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CB13" w14:textId="77777777" w:rsidR="00B04C66" w:rsidRDefault="00000000">
      <w:pPr>
        <w:pStyle w:val="berschrift1"/>
      </w:pPr>
      <w:bookmarkStart w:id="0" w:name="softwareerstellungsvertrag"/>
      <w:r>
        <w:t>Softwareerstellungsvertrag</w:t>
      </w:r>
    </w:p>
    <w:p w14:paraId="676C3E1D" w14:textId="77777777" w:rsidR="00B04C66" w:rsidRDefault="00000000">
      <w:pPr>
        <w:pStyle w:val="FirstParagraph"/>
      </w:pPr>
      <w:r>
        <w:rPr>
          <w:i/>
          <w:iCs/>
        </w:rPr>
        <w:t>Angepasst an die KI-gestützte Prüfung von Änderungswünschen und Nachträgen. Grundlage: Mustervertrag Softwareerstellung des Hessischen Industrie- und Handelskammertags (Stand 1. Januar 2025). Dieser Entwurf ist kein geprüfter Vertrag und keine Rechtsberatung; vor dem Einsatz sollte ihn ein IT-Rechtsanwalt prüfen.</w:t>
      </w:r>
    </w:p>
    <w:p w14:paraId="3E97D0CD" w14:textId="77777777" w:rsidR="00B04C66" w:rsidRDefault="00000000">
      <w:pPr>
        <w:pStyle w:val="berschrift2"/>
      </w:pPr>
      <w:bookmarkStart w:id="1" w:name="X286e09bb16714c317a682965b347da9ddcd5c2e"/>
      <w:r>
        <w:t>Was gegenüber dem IHK-Muster geändert wurde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339"/>
        <w:gridCol w:w="7949"/>
      </w:tblGrid>
      <w:tr w:rsidR="00B04C66" w14:paraId="417CF794" w14:textId="77777777" w:rsidTr="00B04C66">
        <w:trPr>
          <w:cnfStyle w:val="100000000000" w:firstRow="1" w:lastRow="0" w:firstColumn="0" w:lastColumn="0" w:oddVBand="0" w:evenVBand="0" w:oddHBand="0" w:evenHBand="0" w:firstRowFirstColumn="0" w:firstRowLastColumn="0" w:lastRowFirstColumn="0" w:lastRowLastColumn="0"/>
          <w:tblHeader/>
        </w:trPr>
        <w:tc>
          <w:tcPr>
            <w:tcW w:w="0" w:type="auto"/>
          </w:tcPr>
          <w:p w14:paraId="61322263" w14:textId="77777777" w:rsidR="00B04C66" w:rsidRDefault="00000000">
            <w:pPr>
              <w:pStyle w:val="Compact"/>
            </w:pPr>
            <w:r>
              <w:t>Stelle</w:t>
            </w:r>
          </w:p>
        </w:tc>
        <w:tc>
          <w:tcPr>
            <w:tcW w:w="0" w:type="auto"/>
          </w:tcPr>
          <w:p w14:paraId="5B5E089B" w14:textId="77777777" w:rsidR="00B04C66" w:rsidRDefault="00000000">
            <w:pPr>
              <w:pStyle w:val="Compact"/>
            </w:pPr>
            <w:r>
              <w:t>Änderung</w:t>
            </w:r>
          </w:p>
        </w:tc>
      </w:tr>
      <w:tr w:rsidR="00B04C66" w14:paraId="14BEBBFA" w14:textId="77777777">
        <w:tc>
          <w:tcPr>
            <w:tcW w:w="0" w:type="auto"/>
          </w:tcPr>
          <w:p w14:paraId="7232B75D" w14:textId="77777777" w:rsidR="00B04C66" w:rsidRDefault="00000000">
            <w:pPr>
              <w:pStyle w:val="Compact"/>
            </w:pPr>
            <w:r>
              <w:t>Ziffer VII</w:t>
            </w:r>
          </w:p>
        </w:tc>
        <w:tc>
          <w:tcPr>
            <w:tcW w:w="0" w:type="auto"/>
          </w:tcPr>
          <w:p w14:paraId="1EB15962" w14:textId="77777777" w:rsidR="00B04C66" w:rsidRDefault="00000000">
            <w:pPr>
              <w:pStyle w:val="Compact"/>
            </w:pPr>
            <w:r>
              <w:t>Ersetzt „Vertragsänderungen” durch ein Änderungs- und Nachtragsverfahren mit KI-gestützter Ersteinordnung (Kategorien A, B, C, E), menschlicher Prüfung, Überprüfungsrecht, Protokoll, Datenschutz. Die Regel „erforderliche Änderungen ohne Zusatzentgelt” bleibt als Kategorie E erhalten.</w:t>
            </w:r>
          </w:p>
        </w:tc>
      </w:tr>
      <w:tr w:rsidR="00B04C66" w14:paraId="11B2BE9D" w14:textId="77777777">
        <w:tc>
          <w:tcPr>
            <w:tcW w:w="0" w:type="auto"/>
          </w:tcPr>
          <w:p w14:paraId="743E2236" w14:textId="77777777" w:rsidR="00B04C66" w:rsidRDefault="00000000">
            <w:pPr>
              <w:pStyle w:val="Compact"/>
            </w:pPr>
            <w:r>
              <w:t>Ziffer VII.3 und XVI</w:t>
            </w:r>
          </w:p>
        </w:tc>
        <w:tc>
          <w:tcPr>
            <w:tcW w:w="0" w:type="auto"/>
          </w:tcPr>
          <w:p w14:paraId="0EB35AE5" w14:textId="77777777" w:rsidR="00B04C66" w:rsidRDefault="00000000">
            <w:pPr>
              <w:pStyle w:val="Compact"/>
            </w:pPr>
            <w:r>
              <w:t>Nachträge nach Ziffer VII genügen in Textform (Ticket/E-Mail). Das Muster verlangt Schriftform; das verträgt sich nicht mit einem automatisierten Ablauf. Sonst bleibt es bei Schriftform.</w:t>
            </w:r>
          </w:p>
        </w:tc>
      </w:tr>
      <w:tr w:rsidR="00B04C66" w14:paraId="3DEA9A6F" w14:textId="77777777">
        <w:tc>
          <w:tcPr>
            <w:tcW w:w="0" w:type="auto"/>
          </w:tcPr>
          <w:p w14:paraId="11474216" w14:textId="77777777" w:rsidR="00B04C66" w:rsidRDefault="00000000">
            <w:pPr>
              <w:pStyle w:val="Compact"/>
            </w:pPr>
            <w:r>
              <w:t>Ziffer XIV.4 und XIV.5 (neu)</w:t>
            </w:r>
          </w:p>
        </w:tc>
        <w:tc>
          <w:tcPr>
            <w:tcW w:w="0" w:type="auto"/>
          </w:tcPr>
          <w:p w14:paraId="75BF108B" w14:textId="77777777" w:rsidR="00B04C66" w:rsidRDefault="00000000">
            <w:pPr>
              <w:pStyle w:val="Compact"/>
            </w:pPr>
            <w:r>
              <w:t>Geheimhaltung, Hosting- und KI-Dienstleister mit Tabelle der eingesetzten Dienstleister.</w:t>
            </w:r>
          </w:p>
        </w:tc>
      </w:tr>
      <w:tr w:rsidR="00B04C66" w14:paraId="18AD3340" w14:textId="77777777">
        <w:tc>
          <w:tcPr>
            <w:tcW w:w="0" w:type="auto"/>
          </w:tcPr>
          <w:p w14:paraId="6C336A90" w14:textId="77777777" w:rsidR="00B04C66" w:rsidRDefault="00000000">
            <w:pPr>
              <w:pStyle w:val="Compact"/>
            </w:pPr>
            <w:r>
              <w:t>Nur Cloud</w:t>
            </w:r>
          </w:p>
        </w:tc>
        <w:tc>
          <w:tcPr>
            <w:tcW w:w="0" w:type="auto"/>
          </w:tcPr>
          <w:p w14:paraId="0B8C1924" w14:textId="77777777" w:rsidR="00B04C66" w:rsidRDefault="00000000">
            <w:pPr>
              <w:pStyle w:val="Compact"/>
            </w:pPr>
            <w:r>
              <w:t>Ziffern V und VIII gelten nur für eine Cloudlösung (Bereitstellung statt Installation auf Hardware des AG).</w:t>
            </w:r>
          </w:p>
        </w:tc>
      </w:tr>
      <w:tr w:rsidR="00B04C66" w14:paraId="4BD7DEC9" w14:textId="77777777">
        <w:tc>
          <w:tcPr>
            <w:tcW w:w="0" w:type="auto"/>
          </w:tcPr>
          <w:p w14:paraId="4793E86E" w14:textId="77777777" w:rsidR="00B04C66" w:rsidRDefault="00000000">
            <w:pPr>
              <w:pStyle w:val="Compact"/>
            </w:pPr>
            <w:r>
              <w:t>Ziffer XVI.3</w:t>
            </w:r>
          </w:p>
        </w:tc>
        <w:tc>
          <w:tcPr>
            <w:tcW w:w="0" w:type="auto"/>
          </w:tcPr>
          <w:p w14:paraId="1048970F" w14:textId="77777777" w:rsidR="00B04C66" w:rsidRDefault="00000000">
            <w:pPr>
              <w:pStyle w:val="Compact"/>
            </w:pPr>
            <w:r>
              <w:t>Gerichtsstand am Sitz des AN statt des AG (das Muster ist hier auftraggeberfreundlich).</w:t>
            </w:r>
          </w:p>
        </w:tc>
      </w:tr>
      <w:tr w:rsidR="00B04C66" w14:paraId="26AEE6DA" w14:textId="77777777">
        <w:tc>
          <w:tcPr>
            <w:tcW w:w="0" w:type="auto"/>
          </w:tcPr>
          <w:p w14:paraId="338A91AC" w14:textId="77777777" w:rsidR="00B04C66" w:rsidRDefault="00000000">
            <w:pPr>
              <w:pStyle w:val="Compact"/>
            </w:pPr>
            <w:r>
              <w:t>Anlagen</w:t>
            </w:r>
          </w:p>
        </w:tc>
        <w:tc>
          <w:tcPr>
            <w:tcW w:w="0" w:type="auto"/>
          </w:tcPr>
          <w:p w14:paraId="6603465A" w14:textId="77777777" w:rsidR="00B04C66" w:rsidRDefault="00000000">
            <w:pPr>
              <w:pStyle w:val="Compact"/>
            </w:pPr>
            <w:r>
              <w:t>Anlage 1 Pflichtenheft (Verweis), Anlage 2 Einordnungsregeln.</w:t>
            </w:r>
          </w:p>
        </w:tc>
      </w:tr>
      <w:tr w:rsidR="00B04C66" w14:paraId="26AEE6DA" w14:textId="77777777">
        <w:tc>
          <w:tcPr>
            <w:tcW w:w="0" w:type="auto"/>
          </w:tcPr>
          <w:p w14:paraId="338A91AC" w14:textId="77777777" w:rsidR="00B04C66" w:rsidRDefault="00000000">
            <w:pPr>
              <w:pStyle w:val="Compact"/>
            </w:pPr>
            <w:r>
              <w:t>Ziffer IX und X</w:t>
            </w:r>
          </w:p>
        </w:tc>
        <w:tc>
          <w:tcPr>
            <w:tcW w:w="0" w:type="auto"/>
          </w:tcPr>
          <w:p w14:paraId="6603465A" w14:textId="77777777" w:rsidR="00B04C66" w:rsidRDefault="00000000">
            <w:pPr>
              <w:pStyle w:val="Compact"/>
            </w:pPr>
            <w:r>
              <w:t>Testphase 4 Wochen und Teilabnahmen (IX.1). Der AG erhält den Quellcode mit der Abnahme; die Hinterlegung beim Notar entfällt (X).</w:t>
            </w:r>
          </w:p>
        </w:tc>
      </w:tr>
    </w:tbl>
    <w:p w14:paraId="1EDB1236" w14:textId="77777777" w:rsidR="00B04C66" w:rsidRDefault="00000000">
      <w:pPr>
        <w:pStyle w:val="Textkrper"/>
      </w:pPr>
      <w:r>
        <w:t>Platzhalter stehen in eckigen Klammern. Werte mit „●” sind noch festzulegen.</w:t>
      </w:r>
    </w:p>
    <w:p w14:paraId="5556735D" w14:textId="77777777" w:rsidR="00B04C66" w:rsidRDefault="00000000">
      <w:pPr>
        <w:pStyle w:val="berschrift2"/>
      </w:pPr>
      <w:bookmarkStart w:id="2" w:name="softwareerstellungsvertrag-1"/>
      <w:bookmarkEnd w:id="1"/>
      <w:r>
        <w:t>Softwareerstellungsvertrag</w:t>
      </w:r>
    </w:p>
    <w:p w14:paraId="70949724" w14:textId="77777777" w:rsidR="00B04C66" w:rsidRDefault="00000000">
      <w:pPr>
        <w:pStyle w:val="FirstParagraph"/>
      </w:pPr>
      <w:r>
        <w:t>Zwischen [Firma Auftraggeber, Anschrift] – nachstehend Auftraggeber („AG”) – und [Firma Auftragnehmer, Anschrift] – nachstehend Auftragnehmer („AN”) – (gemeinsam „Vertragsparteien”) wird der nachfolgende Vertrag zur Planung, Erstellung, Lieferung und Einführung eines DV-Programms (Software) (nachstehend „Vertragsgegenstand”, abgekürzt „VG”) abgeschlossen.</w:t>
      </w:r>
    </w:p>
    <w:p w14:paraId="0F77308C" w14:textId="77777777" w:rsidR="00B04C66" w:rsidRDefault="00000000">
      <w:pPr>
        <w:pStyle w:val="berschrift2"/>
      </w:pPr>
      <w:bookmarkStart w:id="3" w:name="i.-vertragsgegenstand"/>
      <w:bookmarkEnd w:id="2"/>
      <w:r>
        <w:t>I. Vertragsgegenstand</w:t>
      </w:r>
    </w:p>
    <w:p w14:paraId="6A8E370F" w14:textId="77777777" w:rsidR="00B04C66" w:rsidRDefault="00000000">
      <w:pPr>
        <w:pStyle w:val="FirstParagraph"/>
      </w:pPr>
      <w:r>
        <w:rPr>
          <w:b/>
          <w:bCs/>
        </w:rPr>
        <w:t>1.</w:t>
      </w:r>
      <w:r>
        <w:t xml:space="preserve"> Vertragsgegenstand ist das von AN im Zusammenwirken mit AG selbständig zu entwickelnde, herzustellende und AG zur Nutzung zu überlassende Softwareprogramm, einschließlich Benutzungsanleitung, Quellcode, Dokumentation und weiterer Unterlagen entsprechend der vom AG geforderten Funktionalitäten (Produktbeschreibung).</w:t>
      </w:r>
    </w:p>
    <w:p w14:paraId="6CE3303C" w14:textId="77777777" w:rsidR="00B04C66" w:rsidRDefault="00000000">
      <w:pPr>
        <w:pStyle w:val="Textkrper"/>
      </w:pPr>
      <w:r>
        <w:rPr>
          <w:b/>
          <w:bCs/>
        </w:rPr>
        <w:t>2.</w:t>
      </w:r>
      <w:r>
        <w:t xml:space="preserve"> [Vertragsgegenstand und Einsatzbereich möglichst präzise und ausführlich beschreiben.]</w:t>
      </w:r>
    </w:p>
    <w:p w14:paraId="62BE5C50" w14:textId="77777777" w:rsidR="00B04C66" w:rsidRDefault="00000000">
      <w:pPr>
        <w:pStyle w:val="Textkrper"/>
      </w:pPr>
      <w:r>
        <w:rPr>
          <w:b/>
          <w:bCs/>
        </w:rPr>
        <w:t>3.</w:t>
      </w:r>
      <w:r>
        <w:t xml:space="preserve"> Die vertragsgegenständliche Software hat folgende Grundfunktionalitäten: [●]</w:t>
      </w:r>
    </w:p>
    <w:p w14:paraId="3BE86645" w14:textId="77777777" w:rsidR="00B04C66" w:rsidRDefault="00000000">
      <w:pPr>
        <w:pStyle w:val="berschrift2"/>
      </w:pPr>
      <w:bookmarkStart w:id="4" w:name="Xb03c88fa6720db0067dbf79543bce2d1deabd99"/>
      <w:bookmarkEnd w:id="3"/>
      <w:r>
        <w:t>II. Entwicklung und Herstellung; Pflichtenheft</w:t>
      </w:r>
    </w:p>
    <w:p w14:paraId="5DA82C8C" w14:textId="77777777" w:rsidR="00B04C66" w:rsidRDefault="00000000">
      <w:pPr>
        <w:pStyle w:val="FirstParagraph"/>
      </w:pPr>
      <w:r>
        <w:rPr>
          <w:b/>
          <w:bCs/>
        </w:rPr>
        <w:t>1.</w:t>
      </w:r>
      <w:r>
        <w:t xml:space="preserve"> Der AN verpflichtet sich, nach den Vorgaben des AG ein Konzept für eine Software zu entwickeln und diese entsprechend der vom AG geforderten und im Pflichtenheft festgelegten Funktionalitäten herzustellen.</w:t>
      </w:r>
    </w:p>
    <w:p w14:paraId="17C1DBA4" w14:textId="77777777" w:rsidR="00B04C66" w:rsidRDefault="00000000">
      <w:pPr>
        <w:pStyle w:val="Textkrper"/>
      </w:pPr>
      <w:r>
        <w:rPr>
          <w:b/>
          <w:bCs/>
        </w:rPr>
        <w:lastRenderedPageBreak/>
        <w:t>2.</w:t>
      </w:r>
      <w:r>
        <w:t xml:space="preserve"> Das Pflichtenheft wird von den Vertragspartnern gemeinsam erstellt und hat alle in der Planungsphase für den AN erforderlichen Informationen über die den VG umfassenden Anwendungsgebiete zu enthalten. Es ist von den Vertragspartnern mit Datumsangabe rechtsverbindlich zu unterzeichnen und wird als Anlage 1 Vertragsbestandteil. Dies gilt auch für etwaige nachfolgende Pflichtenhefte, auf die sich die Vertragspartner unter Vereinbarung abgeänderter Vertragsbedingungen verständigt haben.</w:t>
      </w:r>
    </w:p>
    <w:p w14:paraId="0313E1D2" w14:textId="1F3D8CA2" w:rsidR="00B04C66" w:rsidRDefault="00000000">
      <w:pPr>
        <w:pStyle w:val="Textkrper"/>
      </w:pPr>
      <w:r>
        <w:rPr>
          <w:b/>
          <w:bCs/>
        </w:rPr>
        <w:t>3.</w:t>
      </w:r>
      <w:r>
        <w:t xml:space="preserve"> Nach </w:t>
      </w:r>
      <w:proofErr w:type="spellStart"/>
      <w:r>
        <w:t>Fertigstellung</w:t>
      </w:r>
      <w:proofErr w:type="spellEnd"/>
      <w:r>
        <w:t xml:space="preserve"> des </w:t>
      </w:r>
      <w:proofErr w:type="spellStart"/>
      <w:r>
        <w:t>Pflichtenheftes</w:t>
      </w:r>
      <w:proofErr w:type="spellEnd"/>
      <w:r>
        <w:t xml:space="preserve"> erstellt der AN eine Basisversion der Software, die wesentliche Funktionsmerkmale, insbesondere die Grundfunktionalitäten, enthält und so funktionstüchtig ist, dass der AG sie prüfen </w:t>
      </w:r>
      <w:proofErr w:type="spellStart"/>
      <w:r>
        <w:t>kann</w:t>
      </w:r>
      <w:proofErr w:type="spellEnd"/>
      <w:r>
        <w:t>.</w:t>
      </w:r>
    </w:p>
    <w:p w14:paraId="2CCAF475" w14:textId="6526291F" w:rsidR="00B04C66" w:rsidRDefault="00000000">
      <w:pPr>
        <w:pStyle w:val="Textkrper"/>
      </w:pPr>
      <w:r>
        <w:rPr>
          <w:b/>
          <w:bCs/>
        </w:rPr>
        <w:t>4.</w:t>
      </w:r>
      <w:r>
        <w:t xml:space="preserve"> Nach Fertigstellung der Basisversion und deren Freigabe durch den AG erstellt der AN die </w:t>
      </w:r>
      <w:proofErr w:type="spellStart"/>
      <w:r>
        <w:t>Endversion</w:t>
      </w:r>
      <w:proofErr w:type="spellEnd"/>
      <w:r>
        <w:t>.</w:t>
      </w:r>
    </w:p>
    <w:p w14:paraId="0110E4B5" w14:textId="77777777" w:rsidR="00B04C66" w:rsidRDefault="00000000">
      <w:pPr>
        <w:pStyle w:val="berschrift2"/>
      </w:pPr>
      <w:bookmarkStart w:id="5" w:name="iii.-qualitätsstandard"/>
      <w:bookmarkEnd w:id="4"/>
      <w:r>
        <w:t>III. Qualitätsstandard</w:t>
      </w:r>
    </w:p>
    <w:p w14:paraId="0022A0B7" w14:textId="3A556A87" w:rsidR="00B04C66" w:rsidRDefault="00000000">
      <w:pPr>
        <w:pStyle w:val="FirstParagraph"/>
      </w:pPr>
      <w:r>
        <w:t xml:space="preserve">VG wird vom AN so erstellt, dass alle im Pflichtenheft beschriebenen Anforderungen erfüllt sind. Mindeststandard sind die im Zeitpunkt der Auftragserteilung/Abnahme bestehenden neuesten allgemein </w:t>
      </w:r>
      <w:proofErr w:type="spellStart"/>
      <w:r>
        <w:t>zugänglichen</w:t>
      </w:r>
      <w:proofErr w:type="spellEnd"/>
      <w:r>
        <w:t xml:space="preserve"> </w:t>
      </w:r>
      <w:proofErr w:type="spellStart"/>
      <w:r>
        <w:t>Erkenntnisse</w:t>
      </w:r>
      <w:proofErr w:type="spellEnd"/>
      <w:r>
        <w:t xml:space="preserve"> der </w:t>
      </w:r>
      <w:proofErr w:type="spellStart"/>
      <w:r>
        <w:t>Informationstechnik</w:t>
      </w:r>
      <w:proofErr w:type="spellEnd"/>
      <w:r>
        <w:t>.</w:t>
      </w:r>
    </w:p>
    <w:p w14:paraId="4B7C3F5C" w14:textId="77777777" w:rsidR="00B04C66" w:rsidRDefault="00000000">
      <w:pPr>
        <w:pStyle w:val="berschrift2"/>
      </w:pPr>
      <w:bookmarkStart w:id="6" w:name="iv.-fertigstellungstermin"/>
      <w:bookmarkEnd w:id="5"/>
      <w:r>
        <w:t>IV. Fertigstellungstermin</w:t>
      </w:r>
    </w:p>
    <w:p w14:paraId="78977835" w14:textId="4970A50C" w:rsidR="00B04C66" w:rsidRDefault="00000000">
      <w:pPr>
        <w:pStyle w:val="FirstParagraph"/>
      </w:pPr>
      <w:r>
        <w:t xml:space="preserve">VG ist einschließlich der in Ziffer I. genannten Dokumentation bis zum [Datum] fertigzustellen und dem AG zu übergeben. Überschreitet der AN die Frist um </w:t>
      </w:r>
      <w:proofErr w:type="spellStart"/>
      <w:r>
        <w:t>mehr</w:t>
      </w:r>
      <w:proofErr w:type="spellEnd"/>
      <w:r>
        <w:t xml:space="preserve"> </w:t>
      </w:r>
      <w:proofErr w:type="spellStart"/>
      <w:r>
        <w:t>als</w:t>
      </w:r>
      <w:proofErr w:type="spellEnd"/>
      <w:r>
        <w:t xml:space="preserve"> </w:t>
      </w:r>
      <w:r w:rsidR="000C77D6">
        <w:t xml:space="preserve">4 </w:t>
      </w:r>
      <w:proofErr w:type="spellStart"/>
      <w:r w:rsidR="000C77D6">
        <w:t>Wochen</w:t>
      </w:r>
      <w:proofErr w:type="spellEnd"/>
      <w:r>
        <w:t xml:space="preserve"> </w:t>
      </w:r>
      <w:proofErr w:type="spellStart"/>
      <w:r>
        <w:t>nach</w:t>
      </w:r>
      <w:proofErr w:type="spellEnd"/>
      <w:r>
        <w:t xml:space="preserve"> </w:t>
      </w:r>
      <w:proofErr w:type="spellStart"/>
      <w:r>
        <w:t>Setzung</w:t>
      </w:r>
      <w:proofErr w:type="spellEnd"/>
      <w:r>
        <w:t xml:space="preserve"> </w:t>
      </w:r>
      <w:proofErr w:type="spellStart"/>
      <w:r>
        <w:t>einer</w:t>
      </w:r>
      <w:proofErr w:type="spellEnd"/>
      <w:r>
        <w:t xml:space="preserve"> angemessenen Nachfrist durch den AG, ist dieser berechtigt, sich vom Vertrag zu lösen. Eine bereits gezahlte (Teil-)Vergütung ist zurückzuzahlen. Der Termin wird bei vom AG verlangten erheblichen Vertragsänderungen unwirksam und nach Ziffer VII neu vereinbart.</w:t>
      </w:r>
    </w:p>
    <w:p w14:paraId="65EB7E24" w14:textId="77777777" w:rsidR="00B04C66" w:rsidRDefault="00000000">
      <w:pPr>
        <w:pStyle w:val="berschrift2"/>
      </w:pPr>
      <w:bookmarkStart w:id="7" w:name="v.-bereitstellung"/>
      <w:bookmarkEnd w:id="6"/>
      <w:r>
        <w:t>V. Bereitstellung</w:t>
      </w:r>
    </w:p>
    <w:p w14:paraId="165312B5" w14:textId="260E790D" w:rsidR="00B04C66" w:rsidRDefault="00000000">
      <w:pPr>
        <w:pStyle w:val="FirstParagraph"/>
      </w:pPr>
      <w:r>
        <w:t xml:space="preserve">VG wird ausschließlich als Cloudlösung betrieben. Der AN stellt VG binnen einer Frist von 14 Tagen nach dem in Ziffer IV vereinbarten Fertigstellungstermin in der Cloud-Umgebung bereit und richtet den Zugang für den AG ein. Hosting und </w:t>
      </w:r>
      <w:proofErr w:type="spellStart"/>
      <w:r>
        <w:t>Betrieb</w:t>
      </w:r>
      <w:proofErr w:type="spellEnd"/>
      <w:r>
        <w:t xml:space="preserve"> der Cloud-</w:t>
      </w:r>
      <w:proofErr w:type="spellStart"/>
      <w:r>
        <w:t>Umgebung</w:t>
      </w:r>
      <w:proofErr w:type="spellEnd"/>
      <w:r>
        <w:t xml:space="preserve"> </w:t>
      </w:r>
      <w:proofErr w:type="spellStart"/>
      <w:r>
        <w:t>werden</w:t>
      </w:r>
      <w:proofErr w:type="spellEnd"/>
      <w:r>
        <w:t xml:space="preserve"> </w:t>
      </w:r>
      <w:proofErr w:type="spellStart"/>
      <w:r>
        <w:t>gesondert</w:t>
      </w:r>
      <w:proofErr w:type="spellEnd"/>
      <w:r>
        <w:t xml:space="preserve"> </w:t>
      </w:r>
      <w:r w:rsidR="000C77D6">
        <w:t>in einem Pflegevertrag vereinbart.</w:t>
      </w:r>
      <w:proofErr w:type="spellStart"/>
      <w:r w:rsidR="000C77D6"/>
      <w:proofErr w:type="spellEnd"/>
      <w:r w:rsidR="000C77D6"/>
      <w:proofErr w:type="spellStart"/>
      <w:r w:rsidR="000C77D6"/>
      <w:proofErr w:type="spellEnd"/>
      <w:r w:rsidR="000C77D6"/>
      <w:proofErr w:type="spellStart"/>
      <w:r w:rsidR="000C77D6"/>
      <w:proofErr w:type="spellEnd"/>
    </w:p>
    <w:p w14:paraId="0C016540" w14:textId="77777777" w:rsidR="00B04C66" w:rsidRDefault="00000000">
      <w:pPr>
        <w:pStyle w:val="berschrift2"/>
      </w:pPr>
      <w:bookmarkStart w:id="8" w:name="vi.-nutzungsrechte"/>
      <w:bookmarkEnd w:id="7"/>
      <w:r>
        <w:t>VI. Nutzungsrechte</w:t>
      </w:r>
    </w:p>
    <w:p w14:paraId="2C960445" w14:textId="77777777" w:rsidR="00B04C66" w:rsidRDefault="00000000">
      <w:pPr>
        <w:pStyle w:val="FirstParagraph"/>
      </w:pPr>
      <w:r>
        <w:t>Der AN räumt dem AG ein ausschließliches, unbefristetes, übertragbares, unwiderrufliches, weltweites Nutzungsrecht an VG einschließlich Dokumentation und Benutzungsanleitung ein. Das Nutzungsrecht gilt für alle bekannten Nutzungsarten einschließlich der Bearbeitung, Vervielfältigung und Veröffentlichung. Vor Abnahme des VG ist dem AG eine Nutzung des VG zu Zwecken der Freigabe bzw. Abnahmeprüfung gestattet. [Hinweis: Das Muster ist auftraggeberfreundlich. Ein einfaches oder ein erst mit vollständiger Zahlung entstehendes Nutzungsrecht ist für den AN günstiger.]</w:t>
      </w:r>
    </w:p>
    <w:p w14:paraId="122E9181" w14:textId="77777777" w:rsidR="00B04C66" w:rsidRDefault="00000000">
      <w:pPr>
        <w:pStyle w:val="berschrift2"/>
      </w:pPr>
      <w:bookmarkStart w:id="9" w:name="Xcda190830dec8aa9289d0e2e263c4041ce4ed7e"/>
      <w:bookmarkEnd w:id="8"/>
      <w:r>
        <w:t>VII. Änderungswünsche und Nachtragsverfahren</w:t>
      </w:r>
    </w:p>
    <w:p w14:paraId="1F90AB73" w14:textId="75F30BB8" w:rsidR="00B04C66" w:rsidRDefault="00000000">
      <w:pPr>
        <w:pStyle w:val="FirstParagraph"/>
      </w:pPr>
      <w:r>
        <w:rPr>
          <w:b/>
          <w:bCs/>
        </w:rPr>
        <w:t>VII.1 Einreichung.</w:t>
      </w:r>
      <w:r>
        <w:t xml:space="preserve"> Änderungswünsche reicht der AG in </w:t>
      </w:r>
      <w:proofErr w:type="spellStart"/>
      <w:r>
        <w:t>Textform</w:t>
      </w:r>
      <w:proofErr w:type="spellEnd"/>
      <w:r>
        <w:t xml:space="preserve"> </w:t>
      </w:r>
      <w:proofErr w:type="spellStart"/>
      <w:r>
        <w:t>über</w:t>
      </w:r>
      <w:proofErr w:type="spellEnd"/>
      <w:r>
        <w:t xml:space="preserve"> </w:t>
      </w:r>
      <w:proofErr w:type="spellStart"/>
      <w:r>
        <w:t>Ticketsystem</w:t>
      </w:r>
      <w:proofErr w:type="spellEnd"/>
      <w:r>
        <w:t xml:space="preserve"> / E-Mail-</w:t>
      </w:r>
      <w:proofErr w:type="spellStart"/>
      <w:r>
        <w:t>Adresse</w:t>
      </w:r>
      <w:proofErr w:type="spellEnd"/>
      <w:r>
        <w:t xml:space="preserve"> </w:t>
      </w:r>
      <w:proofErr w:type="spellStart"/>
      <w:r>
        <w:t>ein</w:t>
      </w:r>
      <w:proofErr w:type="spellEnd"/>
      <w:r>
        <w:t>, mit Beschreibung des gewünschten Ergebnisses und, soweit bekannt, der Dringlichkeit. Fehlermeldungen sind keine Änderungswünsche; dafür gilt Ziffer XII (Gewährleistung).</w:t>
      </w:r>
    </w:p>
    <w:p w14:paraId="0C0E2D5A" w14:textId="77777777" w:rsidR="00B04C66" w:rsidRDefault="00000000">
      <w:pPr>
        <w:pStyle w:val="Textkrper"/>
      </w:pPr>
      <w:r>
        <w:rPr>
          <w:b/>
          <w:bCs/>
        </w:rPr>
        <w:t>VII.2 Ersteinordnung.</w:t>
      </w:r>
      <w:r>
        <w:t xml:space="preserve"> Der AN ordnet jeden Änderungswunsch zunächst mit einem KI-gestützten System nach den Regeln in Anlage 2 einer der folgenden Kategorien zu:</w:t>
      </w:r>
    </w:p>
    <w:p w14:paraId="16EE8F9E" w14:textId="77777777" w:rsidR="00B04C66" w:rsidRDefault="00000000">
      <w:pPr>
        <w:pStyle w:val="Compact"/>
        <w:numPr>
          <w:ilvl w:val="0"/>
          <w:numId w:val="2"/>
        </w:numPr>
      </w:pPr>
      <w:r>
        <w:rPr>
          <w:b/>
          <w:bCs/>
        </w:rPr>
        <w:t>Kategorie A (Kleinstveränderung):</w:t>
      </w:r>
      <w:r>
        <w:t xml:space="preserve"> geringfügige Abweichung vom Pflichtenheft, die einzeln höchstens 1.000 EUR Aufwand erfordert und weder Architektur, Datenmodelle, </w:t>
      </w:r>
      <w:r>
        <w:lastRenderedPageBreak/>
        <w:t>Schnittstellen noch Sicherheits- oder Datenschutzfunktionen berührt, und die den Fertigstellungstermin nicht verschiebt.</w:t>
      </w:r>
    </w:p>
    <w:p w14:paraId="59086388" w14:textId="77777777" w:rsidR="00B04C66" w:rsidRDefault="00000000">
      <w:pPr>
        <w:pStyle w:val="Compact"/>
        <w:numPr>
          <w:ilvl w:val="0"/>
          <w:numId w:val="2"/>
        </w:numPr>
      </w:pPr>
      <w:r>
        <w:rPr>
          <w:b/>
          <w:bCs/>
        </w:rPr>
        <w:t>Kategorie B (Zusatzleistung):</w:t>
      </w:r>
      <w:r>
        <w:t xml:space="preserve"> Abweichung vom Pflichtenheft, die die Grenze der Kategorie A überschreitet, aber keine größere Änderung nach Kategorie C und keine erforderliche Änderung nach Kategorie E ist.</w:t>
      </w:r>
    </w:p>
    <w:p w14:paraId="31DF4F05" w14:textId="77777777" w:rsidR="00B04C66" w:rsidRDefault="00000000">
      <w:pPr>
        <w:pStyle w:val="Compact"/>
        <w:numPr>
          <w:ilvl w:val="0"/>
          <w:numId w:val="2"/>
        </w:numPr>
      </w:pPr>
      <w:r>
        <w:rPr>
          <w:b/>
          <w:bCs/>
        </w:rPr>
        <w:t>Kategorie C (größere Änderung):</w:t>
      </w:r>
      <w:r>
        <w:t xml:space="preserve"> Änderung von Architektur, Datenmodellen oder Schnittstellen, oder neue Module.</w:t>
      </w:r>
    </w:p>
    <w:p w14:paraId="5EE73AE5" w14:textId="08158B62" w:rsidR="00B04C66" w:rsidRDefault="00000000">
      <w:pPr>
        <w:pStyle w:val="Compact"/>
        <w:numPr>
          <w:ilvl w:val="0"/>
          <w:numId w:val="2"/>
        </w:numPr>
      </w:pPr>
      <w:r>
        <w:rPr>
          <w:b/>
          <w:bCs/>
        </w:rPr>
        <w:t>Kategorie E (erforderliche Änderung):</w:t>
      </w:r>
      <w:r>
        <w:t xml:space="preserve"> Änderung, die erforderlich ist, um den mit dem Vertragsgegenstand verbundenen Erfolg zu </w:t>
      </w:r>
      <w:proofErr w:type="spellStart"/>
      <w:r>
        <w:t>erreichen</w:t>
      </w:r>
      <w:proofErr w:type="spellEnd"/>
      <w:r>
        <w:t xml:space="preserve"> </w:t>
      </w:r>
      <w:proofErr w:type="spellStart"/>
      <w:r>
        <w:t>oder</w:t>
      </w:r>
      <w:proofErr w:type="spellEnd"/>
      <w:r>
        <w:t xml:space="preserve"> </w:t>
      </w:r>
      <w:proofErr w:type="spellStart"/>
      <w:r>
        <w:t>zu</w:t>
      </w:r>
      <w:proofErr w:type="spellEnd"/>
      <w:r>
        <w:t xml:space="preserve"> </w:t>
      </w:r>
      <w:proofErr w:type="spellStart"/>
      <w:r>
        <w:t>sichern</w:t>
      </w:r>
      <w:proofErr w:type="spellEnd"/>
      <w:r>
        <w:t>. Ob eine Änderung erforderlich ist, entscheidet nicht das System, sondern ein Mitarbeiter des AN.</w:t>
      </w:r>
    </w:p>
    <w:p w14:paraId="67CB595A" w14:textId="77777777" w:rsidR="00B04C66" w:rsidRDefault="00000000">
      <w:pPr>
        <w:pStyle w:val="FirstParagraph"/>
      </w:pPr>
      <w:r>
        <w:rPr>
          <w:b/>
          <w:bCs/>
        </w:rPr>
        <w:t>VII.3 Folgen der Einordnung.</w:t>
      </w:r>
    </w:p>
    <w:p w14:paraId="7F2FBCB0" w14:textId="77777777" w:rsidR="00B04C66" w:rsidRDefault="00000000">
      <w:pPr>
        <w:pStyle w:val="Compact"/>
        <w:numPr>
          <w:ilvl w:val="0"/>
          <w:numId w:val="3"/>
        </w:numPr>
      </w:pPr>
      <w:r>
        <w:rPr>
          <w:b/>
          <w:bCs/>
        </w:rPr>
        <w:t>Kategorie A:</w:t>
      </w:r>
      <w:r>
        <w:t xml:space="preserve"> Sie wird dem AG mitgeteilt und umgesetzt, ohne dass ein Nachtrag nötig ist. Sie ist bis zu einem Änderungspuffer von insgesamt [●] EUR ohne Zusatzentgelt; darüber wird sie nach dem Stundensatz aus Ziffer XI vergütet. Bei einem geschätzten Aufwand von mehr als 500 EUR holt der AN vorab die Freigabe des AG in Textform ein.</w:t>
      </w:r>
    </w:p>
    <w:p w14:paraId="6566BAD3" w14:textId="77777777" w:rsidR="00B04C66" w:rsidRDefault="00000000">
      <w:pPr>
        <w:pStyle w:val="Compact"/>
        <w:numPr>
          <w:ilvl w:val="0"/>
          <w:numId w:val="3"/>
        </w:numPr>
      </w:pPr>
      <w:r>
        <w:rPr>
          <w:b/>
          <w:bCs/>
        </w:rPr>
        <w:t>Kategorie B:</w:t>
      </w:r>
      <w:r>
        <w:t xml:space="preserve"> Nach menschlicher Prüfung erhält der AG eine Aufwandsschätzung und Angabe der Auswirkung auf Termin und Vergütung. Der AN beginnt die Umsetzung erst nach Bestätigung in Textform (Nachtrag). Es wird ein zusätzliches Entgelt nach Ziffer XI (Stundensatz) geschuldet.</w:t>
      </w:r>
    </w:p>
    <w:p w14:paraId="311A197A" w14:textId="77777777" w:rsidR="00B04C66" w:rsidRDefault="00000000">
      <w:pPr>
        <w:pStyle w:val="Compact"/>
        <w:numPr>
          <w:ilvl w:val="0"/>
          <w:numId w:val="3"/>
        </w:numPr>
      </w:pPr>
      <w:r>
        <w:rPr>
          <w:b/>
          <w:bCs/>
        </w:rPr>
        <w:t>Kategorie C:</w:t>
      </w:r>
      <w:r>
        <w:t xml:space="preserve"> Der AN erstellt nach menschlicher Prüfung ein Einzelangebot; die Änderung wird als Nachtrag zu diesem Vertrag oder in einem gesonderten Vertrag vereinbart. Der Fertigstellungstermin nach Ziffer IV wird insoweit unwirksam und neu vereinbart.</w:t>
      </w:r>
    </w:p>
    <w:p w14:paraId="51503B94" w14:textId="77777777" w:rsidR="00B04C66" w:rsidRDefault="00000000">
      <w:pPr>
        <w:pStyle w:val="FirstParagraph"/>
      </w:pPr>
      <w:r>
        <w:rPr>
          <w:b/>
          <w:bCs/>
        </w:rPr>
        <w:t>VII.4 Menschliche Prüfung.</w:t>
      </w:r>
      <w:r>
        <w:t xml:space="preserve"> Einordnungen in die Kategorien B und C sowie jede Einordnung, bei der sich das System nicht ausreichend sicher ist oder die Änderung Architektur, Datenmodelle, Schnittstellen, Sicherheit oder personenbezogene Daten berührt, prüft ein qualifizierter Mitarbeiter des AN, bevor der AG eine Kalkulation, ein Angebot oder einen Preis erhält. Das System gibt keine rechtsverbindlichen Erklärungen ab, nimmt keine Aufträge an und stellt keine Rechnungen. Angebote, Nachträge und Preise gibt ausschließlich ein Mitarbeiter des AN frei.</w:t>
      </w:r>
    </w:p>
    <w:p w14:paraId="0E0A89F1" w14:textId="77777777" w:rsidR="00B04C66" w:rsidRDefault="00000000">
      <w:pPr>
        <w:pStyle w:val="Textkrper"/>
      </w:pPr>
      <w:r>
        <w:rPr>
          <w:b/>
          <w:bCs/>
        </w:rPr>
        <w:t>VII.5 Mitteilung und Überprüfung.</w:t>
      </w:r>
      <w:r>
        <w:t xml:space="preserve"> Der AN teilt dem AG die Einordnung mit kurzer Begründung in Textform mit. Der AG kann innerhalb von 5 Arbeitstagen nach Zugang verlangen, dass ein Mitarbeiter des AN die Einordnung überprüft. Bis zur Entscheidung ruhen Umsetzung und Abrechnung der betroffenen Änderung, es sei denn, der AG verlangt in Textform die sofortige Umsetzung unter Vorbehalt der Überprüfung.</w:t>
      </w:r>
    </w:p>
    <w:p w14:paraId="455A889D" w14:textId="77777777" w:rsidR="00B04C66" w:rsidRDefault="00000000">
      <w:pPr>
        <w:pStyle w:val="Textkrper"/>
      </w:pPr>
      <w:r>
        <w:rPr>
          <w:b/>
          <w:bCs/>
        </w:rPr>
        <w:t>VII.6 Verbindlichkeit.</w:t>
      </w:r>
      <w:r>
        <w:t xml:space="preserve"> Die Einordnung durch das System allein begründet keine Zahlungspflicht. Vergütung für Änderungen entsteht nur nach Ziffer VII.3 und Ziffer XI; für Änderungen der Kategorien B und C erst nach Bestätigung in Textform durch beide Parteien (Nachtrag oder Angebot).</w:t>
      </w:r>
    </w:p>
    <w:p w14:paraId="3D37D35D" w14:textId="77777777" w:rsidR="00B04C66" w:rsidRDefault="00000000">
      <w:pPr>
        <w:pStyle w:val="Textkrper"/>
      </w:pPr>
      <w:r>
        <w:rPr>
          <w:b/>
          <w:bCs/>
        </w:rPr>
        <w:t>VII.7 Protokoll.</w:t>
      </w:r>
      <w:r>
        <w:t xml:space="preserve"> Der AN protokolliert je Änderungswunsch Eingang, Einordnung, Begründung, Sicherheitswert, Mitwirkung eines Mitarbeiters und Freigabe und stellt dem AG auf Verlangen einen Auszug zur Verfügung. Die Protokolle werden für die Dauer des Vertrags und 12 Monate danach aufbewahrt.</w:t>
      </w:r>
    </w:p>
    <w:p w14:paraId="21B478F2" w14:textId="77777777" w:rsidR="00B04C66" w:rsidRDefault="00000000">
      <w:pPr>
        <w:pStyle w:val="Textkrper"/>
      </w:pPr>
      <w:r>
        <w:rPr>
          <w:b/>
          <w:bCs/>
        </w:rPr>
        <w:t>VII.8 Fehleinordnung.</w:t>
      </w:r>
      <w:r>
        <w:t xml:space="preserve"> Aufwand, der auf einer Fehleinordnung beruht, die der AN zu verantworten hat (z. B. Einordnung als Kategorie B oder C, obwohl die Änderung die Merkmale der Kategorie A erfüllt), wird dem AG nicht berechnet.</w:t>
      </w:r>
    </w:p>
    <w:p w14:paraId="23908D72" w14:textId="77777777" w:rsidR="00B04C66" w:rsidRDefault="00000000">
      <w:pPr>
        <w:pStyle w:val="Textkrper"/>
      </w:pPr>
      <w:r>
        <w:rPr>
          <w:b/>
          <w:bCs/>
        </w:rPr>
        <w:t>VII.9 KI-Einsatz und Datenschutz.</w:t>
      </w:r>
      <w:r>
        <w:t xml:space="preserve"> Der AN setzt das KI-System als Hilfsmittel ein und bleibt für die Bearbeitung des Änderungswunsches verantwortlich. Die eingereichten Inhalte werden nur zur </w:t>
      </w:r>
      <w:r>
        <w:lastRenderedPageBreak/>
        <w:t>Einordnung und Bearbeitung des Änderungswunsches verarbeitet und nicht zum Training allgemeiner Modelle verwendet; der AN stellt dies mit den eingesetzten KI-Dienstleistern vertraglich sicher. Die eingesetzten KI-Dienstleister ergeben sich aus Ziffer XIV.5. Werden personenbezogene Daten verarbeitet, schließen die Parteien vorab eine Vereinbarung zur Auftragsverarbeitung nach Art. 28 DSGVO. Der AN weist den AG auf den Einsatz des KI-Systems hin.</w:t>
      </w:r>
    </w:p>
    <w:p w14:paraId="7B8F045C" w14:textId="77777777" w:rsidR="00B04C66" w:rsidRDefault="00000000">
      <w:pPr>
        <w:pStyle w:val="Textkrper"/>
      </w:pPr>
      <w:r>
        <w:rPr>
          <w:b/>
          <w:bCs/>
        </w:rPr>
        <w:t>VII.10 Schriftform.</w:t>
      </w:r>
      <w:r>
        <w:t xml:space="preserve"> Nachträge und Zusatzvereinbarungen nach dieser Ziffer genügen der Textform (E-Mail oder Ticketsystem). Hierdurch bedingte unvermeidliche Zeitverschiebungen teilt der AN dem AG unverzüglich mit.</w:t>
      </w:r>
    </w:p>
    <w:p w14:paraId="38A7353C" w14:textId="77777777" w:rsidR="00B04C66" w:rsidRDefault="00000000">
      <w:pPr>
        <w:pStyle w:val="berschrift2"/>
      </w:pPr>
      <w:bookmarkStart w:id="10" w:name="viii.-einweisung"/>
      <w:bookmarkEnd w:id="9"/>
      <w:r>
        <w:t>VIII. Einweisung</w:t>
      </w:r>
    </w:p>
    <w:p w14:paraId="01B2035C" w14:textId="77777777" w:rsidR="00B04C66" w:rsidRDefault="00000000">
      <w:pPr>
        <w:pStyle w:val="FirstParagraph"/>
      </w:pPr>
      <w:r>
        <w:rPr>
          <w:b/>
          <w:bCs/>
        </w:rPr>
        <w:t>1.</w:t>
      </w:r>
      <w:r>
        <w:t xml:space="preserve"> Nach Bereitstellung von VG weist der AN den AG sowie von diesem benannte Mitarbeiter in die Benutzung des Softwareprogramms ein. Die Einweisung erfolgt [online / im Hause des AG] und dauert [Zeit einsetzen].</w:t>
      </w:r>
    </w:p>
    <w:p w14:paraId="25379B9E" w14:textId="77777777" w:rsidR="00B04C66" w:rsidRDefault="00000000">
      <w:pPr>
        <w:pStyle w:val="Textkrper"/>
      </w:pPr>
      <w:r>
        <w:rPr>
          <w:b/>
          <w:bCs/>
        </w:rPr>
        <w:t>2.</w:t>
      </w:r>
      <w:r>
        <w:t xml:space="preserve"> Der AN verpflichtet sich zu weiteren Einweisungen gegen zusätzliche Vergütung, falls dies gewünscht wird.</w:t>
      </w:r>
    </w:p>
    <w:p w14:paraId="6159C2E8" w14:textId="77777777" w:rsidR="00B04C66" w:rsidRDefault="00000000">
      <w:pPr>
        <w:pStyle w:val="berschrift2"/>
      </w:pPr>
      <w:bookmarkStart w:id="11" w:name="ix.-abnahme"/>
      <w:bookmarkEnd w:id="10"/>
      <w:r>
        <w:t>IX. Abnahme</w:t>
      </w:r>
    </w:p>
    <w:p w14:paraId="7AD9FC75" w14:textId="64A8B888" w:rsidR="0068679E" w:rsidRDefault="00000000" w:rsidP="0068679E">
      <w:pPr>
        <w:pStyle w:val="FirstParagraph"/>
      </w:pPr>
      <w:r>
        <w:rPr>
          <w:b/>
          <w:bCs/>
        </w:rPr>
        <w:t>1.</w:t>
      </w:r>
      <w:r>
        <w:t xml:space="preserve"> Der AN weist binnen einer Woche nach erfolgter erster Einweisung durch angemessene Abnahmetests die Funktion des Vertragsgegenstandes nach. Der AG nimmt das Entwicklungsergebnis ab, wenn es vollständig zur Abnahmeprüfung bereitgestellt wurde und frei von Sach- und Rechtsmängeln ist. Die Abnahme ist nach Übergabe der zum VG gehörenden Unterlagen zu erklären und in einem von den Vertragspartnern zu unterzeichnenden Abnahmeprotokoll festzuhalten. Bei der Abnahmeprüfung festgestellte Mängel sollen von den Parteien im Protokoll dokumentiert werden. </w:t>
      </w:r>
      <w:proofErr w:type="spellStart"/>
      <w:r>
        <w:t>Der AG hat nach der Einweisung eine Testphase von 4 Wochen. Teilabnahmen einzelner Teilabschnitte sind möglich.</w:t>
      </w:r>
      <w:proofErr w:type="spellEnd"/>
      <w:r/>
      <w:proofErr w:type="spellStart"/>
      <w:r/>
      <w:proofErr w:type="spellEnd"/>
      <w:r/>
      <w:proofErr w:type="spellStart"/>
      <w:r/>
      <w:proofErr w:type="spellEnd"/>
      <w:r/>
      <w:proofErr w:type="spellStart"/>
      <w:r/>
      <w:proofErr w:type="spellEnd"/>
      <w:r/>
    </w:p>
    <w:p w14:paraId="01878C47" w14:textId="4C41294B" w:rsidR="00B04C66" w:rsidRDefault="00000000" w:rsidP="0068679E">
      <w:pPr>
        <w:pStyle w:val="FirstParagraph"/>
      </w:pPr>
      <w:r>
        <w:rPr>
          <w:b/>
          <w:bCs/>
        </w:rPr>
        <w:t>2.</w:t>
      </w:r>
      <w:r>
        <w:t xml:space="preserve"> Kleinere Mängel, die Funktion und Nutzungsmöglichkeit von VG nicht beeinflussen, hindern die Abnahme nicht, wenn der AN dies verlangt und unverzügliche Mängelbeseitigung (spätestens binnen drei Tagen) zusagt.</w:t>
      </w:r>
    </w:p>
    <w:p w14:paraId="481D3AE9" w14:textId="77777777" w:rsidR="00B04C66" w:rsidRDefault="00000000">
      <w:pPr>
        <w:pStyle w:val="Textkrper"/>
      </w:pPr>
      <w:r>
        <w:rPr>
          <w:b/>
          <w:bCs/>
        </w:rPr>
        <w:t>3.</w:t>
      </w:r>
      <w:r>
        <w:t xml:space="preserve"> Wegen unerheblicher Mängel darf die Abnahme nicht verweigert werden. Läuft eine vom AN gesetzte Frist zur Abnahme ergebnislos ab, gilt die Abnahme als erteilt.</w:t>
      </w:r>
    </w:p>
    <w:p w14:paraId="2469E28D" w14:textId="77777777" w:rsidR="00B04C66" w:rsidRDefault="00000000">
      <w:pPr>
        <w:pStyle w:val="Textkrper"/>
      </w:pPr>
      <w:r>
        <w:rPr>
          <w:b/>
          <w:bCs/>
        </w:rPr>
        <w:t>4.</w:t>
      </w:r>
      <w:r>
        <w:t xml:space="preserve"> Liegen erhebliche Mängel vor, verpflichtet sich der AN, die Mängel unverzüglich zu beseitigen. Die Abnahme ist innerhalb einer Woche nach Anzeige der Mängelbeseitigung zu wiederholen.</w:t>
      </w:r>
    </w:p>
    <w:p w14:paraId="0D24FB5D" w14:textId="77777777" w:rsidR="00B04C66" w:rsidRDefault="00000000">
      <w:pPr>
        <w:pStyle w:val="berschrift2"/>
      </w:pPr>
      <w:bookmarkStart w:id="12" w:name="x.-quellcode"/>
      <w:bookmarkEnd w:id="11"/>
      <w:r>
        <w:t>X. Quellcode</w:t>
      </w:r>
    </w:p>
    <w:p w14:paraId="5ECBE4D7" w14:textId="77777777" w:rsidR="00B04C66" w:rsidRDefault="00000000">
      <w:pPr>
        <w:pStyle w:val="FirstParagraph"/>
      </w:pPr>
      <w:r>
        <w:t>Der AN übergibt dem AG mit der Abnahme den vollständigen Quellcode der Software einschließlich der Entwicklerdokumentation. Der AG darf den Quellcode im Rahmen des Nutzungsrechts nach Ziffer VI bearbeiten und weiterentwickeln.</w:t>
      </w:r>
    </w:p>
    <w:p w14:paraId="4F1705F0" w14:textId="77777777" w:rsidR="00B04C66" w:rsidRDefault="00000000">
      <w:pPr>
        <w:pStyle w:val="berschrift2"/>
      </w:pPr>
      <w:bookmarkStart w:id="13" w:name="xi.-vergütung"/>
      <w:bookmarkEnd w:id="12"/>
      <w:r>
        <w:t>XI. Vergütung</w:t>
      </w:r>
    </w:p>
    <w:p w14:paraId="414BAF5D" w14:textId="77777777" w:rsidR="00B04C66" w:rsidRDefault="00000000">
      <w:pPr>
        <w:pStyle w:val="FirstParagraph"/>
      </w:pPr>
      <w:r>
        <w:t xml:space="preserve">Die Vergütung des AN beträgt insgesamt [●] EUR zuzüglich gesetzlicher Mehrwertsteuer (z. Zt. 19 %) von [●] EUR, insgesamt somit [●] EUR, und ist nach Unterzeichnung des Abnahmeprotokolls fällig. </w:t>
      </w:r>
      <w:r>
        <w:lastRenderedPageBreak/>
        <w:t>Zusätzliche Aufträge, insbesondere Änderungen nach Ziffer VII, werden nach Aufwand vergütet: Entwickler 95 EUR je Stunde, Senior/Architekt 190 EUR je Stunde.</w:t>
      </w:r>
    </w:p>
    <w:p w14:paraId="0F936133" w14:textId="77777777" w:rsidR="00B04C66" w:rsidRDefault="00000000">
      <w:pPr>
        <w:pStyle w:val="berschrift2"/>
      </w:pPr>
      <w:bookmarkStart w:id="14" w:name="Xfcc66c9496b0330e4bfa66aee0d7a6f02b84da0"/>
      <w:bookmarkEnd w:id="13"/>
      <w:r>
        <w:t>XII. Ansprüche bei Mängeln (Gewährleistung)</w:t>
      </w:r>
    </w:p>
    <w:p w14:paraId="24048FE9" w14:textId="77777777" w:rsidR="00B04C66" w:rsidRDefault="00000000">
      <w:pPr>
        <w:pStyle w:val="FirstParagraph"/>
      </w:pPr>
      <w:r>
        <w:rPr>
          <w:b/>
          <w:bCs/>
        </w:rPr>
        <w:t>1.</w:t>
      </w:r>
      <w:r>
        <w:t xml:space="preserve"> Der AN übernimmt für das funktionsfehlerfreie Laufen der Software entsprechend der im Pflichtenheft aufgeführten Anforderungen und dafür, dass sie bei Abnahme dem anerkannten Stand der Technik entspricht und nicht Mängel aufweist, eine Gewährleistung von 1 Jahr nach Abnahme. Kommt der AN in einer vom AG gesetzten angemessenen Frist seiner Mängelbeseitigungsverpflichtung nicht nach, kann der AG die erforderlichen Mängelbeseitigungsmaßnahmen auf Kosten und Gefahr des AN selbst treffen oder von Dritten vornehmen lassen.</w:t>
      </w:r>
    </w:p>
    <w:p w14:paraId="5E11A1D4" w14:textId="77777777" w:rsidR="00B04C66" w:rsidRDefault="00000000">
      <w:pPr>
        <w:pStyle w:val="Textkrper"/>
      </w:pPr>
      <w:r>
        <w:rPr>
          <w:b/>
          <w:bCs/>
        </w:rPr>
        <w:t>2.</w:t>
      </w:r>
      <w:r>
        <w:t xml:space="preserve"> Erst nach einem Fehlschlagen der Nacherfüllung steht dem AG ein Recht auf Rücktritt oder Minderung zu.</w:t>
      </w:r>
    </w:p>
    <w:p w14:paraId="657A2718" w14:textId="77777777" w:rsidR="00B04C66" w:rsidRDefault="00000000">
      <w:pPr>
        <w:pStyle w:val="berschrift2"/>
      </w:pPr>
      <w:bookmarkStart w:id="15" w:name="xiii.-haftung"/>
      <w:bookmarkEnd w:id="14"/>
      <w:r>
        <w:t>XIII. Haftung</w:t>
      </w:r>
    </w:p>
    <w:p w14:paraId="1A3A9ED6" w14:textId="77777777" w:rsidR="00B04C66" w:rsidRDefault="00000000">
      <w:pPr>
        <w:pStyle w:val="FirstParagraph"/>
      </w:pPr>
      <w:r>
        <w:t>Der AN haftet nur für Schäden wegen Rechtsmängeln, für Vorsatz und grobe Fahrlässigkeit (außer Haftung für Körperschäden). Für leicht fahrlässige Vertragsverletzungen haftet er nur bis zu [●] EUR sowie für Schäden, mit denen im Zusammenhang mit einem Softwareentwicklungsauftrag typischerweise gerechnet werden muss. Im Übrigen ist jede Haftung – gleich aus welchem Rechtsgrund – insbesondere auch für Datenverluste und Folgeschäden ausgeschlossen. Die Haftung ist auch ausgeschlossen, soweit zugunsten des AG eine Versicherung besteht. Der Einsatz des KI-Systems nach Ziffer VII ändert diese Regelung nicht.</w:t>
      </w:r>
    </w:p>
    <w:p w14:paraId="55EC266C" w14:textId="77777777" w:rsidR="00B04C66" w:rsidRDefault="00000000">
      <w:pPr>
        <w:pStyle w:val="berschrift2"/>
      </w:pPr>
      <w:bookmarkStart w:id="16" w:name="xiv.-geheimhaltung"/>
      <w:bookmarkEnd w:id="15"/>
      <w:r>
        <w:t>XIV. Geheimhaltung</w:t>
      </w:r>
    </w:p>
    <w:p w14:paraId="5F8ADD4A" w14:textId="77777777" w:rsidR="00B04C66" w:rsidRDefault="00000000">
      <w:pPr>
        <w:pStyle w:val="FirstParagraph"/>
      </w:pPr>
      <w:r>
        <w:rPr>
          <w:b/>
          <w:bCs/>
        </w:rPr>
        <w:t>1.</w:t>
      </w:r>
      <w:r>
        <w:t xml:space="preserve"> Der AN verpflichtet sich, keine ihm während seiner Tätigkeit für den AG bekannt gewordenen Geschäfts- und Betriebsgeheimnisse ohne vorherige Zustimmung des AG zu verwerten oder dritten Personen mitzuteilen. Gleiches gilt für alle ihm während der Vertragserfüllung bekannt gewordenen Kenntnisse, Informationen über den AG sowie die ihm übergebenen Unterlagen.</w:t>
      </w:r>
    </w:p>
    <w:p w14:paraId="6D585AD6" w14:textId="77777777" w:rsidR="00B04C66" w:rsidRDefault="00000000">
      <w:pPr>
        <w:pStyle w:val="Textkrper"/>
      </w:pPr>
      <w:r>
        <w:rPr>
          <w:b/>
          <w:bCs/>
        </w:rPr>
        <w:t>2.</w:t>
      </w:r>
      <w:r>
        <w:t xml:space="preserve"> Darüber hinaus vereinbaren die Vertragsparteien Vertraulichkeit über den Inhalt dieses Vertrages.</w:t>
      </w:r>
    </w:p>
    <w:p w14:paraId="71A1C6B7" w14:textId="77777777" w:rsidR="00B04C66" w:rsidRDefault="00000000">
      <w:pPr>
        <w:pStyle w:val="Textkrper"/>
      </w:pPr>
      <w:r>
        <w:rPr>
          <w:b/>
          <w:bCs/>
        </w:rPr>
        <w:t>3.</w:t>
      </w:r>
      <w:r>
        <w:t xml:space="preserve"> Die Geheimhaltungsverpflichtung gilt auch über die Beendigung des Vertragsverhältnisses hinaus.</w:t>
      </w:r>
    </w:p>
    <w:p w14:paraId="665147CD" w14:textId="77777777" w:rsidR="00B04C66" w:rsidRDefault="00000000">
      <w:pPr>
        <w:pStyle w:val="Textkrper"/>
      </w:pPr>
      <w:r>
        <w:rPr>
          <w:b/>
          <w:bCs/>
        </w:rPr>
        <w:t>4.</w:t>
      </w:r>
      <w:r>
        <w:t xml:space="preserve"> Der Hosting-Dienstleister und die KI-Dienstleister, die in Ziffer XIV.5 genannt sind, gelten als genehmigte Dritte im Sinne dieser Ziffer. Sie dürfen Inhalte nur nach Ziffer VII.9 verarbeiten. Eine Änderung teilt der AN dem AG vorab in Textform mit.</w:t>
      </w:r>
    </w:p>
    <w:p w14:paraId="573C5DE9" w14:textId="77777777" w:rsidR="00B04C66" w:rsidRDefault="00000000">
      <w:pPr>
        <w:pStyle w:val="Textkrper"/>
      </w:pPr>
      <w:r>
        <w:rPr>
          <w:b/>
          <w:bCs/>
        </w:rPr>
        <w:t>5.</w:t>
      </w:r>
      <w:r>
        <w:t xml:space="preserve"> Die eingesetzten Dienstleister ergeben sich aus der folgenden Tabelle.</w:t>
      </w:r>
    </w:p>
    <w:p w14:paraId="41EB96B3" w14:textId="77777777" w:rsidR="00B04C66" w:rsidRDefault="00000000">
      <w:pPr>
        <w:pStyle w:val="Textkrper"/>
      </w:pPr>
      <w:r>
        <w:rPr>
          <w:b/>
          <w:bCs/>
        </w:rPr>
        <w:t>Eingesetzte Dienstleister (Hosting, KI)</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343"/>
        <w:gridCol w:w="2173"/>
        <w:gridCol w:w="3649"/>
        <w:gridCol w:w="2123"/>
      </w:tblGrid>
      <w:tr w:rsidR="00B04C66" w14:paraId="4FC2062A" w14:textId="77777777" w:rsidTr="00B04C66">
        <w:trPr>
          <w:cnfStyle w:val="100000000000" w:firstRow="1" w:lastRow="0" w:firstColumn="0" w:lastColumn="0" w:oddVBand="0" w:evenVBand="0" w:oddHBand="0" w:evenHBand="0" w:firstRowFirstColumn="0" w:firstRowLastColumn="0" w:lastRowFirstColumn="0" w:lastRowLastColumn="0"/>
          <w:tblHeader/>
        </w:trPr>
        <w:tc>
          <w:tcPr>
            <w:tcW w:w="0" w:type="auto"/>
          </w:tcPr>
          <w:p w14:paraId="06012FD1" w14:textId="77777777" w:rsidR="00B04C66" w:rsidRDefault="00000000">
            <w:pPr>
              <w:pStyle w:val="Compact"/>
            </w:pPr>
            <w:r>
              <w:t>Dienstleister</w:t>
            </w:r>
          </w:p>
        </w:tc>
        <w:tc>
          <w:tcPr>
            <w:tcW w:w="0" w:type="auto"/>
          </w:tcPr>
          <w:p w14:paraId="76940FC8" w14:textId="77777777" w:rsidR="00B04C66" w:rsidRDefault="00000000">
            <w:pPr>
              <w:pStyle w:val="Compact"/>
            </w:pPr>
            <w:r>
              <w:t>Sitz / Verarbeitungsort</w:t>
            </w:r>
          </w:p>
        </w:tc>
        <w:tc>
          <w:tcPr>
            <w:tcW w:w="0" w:type="auto"/>
          </w:tcPr>
          <w:p w14:paraId="292E67F7" w14:textId="77777777" w:rsidR="00B04C66" w:rsidRDefault="00000000">
            <w:pPr>
              <w:pStyle w:val="Compact"/>
            </w:pPr>
            <w:r>
              <w:t>Zweck</w:t>
            </w:r>
          </w:p>
        </w:tc>
        <w:tc>
          <w:tcPr>
            <w:tcW w:w="0" w:type="auto"/>
          </w:tcPr>
          <w:p w14:paraId="74572F64" w14:textId="77777777" w:rsidR="00B04C66" w:rsidRDefault="00000000">
            <w:pPr>
              <w:pStyle w:val="Compact"/>
            </w:pPr>
            <w:r>
              <w:t>Auftragsverarbeitung</w:t>
            </w:r>
          </w:p>
        </w:tc>
      </w:tr>
      <w:tr w:rsidR="00B04C66" w14:paraId="012F3959" w14:textId="77777777">
        <w:tc>
          <w:tcPr>
            <w:tcW w:w="0" w:type="auto"/>
          </w:tcPr>
          <w:p w14:paraId="61735664" w14:textId="77777777" w:rsidR="00B04C66" w:rsidRDefault="00000000">
            <w:pPr>
              <w:pStyle w:val="Compact"/>
            </w:pPr>
            <w:r>
              <w:t>[Name]</w:t>
            </w:r>
          </w:p>
        </w:tc>
        <w:tc>
          <w:tcPr>
            <w:tcW w:w="0" w:type="auto"/>
          </w:tcPr>
          <w:p w14:paraId="20C63211" w14:textId="77777777" w:rsidR="00B04C66" w:rsidRDefault="00000000">
            <w:pPr>
              <w:pStyle w:val="Compact"/>
            </w:pPr>
            <w:r>
              <w:t>[Land]</w:t>
            </w:r>
          </w:p>
        </w:tc>
        <w:tc>
          <w:tcPr>
            <w:tcW w:w="0" w:type="auto"/>
          </w:tcPr>
          <w:p w14:paraId="6E7B73B0" w14:textId="77777777" w:rsidR="00B04C66" w:rsidRDefault="00000000">
            <w:pPr>
              <w:pStyle w:val="Compact"/>
            </w:pPr>
            <w:r>
              <w:t>Hosting der Cloud-Umgebung</w:t>
            </w:r>
          </w:p>
        </w:tc>
        <w:tc>
          <w:tcPr>
            <w:tcW w:w="0" w:type="auto"/>
          </w:tcPr>
          <w:p w14:paraId="11122C03" w14:textId="77777777" w:rsidR="00B04C66" w:rsidRDefault="00000000">
            <w:pPr>
              <w:pStyle w:val="Compact"/>
            </w:pPr>
            <w:r>
              <w:t>[ja / nein, Datum]</w:t>
            </w:r>
          </w:p>
        </w:tc>
      </w:tr>
      <w:tr w:rsidR="00B04C66" w14:paraId="7B97630D" w14:textId="77777777">
        <w:tc>
          <w:tcPr>
            <w:tcW w:w="0" w:type="auto"/>
          </w:tcPr>
          <w:p w14:paraId="0BB7BF09" w14:textId="77777777" w:rsidR="00B04C66" w:rsidRDefault="00000000">
            <w:pPr>
              <w:pStyle w:val="Compact"/>
            </w:pPr>
            <w:r>
              <w:t>[Name]</w:t>
            </w:r>
          </w:p>
        </w:tc>
        <w:tc>
          <w:tcPr>
            <w:tcW w:w="0" w:type="auto"/>
          </w:tcPr>
          <w:p w14:paraId="23287C7D" w14:textId="77777777" w:rsidR="00B04C66" w:rsidRDefault="00000000">
            <w:pPr>
              <w:pStyle w:val="Compact"/>
            </w:pPr>
            <w:r>
              <w:t>[Land]</w:t>
            </w:r>
          </w:p>
        </w:tc>
        <w:tc>
          <w:tcPr>
            <w:tcW w:w="0" w:type="auto"/>
          </w:tcPr>
          <w:p w14:paraId="633C7993" w14:textId="77777777" w:rsidR="00B04C66" w:rsidRDefault="00000000">
            <w:pPr>
              <w:pStyle w:val="Compact"/>
            </w:pPr>
            <w:r>
              <w:t>Einordnung von Änderungswünschen (KI)</w:t>
            </w:r>
          </w:p>
        </w:tc>
        <w:tc>
          <w:tcPr>
            <w:tcW w:w="0" w:type="auto"/>
          </w:tcPr>
          <w:p w14:paraId="2210DA67" w14:textId="77777777" w:rsidR="00B04C66" w:rsidRDefault="00000000">
            <w:pPr>
              <w:pStyle w:val="Compact"/>
            </w:pPr>
            <w:r>
              <w:t>[ja / nein, Datum]</w:t>
            </w:r>
          </w:p>
        </w:tc>
      </w:tr>
    </w:tbl>
    <w:p w14:paraId="79BFEE6B" w14:textId="77777777" w:rsidR="00B04C66" w:rsidRDefault="00000000">
      <w:pPr>
        <w:pStyle w:val="berschrift2"/>
      </w:pPr>
      <w:bookmarkStart w:id="17" w:name="xv.-schutzrechte-dritter"/>
      <w:bookmarkEnd w:id="16"/>
      <w:r>
        <w:t>XV. Schutzrechte Dritter</w:t>
      </w:r>
    </w:p>
    <w:p w14:paraId="532A7316" w14:textId="77777777" w:rsidR="00B04C66" w:rsidRDefault="00000000">
      <w:pPr>
        <w:pStyle w:val="FirstParagraph"/>
      </w:pPr>
      <w:r>
        <w:t xml:space="preserve">Werden durch die Benutzung der vom AN erstellten Software Schutzrechte Dritter verletzt, hat der AN auf seine Kosten nach Wahl des AG diesem das Recht zur Nutzung der geschützten Programme zu verschaffen oder VG schutzfrei bei Aufrechterhaltung des Qualitätsstandards zu gestalten. Der AN </w:t>
      </w:r>
      <w:r>
        <w:lastRenderedPageBreak/>
        <w:t>stellt den AG ferner von allen Ansprüchen frei, die Dritte wegen Schutzrechtsverletzungen gegen den AG geltend machen.</w:t>
      </w:r>
    </w:p>
    <w:p w14:paraId="1E8DE258" w14:textId="77777777" w:rsidR="00B04C66" w:rsidRDefault="00000000">
      <w:pPr>
        <w:pStyle w:val="berschrift2"/>
      </w:pPr>
      <w:bookmarkStart w:id="18" w:name="X02080405bb13f5cdcb8120d2c8ccf89a020aaca"/>
      <w:bookmarkEnd w:id="17"/>
      <w:r>
        <w:t>XVI. Schriftform, Gerichtsstand, anwendbares Recht</w:t>
      </w:r>
    </w:p>
    <w:p w14:paraId="44310B28" w14:textId="77777777" w:rsidR="00B04C66" w:rsidRDefault="00000000">
      <w:pPr>
        <w:pStyle w:val="FirstParagraph"/>
      </w:pPr>
      <w:r>
        <w:rPr>
          <w:b/>
          <w:bCs/>
        </w:rPr>
        <w:t>1.</w:t>
      </w:r>
      <w:r>
        <w:t xml:space="preserve"> Änderungen oder Ergänzungen dieses Vertrages bedürfen zu ihrer Wirksamkeit der Schriftform, mit Ausnahme der Nachträge nach Ziffer VII (Textform). Dies gilt auch für die Aufhebung, Änderung oder Ergänzung dieser Schriftformklausel.</w:t>
      </w:r>
    </w:p>
    <w:p w14:paraId="2885D86C" w14:textId="77777777" w:rsidR="00B04C66" w:rsidRDefault="00000000">
      <w:pPr>
        <w:pStyle w:val="Textkrper"/>
      </w:pPr>
      <w:r>
        <w:rPr>
          <w:b/>
          <w:bCs/>
        </w:rPr>
        <w:t>2.</w:t>
      </w:r>
      <w:r>
        <w:t xml:space="preserve"> Auf den Vertrag ist deutsches Recht mit Ausnahme des UN-Kaufrechts und des Internationalen Privatrechts anzuwenden.</w:t>
      </w:r>
    </w:p>
    <w:p w14:paraId="31CC6760" w14:textId="77777777" w:rsidR="00B04C66" w:rsidRDefault="00000000">
      <w:pPr>
        <w:pStyle w:val="Textkrper"/>
      </w:pPr>
      <w:r>
        <w:rPr>
          <w:b/>
          <w:bCs/>
        </w:rPr>
        <w:t>3.</w:t>
      </w:r>
      <w:r>
        <w:t xml:space="preserve"> Für Streitigkeiten aus diesem Vertrag ist das Gericht am Sitz des AN örtlich zuständig, soweit der AG Kaufmann ist.</w:t>
      </w:r>
    </w:p>
    <w:p w14:paraId="09A693F0" w14:textId="77777777" w:rsidR="00B04C66" w:rsidRDefault="00000000">
      <w:pPr>
        <w:pStyle w:val="Textkrper"/>
      </w:pPr>
      <w:r>
        <w:rPr>
          <w:b/>
          <w:bCs/>
        </w:rPr>
        <w:t>4.</w:t>
      </w:r>
      <w:r>
        <w:t xml:space="preserve"> [Optional: Schlichtungsklausel und/oder Schiedsgerichtsklausel, Muster bei der IHK; bei Beteiligung eines Nicht-Kaufmanns Schiedsklausel in gesonderter Vereinbarung.]</w:t>
      </w:r>
    </w:p>
    <w:p w14:paraId="56860B4B" w14:textId="77777777" w:rsidR="00B04C66" w:rsidRDefault="00000000">
      <w:pPr>
        <w:pStyle w:val="berschrift2"/>
      </w:pPr>
      <w:bookmarkStart w:id="19" w:name="xvii.-salvatorische-klausel"/>
      <w:bookmarkEnd w:id="18"/>
      <w:r>
        <w:t>XVII. Salvatorische Klausel</w:t>
      </w:r>
    </w:p>
    <w:p w14:paraId="6F6C236B" w14:textId="77777777" w:rsidR="00B04C66" w:rsidRDefault="00000000">
      <w:pPr>
        <w:pStyle w:val="FirstParagraph"/>
      </w:pPr>
      <w:r>
        <w:t>Sollten einzelne Bestimmungen dieses Vertrages ganz oder teilweise unwirksam oder nichtig sein oder werden, bleibt die Wirksamkeit der übrigen Bestimmungen unberührt. Die Parteien verpflichten sich, die unwirksame oder nichtige Bestimmung durch eine andere wirksame Bestimmung zu ersetzen, die dem gewollten wirtschaftlichen Zweck am nächsten kommt. Dasselbe gilt im Fall einer Lücke.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00" w:firstRow="0" w:lastRow="0" w:firstColumn="0" w:lastColumn="0" w:noHBand="0" w:noVBand="0"/>
      </w:tblPr>
      <w:tblGrid>
        <w:gridCol w:w="4644"/>
        <w:gridCol w:w="4644"/>
      </w:tblGrid>
      <w:tr w:rsidR="00B04C66" w14:paraId="7BBC9E1E" w14:textId="77777777">
        <w:tc>
          <w:tcPr>
            <w:tcW w:w="0" w:type="auto"/>
          </w:tcPr>
          <w:p w14:paraId="2297C4A5" w14:textId="77777777" w:rsidR="00B04C66" w:rsidRDefault="00000000">
            <w:pPr>
              <w:pStyle w:val="Compact"/>
            </w:pPr>
            <w:r>
              <w:t>[Ort, Datum]</w:t>
            </w:r>
          </w:p>
        </w:tc>
        <w:tc>
          <w:tcPr>
            <w:tcW w:w="0" w:type="auto"/>
          </w:tcPr>
          <w:p w14:paraId="335FC2B0" w14:textId="77777777" w:rsidR="00B04C66" w:rsidRDefault="00000000">
            <w:pPr>
              <w:pStyle w:val="Compact"/>
            </w:pPr>
            <w:r>
              <w:t>[Ort, Datum]</w:t>
            </w:r>
          </w:p>
        </w:tc>
      </w:tr>
      <w:tr w:rsidR="00B04C66" w14:paraId="75318BC1" w14:textId="77777777">
        <w:tc>
          <w:tcPr>
            <w:tcW w:w="0" w:type="auto"/>
          </w:tcPr>
          <w:p w14:paraId="0E0AF058" w14:textId="77777777" w:rsidR="00B04C66" w:rsidRDefault="00B04C66">
            <w:pPr>
              <w:pStyle w:val="Compact"/>
            </w:pPr>
          </w:p>
        </w:tc>
        <w:tc>
          <w:tcPr>
            <w:tcW w:w="0" w:type="auto"/>
          </w:tcPr>
          <w:p w14:paraId="54B314CB" w14:textId="77777777" w:rsidR="00B04C66" w:rsidRDefault="00B04C66">
            <w:pPr>
              <w:pStyle w:val="Compact"/>
            </w:pPr>
          </w:p>
        </w:tc>
      </w:tr>
      <w:tr w:rsidR="00B04C66" w14:paraId="21EC1148" w14:textId="77777777">
        <w:tc>
          <w:tcPr>
            <w:tcW w:w="0" w:type="auto"/>
          </w:tcPr>
          <w:p w14:paraId="08CB6D6B" w14:textId="77777777" w:rsidR="00B04C66" w:rsidRDefault="00000000">
            <w:pPr>
              <w:pStyle w:val="Compact"/>
            </w:pPr>
            <w:r>
              <w:t>____________________</w:t>
            </w:r>
          </w:p>
        </w:tc>
        <w:tc>
          <w:tcPr>
            <w:tcW w:w="0" w:type="auto"/>
          </w:tcPr>
          <w:p w14:paraId="7F31508C" w14:textId="77777777" w:rsidR="00B04C66" w:rsidRDefault="00000000">
            <w:pPr>
              <w:pStyle w:val="Compact"/>
            </w:pPr>
            <w:r>
              <w:t>____________________</w:t>
            </w:r>
          </w:p>
        </w:tc>
      </w:tr>
      <w:tr w:rsidR="00B04C66" w14:paraId="34E8C7AD" w14:textId="77777777">
        <w:tc>
          <w:tcPr>
            <w:tcW w:w="0" w:type="auto"/>
          </w:tcPr>
          <w:p w14:paraId="785FCBE6" w14:textId="77777777" w:rsidR="00B04C66" w:rsidRDefault="00000000">
            <w:pPr>
              <w:pStyle w:val="Compact"/>
            </w:pPr>
            <w:r>
              <w:t>Auftraggeber (AG)</w:t>
            </w:r>
          </w:p>
        </w:tc>
        <w:tc>
          <w:tcPr>
            <w:tcW w:w="0" w:type="auto"/>
          </w:tcPr>
          <w:p w14:paraId="0E1E211B" w14:textId="77777777" w:rsidR="00B04C66" w:rsidRDefault="00000000">
            <w:pPr>
              <w:pStyle w:val="Compact"/>
            </w:pPr>
            <w:r>
              <w:t>Auftragnehmer (AN)</w:t>
            </w:r>
          </w:p>
        </w:tc>
      </w:tr>
    </w:tbl>
    <w:p w14:paraId="6140FA88" w14:textId="77777777" w:rsidR="00B04C66" w:rsidRDefault="00000000">
      <w:pPr>
        <w:pStyle w:val="berschrift2"/>
      </w:pPr>
      <w:bookmarkStart w:id="20" w:name="anlage-1-pflichtenheft"/>
      <w:bookmarkEnd w:id="19"/>
      <w:r>
        <w:t>Anlage 1: Pflichtenheft</w:t>
      </w:r>
    </w:p>
    <w:p w14:paraId="14D82693" w14:textId="77777777" w:rsidR="00B04C66" w:rsidRDefault="00000000">
      <w:pPr>
        <w:pStyle w:val="FirstParagraph"/>
      </w:pPr>
      <w:r>
        <w:rPr>
          <w:i/>
          <w:iCs/>
        </w:rPr>
        <w:t>Vom AG und AN gemeinsam erstellt, mit Datum unterschrieben (Ziffer II.2).</w:t>
      </w:r>
    </w:p>
    <w:p w14:paraId="434C8FD9" w14:textId="77777777" w:rsidR="00B04C66" w:rsidRDefault="00000000">
      <w:pPr>
        <w:pStyle w:val="berschrift2"/>
      </w:pPr>
      <w:bookmarkStart w:id="21" w:name="Xa033b2611243b4a3c13e42bcddcdf1a8d0670c7"/>
      <w:bookmarkEnd w:id="20"/>
      <w:r>
        <w:t>Anlage 2: Einordnungsregeln (Änderungswünsche)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49"/>
        <w:gridCol w:w="5001"/>
        <w:gridCol w:w="2238"/>
      </w:tblGrid>
      <w:tr w:rsidR="00B04C66" w14:paraId="69F69272" w14:textId="77777777" w:rsidTr="00B04C66">
        <w:trPr>
          <w:cnfStyle w:val="100000000000" w:firstRow="1" w:lastRow="0" w:firstColumn="0" w:lastColumn="0" w:oddVBand="0" w:evenVBand="0" w:oddHBand="0" w:evenHBand="0" w:firstRowFirstColumn="0" w:firstRowLastColumn="0" w:lastRowFirstColumn="0" w:lastRowLastColumn="0"/>
          <w:tblHeader/>
        </w:trPr>
        <w:tc>
          <w:tcPr>
            <w:tcW w:w="0" w:type="auto"/>
          </w:tcPr>
          <w:p w14:paraId="6B374561" w14:textId="77777777" w:rsidR="00B04C66" w:rsidRDefault="00000000">
            <w:pPr>
              <w:pStyle w:val="Compact"/>
            </w:pPr>
            <w:r>
              <w:t>Kategorie</w:t>
            </w:r>
          </w:p>
        </w:tc>
        <w:tc>
          <w:tcPr>
            <w:tcW w:w="0" w:type="auto"/>
          </w:tcPr>
          <w:p w14:paraId="426D9A5E" w14:textId="77777777" w:rsidR="00B04C66" w:rsidRDefault="00000000">
            <w:pPr>
              <w:pStyle w:val="Compact"/>
            </w:pPr>
            <w:r>
              <w:t>Merkmale</w:t>
            </w:r>
          </w:p>
        </w:tc>
        <w:tc>
          <w:tcPr>
            <w:tcW w:w="0" w:type="auto"/>
          </w:tcPr>
          <w:p w14:paraId="01C7D302" w14:textId="77777777" w:rsidR="00B04C66" w:rsidRDefault="00000000">
            <w:pPr>
              <w:pStyle w:val="Compact"/>
            </w:pPr>
            <w:r>
              <w:t>Wer entscheidet über die Umsetzung</w:t>
            </w:r>
          </w:p>
        </w:tc>
      </w:tr>
      <w:tr w:rsidR="00B04C66" w14:paraId="52E0AF5F" w14:textId="77777777">
        <w:tc>
          <w:tcPr>
            <w:tcW w:w="0" w:type="auto"/>
          </w:tcPr>
          <w:p w14:paraId="335D0B64" w14:textId="77777777" w:rsidR="00B04C66" w:rsidRDefault="00000000">
            <w:pPr>
              <w:pStyle w:val="Compact"/>
            </w:pPr>
            <w:r>
              <w:t>A – Kleinstveränderung</w:t>
            </w:r>
          </w:p>
        </w:tc>
        <w:tc>
          <w:tcPr>
            <w:tcW w:w="0" w:type="auto"/>
          </w:tcPr>
          <w:p w14:paraId="138ABBFF" w14:textId="77777777" w:rsidR="00B04C66" w:rsidRDefault="00000000">
            <w:pPr>
              <w:pStyle w:val="Compact"/>
            </w:pPr>
            <w:r>
              <w:t>Aufwand höchstens 1.000 EUR je Änderung; keine Auswirkung auf Architektur, Datenmodelle, Schnittstellen, Sicherheit oder Datenschutz; Beispiele: Textänderung, Konfigurationsanpassung, kleine Oberflächen- oder Berichtsänderung</w:t>
            </w:r>
          </w:p>
        </w:tc>
        <w:tc>
          <w:tcPr>
            <w:tcW w:w="0" w:type="auto"/>
          </w:tcPr>
          <w:p w14:paraId="4C5ACFBF" w14:textId="77777777" w:rsidR="00B04C66" w:rsidRDefault="00000000">
            <w:pPr>
              <w:pStyle w:val="Compact"/>
            </w:pPr>
            <w:r>
              <w:t>System gibt frei; Mitarbeiter kann stichprobenartig nachsehen</w:t>
            </w:r>
          </w:p>
        </w:tc>
      </w:tr>
      <w:tr w:rsidR="00B04C66" w14:paraId="59AF958C" w14:textId="77777777">
        <w:tc>
          <w:tcPr>
            <w:tcW w:w="0" w:type="auto"/>
          </w:tcPr>
          <w:p w14:paraId="10B4B950" w14:textId="77777777" w:rsidR="00B04C66" w:rsidRDefault="00000000">
            <w:pPr>
              <w:pStyle w:val="Compact"/>
            </w:pPr>
            <w:r>
              <w:t>B – Zusatzleistung</w:t>
            </w:r>
          </w:p>
        </w:tc>
        <w:tc>
          <w:tcPr>
            <w:tcW w:w="0" w:type="auto"/>
          </w:tcPr>
          <w:p w14:paraId="0035F7D3" w14:textId="77777777" w:rsidR="00B04C66" w:rsidRDefault="00000000">
            <w:pPr>
              <w:pStyle w:val="Compact"/>
            </w:pPr>
            <w:r>
              <w:t>Aufwand über der Grenze von A oder nicht im Leistungsumfang, aber ohne Architekturänderung</w:t>
            </w:r>
          </w:p>
        </w:tc>
        <w:tc>
          <w:tcPr>
            <w:tcW w:w="0" w:type="auto"/>
          </w:tcPr>
          <w:p w14:paraId="31711140" w14:textId="77777777" w:rsidR="00B04C66" w:rsidRDefault="00000000">
            <w:pPr>
              <w:pStyle w:val="Compact"/>
            </w:pPr>
            <w:r>
              <w:t>Mitarbeiter nach Kalkulation; Bestätigung des AG in Textform</w:t>
            </w:r>
          </w:p>
        </w:tc>
      </w:tr>
      <w:tr w:rsidR="00B04C66" w14:paraId="7D4BDF56" w14:textId="77777777">
        <w:tc>
          <w:tcPr>
            <w:tcW w:w="0" w:type="auto"/>
          </w:tcPr>
          <w:p w14:paraId="40090728" w14:textId="77777777" w:rsidR="00B04C66" w:rsidRDefault="00000000">
            <w:pPr>
              <w:pStyle w:val="Compact"/>
            </w:pPr>
            <w:r>
              <w:t>C – größere Änderung</w:t>
            </w:r>
          </w:p>
        </w:tc>
        <w:tc>
          <w:tcPr>
            <w:tcW w:w="0" w:type="auto"/>
          </w:tcPr>
          <w:p w14:paraId="35646791" w14:textId="77777777" w:rsidR="00B04C66" w:rsidRDefault="00000000">
            <w:pPr>
              <w:pStyle w:val="Compact"/>
            </w:pPr>
            <w:r>
              <w:t>Änderung von Architektur, Datenmodellen oder Schnittstellen, neue Module</w:t>
            </w:r>
          </w:p>
        </w:tc>
        <w:tc>
          <w:tcPr>
            <w:tcW w:w="0" w:type="auto"/>
          </w:tcPr>
          <w:p w14:paraId="67E5FDF0" w14:textId="77777777" w:rsidR="00B04C66" w:rsidRDefault="00000000">
            <w:pPr>
              <w:pStyle w:val="Compact"/>
            </w:pPr>
            <w:r>
              <w:t>Mitarbeiter und Einzelangebot bzw. gesonderter Vertrag</w:t>
            </w:r>
          </w:p>
        </w:tc>
      </w:tr>
      <w:tr w:rsidR="00B04C66" w14:paraId="3442F52C" w14:textId="77777777">
        <w:tc>
          <w:tcPr>
            <w:tcW w:w="0" w:type="auto"/>
          </w:tcPr>
          <w:p w14:paraId="62C3EFCF" w14:textId="77777777" w:rsidR="00B04C66" w:rsidRDefault="00000000">
            <w:pPr>
              <w:pStyle w:val="Compact"/>
            </w:pPr>
            <w:r>
              <w:t>E – erforderliche Änderung</w:t>
            </w:r>
          </w:p>
        </w:tc>
        <w:tc>
          <w:tcPr>
            <w:tcW w:w="0" w:type="auto"/>
          </w:tcPr>
          <w:p w14:paraId="11D3C4EC" w14:textId="77777777" w:rsidR="00B04C66" w:rsidRDefault="00000000">
            <w:pPr>
              <w:pStyle w:val="Compact"/>
            </w:pPr>
            <w:r>
              <w:t>Zur Erreichung oder Sicherung des Erfolgs erforderlich</w:t>
            </w:r>
          </w:p>
        </w:tc>
        <w:tc>
          <w:tcPr>
            <w:tcW w:w="0" w:type="auto"/>
          </w:tcPr>
          <w:p w14:paraId="04365AB8" w14:textId="77777777" w:rsidR="00B04C66" w:rsidRDefault="00000000">
            <w:pPr>
              <w:pStyle w:val="Compact"/>
            </w:pPr>
            <w:r>
              <w:t>Mitarbeiter des AN; ohne Zusatzentgelt</w:t>
            </w:r>
          </w:p>
        </w:tc>
      </w:tr>
      <w:bookmarkEnd w:id="0"/>
      <w:bookmarkEnd w:id="21"/>
    </w:tbl>
    <w:p w14:paraId="07C478E5" w14:textId="77777777" w:rsidR="00F87936" w:rsidRDefault="00F87936"/>
    <w:sectPr w:rsidR="00F87936">
      <w:pgSz w:w="11906" w:h="16838"/>
      <w:pgMar w:top="1247" w:right="1417" w:bottom="124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EE429" w14:textId="77777777" w:rsidR="00F87936" w:rsidRDefault="00F87936">
      <w:pPr>
        <w:spacing w:after="0"/>
      </w:pPr>
      <w:r>
        <w:separator/>
      </w:r>
    </w:p>
  </w:endnote>
  <w:endnote w:type="continuationSeparator" w:id="0">
    <w:p w14:paraId="7D3E28D0" w14:textId="77777777" w:rsidR="00F87936" w:rsidRDefault="00F879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15C99" w14:textId="77777777" w:rsidR="00F87936" w:rsidRDefault="00F87936">
      <w:r>
        <w:separator/>
      </w:r>
    </w:p>
  </w:footnote>
  <w:footnote w:type="continuationSeparator" w:id="0">
    <w:p w14:paraId="76B75A61" w14:textId="77777777" w:rsidR="00F87936" w:rsidRDefault="00F879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0CA2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A384D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5681067">
    <w:abstractNumId w:val="0"/>
  </w:num>
  <w:num w:numId="2" w16cid:durableId="1112825170">
    <w:abstractNumId w:val="1"/>
  </w:num>
  <w:num w:numId="3" w16cid:durableId="1103721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4C66"/>
    <w:rsid w:val="000C77D6"/>
    <w:rsid w:val="002B65AB"/>
    <w:rsid w:val="0068679E"/>
    <w:rsid w:val="00B04C66"/>
    <w:rsid w:val="00F8793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10F48"/>
  <w15:docId w15:val="{527432DD-A2EF-49F9-B508-6437E5F17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Calibri" w:hAnsi="Calibri"/>
      <w:sz w:val="22"/>
    </w:rPr>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2444</Words>
  <Characters>15400</Characters>
  <Application>Microsoft Office Word</Application>
  <DocSecurity>0</DocSecurity>
  <Lines>128</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Absolut Admin</cp:lastModifiedBy>
  <cp:revision>2</cp:revision>
  <dcterms:created xsi:type="dcterms:W3CDTF">2026-10-14T09:58:00Z</dcterms:created>
  <dcterms:modified xsi:type="dcterms:W3CDTF">2026-10-15T06:17:00Z</dcterms:modified>
</cp:coreProperties>
</file>