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first-person character is a single prefab which is designed to be used as-is. There's usually no need to create your own from the separate scripts provided. Just drop the prefab into your scene and you're good to go.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to get started with the First Person Character is to follow these steps: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to walk around 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the "FirstPersonCharacter" prefab in the scene.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present, delete the "Main Camera" that exists in new scenes by default. The First Person Character prefab contains its own camera, so you don't need the default camera, or any of the camera rigs to use 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first-person character is made up of a few components acting together. The FirstPersonCharacter script provides the functionality of moving, strafing and jumping. The SimpleMouseRotator provides the functionality of turning the body of the character left and right, and another copy of the same script on the "FirstPersonCamera" controls the looking-up-and-down effect.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optional "Head Bob" script which provides a head bobbing effect and optionally also plays footstep sounds in sync with the head bobbing. This script can be disabled or removed if required.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simple adjustable settings on each component allowing you to change the movement speed, jump power, head bob style, and more. For more detail about each setting, see the comments in each script.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 script also requires references to "zero friction" and "max friction" physics materials. These are provided already set-up for you.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