
<file path=[Content_Types].xml><?xml version="1.0" encoding="utf-8"?>
<Types xmlns="http://schemas.openxmlformats.org/package/2006/content-types">
  <Default ContentType="application/vnd.openxmlformats-officedocument.oleObject" Extension="bin"/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130F0D" w:rsidR="00130F0D" w:rsidRDefault="00130F0D" w:rsidRPr="00FF11E7">
      <w:pPr>
        <w:pStyle w:val="Default"/>
        <w:widowControl w:val="0"/>
        <w:spacing w:after="100" w:afterAutospacing="1" w:line="360" w:lineRule="auto"/>
        <w:ind w:firstLine="708"/>
        <w:jc w:val="both"/>
        <w:rPr>
          <w:spacing w:val="-4"/>
          <w:sz w:val="28"/>
          <w:szCs w:val="28"/>
        </w:rPr>
      </w:pPr>
      <w:r w:rsidRPr="00FF11E7">
        <w:rPr>
          <w:spacing w:val="-4"/>
          <w:sz w:val="28"/>
          <w:szCs w:val="28"/>
        </w:rPr>
        <w:t>1.2 Элементы методологии управления безопасностью распределенных ИТ-инфраструктур с минимизацией энергопотребления</w:t>
      </w:r>
    </w:p>
    <w:p w:rsidP="00130F0D" w:rsidR="00130F0D" w:rsidRDefault="00130F0D" w:rsidRPr="00FF11E7">
      <w:pPr>
        <w:pStyle w:val="Default"/>
        <w:widowControl w:val="0"/>
        <w:spacing w:after="120" w:line="360" w:lineRule="auto"/>
        <w:ind w:firstLine="709"/>
        <w:jc w:val="both"/>
        <w:rPr>
          <w:spacing w:val="-4"/>
          <w:sz w:val="28"/>
          <w:szCs w:val="28"/>
        </w:rPr>
      </w:pPr>
      <w:r w:rsidRPr="00FF11E7">
        <w:rPr>
          <w:spacing w:val="-4"/>
          <w:sz w:val="28"/>
          <w:szCs w:val="28"/>
        </w:rPr>
        <w:t>1.2.1 Мотивация и актуальность исследований</w:t>
      </w:r>
    </w:p>
    <w:p w:rsidP="00130F0D" w:rsidR="00130F0D" w:rsidRDefault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В процессе проектирования и разработки современных распределенных ИТ-инфраструктур на основе Web-, Cloud-, IoT- (Internet of Things) технологий с использованием компонентно-ориентированной парадигмы возникает противоречие между нарастающим спектром и интенсивностью реализации угроз и уровнем развития существующих методов анализа узявимостей, оценивания влияния на готовность, системной защиты и управления рисками успешных вторжений.</w:t>
      </w:r>
    </w:p>
    <w:p w:rsidP="00130F0D" w:rsidR="00130F0D" w:rsidRDefault="00130F0D" w:rsidRPr="001726E4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Развитие и внедрение энергоэффективных технологий и Green-вычислений всячески стимулируют переход ИТ-инфраструктур на облачные платформы, позволяющие в полной мере реализовать заложенные в инфраструктуру Green-Cloud возможности. На данный момент для многих ИТ-инфраструктур переход на облачные технологии ограничен на законодательном уровне в силу вопросов защиты и безопасности информации. </w:t>
      </w:r>
      <w:bookmarkStart w:id="0" w:name="OLE_LINK1"/>
      <w:bookmarkStart w:id="1" w:name="OLE_LINK2"/>
      <w:bookmarkEnd w:id="0"/>
      <w:bookmarkEnd w:id="1"/>
    </w:p>
    <w:p w:rsidP="00130F0D" w:rsidR="00130F0D" w:rsidRDefault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E82BFC">
        <w:rPr>
          <w:spacing w:val="-4"/>
          <w:sz w:val="28"/>
          <w:szCs w:val="28"/>
        </w:rPr>
        <w:t>На международном уровне вопросы стандартизации безопасности облачных технологий активно развивает подкомитет JTC 1 SC 27 ISO/IEC, который ответствен за вопросы информационной безопасности. Следует выделить следующие стандарты этого подкомитета:</w:t>
      </w:r>
    </w:p>
    <w:p w:rsidP="00130F0D" w:rsidR="00130F0D" w:rsidRDefault="00130F0D" w:rsidRPr="00B4764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- проект стандарта ISO/IEC 27017 «Информационные технологии – Руководство по мерам информационной безопасности для использования сервисами облачных вычислений, основанное на стандарте ISO/IEC 27002» [10];</w:t>
      </w:r>
    </w:p>
    <w:p w:rsidP="00130F0D" w:rsidR="00130F0D" w:rsidRDefault="00130F0D" w:rsidRPr="00B4764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- стандарт ISO/IEC 27040:2015 «Информационные технологии – Безопасность хранения данных» [11];</w:t>
      </w:r>
    </w:p>
    <w:p w:rsidP="00130F0D" w:rsidR="00130F0D" w:rsidRDefault="00130F0D" w:rsidRPr="00B4764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- стандарт ISO/IEC 27018:2014 «Свод практик по мерам защиты персональных данных при оказании публичных облачных услуг» [12].</w:t>
      </w:r>
      <w:bookmarkStart w:id="2" w:name="_GoBack"/>
      <w:bookmarkEnd w:id="2"/>
    </w:p>
    <w:p w:rsidP="00130F0D" w:rsidR="00130F0D" w:rsidRDefault="00130F0D" w:rsidRPr="00B4764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lastRenderedPageBreak/>
        <w:t>Этот подкомитет также активно взаимодействует по общим вопросам с подкомитетом JTC 1 SC 38 ISO/IEC, среди стандартов которого стоит отметить:</w:t>
      </w:r>
    </w:p>
    <w:p w:rsidP="00130F0D" w:rsidR="00130F0D" w:rsidRDefault="00130F0D" w:rsidRPr="00B4764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- ISO/IEC 17788:2014 «Информационные технологии – Распределенные прикладные платформы и сервисы – Облачные вычисления – Общие положения и словарь» [3];</w:t>
      </w:r>
    </w:p>
    <w:p w:rsidP="00130F0D" w:rsidR="00130F0D" w:rsidRDefault="00130F0D" w:rsidRPr="00B4764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- ISO/IEC 17789:2014 «Информационные технологии – Облачные вычисления – Эталонная архитектура» [4].</w:t>
      </w:r>
    </w:p>
    <w:p w:rsidP="00130F0D" w:rsidR="00130F0D" w:rsidRDefault="00130F0D" w:rsidRPr="00B4764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Следует отметить, что другая стандартообразующая организация международного уровня – ITU – публикует рекомендации, практически идентичные стандартам ISO/IEC. Информационной безопасности посвящены рекомендации серии ITU.X [4], а облачным технологиям – рекомендации серии ITU.Y. Практика такого дублирования направлена на сокращение сроков утверждения стандартов на национальном уровне.</w:t>
      </w:r>
    </w:p>
    <w:p w:rsidP="00130F0D" w:rsidR="00130F0D" w:rsidRDefault="00130F0D" w:rsidRPr="00B4764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 xml:space="preserve">Ряд национальных стандартообразующих органов (например, Североамериканский институт стандартов NIST, Министерство обороны США DoD [4]), а также международных консорциумов и форумов (например, Cloud Security Alliance) внедряют руководящие документы, опережающие международные стандарты в соответствующих направлениях.</w:t>
      </w:r>
    </w:p>
    <w:p w:rsidP="00130F0D" w:rsidR="00130F0D" w:rsidRDefault="00130F0D" w:rsidRPr="00B4764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Несмотря на активное стремление международных и национальных органов стандартизации, сроки разработки, утверждения и внедрения соответствующих стандартов на законодательном уровне занимают несколько лет.</w:t>
      </w:r>
    </w:p>
    <w:p w:rsidP="00130F0D" w:rsidR="00130F0D" w:rsidRDefault="00130F0D" w:rsidRPr="00B4764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 xml:space="preserve">В такой ситуации можно, естественно, до принятия соответствующих нормативных документов, продолжать использовать сертифицированную по требованиям информационной безопасности старую энергонеэфетивную ИТ-инфраструктуру. Но такая позиция имеет следующие недостатки: неэффективное использование энергоресурсов, увеличение затрат на обслуживание локального парка серверов и неготовность к миграции в облачную среду на момент принятия согласующих нормативных документов. </w:t>
      </w:r>
    </w:p>
    <w:p w:rsidP="00130F0D" w:rsidR="00130F0D" w:rsidRDefault="00130F0D" w:rsidRPr="00B4764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lastRenderedPageBreak/>
        <w:t>Актуальность исследований обосновывается возможностью функциональной декомпозиции ИТ-инфраструктуры на отдельные компоненты и сервисы, часть из которых можно перенести в облачную структуру не нарушая требований к информационной безопасности и ее защите.</w:t>
      </w:r>
    </w:p>
    <w:p w:rsidP="00130F0D" w:rsidR="00130F0D" w:rsidRDefault="00130F0D" w:rsidRPr="00B4764D">
      <w:pPr>
        <w:pStyle w:val="Default"/>
        <w:widowControl w:val="0"/>
        <w:spacing w:line="360" w:lineRule="auto"/>
        <w:jc w:val="both"/>
        <w:rPr>
          <w:spacing w:val="-4"/>
          <w:sz w:val="28"/>
          <w:szCs w:val="28"/>
        </w:rPr>
      </w:pPr>
    </w:p>
    <w:p w:rsidP="00130F0D" w:rsidR="00130F0D" w:rsidRDefault="00130F0D" w:rsidRPr="00B4764D">
      <w:pPr>
        <w:pStyle w:val="Default"/>
        <w:widowControl w:val="0"/>
        <w:spacing w:line="360" w:lineRule="auto"/>
        <w:ind w:firstLine="709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1.2.2 Задачи и цели исследований</w:t>
      </w:r>
    </w:p>
    <w:p w:rsidP="00130F0D" w:rsidR="00130F0D" w:rsidRDefault="00130F0D" w:rsidRPr="00B4764D">
      <w:pPr>
        <w:pStyle w:val="Default"/>
        <w:widowControl w:val="0"/>
        <w:spacing w:line="360" w:lineRule="auto"/>
        <w:ind w:firstLine="709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Основной задачей является разработка методологии управления безопасностью распределённых ИТ-инфраструктур с минимизацией энергопотребления. Целью исследования является повышение точности и адекватности математических и имитационных моделей распределенных ИТ-инфраструктур для систем с повышенными требованиями к надежности и безопасности (security) при изменении их параметров на различных этапах жизненного цикла.</w:t>
      </w:r>
    </w:p>
    <w:p w:rsidP="00130F0D" w:rsidR="00130F0D" w:rsidRDefault="00130F0D" w:rsidRPr="00B4764D">
      <w:pPr>
        <w:pStyle w:val="Default"/>
        <w:widowControl w:val="0"/>
        <w:spacing w:line="360" w:lineRule="auto"/>
        <w:ind w:firstLine="709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Для достижения поставленной цели были решены следующие задачи:</w:t>
      </w:r>
    </w:p>
    <w:p w:rsidP="00130F0D" w:rsidR="00130F0D" w:rsidRDefault="00130F0D" w:rsidRPr="00B4764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а) проведен анализ существующих концепций развертывания ИТ-инфраструктур с активным использованием арендуемых энергоэфективных ресурсов Web-, Cloud-, IoT-технологий;</w:t>
      </w:r>
    </w:p>
    <w:p w:rsidP="00130F0D" w:rsidR="00130F0D" w:rsidRDefault="00130F0D" w:rsidRPr="00B4764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б) проведен анализ существующих методов оценки и обеспечения безопасности распределенных ИТ-инфраструктур и их компонент;</w:t>
      </w:r>
    </w:p>
    <w:p w:rsidP="00130F0D" w:rsidR="00130F0D" w:rsidRDefault="00130F0D" w:rsidRPr="00B4764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в) проведен анализ нормативной базы в области регулирования информационной безопасности распределенных ИТ-инфраструктур;</w:t>
      </w:r>
    </w:p>
    <w:p w:rsidP="00130F0D" w:rsidR="00130F0D" w:rsidRDefault="00130F0D" w:rsidRPr="00B4764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г) проведен анализ возможных угроз и уязвимостей компонент распределенных ИТ-инфраструктур с определением степени их критичности;</w:t>
      </w:r>
    </w:p>
    <w:p w:rsidP="00130F0D" w:rsidR="00130F0D" w:rsidRDefault="00130F0D" w:rsidRPr="00B4764D">
      <w:pPr>
        <w:pStyle w:val="Default"/>
        <w:widowControl w:val="0"/>
        <w:spacing w:line="360" w:lineRule="auto"/>
        <w:ind w:firstLine="709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д) разработана методология управления безопасностью и энергоэффективностью распределенных ИТ-инфраструктур.</w:t>
      </w:r>
    </w:p>
    <w:p w:rsidP="00130F0D" w:rsidR="00130F0D" w:rsidRDefault="00130F0D" w:rsidRPr="00B4764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</w:p>
    <w:p w:rsidP="00130F0D" w:rsidR="00130F0D" w:rsidRDefault="00130F0D" w:rsidRPr="00B4764D">
      <w:pPr>
        <w:pStyle w:val="Default"/>
        <w:widowControl w:val="0"/>
        <w:spacing w:after="120" w:line="360" w:lineRule="auto"/>
        <w:ind w:firstLine="709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1.2.3 Сущность методологии управления безопасностью распределенных ИТ-инфраструктур с минимизацией энергопотребления</w:t>
      </w:r>
    </w:p>
    <w:p w:rsidP="00130F0D" w:rsidR="00130F0D" w:rsidRDefault="00130F0D" w:rsidRPr="00B4764D">
      <w:pPr>
        <w:pStyle w:val="Default"/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4764D">
        <w:rPr>
          <w:sz w:val="28"/>
          <w:szCs w:val="28"/>
        </w:rPr>
        <w:lastRenderedPageBreak/>
        <w:t xml:space="preserve">Методология управления безопасностью распределенных ИТ-инфраструктур с минимизацией энергопотребления базируется на использовании системы принципов, объединенных общей концепцией (рис. 1.1). </w:t>
      </w:r>
    </w:p>
    <w:p w:rsidP="00130F0D" w:rsidR="00130F0D" w:rsidRDefault="00130F0D">
      <w:pPr>
        <w:widowControl w:val="0"/>
        <w:ind w:firstLine="709"/>
        <w:rPr>
          <w:szCs w:val="28"/>
        </w:rPr>
      </w:pPr>
      <w:r w:rsidRPr="00B4764D">
        <w:rPr>
          <w:szCs w:val="28"/>
        </w:rPr>
        <w:t xml:space="preserve">Начало исследования посвящено дальнейшему развитию ранее применявшейся методологии обеспечения и сертификации безопасности информационных систем и технологий. В качестве дальнейшего развития данной методологии выделены новые принципы, модели, методы и информационные технологии. При разработке методологии использована нормативная база. Был выполнен анализ формальных и риск-ориентированных подходов к оценке функциональной и информационной безопасности, выявлены и сформулированы присущие им недостатки. </w:t>
      </w:r>
    </w:p>
    <w:p w:rsidP="00130F0D" w:rsidR="00130F0D" w:rsidRDefault="00130F0D" w:rsidRPr="00EB34A7">
      <w:pPr>
        <w:widowControl w:val="0"/>
        <w:ind w:firstLine="709"/>
        <w:rPr>
          <w:szCs w:val="28"/>
        </w:rPr>
      </w:pPr>
      <w:r>
        <w:rPr>
          <w:szCs w:val="28"/>
        </w:rPr>
        <w:t>Также были определены основные направления развертывания и эксплуатации Green – центров обработки данных (ЦОД). С одной стороны, применение дорогостоящих передовых технологий позволяет сократить энергозатраты ЦОД, с другой стороны, их окупаемость зависит от эффективного привлечения клиентов к использованию ресурсов. Применение Green-Cloud позволяет строить ИТ-инфраструктуру на основе дорогостоящих энергоэффективных решений, но при этом оплачивать только фактически используемые услуги/виртуальные ресурсы (а не всю аппаратную инфраструктуру ЦОД).</w:t>
      </w:r>
    </w:p>
    <w:p w:rsidP="00130F0D" w:rsidR="00130F0D" w:rsidRDefault="00130F0D">
      <w:pPr>
        <w:widowControl w:val="0"/>
        <w:ind w:firstLine="709"/>
        <w:rPr>
          <w:iCs/>
          <w:szCs w:val="28"/>
        </w:rPr>
      </w:pPr>
      <w:r w:rsidRPr="00BB417E">
        <w:rPr>
          <w:szCs w:val="28"/>
        </w:rPr>
        <w:t xml:space="preserve">Концепция управления безопасностью при минимизации энергопотребления развивается применительно к сложным системам, построенным на принципах распределенной и динамической архитектуры, и формулируется как концепция гарантирования и управления информационной безопасностью ИТ-инфраструктур по фактическому состоянию при минимизации их энергопотребления.</w:t>
      </w:r>
    </w:p>
    <w:bookmarkStart w:id="3" w:name="_MON_1504941938"/>
    <w:bookmarkStart w:id="4" w:name="_MON_1505202506"/>
    <w:bookmarkStart w:id="5" w:name="_MON_1505427096"/>
    <w:bookmarkStart w:id="6" w:name="_MON_1505503082"/>
    <w:bookmarkStart w:id="7" w:name="_MON_1505505338"/>
    <w:bookmarkStart w:id="8" w:name="_MON_1508739814"/>
    <w:bookmarkStart w:id="9" w:name="_MON_1509139217"/>
    <w:bookmarkStart w:id="10" w:name="_MON_1509140668"/>
    <w:bookmarkEnd w:id="3"/>
    <w:bookmarkEnd w:id="4"/>
    <w:bookmarkEnd w:id="5"/>
    <w:bookmarkEnd w:id="6"/>
    <w:bookmarkEnd w:id="7"/>
    <w:bookmarkEnd w:id="8"/>
    <w:bookmarkEnd w:id="9"/>
    <w:bookmarkEnd w:id="10"/>
    <w:bookmarkStart w:id="11" w:name="_MON_1504941244"/>
    <w:bookmarkEnd w:id="11"/>
    <w:p w:rsidP="00130F0D" w:rsidR="00130F0D" w:rsidRDefault="00130F0D" w:rsidRPr="00B57B2C">
      <w:pPr>
        <w:widowControl w:val="0"/>
        <w:rPr>
          <w:szCs w:val="28"/>
        </w:rPr>
      </w:pPr>
      <w:r w:rsidRPr="00B57B2C">
        <w:rPr>
          <w:szCs w:val="28"/>
          <w:lang w:val="en-US"/>
        </w:rPr>
        <w:object w:dxaOrig="15706" w:dyaOrig="6236"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o:ole="" style="width:507.75pt;height:201.75pt" type="#_x0000_t75">
            <v:imagedata o:title="" r:id="rId5"/>
          </v:shape>
          <o:OLEObject DrawAspect="Content" ObjectID="_1549459819" ProgID="Word.Picture.8" ShapeID="_x0000_i1025" Type="Embed" r:id="rId6"/>
        </w:object>
        <w:t/>
      </w:r>
    </w:p>
    <w:p w:rsidP="00130F0D" w:rsidR="00130F0D" w:rsidRDefault="00130F0D" w:rsidRPr="0097339D">
      <w:pPr>
        <w:widowControl w:val="0"/>
        <w:spacing w:line="288" w:lineRule="auto"/>
        <w:jc w:val="center"/>
        <w:rPr>
          <w:szCs w:val="28"/>
        </w:rPr>
      </w:pPr>
      <w:r w:rsidRPr="00966134">
        <w:rPr>
          <w:szCs w:val="28"/>
        </w:rPr>
        <w:t>Рисунок 1.1 – Концепция управления безопасностью и энергоэффективностью распределенных ИТ-инфраструктур</w:t>
      </w:r>
    </w:p>
    <w:p w:rsidP="00130F0D" w:rsidR="00130F0D" w:rsidRDefault="00130F0D" w:rsidRPr="0097339D">
      <w:pPr>
        <w:widowControl w:val="0"/>
        <w:ind w:firstLine="709"/>
        <w:rPr>
          <w:szCs w:val="28"/>
        </w:rPr>
      </w:pPr>
    </w:p>
    <w:p w:rsidP="00130F0D" w:rsidR="00130F0D" w:rsidRDefault="00130F0D" w:rsidRPr="0097339D">
      <w:pPr>
        <w:widowControl w:val="0"/>
        <w:ind w:firstLine="709"/>
        <w:rPr>
          <w:szCs w:val="28"/>
        </w:rPr>
      </w:pPr>
      <w:r w:rsidRPr="0097339D">
        <w:rPr>
          <w:szCs w:val="28"/>
        </w:rPr>
        <w:t>Разработанные элементы методологии реализуется посредством формулирования (разработки) и использования следующих принципов:</w:t>
      </w:r>
    </w:p>
    <w:p w:rsidP="00130F0D" w:rsidR="00130F0D" w:rsidRDefault="00130F0D" w:rsidRPr="0066790B">
      <w:pPr>
        <w:pStyle w:val="Default"/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а) принцип динамического компонентно-параметрического конфигурирования распределенных ИТ-инфраструктур и их информационных систем с минимизацией энергопотребления, который реализуется посредством формального теоретико-множественного представления динамики изменения входных и выходных параметров ИТ-инфраструктур, их функциональных характеристик и архитектурных решений, а также разработки и применения моделей и методов оценки рисков на этапах развертывания и сертификации; на рис. 1.2 в качестве примера представлены варианты обработки задач ИТ-инфраструктуры с различным уровнем критичности в приватной, публичной и гибридной облачной среде;</w:t>
      </w:r>
    </w:p>
    <w:p w:rsidP="00130F0D" w:rsidR="00130F0D" w:rsidRDefault="00130F0D">
      <w:pPr>
        <w:pStyle w:val="Default"/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bookmarkStart w:id="12" w:name="_MON_1487272942"/>
    <w:bookmarkEnd w:id="12"/>
    <w:bookmarkStart w:id="13" w:name="_MON_1483612828"/>
    <w:bookmarkEnd w:id="13"/>
    <w:p w:rsidP="00130F0D" w:rsidR="00130F0D" w:rsidRDefault="00130F0D">
      <w:pPr>
        <w:pStyle w:val="Default"/>
        <w:widowControl w:val="0"/>
        <w:spacing w:line="360" w:lineRule="auto"/>
        <w:ind w:firstLine="709"/>
        <w:jc w:val="center"/>
        <w:rPr>
          <w:sz w:val="28"/>
          <w:szCs w:val="28"/>
        </w:rPr>
      </w:pPr>
      <w:r>
        <w:object w:dxaOrig="7512" w:dyaOrig="5499">
          <v:shape filled="t" id="_x0000_i1026" o:ole="" style="width:287.25pt;height:210pt" type="#_x0000_t75">
            <v:fill color2="black"/>
            <v:imagedata o:title="" r:id="rId7"/>
          </v:shape>
          <o:OLEObject DrawAspect="Content" ObjectID="_1549459820" ProgID="Word.Picture.8" ShapeID="_x0000_i1026" Type="Embed" r:id="rId8"/>
        </w:object>
        <w:t/>
      </w:r>
    </w:p>
    <w:p w:rsidP="00130F0D" w:rsidR="00130F0D" w:rsidRDefault="00130F0D" w:rsidRPr="00107E29">
      <w:pPr>
        <w:widowControl w:val="0"/>
        <w:spacing w:line="288" w:lineRule="auto"/>
        <w:jc w:val="center"/>
        <w:rPr>
          <w:szCs w:val="28"/>
        </w:rPr>
      </w:pPr>
      <w:r w:rsidRPr="00B57B2C">
        <w:rPr>
          <w:szCs w:val="28"/>
        </w:rPr>
        <w:t>Рисунок 1.2 – Варианты обработки потока задач при переносе их в публичный Cloud, (ТА-подмножество задач с максимальным уровнем критичности, ТВ-подмножество задач с повышенным уровнем критичности, ТС-подмножество задач с обычным уровнем критичности, ТU-подмножество некритичных для ИБ задач)</w:t>
      </w:r>
    </w:p>
    <w:p w:rsidP="00130F0D" w:rsidR="00130F0D" w:rsidRDefault="00130F0D">
      <w:pPr>
        <w:pStyle w:val="Default"/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P="00130F0D" w:rsidR="00130F0D" w:rsidRDefault="00130F0D" w:rsidRPr="0097339D">
      <w:pPr>
        <w:pStyle w:val="Default"/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принцип наследования характеристик, методов и моделей надежности, функциональной и информационной безопасности, суть которого заключается в применении оценочных подходов к свойствам информационной безопасности и категорирования ИТ-инфраструктур на основании значений оцененных показателей, имеющих переменный во времени вероятностный характер; </w:t>
      </w:r>
    </w:p>
    <w:p w:rsidP="00130F0D" w:rsidR="00130F0D" w:rsidRDefault="00130F0D" w:rsidRPr="0097339D">
      <w:pPr>
        <w:pStyle w:val="Default"/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принцип динамического мониторинга и прогнозирования параметров уязвимостей компонент распределенных ИТ-инфраструктур для оценивания и минимизации рисков атак на них, для реализации которого требуется разработка подхода к исследованию влияния внешних факторов на вероятность проведения атаки и к объединению инструментариев аналитических аппаратов предсказания временных параметров проявления уязвимостей, проведения атак и изменения внешних факторов ИТ-проекта; </w:t>
      </w:r>
    </w:p>
    <w:p w:rsidP="00130F0D" w:rsidR="00130F0D" w:rsidRDefault="00130F0D" w:rsidRPr="0066790B">
      <w:pPr>
        <w:pStyle w:val="Default"/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г) принцип управляемой деградации качества распределенных ИТ-инфраструктур в условиях агрессивной среды и потери компонент, для реализации которого требуется разработать:</w:t>
      </w:r>
    </w:p>
    <w:p w:rsidP="00130F0D" w:rsidR="00130F0D" w:rsidRDefault="00130F0D" w:rsidRPr="0066790B">
      <w:pPr>
        <w:pStyle w:val="Default"/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– теоретико-множественное описание стратегии обновления и тестирования работающих компонент с возможным откатом к прежней версии;</w:t>
      </w:r>
    </w:p>
    <w:p w:rsidP="00130F0D" w:rsidR="00130F0D" w:rsidRDefault="00130F0D" w:rsidRPr="0097339D">
      <w:pPr>
        <w:pStyle w:val="Default"/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– модель допустимых потерь качества обслуживания и их влияния на рейтинговые показатели ИТ-проекта в силу проведения обновлений ПО, тестирования нового функционала, проверок аудита ИБ.</w:t>
      </w:r>
    </w:p>
    <w:p w:rsidP="00130F0D" w:rsidR="00130F0D" w:rsidRDefault="00130F0D" w:rsidRPr="0097339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</w:p>
    <w:p w:rsidP="00130F0D" w:rsidR="00130F0D" w:rsidRDefault="00130F0D" w:rsidRPr="0097339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97339D">
        <w:rPr>
          <w:spacing w:val="-4"/>
          <w:sz w:val="28"/>
          <w:szCs w:val="28"/>
        </w:rPr>
        <w:t>1.2.4 Научная новизна полученных результатов</w:t>
      </w:r>
    </w:p>
    <w:p w:rsidP="00130F0D" w:rsidR="00130F0D" w:rsidRDefault="00130F0D" w:rsidRPr="005E201F">
      <w:pPr>
        <w:pStyle w:val="BodyTextIndent22"/>
        <w:ind w:firstLine="709"/>
      </w:pPr>
      <w:r w:rsidRPr="00FF11E7">
        <w:rPr>
          <w:spacing w:val="-4"/>
          <w:szCs w:val="28"/>
        </w:rPr>
        <w:t xml:space="preserve">Научная новизна полученных результатов состоит в дальнейшем развитии методологии управления информационной безопасностью ИТ-инфраструктур по фактическому состоянию, которая, в отличие от известных, базируется на анализе, формализованном представлении и выделении методов, функциональных средств и компонент инфраструктуры с заданным уровнем критичности для информационной безопасности. В рамках методологии:</w:t>
      </w:r>
    </w:p>
    <w:p w:rsidP="00130F0D" w:rsidR="00130F0D" w:rsidRDefault="00130F0D" w:rsidRPr="005E201F">
      <w:pPr>
        <w:pStyle w:val="BodyTextIndent22"/>
        <w:ind w:firstLine="709"/>
      </w:pPr>
      <w:r w:rsidRPr="005E201F">
        <w:t xml:space="preserve">– предложен принцип динамического компонентно-параметрического конфигурирования распределенных ИТ-инфраструктур и информационных систем, который основан на формальном теоретико-множественном представлении динамики изменения входных и выходных параметров ИТ-инфраструктур, их функциональных характеристик и архитектурных решений; а также разработки и применения моделей и методов оценки рисков на этапах развертывания и сертификации;</w:t>
      </w:r>
    </w:p>
    <w:p w:rsidP="00130F0D" w:rsidR="00130F0D" w:rsidRDefault="00130F0D" w:rsidRPr="005E201F">
      <w:pPr>
        <w:pStyle w:val="BodyTextIndent22"/>
        <w:ind w:firstLine="709"/>
      </w:pPr>
      <w:r w:rsidRPr="005E201F">
        <w:t xml:space="preserve">– предложен принцип наследования характеристик, методов и моделей надежности, функциональной и информационной безопасности, который отличается унификацией процедур формализации и оценивания параметров отказов и уязвимостей компонент распределенных ИТ-инфраструктур;</w:t>
      </w:r>
    </w:p>
    <w:p w:rsidP="00130F0D" w:rsidR="00130F0D" w:rsidRDefault="00130F0D" w:rsidRPr="005E201F">
      <w:pPr>
        <w:pStyle w:val="BodyTextIndent22"/>
        <w:ind w:firstLine="709"/>
      </w:pPr>
      <w:r w:rsidRPr="005E201F">
        <w:t xml:space="preserve">– предложен принцип динамического мониторинга и прогнозирования параметров уязвимостей компонент ИТ-инфраструктуры, который учитывает влияние внешних факторов на вероятность проведения атаки и объединение инструментариев аналитических аппаратов предсказания временных параметров проявления уязвимостей, проведения атак и изменения внешних факторов ИТ-проекта;</w:t>
      </w:r>
    </w:p>
    <w:p w:rsidP="00130F0D" w:rsidR="00130F0D" w:rsidRDefault="00130F0D" w:rsidRPr="007143A4">
      <w:pPr>
        <w:pStyle w:val="BodyTextIndent22"/>
        <w:ind w:firstLine="709"/>
        <w:rPr>
          <w:szCs w:val="28"/>
        </w:rPr>
      </w:pPr>
      <w:r w:rsidRPr="005E201F">
        <w:t xml:space="preserve">– усовершенствован принцип управляемой деградации качества в условиях агрессивной среды и потери компонент активов на основе использования стратегии обновления и тестирования работающих компонент с возможным откатом к прежней версии.</w:t>
      </w:r>
    </w:p>
    <w:p w:rsidP="00130F0D" w:rsidR="00130F0D" w:rsidRDefault="00130F0D" w:rsidRPr="007143A4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7143A4">
        <w:rPr>
          <w:sz w:val="28"/>
          <w:szCs w:val="28"/>
        </w:rPr>
        <w:t xml:space="preserve">Предложенная методология позволяет обеспечить снижение рисков угроз информационной безопасности активам доступности компонент ИТ-инфраструктуры на этапах их развертывания и миграции в облачной среде.</w:t>
      </w:r>
    </w:p>
    <w:p w:rsidP="00130F0D" w:rsidR="00130F0D" w:rsidRDefault="00130F0D" w:rsidRPr="00FF11E7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</w:p>
    <w:p w:rsidP="00130F0D" w:rsidR="00130F0D" w:rsidRDefault="00130F0D" w:rsidRPr="00FF11E7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FF11E7">
        <w:rPr>
          <w:spacing w:val="-4"/>
          <w:sz w:val="28"/>
          <w:szCs w:val="28"/>
        </w:rPr>
        <w:t>1.2.5 Практическое значение полученных результатов</w:t>
      </w:r>
    </w:p>
    <w:p w:rsidP="00130F0D" w:rsidR="00130F0D" w:rsidRDefault="00130F0D" w:rsidRPr="00FF11E7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FF11E7">
        <w:rPr>
          <w:spacing w:val="-4"/>
          <w:sz w:val="28"/>
          <w:szCs w:val="28"/>
        </w:rPr>
        <w:t>Практическое значение полученных результатов определяется тем, что они:</w:t>
      </w:r>
    </w:p>
    <w:p w:rsidP="00130F0D" w:rsidR="00130F0D" w:rsidRDefault="00130F0D" w:rsidRPr="003A49CA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3A49CA">
        <w:rPr>
          <w:spacing w:val="-4"/>
          <w:sz w:val="28"/>
          <w:szCs w:val="28"/>
        </w:rPr>
        <w:t xml:space="preserve">– позволяют повысить полноту оценки и анализа  информационной безопасности распределенных ИТ-инфраструктур;</w:t>
      </w:r>
    </w:p>
    <w:p w:rsidP="00130F0D" w:rsidR="00130F0D" w:rsidRDefault="00130F0D" w:rsidRPr="00FF11E7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3A49CA">
        <w:rPr>
          <w:spacing w:val="-4"/>
          <w:sz w:val="28"/>
          <w:szCs w:val="28"/>
        </w:rPr>
        <w:t xml:space="preserve">– являются основой для создания информационной технологии поддержки процессов управления безопасностью при оценке и выборе вариантов Web-, Cloud – ИТ-инфраструктур, их аудита и сертификации.</w:t>
      </w:r>
    </w:p>
    <w:p w:rsidP="00130F0D" w:rsidR="00130F0D" w:rsidRDefault="00130F0D" w:rsidRPr="00FF11E7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</w:p>
    <w:p w:rsidP="00130F0D" w:rsidR="00130F0D" w:rsidRDefault="00130F0D" w:rsidRPr="00FF11E7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FF11E7">
        <w:rPr>
          <w:spacing w:val="-4"/>
          <w:sz w:val="28"/>
          <w:szCs w:val="28"/>
        </w:rPr>
        <w:t xml:space="preserve">1.2.6 Апробация полученных результатов </w:t>
      </w:r>
    </w:p>
    <w:p w:rsidP="00130F0D" w:rsidR="00130F0D" w:rsidRDefault="00130F0D" w:rsidRPr="00FF11E7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FF11E7">
        <w:rPr>
          <w:spacing w:val="-4"/>
          <w:sz w:val="28"/>
          <w:szCs w:val="28"/>
        </w:rPr>
        <w:t>Результаты исследований апробированы:</w:t>
      </w:r>
    </w:p>
    <w:p w:rsidP="00130F0D" w:rsidR="00130F0D" w:rsidRDefault="00130F0D" w:rsidRPr="00FF11E7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FF11E7">
        <w:rPr>
          <w:spacing w:val="-4"/>
          <w:sz w:val="28"/>
          <w:szCs w:val="28"/>
        </w:rPr>
        <w:t xml:space="preserve">– при выполнении международного проекта TEMPUS-GREENCO; </w:t>
      </w:r>
    </w:p>
    <w:p w:rsidP="00130F0D" w:rsidR="00130F0D" w:rsidRDefault="00130F0D" w:rsidRPr="00FF11E7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FF11E7">
        <w:rPr>
          <w:spacing w:val="-4"/>
          <w:sz w:val="28"/>
          <w:szCs w:val="28"/>
        </w:rPr>
        <w:t>– в учебном процессе кафедры компьютерных систем и сетей Национального аэрокосмического университета им. Н.Е. Жуковского «ХАИ» и  кафедры компьютерной инженерии Полтавского Национального технического университета им. Юрия Кондратюка.</w:t>
      </w:r>
    </w:p>
    <w:p w:rsidP="00130F0D" w:rsidR="00130F0D" w:rsidRDefault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FF11E7">
        <w:rPr>
          <w:spacing w:val="-4"/>
          <w:sz w:val="28"/>
          <w:szCs w:val="28"/>
        </w:rPr>
        <w:t xml:space="preserve">Результаты научных исследований докладывались и обсуждались на кафедре компьютерных систем и сетей Национального аэрокосмического университета «ХАИ», а также на международных научных конференциях: 11th International Conference, ICTERI 2015 (г. Львов, Украина, 2015), 10th International Conference on Dependability and Complex Systems DepCoS-RELCOMEX (Brunów, Poland, 2015), 5 международной научно-технической конференции «Сучасні напрями розвитку інформаційно-комунікаційних технологій та засобів управління» (г. Полтава, Украина, 2015).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P="00130F0D" w:rsidR="00130F0D" w:rsidRDefault="00130F0D" w:rsidRPr="000C6596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</w:p>
    <w:sectPr w:rsidR="00130F0D" w:rsidRPr="000C6596" w:rsidSect="009F09EE">
      <w:pgSz w:h="15840" w:w="12240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611C42AC"/>
    <w:multiLevelType w:val="hybridMultilevel"/>
    <w:tmpl w:val="09988736"/>
    <w:lvl w:ilvl="0" w:tplc="42BEE69C">
      <w:start w:val="1"/>
      <w:numFmt w:val="bullet"/>
      <w:lvlText w:val=""/>
      <w:lvlJc w:val="left"/>
      <w:pPr>
        <w:ind w:hanging="360" w:left="1146"/>
      </w:pPr>
      <w:rPr>
        <w:rFonts w:ascii="Symbol" w:hAnsi="Symbol" w:hint="default"/>
      </w:rPr>
    </w:lvl>
    <w:lvl w:ilvl="1" w:tentative="1" w:tplc="04190003">
      <w:start w:val="1"/>
      <w:numFmt w:val="bullet"/>
      <w:lvlText w:val="o"/>
      <w:lvlJc w:val="left"/>
      <w:pPr>
        <w:ind w:hanging="360" w:left="1866"/>
      </w:pPr>
      <w:rPr>
        <w:rFonts w:ascii="Courier New" w:cs="Courier New" w:hAnsi="Courier New" w:hint="default"/>
      </w:rPr>
    </w:lvl>
    <w:lvl w:ilvl="2" w:tentative="1" w:tplc="04190005">
      <w:start w:val="1"/>
      <w:numFmt w:val="bullet"/>
      <w:lvlText w:val=""/>
      <w:lvlJc w:val="left"/>
      <w:pPr>
        <w:ind w:hanging="360" w:left="2586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ind w:hanging="360" w:left="3306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ind w:hanging="360" w:left="4026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ind w:hanging="360" w:left="4746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ind w:hanging="360" w:left="5466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ind w:hanging="360" w:left="6186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ind w:hanging="360" w:left="6906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0D"/>
    <w:rsid w:val="001221D9"/>
    <w:rsid w:val="00130F0D"/>
    <w:rsid w:val="001B77AA"/>
    <w:rsid w:val="002839EC"/>
    <w:rsid w:val="00751961"/>
    <w:rsid w:val="0078357F"/>
    <w:rsid w:val="0088395E"/>
    <w:rsid w:val="0089194C"/>
    <w:rsid w:val="009F09EE"/>
    <w:rsid w:val="00A64871"/>
    <w:rsid w:val="00AD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43ABC840"/>
  <w15:chartTrackingRefBased/>
  <w15:docId w15:val="{FECE88EC-0CB0-402D-B6D8-95937883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30F0D"/>
    <w:pPr>
      <w:spacing w:line="360" w:lineRule="auto"/>
      <w:jc w:val="both"/>
    </w:pPr>
    <w:rPr>
      <w:rFonts w:ascii="Times New Roman" w:eastAsia="Times New Roman" w:hAnsi="Times New Roman"/>
      <w:sz w:val="28"/>
      <w:szCs w:val="24"/>
      <w:lang w:eastAsia="ru-RU" w:val="ru-RU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link w:val="ListParagraphChar"/>
    <w:uiPriority w:val="34"/>
    <w:qFormat/>
    <w:rsid w:val="00130F0D"/>
    <w:pPr>
      <w:ind w:left="720"/>
      <w:contextualSpacing/>
    </w:pPr>
  </w:style>
  <w:style w:customStyle="1" w:styleId="Default" w:type="paragraph">
    <w:name w:val="Default"/>
    <w:rsid w:val="00130F0D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val="ru-RU"/>
    </w:rPr>
  </w:style>
  <w:style w:customStyle="1" w:styleId="ListParagraphChar" w:type="character">
    <w:name w:val="List Paragraph Char"/>
    <w:link w:val="ListParagraph"/>
    <w:uiPriority w:val="34"/>
    <w:rsid w:val="00130F0D"/>
    <w:rPr>
      <w:rFonts w:ascii="Times New Roman" w:cs="Times New Roman" w:eastAsia="Times New Roman" w:hAnsi="Times New Roman"/>
      <w:sz w:val="28"/>
      <w:szCs w:val="24"/>
      <w:lang w:eastAsia="ru-RU" w:val="ru-RU"/>
    </w:rPr>
  </w:style>
  <w:style w:customStyle="1" w:styleId="BodyTextIndent22" w:type="paragraph">
    <w:name w:val="Body Text Indent 22"/>
    <w:basedOn w:val="Normal"/>
    <w:rsid w:val="00130F0D"/>
    <w:pPr>
      <w:widowControl w:val="0"/>
      <w:tabs>
        <w:tab w:pos="993" w:val="left"/>
      </w:tabs>
      <w:adjustRightInd w:val="0"/>
      <w:ind w:hanging="142"/>
      <w:textAlignment w:val="baseline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media/image1.emf" Type="http://schemas.openxmlformats.org/officeDocument/2006/relationships/image"/>
<Relationship Id="rId6" Target="embeddings/oleObject1.bin" Type="http://schemas.openxmlformats.org/officeDocument/2006/relationships/oleObject"/>
<Relationship Id="rId7" Target="media/image2.emf" Type="http://schemas.openxmlformats.org/officeDocument/2006/relationships/image"/>
<Relationship Id="rId8" Target="embeddings/oleObject2.bin" Type="http://schemas.openxmlformats.org/officeDocument/2006/relationships/oleObject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1845</Words>
  <Characters>10519</Characters>
  <Application>Microsoft Office Word</Application>
  <DocSecurity>0</DocSecurity>
  <Lines>87</Lines>
  <Paragraphs>24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KhAI</Company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2017-02-24T14:39:00Z</dcterms:created>
  <dc:creator>Lysenko</dc:creator>
  <cp:lastModifiedBy>Kostiantyn Yarovyi</cp:lastModifiedBy>
  <dcterms:modified xsi:type="dcterms:W3CDTF">2017-02-24T14:44:00Z</dcterms:modified>
  <cp:revision>3</cp:revision>
</cp:coreProperties>
</file>