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Proposal: AquaClear Underwater Image Enhancement System</w:t>
      </w:r>
    </w:p>
    <w:p>
      <w:pPr>
        <w:jc w:val="center"/>
      </w:pPr>
      <w:r>
        <w:rPr>
          <w:b/>
        </w:rPr>
        <w:t xml:space="preserve">Course: </w:t>
      </w:r>
      <w:r>
        <w:t>CENG 455 Digital Image Processing</w:t>
        <w:br/>
      </w:r>
      <w:r>
        <w:rPr>
          <w:b/>
        </w:rPr>
        <w:t xml:space="preserve">Institution: </w:t>
      </w:r>
      <w:r>
        <w:t>Istanbul Arel University, 2026</w:t>
        <w:br/>
      </w:r>
      <w:r>
        <w:rPr>
          <w:b/>
        </w:rPr>
        <w:t xml:space="preserve">Student: </w:t>
      </w:r>
      <w:r>
        <w:t>Khaled Noaman</w:t>
      </w:r>
    </w:p>
    <w:p>
      <w:pPr>
        <w:pStyle w:val="Heading1"/>
      </w:pPr>
      <w:r>
        <w:t>1. Introduction and Background</w:t>
      </w:r>
    </w:p>
    <w:p>
      <w:r>
        <w:t>Underwater photography and videography suffer from severe degradation compared to terrestrial imaging. Due to the physical properties of water, light is exponentially attenuated and scattered as it travels from the surface to the object, and back to the camera lens. This results in three primary issues:</w:t>
      </w:r>
    </w:p>
    <w:p>
      <w:pPr>
        <w:pStyle w:val="ListBullet"/>
      </w:pPr>
      <w:r>
        <w:t>Color Cast (Attenuation): Water absorbs wavelengths differently. Red light (650nm) is absorbed first, leaving a dominant blue/green tint.</w:t>
      </w:r>
    </w:p>
    <w:p>
      <w:pPr>
        <w:pStyle w:val="ListBullet"/>
      </w:pPr>
      <w:r>
        <w:t>Haze and Fog (Backscattering): Suspended particles scatter light, creating a thick fog.</w:t>
      </w:r>
    </w:p>
    <w:p>
      <w:pPr>
        <w:pStyle w:val="ListBullet"/>
      </w:pPr>
      <w:r>
        <w:t>Loss of Detail (Forward Scattering): Light reflecting off the object is scattered slightly, blurring edges.</w:t>
      </w:r>
    </w:p>
    <w:p>
      <w:pPr>
        <w:pStyle w:val="Heading1"/>
      </w:pPr>
      <w:r>
        <w:t>2. Problem Statement</w:t>
      </w:r>
    </w:p>
    <w:p>
      <w:r>
        <w:t>Standard image enhancement techniques (such as global histogram equalization or basic brightness/contrast adjustments) are insufficient for underwater images. They often wash out scenes and amplify noise. A specialized, multi-stage image processing pipeline is required to reverse specific aquatic degradations.</w:t>
      </w:r>
    </w:p>
    <w:p>
      <w:pPr>
        <w:pStyle w:val="Heading1"/>
      </w:pPr>
      <w:r>
        <w:t>3. Proposed Solution</w:t>
      </w:r>
    </w:p>
    <w:p>
      <w:r>
        <w:t>AquaClear is a web-based software application that implements a purely classical Image Processing (IP) pipeline to restore underwater images. It avoids Neural Networks in favor of highly interpretable algorithms. The pipeline consists of:</w:t>
      </w:r>
    </w:p>
    <w:p>
      <w:pPr>
        <w:pStyle w:val="ListBullet"/>
      </w:pPr>
      <w:r>
        <w:t>Non-Linear Noise Reduction: Bilateral Filtering to remove noise while preserving edges.</w:t>
      </w:r>
    </w:p>
    <w:p>
      <w:pPr>
        <w:pStyle w:val="ListBullet"/>
      </w:pPr>
      <w:r>
        <w:t>Color Correction: Gray World Theorem to globally estimate color deficits and neutralize tints.</w:t>
      </w:r>
    </w:p>
    <w:p>
      <w:pPr>
        <w:pStyle w:val="ListBullet"/>
      </w:pPr>
      <w:r>
        <w:t>Dehazing (Dark Channel Prior): Estimating the transmission map to subtract backscattered haze.</w:t>
      </w:r>
    </w:p>
    <w:p>
      <w:pPr>
        <w:pStyle w:val="ListBullet"/>
      </w:pPr>
      <w:r>
        <w:t>Adaptive Contrast: Contrast Limited Adaptive Histogram Equalization (CLAHE) on the LAB Luminance channel.</w:t>
      </w:r>
    </w:p>
    <w:p>
      <w:pPr>
        <w:pStyle w:val="ListBullet"/>
      </w:pPr>
      <w:r>
        <w:t>Frequency Sharpening: Unsharp Masking to counteract forward-scatter blur.</w:t>
      </w:r>
    </w:p>
    <w:p>
      <w:pPr>
        <w:pStyle w:val="Heading1"/>
      </w:pPr>
      <w:r>
        <w:t>4. System Architecture</w:t>
      </w:r>
    </w:p>
    <w:p>
      <w:pPr>
        <w:pStyle w:val="ListBullet"/>
      </w:pPr>
      <w:r>
        <w:t>Frontend: Responsive HTML/CSS/JS with Dark Mode and visual metrics.</w:t>
      </w:r>
    </w:p>
    <w:p>
      <w:pPr>
        <w:pStyle w:val="ListBullet"/>
      </w:pPr>
      <w:r>
        <w:t>Backend: Node.js (Express) server handling uploads and API routing.</w:t>
      </w:r>
    </w:p>
    <w:p>
      <w:pPr>
        <w:pStyle w:val="ListBullet"/>
      </w:pPr>
      <w:r>
        <w:t>IP Engine: Python 3 with OpenCV (cv2) executing matrix operations.</w:t>
      </w:r>
    </w:p>
    <w:p>
      <w:pPr>
        <w:pStyle w:val="Heading1"/>
      </w:pPr>
      <w:r>
        <w:t>5. Key Feature: Auto-Analysis</w:t>
      </w:r>
    </w:p>
    <w:p>
      <w:r>
        <w:t>When an image is uploaded, the Python backend performs a preliminary diagnostic pass to check global variance (blur) and dark channel mean (haze). Based on these heuristics, the system automatically configures the optimal parameters for the enhancement pipeline.</w:t>
      </w:r>
    </w:p>
    <w:p>
      <w:pPr>
        <w:pStyle w:val="Heading1"/>
      </w:pPr>
      <w:r>
        <w:t>6. Expected Outcomes</w:t>
      </w:r>
    </w:p>
    <w:p>
      <w:pPr>
        <w:pStyle w:val="ListNumber"/>
      </w:pPr>
      <w:r>
        <w:t>Functional Web Application handling real-time image enhancement.</w:t>
      </w:r>
    </w:p>
    <w:p>
      <w:pPr>
        <w:pStyle w:val="ListNumber"/>
      </w:pPr>
      <w:r>
        <w:t>Source Code Repository with clean, documented modular code.</w:t>
      </w:r>
    </w:p>
    <w:p>
      <w:pPr>
        <w:pStyle w:val="ListNumber"/>
      </w:pPr>
      <w:r>
        <w:t>Project Presentation detailing IP mechanics.</w:t>
      </w:r>
    </w:p>
    <w:p>
      <w:pPr>
        <w:pStyle w:val="ListNumber"/>
      </w:pPr>
      <w:r>
        <w:t>Final Report evaluating quantitative results (PSNR/SSIM).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