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 KHÓA LUẬN TUẦN 3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THESIS WEEK 3 REPORT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Thông tin sinh viên: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[Điền họ và tên của bạn]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    Student's Name: </w:t>
      </w: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[Your full name]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Tên đề tài: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Khung Trí tuệ Nhân tạo Khả diễn giải cho Phát hiện Email Lừa đảo Đáng tin cậy: Xây dựng Bộ dữ liệu Đa nguồn, Diễn giải bằng SHAP–LIME và Phân tích Tính bền vững trước Tấn công Đối kháng.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    Thesis's title: </w:t>
      </w: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An Explainable AI Framework for Trustworthy Phishing Email Detection: Multi-Source Dataset Construction, SHAP–LIME Interpretability, and Adversarial Robustness.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Công việc / Tasks: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26"/>
        <w:gridCol w:w="18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gian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Time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 công việc theo tuần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Content of the week's work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Hoàn thành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Completion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Tuần 3 / Week 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(16/06/2026 – 20/06/2026)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Bổ sung theo góp ý Tuần 2: mô tả chi tiết 6 nguồn, sơ đồ Data Integration Pipeline, thêm biểu đồ trực quan, làm rõ tiêu chí khử trùng lặp và đánh giá chất lượng dữ liệu.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Week-2 supplements per feedback: detailed source descriptions, Data Integration Pipeline diagram, extra visualizations, dedup criteria, and data-quality assessment.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Hoàn thiện tiền xử lý văn bản: chuẩn hóa Unicode (NFKC), làm sạch HTML, thay URL/email/điện thoại bằng token, chuẩn hóa ký tự &amp; khoảng trắng.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Finalize preprocessing: Unicode (NFKC), HTML cleaning, URL/email/phone tokenization, special-char &amp; whitespace normalization.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Trích đặc trưng TF-IDF (1–2 gram); sweep số đặc trưng để chọn max_features=20.000.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TF-IDF extraction (1–2 gram); feature-count sweep selecting max_features=20,000.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Huấn luyện 5 mô hình ML (LR, NB, DT, RF, Linear SVM) và đánh giá Accuracy/Precision/Recall/F1/ROC-AUC/PR-AUC + Confusion Matrix; lưu mô hình &amp; kết quả.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Train 5 ML models (LR, NB, DT, RF, Linear SVM) with Accuracy/Precision/Recall/F1/ROC-AUC/PR-AUC + confusion matrices; save models &amp; results.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Báo cáo tiến độ / Progress report: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Date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việc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tham gia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Participants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Vai trò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16/06/2026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16,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Bổ sung mô tả 6 nguồn dữ liệu và vẽ sơ đồ Data Integration Pipeline.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Add detailed descriptions of the 6 sources and draw the Data Integration Pipeline diagram.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Tài liệu hóa dữ liệu.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Data documentation.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17/06/2026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17,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Sinh thêm biểu đồ (đóng góp dataset, phân bố nhãn theo nguồn, độ dài email, số URL, domain người gửi); viết đánh giá chất lượng dữ liệu.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Generate extra charts (dataset contribution, per-source labels, email length, URL count, sender domains); write the data-quality assessment.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Trực quan hóa &amp; đánh giá.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Visualization &amp; assessment.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18/06/2026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18,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Hoàn thiện tiền xử lý (NFKC, HTML, token URL/email/điện thoại); chạy sweep TF-IDF chọn 20.000 đặc trưng.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Finalize preprocessing (NFKC, HTML, URL/email/phone tokens); run the TF-IDF sweep selecting 20,000 features.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Tiền xử lý &amp; đặc trưng.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Preprocessing &amp; features.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19/06/2026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19,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Huấn luyện 5 mô hình ML và đánh giá đa chỉ số trên tập test (14.824 email).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Train the 5 ML models and run multi-metric evaluation on the test set (14,824 emails).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Huấn luyện &amp; đánh giá.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Training &amp; evaluation.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20/06/2026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Jun 20, 2026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mô hình, vectorizer và kết quả (JSON, biểu đồ) phục vụ tái lập; đẩy mã lên GitHub.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Save models, vectorizer, and results (JSON, figures) for reproducibility; push to GitHub.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[Họ tên SV]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[Student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trữ &amp; tái lập.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1"/>
                <w:szCs w:val="21"/>
              </w:rPr>
              <w:t xml:space="preserve">Artifacts &amp; reproducibility.</w:t>
            </w:r>
          </w:p>
        </w:tc>
      </w:tr>
    </w:tbl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Bổ sung theo góp ý Tuần 2 / Week-2 supplements</w:t>
      </w:r>
    </w:p>
    <w:p>
      <w:pPr>
        <w:spacing w:after="20" w:before="80"/>
        <w:jc w:val="center"/>
      </w:pPr>
      <w:r>
        <w:drawing>
          <wp:inline distT="0" distB="0" distL="0" distR="0">
            <wp:extent cx="44767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Hình 1. Sơ đồ Data Integration Pipeline / Data integration pipeline.</w:t>
      </w:r>
    </w:p>
    <w:p>
      <w:pPr>
        <w:spacing w:after="20" w:before="80"/>
        <w:jc w:val="center"/>
      </w:pPr>
      <w:r>
        <w:drawing>
          <wp:inline distT="0" distB="0" distL="0" distR="0">
            <wp:extent cx="4762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Hình 2. Phân bố phishing/legitimate theo từng nguồn / Phishing vs. legitimate per source.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Kết quả Tuần 3: so sánh 5 mô hình (tập test, N = 14.824) / Week-3 results: 5-model comparison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180"/>
        <w:gridCol w:w="1180"/>
        <w:gridCol w:w="1180"/>
        <w:gridCol w:w="1180"/>
        <w:gridCol w:w="118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hình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Model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Acc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Prec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Prec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Recall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Recall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F1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ROC-AUC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ROC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PR-AUC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404040"/>
                <w:sz w:val="22"/>
                <w:szCs w:val="22"/>
              </w:rPr>
              <w:t xml:space="preserve">PR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Linear SVM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0.9805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0.9729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0.9924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0.9826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0.9983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E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0.9985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0.9767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0.9684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0.9901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0.9792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0.9973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0.9978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0.9737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0.9726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0.9801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0.9763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0.9968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0.9971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0.9603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0.9897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0.9381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0.9632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0.9965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0.9972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0.9510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0.9571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0.9543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0.9557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0.9516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0.9402</w:t>
            </w:r>
          </w:p>
        </w:tc>
      </w:tr>
    </w:tbl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Linear SVM đạt kết quả tốt nhất (F1 = 0.9826). Sweep TF-IDF cho thấy F1 bão hòa sau 20.000 đặc trưng (50.000 chỉ tăng +0.0003).</w:t>
      </w:r>
    </w:p>
    <w:p>
      <w:pPr>
        <w:spacing w:after="20" w:before="80"/>
        <w:jc w:val="center"/>
      </w:pPr>
      <w:r>
        <w:drawing>
          <wp:inline distT="0" distB="0" distL="0" distR="0">
            <wp:extent cx="5143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0"/>
          <w:szCs w:val="20"/>
        </w:rPr>
        <w:t xml:space="preserve">Hình 3. So sánh đa chỉ số 5 mô hình / Multi-metric comparison of 5 models.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Đề xuất công việc tiếp theo / Proposed next tasks: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Fine-tune các mô hình transformer (BERT, DistilBERT, RoBERTa) trên môi trường GPU (Colab/Kaggle) và so sánh với nhóm ML cổ điển bằng McNemar's Test.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Fine-tune transformer models (BERT, DistilBERT, RoBERTa) on a GPU environment and compare against the classical ML group via McNemar's test.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Bổ sung khoảng tin cậy bootstrap 95% cho các chỉ số chính của 5 mô hình hiện tại.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Add 95% bootstrap confidence intervals for the main metrics of the current 5 models.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TP. HCM, ngày 20 tháng 06 năm 2026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Ho Chi Minh City, June 20, 2026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Giảng Viên Hướng Dẫn</w:t>
      </w:r>
    </w:p>
    <w:p>
      <w:pPr>
        <w:spacing w:after="600" w:line="276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2"/>
          <w:szCs w:val="22"/>
        </w:rPr>
        <w:t xml:space="preserve">Supervisor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TS. Nguyễn Quốc Hưng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d43bf3b6466f35bcaf49f0d479c6e095e90ac3.undefined"/><Relationship Id="rId8" Type="http://schemas.openxmlformats.org/officeDocument/2006/relationships/image" Target="media/a098a5931569044bb31bcd96f4436f12e10739ea.undefined"/><Relationship Id="rId9" Type="http://schemas.openxmlformats.org/officeDocument/2006/relationships/image" Target="media/033b857fe38b9fa8245f0ddc0d826f58867db13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2026-06-19T11:31:00.462Z</dcterms:created>
  <dcterms:modified xsi:type="dcterms:W3CDTF">2026-06-19T11:31:00.462Z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