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F3B8" w14:textId="16C1F244" w:rsidR="0013435F" w:rsidRPr="00076824" w:rsidRDefault="00076824" w:rsidP="00CB70C1">
      <w:pPr>
        <w:spacing w:line="360" w:lineRule="auto"/>
        <w:rPr>
          <w:rStyle w:val="VnbanChdanhsn"/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a</m:t>
          </m:r>
          <m:r>
            <w:rPr>
              <w:rFonts w:ascii="Cambria Math" w:hAnsi="Cambria Math"/>
              <w:color w:val="000000" w:themeColor="text1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argmax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aϵA</m:t>
              </m:r>
            </m:sub>
          </m:sSub>
          <m:r>
            <w:rPr>
              <w:rStyle w:val="VnbanChdanhsn"/>
              <w:rFonts w:ascii="Cambria Math" w:hAnsi="Cambria Math"/>
              <w:color w:val="000000" w:themeColor="text1"/>
            </w:rPr>
            <m:t xml:space="preserve"> E</m:t>
          </m:r>
          <m:d>
            <m:dPr>
              <m:endChr m:val="|"/>
              <m:ctrlPr>
                <w:rPr>
                  <w:rStyle w:val="VnbanChdanhsn"/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Style w:val="VnbanChdanhsn"/>
                  <w:rFonts w:ascii="Cambria Math" w:hAnsi="Cambria Math"/>
                  <w:color w:val="000000" w:themeColor="text1"/>
                </w:rPr>
                <m:t xml:space="preserve">U </m:t>
              </m:r>
            </m:e>
          </m:d>
          <m:r>
            <w:rPr>
              <w:rStyle w:val="VnbanChdanhsn"/>
              <w:rFonts w:ascii="Cambria Math" w:hAnsi="Cambria Math"/>
              <w:color w:val="000000" w:themeColor="text1"/>
            </w:rPr>
            <m:t xml:space="preserve"> a)</m:t>
          </m:r>
        </m:oMath>
      </m:oMathPara>
    </w:p>
    <w:p w14:paraId="03C8B9DC" w14:textId="736E7D81" w:rsidR="006019B7" w:rsidRDefault="00076824" w:rsidP="00CB70C1">
      <w:pPr>
        <w:spacing w:line="360" w:lineRule="auto"/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</w:pPr>
      <w:r>
        <w:rPr>
          <w:rStyle w:val="VnbanChdanhsn"/>
          <w:rFonts w:eastAsiaTheme="minorEastAsia"/>
          <w:color w:val="000000" w:themeColor="text1"/>
          <w:sz w:val="24"/>
          <w:szCs w:val="24"/>
        </w:rPr>
        <w:t>Công</w:t>
      </w:r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thức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ở trên mô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tả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quy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tắc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chọn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tối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ưu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dựa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trên tham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số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lợi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ích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dự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kiến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được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tối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ưu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hóa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. Công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thức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được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xây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dựng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trên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lý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thuyết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quyết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định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hợp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lý</w:t>
      </w:r>
      <w:proofErr w:type="spellEnd"/>
      <w:r w:rsidR="006019B7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.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Thuyết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quyết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định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hợp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lý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(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Rational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Decision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Theory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)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dựa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trên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giả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định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rằng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người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ra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quyết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định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“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hợp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lý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”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nghĩa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họ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sẽ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chọn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sao cho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đó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mang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lại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lợi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ích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cao </w:t>
      </w:r>
      <w:proofErr w:type="spellStart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nhất</w:t>
      </w:r>
      <w:proofErr w:type="spellEnd"/>
      <w:r w:rsidR="00961E04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70D1AE7A" w14:textId="7EE7E95A" w:rsidR="00961E04" w:rsidRDefault="00961E04" w:rsidP="00CB70C1">
      <w:pPr>
        <w:spacing w:line="360" w:lineRule="auto"/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</w:pPr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Trong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bối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cảnh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AI, như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với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xe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tự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lái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việc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áp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dụng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lý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thuyết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này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phần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bị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hạn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chế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bởi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yếu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tố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như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dữ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liệu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không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hoàn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chỉnh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hoặc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môi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trường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khi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chạy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trên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đường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sự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phức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tạp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trong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việc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đưa ra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cụ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thể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7D72E937" w14:textId="637C98B1" w:rsidR="006019B7" w:rsidRDefault="006019B7" w:rsidP="00CB70C1">
      <w:pPr>
        <w:spacing w:line="360" w:lineRule="auto"/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</w:pPr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Trong </w:t>
      </w:r>
      <w:r w:rsidR="00F27602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công </w:t>
      </w:r>
      <w:proofErr w:type="spellStart"/>
      <w:r w:rsidR="00F27602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thức</w:t>
      </w:r>
      <w:proofErr w:type="spellEnd"/>
      <w:r w:rsidR="00F27602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 xml:space="preserve"> trên ta </w:t>
      </w:r>
      <w:proofErr w:type="spellStart"/>
      <w:r w:rsidR="00F27602"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>
        <w:rPr>
          <w:rStyle w:val="VnbanChdanhsn"/>
          <w:rFonts w:eastAsiaTheme="minorEastAsia"/>
          <w:color w:val="000000" w:themeColor="text1"/>
          <w:sz w:val="24"/>
          <w:szCs w:val="24"/>
          <w:lang w:val="vi-VN"/>
        </w:rPr>
        <w:t>:</w:t>
      </w:r>
    </w:p>
    <w:p w14:paraId="50A723B1" w14:textId="77777777" w:rsidR="00F27602" w:rsidRDefault="006019B7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 w:rsidRPr="00F27602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a</w:t>
      </w:r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: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Đại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diện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cho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(hay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còn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gọi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action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)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được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chọn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4ECFC28D" w14:textId="77777777" w:rsidR="00F27602" w:rsidRDefault="00F27602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 w:rsidRPr="00F27602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argmax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: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Điểm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đối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số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khi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đạt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giá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trị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lớn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nhất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(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argument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of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the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maximun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).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Mục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đích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để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tìm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giá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trị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đối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số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cho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một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cụ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thể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làm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cho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hàm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bên trong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đạt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giá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trị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lớn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nhất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.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Ví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dụ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như ta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nhiều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phương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án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chạy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trên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đường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đi,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argmax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sẽ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chọn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ra phương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án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mang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lại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hiệu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quả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cao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nhất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59396990" w14:textId="4C0E9DF9" w:rsidR="006019B7" w:rsidRDefault="006019B7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r w:rsidR="00F27602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A</w:t>
      </w:r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: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Tập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hợp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hay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phương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án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(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action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space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).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Một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tập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hợp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>mà</w:t>
      </w:r>
      <w:proofErr w:type="spellEnd"/>
      <w:r w:rsidR="00F2760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thể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thực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hiện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trong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một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tình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huống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nhất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định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(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đối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với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xe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thì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sẽ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trái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phải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tiến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lùi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dừng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lại</w:t>
      </w:r>
      <w:proofErr w:type="spellEnd"/>
      <w:r w:rsidR="00773199">
        <w:rPr>
          <w:rFonts w:eastAsiaTheme="minorEastAsia"/>
          <w:color w:val="000000" w:themeColor="text1"/>
          <w:sz w:val="24"/>
          <w:szCs w:val="24"/>
          <w:lang w:val="vi-VN"/>
        </w:rPr>
        <w:t>).</w:t>
      </w:r>
    </w:p>
    <w:p w14:paraId="67CF2AD4" w14:textId="6BC5B9E8" w:rsidR="00773199" w:rsidRDefault="00773199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E(U | a)</w:t>
      </w:r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: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Lợi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ích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được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dự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kiến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sẽ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được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chọn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(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Expected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Utility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). Đây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giá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trị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số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học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đại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diện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cho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mức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độ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đánh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giá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cho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đó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(bao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gồm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tính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xác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xuất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xảy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ra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kết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quả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khác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nhau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và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xem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xét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yếu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tố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như an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toàn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hiệu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quả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, chi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phí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>,…).</w:t>
      </w:r>
    </w:p>
    <w:p w14:paraId="1B79EB2D" w14:textId="41E21E21" w:rsidR="00773199" w:rsidRDefault="00773199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Cách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thức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mà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094E7B">
        <w:rPr>
          <w:rFonts w:eastAsiaTheme="minorEastAsia"/>
          <w:color w:val="000000" w:themeColor="text1"/>
          <w:sz w:val="24"/>
          <w:szCs w:val="24"/>
          <w:lang w:val="vi-VN"/>
        </w:rPr>
        <w:t>nó</w:t>
      </w:r>
      <w:proofErr w:type="spellEnd"/>
      <w:r w:rsidR="00094E7B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094E7B">
        <w:rPr>
          <w:rFonts w:eastAsiaTheme="minorEastAsia"/>
          <w:color w:val="000000" w:themeColor="text1"/>
          <w:sz w:val="24"/>
          <w:szCs w:val="24"/>
          <w:lang w:val="vi-VN"/>
        </w:rPr>
        <w:t>được</w:t>
      </w:r>
      <w:proofErr w:type="spellEnd"/>
      <w:r w:rsidR="00094E7B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094E7B">
        <w:rPr>
          <w:rFonts w:eastAsiaTheme="minorEastAsia"/>
          <w:color w:val="000000" w:themeColor="text1"/>
          <w:sz w:val="24"/>
          <w:szCs w:val="24"/>
          <w:lang w:val="vi-VN"/>
        </w:rPr>
        <w:t>tính</w:t>
      </w:r>
      <w:proofErr w:type="spellEnd"/>
      <w:r w:rsidR="00094E7B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094E7B">
        <w:rPr>
          <w:rFonts w:eastAsiaTheme="minorEastAsia"/>
          <w:color w:val="000000" w:themeColor="text1"/>
          <w:sz w:val="24"/>
          <w:szCs w:val="24"/>
          <w:lang w:val="vi-VN"/>
        </w:rPr>
        <w:t>toán</w:t>
      </w:r>
      <w:proofErr w:type="spellEnd"/>
      <w:r w:rsidR="00094E7B">
        <w:rPr>
          <w:rFonts w:eastAsiaTheme="minorEastAsia"/>
          <w:color w:val="000000" w:themeColor="text1"/>
          <w:sz w:val="24"/>
          <w:szCs w:val="24"/>
          <w:lang w:val="vi-VN"/>
        </w:rPr>
        <w:t xml:space="preserve"> như sau: </w:t>
      </w:r>
    </w:p>
    <w:p w14:paraId="1AAAAA30" w14:textId="712CE1E7" w:rsidR="00094E7B" w:rsidRDefault="00094E7B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Đầu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tiên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liệt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kê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tất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cả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khả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thi trong 1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tình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huống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cụ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thể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(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tập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hợp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A).</w:t>
      </w:r>
    </w:p>
    <w:p w14:paraId="7E8426AB" w14:textId="2955CCE0" w:rsidR="00094E7B" w:rsidRDefault="00094E7B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Tính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toán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E(U | a)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bằng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cách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ước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lượng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kết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quả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từ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đó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mang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lại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gán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xác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xuất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cho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từng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kết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quả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. </w:t>
      </w:r>
    </w:p>
    <w:p w14:paraId="3F67623A" w14:textId="5BA168CB" w:rsidR="00094E7B" w:rsidRDefault="00094E7B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Gán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giá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trị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mà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yếu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tố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mang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lại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(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Utility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>).</w:t>
      </w:r>
    </w:p>
    <w:p w14:paraId="3C4F00CE" w14:textId="2ADCC3AF" w:rsidR="00411917" w:rsidRDefault="00411917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Áp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dụng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argmax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, so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sánh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và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chọn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ra a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giá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trị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EU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lớn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nhất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724BE9A9" w14:textId="6CCF3636" w:rsidR="00411917" w:rsidRDefault="00411917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Ứng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dụng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>:</w:t>
      </w:r>
    </w:p>
    <w:p w14:paraId="645FB3A5" w14:textId="03657861" w:rsidR="00411917" w:rsidRDefault="00411917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Lái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xe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tự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66C7CDD2" w14:textId="40AFF101" w:rsidR="00411917" w:rsidRDefault="00411917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Robot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học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và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điều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khiển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38BD8290" w14:textId="436DDD10" w:rsidR="00411917" w:rsidRDefault="00411917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Trò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chơi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và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Học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máy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68C69204" w14:textId="59EC78F5" w:rsidR="00411917" w:rsidRDefault="00411917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>
        <w:rPr>
          <w:rFonts w:eastAsiaTheme="minorEastAsia"/>
          <w:color w:val="000000" w:themeColor="text1"/>
          <w:sz w:val="24"/>
          <w:szCs w:val="24"/>
          <w:lang w:val="vi-VN"/>
        </w:rPr>
        <w:lastRenderedPageBreak/>
        <w:t xml:space="preserve">Kinh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tế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và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Thương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mại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điện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tử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5FE931E8" w14:textId="5BD1694F" w:rsidR="00411917" w:rsidRDefault="00411917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Y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tế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0BC1E786" w14:textId="607FE0BF" w:rsidR="00411917" w:rsidRDefault="00411917" w:rsidP="00CB70C1">
      <w:pPr>
        <w:spacing w:line="360" w:lineRule="auto"/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</w:pPr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Câu </w:t>
      </w: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hỏi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: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Nếu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chúng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ta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có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hai xe,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và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một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xe cung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cấp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nhiều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lợi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ích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dự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kiến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hơn. Xe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nào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là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hợp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lý</w:t>
      </w:r>
      <w:proofErr w:type="spellEnd"/>
      <w:r w:rsidRPr="00411917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?</w:t>
      </w:r>
    </w:p>
    <w:p w14:paraId="24DDF866" w14:textId="49D400CC" w:rsidR="00411917" w:rsidRDefault="00411917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 xml:space="preserve">Xe cung </w:t>
      </w:r>
      <w:proofErr w:type="spellStart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>cấp</w:t>
      </w:r>
      <w:proofErr w:type="spellEnd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>nhiều</w:t>
      </w:r>
      <w:proofErr w:type="spellEnd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>lợi</w:t>
      </w:r>
      <w:proofErr w:type="spellEnd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>ích</w:t>
      </w:r>
      <w:proofErr w:type="spellEnd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>dự</w:t>
      </w:r>
      <w:proofErr w:type="spellEnd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>kiến</w:t>
      </w:r>
      <w:proofErr w:type="spellEnd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 xml:space="preserve"> (EU) hơn </w:t>
      </w:r>
      <w:proofErr w:type="spellStart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 xml:space="preserve"> xe </w:t>
      </w:r>
      <w:proofErr w:type="spellStart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>hợp</w:t>
      </w:r>
      <w:proofErr w:type="spellEnd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411917">
        <w:rPr>
          <w:rFonts w:eastAsiaTheme="minorEastAsia"/>
          <w:color w:val="000000" w:themeColor="text1"/>
          <w:sz w:val="24"/>
          <w:szCs w:val="24"/>
          <w:lang w:val="vi-VN"/>
        </w:rPr>
        <w:t>lý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Vì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nếu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giá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trị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EU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lớn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hơn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thì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xe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sẽ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mang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lại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lợi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ích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cao hơn</w:t>
      </w:r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>hoặc</w:t>
      </w:r>
      <w:proofErr w:type="spellEnd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xe kia </w:t>
      </w:r>
      <w:proofErr w:type="spellStart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>thể</w:t>
      </w:r>
      <w:proofErr w:type="spellEnd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>hợp</w:t>
      </w:r>
      <w:proofErr w:type="spellEnd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>lý</w:t>
      </w:r>
      <w:proofErr w:type="spellEnd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>nếu</w:t>
      </w:r>
      <w:proofErr w:type="spellEnd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theo </w:t>
      </w:r>
      <w:proofErr w:type="spellStart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>ngữ</w:t>
      </w:r>
      <w:proofErr w:type="spellEnd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>cảnh</w:t>
      </w:r>
      <w:proofErr w:type="spellEnd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như xe </w:t>
      </w:r>
      <w:proofErr w:type="spellStart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>tiết</w:t>
      </w:r>
      <w:proofErr w:type="spellEnd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>kiệm</w:t>
      </w:r>
      <w:proofErr w:type="spellEnd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năng </w:t>
      </w:r>
      <w:proofErr w:type="spellStart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>lượng</w:t>
      </w:r>
      <w:proofErr w:type="spellEnd"/>
      <w:r w:rsid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hơn,..</w:t>
      </w:r>
    </w:p>
    <w:p w14:paraId="652F6D7C" w14:textId="3142A5ED" w:rsidR="00BC26B3" w:rsidRDefault="00BC26B3" w:rsidP="00CB70C1">
      <w:pPr>
        <w:spacing w:line="360" w:lineRule="auto"/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</w:pPr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Câu </w:t>
      </w: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hỏi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: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Một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xe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tự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lái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hợp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lý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có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thể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bị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liên quan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đến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tai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nạn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không?</w:t>
      </w:r>
    </w:p>
    <w:p w14:paraId="64E43DB4" w14:textId="3E9DED06" w:rsidR="00BC26B3" w:rsidRDefault="00BC26B3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M</w:t>
      </w:r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ột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xe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tự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lái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hợp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lý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vẫn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thể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bị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liên quan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đến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tai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nạn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, ngay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cả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khi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nó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luôn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chọn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tối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đa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hóa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.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Vì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>:</w:t>
      </w:r>
    </w:p>
    <w:p w14:paraId="4B9AD499" w14:textId="2A7E5E18" w:rsidR="00BC26B3" w:rsidRPr="00BC26B3" w:rsidRDefault="00BC26B3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EU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dựa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trên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xác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suất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dự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kiến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, không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phải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chắc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chắn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100%.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Ví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dụ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, xe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thể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chọn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rẽ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phải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với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EU cao (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dựa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trên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dữ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liệu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đã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từng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đi qua</w:t>
      </w:r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), nhưng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một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sự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cố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ngẫu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nhiên (như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người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đi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bộ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bất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ngờ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băng qua</w:t>
      </w:r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)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vẫn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xảy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ra.</w:t>
      </w:r>
    </w:p>
    <w:p w14:paraId="388CBC46" w14:textId="71104BB9" w:rsidR="00BC26B3" w:rsidRDefault="00BC26B3" w:rsidP="00CB70C1">
      <w:pPr>
        <w:pStyle w:val="oancuaDanhsach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yếu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tố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không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lường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trước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(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thời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tiết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xấu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lỗi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cảm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biến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)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thể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làm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EU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tính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toán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sai.</w:t>
      </w:r>
    </w:p>
    <w:p w14:paraId="1935E77A" w14:textId="08146153" w:rsidR="00BC26B3" w:rsidRDefault="00BC26B3" w:rsidP="00CB70C1">
      <w:pPr>
        <w:spacing w:line="360" w:lineRule="auto"/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</w:pPr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Câu </w:t>
      </w: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hỏi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: </w:t>
      </w:r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Xe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tự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lái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sẽ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khám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phá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và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học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hỏi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như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thế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nào</w:t>
      </w:r>
      <w:proofErr w:type="spellEnd"/>
      <w:r w:rsidRPr="00BC26B3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?</w:t>
      </w:r>
    </w:p>
    <w:p w14:paraId="10E65B63" w14:textId="6B957835" w:rsidR="00BC26B3" w:rsidRDefault="00BC26B3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Xe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tự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lái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khám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phá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và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học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hỏi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thông qua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học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tăng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cường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(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reinforcement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learning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- RL),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kết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hợp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với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công </w:t>
      </w:r>
      <w:proofErr w:type="spellStart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>thức</w:t>
      </w:r>
      <w:proofErr w:type="spellEnd"/>
      <w:r w:rsidRPr="00BC26B3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r w:rsidR="00E328D4">
        <w:rPr>
          <w:rFonts w:eastAsiaTheme="minorEastAsia"/>
          <w:color w:val="000000" w:themeColor="text1"/>
          <w:sz w:val="24"/>
          <w:szCs w:val="24"/>
          <w:lang w:val="vi-VN"/>
        </w:rPr>
        <w:t>trên.</w:t>
      </w:r>
    </w:p>
    <w:p w14:paraId="60317D51" w14:textId="718E44F4" w:rsidR="00E328D4" w:rsidRDefault="00E328D4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Thỉnh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thoảng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chọn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ngẫu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nhiên</w:t>
      </w:r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để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thử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nghiệm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.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V</w:t>
      </w:r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í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dụ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như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sử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dụng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epsilon-greedy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nhằm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thu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thập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dữ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liệu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mới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về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môi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trường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79F84271" w14:textId="7FDA4CE6" w:rsidR="00E328D4" w:rsidRDefault="00E328D4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Xe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thể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thử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đổi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làn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ở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tốc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độ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cao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để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học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EU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thực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tế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, sau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đó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điều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chỉnh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để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tránh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tai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nạn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.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Dữ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liệu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từ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hàng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triệu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km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lái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xe (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fleet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learning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)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giúp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cải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thiện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toàn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bộ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hệ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thống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74C5115B" w14:textId="317E709F" w:rsidR="00E328D4" w:rsidRDefault="00E328D4" w:rsidP="00CB70C1">
      <w:pPr>
        <w:spacing w:line="360" w:lineRule="auto"/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</w:pPr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Câu </w:t>
      </w: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hỏi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: </w:t>
      </w:r>
      <w:proofErr w:type="spellStart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Tính</w:t>
      </w:r>
      <w:proofErr w:type="spellEnd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hợp</w:t>
      </w:r>
      <w:proofErr w:type="spellEnd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lý</w:t>
      </w:r>
      <w:proofErr w:type="spellEnd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có</w:t>
      </w:r>
      <w:proofErr w:type="spellEnd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giới</w:t>
      </w:r>
      <w:proofErr w:type="spellEnd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hạn</w:t>
      </w:r>
      <w:proofErr w:type="spellEnd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nghĩa</w:t>
      </w:r>
      <w:proofErr w:type="spellEnd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là</w:t>
      </w:r>
      <w:proofErr w:type="spellEnd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gì</w:t>
      </w:r>
      <w:proofErr w:type="spellEnd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đối</w:t>
      </w:r>
      <w:proofErr w:type="spellEnd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với</w:t>
      </w:r>
      <w:proofErr w:type="spellEnd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xe </w:t>
      </w:r>
      <w:proofErr w:type="spellStart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tự</w:t>
      </w:r>
      <w:proofErr w:type="spellEnd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lái</w:t>
      </w:r>
      <w:proofErr w:type="spellEnd"/>
      <w:r w:rsidRPr="00E328D4"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?</w:t>
      </w:r>
    </w:p>
    <w:p w14:paraId="5AB34061" w14:textId="5FBB772B" w:rsidR="00E328D4" w:rsidRDefault="00E328D4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Tính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hợp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lý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giới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hạn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(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bounded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rationality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)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nghĩa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xe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tự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lái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không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thể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đạt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được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tính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hợp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lý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hoàn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hảo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(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perfect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rationality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theo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argmax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EU) do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ràng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buộc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thực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tế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như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thời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gian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tính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toán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hạn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chế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dữ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liệu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không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đầy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đủ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hoặc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không gian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>quá</w:t>
      </w:r>
      <w:proofErr w:type="spellEnd"/>
      <w:r w:rsidRPr="00E328D4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lớn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bằng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cách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sử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dụng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xấp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xỉ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thay cho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việc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tính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hết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toàn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bộ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35D7A675" w14:textId="17394D78" w:rsidR="00E81B92" w:rsidRDefault="00E81B92" w:rsidP="00CB70C1">
      <w:pPr>
        <w:spacing w:line="360" w:lineRule="auto"/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Fully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observable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:</w:t>
      </w:r>
    </w:p>
    <w:p w14:paraId="0C5DC572" w14:textId="6577743F" w:rsidR="00E81B92" w:rsidRDefault="00E81B92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Môi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trường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được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coi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hoàn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toàn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thể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quan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sát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nếu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cảm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biến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của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agent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luôn cung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cấp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đầy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đủ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thông tin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về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trạng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thái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hiện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tại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của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môi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trường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32B3735F" w14:textId="44F588F5" w:rsidR="00E81B92" w:rsidRDefault="00E81B92" w:rsidP="00CB70C1">
      <w:pPr>
        <w:spacing w:line="360" w:lineRule="auto"/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lastRenderedPageBreak/>
        <w:t>Partially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 xml:space="preserve"> </w:t>
      </w: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observable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:</w:t>
      </w:r>
    </w:p>
    <w:p w14:paraId="1A93E584" w14:textId="50CE22B6" w:rsidR="00E81B92" w:rsidRDefault="00E81B92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Môi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trường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chỉ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thể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quan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sát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một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phần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nghĩa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đại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lý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chỉ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nhận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được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một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phần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thông tin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trạng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thái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và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phải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dựa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vào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bộ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nhớ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hoặc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suy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luận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để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hiểu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phần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còn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lại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0F16874C" w14:textId="3D505CD7" w:rsidR="00E81B92" w:rsidRDefault="00E81B92" w:rsidP="00CB70C1">
      <w:pPr>
        <w:spacing w:line="360" w:lineRule="auto"/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Deterministic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:</w:t>
      </w:r>
    </w:p>
    <w:p w14:paraId="26A924B4" w14:textId="77777777" w:rsidR="00E81B92" w:rsidRPr="00E81B92" w:rsidRDefault="00E81B92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Môi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trường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xác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định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,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tức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:</w:t>
      </w:r>
    </w:p>
    <w:p w14:paraId="41F1C5BD" w14:textId="11613ECB" w:rsidR="00E81B92" w:rsidRPr="00E81B92" w:rsidRDefault="00E81B92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-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cảm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biến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cung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cấp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thông tin 100%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đáng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tin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cậy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4F0676FA" w14:textId="5BE36A13" w:rsidR="00E81B92" w:rsidRDefault="00E81B92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-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thay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đổi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trong môi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trường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được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xác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định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hoàn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toàn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bởi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trạng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thái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hiện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tại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và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của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đại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lý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, không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yếu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tố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ngẫu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nhiên.</w:t>
      </w:r>
    </w:p>
    <w:p w14:paraId="3E694826" w14:textId="50A2E743" w:rsidR="00E81B92" w:rsidRDefault="00E81B92" w:rsidP="00CB70C1">
      <w:pPr>
        <w:spacing w:line="360" w:lineRule="auto"/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Stochastic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:</w:t>
      </w:r>
    </w:p>
    <w:p w14:paraId="4A858785" w14:textId="77777777" w:rsidR="00E81B92" w:rsidRPr="00E81B92" w:rsidRDefault="00E81B92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Môi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trường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ngẫu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nhiên,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tức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:</w:t>
      </w:r>
    </w:p>
    <w:p w14:paraId="7FACE908" w14:textId="343F6E43" w:rsidR="00E81B92" w:rsidRPr="00E81B92" w:rsidRDefault="00E81B92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-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cảm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biến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không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đáng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tin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cậy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148EE25D" w14:textId="0830D510" w:rsidR="00E81B92" w:rsidRDefault="00E81B92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-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Chuyển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đổi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trạng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thái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tuân theo mô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hình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ngẫu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nhiên (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stochastic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model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),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dẫn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đến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xác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suất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chuyển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đổi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(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transition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probabilities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)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và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được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mô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tả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bằng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quá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trình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Markov</w:t>
      </w:r>
      <w:proofErr w:type="spellEnd"/>
      <w:r w:rsidRPr="00E81B92"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546A7A83" w14:textId="6FB17C8F" w:rsidR="00E81B92" w:rsidRDefault="00E81B92" w:rsidP="00CB70C1">
      <w:pPr>
        <w:spacing w:line="360" w:lineRule="auto"/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Known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:</w:t>
      </w:r>
    </w:p>
    <w:p w14:paraId="57ED1C34" w14:textId="7E0514A7" w:rsidR="00E81B92" w:rsidRDefault="00D96E4E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Agent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biết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trước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hàm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chuyển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đổi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(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transition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function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),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nghĩa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là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nó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có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mô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hình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hoàn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chỉnh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về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cách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ảnh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hưởng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đến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trạng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thái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tiếp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theo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của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môi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trường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p w14:paraId="4FBE13B6" w14:textId="1C2C065A" w:rsidR="00E81B92" w:rsidRDefault="00E81B92" w:rsidP="00CB70C1">
      <w:pPr>
        <w:spacing w:line="360" w:lineRule="auto"/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Unknown</w:t>
      </w:r>
      <w:proofErr w:type="spellEnd"/>
      <w:r>
        <w:rPr>
          <w:rFonts w:eastAsiaTheme="minorEastAsia"/>
          <w:b/>
          <w:bCs/>
          <w:color w:val="000000" w:themeColor="text1"/>
          <w:sz w:val="24"/>
          <w:szCs w:val="24"/>
          <w:lang w:val="vi-VN"/>
        </w:rPr>
        <w:t>:</w:t>
      </w:r>
    </w:p>
    <w:p w14:paraId="5FFC7DCA" w14:textId="7694132C" w:rsidR="00E81B92" w:rsidRPr="00E81B92" w:rsidRDefault="00D96E4E" w:rsidP="00CB70C1">
      <w:pPr>
        <w:spacing w:line="360" w:lineRule="auto"/>
        <w:rPr>
          <w:rFonts w:eastAsiaTheme="minorEastAsia"/>
          <w:color w:val="000000" w:themeColor="text1"/>
          <w:sz w:val="24"/>
          <w:szCs w:val="24"/>
          <w:lang w:val="vi-VN"/>
        </w:rPr>
      </w:pPr>
      <w:proofErr w:type="spellStart"/>
      <w:r>
        <w:rPr>
          <w:rFonts w:eastAsiaTheme="minorEastAsia"/>
          <w:color w:val="000000" w:themeColor="text1"/>
          <w:sz w:val="24"/>
          <w:szCs w:val="24"/>
          <w:lang w:val="vi-VN"/>
        </w:rPr>
        <w:t>Agent</w:t>
      </w:r>
      <w:proofErr w:type="spellEnd"/>
      <w:r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không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biết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hàm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chuyển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đổi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và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phải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học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nó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thông qua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thử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nghiệm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các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để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khám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phá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mối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quan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hệ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giữa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hành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động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và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kết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 xml:space="preserve"> </w:t>
      </w:r>
      <w:proofErr w:type="spellStart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quả</w:t>
      </w:r>
      <w:proofErr w:type="spellEnd"/>
      <w:r w:rsidR="00E81B92" w:rsidRPr="00E81B92">
        <w:rPr>
          <w:rFonts w:eastAsiaTheme="minorEastAsia"/>
          <w:color w:val="000000" w:themeColor="text1"/>
          <w:sz w:val="24"/>
          <w:szCs w:val="24"/>
          <w:lang w:val="vi-VN"/>
        </w:rPr>
        <w:t>.</w:t>
      </w:r>
    </w:p>
    <w:sectPr w:rsidR="00E81B92" w:rsidRPr="00E81B92" w:rsidSect="002D340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26C7A"/>
    <w:multiLevelType w:val="hybridMultilevel"/>
    <w:tmpl w:val="273A4AB8"/>
    <w:lvl w:ilvl="0" w:tplc="B7FCF0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B7"/>
    <w:rsid w:val="00076824"/>
    <w:rsid w:val="00094E7B"/>
    <w:rsid w:val="0013435F"/>
    <w:rsid w:val="002D340C"/>
    <w:rsid w:val="00411917"/>
    <w:rsid w:val="006019B7"/>
    <w:rsid w:val="00624B81"/>
    <w:rsid w:val="006F68B7"/>
    <w:rsid w:val="00773199"/>
    <w:rsid w:val="00961E04"/>
    <w:rsid w:val="00BC26B3"/>
    <w:rsid w:val="00CB70C1"/>
    <w:rsid w:val="00D96E4E"/>
    <w:rsid w:val="00E328D4"/>
    <w:rsid w:val="00E81B92"/>
    <w:rsid w:val="00F2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93CC"/>
  <w15:chartTrackingRefBased/>
  <w15:docId w15:val="{9A4A20DB-D267-4847-89F9-8C167B1E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6F68B7"/>
    <w:rPr>
      <w:color w:val="808080"/>
    </w:rPr>
  </w:style>
  <w:style w:type="paragraph" w:styleId="oancuaDanhsach">
    <w:name w:val="List Paragraph"/>
    <w:basedOn w:val="Binhthng"/>
    <w:uiPriority w:val="34"/>
    <w:qFormat/>
    <w:rsid w:val="00601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 Hieu</dc:creator>
  <cp:keywords/>
  <dc:description/>
  <cp:lastModifiedBy>Tr Hieu</cp:lastModifiedBy>
  <cp:revision>6</cp:revision>
  <dcterms:created xsi:type="dcterms:W3CDTF">2025-09-19T12:07:00Z</dcterms:created>
  <dcterms:modified xsi:type="dcterms:W3CDTF">2025-09-19T13:43:00Z</dcterms:modified>
</cp:coreProperties>
</file>