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596" w:rsidRPr="00765B97" w:rsidRDefault="00131596" w:rsidP="00765B97">
      <w:pPr>
        <w:spacing w:line="360" w:lineRule="auto"/>
        <w:ind w:left="708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65B9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Концепція </w:t>
      </w:r>
      <w:r w:rsidR="00E735ED" w:rsidRPr="00765B97">
        <w:rPr>
          <w:rFonts w:ascii="Times New Roman" w:hAnsi="Times New Roman" w:cs="Times New Roman"/>
          <w:i/>
          <w:sz w:val="28"/>
          <w:szCs w:val="28"/>
          <w:lang w:val="uk-UA"/>
        </w:rPr>
        <w:t>і загальне про метадані</w:t>
      </w:r>
    </w:p>
    <w:p w:rsidR="00E735ED" w:rsidRPr="00765B97" w:rsidRDefault="00E735ED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b/>
          <w:bCs/>
          <w:color w:val="222222"/>
          <w:sz w:val="28"/>
          <w:szCs w:val="28"/>
        </w:rPr>
        <w:t>Метада́ні</w:t>
      </w:r>
      <w:r w:rsidRPr="00765B97">
        <w:rPr>
          <w:color w:val="222222"/>
          <w:sz w:val="28"/>
          <w:szCs w:val="28"/>
        </w:rPr>
        <w:t> — це дані, що характеризують або пояснюють інші дані. Наприклад, значення «123456» само по собі недостатньо виразне. А якщо значенню «123456» зіставлено достатньо виразне ім'я «поштовий індекс» (що вже є метаданими), то в цьому контексті значення «123456» більш осмислене — можна витягати інформацію про місцеположення </w:t>
      </w:r>
      <w:hyperlink r:id="rId8" w:tooltip="Адресат (ще не написана)" w:history="1">
        <w:r w:rsidRPr="00765B97">
          <w:rPr>
            <w:rStyle w:val="a4"/>
            <w:rFonts w:eastAsiaTheme="majorEastAsia"/>
            <w:color w:val="A55858"/>
            <w:sz w:val="28"/>
            <w:szCs w:val="28"/>
          </w:rPr>
          <w:t>адресата</w:t>
        </w:r>
      </w:hyperlink>
      <w:r w:rsidRPr="00765B97">
        <w:rPr>
          <w:color w:val="222222"/>
          <w:sz w:val="28"/>
          <w:szCs w:val="28"/>
        </w:rPr>
        <w:t>, що має даний </w:t>
      </w:r>
      <w:hyperlink r:id="rId9" w:tooltip="Поштовий індекс" w:history="1">
        <w:r w:rsidRPr="00765B97">
          <w:rPr>
            <w:rStyle w:val="a4"/>
            <w:rFonts w:eastAsiaTheme="majorEastAsia"/>
            <w:color w:val="0B0080"/>
            <w:sz w:val="28"/>
            <w:szCs w:val="28"/>
          </w:rPr>
          <w:t>поштовий індекс</w:t>
        </w:r>
      </w:hyperlink>
      <w:r w:rsidRPr="00765B97">
        <w:rPr>
          <w:color w:val="222222"/>
          <w:sz w:val="28"/>
          <w:szCs w:val="28"/>
        </w:rPr>
        <w:t>.</w:t>
      </w:r>
    </w:p>
    <w:p w:rsidR="00E735ED" w:rsidRPr="00765B97" w:rsidRDefault="00C720CC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 xml:space="preserve">Також </w:t>
      </w:r>
      <w:r w:rsidR="00E735ED" w:rsidRPr="00765B97">
        <w:rPr>
          <w:color w:val="222222"/>
          <w:sz w:val="28"/>
          <w:szCs w:val="28"/>
        </w:rPr>
        <w:t>існують такі визначення:</w:t>
      </w:r>
    </w:p>
    <w:p w:rsidR="008A6557" w:rsidRPr="00765B97" w:rsidRDefault="00E735ED" w:rsidP="00765B97">
      <w:pPr>
        <w:pStyle w:val="a5"/>
        <w:numPr>
          <w:ilvl w:val="0"/>
          <w:numId w:val="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 це інформація про дані.</w:t>
      </w:r>
    </w:p>
    <w:p w:rsidR="00E735ED" w:rsidRPr="00765B97" w:rsidRDefault="00E735ED" w:rsidP="00765B97">
      <w:pPr>
        <w:pStyle w:val="a5"/>
        <w:numPr>
          <w:ilvl w:val="0"/>
          <w:numId w:val="6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t>Метадані це </w:t>
      </w:r>
      <w:hyperlink r:id="rId10" w:tooltip="Інформація" w:history="1">
        <w:r w:rsidRPr="00765B97">
          <w:rPr>
            <w:rStyle w:val="a4"/>
            <w:rFonts w:ascii="Times New Roman" w:hAnsi="Times New Roman" w:cs="Times New Roman"/>
            <w:color w:val="0B0080"/>
            <w:sz w:val="28"/>
            <w:szCs w:val="28"/>
          </w:rPr>
          <w:t>інформація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</w:rPr>
        <w:t> про інформацію.</w:t>
      </w:r>
    </w:p>
    <w:p w:rsidR="00304194" w:rsidRPr="00765B97" w:rsidRDefault="00304194" w:rsidP="00765B97">
      <w:p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 стосується прикладного програмування, метадані можна позиціонувати як інструмент інкапсуляції або визначення логіки роботи з таблицями, що входять до складу єдиної СУБД (наприклад, 1С). Їх застосування дозволяє провести ізоляцію роботу з однієї окремо взятої таблицею від всіх даних, що містяться в основній базі. </w:t>
      </w:r>
    </w:p>
    <w:p w:rsidR="00FE50E8" w:rsidRPr="00765B97" w:rsidRDefault="00FE50E8" w:rsidP="00765B97">
      <w:pPr>
        <w:pStyle w:val="2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304194" w:rsidRPr="00765B97" w:rsidRDefault="00304194" w:rsidP="00765B97">
      <w:pPr>
        <w:pStyle w:val="2"/>
        <w:spacing w:line="360" w:lineRule="auto"/>
        <w:ind w:firstLine="384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>Різновиди і типи метаданих</w:t>
      </w:r>
    </w:p>
    <w:p w:rsidR="00304194" w:rsidRPr="00765B97" w:rsidRDefault="00304194" w:rsidP="00765B97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Метадані можна класифікувати за:</w:t>
      </w:r>
    </w:p>
    <w:p w:rsidR="00304194" w:rsidRPr="00765B97" w:rsidRDefault="00304194" w:rsidP="00765B97">
      <w:pPr>
        <w:pStyle w:val="a5"/>
        <w:numPr>
          <w:ilvl w:val="0"/>
          <w:numId w:val="7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Змістом. Метадані можуть або описувати сам ресурс (наприклад, назва і розмір файлу), або вміст ресурсу (наприклад, «у цьому відеофайлі показано як хлопець грає у футбол»).</w:t>
      </w:r>
    </w:p>
    <w:p w:rsidR="008A6557" w:rsidRPr="00765B97" w:rsidRDefault="00304194" w:rsidP="00765B97">
      <w:pPr>
        <w:pStyle w:val="a5"/>
        <w:numPr>
          <w:ilvl w:val="0"/>
          <w:numId w:val="7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 відношенням до ресурсу в цілому. Метадані можуть відноситься до ресурсу в цілому або до його частин. Наприклад, «Title» (назва фільму) відноситься до фільму в цілому, а «Scene description» (опис епізоду фільму) окреме для кожного епізоду фільму.</w:t>
      </w:r>
    </w:p>
    <w:p w:rsidR="008A6557" w:rsidRPr="00765B97" w:rsidRDefault="00304194" w:rsidP="00765B97">
      <w:pPr>
        <w:pStyle w:val="a5"/>
        <w:numPr>
          <w:ilvl w:val="0"/>
          <w:numId w:val="7"/>
        </w:num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 можливістю логічного виводу. Метадані можна підрозділити на три шари:</w:t>
      </w:r>
    </w:p>
    <w:p w:rsidR="00304194" w:rsidRPr="00765B97" w:rsidRDefault="008A6557" w:rsidP="00765B97">
      <w:pPr>
        <w:shd w:val="clear" w:color="auto" w:fill="FFFFFF"/>
        <w:spacing w:before="100" w:beforeAutospacing="1" w:after="24" w:line="36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1. </w:t>
      </w:r>
      <w:r w:rsidR="00304194"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нижній шар — це «сирі» дані самі по собі;</w:t>
      </w:r>
    </w:p>
    <w:p w:rsidR="00304194" w:rsidRPr="00765B97" w:rsidRDefault="008A6557" w:rsidP="00765B97">
      <w:pPr>
        <w:shd w:val="clear" w:color="auto" w:fill="FFFFFF"/>
        <w:spacing w:before="100" w:beforeAutospacing="1" w:after="24" w:line="360" w:lineRule="auto"/>
        <w:ind w:firstLine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2. </w:t>
      </w:r>
      <w:r w:rsidR="00304194"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середній шар — метадані, що описують ці дані;</w:t>
      </w:r>
    </w:p>
    <w:p w:rsidR="00304194" w:rsidRPr="00765B97" w:rsidRDefault="008A6557" w:rsidP="00765B97">
      <w:pPr>
        <w:shd w:val="clear" w:color="auto" w:fill="FFFFFF"/>
        <w:spacing w:before="100" w:beforeAutospacing="1" w:after="24" w:line="360" w:lineRule="auto"/>
        <w:ind w:left="70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3. </w:t>
      </w:r>
      <w:r w:rsidR="00304194" w:rsidRPr="00765B9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верхній шар — метадані, які дозволяють робити логічний висновок, використовуючи другий шар.</w:t>
      </w:r>
    </w:p>
    <w:p w:rsidR="00304194" w:rsidRPr="00765B97" w:rsidRDefault="00304194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</w:p>
    <w:p w:rsidR="00304194" w:rsidRPr="00765B97" w:rsidRDefault="00304194" w:rsidP="00765B97">
      <w:pPr>
        <w:pStyle w:val="2"/>
        <w:spacing w:line="360" w:lineRule="auto"/>
        <w:ind w:firstLine="384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t>Відмінність між даними і метаданими</w:t>
      </w:r>
    </w:p>
    <w:p w:rsidR="008A6557" w:rsidRPr="00765B97" w:rsidRDefault="00304194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Зазвичай неможливо провести однозначне розділення на </w:t>
      </w:r>
      <w:r w:rsidRPr="00765B97">
        <w:rPr>
          <w:b/>
          <w:bCs/>
          <w:color w:val="222222"/>
          <w:sz w:val="28"/>
          <w:szCs w:val="28"/>
        </w:rPr>
        <w:t>дані</w:t>
      </w:r>
      <w:r w:rsidRPr="00765B97">
        <w:rPr>
          <w:color w:val="222222"/>
          <w:sz w:val="28"/>
          <w:szCs w:val="28"/>
        </w:rPr>
        <w:t> та </w:t>
      </w:r>
      <w:r w:rsidRPr="00765B97">
        <w:rPr>
          <w:b/>
          <w:bCs/>
          <w:color w:val="222222"/>
          <w:sz w:val="28"/>
          <w:szCs w:val="28"/>
        </w:rPr>
        <w:t>метадані</w:t>
      </w:r>
      <w:r w:rsidRPr="00765B97">
        <w:rPr>
          <w:color w:val="222222"/>
          <w:sz w:val="28"/>
          <w:szCs w:val="28"/>
        </w:rPr>
        <w:t> у документі, оскільки:</w:t>
      </w:r>
    </w:p>
    <w:p w:rsidR="00304194" w:rsidRPr="00765B97" w:rsidRDefault="00304194" w:rsidP="00765B97">
      <w:pPr>
        <w:pStyle w:val="a3"/>
        <w:numPr>
          <w:ilvl w:val="0"/>
          <w:numId w:val="8"/>
        </w:numPr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Щось може бути як даними, так і метаданими. Так, заголовок статті можна одночасно віднести як до метаданих (як елемент метаданих — заголовок), так і до власне даних (оскільки заголовок є частиною самого тексту).</w:t>
      </w:r>
    </w:p>
    <w:p w:rsidR="00304194" w:rsidRPr="00765B97" w:rsidRDefault="00304194" w:rsidP="00765B97">
      <w:pPr>
        <w:pStyle w:val="a5"/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t>Дані та метадані можуть мінятися ролями. На вірш, що розглядається як дані, може бути написана музика, в цьому випадку весь вірш може бути «прикріплений» до музичного файлу і в цьому випадку розглядається як метадані. Таким чином, віднесення до однієї або іншій категорії залежить від точки зору.</w:t>
      </w:r>
    </w:p>
    <w:p w:rsidR="008A6557" w:rsidRPr="00765B97" w:rsidRDefault="008A6557" w:rsidP="00765B97">
      <w:pPr>
        <w:pStyle w:val="a5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</w:p>
    <w:p w:rsidR="00304194" w:rsidRPr="00765B97" w:rsidRDefault="00304194" w:rsidP="00765B97">
      <w:pPr>
        <w:pStyle w:val="a5"/>
        <w:numPr>
          <w:ilvl w:val="0"/>
          <w:numId w:val="8"/>
        </w:numPr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222222"/>
          <w:sz w:val="28"/>
          <w:szCs w:val="28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</w:rPr>
        <w:t>Можливе створення мета-мета-…-метаданих. Оскільки, відповідно до звичайного визначення, метадані є даними, то можна створити метадані на метадані, метадані на метадані на метадані і так далі. На перший погляд це може здатися безглуздим, але насправді це є дуже істотною і корисною властивістю даних і метаданих.</w:t>
      </w:r>
    </w:p>
    <w:p w:rsidR="00E735ED" w:rsidRPr="00765B97" w:rsidRDefault="00E735ED" w:rsidP="00765B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4194" w:rsidRPr="00765B97" w:rsidRDefault="00304194" w:rsidP="00765B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4194" w:rsidRPr="00765B97" w:rsidRDefault="00304194" w:rsidP="00765B97">
      <w:pPr>
        <w:pStyle w:val="2"/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</w:rPr>
        <w:t>Формати метаданих</w:t>
      </w:r>
    </w:p>
    <w:p w:rsidR="00304194" w:rsidRPr="00765B97" w:rsidRDefault="00304194" w:rsidP="00765B9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5B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Власне, формат метаданих являє собою якусь уніфіковану форму опису властивостей якогось об'єкта, на підставі якого можна отримати повне уявлення. Як правило, такі форми включають в себе кілька полів для введення атрибутів, опису властивостей об'єкта, їх суті і т. д. </w:t>
      </w:r>
    </w:p>
    <w:p w:rsidR="008A6557" w:rsidRPr="00765B97" w:rsidRDefault="00304194" w:rsidP="00765B9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Найпоширенішими є наступні:</w:t>
      </w:r>
    </w:p>
    <w:p w:rsidR="00304194" w:rsidRPr="00765B97" w:rsidRDefault="00304194" w:rsidP="00765B97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MARC та його різновиди – стандарт, в основному застосовується для книг і бібліографічних ресурсів з зазначенням назви, автора, року написання або виходу.</w:t>
      </w:r>
    </w:p>
    <w:p w:rsidR="00304194" w:rsidRPr="00765B97" w:rsidRDefault="00304194" w:rsidP="00765B97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DCMI – стандарт, прийнятий для опису інтернет-об'єктів, електронних документів, ресурсів і т. д.</w:t>
      </w:r>
    </w:p>
    <w:p w:rsidR="008A6557" w:rsidRPr="00765B97" w:rsidRDefault="00304194" w:rsidP="00765B97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FOAF і vCard – опис персоніфікованих даних людей і організацій (у форматі vCard при експорті з мобільних пристроїв зберігаються списки контактів).</w:t>
      </w:r>
    </w:p>
    <w:p w:rsidR="008A6557" w:rsidRPr="00765B97" w:rsidRDefault="00304194" w:rsidP="00765B97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CDWA – стандарт для опису історичних або музейних цінностей.</w:t>
      </w:r>
    </w:p>
    <w:p w:rsidR="008A6557" w:rsidRPr="00765B97" w:rsidRDefault="00304194" w:rsidP="00765B97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ONIX і PRISM – інформація про видавництві.</w:t>
      </w:r>
    </w:p>
    <w:p w:rsidR="008A6557" w:rsidRPr="00765B97" w:rsidRDefault="00304194" w:rsidP="00765B97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CIF – кристалографія;</w:t>
      </w:r>
    </w:p>
    <w:p w:rsidR="008A6557" w:rsidRPr="00765B97" w:rsidRDefault="00304194" w:rsidP="00765B97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t>VICAR – обробка зображень, отриманих з супутників.</w:t>
      </w:r>
    </w:p>
    <w:p w:rsidR="00304194" w:rsidRPr="00765B97" w:rsidRDefault="00304194" w:rsidP="00765B97">
      <w:pPr>
        <w:pStyle w:val="a5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5B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NewsXML – новинні метадані і т. д.</w:t>
      </w:r>
      <w:r w:rsidRPr="00765B9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Список можна продовжувати до нескінченності, оскільки для будь-якого аспекту людської діяльності сьогодні можна знайти якийсь єдиний підхід в описі.</w:t>
      </w:r>
    </w:p>
    <w:p w:rsidR="00304194" w:rsidRPr="00765B97" w:rsidRDefault="00304194" w:rsidP="00765B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4194" w:rsidRPr="00765B97" w:rsidRDefault="00304194" w:rsidP="00765B97">
      <w:pPr>
        <w:pStyle w:val="2"/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765B97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Застосування</w:t>
      </w:r>
    </w:p>
    <w:p w:rsidR="00304194" w:rsidRPr="00765B97" w:rsidRDefault="00304194" w:rsidP="00765B9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A6557" w:rsidRPr="00765B97" w:rsidRDefault="00304194" w:rsidP="00765B97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Метадані використовуються для </w:t>
      </w:r>
      <w:hyperlink r:id="rId11" w:tooltip="Оптимізація для пошукових систем" w:history="1">
        <w:r w:rsidRPr="00765B97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підвищення якості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2" w:tooltip="Пошукова система" w:history="1">
        <w:r w:rsidRPr="00765B97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пошуку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Пошукові запити, що використовують метадані можуть врятувати користувача від зайвої ручної роботи з фільтрації. Інформуючи комп'ютер про те, які елементи даних зв'язані і як ці зв'язки враховувати, стає можливим здійснювати достатньо складні операції по фільтрації та пошуку. </w:t>
      </w:r>
    </w:p>
    <w:p w:rsidR="00304194" w:rsidRPr="00765B97" w:rsidRDefault="00304194" w:rsidP="00765B97">
      <w:pPr>
        <w:spacing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Наприклад, якщо пошукова система «знає» про те, що </w:t>
      </w:r>
      <w:hyperlink r:id="rId13" w:tooltip="Ван Гог" w:history="1">
        <w:r w:rsidRPr="00765B97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«Ван Гог»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є «голландським художником», то вона може видати у відповідь на запит про голландських художників веб-сторінку про Ван Гога, навіть якщо слова «голландський художник» не зустрічаються на цій сторінці. Такий підхід, званий </w:t>
      </w:r>
      <w:hyperlink r:id="rId14" w:tooltip="Представлення знань" w:history="1">
        <w:r w:rsidRPr="00765B97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представленням знань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знаходиться у сфері інтересів </w:t>
      </w:r>
      <w:hyperlink r:id="rId15" w:tooltip="Семантична павутина" w:history="1">
        <w:r w:rsidRPr="00765B97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Семантичної павутини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та </w:t>
      </w:r>
      <w:hyperlink r:id="rId16" w:tooltip="Штучний інтелект" w:history="1">
        <w:r w:rsidRPr="00765B97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штучного інтелекту</w:t>
        </w:r>
      </w:hyperlink>
      <w:r w:rsidRPr="00765B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8A6557" w:rsidRPr="00765B97" w:rsidRDefault="00304194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Метадані стають важливі у </w:t>
      </w:r>
      <w:hyperlink r:id="rId17" w:tooltip="Всесвітня павутина" w:history="1">
        <w:r w:rsidRPr="00765B97">
          <w:rPr>
            <w:rStyle w:val="a4"/>
            <w:rFonts w:eastAsiaTheme="majorEastAsia"/>
            <w:color w:val="0B0080"/>
            <w:sz w:val="28"/>
            <w:szCs w:val="28"/>
          </w:rPr>
          <w:t>World Wide Web</w:t>
        </w:r>
      </w:hyperlink>
      <w:r w:rsidRPr="00765B97">
        <w:rPr>
          <w:color w:val="222222"/>
          <w:sz w:val="28"/>
          <w:szCs w:val="28"/>
        </w:rPr>
        <w:t xml:space="preserve"> внаслідок необхідності забезпечення пошуку корисної інформації серед величезної кількості доступної. Метадані, створені вручну мають велику цінність, оскільки це гарантує свідомість. Якщо веб-сторінка на якусь певну тему містить слово або фразу, то всі інші веб-сторінки на цю тему можуть містити таке ж слово або фразу. </w:t>
      </w:r>
    </w:p>
    <w:p w:rsidR="008A6557" w:rsidRPr="00765B97" w:rsidRDefault="00304194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Метадані також володіють різноманітністю, тому якщо з якоюсь темою зв'язано два значення, то кожне з них може бути використане.</w:t>
      </w:r>
    </w:p>
    <w:p w:rsidR="00304194" w:rsidRPr="00765B97" w:rsidRDefault="00304194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Наприклад, стаття про </w:t>
      </w:r>
      <w:hyperlink r:id="rId18" w:tooltip="Живий Журнал" w:history="1">
        <w:r w:rsidRPr="00765B97">
          <w:rPr>
            <w:rStyle w:val="a4"/>
            <w:rFonts w:eastAsiaTheme="majorEastAsia"/>
            <w:color w:val="0B0080"/>
            <w:sz w:val="28"/>
            <w:szCs w:val="28"/>
          </w:rPr>
          <w:t>Живий Журнал</w:t>
        </w:r>
      </w:hyperlink>
      <w:r w:rsidRPr="00765B97">
        <w:rPr>
          <w:color w:val="222222"/>
          <w:sz w:val="28"/>
          <w:szCs w:val="28"/>
        </w:rPr>
        <w:t> може бути позначена за допомогою декількох значень: «Живий Журнал», «ЖЖ», «LiveJournal».</w:t>
      </w:r>
    </w:p>
    <w:p w:rsidR="00304194" w:rsidRPr="00765B97" w:rsidRDefault="00304194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Метадані використовуються для зберігання інформації про записи Audio CD. Аналогічно MP3 файли зберігають метадані у форматі </w:t>
      </w:r>
      <w:hyperlink r:id="rId19" w:tooltip="ID3" w:history="1">
        <w:r w:rsidRPr="00765B97">
          <w:rPr>
            <w:rStyle w:val="a4"/>
            <w:rFonts w:eastAsiaTheme="majorEastAsia"/>
            <w:color w:val="0B0080"/>
            <w:sz w:val="28"/>
            <w:szCs w:val="28"/>
          </w:rPr>
          <w:t>ID3</w:t>
        </w:r>
      </w:hyperlink>
      <w:r w:rsidRPr="00765B97">
        <w:rPr>
          <w:color w:val="222222"/>
          <w:sz w:val="28"/>
          <w:szCs w:val="28"/>
        </w:rPr>
        <w:t>.</w:t>
      </w:r>
    </w:p>
    <w:p w:rsidR="008A6557" w:rsidRPr="00765B97" w:rsidRDefault="008A6557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</w:p>
    <w:p w:rsidR="008A6557" w:rsidRPr="00765B97" w:rsidRDefault="008A6557" w:rsidP="00765B97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[</w:t>
      </w:r>
      <w:r w:rsidRPr="00765B97">
        <w:rPr>
          <w:color w:val="222222"/>
          <w:sz w:val="28"/>
          <w:szCs w:val="28"/>
          <w:lang w:val="uk-UA"/>
        </w:rPr>
        <w:t>З Вікіпедії</w:t>
      </w:r>
      <w:r w:rsidRPr="00765B97">
        <w:rPr>
          <w:color w:val="222222"/>
          <w:sz w:val="28"/>
          <w:szCs w:val="28"/>
        </w:rPr>
        <w:t>]</w:t>
      </w:r>
    </w:p>
    <w:p w:rsidR="00304194" w:rsidRPr="0004705E" w:rsidRDefault="008A6557" w:rsidP="0004705E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8"/>
        </w:rPr>
      </w:pPr>
      <w:r w:rsidRPr="00765B97">
        <w:rPr>
          <w:color w:val="222222"/>
          <w:sz w:val="28"/>
          <w:szCs w:val="28"/>
        </w:rPr>
        <w:t>[</w:t>
      </w:r>
      <w:r w:rsidRPr="00765B97">
        <w:rPr>
          <w:color w:val="222222"/>
          <w:sz w:val="28"/>
          <w:szCs w:val="28"/>
          <w:lang w:val="uk-UA"/>
        </w:rPr>
        <w:t>http://hi-news.pp.ua/tehnka-tehnologyi/7373-metadan-ce-viznachennya-vidi-ta-varanti-vikoristannya-metadanih-u-prikladnomu-programuvann.html</w:t>
      </w:r>
      <w:r w:rsidRPr="00765B97">
        <w:rPr>
          <w:color w:val="222222"/>
          <w:sz w:val="28"/>
          <w:szCs w:val="28"/>
        </w:rPr>
        <w:t>]</w:t>
      </w:r>
      <w:bookmarkStart w:id="0" w:name="_GoBack"/>
      <w:bookmarkEnd w:id="0"/>
    </w:p>
    <w:sectPr w:rsidR="00304194" w:rsidRPr="0004705E" w:rsidSect="00DE3110">
      <w:pgSz w:w="11906" w:h="16838" w:code="9"/>
      <w:pgMar w:top="567" w:right="567" w:bottom="567" w:left="567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67A" w:rsidRDefault="0066167A" w:rsidP="00E735ED">
      <w:pPr>
        <w:spacing w:after="0" w:line="240" w:lineRule="auto"/>
      </w:pPr>
      <w:r>
        <w:separator/>
      </w:r>
    </w:p>
  </w:endnote>
  <w:endnote w:type="continuationSeparator" w:id="0">
    <w:p w:rsidR="0066167A" w:rsidRDefault="0066167A" w:rsidP="00E7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67A" w:rsidRDefault="0066167A" w:rsidP="00E735ED">
      <w:pPr>
        <w:spacing w:after="0" w:line="240" w:lineRule="auto"/>
      </w:pPr>
      <w:r>
        <w:separator/>
      </w:r>
    </w:p>
  </w:footnote>
  <w:footnote w:type="continuationSeparator" w:id="0">
    <w:p w:rsidR="0066167A" w:rsidRDefault="0066167A" w:rsidP="00E7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11E7"/>
    <w:multiLevelType w:val="multilevel"/>
    <w:tmpl w:val="F5E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CC471A"/>
    <w:multiLevelType w:val="hybridMultilevel"/>
    <w:tmpl w:val="3406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D5E58"/>
    <w:multiLevelType w:val="hybridMultilevel"/>
    <w:tmpl w:val="279E5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40942"/>
    <w:multiLevelType w:val="multilevel"/>
    <w:tmpl w:val="9690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346D73"/>
    <w:multiLevelType w:val="multilevel"/>
    <w:tmpl w:val="D5EC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933BE2"/>
    <w:multiLevelType w:val="hybridMultilevel"/>
    <w:tmpl w:val="FEEE9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D7FDB"/>
    <w:multiLevelType w:val="hybridMultilevel"/>
    <w:tmpl w:val="97A8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512E6"/>
    <w:multiLevelType w:val="hybridMultilevel"/>
    <w:tmpl w:val="590CB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E8"/>
    <w:rsid w:val="0004705E"/>
    <w:rsid w:val="0007154F"/>
    <w:rsid w:val="000C5944"/>
    <w:rsid w:val="00131596"/>
    <w:rsid w:val="00304194"/>
    <w:rsid w:val="003F10E7"/>
    <w:rsid w:val="0047372C"/>
    <w:rsid w:val="0066167A"/>
    <w:rsid w:val="00765B97"/>
    <w:rsid w:val="008A6557"/>
    <w:rsid w:val="00C720CC"/>
    <w:rsid w:val="00DE3110"/>
    <w:rsid w:val="00E735ED"/>
    <w:rsid w:val="00E8040B"/>
    <w:rsid w:val="00FE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701F21"/>
  <w15:docId w15:val="{2EFB11E0-5DF2-4BBC-BEB6-C4FEA8732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3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1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3159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31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3159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3F10E7"/>
    <w:rPr>
      <w:color w:val="800080" w:themeColor="followedHyperlink"/>
      <w:u w:val="single"/>
    </w:rPr>
  </w:style>
  <w:style w:type="character" w:styleId="a7">
    <w:name w:val="Strong"/>
    <w:basedOn w:val="a0"/>
    <w:uiPriority w:val="22"/>
    <w:qFormat/>
    <w:rsid w:val="003F10E7"/>
    <w:rPr>
      <w:b/>
      <w:bCs/>
    </w:rPr>
  </w:style>
  <w:style w:type="paragraph" w:styleId="a8">
    <w:name w:val="header"/>
    <w:basedOn w:val="a"/>
    <w:link w:val="a9"/>
    <w:uiPriority w:val="99"/>
    <w:unhideWhenUsed/>
    <w:rsid w:val="00E73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735ED"/>
  </w:style>
  <w:style w:type="paragraph" w:styleId="aa">
    <w:name w:val="footer"/>
    <w:basedOn w:val="a"/>
    <w:link w:val="ab"/>
    <w:uiPriority w:val="99"/>
    <w:unhideWhenUsed/>
    <w:rsid w:val="00E735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735ED"/>
  </w:style>
  <w:style w:type="character" w:customStyle="1" w:styleId="20">
    <w:name w:val="Заголовок 2 Знак"/>
    <w:basedOn w:val="a0"/>
    <w:link w:val="2"/>
    <w:uiPriority w:val="9"/>
    <w:rsid w:val="00E735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w-headline">
    <w:name w:val="mw-headline"/>
    <w:basedOn w:val="a0"/>
    <w:rsid w:val="00304194"/>
  </w:style>
  <w:style w:type="character" w:customStyle="1" w:styleId="mw-editsection">
    <w:name w:val="mw-editsection"/>
    <w:basedOn w:val="a0"/>
    <w:rsid w:val="00304194"/>
  </w:style>
  <w:style w:type="character" w:customStyle="1" w:styleId="mw-editsection-bracket">
    <w:name w:val="mw-editsection-bracket"/>
    <w:basedOn w:val="a0"/>
    <w:rsid w:val="00304194"/>
  </w:style>
  <w:style w:type="character" w:customStyle="1" w:styleId="mw-editsection-divider">
    <w:name w:val="mw-editsection-divider"/>
    <w:basedOn w:val="a0"/>
    <w:rsid w:val="0030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/index.php?title=%D0%90%D0%B4%D1%80%D0%B5%D1%81%D0%B0%D1%82&amp;action=edit&amp;redlink=1" TargetMode="External"/><Relationship Id="rId13" Type="http://schemas.openxmlformats.org/officeDocument/2006/relationships/hyperlink" Target="https://uk.wikipedia.org/wiki/%D0%92%D0%B0%D0%BD_%D0%93%D0%BE%D0%B3" TargetMode="External"/><Relationship Id="rId18" Type="http://schemas.openxmlformats.org/officeDocument/2006/relationships/hyperlink" Target="https://uk.wikipedia.org/wiki/%D0%96%D0%B8%D0%B2%D0%B8%D0%B9_%D0%96%D1%83%D1%80%D0%BD%D0%B0%D0%B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F%D0%BE%D1%88%D1%83%D0%BA%D0%BE%D0%B2%D0%B0_%D1%81%D0%B8%D1%81%D1%82%D0%B5%D0%BC%D0%B0" TargetMode="External"/><Relationship Id="rId17" Type="http://schemas.openxmlformats.org/officeDocument/2006/relationships/hyperlink" Target="https://uk.wikipedia.org/wiki/%D0%92%D1%81%D0%B5%D1%81%D0%B2%D1%96%D1%82%D0%BD%D1%8F_%D0%BF%D0%B0%D0%B2%D1%83%D1%82%D0%B8%D0%BD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8%D1%82%D1%83%D1%87%D0%BD%D0%B8%D0%B9_%D1%96%D0%BD%D1%82%D0%B5%D0%BB%D0%B5%D0%BA%D1%8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E%D0%BF%D1%82%D0%B8%D0%BC%D1%96%D0%B7%D0%B0%D1%86%D1%96%D1%8F_%D0%B4%D0%BB%D1%8F_%D0%BF%D0%BE%D1%88%D1%83%D0%BA%D0%BE%D0%B2%D0%B8%D1%85_%D1%81%D0%B8%D1%81%D1%82%D0%B5%D0%B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1%D0%B5%D0%BC%D0%B0%D0%BD%D1%82%D0%B8%D1%87%D0%BD%D0%B0_%D0%BF%D0%B0%D0%B2%D1%83%D1%82%D0%B8%D0%BD%D0%B0" TargetMode="External"/><Relationship Id="rId10" Type="http://schemas.openxmlformats.org/officeDocument/2006/relationships/hyperlink" Target="https://uk.wikipedia.org/wiki/%D0%86%D0%BD%D1%84%D0%BE%D1%80%D0%BC%D0%B0%D1%86%D1%96%D1%8F" TargetMode="External"/><Relationship Id="rId19" Type="http://schemas.openxmlformats.org/officeDocument/2006/relationships/hyperlink" Target="https://uk.wikipedia.org/wiki/ID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F%D0%BE%D1%88%D1%82%D0%BE%D0%B2%D0%B8%D0%B9_%D1%96%D0%BD%D0%B4%D0%B5%D0%BA%D1%81" TargetMode="External"/><Relationship Id="rId14" Type="http://schemas.openxmlformats.org/officeDocument/2006/relationships/hyperlink" Target="https://uk.wikipedia.org/wiki/%D0%9F%D1%80%D0%B5%D0%B4%D1%81%D1%82%D0%B0%D0%B2%D0%BB%D0%B5%D0%BD%D0%BD%D1%8F_%D0%B7%D0%BD%D0%B0%D0%BD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C2953-A2FB-144D-B3BA-03954A73E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Егор Хильченко</cp:lastModifiedBy>
  <cp:revision>4</cp:revision>
  <dcterms:created xsi:type="dcterms:W3CDTF">2019-02-24T19:10:00Z</dcterms:created>
  <dcterms:modified xsi:type="dcterms:W3CDTF">2019-02-24T22:00:00Z</dcterms:modified>
</cp:coreProperties>
</file>