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FIRE Framework: Fixing What Matters, Together</w:t>
      </w:r>
    </w:p>
    <w:p>
      <w:r>
        <w:t>The FIRE framework helps frontline staff and small teams in rural or resource-limited settings identify, act on, and escalate problems without needing a formal improvement infrastructure.</w:t>
      </w:r>
    </w:p>
    <w:p>
      <w:pPr>
        <w:pStyle w:val="Heading2"/>
      </w:pPr>
      <w:r>
        <w:t>F — Find</w:t>
      </w:r>
    </w:p>
    <w:p>
      <w:r>
        <w:t>Anyone can notice an issue. Whether it’s a supply problem, communication breakdown, or safety risk, if you see something that could be better—say something.</w:t>
      </w:r>
    </w:p>
    <w:p>
      <w:pPr>
        <w:pStyle w:val="Heading2"/>
      </w:pPr>
      <w:r>
        <w:t>I — Identify</w:t>
      </w:r>
    </w:p>
    <w:p>
      <w:r>
        <w:t>Bring it up at a huddle or in conversation. Can you define the problem clearly? What’s the actual root issue, and who might help solve it?</w:t>
      </w:r>
    </w:p>
    <w:p>
      <w:pPr>
        <w:pStyle w:val="Heading2"/>
      </w:pPr>
      <w:r>
        <w:t>R — Resolve</w:t>
      </w:r>
    </w:p>
    <w:p>
      <w:r>
        <w:t>Try something small. Adjust the process, write a checklist, move the supplies. Keep it simple and fast—just one small fix at a time.</w:t>
      </w:r>
    </w:p>
    <w:p>
      <w:pPr>
        <w:pStyle w:val="Heading2"/>
      </w:pPr>
      <w:r>
        <w:t>E — Elevate</w:t>
      </w:r>
    </w:p>
    <w:p>
      <w:r>
        <w:t>If it’s outside your control or still unresolved, pass it up. Use whatever chain of communication you have—charge nurse, medical director, clinic manager. Make sure it gets a voice.</w:t>
      </w:r>
    </w:p>
    <w:p>
      <w:r>
        <w:t>Every improvement starts with someone speaking up. FIRE gives you a way to act without waiting for a committee. Post this in your breakroom, share in huddles, and keep the momentum going!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