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0" w:after="120"/>
        <w:jc w:val="center"/>
      </w:pPr>
      <w:r>
        <w:rPr>
          <w:rFonts w:ascii="Segoe UI" w:cs="Segoe UI" w:eastAsia="Segoe UI" w:hAnsi="Segoe UI"/>
          <w:b/>
          <w:bCs/>
          <w:color w:val="1E3A5F"/>
          <w:sz w:val="56"/>
          <w:szCs w:val="56"/>
        </w:rPr>
        <w:t xml:space="preserve">JUMBO CONTROL</w:t>
      </w:r>
    </w:p>
    <w:p>
      <w:pPr>
        <w:spacing w:before="0" w:after="80"/>
        <w:jc w:val="center"/>
      </w:pPr>
      <w:r>
        <w:rPr>
          <w:rFonts w:ascii="Segoe UI" w:cs="Segoe UI" w:eastAsia="Segoe UI" w:hAnsi="Segoe UI"/>
          <w:color w:val="667085"/>
          <w:sz w:val="28"/>
          <w:szCs w:val="28"/>
        </w:rPr>
        <w:t xml:space="preserve">Kurzanleitung &amp; Systemdokumentation</w:t>
      </w:r>
    </w:p>
    <w:p>
      <w:pPr>
        <w:spacing w:before="0" w:after="400"/>
        <w:jc w:val="center"/>
      </w:pPr>
      <w:r>
        <w:rPr>
          <w:rFonts w:ascii="Segoe UI" w:cs="Segoe UI" w:eastAsia="Segoe UI" w:hAnsi="Segoe UI"/>
          <w:color w:val="94a3b8"/>
          <w:sz w:val="22"/>
          <w:szCs w:val="22"/>
        </w:rPr>
        <w:t xml:space="preserve">JLU Giessen – Institut für Physik (IPI)  |  Weltraumsimulationsanlage</w:t>
      </w:r>
    </w:p>
    <w:p>
      <w:pPr>
        <w:pBdr>
          <w:bottom w:val="single" w:color="1E3A5F" w:sz="8" w:space="1"/>
        </w:pBdr>
      </w:pP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jc w:val="center"/>
      </w:pPr>
      <w:r>
        <w:rPr>
          <w:rFonts w:ascii="Segoe UI" w:cs="Segoe UI" w:eastAsia="Segoe UI" w:hAnsi="Segoe UI"/>
          <w:color w:val="94a3b8"/>
          <w:sz w:val="20"/>
          <w:szCs w:val="20"/>
        </w:rPr>
        <w:t xml:space="preserve">Stand: März 2026  |  Python 3.13  |  PyQt6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1  Systemüberblick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Jumbo Control ist eine Python-Applikation zur Steuerung und Überwachung der Weltraumsimulationsanlage am IPI der JLU Giessen. Das Programm steuert Temperatur- und Druckmessungen, Kryopumpen, Steckdosenleisten sowie weitere Peripherie.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Technische Basis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Python 3.13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PyQt6 (GUI)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Matplotlib (Plots)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nidaqmx (cDAQ-Treiber)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NI cDAQ-9188 über Ethernet</w:t>
            </w:r>
          </w:p>
        </w:tc>
        <w:tc>
          <w:tcPr>
            <w:tcW w:type="dxa" w:w="4513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60" w:after="6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Angebundene Hardware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NI cDAQ-9188 (26x PT100)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Pfeiffer TPG 366 MaxiGauge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ALLNET ALL4076 IP-Steckdose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XSP01R Digital-I/O (COM6)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6x Coolpack 6000 Kryopumpen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2  Programm starten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cd C:\Users\JumboControll\Desktop\pyJumbo\Jumbo_control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python main.py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Beim Start werden automatisch durchgeführt: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Laden aller Kalibrierdaten aus kalibrierung/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Verbindungsaufbau zu cDAQ, TPG 366, Steckdose und XSP01R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Start des Messzyklus (alle 5 Sekunden)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Start des TCP-Messservers auf Port 5001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Anzeige des Verbindungsstatus in der Statusleiste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Hinweis: Robuster Start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Das Programm startet auch wenn Hardware nicht erreichbar ist. Fehlende Geräte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werden in der Statusleiste rot markiert und automatisch alle 30 Sekunden neu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verbunden. Der Betrieb mit verfügbarer Hardware läuft unterbrechungsfrei weiter.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3  Projektstruktur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Pfad/Datei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main.py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Einstiegspunkt, startet GUI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config.py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Alle konfigurierbaren Parameter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hardware/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Ordner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Direkte Gerätekommunikation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hardware/temperatur.py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PT100 via NI cDAQ (nidaqmx)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hardware/druck.py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TPG 366 MaxiGauge (RS232)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hardware/steckdose.py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ALL4076 (HTTP/XML)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hardware/coolpack.py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Coolpack 6000 Kryopumpen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hardware/geraete.py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XSP01R Digital-I/O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steuerung/ablauf.py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Messzyklus (Hintergrund-Thread)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daten/csv_schreiber.py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CSV-Logging (tagesweise)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daten/csv_leser.py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CSV einlesen (inkl. LabVIEW-Format)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daten/kalibrierung.py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Kalibrierdaten laden &amp; interpolieren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daten/logs/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Ordner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Tagesweise CSV-Dateien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kalibrierung/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Ordner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Kalibrierdateien (CSV)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gui/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Ordner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Alle GUI-Komponenten (PyQt6)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gui/hauptfenster.py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Hauptfenster, Layout, Menü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gui/druck_panel.py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Druckplot + Anzeige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gui/temp_panel.py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Temperaturplot + Sensoren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gui/themes.py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Hell-/Dunkel-Theme, Matplotlib-Stil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gui/tcp_server.py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TCP-Server Port 5001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gui/pdf_report.py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Python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Tages-PDF-Bericht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PDF/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Ordner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Generierte PDF-Berichte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pics/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Ordner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Bilder (Support-Button: jorde.gif)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4  Messdaten &amp; Logging</w:t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4.1  Speicherort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Alle Messdaten werden tagesweise in daten/logs/ abgelegt: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daten/logs/YYYY-MM-DD_temperatur.csv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daten/logs/YYYY-MM-DD_druck.csv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daten/logs/YYYY-MM-DD_kryos.csv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4.2  Temperatur-CSV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Tab-getrennt, Punkt als Dezimaltrennzeichen. Pro Sensor zwei Spalten: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Spaltenformat Temperatur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ISO_lokal  \t  MJD  \t  UTC  \t  Kryo 1 In  \t  Kryo 1 In_ohm  \t  Kryo 1  \t  Kryo 1_ohm  \t  ...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Sensorname     = prozessierter Wert in Kelvin (3 Dezimalstellen)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Sensorname_ohm = Rohmesswert in Ohm (3 Dezimalstellen)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NaN = kein Sensor angeschlossen oder Messfehler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4.3  Druck-CSV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Pro Kanal drei Spalten: Rohwert (mbar), Status-Text, kalibrierter Wert (mbar).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ISO_lokal  MJD  UTC  CENT  CENT_status  CENT_kal  DOOR  DOOR_status  DOOR_kal  BA  BA_status  BA_kal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4.4  Kryopumpen-CSV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Betriebsstunden, Status und Wartungsintervall je Kryopumpe (minütlich geschrieben).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5  Kalibrierung</w:t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5.1  Drucksensoren (log-linear)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Kalibrierdateien für Drucksensoren liegen in kalibrierung/ und werden automatisch beim Start geladen. Der Dateiname bestimmt den Sensornamen: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Namenskonvention Druckkalibrierung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DOOR_17779.csv   →  Sensor: DOOR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CENTER_12345.csv →  Sensor: CENTER (oder CENT)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BA_99999.csv     →  Sensor: BA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Format: Komma-getrennt, zwei Spalten: Anzeigewert,Wahrer_Wert (beide in mbar)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Kommentarzeilen beginnen mit #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Interpolation: log-linear zwischen den Kalibrierpunkten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5.2  PT100-Temperatursensoren (linear)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Kalibriertabellen für PT100-Sensoren liegen ebenfalls in kalibrierung/. Die Zuordnung von Dateiname zu Sensorname erfolgt in config.py: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Segoe UI" w:cs="Segoe UI" w:eastAsia="Segoe UI" w:hAnsi="Segoe UI"/>
                <w:b/>
                <w:bCs/>
                <w:color w:val="0F5F5F"/>
                <w:sz w:val="22"/>
                <w:szCs w:val="22"/>
              </w:rPr>
              <w:t xml:space="preserve">Eintrag in config.py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PT100_KALIBRIERUNG = {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   "Kryo 1 In": "Pt100_1.csv",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   "Kryo 1":    "Pt100_2.csv",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   "Kryo 1b":   "Pt100_3.csv",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   "Kryo 2 In": "Pt100_4.csv",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   "Kryo 2":    "Pt100_5.csv",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   "Kryo 2b":   "Pt100_6.csv",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}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Sensoren ohne Eintrag nutzen automatisch die CVD-Formel (Callendar-Van Dusen).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6F4F1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Segoe UI" w:cs="Segoe UI" w:eastAsia="Segoe UI" w:hAnsi="Segoe UI"/>
                <w:b/>
                <w:bCs/>
                <w:color w:val="0F5F5F"/>
                <w:sz w:val="22"/>
                <w:szCs w:val="22"/>
              </w:rPr>
              <w:t xml:space="preserve">Format PT100-Kalibrierdatei (z.B. Pt100_1.csv)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Zeile 1: Temperature,Resistance   (Header)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Zeile 2: K,Ohm                    (Einheiten)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Ab Zeile 3: 277.93,101.92         (Temperatur in K, Widerstand in Ohm)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Interpolation: linear zwischen den Messpunkten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Extrapolation: linear außerhalb des Bereichs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Mindestens 2 Punkte erforderlich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6  Sicherheitsverriegelungen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Das Programm enthält drei unabhängige Hardware-Verriegelungen: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6.1  V1-Sperre (Druckabhängig)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V1 ist gesperrt solange kein Sensor einen Druck ≥ 1 mbar meldet. Overrange gilt als freigegeben. Bei Ausfall aller Sensoren bleibt V1 gesperrt.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6.2  Roots-Sperre (Druckabhängig)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Roots ist gesperrt solange kein Sensor einen Druck &lt; 40 mbar meldet. Freigabe erfolgt automatisch nach jeder Druckmessung (alle 5 s). Der Schwellwert ist in steckdosen_panel.py konfigurierbar: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ROOTS_DRUCKGRENZE = 40.0  # mbar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ROOTS_MODUS = "any"       # "any" = mind. 1 Sensor, "all" = alle drei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6.3  Heater ↔ Kryos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Heater kann nicht eingeschaltet werden, wenn mindestens ein Kryo aktiv 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Kryos können nicht eingeschaltet werden, wenn Heater aktiv ist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Bei Programmstart wird der Zustand automatisch geprüft und gesperrt/freigegeben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7  PDF-Tagesberichte</w:t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7.1  Manuell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Über den PDF-Button im Header wird sofort ein Bericht für den aktuellen Tag erstellt. Die Daten stammen aus dem RAM-Puffer (aktuelle Session).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7.2  Automatisch (täglich)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Kurz nach UTC-Mitternacht (00:00:05 UTC) wird automatisch ein Bericht für den Vortag erstellt. Dabei werden die CSV-Dateien des Vortags gelesen – nicht der RAM-Puffer.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Automatischer Druck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Über Extras → "Tagesbericht automatisch drucken" aktivierbar.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Voraussetzungen: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 • SumatraPDF installiert (wird automatisch gesucht)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  • DRUCKER_NAME in config.py korrekt eingetragen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DRUCKER_NAME = r"\\\\Servername\\Druckername"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Druckernamen ermitteln: PowerShell → Get-Printer | Select-Object Name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7.3  Speicherort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PDF/MJD_XXXXX_YYYY-MM-DD.pdf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8  TCP-Messserver (Port 5001)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Kompatibel mit dem bisherigen LabVIEW-Interface. Aktuelle Messwerte können per Telnet oder eigenen Clients abgerufen werden.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8.1  Protokoll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Verbindung &amp; Kommando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IP:   192.168.1.210 (oder Hostname des Jumbo-PCs)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Port: 5001 (TCP)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Kommando: V\r\n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Antwortformat (Semikolon-getrennte Name,Wert-Paare):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P Door,1.23E-05;P Center,4.56E-06;P BA,NaN;Kryo 1 In,290.12;Kryo 1,15.33;...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Druckwerte in mbar, Temperaturwerte in Kelvin.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NaN = kein gültiger Messwert verfügbar.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# Test mit Python: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import socket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 = socket.create_connection(("192.168.1.210", 5001))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s.sendall(b"V\r\n")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print(s.recv(4096).decode())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9  Konfiguration (config.py)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Pfad/Datei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CDAQ_GERAET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Name des NI cDAQ-Geräts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CDAQ_IP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IP-Adresse cDAQ (192.168.1.237)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MAXIGAUGE_PORT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COM-Port TPG 366 (COM5)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XSP01R_PORT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COM-Port XSP01R (COM6)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STECKDOSE_IP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IP ALL4076 (192.168.1.215)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STECKDOSE_TIMEOUT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HTTP-Timeout in Sekunden (3.0)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COOLPACK_PORTS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dict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Kryo-Name → COM-Port Zuordnung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LOG_PFAD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Speicherort CSV-Dateien (daten/logs/)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PT100_KALIBRIERUNG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dict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Sensorname → Kalibrierdatei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DRUCKER_NAME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str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Windows-Druckername für Auto-Druck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TEMP_ALARM_MAX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Überhitzungsalarm in °C (50.0)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TEMP_ALARM_MIN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float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Untertemp.-Alarm in °C (-270.0)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10  Historische Daten</w:t>
      </w:r>
    </w:p>
    <w:p>
      <w:pPr>
        <w:spacing w:before="60" w:after="60"/>
      </w:pPr>
      <w:r>
        <w:rPr>
          <w:rFonts w:ascii="Segoe UI" w:cs="Segoe UI" w:eastAsia="Segoe UI" w:hAnsi="Segoe UI"/>
          <w:sz w:val="22"/>
          <w:szCs w:val="22"/>
        </w:rPr>
        <w:t xml:space="preserve">Über Extras → Historische Daten (oder Tastenkürzel) öffnet sich ein Fenster zum Laden und Vergleichen mehrerer Tages-CSVs.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+ Druck: Druck-CSV laden (mehrere gleichzeitig möglich)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+ Temperatur: Temperatur-CSV laden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Doppelklick auf eine Datei in der Liste: Datei entfernen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Tage überlagern: Zeitachse auf 00:00–24:00 normieren für Tagesvergleich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Mausrad: Zoom (Shift = nur X, Strg = nur Y)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60" w:after="80"/>
            </w:pPr>
            <w:r>
              <w:rPr>
                <w:rFonts w:ascii="Segoe UI" w:cs="Segoe UI" w:eastAsia="Segoe UI" w:hAnsi="Segoe UI"/>
                <w:b/>
                <w:bCs/>
                <w:color w:val="1E3A5F"/>
                <w:sz w:val="22"/>
                <w:szCs w:val="22"/>
              </w:rPr>
              <w:t xml:space="preserve">Unterstützte CSV-Formate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1. Neues Jumbo-Format (Tab, ISO-Datum, Punkt als Dezimal)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2. Altes LabVIEW-Druckformat (Tab, DD.MM.YYYY, Komma als Dezimal)</w:t>
            </w:r>
          </w:p>
          <w:p>
            <w:pPr>
              <w:spacing w:before="30" w:after="30"/>
            </w:pPr>
            <w:r>
              <w:rPr>
                <w:rFonts w:ascii="Segoe UI" w:cs="Segoe UI" w:eastAsia="Segoe UI" w:hAnsi="Segoe UI"/>
                <w:sz w:val="20"/>
                <w:szCs w:val="20"/>
              </w:rPr>
              <w:t xml:space="preserve">3. Altes LabVIEW-Temperaturformat (mit Leer-Zwischenspalten, doppelten Namen)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20" w:after="160"/>
      </w:pPr>
      <w:r>
        <w:rPr>
          <w:rFonts w:ascii="Segoe UI" w:cs="Segoe UI" w:eastAsia="Segoe UI" w:hAnsi="Segoe UI"/>
          <w:b/>
          <w:bCs/>
          <w:color w:val="1E3A5F"/>
          <w:sz w:val="32"/>
          <w:szCs w:val="32"/>
        </w:rPr>
        <w:t xml:space="preserve">11  Abhängigkeiten &amp; Installation</w:t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11.1  Python-Pakete</w:t>
      </w:r>
    </w:p>
    <w:p>
      <w:pPr>
        <w:spacing w:before="40" w:after="40"/>
        <w:ind w:left="720"/>
      </w:pP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pip install nidaqmx PyQt6 matplotlib numpy pyserial pyvisa colorama pyfiglet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11.2  Externe Software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NI-DAQmx Treiber (Windows, von ni.com) – erforderlich für cDAQ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Segoe UI" w:cs="Segoe UI" w:eastAsia="Segoe UI" w:hAnsi="Segoe UI"/>
          <w:sz w:val="22"/>
          <w:szCs w:val="22"/>
        </w:rPr>
        <w:t xml:space="preserve">SumatraPDF (sumatrapdfreader.org) – empfohlen für automatischen Druck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00"/>
      </w:pPr>
      <w:r>
        <w:rPr>
          <w:rFonts w:ascii="Segoe UI" w:cs="Segoe UI" w:eastAsia="Segoe UI" w:hAnsi="Segoe UI"/>
          <w:b/>
          <w:bCs/>
          <w:color w:val="0F5F5F"/>
          <w:sz w:val="26"/>
          <w:szCs w:val="26"/>
        </w:rPr>
        <w:t xml:space="preserve">11.3  Netzwerk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26"/>
      </w:tblGrid>
      <w:tr>
        <w:trPr>
          <w:tblHeader/>
        </w:trP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Pfad/Datei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Beschreibung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192.168.1.237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NI cDAQ-9188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Ethernet, NI-DAQmx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192.168.1.215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ALL4076 Steckdose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HTTP/XML, Port 80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192.168.1.210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Jumbo-PC (eigene IP)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TCP-Server Port 5001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COM5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TPG 366 MaxiGauge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RS232, 9600 Baud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COM6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XSP01R Digital-I/O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RS232</w:t>
            </w:r>
          </w:p>
        </w:tc>
      </w:tr>
      <w:tr>
        <w:tc>
          <w:tcPr>
            <w:tcW w:type="dxa" w:w="30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3A5F"/>
                <w:sz w:val="19"/>
                <w:szCs w:val="19"/>
              </w:rPr>
              <w:t xml:space="preserve">COM12–COM17</w:t>
            </w:r>
          </w:p>
        </w:tc>
        <w:tc>
          <w:tcPr>
            <w:tcW w:type="dxa" w:w="2500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Coolpack 6000 (Kryo 3–8)</w:t>
            </w:r>
          </w:p>
        </w:tc>
        <w:tc>
          <w:tcPr>
            <w:tcW w:type="dxa" w:w="3526"/>
            <w:tcBorders>
              <w:top w:val="single" w:color="C5CDE0" w:sz="1"/>
              <w:left w:val="single" w:color="C5CDE0" w:sz="1"/>
              <w:bottom w:val="single" w:color="C5CDE0" w:sz="1"/>
              <w:right w:val="single" w:color="C5CDE0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Segoe UI" w:cs="Segoe UI" w:eastAsia="Segoe UI" w:hAnsi="Segoe UI"/>
                <w:color w:val="111827"/>
                <w:sz w:val="19"/>
                <w:szCs w:val="19"/>
              </w:rPr>
              <w:t xml:space="preserve">RS232 je Pumpe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bottom w:val="single" w:color="C5CDE0" w:sz="4" w:space="1"/>
        </w:pBdr>
        <w:spacing w:before="160" w:after="160"/>
      </w:pPr>
    </w:p>
    <w:p>
      <w:pPr>
        <w:spacing w:before="120" w:after="0"/>
        <w:jc w:val="center"/>
      </w:pPr>
      <w:r>
        <w:rPr>
          <w:rFonts w:ascii="Segoe UI" w:cs="Segoe UI" w:eastAsia="Segoe UI" w:hAnsi="Segoe UI"/>
          <w:color w:val="94a3b8"/>
          <w:sz w:val="18"/>
          <w:szCs w:val="18"/>
        </w:rPr>
        <w:t xml:space="preserve">JLU Giessen – Institut für Physik (IPI)  |  Stand: März 2026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5CDE0" w:sz="4" w:space="1"/>
      </w:pBdr>
      <w:jc w:val="right"/>
    </w:pPr>
    <w:r>
      <w:rPr>
        <w:rFonts w:ascii="Segoe UI" w:cs="Segoe UI" w:eastAsia="Segoe UI" w:hAnsi="Segoe UI"/>
        <w:color w:val="667085"/>
        <w:sz w:val="18"/>
        <w:szCs w:val="18"/>
      </w:rPr>
      <w:t xml:space="preserve">Seite </w:t>
    </w:r>
    <w:r>
      <w:rPr>
        <w:rFonts w:ascii="Segoe UI" w:cs="Segoe UI" w:eastAsia="Segoe UI" w:hAnsi="Segoe UI"/>
        <w:color w:val="66708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Segoe UI" w:cs="Segoe UI" w:eastAsia="Segoe UI" w:hAnsi="Segoe UI"/>
        <w:color w:val="667085"/>
        <w:sz w:val="18"/>
        <w:szCs w:val="18"/>
      </w:rPr>
      <w:t xml:space="preserve"> von </w:t>
    </w:r>
    <w:r>
      <w:rPr>
        <w:rFonts w:ascii="Segoe UI" w:cs="Segoe UI" w:eastAsia="Segoe UI" w:hAnsi="Segoe UI"/>
        <w:color w:val="66708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CDE0" w:sz="4" w:space="1"/>
      </w:pBdr>
    </w:pPr>
    <w:r>
      <w:rPr>
        <w:rFonts w:ascii="Segoe UI" w:cs="Segoe UI" w:eastAsia="Segoe UI" w:hAnsi="Segoe UI"/>
        <w:color w:val="667085"/>
        <w:sz w:val="18"/>
        <w:szCs w:val="18"/>
      </w:rPr>
      <w:t xml:space="preserve">Jumbo Control – Kurzanleitung  |  JLU Giessen – IPI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Segoe UI" w:cs="Segoe UI" w:eastAsia="Segoe UI" w:hAnsi="Segoe U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Segoe UI" w:cs="Segoe UI" w:eastAsia="Segoe UI" w:hAnsi="Segoe U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Segoe UI" w:cs="Segoe UI" w:eastAsia="Segoe UI" w:hAnsi="Segoe U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2026-03-24T13:21:52.584Z</dcterms:created>
  <dcterms:modified xsi:type="dcterms:W3CDTF">2026-03-24T13:21:52.585Z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