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967" w:tblpY="-733"/>
        <w:tblW w:w="17431" w:type="dxa"/>
        <w:tblLook w:val="04A0" w:firstRow="1" w:lastRow="0" w:firstColumn="1" w:lastColumn="0" w:noHBand="0" w:noVBand="1"/>
      </w:tblPr>
      <w:tblGrid>
        <w:gridCol w:w="1765"/>
        <w:gridCol w:w="8011"/>
        <w:gridCol w:w="992"/>
        <w:gridCol w:w="6663"/>
      </w:tblGrid>
      <w:tr w:rsidR="00FC6B94" w:rsidRPr="00FC6B94" w14:paraId="4D928098" w14:textId="77777777" w:rsidTr="00933ABB">
        <w:tc>
          <w:tcPr>
            <w:tcW w:w="1765" w:type="dxa"/>
          </w:tcPr>
          <w:p w14:paraId="69F5B4C7" w14:textId="77777777" w:rsidR="00933ABB" w:rsidRPr="00FC6B94" w:rsidRDefault="00933ABB" w:rsidP="00933ABB">
            <w:r w:rsidRPr="00FC6B94">
              <w:t>Fecha</w:t>
            </w:r>
          </w:p>
        </w:tc>
        <w:tc>
          <w:tcPr>
            <w:tcW w:w="9003" w:type="dxa"/>
            <w:gridSpan w:val="2"/>
          </w:tcPr>
          <w:p w14:paraId="12252DBC" w14:textId="440F6444" w:rsidR="00933ABB" w:rsidRPr="00FC6B94" w:rsidRDefault="00A862BA" w:rsidP="00933ABB">
            <w:r w:rsidRPr="00FC6B94">
              <w:t>04</w:t>
            </w:r>
            <w:r w:rsidR="00933ABB" w:rsidRPr="00FC6B94">
              <w:t>-</w:t>
            </w:r>
            <w:r w:rsidRPr="00FC6B94">
              <w:t>04</w:t>
            </w:r>
            <w:r w:rsidR="00933ABB" w:rsidRPr="00FC6B94">
              <w:t>-</w:t>
            </w:r>
            <w:r w:rsidRPr="00FC6B94">
              <w:t>2024</w:t>
            </w:r>
          </w:p>
        </w:tc>
        <w:tc>
          <w:tcPr>
            <w:tcW w:w="6663" w:type="dxa"/>
          </w:tcPr>
          <w:p w14:paraId="37583268" w14:textId="5E47A877" w:rsidR="00933ABB" w:rsidRPr="00FC6B94" w:rsidRDefault="00933ABB" w:rsidP="00933ABB">
            <w:r w:rsidRPr="00FC6B94">
              <w:t>Versión v1</w:t>
            </w:r>
          </w:p>
        </w:tc>
      </w:tr>
      <w:tr w:rsidR="00FC6B94" w:rsidRPr="00FC6B94" w14:paraId="268ACFFC" w14:textId="77777777" w:rsidTr="00933ABB">
        <w:tc>
          <w:tcPr>
            <w:tcW w:w="1765" w:type="dxa"/>
          </w:tcPr>
          <w:p w14:paraId="085C25A2" w14:textId="77777777" w:rsidR="00933ABB" w:rsidRPr="00FC6B94" w:rsidRDefault="00933ABB" w:rsidP="00933ABB">
            <w:r w:rsidRPr="00FC6B94">
              <w:t>Integrantes</w:t>
            </w:r>
          </w:p>
        </w:tc>
        <w:tc>
          <w:tcPr>
            <w:tcW w:w="15666" w:type="dxa"/>
            <w:gridSpan w:val="3"/>
          </w:tcPr>
          <w:p w14:paraId="521C663B" w14:textId="51246C49" w:rsidR="00933ABB" w:rsidRPr="00FC6B94" w:rsidRDefault="00A862BA" w:rsidP="00933ABB">
            <w:r w:rsidRPr="00FC6B94">
              <w:t xml:space="preserve">Angela Maria Torres Gomez - </w:t>
            </w:r>
            <w:r w:rsidR="007C1401" w:rsidRPr="00FC6B94">
              <w:t>Andrés</w:t>
            </w:r>
            <w:r w:rsidRPr="00FC6B94">
              <w:t xml:space="preserve"> David Molano Mayorga – </w:t>
            </w:r>
            <w:r w:rsidR="007C1401" w:rsidRPr="00FC6B94">
              <w:t>Mai</w:t>
            </w:r>
            <w:r w:rsidR="007C1401">
              <w:t>k</w:t>
            </w:r>
            <w:r w:rsidRPr="00FC6B94">
              <w:t xml:space="preserve"> Estiven Llano</w:t>
            </w:r>
            <w:r w:rsidR="002E5BFE">
              <w:t xml:space="preserve"> Rojas</w:t>
            </w:r>
            <w:r w:rsidR="00F27CBE">
              <w:t xml:space="preserve"> – Cebastian</w:t>
            </w:r>
            <w:r w:rsidR="001017A0">
              <w:t xml:space="preserve"> Andres </w:t>
            </w:r>
            <w:r w:rsidR="007C1401">
              <w:t>Méndez</w:t>
            </w:r>
            <w:r w:rsidR="001017A0">
              <w:t xml:space="preserve"> </w:t>
            </w:r>
            <w:r w:rsidR="007C1401">
              <w:t>Beltrán</w:t>
            </w:r>
            <w:r w:rsidR="00F27CBE">
              <w:t xml:space="preserve"> </w:t>
            </w:r>
          </w:p>
        </w:tc>
      </w:tr>
      <w:tr w:rsidR="00FC6B94" w:rsidRPr="00FC6B94" w14:paraId="48EEB8F2" w14:textId="77777777" w:rsidTr="00933ABB">
        <w:tc>
          <w:tcPr>
            <w:tcW w:w="1765" w:type="dxa"/>
          </w:tcPr>
          <w:p w14:paraId="3659B543" w14:textId="77777777" w:rsidR="00933ABB" w:rsidRPr="00FC6B94" w:rsidRDefault="00933ABB" w:rsidP="00933ABB">
            <w:r w:rsidRPr="00FC6B94">
              <w:t>Cliente</w:t>
            </w:r>
          </w:p>
        </w:tc>
        <w:tc>
          <w:tcPr>
            <w:tcW w:w="8011" w:type="dxa"/>
          </w:tcPr>
          <w:p w14:paraId="2A8BA674" w14:textId="0200246F" w:rsidR="00933ABB" w:rsidRPr="00FC6B94" w:rsidRDefault="00FC6B94" w:rsidP="00933ABB">
            <w:r w:rsidRPr="00FC6B94">
              <w:t>Claudio Guillermo Caicedo Quintero</w:t>
            </w:r>
          </w:p>
        </w:tc>
        <w:tc>
          <w:tcPr>
            <w:tcW w:w="992" w:type="dxa"/>
          </w:tcPr>
          <w:p w14:paraId="4A7D852F" w14:textId="263F5AFD" w:rsidR="00933ABB" w:rsidRPr="00FC6B94" w:rsidRDefault="00FC6B94" w:rsidP="00933ABB">
            <w:r w:rsidRPr="00FC6B94">
              <w:t>C</w:t>
            </w:r>
            <w:r w:rsidR="00933ABB" w:rsidRPr="00FC6B94">
              <w:t>argo</w:t>
            </w:r>
          </w:p>
        </w:tc>
        <w:tc>
          <w:tcPr>
            <w:tcW w:w="6663" w:type="dxa"/>
          </w:tcPr>
          <w:p w14:paraId="4C6B3C22" w14:textId="03442F0E" w:rsidR="00933ABB" w:rsidRPr="00FC6B94" w:rsidRDefault="00FC6B94" w:rsidP="00933ABB">
            <w:r w:rsidRPr="00FC6B94">
              <w:t>Dueño de la finca</w:t>
            </w:r>
          </w:p>
        </w:tc>
      </w:tr>
      <w:tr w:rsidR="00FC6B94" w:rsidRPr="00FC6B94" w14:paraId="7976C016" w14:textId="77777777" w:rsidTr="00FC6B94">
        <w:trPr>
          <w:trHeight w:val="70"/>
        </w:trPr>
        <w:tc>
          <w:tcPr>
            <w:tcW w:w="1765" w:type="dxa"/>
          </w:tcPr>
          <w:p w14:paraId="0939F887" w14:textId="77777777" w:rsidR="00933ABB" w:rsidRPr="00FC6B94" w:rsidRDefault="00933ABB" w:rsidP="00933ABB">
            <w:r w:rsidRPr="00FC6B94">
              <w:t>Razón social</w:t>
            </w:r>
          </w:p>
        </w:tc>
        <w:tc>
          <w:tcPr>
            <w:tcW w:w="8011" w:type="dxa"/>
          </w:tcPr>
          <w:p w14:paraId="6EF24C5C" w14:textId="3B73591D" w:rsidR="00933ABB" w:rsidRPr="00FC6B94" w:rsidRDefault="00F93EAF" w:rsidP="00FC6B94">
            <w:pPr>
              <w:tabs>
                <w:tab w:val="left" w:pos="1620"/>
              </w:tabs>
            </w:pPr>
            <w:r>
              <w:t>Ecogranja</w:t>
            </w:r>
            <w:r>
              <w:rPr>
                <w:spacing w:val="1"/>
              </w:rPr>
              <w:t xml:space="preserve"> </w:t>
            </w:r>
            <w:r>
              <w:t xml:space="preserve">Maizha </w:t>
            </w:r>
            <w:r w:rsidR="00FC6B94">
              <w:t xml:space="preserve"> </w:t>
            </w:r>
          </w:p>
        </w:tc>
        <w:tc>
          <w:tcPr>
            <w:tcW w:w="992" w:type="dxa"/>
          </w:tcPr>
          <w:p w14:paraId="606867DF" w14:textId="77777777" w:rsidR="00933ABB" w:rsidRPr="00FC6B94" w:rsidRDefault="00933ABB" w:rsidP="00933ABB"/>
        </w:tc>
        <w:tc>
          <w:tcPr>
            <w:tcW w:w="6663" w:type="dxa"/>
          </w:tcPr>
          <w:p w14:paraId="2065B8FF" w14:textId="77777777" w:rsidR="00933ABB" w:rsidRPr="00FC6B94" w:rsidRDefault="00933ABB" w:rsidP="00933ABB"/>
        </w:tc>
      </w:tr>
    </w:tbl>
    <w:p w14:paraId="103B53F8" w14:textId="77777777" w:rsidR="00C46433" w:rsidRPr="000E13F8" w:rsidRDefault="00C46433"/>
    <w:tbl>
      <w:tblPr>
        <w:tblStyle w:val="Tablaconcuadrcula"/>
        <w:tblW w:w="18387" w:type="dxa"/>
        <w:tblInd w:w="-531" w:type="dxa"/>
        <w:tblLayout w:type="fixed"/>
        <w:tblLook w:val="04A0" w:firstRow="1" w:lastRow="0" w:firstColumn="1" w:lastColumn="0" w:noHBand="0" w:noVBand="1"/>
      </w:tblPr>
      <w:tblGrid>
        <w:gridCol w:w="536"/>
        <w:gridCol w:w="7928"/>
        <w:gridCol w:w="9923"/>
      </w:tblGrid>
      <w:tr w:rsidR="00933ABB" w:rsidRPr="000E13F8" w14:paraId="3BE9A41D" w14:textId="77777777" w:rsidTr="00933ABB">
        <w:tc>
          <w:tcPr>
            <w:tcW w:w="18387" w:type="dxa"/>
            <w:gridSpan w:val="3"/>
          </w:tcPr>
          <w:p w14:paraId="548CE2E7" w14:textId="2497BBA3" w:rsidR="00933ABB" w:rsidRPr="000E13F8" w:rsidRDefault="00933ABB">
            <w:r w:rsidRPr="000E13F8">
              <w:rPr>
                <w:b/>
                <w:bCs/>
              </w:rPr>
              <w:t>IDENTIFICACIÓN DE LA EMPRESA</w:t>
            </w:r>
          </w:p>
        </w:tc>
      </w:tr>
      <w:tr w:rsidR="00933ABB" w:rsidRPr="000E13F8" w14:paraId="6C98E72D" w14:textId="77777777" w:rsidTr="00933ABB">
        <w:tc>
          <w:tcPr>
            <w:tcW w:w="536" w:type="dxa"/>
          </w:tcPr>
          <w:p w14:paraId="1FA2C2E5" w14:textId="77777777" w:rsidR="00933ABB" w:rsidRPr="000E13F8" w:rsidRDefault="00933ABB">
            <w:pPr>
              <w:rPr>
                <w:b/>
                <w:bCs/>
              </w:rPr>
            </w:pPr>
            <w:r w:rsidRPr="000E13F8">
              <w:rPr>
                <w:b/>
                <w:bCs/>
              </w:rPr>
              <w:t>1</w:t>
            </w:r>
          </w:p>
        </w:tc>
        <w:tc>
          <w:tcPr>
            <w:tcW w:w="7928" w:type="dxa"/>
          </w:tcPr>
          <w:p w14:paraId="421B8795" w14:textId="77777777" w:rsidR="00933ABB" w:rsidRPr="000E13F8" w:rsidRDefault="00933ABB">
            <w:pPr>
              <w:rPr>
                <w:b/>
                <w:bCs/>
              </w:rPr>
            </w:pPr>
            <w:r w:rsidRPr="000E13F8">
              <w:rPr>
                <w:b/>
                <w:bCs/>
              </w:rPr>
              <w:t>Reconocimiento de la empresa</w:t>
            </w:r>
          </w:p>
          <w:p w14:paraId="352D4867" w14:textId="77777777" w:rsidR="00933ABB" w:rsidRPr="000E13F8" w:rsidRDefault="00933ABB">
            <w:pPr>
              <w:rPr>
                <w:b/>
                <w:bCs/>
              </w:rPr>
            </w:pPr>
            <w:r w:rsidRPr="000E13F8">
              <w:rPr>
                <w:b/>
                <w:bCs/>
              </w:rPr>
              <w:t>Planteamiento del problema</w:t>
            </w:r>
          </w:p>
          <w:p w14:paraId="253F7920" w14:textId="77777777" w:rsidR="00933ABB" w:rsidRPr="000E13F8" w:rsidRDefault="00933ABB">
            <w:pPr>
              <w:rPr>
                <w:b/>
                <w:bCs/>
              </w:rPr>
            </w:pPr>
          </w:p>
        </w:tc>
        <w:tc>
          <w:tcPr>
            <w:tcW w:w="9923" w:type="dxa"/>
          </w:tcPr>
          <w:p w14:paraId="0F169513" w14:textId="77777777" w:rsidR="00933ABB" w:rsidRPr="000E13F8" w:rsidRDefault="00933ABB">
            <w:r w:rsidRPr="000E13F8">
              <w:t>DESCRIPCIÓN</w:t>
            </w:r>
          </w:p>
        </w:tc>
      </w:tr>
      <w:tr w:rsidR="00933ABB" w:rsidRPr="000E13F8" w14:paraId="66BCD369" w14:textId="77777777" w:rsidTr="00933ABB">
        <w:tc>
          <w:tcPr>
            <w:tcW w:w="536" w:type="dxa"/>
          </w:tcPr>
          <w:p w14:paraId="6D8DB3D9" w14:textId="72342E44" w:rsidR="00933ABB" w:rsidRPr="000E13F8" w:rsidRDefault="00933ABB" w:rsidP="00933ABB">
            <w:pPr>
              <w:rPr>
                <w:b/>
                <w:bCs/>
              </w:rPr>
            </w:pPr>
            <w:r w:rsidRPr="000E13F8">
              <w:t>1.1</w:t>
            </w:r>
          </w:p>
        </w:tc>
        <w:tc>
          <w:tcPr>
            <w:tcW w:w="7928" w:type="dxa"/>
          </w:tcPr>
          <w:p w14:paraId="70396AB0" w14:textId="56DFEE06" w:rsidR="00933ABB" w:rsidRPr="000E13F8" w:rsidRDefault="00933ABB" w:rsidP="00933ABB">
            <w:pPr>
              <w:rPr>
                <w:b/>
                <w:bCs/>
              </w:rPr>
            </w:pPr>
            <w:r w:rsidRPr="000E13F8">
              <w:t>Nombre de la empresa y a que se dedica (breve descripción).</w:t>
            </w:r>
          </w:p>
        </w:tc>
        <w:tc>
          <w:tcPr>
            <w:tcW w:w="9923" w:type="dxa"/>
          </w:tcPr>
          <w:p w14:paraId="65BEE0A4" w14:textId="771C1F7C" w:rsidR="00933ABB" w:rsidRPr="00B36A16" w:rsidRDefault="00F93EAF" w:rsidP="00B36A16">
            <w:pPr>
              <w:pStyle w:val="Textoindependiente"/>
              <w:spacing w:before="190" w:line="276" w:lineRule="auto"/>
              <w:ind w:left="681" w:right="35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36A16">
              <w:rPr>
                <w:rFonts w:asciiTheme="minorHAnsi" w:hAnsiTheme="minorHAnsi"/>
                <w:sz w:val="22"/>
                <w:szCs w:val="22"/>
              </w:rPr>
              <w:t>Ecogranja</w:t>
            </w:r>
            <w:r w:rsidRPr="00B36A16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r w:rsidRPr="00B36A16">
              <w:rPr>
                <w:rFonts w:asciiTheme="minorHAnsi" w:hAnsiTheme="minorHAnsi"/>
                <w:sz w:val="22"/>
                <w:szCs w:val="22"/>
              </w:rPr>
              <w:t>Maizha</w:t>
            </w:r>
            <w:r w:rsidR="00933ABB" w:rsidRPr="00B36A16">
              <w:rPr>
                <w:rFonts w:asciiTheme="minorHAnsi" w:hAnsiTheme="minorHAnsi"/>
                <w:sz w:val="22"/>
                <w:szCs w:val="22"/>
              </w:rPr>
              <w:t>,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 xml:space="preserve"> Siembra de huerta orgánica, caminatas ecológicas</w:t>
            </w:r>
            <w:r w:rsidR="00933ABB" w:rsidRPr="00B36A1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camping, cabalgatas, cafetería</w:t>
            </w:r>
            <w:r w:rsidR="00CC52CD">
              <w:rPr>
                <w:rFonts w:asciiTheme="minorHAnsi" w:hAnsiTheme="minorHAnsi"/>
                <w:sz w:val="22"/>
                <w:szCs w:val="22"/>
              </w:rPr>
              <w:t xml:space="preserve"> rural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,</w:t>
            </w:r>
            <w:r w:rsidR="00CC52C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venta de huevos y de la siembra de huerta orgánica.</w:t>
            </w:r>
            <w:r w:rsidR="00C53ECA" w:rsidRPr="00B36A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El predio se encuentra ubicado en Colombia, departamento de Cundinamarca,</w:t>
            </w:r>
            <w:r w:rsidR="00B36A16" w:rsidRPr="00B36A16">
              <w:rPr>
                <w:rFonts w:asciiTheme="minorHAnsi" w:hAnsiTheme="minorHAnsi"/>
                <w:spacing w:val="-65"/>
                <w:sz w:val="22"/>
                <w:szCs w:val="22"/>
              </w:rPr>
              <w:t xml:space="preserve">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municipio de Chocontá. El predio se encuentra ubicado a 60 kilómetros de Bogotá, contados a partir del</w:t>
            </w:r>
            <w:r w:rsidR="00B36A16" w:rsidRPr="00B36A16">
              <w:rPr>
                <w:rFonts w:asciiTheme="minorHAnsi" w:hAnsiTheme="minorHAnsi"/>
                <w:spacing w:val="-65"/>
                <w:sz w:val="22"/>
                <w:szCs w:val="22"/>
              </w:rPr>
              <w:t xml:space="preserve">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peaje</w:t>
            </w:r>
            <w:r w:rsidR="00B36A16" w:rsidRPr="00B36A16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los Andes por la</w:t>
            </w:r>
            <w:r w:rsidR="00B36A16" w:rsidRPr="00B36A16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autopista norte vía a</w:t>
            </w:r>
            <w:r w:rsidR="00B36A16" w:rsidRPr="00B36A16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la ciudad de Tunja, En el cruce de la represa del sisga se debe desviar a la derecha por la vía</w:t>
            </w:r>
            <w:r w:rsidR="00B36A16" w:rsidRPr="00B36A16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Macheta-Guateque, a partir de este punto son 11.2 Kilómetros hasta la entrada de</w:t>
            </w:r>
            <w:r w:rsidR="00B36A16" w:rsidRPr="00B36A16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r w:rsidR="00B36A16" w:rsidRPr="00B36A16">
              <w:rPr>
                <w:rFonts w:asciiTheme="minorHAnsi" w:hAnsiTheme="minorHAnsi"/>
                <w:sz w:val="22"/>
                <w:szCs w:val="22"/>
              </w:rPr>
              <w:t>la Finca.</w:t>
            </w:r>
          </w:p>
        </w:tc>
      </w:tr>
      <w:tr w:rsidR="00C53ECA" w:rsidRPr="000E13F8" w14:paraId="2D8F2E80" w14:textId="77777777" w:rsidTr="00933ABB">
        <w:tc>
          <w:tcPr>
            <w:tcW w:w="536" w:type="dxa"/>
          </w:tcPr>
          <w:p w14:paraId="04AC3DD0" w14:textId="08724212" w:rsidR="00C53ECA" w:rsidRPr="000E13F8" w:rsidRDefault="00C53ECA" w:rsidP="00C53ECA">
            <w:r w:rsidRPr="000E13F8"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7928" w:type="dxa"/>
          </w:tcPr>
          <w:p w14:paraId="5ECBF501" w14:textId="225D50CE" w:rsidR="00C53ECA" w:rsidRPr="000E13F8" w:rsidRDefault="00C53ECA" w:rsidP="00C53ECA">
            <w:r w:rsidRPr="000E13F8">
              <w:rPr>
                <w:rFonts w:ascii="Calibri" w:hAnsi="Calibri" w:cs="Calibri"/>
                <w:color w:val="000000"/>
              </w:rPr>
              <w:t>Áreas o dependencias y/o procesos con las que cuenta esta empresa (breve descripción).</w:t>
            </w:r>
          </w:p>
        </w:tc>
        <w:tc>
          <w:tcPr>
            <w:tcW w:w="9923" w:type="dxa"/>
          </w:tcPr>
          <w:p w14:paraId="70F1C560" w14:textId="2C61C611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Producción: </w:t>
            </w:r>
            <w:r w:rsidR="00B36A16">
              <w:t>Siembra de huerta</w:t>
            </w:r>
            <w:r w:rsidR="00CC52CD">
              <w:t xml:space="preserve">, </w:t>
            </w:r>
            <w:r w:rsidR="00B36A16">
              <w:t>huevos</w:t>
            </w:r>
            <w:r w:rsidR="00CC52CD">
              <w:t xml:space="preserve"> y cafetería rural.</w:t>
            </w:r>
          </w:p>
          <w:p w14:paraId="2A8F60D6" w14:textId="07F01C7A" w:rsidR="00693723" w:rsidRDefault="00693723" w:rsidP="0069372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Cuidado de a</w:t>
            </w:r>
            <w:r w:rsidR="00CC52CD">
              <w:t>limentos y servicios: La granja llama a un agrónomo y le pide mensualmente por parte de la asociación de huerta casera de Chocontá para hacer una revisión, igual en revisión de anim</w:t>
            </w:r>
            <w:r w:rsidR="008209EE">
              <w:t>ales, para que los animales no estén mal físicamente, para que puedan hacer su trabajo en la granja como las cabalgatas</w:t>
            </w:r>
            <w:r w:rsidR="00CC52CD">
              <w:t>.</w:t>
            </w:r>
          </w:p>
          <w:p w14:paraId="26D3A3C9" w14:textId="6D71341F" w:rsidR="00FC3C94" w:rsidRDefault="00FC3C94" w:rsidP="00CC52CD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Zona de camping: Se le da un lugar al cliente para instalar el camping. </w:t>
            </w:r>
          </w:p>
          <w:p w14:paraId="3A9CC4E6" w14:textId="1EA1902E" w:rsidR="00FC3C94" w:rsidRDefault="008209EE" w:rsidP="00FC3C9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Cafetería rural: En la estadía en la granja se puede consumir diferentes productos, incluyendo los que se producen en la misma granja. </w:t>
            </w:r>
          </w:p>
          <w:p w14:paraId="3724F8AC" w14:textId="518D4A82" w:rsidR="00E75E33" w:rsidRDefault="00E75E33" w:rsidP="00FC3C9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Biopreparados: Con los residuos de la finca se hacen biopreparados se utilizan como abono de los árboles, frutas y huerta para así producir un producto orgánico.</w:t>
            </w:r>
          </w:p>
          <w:p w14:paraId="34703126" w14:textId="188AED41" w:rsidR="00E75E33" w:rsidRDefault="00E75E33" w:rsidP="00FC3C9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Semillero: Donde se siembran las semillas para el cultivo de las hortalizas. </w:t>
            </w:r>
          </w:p>
          <w:p w14:paraId="7A7E8E7A" w14:textId="1A8441F6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Financiera: </w:t>
            </w:r>
            <w:r w:rsidR="00E75E33">
              <w:t>Se lleva una contabilidad de ventas diarias a los potenciales clientes que llegan a la ecogranja y el sobrante se vende por los dueños de la ecogranja a los vecinos, conocidos y amigos</w:t>
            </w:r>
            <w:r w:rsidRPr="000E13F8">
              <w:t>, en esta incluye la facturación, inventarios, empleados, clientes.</w:t>
            </w:r>
          </w:p>
          <w:p w14:paraId="2B3B6F0B" w14:textId="7BDD93CD" w:rsidR="00693723" w:rsidRDefault="00C53ECA" w:rsidP="00E75E3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Proveedor: </w:t>
            </w:r>
            <w:r w:rsidR="00E75E33">
              <w:t>El dueño compra los insumos requeridos para la ecogranja de acuerdo a sus necesidades.</w:t>
            </w:r>
          </w:p>
          <w:p w14:paraId="51831A27" w14:textId="4C4D9EF6" w:rsidR="00E75E33" w:rsidRPr="000E13F8" w:rsidRDefault="00941987" w:rsidP="00E75E3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Ventas: Venden yendo persona por persona o WhatsA</w:t>
            </w:r>
            <w:r w:rsidR="00CA69E2">
              <w:t>pp</w:t>
            </w:r>
            <w:r>
              <w:t xml:space="preserve"> a vender sus productos. </w:t>
            </w:r>
            <w:r w:rsidR="00E75E33">
              <w:t xml:space="preserve"> </w:t>
            </w:r>
          </w:p>
        </w:tc>
      </w:tr>
      <w:tr w:rsidR="00C53ECA" w:rsidRPr="000E13F8" w14:paraId="00BE5EC9" w14:textId="77777777" w:rsidTr="00933ABB">
        <w:tc>
          <w:tcPr>
            <w:tcW w:w="536" w:type="dxa"/>
          </w:tcPr>
          <w:p w14:paraId="543FB6A4" w14:textId="703E6DB5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lastRenderedPageBreak/>
              <w:t>1.3</w:t>
            </w:r>
          </w:p>
        </w:tc>
        <w:tc>
          <w:tcPr>
            <w:tcW w:w="7928" w:type="dxa"/>
          </w:tcPr>
          <w:p w14:paraId="2B4E9516" w14:textId="2603B1EA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De estos campos, áreas o procesos, qué problemática ha tenido o presentado que afecten el desempeño de la organización. (de ejemplos reales de la empresa)</w:t>
            </w:r>
          </w:p>
        </w:tc>
        <w:tc>
          <w:tcPr>
            <w:tcW w:w="9923" w:type="dxa"/>
          </w:tcPr>
          <w:p w14:paraId="22EF3738" w14:textId="2420F156" w:rsidR="00C53ECA" w:rsidRPr="000E13F8" w:rsidRDefault="00C53ECA" w:rsidP="0069372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Producción: </w:t>
            </w:r>
            <w:r w:rsidR="00693723">
              <w:t xml:space="preserve">Plagas en los cultivos, bajas de producción por el clima. </w:t>
            </w:r>
          </w:p>
          <w:p w14:paraId="6BF7C830" w14:textId="77777777" w:rsidR="00C53ECA" w:rsidRDefault="00C53ECA" w:rsidP="000507D6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>Financiera:</w:t>
            </w:r>
            <w:r w:rsidR="00941987">
              <w:t xml:space="preserve"> No tienen facturas para saber el orden de ventas del año y mes, llevan una contabilidad básica de gastos y ventas sin orden. </w:t>
            </w:r>
          </w:p>
          <w:p w14:paraId="00BA28DD" w14:textId="3A0942F7" w:rsidR="000507D6" w:rsidRPr="000E13F8" w:rsidRDefault="000507D6" w:rsidP="000507D6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Falta de comunicación: Solo se </w:t>
            </w:r>
            <w:r w:rsidR="007C1401">
              <w:t>tenía</w:t>
            </w:r>
            <w:r>
              <w:t xml:space="preserve"> un orden de comunicación que era limitado. </w:t>
            </w:r>
          </w:p>
        </w:tc>
      </w:tr>
      <w:tr w:rsidR="00C53ECA" w:rsidRPr="000E13F8" w14:paraId="5F49D125" w14:textId="77777777" w:rsidTr="00933ABB">
        <w:tc>
          <w:tcPr>
            <w:tcW w:w="536" w:type="dxa"/>
          </w:tcPr>
          <w:p w14:paraId="0B976F8B" w14:textId="412535E3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7928" w:type="dxa"/>
          </w:tcPr>
          <w:p w14:paraId="4B9EDFF4" w14:textId="4B911A6F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Como se lleva la información en cada una de estas áreas, dependencias y/o procesos.</w:t>
            </w:r>
          </w:p>
        </w:tc>
        <w:tc>
          <w:tcPr>
            <w:tcW w:w="9923" w:type="dxa"/>
          </w:tcPr>
          <w:p w14:paraId="3033D439" w14:textId="4AE73F3B" w:rsidR="00C53ECA" w:rsidRPr="000E13F8" w:rsidRDefault="00C53ECA" w:rsidP="008E63E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Producción: </w:t>
            </w:r>
            <w:r w:rsidR="008E63E9">
              <w:t>Datos de Excel.</w:t>
            </w:r>
          </w:p>
          <w:p w14:paraId="5022607C" w14:textId="20462C85" w:rsidR="008E63E9" w:rsidRDefault="008E63E9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Servicios y alimentos: Excel.</w:t>
            </w:r>
          </w:p>
          <w:p w14:paraId="18C03B4D" w14:textId="5BC3A5BD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Financiera: </w:t>
            </w:r>
            <w:r w:rsidR="008E63E9">
              <w:t>Celular y</w:t>
            </w:r>
            <w:r w:rsidRPr="000E13F8">
              <w:t xml:space="preserve"> datos en Excel</w:t>
            </w:r>
            <w:r w:rsidR="008E63E9">
              <w:t>.</w:t>
            </w:r>
          </w:p>
          <w:p w14:paraId="0FBB20A2" w14:textId="095D1E95" w:rsidR="008E63E9" w:rsidRDefault="008E63E9" w:rsidP="008E63E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Huerta, semillas e </w:t>
            </w:r>
            <w:r w:rsidR="007C1401">
              <w:t>impreparado</w:t>
            </w:r>
            <w:r>
              <w:t>: Datos en Excel.</w:t>
            </w:r>
            <w:r w:rsidR="00C53ECA" w:rsidRPr="000E13F8">
              <w:t xml:space="preserve"> </w:t>
            </w:r>
          </w:p>
          <w:p w14:paraId="29027B88" w14:textId="0C78C459" w:rsidR="008E63E9" w:rsidRPr="000E13F8" w:rsidRDefault="008E63E9" w:rsidP="008E63E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Cafetería rural: Datos en Excel. </w:t>
            </w:r>
          </w:p>
        </w:tc>
      </w:tr>
      <w:tr w:rsidR="00C53ECA" w:rsidRPr="000E13F8" w14:paraId="77468C55" w14:textId="77777777" w:rsidTr="00933ABB">
        <w:tc>
          <w:tcPr>
            <w:tcW w:w="536" w:type="dxa"/>
          </w:tcPr>
          <w:p w14:paraId="4BD21084" w14:textId="6B85E8CD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7928" w:type="dxa"/>
          </w:tcPr>
          <w:p w14:paraId="54D087AC" w14:textId="0B40EBA0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Describa como esta problemática afectan el buen desempeño y/o crecimiento de la empresa.</w:t>
            </w:r>
          </w:p>
        </w:tc>
        <w:tc>
          <w:tcPr>
            <w:tcW w:w="9923" w:type="dxa"/>
          </w:tcPr>
          <w:p w14:paraId="5EF1A4A7" w14:textId="656AD2AA" w:rsidR="00C53ECA" w:rsidRPr="000E13F8" w:rsidRDefault="008E63E9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Falta de seguridad de datos, perdida de potenciales clientes, desconocimiento de entradas de ganancias, falta de un registro de inventario</w:t>
            </w:r>
            <w:r w:rsidR="000851BC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974C8" w:rsidRPr="000E13F8" w14:paraId="34234D71" w14:textId="77777777">
        <w:tc>
          <w:tcPr>
            <w:tcW w:w="18387" w:type="dxa"/>
            <w:gridSpan w:val="3"/>
          </w:tcPr>
          <w:p w14:paraId="06382D02" w14:textId="3A280E2B" w:rsidR="006974C8" w:rsidRPr="000E13F8" w:rsidRDefault="006974C8" w:rsidP="006974C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E13F8">
              <w:rPr>
                <w:b/>
                <w:bCs/>
              </w:rPr>
              <w:t>Unifique en varios párrafos de forma coherente y lógica los ítems del 1 al 5</w:t>
            </w:r>
          </w:p>
        </w:tc>
      </w:tr>
      <w:tr w:rsidR="006974C8" w:rsidRPr="000E13F8" w14:paraId="4E564333" w14:textId="77777777">
        <w:tc>
          <w:tcPr>
            <w:tcW w:w="18387" w:type="dxa"/>
            <w:gridSpan w:val="3"/>
          </w:tcPr>
          <w:p w14:paraId="19848059" w14:textId="6B3F39FA" w:rsidR="00B046D8" w:rsidRDefault="00B046D8" w:rsidP="000E13F8">
            <w:pPr>
              <w:jc w:val="both"/>
            </w:pPr>
          </w:p>
          <w:p w14:paraId="0AE9CD1B" w14:textId="0AAE14DE" w:rsidR="00AB072A" w:rsidRDefault="00AB072A" w:rsidP="000E13F8">
            <w:pPr>
              <w:jc w:val="both"/>
            </w:pPr>
            <w:r w:rsidRPr="00B36A16">
              <w:t>Ecogranja</w:t>
            </w:r>
            <w:r w:rsidRPr="00B36A16">
              <w:rPr>
                <w:spacing w:val="1"/>
              </w:rPr>
              <w:t xml:space="preserve"> </w:t>
            </w:r>
            <w:r w:rsidRPr="00B36A16">
              <w:t>Maizha,</w:t>
            </w:r>
            <w:r>
              <w:t xml:space="preserve"> es una empresa familiar que se dedica a la</w:t>
            </w:r>
            <w:r w:rsidRPr="00B36A16">
              <w:t xml:space="preserve"> </w:t>
            </w:r>
            <w:r>
              <w:t>s</w:t>
            </w:r>
            <w:r w:rsidRPr="00B36A16">
              <w:t>iembra de huerta orgánica, caminatas ecológicas, camping, cabalgatas, cafetería</w:t>
            </w:r>
            <w:r>
              <w:t xml:space="preserve"> rural</w:t>
            </w:r>
            <w:r w:rsidRPr="00B36A16">
              <w:t>,</w:t>
            </w:r>
            <w:r>
              <w:t xml:space="preserve"> </w:t>
            </w:r>
            <w:r w:rsidRPr="00B36A16">
              <w:t>venta de huevos y de la siembra de huerta orgánica. E</w:t>
            </w:r>
            <w:r>
              <w:t xml:space="preserve">l </w:t>
            </w:r>
            <w:r w:rsidRPr="00B36A16">
              <w:t>predio se encuentra ubicado en Colombia, departamento de Cundinamarca,</w:t>
            </w:r>
            <w:r w:rsidRPr="00B36A16">
              <w:rPr>
                <w:spacing w:val="-65"/>
              </w:rPr>
              <w:t xml:space="preserve"> </w:t>
            </w:r>
            <w:r w:rsidRPr="00B36A16">
              <w:t>municipio de Chocontá. El predio se encuentra ubicado a 60 kilómetros de Bogotá, contados a partir del</w:t>
            </w:r>
            <w:r w:rsidRPr="00B36A16">
              <w:rPr>
                <w:spacing w:val="-65"/>
              </w:rPr>
              <w:t xml:space="preserve"> </w:t>
            </w:r>
            <w:r w:rsidRPr="00B36A16">
              <w:t>peaje</w:t>
            </w:r>
            <w:r w:rsidRPr="00B36A16">
              <w:rPr>
                <w:spacing w:val="-1"/>
              </w:rPr>
              <w:t xml:space="preserve"> </w:t>
            </w:r>
            <w:r w:rsidRPr="00B36A16">
              <w:t>los Andes por la</w:t>
            </w:r>
            <w:r w:rsidRPr="00B36A16">
              <w:rPr>
                <w:spacing w:val="-1"/>
              </w:rPr>
              <w:t xml:space="preserve"> </w:t>
            </w:r>
            <w:r w:rsidRPr="00B36A16">
              <w:t>autopista norte vía a</w:t>
            </w:r>
            <w:r w:rsidRPr="00B36A16">
              <w:rPr>
                <w:spacing w:val="-1"/>
              </w:rPr>
              <w:t xml:space="preserve"> </w:t>
            </w:r>
            <w:r w:rsidRPr="00B36A16">
              <w:t xml:space="preserve">la ciudad de Tunja, </w:t>
            </w:r>
            <w:r>
              <w:t>e</w:t>
            </w:r>
            <w:r w:rsidRPr="00B36A16">
              <w:t>n el cruce de la represa del sisga se debe desviar a la derecha por la vía</w:t>
            </w:r>
            <w:r w:rsidRPr="00B36A16">
              <w:rPr>
                <w:spacing w:val="1"/>
              </w:rPr>
              <w:t xml:space="preserve"> </w:t>
            </w:r>
            <w:r w:rsidRPr="00B36A16">
              <w:t>Macheta-Guateque, a partir de este punto son 11.2 Kilómetros hasta la entrada de</w:t>
            </w:r>
            <w:r w:rsidRPr="00B36A16">
              <w:rPr>
                <w:spacing w:val="1"/>
              </w:rPr>
              <w:t xml:space="preserve"> </w:t>
            </w:r>
            <w:r w:rsidRPr="00B36A16">
              <w:t>la Finca.</w:t>
            </w:r>
            <w:r>
              <w:t xml:space="preserve"> Ecogranja Maizha se ejecuta en varias qué áreas como la producción, </w:t>
            </w:r>
            <w:r w:rsidR="00CA69E2">
              <w:t>zona de camping, cafetería rural, biopreparados, semillas y siembra. En el área financiera (con base a los inventarios y facturación).</w:t>
            </w:r>
          </w:p>
          <w:p w14:paraId="40A0549E" w14:textId="77777777" w:rsidR="000E13F8" w:rsidRDefault="000E13F8" w:rsidP="000E13F8">
            <w:pPr>
              <w:jc w:val="both"/>
            </w:pPr>
          </w:p>
          <w:p w14:paraId="294E2BB9" w14:textId="08093FD9" w:rsidR="000E13F8" w:rsidRDefault="00CA69E2" w:rsidP="00F6164E">
            <w:pPr>
              <w:spacing w:line="240" w:lineRule="auto"/>
            </w:pPr>
            <w:r>
              <w:t xml:space="preserve">Ecogranja Maizha enfrenta varios problemas significativos en sus </w:t>
            </w:r>
            <w:r w:rsidR="000851BC">
              <w:t>procesos.</w:t>
            </w:r>
            <w:r w:rsidR="00F6164E">
              <w:t xml:space="preserve"> No tienen facturas con orden de entregas y ganancias de la semana, mes y año, llevan una contabilidad básica de gastos, se ha perdido información sobre clientes que pidieron un pedido y no se obtiene la información de nuevo, les toca buscar otra vez al cliente y pedirle de nuevo la información sobre su pedido. </w:t>
            </w:r>
          </w:p>
          <w:p w14:paraId="37BFA7E7" w14:textId="77777777" w:rsidR="000E13F8" w:rsidRDefault="000E13F8" w:rsidP="000E13F8">
            <w:pPr>
              <w:jc w:val="both"/>
            </w:pPr>
          </w:p>
          <w:p w14:paraId="794E5D17" w14:textId="3316D242" w:rsidR="000851BC" w:rsidRPr="000E13F8" w:rsidRDefault="000851BC" w:rsidP="000E13F8">
            <w:r>
              <w:t xml:space="preserve">Estos problemas han afectado significativamente de manera negativa a la empresa, haciendo que no se hagan </w:t>
            </w:r>
            <w:r w:rsidR="007C1401">
              <w:t>más</w:t>
            </w:r>
            <w:r>
              <w:t xml:space="preserve"> reconocidos, halla perdida de la confianza de los clientes. Generando perdidas hacia la ecogranja dando unos sobrecostos </w:t>
            </w:r>
            <w:r w:rsidR="00994AB0">
              <w:t xml:space="preserve">y que la atención al cliente no sea como la expectativa que él espera. Maizha ecogranja quiere reconectar con sus clientes en forma de redes sociales y la aplicación que va a ser creada. </w:t>
            </w:r>
          </w:p>
        </w:tc>
      </w:tr>
      <w:tr w:rsidR="006974C8" w:rsidRPr="000E13F8" w14:paraId="48556F98" w14:textId="77777777">
        <w:tc>
          <w:tcPr>
            <w:tcW w:w="18387" w:type="dxa"/>
            <w:gridSpan w:val="3"/>
          </w:tcPr>
          <w:p w14:paraId="5502B5F0" w14:textId="77777777" w:rsidR="006974C8" w:rsidRPr="000E13F8" w:rsidRDefault="006974C8" w:rsidP="006974C8">
            <w:pPr>
              <w:jc w:val="both"/>
            </w:pPr>
            <w:r w:rsidRPr="000E13F8">
              <w:t>Pregunta problematizadora</w:t>
            </w:r>
          </w:p>
          <w:p w14:paraId="7B0A84CA" w14:textId="77777777" w:rsidR="000E13F8" w:rsidRDefault="000E13F8" w:rsidP="000E13F8">
            <w:pPr>
              <w:jc w:val="both"/>
            </w:pPr>
          </w:p>
          <w:p w14:paraId="605554CA" w14:textId="66524F62" w:rsidR="00994AB0" w:rsidRPr="000E13F8" w:rsidRDefault="003C6B9B" w:rsidP="000E13F8">
            <w:pPr>
              <w:jc w:val="both"/>
            </w:pPr>
            <w:r>
              <w:t xml:space="preserve"> </w:t>
            </w:r>
            <w:r w:rsidR="00994AB0">
              <w:t>¿Cómo ordenar con ayuda de la tecnología una ecogranja?</w:t>
            </w:r>
          </w:p>
          <w:p w14:paraId="7049552C" w14:textId="057A8BA1" w:rsidR="00173A84" w:rsidRPr="000E13F8" w:rsidRDefault="00173A84" w:rsidP="006974C8">
            <w:pPr>
              <w:jc w:val="both"/>
            </w:pPr>
          </w:p>
        </w:tc>
      </w:tr>
      <w:tr w:rsidR="006974C8" w:rsidRPr="00242148" w14:paraId="31CD5F9E" w14:textId="77777777">
        <w:tc>
          <w:tcPr>
            <w:tcW w:w="18387" w:type="dxa"/>
            <w:gridSpan w:val="3"/>
          </w:tcPr>
          <w:p w14:paraId="013A2744" w14:textId="77777777" w:rsidR="006974C8" w:rsidRDefault="006974C8" w:rsidP="006974C8">
            <w:pPr>
              <w:jc w:val="both"/>
            </w:pPr>
            <w:r w:rsidRPr="000E13F8">
              <w:t>Idea de Aprendizaje y servicio</w:t>
            </w:r>
          </w:p>
          <w:p w14:paraId="5BC173EE" w14:textId="77777777" w:rsidR="000E13F8" w:rsidRPr="00C11A8A" w:rsidRDefault="000E13F8" w:rsidP="000E13F8">
            <w:pPr>
              <w:jc w:val="both"/>
            </w:pPr>
          </w:p>
          <w:p w14:paraId="43C87FC1" w14:textId="4AE1292C" w:rsidR="004D364F" w:rsidRDefault="004D364F" w:rsidP="004D364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480" w:lineRule="auto"/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La tecnología y el agro pueden ir de la mano: Por medio de la tecnología se puede conocer la naturaleza </w:t>
            </w:r>
          </w:p>
          <w:p w14:paraId="721AE431" w14:textId="5325EED2" w:rsidR="00242148" w:rsidRDefault="004D364F" w:rsidP="00242148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480" w:lineRule="auto"/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Aprender a organizar un inventario: </w:t>
            </w:r>
            <w:r w:rsidR="00BB404D">
              <w:rPr>
                <w:rFonts w:asciiTheme="majorHAnsi" w:hAnsiTheme="majorHAnsi"/>
                <w:sz w:val="22"/>
                <w:szCs w:val="22"/>
              </w:rPr>
              <w:t>Nos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ayudará a saber </w:t>
            </w:r>
            <w:r w:rsidR="00242148">
              <w:rPr>
                <w:rFonts w:asciiTheme="majorHAnsi" w:hAnsiTheme="majorHAnsi"/>
                <w:sz w:val="22"/>
                <w:szCs w:val="22"/>
              </w:rPr>
              <w:t>cómo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se hace desde cero un inventario</w:t>
            </w:r>
            <w:r w:rsidR="00242148">
              <w:rPr>
                <w:rFonts w:asciiTheme="majorHAnsi" w:hAnsiTheme="majorHAnsi"/>
                <w:sz w:val="22"/>
                <w:szCs w:val="22"/>
              </w:rPr>
              <w:t xml:space="preserve"> y como organizarlo.</w:t>
            </w:r>
          </w:p>
          <w:p w14:paraId="6E83B8E5" w14:textId="04071106" w:rsidR="004D364F" w:rsidRDefault="00242148" w:rsidP="00242148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480" w:lineRule="auto"/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Veré los beneficios del manejo de la información de una empresa: </w:t>
            </w:r>
            <w:r w:rsidR="00BB404D">
              <w:rPr>
                <w:rFonts w:asciiTheme="majorHAnsi" w:hAnsiTheme="majorHAnsi"/>
                <w:sz w:val="22"/>
                <w:szCs w:val="22"/>
              </w:rPr>
              <w:t>Nos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ayudará si en un futuro quiero crear una empresa para tener bien mi inventario e información de la empresa </w:t>
            </w:r>
            <w:r w:rsidRPr="00242148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68842D5E" w14:textId="67D998B6" w:rsidR="00242148" w:rsidRPr="00242148" w:rsidRDefault="00242148" w:rsidP="00242148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480" w:lineRule="auto"/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Tratar con clientes: </w:t>
            </w:r>
            <w:r w:rsidR="00BB404D">
              <w:rPr>
                <w:rFonts w:asciiTheme="majorHAnsi" w:hAnsiTheme="majorHAnsi"/>
                <w:sz w:val="22"/>
                <w:szCs w:val="22"/>
              </w:rPr>
              <w:t>Nos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ayudará en un futuro a tratar con posibles clientes</w:t>
            </w:r>
          </w:p>
        </w:tc>
      </w:tr>
      <w:tr w:rsidR="00276D2F" w:rsidRPr="000E13F8" w14:paraId="4E6F7971" w14:textId="77777777">
        <w:tc>
          <w:tcPr>
            <w:tcW w:w="18387" w:type="dxa"/>
            <w:gridSpan w:val="3"/>
          </w:tcPr>
          <w:p w14:paraId="6F726873" w14:textId="77777777" w:rsidR="00276D2F" w:rsidRDefault="00276D2F" w:rsidP="006974C8">
            <w:pPr>
              <w:jc w:val="both"/>
            </w:pPr>
            <w:r w:rsidRPr="000E13F8">
              <w:lastRenderedPageBreak/>
              <w:t>Marco referencial: indique que herramientas o soluciones existen en la empresa o en el mercado que puedan dar solución a la problemática planteada, cite varias opciones</w:t>
            </w:r>
            <w:r w:rsidR="00A907A3">
              <w:t>.</w:t>
            </w:r>
          </w:p>
          <w:p w14:paraId="631E587C" w14:textId="77777777" w:rsidR="00A907A3" w:rsidRDefault="00A907A3" w:rsidP="00A907A3">
            <w:pPr>
              <w:jc w:val="both"/>
            </w:pPr>
          </w:p>
          <w:p w14:paraId="5018472D" w14:textId="5C6251C0" w:rsidR="00A907A3" w:rsidRPr="000E13F8" w:rsidRDefault="00C11A8A" w:rsidP="00BB404D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C11A8A">
              <w:rPr>
                <w:color w:val="000000"/>
              </w:rPr>
              <w:t xml:space="preserve">Hacer un </w:t>
            </w:r>
            <w:r w:rsidR="00BB404D">
              <w:rPr>
                <w:color w:val="000000"/>
              </w:rPr>
              <w:t>inventario</w:t>
            </w:r>
            <w:r w:rsidRPr="00C11A8A">
              <w:rPr>
                <w:color w:val="000000"/>
              </w:rPr>
              <w:t xml:space="preserve"> con base de HTML</w:t>
            </w:r>
            <w:r w:rsidR="00BB404D">
              <w:rPr>
                <w:color w:val="000000"/>
              </w:rPr>
              <w:t>, PHP, CSS y Bootstrap son los recursos que vemos más adaptables</w:t>
            </w:r>
            <w:r w:rsidR="00B046D8">
              <w:rPr>
                <w:color w:val="000000"/>
              </w:rPr>
              <w:t xml:space="preserve"> para hacer la creación de esta aplicación de inventario de ventas y servicios para la Ecogranja Maizha.</w:t>
            </w:r>
            <w:r w:rsidR="00BB404D">
              <w:rPr>
                <w:color w:val="000000"/>
              </w:rPr>
              <w:t xml:space="preserve"> </w:t>
            </w:r>
          </w:p>
        </w:tc>
      </w:tr>
      <w:tr w:rsidR="00276D2F" w:rsidRPr="000E13F8" w14:paraId="37F0B7C3" w14:textId="77777777">
        <w:tc>
          <w:tcPr>
            <w:tcW w:w="18387" w:type="dxa"/>
            <w:gridSpan w:val="3"/>
          </w:tcPr>
          <w:p w14:paraId="56517ABA" w14:textId="0055C155" w:rsidR="00A907A3" w:rsidRDefault="00A907A3" w:rsidP="00A907A3">
            <w:pPr>
              <w:jc w:val="both"/>
            </w:pPr>
            <w:r>
              <w:t xml:space="preserve">Al ustedes </w:t>
            </w:r>
            <w:r w:rsidRPr="00A907A3">
              <w:t>crear y/o desarrollar una posible  solución informática, cuáles podrían ser s</w:t>
            </w:r>
            <w:r>
              <w:t>us</w:t>
            </w:r>
            <w:r w:rsidRPr="00A907A3">
              <w:t xml:space="preserve"> ventajas</w:t>
            </w:r>
            <w:r>
              <w:t xml:space="preserve">, </w:t>
            </w:r>
            <w:r w:rsidRPr="00A907A3">
              <w:t>porque sería  mejor que las que ya existen, cuáles serían mis valores agregados ante los demás:</w:t>
            </w:r>
          </w:p>
          <w:p w14:paraId="74E67CB8" w14:textId="77777777" w:rsidR="00CD333E" w:rsidRDefault="00CD333E" w:rsidP="00A907A3">
            <w:pPr>
              <w:jc w:val="both"/>
            </w:pPr>
          </w:p>
          <w:p w14:paraId="0EDE07BE" w14:textId="3E82F674" w:rsidR="00A907A3" w:rsidRDefault="00CD333E" w:rsidP="00A907A3">
            <w:pPr>
              <w:pStyle w:val="Prrafodelista"/>
              <w:numPr>
                <w:ilvl w:val="0"/>
                <w:numId w:val="7"/>
              </w:numPr>
              <w:ind w:left="360"/>
              <w:jc w:val="both"/>
            </w:pPr>
            <w:r>
              <w:t>Conservación de datos:  Mantendrá los datos de los clientes, de las ventas y servicios, así no se perderán.</w:t>
            </w:r>
          </w:p>
          <w:p w14:paraId="76DBB326" w14:textId="77777777" w:rsidR="00A907A3" w:rsidRDefault="00A907A3" w:rsidP="00A907A3">
            <w:pPr>
              <w:jc w:val="both"/>
            </w:pPr>
          </w:p>
          <w:p w14:paraId="6574C2AC" w14:textId="0906CBFA" w:rsidR="00A907A3" w:rsidRDefault="00CD333E" w:rsidP="00A907A3">
            <w:pPr>
              <w:pStyle w:val="Prrafodelista"/>
              <w:numPr>
                <w:ilvl w:val="0"/>
                <w:numId w:val="7"/>
              </w:numPr>
              <w:ind w:left="360"/>
              <w:jc w:val="both"/>
            </w:pPr>
            <w:r>
              <w:t xml:space="preserve">Fácil acceso: Se le facilitará el uso al dueño de la empresa y sus empleados. </w:t>
            </w:r>
          </w:p>
          <w:p w14:paraId="4B5D22B7" w14:textId="77777777" w:rsidR="00A907A3" w:rsidRDefault="00A907A3" w:rsidP="00A907A3">
            <w:pPr>
              <w:jc w:val="both"/>
            </w:pPr>
          </w:p>
          <w:p w14:paraId="4F09A557" w14:textId="7250825A" w:rsidR="00A907A3" w:rsidRDefault="00CD333E" w:rsidP="00185673">
            <w:pPr>
              <w:pStyle w:val="Prrafodelista"/>
              <w:numPr>
                <w:ilvl w:val="0"/>
                <w:numId w:val="7"/>
              </w:numPr>
              <w:ind w:left="360"/>
              <w:jc w:val="both"/>
            </w:pPr>
            <w:r>
              <w:t xml:space="preserve">Fácil manejo: Los clientes ya no tendrán más preocupación sobre sus compras y servicios que se les va a brindar por el pago. </w:t>
            </w:r>
          </w:p>
          <w:p w14:paraId="4018D2CC" w14:textId="77777777" w:rsidR="00A907A3" w:rsidRDefault="00A907A3" w:rsidP="00A907A3">
            <w:pPr>
              <w:jc w:val="both"/>
            </w:pPr>
          </w:p>
          <w:p w14:paraId="54E05D21" w14:textId="4507621C" w:rsidR="00185673" w:rsidRDefault="00CD333E" w:rsidP="00185673">
            <w:pPr>
              <w:pStyle w:val="Prrafodelista"/>
              <w:numPr>
                <w:ilvl w:val="0"/>
                <w:numId w:val="7"/>
              </w:numPr>
              <w:ind w:left="360"/>
              <w:jc w:val="both"/>
            </w:pPr>
            <w:r>
              <w:t xml:space="preserve">Que la empresa mejore económicamente: Al haber más facilidades económicamente mejorará, por tener una buena experiencia con la empresa y porque se ve el orden.  </w:t>
            </w:r>
          </w:p>
          <w:p w14:paraId="57811BA6" w14:textId="77777777" w:rsidR="00A907A3" w:rsidRDefault="00A907A3" w:rsidP="00A907A3">
            <w:pPr>
              <w:jc w:val="both"/>
            </w:pPr>
          </w:p>
          <w:p w14:paraId="0804B718" w14:textId="1271C0A1" w:rsidR="00A907A3" w:rsidRPr="000E13F8" w:rsidRDefault="00A907A3" w:rsidP="00A907A3">
            <w:pPr>
              <w:jc w:val="both"/>
            </w:pPr>
            <w:r>
              <w:t>En resumen, al diseñar tu propia solución informática para Ecogranja Maizha, puedes brindar una solución de conservación de datos, que se ajusta de manera adecuada a las necesidades de la empresa Ecogranja Maizha, lo cual puede generar un buen orden de la empresa, generando beneficios a los clientes y propietarios de la empresa, y beneficios a largo plazo.</w:t>
            </w:r>
            <w:r w:rsidR="00185673">
              <w:t xml:space="preserve"> </w:t>
            </w:r>
          </w:p>
        </w:tc>
      </w:tr>
      <w:tr w:rsidR="006950B2" w:rsidRPr="000E13F8" w14:paraId="66D7D09A" w14:textId="77777777">
        <w:tc>
          <w:tcPr>
            <w:tcW w:w="18387" w:type="dxa"/>
            <w:gridSpan w:val="3"/>
          </w:tcPr>
          <w:p w14:paraId="4599A55F" w14:textId="77777777" w:rsidR="00655B4F" w:rsidRDefault="006950B2" w:rsidP="00655B4F">
            <w:pPr>
              <w:jc w:val="both"/>
            </w:pPr>
            <w:r w:rsidRPr="00655B4F">
              <w:t>Valor ético en cuanto a “</w:t>
            </w:r>
            <w:r w:rsidR="001929C6" w:rsidRPr="00655B4F">
              <w:rPr>
                <w:b/>
                <w:bCs/>
              </w:rPr>
              <w:t>Ecogranja Maizha”</w:t>
            </w:r>
          </w:p>
          <w:p w14:paraId="77E9CDFA" w14:textId="52C8099D" w:rsidR="00655B4F" w:rsidRDefault="00655B4F" w:rsidP="00655B4F">
            <w:pPr>
              <w:pStyle w:val="Prrafodelista"/>
              <w:numPr>
                <w:ilvl w:val="0"/>
                <w:numId w:val="21"/>
              </w:numPr>
              <w:jc w:val="both"/>
            </w:pPr>
            <w:r>
              <w:t>Transparencia: Es fundamental ser transparente en la recopilación y gestión de datos. Los clientes y partes interesadas deben saber qué tipo de información se está recopilando, cómo se utiliza y quién tiene acceso a ella.</w:t>
            </w:r>
          </w:p>
          <w:p w14:paraId="1320D32A" w14:textId="700467D3" w:rsidR="00655B4F" w:rsidRDefault="00655B4F" w:rsidP="00655B4F">
            <w:pPr>
              <w:pStyle w:val="Prrafodelista"/>
              <w:numPr>
                <w:ilvl w:val="0"/>
                <w:numId w:val="21"/>
              </w:numPr>
              <w:jc w:val="both"/>
            </w:pPr>
            <w:r>
              <w:t>Seguridad: Garantizar la seguridad de los datos es crucial para evitar el acceso no autorizado, la pérdida o el robo de información. Se deben implementar medidas de seguridad adecuadas, como el cifrado de datos y el acceso restringido.</w:t>
            </w:r>
          </w:p>
          <w:p w14:paraId="393EE4C7" w14:textId="77777777" w:rsidR="00655B4F" w:rsidRDefault="00655B4F" w:rsidP="00655B4F">
            <w:pPr>
              <w:pStyle w:val="Prrafodelista"/>
              <w:numPr>
                <w:ilvl w:val="0"/>
                <w:numId w:val="21"/>
              </w:numPr>
              <w:jc w:val="both"/>
            </w:pPr>
            <w:r>
              <w:lastRenderedPageBreak/>
              <w:t>Consentimiento informado: Obtener el consentimiento informado de las personas antes de recopilar sus datos es valioso. Las personas deben comprender cómo se utilizarán sus datos y tener la oportunidad de optar por no participar si lo desean.</w:t>
            </w:r>
          </w:p>
          <w:p w14:paraId="5BBC6E14" w14:textId="388C0F9B" w:rsidR="006950B2" w:rsidRPr="00655B4F" w:rsidRDefault="00655B4F" w:rsidP="00655B4F">
            <w:pPr>
              <w:pStyle w:val="Prrafodelista"/>
              <w:numPr>
                <w:ilvl w:val="0"/>
                <w:numId w:val="21"/>
              </w:numPr>
              <w:jc w:val="both"/>
            </w:pPr>
            <w:r>
              <w:t>Uso responsable: Los datos recopilados deben utilizarse de manera responsable y ética. Deben emplearse únicamente para los fines para los que se recopilaron y no deben ser compartidos o utilizados de manera que pueda causar daño o perjuicio a las personas.</w:t>
            </w:r>
          </w:p>
        </w:tc>
      </w:tr>
      <w:tr w:rsidR="00276D2F" w:rsidRPr="000E13F8" w14:paraId="684DA5CE" w14:textId="77777777">
        <w:tc>
          <w:tcPr>
            <w:tcW w:w="18387" w:type="dxa"/>
            <w:gridSpan w:val="3"/>
          </w:tcPr>
          <w:p w14:paraId="19B60984" w14:textId="7797DF72" w:rsidR="007C1401" w:rsidRPr="00655B4F" w:rsidRDefault="006950B2" w:rsidP="007C1401">
            <w:pPr>
              <w:jc w:val="both"/>
              <w:rPr>
                <w:b/>
                <w:bCs/>
              </w:rPr>
            </w:pPr>
            <w:r w:rsidRPr="00655B4F">
              <w:rPr>
                <w:b/>
                <w:bCs/>
              </w:rPr>
              <w:lastRenderedPageBreak/>
              <w:t>Valor ético en general:</w:t>
            </w:r>
          </w:p>
          <w:p w14:paraId="5E14DEA0" w14:textId="77777777" w:rsidR="002D19E3" w:rsidRPr="00655B4F" w:rsidRDefault="002D19E3" w:rsidP="002D19E3">
            <w:pPr>
              <w:jc w:val="both"/>
              <w:rPr>
                <w:rFonts w:asciiTheme="majorHAnsi" w:hAnsiTheme="majorHAnsi"/>
              </w:rPr>
            </w:pPr>
          </w:p>
          <w:p w14:paraId="026FDD31" w14:textId="6283A99C" w:rsidR="00BB404D" w:rsidRPr="00BB404D" w:rsidRDefault="006950B2" w:rsidP="00BB404D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655B4F">
              <w:t xml:space="preserve">Protección de la privacidad y la confidencialidad: </w:t>
            </w:r>
            <w:r w:rsidR="0062118C" w:rsidRPr="00655B4F">
              <w:t>Garantizaremos el respeto a la privacidad de información privada</w:t>
            </w:r>
            <w:r w:rsidR="00BB404D">
              <w:t>.</w:t>
            </w:r>
          </w:p>
          <w:p w14:paraId="4DA19FFA" w14:textId="77777777" w:rsidR="00BB404D" w:rsidRPr="00BB404D" w:rsidRDefault="00BB404D" w:rsidP="00BB404D">
            <w:pPr>
              <w:pStyle w:val="Prrafodelista"/>
              <w:rPr>
                <w:rFonts w:asciiTheme="majorHAnsi" w:hAnsiTheme="majorHAnsi"/>
              </w:rPr>
            </w:pPr>
          </w:p>
          <w:p w14:paraId="6E74D4B4" w14:textId="140D0F08" w:rsidR="00BB404D" w:rsidRDefault="00BB404D" w:rsidP="00BB404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BB404D">
              <w:rPr>
                <w:rFonts w:asciiTheme="majorHAnsi" w:hAnsiTheme="majorHAnsi"/>
              </w:rPr>
              <w:t>Sostenibilidad</w:t>
            </w:r>
            <w:r>
              <w:rPr>
                <w:rFonts w:asciiTheme="majorHAnsi" w:hAnsiTheme="majorHAnsi"/>
              </w:rPr>
              <w:t>:</w:t>
            </w:r>
            <w:r w:rsidRPr="00BB40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</w:t>
            </w:r>
            <w:r w:rsidRPr="00BB404D">
              <w:rPr>
                <w:rFonts w:asciiTheme="majorHAnsi" w:hAnsiTheme="majorHAnsi"/>
              </w:rPr>
              <w:t>mplica el compromiso de desarrollar y utilizar tecnologías de manera que contribuyan al bienestar a largo plazo del medio ambiente, la sociedad y la economía.</w:t>
            </w:r>
          </w:p>
          <w:p w14:paraId="7678F021" w14:textId="77777777" w:rsidR="00BB404D" w:rsidRPr="00BB404D" w:rsidRDefault="00BB404D" w:rsidP="00BB404D">
            <w:pPr>
              <w:jc w:val="both"/>
              <w:rPr>
                <w:rFonts w:asciiTheme="majorHAnsi" w:hAnsiTheme="majorHAnsi"/>
              </w:rPr>
            </w:pPr>
          </w:p>
          <w:p w14:paraId="77E32C8B" w14:textId="4CA162EC" w:rsidR="00BB404D" w:rsidRDefault="00BB404D" w:rsidP="00BB404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BB404D">
              <w:rPr>
                <w:rFonts w:asciiTheme="majorHAnsi" w:hAnsiTheme="majorHAnsi"/>
              </w:rPr>
              <w:t>3. Equidad: Se garantizaría que la aplicación sea accesible para todos los usuarios, independientemente de sus capacidades o recursos, promoviendo la igualdad de oportunidades en el acceso a la tecnología y la información</w:t>
            </w:r>
          </w:p>
          <w:p w14:paraId="665CC56F" w14:textId="77777777" w:rsidR="00BB404D" w:rsidRPr="00BB404D" w:rsidRDefault="00BB404D" w:rsidP="00BB404D">
            <w:pPr>
              <w:jc w:val="both"/>
              <w:rPr>
                <w:rFonts w:asciiTheme="majorHAnsi" w:hAnsiTheme="majorHAnsi"/>
              </w:rPr>
            </w:pPr>
          </w:p>
          <w:p w14:paraId="03589943" w14:textId="34AF313E" w:rsidR="00BB404D" w:rsidRDefault="00BB404D" w:rsidP="00BB404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BB404D">
              <w:rPr>
                <w:rFonts w:asciiTheme="majorHAnsi" w:hAnsiTheme="majorHAnsi"/>
              </w:rPr>
              <w:t>4. Respeto a la biodiversidad: Se tomarían medidas para asegurar que la aplicación y las prácticas asociadas respeten y protejan la biodiversidad local, evitando impactos negativos en la flora y fauna de la zona.</w:t>
            </w:r>
          </w:p>
          <w:p w14:paraId="4000E719" w14:textId="77777777" w:rsidR="00BB404D" w:rsidRPr="00BB404D" w:rsidRDefault="00BB404D" w:rsidP="00BB404D">
            <w:pPr>
              <w:jc w:val="both"/>
              <w:rPr>
                <w:rFonts w:asciiTheme="majorHAnsi" w:hAnsiTheme="majorHAnsi"/>
              </w:rPr>
            </w:pPr>
          </w:p>
          <w:p w14:paraId="14311259" w14:textId="41682B3E" w:rsidR="00BB404D" w:rsidRDefault="00BB404D" w:rsidP="00BB404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BB404D">
              <w:rPr>
                <w:rFonts w:asciiTheme="majorHAnsi" w:hAnsiTheme="majorHAnsi"/>
              </w:rPr>
              <w:t>Transparencia y ética en el uso de datos: Se implementarían medidas para garantizar la transparencia en el manejo de datos, respetando la privacidad de los usuarios y asegurando que la información recopilada se utilice de manera ética y responsable.</w:t>
            </w:r>
          </w:p>
          <w:p w14:paraId="139651FE" w14:textId="77777777" w:rsidR="00BB404D" w:rsidRPr="00BB404D" w:rsidRDefault="00BB404D" w:rsidP="00BB404D">
            <w:pPr>
              <w:pStyle w:val="Prrafodelista"/>
              <w:rPr>
                <w:rFonts w:asciiTheme="majorHAnsi" w:hAnsiTheme="majorHAnsi"/>
              </w:rPr>
            </w:pPr>
          </w:p>
          <w:p w14:paraId="544FC71C" w14:textId="77777777" w:rsidR="00BB404D" w:rsidRPr="00BB404D" w:rsidRDefault="00BB404D" w:rsidP="00BB404D">
            <w:pPr>
              <w:jc w:val="both"/>
              <w:rPr>
                <w:rFonts w:asciiTheme="majorHAnsi" w:hAnsiTheme="majorHAnsi"/>
              </w:rPr>
            </w:pPr>
          </w:p>
          <w:p w14:paraId="785AC76D" w14:textId="39998A98" w:rsidR="00BB404D" w:rsidRPr="00BB404D" w:rsidRDefault="00BB404D" w:rsidP="00BB404D">
            <w:pPr>
              <w:jc w:val="both"/>
              <w:rPr>
                <w:rFonts w:asciiTheme="majorHAnsi" w:hAnsiTheme="majorHAnsi"/>
              </w:rPr>
            </w:pPr>
            <w:r w:rsidRPr="00BB404D">
              <w:rPr>
                <w:rFonts w:asciiTheme="majorHAnsi" w:hAnsiTheme="majorHAnsi"/>
              </w:rPr>
              <w:t>Al priorizar la sostenibilidad en el desarrollo de la aplicación de inventario para Ecogranja Maizha, se contribuiría al objetivo más amplio de promover prácticas agrícolas responsables y respetuosas con el medio ambiente, al tiempo que se apoya el éxito a largo plazo de la granja y se fortalece la relación con la comunidad y los consumidores preocupados por la sostenibilidad.</w:t>
            </w:r>
          </w:p>
          <w:p w14:paraId="6095A7A7" w14:textId="52C6EB67" w:rsidR="006950B2" w:rsidRPr="00655B4F" w:rsidRDefault="006950B2" w:rsidP="006950B2">
            <w:pPr>
              <w:jc w:val="both"/>
              <w:rPr>
                <w:b/>
                <w:bCs/>
              </w:rPr>
            </w:pPr>
          </w:p>
        </w:tc>
      </w:tr>
    </w:tbl>
    <w:p w14:paraId="2A6FD749" w14:textId="77777777" w:rsidR="00933ABB" w:rsidRPr="000E13F8" w:rsidRDefault="00933ABB"/>
    <w:p w14:paraId="0A70B0C1" w14:textId="77120559" w:rsidR="007541CE" w:rsidRPr="007541CE" w:rsidRDefault="007541CE"/>
    <w:sectPr w:rsidR="007541CE" w:rsidRPr="007541CE" w:rsidSect="00AA1F3F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A30"/>
    <w:multiLevelType w:val="hybridMultilevel"/>
    <w:tmpl w:val="BE8EEC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BB9"/>
    <w:multiLevelType w:val="hybridMultilevel"/>
    <w:tmpl w:val="19D2E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8AA"/>
    <w:multiLevelType w:val="hybridMultilevel"/>
    <w:tmpl w:val="CE6210D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4634F"/>
    <w:multiLevelType w:val="hybridMultilevel"/>
    <w:tmpl w:val="4CA4AD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E6FFF"/>
    <w:multiLevelType w:val="hybridMultilevel"/>
    <w:tmpl w:val="C99E32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4F10"/>
    <w:multiLevelType w:val="hybridMultilevel"/>
    <w:tmpl w:val="C77EBF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532F"/>
    <w:multiLevelType w:val="hybridMultilevel"/>
    <w:tmpl w:val="5CF8317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68DB"/>
    <w:multiLevelType w:val="hybridMultilevel"/>
    <w:tmpl w:val="AA1EB1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D14E9"/>
    <w:multiLevelType w:val="hybridMultilevel"/>
    <w:tmpl w:val="0FA0F2F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E094E"/>
    <w:multiLevelType w:val="hybridMultilevel"/>
    <w:tmpl w:val="50EAA3B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54B86"/>
    <w:multiLevelType w:val="hybridMultilevel"/>
    <w:tmpl w:val="107CB12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D1B"/>
    <w:multiLevelType w:val="multilevel"/>
    <w:tmpl w:val="B2C81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C5C43"/>
    <w:multiLevelType w:val="multilevel"/>
    <w:tmpl w:val="8160DE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00D02"/>
    <w:multiLevelType w:val="hybridMultilevel"/>
    <w:tmpl w:val="1FF2FC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918C2"/>
    <w:multiLevelType w:val="multilevel"/>
    <w:tmpl w:val="F1E2F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F44A8"/>
    <w:multiLevelType w:val="hybridMultilevel"/>
    <w:tmpl w:val="2A5EC8A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442F49"/>
    <w:multiLevelType w:val="multilevel"/>
    <w:tmpl w:val="73B6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12737"/>
    <w:multiLevelType w:val="hybridMultilevel"/>
    <w:tmpl w:val="2C9CB42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56424"/>
    <w:multiLevelType w:val="hybridMultilevel"/>
    <w:tmpl w:val="2BF8561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BA5A32"/>
    <w:multiLevelType w:val="hybridMultilevel"/>
    <w:tmpl w:val="EDC8A40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54635"/>
    <w:multiLevelType w:val="hybridMultilevel"/>
    <w:tmpl w:val="0FDE01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8"/>
  </w:num>
  <w:num w:numId="5">
    <w:abstractNumId w:val="17"/>
  </w:num>
  <w:num w:numId="6">
    <w:abstractNumId w:val="5"/>
  </w:num>
  <w:num w:numId="7">
    <w:abstractNumId w:val="19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16"/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8"/>
  </w:num>
  <w:num w:numId="18">
    <w:abstractNumId w:val="0"/>
  </w:num>
  <w:num w:numId="19">
    <w:abstractNumId w:val="15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CE"/>
    <w:rsid w:val="000507D6"/>
    <w:rsid w:val="000851BC"/>
    <w:rsid w:val="000E13F8"/>
    <w:rsid w:val="001017A0"/>
    <w:rsid w:val="00173A84"/>
    <w:rsid w:val="00185673"/>
    <w:rsid w:val="001929C6"/>
    <w:rsid w:val="001B4B5A"/>
    <w:rsid w:val="001C1E0B"/>
    <w:rsid w:val="001E6B78"/>
    <w:rsid w:val="0022004E"/>
    <w:rsid w:val="00242148"/>
    <w:rsid w:val="00276D2F"/>
    <w:rsid w:val="002D19E3"/>
    <w:rsid w:val="002E5BFE"/>
    <w:rsid w:val="003C6B9B"/>
    <w:rsid w:val="004D364F"/>
    <w:rsid w:val="005943F0"/>
    <w:rsid w:val="0062118C"/>
    <w:rsid w:val="00655B4F"/>
    <w:rsid w:val="00693723"/>
    <w:rsid w:val="006950B2"/>
    <w:rsid w:val="006974C8"/>
    <w:rsid w:val="007541CE"/>
    <w:rsid w:val="007C1401"/>
    <w:rsid w:val="008209EE"/>
    <w:rsid w:val="008E63E9"/>
    <w:rsid w:val="008F52B7"/>
    <w:rsid w:val="00933ABB"/>
    <w:rsid w:val="00941987"/>
    <w:rsid w:val="00994AB0"/>
    <w:rsid w:val="00A862BA"/>
    <w:rsid w:val="00A907A3"/>
    <w:rsid w:val="00AA1F3F"/>
    <w:rsid w:val="00AA3245"/>
    <w:rsid w:val="00AB072A"/>
    <w:rsid w:val="00B046D8"/>
    <w:rsid w:val="00B36A16"/>
    <w:rsid w:val="00BB404D"/>
    <w:rsid w:val="00C11A8A"/>
    <w:rsid w:val="00C46433"/>
    <w:rsid w:val="00C53ECA"/>
    <w:rsid w:val="00CA69E2"/>
    <w:rsid w:val="00CC52CD"/>
    <w:rsid w:val="00CD333E"/>
    <w:rsid w:val="00E570D5"/>
    <w:rsid w:val="00E75E33"/>
    <w:rsid w:val="00F27CBE"/>
    <w:rsid w:val="00F6164E"/>
    <w:rsid w:val="00F93EAF"/>
    <w:rsid w:val="00FB007E"/>
    <w:rsid w:val="00FC3C94"/>
    <w:rsid w:val="00F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B101"/>
  <w15:docId w15:val="{6EA05B3B-BA93-4FA6-964C-424E3FBC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4E"/>
    <w:pPr>
      <w:spacing w:line="259" w:lineRule="auto"/>
    </w:pPr>
    <w:rPr>
      <w:kern w:val="0"/>
      <w:sz w:val="22"/>
      <w:szCs w:val="22"/>
      <w:lang w:val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54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1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1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1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1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1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1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1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33ABB"/>
    <w:pPr>
      <w:spacing w:after="0" w:line="240" w:lineRule="auto"/>
    </w:pPr>
    <w:rPr>
      <w:kern w:val="0"/>
      <w:sz w:val="22"/>
      <w:szCs w:val="22"/>
      <w:lang w:val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B36A1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6A16"/>
    <w:rPr>
      <w:rFonts w:ascii="Arial MT" w:eastAsia="Arial MT" w:hAnsi="Arial MT" w:cs="Arial MT"/>
      <w:kern w:val="0"/>
      <w:lang w:val="es-ES"/>
      <w14:ligatures w14:val="none"/>
    </w:rPr>
  </w:style>
  <w:style w:type="paragraph" w:styleId="NormalWeb">
    <w:name w:val="Normal (Web)"/>
    <w:basedOn w:val="Normal"/>
    <w:uiPriority w:val="99"/>
    <w:unhideWhenUsed/>
    <w:rsid w:val="00C1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D1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4</Pages>
  <Words>1447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SANTANA CARDENAS</dc:creator>
  <cp:keywords/>
  <dc:description/>
  <cp:lastModifiedBy>angela3665466@gmail.com</cp:lastModifiedBy>
  <cp:revision>11</cp:revision>
  <dcterms:created xsi:type="dcterms:W3CDTF">2024-04-05T22:26:00Z</dcterms:created>
  <dcterms:modified xsi:type="dcterms:W3CDTF">2024-04-16T23:20:00Z</dcterms:modified>
</cp:coreProperties>
</file>