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E4369F" w14:textId="6C3AFCD8" w:rsidR="001A3959" w:rsidRPr="00C00E05" w:rsidRDefault="003142D9" w:rsidP="001A3959">
      <w:pPr>
        <w:pStyle w:val="Heading1"/>
        <w:rPr>
          <w:b/>
          <w:bCs/>
          <w:sz w:val="24"/>
          <w:szCs w:val="24"/>
        </w:rPr>
      </w:pPr>
      <w:r w:rsidRPr="00C00E05">
        <w:rPr>
          <w:noProof/>
          <w:sz w:val="24"/>
          <w:szCs w:val="24"/>
        </w:rPr>
        <mc:AlternateContent>
          <mc:Choice Requires="wps">
            <w:drawing>
              <wp:anchor distT="0" distB="0" distL="114935" distR="114935" simplePos="0" relativeHeight="251657728" behindDoc="0" locked="0" layoutInCell="1" allowOverlap="1" wp14:anchorId="1523C1B4" wp14:editId="7886F029">
                <wp:simplePos x="0" y="0"/>
                <wp:positionH relativeFrom="margin">
                  <wp:align>center</wp:align>
                </wp:positionH>
                <wp:positionV relativeFrom="page">
                  <wp:posOffset>914400</wp:posOffset>
                </wp:positionV>
                <wp:extent cx="6281420" cy="12973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297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12848FDE" w14:textId="07D35656" w:rsidR="00F66F7E" w:rsidRPr="004E0E37" w:rsidRDefault="00C00E05" w:rsidP="001A3959">
                            <w:pPr>
                              <w:jc w:val="center"/>
                            </w:pPr>
                            <w:r>
                              <w:rPr>
                                <w:b/>
                                <w:bCs/>
                                <w:sz w:val="28"/>
                                <w:szCs w:val="28"/>
                                <w:lang w:val="en-GB"/>
                              </w:rPr>
                              <w:t>Investigating</w:t>
                            </w:r>
                            <w:r w:rsidR="00A3719B">
                              <w:rPr>
                                <w:b/>
                                <w:bCs/>
                                <w:sz w:val="28"/>
                                <w:szCs w:val="28"/>
                                <w:lang w:val="en-GB"/>
                              </w:rPr>
                              <w:t xml:space="preserve"> Gender Bias</w:t>
                            </w:r>
                            <w:r>
                              <w:rPr>
                                <w:b/>
                                <w:bCs/>
                                <w:sz w:val="28"/>
                                <w:szCs w:val="28"/>
                                <w:lang w:val="en-GB"/>
                              </w:rPr>
                              <w:t xml:space="preserve"> in Sentiment Analysis Classifiers</w:t>
                            </w:r>
                          </w:p>
                          <w:p w14:paraId="028FE4E9" w14:textId="77777777" w:rsidR="00F66F7E" w:rsidRPr="004E0E37" w:rsidRDefault="00F66F7E"/>
                          <w:p w14:paraId="3DAB4090" w14:textId="77777777" w:rsidR="001A3959" w:rsidRDefault="00E86551" w:rsidP="001A3959">
                            <w:pPr>
                              <w:ind w:left="2561" w:right="2574"/>
                              <w:jc w:val="center"/>
                              <w:rPr>
                                <w:bCs/>
                                <w:sz w:val="24"/>
                                <w:szCs w:val="24"/>
                              </w:rPr>
                            </w:pPr>
                            <w:r>
                              <w:rPr>
                                <w:bCs/>
                                <w:sz w:val="24"/>
                                <w:szCs w:val="24"/>
                              </w:rPr>
                              <w:tab/>
                            </w:r>
                          </w:p>
                          <w:p w14:paraId="2E89DD97" w14:textId="19ED3F8A" w:rsidR="001A3959" w:rsidRDefault="001A3959" w:rsidP="001A3959">
                            <w:pPr>
                              <w:ind w:left="2561" w:right="2574"/>
                              <w:jc w:val="center"/>
                              <w:rPr>
                                <w:sz w:val="24"/>
                              </w:rPr>
                            </w:pPr>
                            <w:r>
                              <w:rPr>
                                <w:sz w:val="24"/>
                              </w:rPr>
                              <w:t>Anonymous</w:t>
                            </w:r>
                          </w:p>
                          <w:p w14:paraId="65767413" w14:textId="7A06B8E7" w:rsidR="00F66F7E" w:rsidRPr="004E0E37" w:rsidRDefault="00F66F7E" w:rsidP="001A3959">
                            <w:pPr>
                              <w:pStyle w:val="Authors"/>
                              <w:tabs>
                                <w:tab w:val="center" w:pos="3261"/>
                                <w:tab w:val="center" w:pos="6521"/>
                              </w:tabs>
                              <w:spacing w:after="0"/>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left:0;text-align:left;margin-left:0;margin-top:1in;width:494.6pt;height:102.15pt;z-index:251657728;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" stroked="f">
                <v:fill opacity="0"/>
                <v:path arrowok="t"/>
                <v:textbox inset="0,0,0,0">
                  <w:txbxContent>
                    <w:p w14:paraId="46A46ED6" w14:textId="77777777" w:rsidR="00F66F7E" w:rsidRPr="004E0E37" w:rsidRDefault="00F66F7E">
                      <w:pPr>
                        <w:pStyle w:val="Heading"/>
                        <w:rPr>
                          <w:lang w:val="en-GB"/>
                        </w:rPr>
                      </w:pPr>
                    </w:p>
                    <w:p w14:paraId="12848FDE" w14:textId="07D35656" w:rsidR="00F66F7E" w:rsidRPr="004E0E37" w:rsidRDefault="00C00E05" w:rsidP="001A3959">
                      <w:pPr>
                        <w:jc w:val="center"/>
                      </w:pPr>
                      <w:r>
                        <w:rPr>
                          <w:b/>
                          <w:bCs/>
                          <w:sz w:val="28"/>
                          <w:szCs w:val="28"/>
                          <w:lang w:val="en-GB"/>
                        </w:rPr>
                        <w:t>Investigating</w:t>
                      </w:r>
                      <w:r w:rsidR="00A3719B">
                        <w:rPr>
                          <w:b/>
                          <w:bCs/>
                          <w:sz w:val="28"/>
                          <w:szCs w:val="28"/>
                          <w:lang w:val="en-GB"/>
                        </w:rPr>
                        <w:t xml:space="preserve"> Gender Bias</w:t>
                      </w:r>
                      <w:r>
                        <w:rPr>
                          <w:b/>
                          <w:bCs/>
                          <w:sz w:val="28"/>
                          <w:szCs w:val="28"/>
                          <w:lang w:val="en-GB"/>
                        </w:rPr>
                        <w:t xml:space="preserve"> in Sentiment Analysis Classifiers</w:t>
                      </w:r>
                    </w:p>
                    <w:p w14:paraId="028FE4E9" w14:textId="77777777" w:rsidR="00F66F7E" w:rsidRPr="004E0E37" w:rsidRDefault="00F66F7E"/>
                    <w:p w14:paraId="3DAB4090" w14:textId="77777777" w:rsidR="001A3959" w:rsidRDefault="00E86551" w:rsidP="001A3959">
                      <w:pPr>
                        <w:ind w:left="2561" w:right="2574"/>
                        <w:jc w:val="center"/>
                        <w:rPr>
                          <w:bCs/>
                          <w:sz w:val="24"/>
                          <w:szCs w:val="24"/>
                        </w:rPr>
                      </w:pPr>
                      <w:r>
                        <w:rPr>
                          <w:bCs/>
                          <w:sz w:val="24"/>
                          <w:szCs w:val="24"/>
                        </w:rPr>
                        <w:tab/>
                      </w:r>
                    </w:p>
                    <w:p w14:paraId="2E89DD97" w14:textId="19ED3F8A" w:rsidR="001A3959" w:rsidRDefault="001A3959" w:rsidP="001A3959">
                      <w:pPr>
                        <w:ind w:left="2561" w:right="2574"/>
                        <w:jc w:val="center"/>
                        <w:rPr>
                          <w:sz w:val="24"/>
                        </w:rPr>
                      </w:pPr>
                      <w:r>
                        <w:rPr>
                          <w:sz w:val="24"/>
                        </w:rPr>
                        <w:t>Anonymous</w:t>
                      </w:r>
                    </w:p>
                    <w:p w14:paraId="65767413" w14:textId="7A06B8E7" w:rsidR="00F66F7E" w:rsidRPr="004E0E37" w:rsidRDefault="00F66F7E" w:rsidP="001A3959">
                      <w:pPr>
                        <w:pStyle w:val="Authors"/>
                        <w:tabs>
                          <w:tab w:val="center" w:pos="3261"/>
                          <w:tab w:val="center" w:pos="6521"/>
                        </w:tabs>
                        <w:spacing w:after="0"/>
                        <w:jc w:val="left"/>
                      </w:pPr>
                    </w:p>
                  </w:txbxContent>
                </v:textbox>
                <w10:wrap type="topAndBottom" anchorx="margin" anchory="page"/>
              </v:shape>
            </w:pict>
          </mc:Fallback>
        </mc:AlternateContent>
      </w:r>
      <w:r w:rsidR="00F66F7E" w:rsidRPr="00C00E05">
        <w:rPr>
          <w:b/>
          <w:bCs/>
          <w:sz w:val="24"/>
          <w:szCs w:val="24"/>
        </w:rPr>
        <w:t>Introduction</w:t>
      </w:r>
    </w:p>
    <w:p w14:paraId="2CE5D9E3" w14:textId="77777777" w:rsidR="00FC72ED" w:rsidRPr="00C00E05" w:rsidRDefault="00FC72ED" w:rsidP="00FC72ED">
      <w:pPr>
        <w:rPr>
          <w:sz w:val="22"/>
          <w:szCs w:val="22"/>
        </w:rPr>
      </w:pPr>
    </w:p>
    <w:p w14:paraId="307E6CB8" w14:textId="77777777" w:rsidR="00FC72ED" w:rsidRPr="00C00E05" w:rsidRDefault="00FC72ED" w:rsidP="00FC72ED">
      <w:pPr>
        <w:suppressAutoHyphens w:val="0"/>
        <w:autoSpaceDE/>
        <w:spacing w:line="276" w:lineRule="auto"/>
        <w:rPr>
          <w:rFonts w:eastAsia="Times New Roman"/>
          <w:color w:val="000000"/>
          <w:sz w:val="22"/>
          <w:szCs w:val="22"/>
          <w:lang w:val="en-AU" w:eastAsia="en-GB"/>
        </w:rPr>
      </w:pPr>
      <w:r w:rsidRPr="00C00E05">
        <w:rPr>
          <w:rFonts w:eastAsia="Times New Roman"/>
          <w:color w:val="000000"/>
          <w:sz w:val="22"/>
          <w:szCs w:val="22"/>
          <w:lang w:val="en-AU" w:eastAsia="en-GB"/>
        </w:rPr>
        <w:t>This project seeks to analyse the efficacy of various machine learning models in discerning patient sentiments towards clinicians using patient reviews. A key area of exploration is whether these models exhibit any gender bias when predicting sentiments.</w:t>
      </w:r>
    </w:p>
    <w:p w14:paraId="7D1DADED" w14:textId="77777777" w:rsidR="00FC72ED" w:rsidRPr="00C00E05" w:rsidRDefault="00FC72ED" w:rsidP="00FC72ED">
      <w:pPr>
        <w:suppressAutoHyphens w:val="0"/>
        <w:autoSpaceDE/>
        <w:spacing w:line="276" w:lineRule="auto"/>
        <w:rPr>
          <w:rFonts w:eastAsia="Times New Roman"/>
          <w:color w:val="000000"/>
          <w:sz w:val="22"/>
          <w:szCs w:val="22"/>
          <w:lang w:val="en-AU" w:eastAsia="en-GB"/>
        </w:rPr>
      </w:pPr>
    </w:p>
    <w:p w14:paraId="76A64A31" w14:textId="77777777" w:rsidR="00FC72ED" w:rsidRPr="00C00E05" w:rsidRDefault="00FC72ED" w:rsidP="00FC72ED">
      <w:pPr>
        <w:suppressAutoHyphens w:val="0"/>
        <w:autoSpaceDE/>
        <w:spacing w:line="276" w:lineRule="auto"/>
        <w:rPr>
          <w:rFonts w:eastAsia="Times New Roman"/>
          <w:color w:val="000000"/>
          <w:sz w:val="22"/>
          <w:szCs w:val="22"/>
          <w:lang w:val="en-AU" w:eastAsia="en-GB"/>
        </w:rPr>
      </w:pPr>
      <w:r w:rsidRPr="00C00E05">
        <w:rPr>
          <w:rFonts w:eastAsia="Times New Roman"/>
          <w:color w:val="000000"/>
          <w:sz w:val="22"/>
          <w:szCs w:val="22"/>
          <w:lang w:val="en-AU" w:eastAsia="en-GB"/>
        </w:rPr>
        <w:t>The dataset encompasses 54,107 reviews from patients about 19,097 clinicians, where sentiments are binary: -1 indicates a negative sentiment, and 1 indicates a positive sentiment. Within this dataset, 72% of the reviews reflect a positive sentiment. For training, a subset of 43,003 reviews is used, complemented by a validation set of 5,500 reviews. An additional 5,514 reviews without sentiment labels constitute the test set.</w:t>
      </w:r>
    </w:p>
    <w:p w14:paraId="6479259F" w14:textId="77777777" w:rsidR="00FC72ED" w:rsidRPr="00C00E05" w:rsidRDefault="00FC72ED" w:rsidP="00FC72ED">
      <w:pPr>
        <w:suppressAutoHyphens w:val="0"/>
        <w:autoSpaceDE/>
        <w:spacing w:line="276" w:lineRule="auto"/>
        <w:rPr>
          <w:rFonts w:eastAsia="Times New Roman"/>
          <w:color w:val="000000"/>
          <w:sz w:val="22"/>
          <w:szCs w:val="22"/>
          <w:lang w:val="en-AU" w:eastAsia="en-GB"/>
        </w:rPr>
      </w:pPr>
    </w:p>
    <w:p w14:paraId="16A52D4A" w14:textId="07CD4F32" w:rsidR="00FC72ED" w:rsidRPr="00C00E05" w:rsidRDefault="00FC72ED" w:rsidP="00FC72ED">
      <w:pPr>
        <w:suppressAutoHyphens w:val="0"/>
        <w:autoSpaceDE/>
        <w:spacing w:line="276" w:lineRule="auto"/>
        <w:rPr>
          <w:rFonts w:eastAsia="Times New Roman"/>
          <w:color w:val="000000"/>
          <w:sz w:val="22"/>
          <w:szCs w:val="22"/>
          <w:lang w:val="en-AU" w:eastAsia="en-GB"/>
        </w:rPr>
      </w:pPr>
      <w:r w:rsidRPr="00C00E05">
        <w:rPr>
          <w:rFonts w:eastAsia="Times New Roman"/>
          <w:color w:val="000000"/>
          <w:sz w:val="22"/>
          <w:szCs w:val="22"/>
          <w:lang w:val="en-AU" w:eastAsia="en-GB"/>
        </w:rPr>
        <w:t>To facilitate the use of textual reviews in machine learning models, the data has undergone pre-processing. Techniques employed include term frequency-inverse document frequency (TF-IDF)</w:t>
      </w:r>
      <w:r w:rsidRPr="00C00E05">
        <w:rPr>
          <w:rFonts w:eastAsia="Times New Roman"/>
          <w:color w:val="000000"/>
          <w:sz w:val="22"/>
          <w:szCs w:val="22"/>
          <w:lang w:val="en-AU" w:eastAsia="en-GB"/>
        </w:rPr>
        <w:t xml:space="preserve"> </w:t>
      </w:r>
      <w:r w:rsidRPr="00C00E05">
        <w:rPr>
          <w:rFonts w:eastAsia="Times New Roman"/>
          <w:color w:val="000000"/>
          <w:sz w:val="22"/>
          <w:szCs w:val="22"/>
          <w:lang w:val="en-AU" w:eastAsia="en-GB"/>
        </w:rPr>
        <w:t xml:space="preserve">(Manning, 2009) and Sentence Transformer Embeddings (Reimers and </w:t>
      </w:r>
      <w:proofErr w:type="spellStart"/>
      <w:r w:rsidRPr="00C00E05">
        <w:rPr>
          <w:rFonts w:eastAsia="Times New Roman"/>
          <w:color w:val="000000"/>
          <w:sz w:val="22"/>
          <w:szCs w:val="22"/>
          <w:lang w:val="en-AU" w:eastAsia="en-GB"/>
        </w:rPr>
        <w:t>Gurevych</w:t>
      </w:r>
      <w:proofErr w:type="spellEnd"/>
      <w:r w:rsidRPr="00C00E05">
        <w:rPr>
          <w:rFonts w:eastAsia="Times New Roman"/>
          <w:color w:val="000000"/>
          <w:sz w:val="22"/>
          <w:szCs w:val="22"/>
          <w:lang w:val="en-AU" w:eastAsia="en-GB"/>
        </w:rPr>
        <w:t>, 2019), which transform the text into numerical vectors.</w:t>
      </w:r>
    </w:p>
    <w:p w14:paraId="59C73245" w14:textId="77777777" w:rsidR="00FC72ED" w:rsidRPr="00C00E05" w:rsidRDefault="00FC72ED" w:rsidP="00FC72ED">
      <w:pPr>
        <w:suppressAutoHyphens w:val="0"/>
        <w:autoSpaceDE/>
        <w:spacing w:line="276" w:lineRule="auto"/>
        <w:rPr>
          <w:rFonts w:eastAsia="Times New Roman"/>
          <w:color w:val="000000"/>
          <w:sz w:val="22"/>
          <w:szCs w:val="22"/>
          <w:lang w:val="en-AU" w:eastAsia="en-GB"/>
        </w:rPr>
      </w:pPr>
    </w:p>
    <w:p w14:paraId="49E0585C" w14:textId="77777777" w:rsidR="00FC72ED" w:rsidRPr="00C00E05" w:rsidRDefault="00FC72ED" w:rsidP="00FC72ED">
      <w:pPr>
        <w:suppressAutoHyphens w:val="0"/>
        <w:autoSpaceDE/>
        <w:spacing w:line="276" w:lineRule="auto"/>
        <w:rPr>
          <w:rFonts w:eastAsia="Times New Roman"/>
          <w:color w:val="000000"/>
          <w:sz w:val="22"/>
          <w:szCs w:val="22"/>
          <w:lang w:val="en-AU" w:eastAsia="en-GB"/>
        </w:rPr>
      </w:pPr>
      <w:r w:rsidRPr="00C00E05">
        <w:rPr>
          <w:rFonts w:eastAsia="Times New Roman"/>
          <w:color w:val="000000"/>
          <w:sz w:val="22"/>
          <w:szCs w:val="22"/>
          <w:lang w:val="en-AU" w:eastAsia="en-GB"/>
        </w:rPr>
        <w:t>The primary objective is to train models using the training dataset and gauge their performance on the validation and test sets. Models demonstrating superior performance on the entire dataset will subsequently be assessed for any potential bias when applied specifically to male and female demographic groups within the data.</w:t>
      </w:r>
    </w:p>
    <w:p w14:paraId="0F1FB2C5" w14:textId="77777777" w:rsidR="00572CF8" w:rsidRPr="00C00E05" w:rsidRDefault="00572CF8" w:rsidP="00572CF8">
      <w:pPr>
        <w:suppressAutoHyphens w:val="0"/>
        <w:autoSpaceDE/>
        <w:rPr>
          <w:rFonts w:eastAsia="Times New Roman"/>
          <w:sz w:val="22"/>
          <w:szCs w:val="22"/>
          <w:lang w:val="en-AU" w:eastAsia="en-GB"/>
        </w:rPr>
      </w:pPr>
    </w:p>
    <w:p w14:paraId="3606B1E1" w14:textId="4716618F" w:rsidR="00F66F7E" w:rsidRPr="00C00E05" w:rsidRDefault="00572CF8">
      <w:pPr>
        <w:pStyle w:val="Heading1"/>
        <w:rPr>
          <w:b/>
          <w:bCs/>
          <w:sz w:val="24"/>
          <w:szCs w:val="24"/>
        </w:rPr>
      </w:pPr>
      <w:r w:rsidRPr="00C00E05">
        <w:rPr>
          <w:b/>
          <w:bCs/>
          <w:sz w:val="24"/>
          <w:szCs w:val="24"/>
        </w:rPr>
        <w:t>Literature Review</w:t>
      </w:r>
    </w:p>
    <w:p w14:paraId="2AD76324" w14:textId="30AE4C98" w:rsidR="00F66F7E" w:rsidRPr="00C00E05" w:rsidRDefault="00572CF8">
      <w:pPr>
        <w:pStyle w:val="Heading2"/>
        <w:rPr>
          <w:b/>
          <w:bCs/>
          <w:sz w:val="22"/>
          <w:szCs w:val="22"/>
        </w:rPr>
      </w:pPr>
      <w:r w:rsidRPr="00C00E05">
        <w:rPr>
          <w:b/>
          <w:bCs/>
          <w:color w:val="000000"/>
          <w:sz w:val="22"/>
          <w:szCs w:val="22"/>
        </w:rPr>
        <w:t>Dataset</w:t>
      </w:r>
    </w:p>
    <w:p w14:paraId="2A3BD9E9" w14:textId="0CC9F5BD" w:rsidR="00FC72ED" w:rsidRPr="00C00E05" w:rsidRDefault="00FC72ED" w:rsidP="00FC72ED">
      <w:pPr>
        <w:spacing w:line="276" w:lineRule="auto"/>
        <w:jc w:val="both"/>
        <w:rPr>
          <w:sz w:val="22"/>
          <w:szCs w:val="22"/>
        </w:rPr>
      </w:pPr>
      <w:r w:rsidRPr="00C00E05">
        <w:rPr>
          <w:color w:val="000000"/>
          <w:sz w:val="22"/>
          <w:szCs w:val="22"/>
        </w:rPr>
        <w:t xml:space="preserve">The datasets utilized for this project are sourced from the studies of Wallace et al. (2014) and </w:t>
      </w:r>
      <w:proofErr w:type="spellStart"/>
      <w:r w:rsidRPr="00C00E05">
        <w:rPr>
          <w:color w:val="000000"/>
          <w:sz w:val="22"/>
          <w:szCs w:val="22"/>
        </w:rPr>
        <w:t>López</w:t>
      </w:r>
      <w:proofErr w:type="spellEnd"/>
      <w:r w:rsidRPr="00C00E05">
        <w:rPr>
          <w:color w:val="000000"/>
          <w:sz w:val="22"/>
          <w:szCs w:val="22"/>
        </w:rPr>
        <w:t xml:space="preserve"> et al. (2012), which concentrated on patient reviews from </w:t>
      </w:r>
      <w:r w:rsidR="00C00E05" w:rsidRPr="00C00E05">
        <w:rPr>
          <w:color w:val="000000"/>
          <w:sz w:val="22"/>
          <w:szCs w:val="22"/>
        </w:rPr>
        <w:t>Rate MDS website</w:t>
      </w:r>
      <w:r w:rsidRPr="00C00E05">
        <w:rPr>
          <w:color w:val="000000"/>
          <w:sz w:val="22"/>
          <w:szCs w:val="22"/>
        </w:rPr>
        <w:t xml:space="preserve">, a notable clinician review platform in the United States. The principal aim of their research was to delve into online </w:t>
      </w:r>
      <w:r w:rsidR="00C00E05" w:rsidRPr="00C00E05">
        <w:rPr>
          <w:color w:val="000000"/>
          <w:sz w:val="22"/>
          <w:szCs w:val="22"/>
        </w:rPr>
        <w:t>clinician</w:t>
      </w:r>
      <w:r w:rsidRPr="00C00E05">
        <w:rPr>
          <w:color w:val="000000"/>
          <w:sz w:val="22"/>
          <w:szCs w:val="22"/>
        </w:rPr>
        <w:t xml:space="preserve"> reviews to identify prevailing patient sentiments towards healthcare. It's important to note from their work that there was no differentiation made among types of medical care, despite the likely variance in drivers of positive sentiment among them.</w:t>
      </w:r>
    </w:p>
    <w:p w14:paraId="3FDBB1A6" w14:textId="6A3B0079" w:rsidR="0038230D" w:rsidRPr="00C00E05" w:rsidRDefault="0038230D" w:rsidP="001A3959">
      <w:pPr>
        <w:jc w:val="both"/>
        <w:rPr>
          <w:sz w:val="22"/>
          <w:szCs w:val="22"/>
        </w:rPr>
      </w:pPr>
    </w:p>
    <w:p w14:paraId="65726295" w14:textId="6E23B7C8" w:rsidR="0038230D" w:rsidRPr="00C00E05" w:rsidRDefault="00572CF8" w:rsidP="0038230D">
      <w:pPr>
        <w:pStyle w:val="Heading2"/>
        <w:rPr>
          <w:sz w:val="22"/>
          <w:szCs w:val="22"/>
        </w:rPr>
      </w:pPr>
      <w:r w:rsidRPr="00C00E05">
        <w:rPr>
          <w:b/>
          <w:bCs/>
          <w:color w:val="000000"/>
          <w:sz w:val="22"/>
          <w:szCs w:val="22"/>
        </w:rPr>
        <w:t>Models</w:t>
      </w:r>
    </w:p>
    <w:p w14:paraId="79E5E018" w14:textId="71213A9C" w:rsidR="00F85E07" w:rsidRPr="00C00E05" w:rsidRDefault="00B324EC" w:rsidP="00F85E07">
      <w:pPr>
        <w:rPr>
          <w:rFonts w:eastAsia="Times New Roman"/>
          <w:color w:val="000000"/>
          <w:sz w:val="22"/>
          <w:szCs w:val="22"/>
          <w:lang w:val="en-AU" w:eastAsia="en-GB"/>
        </w:rPr>
      </w:pPr>
      <w:r w:rsidRPr="00C00E05">
        <w:rPr>
          <w:rFonts w:eastAsia="Times New Roman"/>
          <w:color w:val="000000"/>
          <w:sz w:val="22"/>
          <w:szCs w:val="22"/>
          <w:lang w:val="en-AU" w:eastAsia="en-GB"/>
        </w:rPr>
        <w:t xml:space="preserve">Prior research by </w:t>
      </w:r>
      <w:r w:rsidR="00F86394" w:rsidRPr="00C00E05">
        <w:rPr>
          <w:rFonts w:eastAsia="Times New Roman"/>
          <w:color w:val="000000"/>
          <w:sz w:val="22"/>
          <w:szCs w:val="22"/>
          <w:lang w:val="en-AU" w:eastAsia="en-GB"/>
        </w:rPr>
        <w:t xml:space="preserve">Pang, Lee, and </w:t>
      </w:r>
      <w:proofErr w:type="spellStart"/>
      <w:r w:rsidR="00F86394" w:rsidRPr="00C00E05">
        <w:rPr>
          <w:rFonts w:eastAsia="Times New Roman"/>
          <w:color w:val="000000"/>
          <w:sz w:val="22"/>
          <w:szCs w:val="22"/>
          <w:lang w:val="en-AU" w:eastAsia="en-GB"/>
        </w:rPr>
        <w:t>Vaithyanathan</w:t>
      </w:r>
      <w:proofErr w:type="spellEnd"/>
      <w:r w:rsidR="00F86394" w:rsidRPr="00C00E05">
        <w:rPr>
          <w:rFonts w:eastAsia="Times New Roman"/>
          <w:color w:val="000000"/>
          <w:sz w:val="22"/>
          <w:szCs w:val="22"/>
          <w:lang w:val="en-AU" w:eastAsia="en-GB"/>
        </w:rPr>
        <w:t xml:space="preserve"> (2002)</w:t>
      </w:r>
      <w:r w:rsidR="00F86394" w:rsidRPr="00C00E05">
        <w:rPr>
          <w:rFonts w:eastAsia="Times New Roman"/>
          <w:color w:val="000000"/>
          <w:sz w:val="22"/>
          <w:szCs w:val="22"/>
          <w:lang w:val="en-AU" w:eastAsia="en-GB"/>
        </w:rPr>
        <w:t xml:space="preserve"> </w:t>
      </w:r>
      <w:r w:rsidRPr="00C00E05">
        <w:rPr>
          <w:rFonts w:eastAsia="Times New Roman"/>
          <w:color w:val="000000"/>
          <w:sz w:val="22"/>
          <w:szCs w:val="22"/>
          <w:lang w:val="en-AU" w:eastAsia="en-GB"/>
        </w:rPr>
        <w:t xml:space="preserve">has demonstrated that </w:t>
      </w:r>
      <w:r w:rsidR="00F85E07" w:rsidRPr="00C00E05">
        <w:rPr>
          <w:rFonts w:eastAsia="Times New Roman"/>
          <w:color w:val="000000"/>
          <w:sz w:val="22"/>
          <w:szCs w:val="22"/>
          <w:lang w:val="en-AU" w:eastAsia="en-GB"/>
        </w:rPr>
        <w:t>Sentiment classifier performance has been to be topic-dependent</w:t>
      </w:r>
      <w:r w:rsidRPr="00C00E05">
        <w:rPr>
          <w:rFonts w:eastAsia="Times New Roman"/>
          <w:color w:val="000000"/>
          <w:sz w:val="22"/>
          <w:szCs w:val="22"/>
          <w:lang w:val="en-AU" w:eastAsia="en-GB"/>
        </w:rPr>
        <w:t>, indicating that</w:t>
      </w:r>
      <w:r w:rsidR="00F85E07" w:rsidRPr="00C00E05">
        <w:rPr>
          <w:rFonts w:eastAsia="Times New Roman"/>
          <w:color w:val="000000"/>
          <w:sz w:val="22"/>
          <w:szCs w:val="22"/>
          <w:lang w:val="en-AU" w:eastAsia="en-GB"/>
        </w:rPr>
        <w:t xml:space="preserve"> no single classifier universally excels. </w:t>
      </w:r>
      <w:r w:rsidRPr="00C00E05">
        <w:rPr>
          <w:rFonts w:eastAsia="Times New Roman"/>
          <w:color w:val="000000"/>
          <w:sz w:val="22"/>
          <w:szCs w:val="22"/>
          <w:lang w:val="en-AU" w:eastAsia="en-GB"/>
        </w:rPr>
        <w:t xml:space="preserve">Among the </w:t>
      </w:r>
      <w:r w:rsidRPr="00C00E05">
        <w:rPr>
          <w:rFonts w:eastAsia="Times New Roman"/>
          <w:color w:val="000000"/>
          <w:sz w:val="22"/>
          <w:szCs w:val="22"/>
          <w:lang w:val="en-AU" w:eastAsia="en-GB"/>
        </w:rPr>
        <w:t>various</w:t>
      </w:r>
      <w:r w:rsidRPr="00C00E05">
        <w:rPr>
          <w:rFonts w:eastAsia="Times New Roman"/>
          <w:color w:val="000000"/>
          <w:sz w:val="22"/>
          <w:szCs w:val="22"/>
          <w:lang w:val="en-AU" w:eastAsia="en-GB"/>
        </w:rPr>
        <w:t xml:space="preserve"> classifiers, Support Vector Machines (SVM) and Multilayer Perceptron (MLP) have consistently stood out across different domains.</w:t>
      </w:r>
    </w:p>
    <w:p w14:paraId="02D3007E" w14:textId="77777777" w:rsidR="00F85E07" w:rsidRPr="00C00E05" w:rsidRDefault="00F85E07" w:rsidP="00F85E07">
      <w:pPr>
        <w:rPr>
          <w:rFonts w:eastAsia="Times New Roman"/>
          <w:color w:val="000000"/>
          <w:sz w:val="22"/>
          <w:szCs w:val="22"/>
          <w:lang w:val="en-AU" w:eastAsia="en-GB"/>
        </w:rPr>
      </w:pPr>
    </w:p>
    <w:p w14:paraId="73C69A57" w14:textId="63F2844F" w:rsidR="00F85E07" w:rsidRPr="00C00E05" w:rsidRDefault="00F86394" w:rsidP="00F85E07">
      <w:pPr>
        <w:rPr>
          <w:rFonts w:eastAsia="Times New Roman"/>
          <w:color w:val="000000"/>
          <w:sz w:val="22"/>
          <w:szCs w:val="22"/>
          <w:lang w:val="en-AU" w:eastAsia="en-GB"/>
        </w:rPr>
      </w:pPr>
      <w:proofErr w:type="spellStart"/>
      <w:r w:rsidRPr="00C00E05">
        <w:rPr>
          <w:rFonts w:eastAsia="Times New Roman"/>
          <w:color w:val="000000"/>
          <w:sz w:val="22"/>
          <w:szCs w:val="22"/>
          <w:lang w:val="en-AU" w:eastAsia="en-GB"/>
        </w:rPr>
        <w:t>Guia</w:t>
      </w:r>
      <w:proofErr w:type="spellEnd"/>
      <w:r w:rsidR="00C00E05" w:rsidRPr="00C00E05">
        <w:rPr>
          <w:rFonts w:eastAsia="Times New Roman"/>
          <w:color w:val="000000"/>
          <w:sz w:val="22"/>
          <w:szCs w:val="22"/>
          <w:lang w:val="en-AU" w:eastAsia="en-GB"/>
        </w:rPr>
        <w:t xml:space="preserve"> et al. </w:t>
      </w:r>
      <w:r w:rsidRPr="00C00E05">
        <w:rPr>
          <w:rFonts w:eastAsia="Times New Roman"/>
          <w:color w:val="000000"/>
          <w:sz w:val="22"/>
          <w:szCs w:val="22"/>
          <w:lang w:val="en-AU" w:eastAsia="en-GB"/>
        </w:rPr>
        <w:t>(2019)</w:t>
      </w:r>
      <w:r w:rsidRPr="00C00E05">
        <w:rPr>
          <w:rFonts w:eastAsia="Times New Roman"/>
          <w:color w:val="000000"/>
          <w:sz w:val="22"/>
          <w:szCs w:val="22"/>
          <w:lang w:val="en-AU" w:eastAsia="en-GB"/>
        </w:rPr>
        <w:t xml:space="preserve"> </w:t>
      </w:r>
      <w:r w:rsidR="00F85E07" w:rsidRPr="00C00E05">
        <w:rPr>
          <w:rFonts w:eastAsia="Times New Roman"/>
          <w:color w:val="000000"/>
          <w:sz w:val="22"/>
          <w:szCs w:val="22"/>
          <w:lang w:val="en-AU" w:eastAsia="en-GB"/>
        </w:rPr>
        <w:t>explored four machine learning algorithms—Naive Bayes, SVM, Decision Trees, and Random Forest—for sentiment analysis on the Amazon Reviews: Unlocked Mobile Phones dataset. Of these, SVM stood out, achieving around 89% on key metrics such as Accuracy, Precision, Recall, and F1 score. While Random Forest had notable results, Decision Trees and Naive Bayes variants were less impressive. Given SVM's robust performance in this research, it is a prime choice for comprehensive sentiment analysis tasks.</w:t>
      </w:r>
    </w:p>
    <w:p w14:paraId="251C0122" w14:textId="77777777" w:rsidR="00F85E07" w:rsidRPr="00C00E05" w:rsidRDefault="00F85E07" w:rsidP="00F85E07">
      <w:pPr>
        <w:rPr>
          <w:rFonts w:eastAsia="Times New Roman"/>
          <w:color w:val="000000"/>
          <w:sz w:val="22"/>
          <w:szCs w:val="22"/>
          <w:lang w:val="en-AU" w:eastAsia="en-GB"/>
        </w:rPr>
      </w:pPr>
    </w:p>
    <w:p w14:paraId="251D0C11" w14:textId="11031598" w:rsidR="00F85E07" w:rsidRPr="00C00E05" w:rsidRDefault="00715C58" w:rsidP="00F85E07">
      <w:pPr>
        <w:rPr>
          <w:rFonts w:eastAsia="Times New Roman"/>
          <w:color w:val="000000"/>
          <w:sz w:val="22"/>
          <w:szCs w:val="22"/>
          <w:lang w:val="en-AU" w:eastAsia="en-GB"/>
        </w:rPr>
      </w:pPr>
      <w:r w:rsidRPr="00C00E05">
        <w:rPr>
          <w:rFonts w:eastAsia="Times New Roman"/>
          <w:color w:val="000000"/>
          <w:sz w:val="22"/>
          <w:szCs w:val="22"/>
          <w:lang w:val="en-AU" w:eastAsia="en-GB"/>
        </w:rPr>
        <w:lastRenderedPageBreak/>
        <w:t>In a</w:t>
      </w:r>
      <w:r w:rsidR="00C00E05" w:rsidRPr="00C00E05">
        <w:rPr>
          <w:rFonts w:eastAsia="Times New Roman"/>
          <w:color w:val="000000"/>
          <w:sz w:val="22"/>
          <w:szCs w:val="22"/>
          <w:lang w:val="en-AU" w:eastAsia="en-GB"/>
        </w:rPr>
        <w:t>nother</w:t>
      </w:r>
      <w:r w:rsidRPr="00C00E05">
        <w:rPr>
          <w:rFonts w:eastAsia="Times New Roman"/>
          <w:color w:val="000000"/>
          <w:sz w:val="22"/>
          <w:szCs w:val="22"/>
          <w:lang w:val="en-AU" w:eastAsia="en-GB"/>
        </w:rPr>
        <w:t xml:space="preserve"> study on online shopping reviews, Singla et al. (2022) compared MLP and Multinomial Naïve Bayes using data from Flipkart and Amazon. MLP had better accuracy (98.89%) than MNB (93.96%). They attributed the superior performance of </w:t>
      </w:r>
      <w:r w:rsidRPr="00C00E05">
        <w:rPr>
          <w:rFonts w:eastAsia="Times New Roman"/>
          <w:color w:val="000000"/>
          <w:sz w:val="22"/>
          <w:szCs w:val="22"/>
          <w:lang w:val="en-AU" w:eastAsia="en-GB"/>
        </w:rPr>
        <w:t>MLP to</w:t>
      </w:r>
      <w:r w:rsidRPr="00C00E05">
        <w:rPr>
          <w:rFonts w:eastAsia="Times New Roman"/>
          <w:color w:val="000000"/>
          <w:sz w:val="22"/>
          <w:szCs w:val="22"/>
          <w:lang w:val="en-AU" w:eastAsia="en-GB"/>
        </w:rPr>
        <w:t xml:space="preserve"> its ability to model complex, non-linear relationships in the data, making it more adaptable to varied patterns in reviews.</w:t>
      </w:r>
      <w:r w:rsidRPr="00C00E05">
        <w:rPr>
          <w:rFonts w:eastAsia="Times New Roman"/>
          <w:color w:val="000000"/>
          <w:sz w:val="22"/>
          <w:szCs w:val="22"/>
          <w:lang w:val="en-AU" w:eastAsia="en-GB"/>
        </w:rPr>
        <w:t xml:space="preserve"> </w:t>
      </w:r>
      <w:r w:rsidRPr="00C00E05">
        <w:rPr>
          <w:rFonts w:eastAsia="Times New Roman"/>
          <w:color w:val="000000"/>
          <w:sz w:val="22"/>
          <w:szCs w:val="22"/>
          <w:lang w:val="en-AU" w:eastAsia="en-GB"/>
        </w:rPr>
        <w:t xml:space="preserve">Based on their findings, MLP appears especially effective for extensive review sets, </w:t>
      </w:r>
      <w:r w:rsidRPr="00C00E05">
        <w:rPr>
          <w:rFonts w:eastAsia="Times New Roman"/>
          <w:color w:val="000000"/>
          <w:sz w:val="22"/>
          <w:szCs w:val="22"/>
          <w:lang w:val="en-AU" w:eastAsia="en-GB"/>
        </w:rPr>
        <w:t>highlighting</w:t>
      </w:r>
      <w:r w:rsidRPr="00C00E05">
        <w:rPr>
          <w:rFonts w:eastAsia="Times New Roman"/>
          <w:color w:val="000000"/>
          <w:sz w:val="22"/>
          <w:szCs w:val="22"/>
          <w:lang w:val="en-AU" w:eastAsia="en-GB"/>
        </w:rPr>
        <w:t xml:space="preserve"> </w:t>
      </w:r>
      <w:r w:rsidRPr="00C00E05">
        <w:rPr>
          <w:rFonts w:eastAsia="Times New Roman"/>
          <w:color w:val="000000"/>
          <w:sz w:val="22"/>
          <w:szCs w:val="22"/>
          <w:lang w:val="en-AU" w:eastAsia="en-GB"/>
        </w:rPr>
        <w:t>its effectivity</w:t>
      </w:r>
      <w:r w:rsidRPr="00C00E05">
        <w:rPr>
          <w:rFonts w:eastAsia="Times New Roman"/>
          <w:color w:val="000000"/>
          <w:sz w:val="22"/>
          <w:szCs w:val="22"/>
          <w:lang w:val="en-AU" w:eastAsia="en-GB"/>
        </w:rPr>
        <w:t xml:space="preserve"> for sentiment analysis tasks.</w:t>
      </w:r>
    </w:p>
    <w:p w14:paraId="2849E04A" w14:textId="3F0D261D" w:rsidR="00F66F7E" w:rsidRPr="00C00E05" w:rsidRDefault="00572CF8">
      <w:pPr>
        <w:pStyle w:val="Heading2"/>
        <w:rPr>
          <w:b/>
          <w:bCs/>
          <w:sz w:val="22"/>
          <w:szCs w:val="22"/>
        </w:rPr>
      </w:pPr>
      <w:r w:rsidRPr="00C00E05">
        <w:rPr>
          <w:b/>
          <w:bCs/>
          <w:color w:val="000000"/>
          <w:sz w:val="22"/>
          <w:szCs w:val="22"/>
        </w:rPr>
        <w:t>Gender Bias</w:t>
      </w:r>
    </w:p>
    <w:p w14:paraId="1DAE0EE0" w14:textId="20D450CF" w:rsidR="004142CF" w:rsidRDefault="00C00E05" w:rsidP="00C00E05">
      <w:pPr>
        <w:rPr>
          <w:sz w:val="22"/>
          <w:szCs w:val="22"/>
        </w:rPr>
      </w:pPr>
      <w:r>
        <w:rPr>
          <w:sz w:val="22"/>
          <w:szCs w:val="22"/>
        </w:rPr>
        <w:t>R</w:t>
      </w:r>
      <w:r w:rsidRPr="00C00E05">
        <w:rPr>
          <w:sz w:val="22"/>
          <w:szCs w:val="22"/>
        </w:rPr>
        <w:t xml:space="preserve">esearch </w:t>
      </w:r>
      <w:r>
        <w:rPr>
          <w:sz w:val="22"/>
          <w:szCs w:val="22"/>
        </w:rPr>
        <w:t xml:space="preserve">conducted by </w:t>
      </w:r>
      <w:proofErr w:type="spellStart"/>
      <w:r w:rsidRPr="00C00E05">
        <w:rPr>
          <w:sz w:val="22"/>
          <w:szCs w:val="22"/>
        </w:rPr>
        <w:t>Bolukbasi</w:t>
      </w:r>
      <w:proofErr w:type="spellEnd"/>
      <w:r w:rsidRPr="00C00E05">
        <w:rPr>
          <w:sz w:val="22"/>
          <w:szCs w:val="22"/>
        </w:rPr>
        <w:t xml:space="preserve"> et al.</w:t>
      </w:r>
      <w:r>
        <w:rPr>
          <w:sz w:val="22"/>
          <w:szCs w:val="22"/>
        </w:rPr>
        <w:t xml:space="preserve"> (</w:t>
      </w:r>
      <w:r w:rsidRPr="00C00E05">
        <w:rPr>
          <w:sz w:val="22"/>
          <w:szCs w:val="22"/>
        </w:rPr>
        <w:t>2016</w:t>
      </w:r>
      <w:r>
        <w:rPr>
          <w:sz w:val="22"/>
          <w:szCs w:val="22"/>
        </w:rPr>
        <w:t xml:space="preserve">) </w:t>
      </w:r>
      <w:r w:rsidRPr="00C00E05">
        <w:rPr>
          <w:sz w:val="22"/>
          <w:szCs w:val="22"/>
        </w:rPr>
        <w:t>highlight</w:t>
      </w:r>
      <w:r>
        <w:rPr>
          <w:sz w:val="22"/>
          <w:szCs w:val="22"/>
        </w:rPr>
        <w:t>ed</w:t>
      </w:r>
      <w:r w:rsidRPr="00C00E05">
        <w:rPr>
          <w:sz w:val="22"/>
          <w:szCs w:val="22"/>
        </w:rPr>
        <w:t xml:space="preserve"> </w:t>
      </w:r>
      <w:r>
        <w:rPr>
          <w:sz w:val="22"/>
          <w:szCs w:val="22"/>
        </w:rPr>
        <w:t>that</w:t>
      </w:r>
      <w:r w:rsidRPr="00C00E05">
        <w:rPr>
          <w:sz w:val="22"/>
          <w:szCs w:val="22"/>
        </w:rPr>
        <w:t xml:space="preserve"> machine learning (ML) and artificial intelligence (AI) models often inherit societal bias when trained on human-produced texts. This corroborates Datta et al.'s (2015) observations that models, when trained on past data exhibit gender bias.</w:t>
      </w:r>
    </w:p>
    <w:p w14:paraId="55AB96E1" w14:textId="77777777" w:rsidR="00C00E05" w:rsidRPr="00C00E05" w:rsidRDefault="00C00E05" w:rsidP="00C00E05">
      <w:pPr>
        <w:rPr>
          <w:sz w:val="22"/>
          <w:szCs w:val="22"/>
        </w:rPr>
      </w:pPr>
    </w:p>
    <w:p w14:paraId="41EE902E" w14:textId="2BA16B0D" w:rsidR="004142CF" w:rsidRPr="00C00E05" w:rsidRDefault="004142CF" w:rsidP="00C00E05">
      <w:pPr>
        <w:rPr>
          <w:sz w:val="22"/>
          <w:szCs w:val="22"/>
        </w:rPr>
      </w:pPr>
      <w:r w:rsidRPr="00C00E05">
        <w:rPr>
          <w:sz w:val="22"/>
          <w:szCs w:val="22"/>
        </w:rPr>
        <w:t xml:space="preserve">In a detailed analysis, </w:t>
      </w:r>
      <w:proofErr w:type="spellStart"/>
      <w:r w:rsidRPr="00C00E05">
        <w:rPr>
          <w:sz w:val="22"/>
          <w:szCs w:val="22"/>
        </w:rPr>
        <w:t>Kiritchenko</w:t>
      </w:r>
      <w:proofErr w:type="spellEnd"/>
      <w:r w:rsidRPr="00C00E05">
        <w:rPr>
          <w:sz w:val="22"/>
          <w:szCs w:val="22"/>
        </w:rPr>
        <w:t xml:space="preserve"> and Mohammad (2018) uncovered that over 75% of sentiment analysis systems exhibited biases, favoring one gender or race over another. They raised concerns about the potential implications of even a consistent small bias in downstream applications. Their findings emphasized that the bias can be different depending on the specific affect dimension involved and that biases related to race appeared more prevalent than those related to gender. This indicates a pressing need to address these biases in the design and training of ML systems.</w:t>
      </w:r>
    </w:p>
    <w:p w14:paraId="582D8C09" w14:textId="3497C47B" w:rsidR="00F66F7E" w:rsidRPr="00D163E1" w:rsidRDefault="00572CF8">
      <w:pPr>
        <w:pStyle w:val="Heading1"/>
        <w:rPr>
          <w:b/>
          <w:bCs/>
          <w:sz w:val="24"/>
          <w:szCs w:val="24"/>
        </w:rPr>
      </w:pPr>
      <w:r w:rsidRPr="00D163E1">
        <w:rPr>
          <w:b/>
          <w:bCs/>
          <w:color w:val="000000"/>
          <w:sz w:val="24"/>
          <w:szCs w:val="24"/>
        </w:rPr>
        <w:t>Method</w:t>
      </w:r>
    </w:p>
    <w:p w14:paraId="666226A2" w14:textId="3376CF2A" w:rsidR="00F66F7E" w:rsidRPr="00D163E1" w:rsidRDefault="00572CF8" w:rsidP="00572CF8">
      <w:pPr>
        <w:pStyle w:val="Heading2"/>
        <w:rPr>
          <w:b/>
          <w:bCs/>
          <w:sz w:val="22"/>
          <w:szCs w:val="22"/>
        </w:rPr>
      </w:pPr>
      <w:r w:rsidRPr="00D163E1">
        <w:rPr>
          <w:b/>
          <w:bCs/>
          <w:sz w:val="22"/>
          <w:szCs w:val="22"/>
        </w:rPr>
        <w:t>Dataset</w:t>
      </w:r>
    </w:p>
    <w:p w14:paraId="32370060" w14:textId="43DB8F9D" w:rsidR="00FC72ED" w:rsidRPr="00572CF8" w:rsidRDefault="00FC72ED" w:rsidP="00FC72ED">
      <w:pPr>
        <w:suppressAutoHyphens w:val="0"/>
        <w:autoSpaceDE/>
        <w:spacing w:line="276" w:lineRule="auto"/>
        <w:jc w:val="both"/>
        <w:rPr>
          <w:rFonts w:eastAsia="Times New Roman"/>
          <w:sz w:val="22"/>
          <w:szCs w:val="22"/>
          <w:lang w:val="en-AU" w:eastAsia="en-GB"/>
        </w:rPr>
      </w:pPr>
      <w:r w:rsidRPr="00572CF8">
        <w:rPr>
          <w:rFonts w:eastAsia="Times New Roman"/>
          <w:color w:val="000000"/>
          <w:sz w:val="22"/>
          <w:szCs w:val="22"/>
          <w:lang w:val="en-AU" w:eastAsia="en-GB"/>
        </w:rPr>
        <w:t>The pre</w:t>
      </w:r>
      <w:r w:rsidRPr="00C00E05">
        <w:rPr>
          <w:rFonts w:eastAsia="Times New Roman"/>
          <w:color w:val="000000"/>
          <w:sz w:val="22"/>
          <w:szCs w:val="22"/>
          <w:lang w:val="en-AU" w:eastAsia="en-GB"/>
        </w:rPr>
        <w:t>-</w:t>
      </w:r>
      <w:r w:rsidRPr="00572CF8">
        <w:rPr>
          <w:rFonts w:eastAsia="Times New Roman"/>
          <w:color w:val="000000"/>
          <w:sz w:val="22"/>
          <w:szCs w:val="22"/>
          <w:lang w:val="en-AU" w:eastAsia="en-GB"/>
        </w:rPr>
        <w:t xml:space="preserve">processed datasets with two feature representations, TF-IDF and embeddings, were employed on various models to </w:t>
      </w:r>
      <w:r w:rsidRPr="00C00E05">
        <w:rPr>
          <w:rFonts w:eastAsia="Times New Roman"/>
          <w:color w:val="000000"/>
          <w:sz w:val="22"/>
          <w:szCs w:val="22"/>
          <w:lang w:val="en-AU" w:eastAsia="en-GB"/>
        </w:rPr>
        <w:t>determine</w:t>
      </w:r>
      <w:r w:rsidRPr="00572CF8">
        <w:rPr>
          <w:rFonts w:eastAsia="Times New Roman"/>
          <w:color w:val="000000"/>
          <w:sz w:val="22"/>
          <w:szCs w:val="22"/>
          <w:lang w:val="en-AU" w:eastAsia="en-GB"/>
        </w:rPr>
        <w:t xml:space="preserve"> which performed optimally based on the evaluation metrics. The superior representation was then </w:t>
      </w:r>
      <w:r w:rsidRPr="00C00E05">
        <w:rPr>
          <w:rFonts w:eastAsia="Times New Roman"/>
          <w:color w:val="000000"/>
          <w:sz w:val="22"/>
          <w:szCs w:val="22"/>
          <w:lang w:val="en-AU" w:eastAsia="en-GB"/>
        </w:rPr>
        <w:t>used</w:t>
      </w:r>
      <w:r w:rsidRPr="00C00E05">
        <w:rPr>
          <w:rFonts w:eastAsia="Times New Roman"/>
          <w:color w:val="000000"/>
          <w:sz w:val="22"/>
          <w:szCs w:val="22"/>
          <w:u w:val="single"/>
          <w:lang w:val="en-AU" w:eastAsia="en-GB"/>
        </w:rPr>
        <w:t xml:space="preserve"> </w:t>
      </w:r>
      <w:r w:rsidRPr="00572CF8">
        <w:rPr>
          <w:rFonts w:eastAsia="Times New Roman"/>
          <w:color w:val="000000"/>
          <w:sz w:val="22"/>
          <w:szCs w:val="22"/>
          <w:lang w:val="en-AU" w:eastAsia="en-GB"/>
        </w:rPr>
        <w:t>for gender-specific evaluation to delve into the potential presence of bias.</w:t>
      </w:r>
    </w:p>
    <w:p w14:paraId="031629FC" w14:textId="77777777" w:rsidR="00FC72ED" w:rsidRPr="00572CF8" w:rsidRDefault="00FC72ED" w:rsidP="00FC72ED">
      <w:pPr>
        <w:suppressAutoHyphens w:val="0"/>
        <w:autoSpaceDE/>
        <w:spacing w:line="276" w:lineRule="auto"/>
        <w:jc w:val="both"/>
        <w:rPr>
          <w:rFonts w:eastAsia="Times New Roman"/>
          <w:sz w:val="22"/>
          <w:szCs w:val="22"/>
          <w:lang w:val="en-AU" w:eastAsia="en-GB"/>
        </w:rPr>
      </w:pPr>
      <w:r w:rsidRPr="00572CF8">
        <w:rPr>
          <w:rFonts w:eastAsia="Times New Roman"/>
          <w:color w:val="000000"/>
          <w:sz w:val="22"/>
          <w:szCs w:val="22"/>
          <w:lang w:val="en-AU" w:eastAsia="en-GB"/>
        </w:rPr>
        <w:t> </w:t>
      </w:r>
    </w:p>
    <w:p w14:paraId="04556A7D" w14:textId="77E2F0AF" w:rsidR="00FC72ED" w:rsidRPr="00572CF8" w:rsidRDefault="00FC72ED" w:rsidP="00FC72ED">
      <w:pPr>
        <w:suppressAutoHyphens w:val="0"/>
        <w:autoSpaceDE/>
        <w:spacing w:line="276" w:lineRule="auto"/>
        <w:jc w:val="both"/>
        <w:rPr>
          <w:rFonts w:eastAsia="Times New Roman"/>
          <w:sz w:val="22"/>
          <w:szCs w:val="22"/>
          <w:lang w:val="en-AU" w:eastAsia="en-GB"/>
        </w:rPr>
      </w:pPr>
      <w:r w:rsidRPr="00572CF8">
        <w:rPr>
          <w:rFonts w:eastAsia="Times New Roman"/>
          <w:color w:val="000000"/>
          <w:sz w:val="22"/>
          <w:szCs w:val="22"/>
          <w:lang w:val="en-AU" w:eastAsia="en-GB"/>
        </w:rPr>
        <w:t xml:space="preserve">To </w:t>
      </w:r>
      <w:r w:rsidRPr="00C00E05">
        <w:rPr>
          <w:rFonts w:eastAsia="Times New Roman"/>
          <w:color w:val="000000"/>
          <w:sz w:val="22"/>
          <w:szCs w:val="22"/>
          <w:lang w:val="en-AU" w:eastAsia="en-GB"/>
        </w:rPr>
        <w:t>carry out</w:t>
      </w:r>
      <w:r w:rsidRPr="00572CF8">
        <w:rPr>
          <w:rFonts w:eastAsia="Times New Roman"/>
          <w:color w:val="000000"/>
          <w:sz w:val="22"/>
          <w:szCs w:val="22"/>
          <w:lang w:val="en-AU" w:eastAsia="en-GB"/>
        </w:rPr>
        <w:t xml:space="preserve"> the gender-specific evaluation, the row indexes of the raw dataset corresponding to each </w:t>
      </w:r>
      <w:r w:rsidRPr="00572CF8">
        <w:rPr>
          <w:rFonts w:eastAsia="Times New Roman"/>
          <w:color w:val="000000"/>
          <w:sz w:val="22"/>
          <w:szCs w:val="22"/>
          <w:lang w:val="en-AU" w:eastAsia="en-GB"/>
        </w:rPr>
        <w:t>gender were utili</w:t>
      </w:r>
      <w:r w:rsidRPr="00C00E05">
        <w:rPr>
          <w:rFonts w:eastAsia="Times New Roman"/>
          <w:color w:val="000000"/>
          <w:sz w:val="22"/>
          <w:szCs w:val="22"/>
          <w:lang w:val="en-AU" w:eastAsia="en-GB"/>
        </w:rPr>
        <w:t>s</w:t>
      </w:r>
      <w:r w:rsidRPr="00572CF8">
        <w:rPr>
          <w:rFonts w:eastAsia="Times New Roman"/>
          <w:color w:val="000000"/>
          <w:sz w:val="22"/>
          <w:szCs w:val="22"/>
          <w:lang w:val="en-AU" w:eastAsia="en-GB"/>
        </w:rPr>
        <w:t>ed to extract the instances from the TF-IDF and embeddings datasets for the respective gender.</w:t>
      </w:r>
      <w:r w:rsidR="00204470" w:rsidRPr="00C00E05">
        <w:rPr>
          <w:rFonts w:eastAsia="Times New Roman"/>
          <w:color w:val="000000"/>
          <w:sz w:val="22"/>
          <w:szCs w:val="22"/>
          <w:lang w:val="en-AU" w:eastAsia="en-GB"/>
        </w:rPr>
        <w:t xml:space="preserve"> </w:t>
      </w:r>
      <w:r w:rsidR="00204470" w:rsidRPr="00C00E05">
        <w:rPr>
          <w:rFonts w:eastAsia="Times New Roman"/>
          <w:color w:val="000000"/>
          <w:sz w:val="22"/>
          <w:szCs w:val="22"/>
          <w:lang w:val="en-AU" w:eastAsia="en-GB"/>
        </w:rPr>
        <w:t>For this project, the gender-specific evaluation was concentrated on the 'Male' and 'Female' categories, excluding the 'Unknown' gender category.</w:t>
      </w:r>
    </w:p>
    <w:p w14:paraId="0BE2EA18" w14:textId="77777777" w:rsidR="00572CF8" w:rsidRPr="00C00E05" w:rsidRDefault="00572CF8" w:rsidP="00572CF8">
      <w:pPr>
        <w:suppressAutoHyphens w:val="0"/>
        <w:autoSpaceDE/>
        <w:rPr>
          <w:rFonts w:eastAsia="Times New Roman"/>
          <w:sz w:val="22"/>
          <w:szCs w:val="22"/>
          <w:lang w:val="en-AU" w:eastAsia="en-GB"/>
        </w:rPr>
      </w:pPr>
    </w:p>
    <w:p w14:paraId="55EF9EAA" w14:textId="67038028" w:rsidR="00572CF8" w:rsidRPr="00D163E1" w:rsidRDefault="00572CF8" w:rsidP="00572CF8">
      <w:pPr>
        <w:pStyle w:val="Heading2"/>
        <w:rPr>
          <w:b/>
          <w:bCs/>
          <w:sz w:val="22"/>
          <w:szCs w:val="22"/>
        </w:rPr>
      </w:pPr>
      <w:r w:rsidRPr="00D163E1">
        <w:rPr>
          <w:b/>
          <w:bCs/>
          <w:sz w:val="22"/>
          <w:szCs w:val="22"/>
        </w:rPr>
        <w:t>Models</w:t>
      </w:r>
    </w:p>
    <w:p w14:paraId="37736175" w14:textId="68940133" w:rsidR="00572CF8" w:rsidRPr="00D163E1" w:rsidRDefault="00572CF8" w:rsidP="00572CF8">
      <w:pPr>
        <w:pStyle w:val="Heading3"/>
        <w:rPr>
          <w:b/>
          <w:bCs/>
          <w:i w:val="0"/>
          <w:iCs w:val="0"/>
          <w:sz w:val="22"/>
          <w:szCs w:val="22"/>
        </w:rPr>
      </w:pPr>
      <w:r w:rsidRPr="00D163E1">
        <w:rPr>
          <w:b/>
          <w:bCs/>
          <w:i w:val="0"/>
          <w:iCs w:val="0"/>
          <w:sz w:val="22"/>
          <w:szCs w:val="22"/>
        </w:rPr>
        <w:t>Baseline</w:t>
      </w:r>
    </w:p>
    <w:p w14:paraId="172743C9" w14:textId="77777777" w:rsidR="00D163E1" w:rsidRDefault="00D163E1" w:rsidP="00C36978">
      <w:pPr>
        <w:suppressAutoHyphens w:val="0"/>
        <w:autoSpaceDE/>
        <w:spacing w:line="276" w:lineRule="auto"/>
        <w:jc w:val="both"/>
        <w:rPr>
          <w:rFonts w:eastAsia="Times New Roman"/>
          <w:color w:val="000000"/>
          <w:sz w:val="22"/>
          <w:szCs w:val="22"/>
          <w:lang w:val="en-AU" w:eastAsia="en-GB"/>
        </w:rPr>
      </w:pPr>
    </w:p>
    <w:p w14:paraId="0DB2F496" w14:textId="47EE1A47" w:rsidR="00572CF8" w:rsidRPr="00C00E05" w:rsidRDefault="00C36978" w:rsidP="00C36978">
      <w:pPr>
        <w:suppressAutoHyphens w:val="0"/>
        <w:autoSpaceDE/>
        <w:spacing w:line="276" w:lineRule="auto"/>
        <w:jc w:val="both"/>
        <w:rPr>
          <w:rFonts w:eastAsia="Times New Roman"/>
          <w:sz w:val="22"/>
          <w:szCs w:val="22"/>
          <w:lang w:val="en-AU" w:eastAsia="en-GB"/>
        </w:rPr>
      </w:pPr>
      <w:r w:rsidRPr="00C00E05">
        <w:rPr>
          <w:rFonts w:eastAsia="Times New Roman"/>
          <w:color w:val="000000"/>
          <w:sz w:val="22"/>
          <w:szCs w:val="22"/>
          <w:lang w:val="en-AU" w:eastAsia="en-GB"/>
        </w:rPr>
        <w:t>ZeroR, the chosen baseline, predicts the dataset's most common label.</w:t>
      </w:r>
      <w:r w:rsidRPr="00C00E05">
        <w:rPr>
          <w:rFonts w:eastAsia="Times New Roman"/>
          <w:color w:val="000000"/>
          <w:sz w:val="22"/>
          <w:szCs w:val="22"/>
          <w:lang w:val="en-AU" w:eastAsia="en-GB"/>
        </w:rPr>
        <w:t xml:space="preserve"> </w:t>
      </w:r>
      <w:r w:rsidR="00FC72ED" w:rsidRPr="00C00E05">
        <w:rPr>
          <w:rFonts w:eastAsia="Times New Roman"/>
          <w:color w:val="000000"/>
          <w:sz w:val="22"/>
          <w:szCs w:val="22"/>
          <w:lang w:val="en-AU" w:eastAsia="en-GB"/>
        </w:rPr>
        <w:t xml:space="preserve">Although ZeroR has been evaluated for the raw dataset, the performance for both TF-IDF and </w:t>
      </w:r>
      <w:r w:rsidRPr="00C00E05">
        <w:rPr>
          <w:rFonts w:eastAsia="Times New Roman"/>
          <w:color w:val="000000"/>
          <w:sz w:val="22"/>
          <w:szCs w:val="22"/>
          <w:lang w:val="en-AU" w:eastAsia="en-GB"/>
        </w:rPr>
        <w:t>e</w:t>
      </w:r>
      <w:r w:rsidR="00FC72ED" w:rsidRPr="00C00E05">
        <w:rPr>
          <w:rFonts w:eastAsia="Times New Roman"/>
          <w:color w:val="000000"/>
          <w:sz w:val="22"/>
          <w:szCs w:val="22"/>
          <w:lang w:val="en-AU" w:eastAsia="en-GB"/>
        </w:rPr>
        <w:t>mbeddings representation would be the exact same.</w:t>
      </w:r>
      <w:r w:rsidRPr="00C00E05">
        <w:rPr>
          <w:sz w:val="22"/>
          <w:szCs w:val="22"/>
        </w:rPr>
        <w:t xml:space="preserve"> </w:t>
      </w:r>
      <w:r w:rsidRPr="00C00E05">
        <w:rPr>
          <w:rFonts w:eastAsia="Times New Roman"/>
          <w:sz w:val="22"/>
          <w:szCs w:val="22"/>
          <w:lang w:val="en-AU" w:eastAsia="en-GB"/>
        </w:rPr>
        <w:t xml:space="preserve">Despite its simplicity, it benchmarks other models and checks if they capture data patterns or just </w:t>
      </w:r>
      <w:r w:rsidR="00D163E1">
        <w:rPr>
          <w:rFonts w:eastAsia="Times New Roman"/>
          <w:sz w:val="22"/>
          <w:szCs w:val="22"/>
          <w:lang w:val="en-AU" w:eastAsia="en-GB"/>
        </w:rPr>
        <w:t>replicate</w:t>
      </w:r>
      <w:r w:rsidRPr="00C00E05">
        <w:rPr>
          <w:rFonts w:eastAsia="Times New Roman"/>
          <w:sz w:val="22"/>
          <w:szCs w:val="22"/>
          <w:lang w:val="en-AU" w:eastAsia="en-GB"/>
        </w:rPr>
        <w:t xml:space="preserve"> the class distribution.</w:t>
      </w:r>
    </w:p>
    <w:p w14:paraId="492B7BCB" w14:textId="77777777" w:rsidR="00C36978" w:rsidRPr="00C00E05" w:rsidRDefault="00C36978" w:rsidP="00C36978">
      <w:pPr>
        <w:suppressAutoHyphens w:val="0"/>
        <w:autoSpaceDE/>
        <w:spacing w:line="276" w:lineRule="auto"/>
        <w:jc w:val="both"/>
        <w:rPr>
          <w:rFonts w:eastAsia="Times New Roman"/>
          <w:sz w:val="22"/>
          <w:szCs w:val="22"/>
          <w:lang w:val="en-AU" w:eastAsia="en-GB"/>
        </w:rPr>
      </w:pPr>
    </w:p>
    <w:p w14:paraId="1D54C9C3" w14:textId="2C9734D5" w:rsidR="00572CF8" w:rsidRPr="00D163E1" w:rsidRDefault="00572CF8" w:rsidP="00572CF8">
      <w:pPr>
        <w:pStyle w:val="Heading3"/>
        <w:rPr>
          <w:b/>
          <w:bCs/>
          <w:i w:val="0"/>
          <w:iCs w:val="0"/>
          <w:sz w:val="22"/>
          <w:szCs w:val="22"/>
        </w:rPr>
      </w:pPr>
      <w:r w:rsidRPr="00D163E1">
        <w:rPr>
          <w:b/>
          <w:bCs/>
          <w:i w:val="0"/>
          <w:iCs w:val="0"/>
          <w:sz w:val="22"/>
          <w:szCs w:val="22"/>
        </w:rPr>
        <w:t>Classifiers</w:t>
      </w:r>
    </w:p>
    <w:p w14:paraId="7B0129C5" w14:textId="77777777" w:rsidR="009528D4" w:rsidRPr="00C00E05" w:rsidRDefault="009528D4" w:rsidP="009528D4">
      <w:pPr>
        <w:rPr>
          <w:sz w:val="22"/>
          <w:szCs w:val="22"/>
        </w:rPr>
      </w:pPr>
    </w:p>
    <w:p w14:paraId="432ACE6C" w14:textId="37E3B1F9" w:rsidR="009528D4" w:rsidRPr="00C00E05" w:rsidRDefault="009528D4" w:rsidP="009528D4">
      <w:pPr>
        <w:rPr>
          <w:rFonts w:eastAsia="Times New Roman"/>
          <w:color w:val="000000"/>
          <w:sz w:val="22"/>
          <w:szCs w:val="22"/>
          <w:lang w:val="en-AU" w:eastAsia="en-GB"/>
        </w:rPr>
      </w:pPr>
      <w:r w:rsidRPr="00C00E05">
        <w:rPr>
          <w:rFonts w:eastAsia="Times New Roman"/>
          <w:color w:val="000000"/>
          <w:sz w:val="22"/>
          <w:szCs w:val="22"/>
          <w:lang w:val="en-AU" w:eastAsia="en-GB"/>
        </w:rPr>
        <w:t>SVM is known for its effectiveness in sentiment tasks. It works especially well with text data because it can handle lots of information (</w:t>
      </w:r>
      <w:proofErr w:type="spellStart"/>
      <w:r w:rsidRPr="00C00E05">
        <w:rPr>
          <w:rFonts w:eastAsia="Times New Roman"/>
          <w:color w:val="000000"/>
          <w:sz w:val="22"/>
          <w:szCs w:val="22"/>
          <w:lang w:val="en-AU" w:eastAsia="en-GB"/>
        </w:rPr>
        <w:t>Guia</w:t>
      </w:r>
      <w:proofErr w:type="spellEnd"/>
      <w:r w:rsidRPr="00C00E05">
        <w:rPr>
          <w:rFonts w:eastAsia="Times New Roman"/>
          <w:color w:val="000000"/>
          <w:sz w:val="22"/>
          <w:szCs w:val="22"/>
          <w:lang w:val="en-AU" w:eastAsia="en-GB"/>
        </w:rPr>
        <w:t xml:space="preserve"> et al., 2019). </w:t>
      </w:r>
      <w:r w:rsidRPr="00C00E05">
        <w:rPr>
          <w:rFonts w:eastAsia="Times New Roman"/>
          <w:color w:val="000000"/>
          <w:sz w:val="22"/>
          <w:szCs w:val="22"/>
          <w:lang w:val="en-AU" w:eastAsia="en-GB"/>
        </w:rPr>
        <w:t>This makes it</w:t>
      </w:r>
      <w:r w:rsidRPr="00C00E05">
        <w:rPr>
          <w:rFonts w:eastAsia="Times New Roman"/>
          <w:color w:val="000000"/>
          <w:sz w:val="22"/>
          <w:szCs w:val="22"/>
          <w:lang w:val="en-AU" w:eastAsia="en-GB"/>
        </w:rPr>
        <w:t xml:space="preserve"> </w:t>
      </w:r>
      <w:r w:rsidRPr="00C00E05">
        <w:rPr>
          <w:rFonts w:eastAsia="Times New Roman"/>
          <w:color w:val="000000"/>
          <w:sz w:val="22"/>
          <w:szCs w:val="22"/>
          <w:lang w:val="en-AU" w:eastAsia="en-GB"/>
        </w:rPr>
        <w:t>ideal for</w:t>
      </w:r>
      <w:r w:rsidRPr="00C00E05">
        <w:rPr>
          <w:rFonts w:eastAsia="Times New Roman"/>
          <w:color w:val="000000"/>
          <w:sz w:val="22"/>
          <w:szCs w:val="22"/>
          <w:lang w:val="en-AU" w:eastAsia="en-GB"/>
        </w:rPr>
        <w:t xml:space="preserve"> separating different sentiments in the dataset.</w:t>
      </w:r>
    </w:p>
    <w:p w14:paraId="5C3DDA34" w14:textId="77777777" w:rsidR="009528D4" w:rsidRPr="00C00E05" w:rsidRDefault="009528D4" w:rsidP="009528D4">
      <w:pPr>
        <w:rPr>
          <w:rFonts w:eastAsia="Times New Roman"/>
          <w:color w:val="000000"/>
          <w:sz w:val="22"/>
          <w:szCs w:val="22"/>
          <w:lang w:val="en-AU" w:eastAsia="en-GB"/>
        </w:rPr>
      </w:pPr>
    </w:p>
    <w:p w14:paraId="70581166" w14:textId="781E4289" w:rsidR="009528D4" w:rsidRPr="00C00E05" w:rsidRDefault="009528D4" w:rsidP="009528D4">
      <w:pPr>
        <w:rPr>
          <w:rFonts w:eastAsia="Times New Roman"/>
          <w:color w:val="000000"/>
          <w:sz w:val="22"/>
          <w:szCs w:val="22"/>
          <w:lang w:val="en-AU" w:eastAsia="en-GB"/>
        </w:rPr>
      </w:pPr>
      <w:r w:rsidRPr="00C00E05">
        <w:rPr>
          <w:rFonts w:eastAsia="Times New Roman"/>
          <w:color w:val="000000"/>
          <w:sz w:val="22"/>
          <w:szCs w:val="22"/>
          <w:lang w:val="en-AU" w:eastAsia="en-GB"/>
        </w:rPr>
        <w:t xml:space="preserve">MLP, a kind of neural network, is recognized for its ability to understand complex relationships (Singla et al., 2022). With its many connected layers, MLP can pick up and learn detailed patterns in data, making it useful for understanding </w:t>
      </w:r>
      <w:r w:rsidRPr="00C00E05">
        <w:rPr>
          <w:rFonts w:eastAsia="Times New Roman"/>
          <w:color w:val="000000"/>
          <w:sz w:val="22"/>
          <w:szCs w:val="22"/>
          <w:lang w:val="en-AU" w:eastAsia="en-GB"/>
        </w:rPr>
        <w:t>sentiments</w:t>
      </w:r>
      <w:r w:rsidRPr="00C00E05">
        <w:rPr>
          <w:rFonts w:eastAsia="Times New Roman"/>
          <w:color w:val="000000"/>
          <w:sz w:val="22"/>
          <w:szCs w:val="22"/>
          <w:lang w:val="en-AU" w:eastAsia="en-GB"/>
        </w:rPr>
        <w:t xml:space="preserve"> expressed </w:t>
      </w:r>
      <w:r w:rsidRPr="00C00E05">
        <w:rPr>
          <w:rFonts w:eastAsia="Times New Roman"/>
          <w:color w:val="000000"/>
          <w:sz w:val="22"/>
          <w:szCs w:val="22"/>
          <w:lang w:val="en-AU" w:eastAsia="en-GB"/>
        </w:rPr>
        <w:t>as different feature representations</w:t>
      </w:r>
      <w:r w:rsidRPr="00C00E05">
        <w:rPr>
          <w:rFonts w:eastAsia="Times New Roman"/>
          <w:color w:val="000000"/>
          <w:sz w:val="22"/>
          <w:szCs w:val="22"/>
          <w:lang w:val="en-AU" w:eastAsia="en-GB"/>
        </w:rPr>
        <w:t>.</w:t>
      </w:r>
    </w:p>
    <w:p w14:paraId="63F211CA" w14:textId="77777777" w:rsidR="009528D4" w:rsidRPr="00C00E05" w:rsidRDefault="009528D4" w:rsidP="009528D4">
      <w:pPr>
        <w:rPr>
          <w:color w:val="000000"/>
          <w:sz w:val="22"/>
          <w:szCs w:val="22"/>
        </w:rPr>
      </w:pPr>
    </w:p>
    <w:p w14:paraId="76EAD760" w14:textId="77777777" w:rsidR="00FC72ED" w:rsidRPr="00C00E05" w:rsidRDefault="00FC72ED" w:rsidP="00FC72ED">
      <w:pPr>
        <w:pStyle w:val="Heading3"/>
        <w:spacing w:line="276" w:lineRule="auto"/>
        <w:rPr>
          <w:b/>
          <w:bCs/>
          <w:i w:val="0"/>
          <w:iCs w:val="0"/>
          <w:sz w:val="22"/>
          <w:szCs w:val="22"/>
        </w:rPr>
      </w:pPr>
      <w:r w:rsidRPr="00C00E05">
        <w:rPr>
          <w:b/>
          <w:bCs/>
          <w:i w:val="0"/>
          <w:iCs w:val="0"/>
          <w:sz w:val="22"/>
          <w:szCs w:val="22"/>
        </w:rPr>
        <w:t>Evaluation metrics</w:t>
      </w:r>
    </w:p>
    <w:p w14:paraId="0D607351" w14:textId="77777777" w:rsidR="00FC72ED" w:rsidRPr="00C00E05" w:rsidRDefault="00FC72ED" w:rsidP="00FC72ED">
      <w:pPr>
        <w:rPr>
          <w:sz w:val="22"/>
          <w:szCs w:val="22"/>
        </w:rPr>
      </w:pPr>
    </w:p>
    <w:p w14:paraId="2A558592" w14:textId="6EDABAD4" w:rsidR="00FC72ED" w:rsidRPr="00C00E05" w:rsidRDefault="00FC72ED" w:rsidP="00FC72ED">
      <w:pPr>
        <w:spacing w:line="276" w:lineRule="auto"/>
        <w:rPr>
          <w:sz w:val="22"/>
          <w:szCs w:val="22"/>
        </w:rPr>
      </w:pPr>
      <w:r w:rsidRPr="00C00E05">
        <w:rPr>
          <w:sz w:val="22"/>
          <w:szCs w:val="22"/>
        </w:rPr>
        <w:t xml:space="preserve">The primary metric used to gauge the effectiveness of the models was accuracy. This metric measures the proportion of correctly predicted </w:t>
      </w:r>
      <w:r w:rsidR="00F85E07" w:rsidRPr="00C00E05">
        <w:rPr>
          <w:sz w:val="22"/>
          <w:szCs w:val="22"/>
        </w:rPr>
        <w:t xml:space="preserve">sentiment </w:t>
      </w:r>
      <w:r w:rsidRPr="00C00E05">
        <w:rPr>
          <w:sz w:val="22"/>
          <w:szCs w:val="22"/>
        </w:rPr>
        <w:t xml:space="preserve">outcomes in the overall </w:t>
      </w:r>
      <w:r w:rsidR="00F85E07" w:rsidRPr="00C00E05">
        <w:rPr>
          <w:sz w:val="22"/>
          <w:szCs w:val="22"/>
        </w:rPr>
        <w:t>dataset</w:t>
      </w:r>
      <w:r w:rsidRPr="00C00E05">
        <w:rPr>
          <w:sz w:val="22"/>
          <w:szCs w:val="22"/>
        </w:rPr>
        <w:t xml:space="preserve">. </w:t>
      </w:r>
    </w:p>
    <w:p w14:paraId="2DF20A15" w14:textId="77777777" w:rsidR="00FC72ED" w:rsidRPr="00C00E05" w:rsidRDefault="00FC72ED" w:rsidP="00FC72ED">
      <w:pPr>
        <w:spacing w:line="276" w:lineRule="auto"/>
        <w:rPr>
          <w:sz w:val="22"/>
          <w:szCs w:val="22"/>
        </w:rPr>
      </w:pPr>
    </w:p>
    <w:p w14:paraId="39798B84" w14:textId="17407875" w:rsidR="00FC72ED" w:rsidRPr="00C00E05" w:rsidRDefault="00FC72ED" w:rsidP="00FC72ED">
      <w:pPr>
        <w:spacing w:line="276" w:lineRule="auto"/>
        <w:rPr>
          <w:sz w:val="22"/>
          <w:szCs w:val="22"/>
        </w:rPr>
      </w:pPr>
      <w:r w:rsidRPr="00C00E05">
        <w:rPr>
          <w:sz w:val="22"/>
          <w:szCs w:val="22"/>
        </w:rPr>
        <w:t xml:space="preserve">Additional metrics extracted from the Classification Report were </w:t>
      </w:r>
      <w:r w:rsidR="00F85E07" w:rsidRPr="00C00E05">
        <w:rPr>
          <w:sz w:val="22"/>
          <w:szCs w:val="22"/>
        </w:rPr>
        <w:t xml:space="preserve">also </w:t>
      </w:r>
      <w:proofErr w:type="spellStart"/>
      <w:r w:rsidR="00F85E07" w:rsidRPr="00C00E05">
        <w:rPr>
          <w:sz w:val="22"/>
          <w:szCs w:val="22"/>
        </w:rPr>
        <w:t>utili</w:t>
      </w:r>
      <w:r w:rsidR="00D163E1">
        <w:rPr>
          <w:sz w:val="22"/>
          <w:szCs w:val="22"/>
        </w:rPr>
        <w:t>s</w:t>
      </w:r>
      <w:r w:rsidR="00F85E07" w:rsidRPr="00C00E05">
        <w:rPr>
          <w:sz w:val="22"/>
          <w:szCs w:val="22"/>
        </w:rPr>
        <w:t>ed</w:t>
      </w:r>
      <w:proofErr w:type="spellEnd"/>
      <w:r w:rsidRPr="00C00E05">
        <w:rPr>
          <w:sz w:val="22"/>
          <w:szCs w:val="22"/>
        </w:rPr>
        <w:t xml:space="preserve"> to provide a more nuanced assessment of the model's performance. These include:</w:t>
      </w:r>
    </w:p>
    <w:p w14:paraId="06EA1029" w14:textId="77777777" w:rsidR="00FC72ED" w:rsidRPr="00C00E05" w:rsidRDefault="00FC72ED" w:rsidP="00FC72ED">
      <w:pPr>
        <w:spacing w:line="276" w:lineRule="auto"/>
        <w:rPr>
          <w:sz w:val="22"/>
          <w:szCs w:val="22"/>
        </w:rPr>
      </w:pPr>
    </w:p>
    <w:p w14:paraId="5C7ABA20" w14:textId="77777777" w:rsidR="00FC72ED" w:rsidRPr="00C00E05" w:rsidRDefault="00FC72ED" w:rsidP="00FC72ED">
      <w:pPr>
        <w:spacing w:line="276" w:lineRule="auto"/>
        <w:rPr>
          <w:sz w:val="22"/>
          <w:szCs w:val="22"/>
        </w:rPr>
      </w:pPr>
      <w:r w:rsidRPr="00C00E05">
        <w:rPr>
          <w:sz w:val="22"/>
          <w:szCs w:val="22"/>
        </w:rPr>
        <w:lastRenderedPageBreak/>
        <w:t>1. Precision: Indicating the proportion of true positives among all positive predictions, which is significant when the cost of false positives is high.</w:t>
      </w:r>
    </w:p>
    <w:p w14:paraId="6B435788" w14:textId="77777777" w:rsidR="00FC72ED" w:rsidRPr="00C00E05" w:rsidRDefault="00FC72ED" w:rsidP="00FC72ED">
      <w:pPr>
        <w:spacing w:line="276" w:lineRule="auto"/>
        <w:rPr>
          <w:sz w:val="22"/>
          <w:szCs w:val="22"/>
        </w:rPr>
      </w:pPr>
    </w:p>
    <w:p w14:paraId="1181EA8E" w14:textId="77777777" w:rsidR="00FC72ED" w:rsidRPr="00C00E05" w:rsidRDefault="00FC72ED" w:rsidP="00FC72ED">
      <w:pPr>
        <w:spacing w:line="276" w:lineRule="auto"/>
        <w:rPr>
          <w:sz w:val="22"/>
          <w:szCs w:val="22"/>
        </w:rPr>
      </w:pPr>
      <w:r w:rsidRPr="00C00E05">
        <w:rPr>
          <w:sz w:val="22"/>
          <w:szCs w:val="22"/>
        </w:rPr>
        <w:t>2. Recall: Measuring the proportion of true positives among all actual positives, which is crucial when missing a true positive is costly.</w:t>
      </w:r>
    </w:p>
    <w:p w14:paraId="400FFD83" w14:textId="77777777" w:rsidR="00FC72ED" w:rsidRPr="00C00E05" w:rsidRDefault="00FC72ED" w:rsidP="00FC72ED">
      <w:pPr>
        <w:spacing w:line="276" w:lineRule="auto"/>
        <w:rPr>
          <w:sz w:val="22"/>
          <w:szCs w:val="22"/>
        </w:rPr>
      </w:pPr>
    </w:p>
    <w:p w14:paraId="407D5FB5" w14:textId="7EDD228B" w:rsidR="00FC72ED" w:rsidRPr="00C00E05" w:rsidRDefault="00FC72ED" w:rsidP="00FC72ED">
      <w:pPr>
        <w:spacing w:line="276" w:lineRule="auto"/>
        <w:rPr>
          <w:sz w:val="22"/>
          <w:szCs w:val="22"/>
        </w:rPr>
      </w:pPr>
      <w:r w:rsidRPr="00C00E05">
        <w:rPr>
          <w:sz w:val="22"/>
          <w:szCs w:val="22"/>
        </w:rPr>
        <w:t xml:space="preserve">3. F1-Score: </w:t>
      </w:r>
      <w:r w:rsidR="0090104D" w:rsidRPr="00C00E05">
        <w:rPr>
          <w:sz w:val="22"/>
          <w:szCs w:val="22"/>
        </w:rPr>
        <w:t>The weighted average</w:t>
      </w:r>
      <w:r w:rsidRPr="00C00E05">
        <w:rPr>
          <w:sz w:val="22"/>
          <w:szCs w:val="22"/>
        </w:rPr>
        <w:t xml:space="preserve"> of Precision and Recall, providing a balanced measure especially useful when both false positives and false negatives carry significance.</w:t>
      </w:r>
    </w:p>
    <w:p w14:paraId="24CD89C8" w14:textId="77777777" w:rsidR="00FC72ED" w:rsidRPr="00C00E05" w:rsidRDefault="00FC72ED" w:rsidP="00FC72ED">
      <w:pPr>
        <w:spacing w:line="276" w:lineRule="auto"/>
        <w:rPr>
          <w:sz w:val="22"/>
          <w:szCs w:val="22"/>
        </w:rPr>
      </w:pPr>
    </w:p>
    <w:p w14:paraId="7C2B8E20" w14:textId="767B1278" w:rsidR="00FC72ED" w:rsidRPr="00C00E05" w:rsidRDefault="0090104D" w:rsidP="00FC72ED">
      <w:pPr>
        <w:spacing w:line="276" w:lineRule="auto"/>
        <w:rPr>
          <w:sz w:val="22"/>
          <w:szCs w:val="22"/>
        </w:rPr>
      </w:pPr>
      <w:r w:rsidRPr="00C00E05">
        <w:rPr>
          <w:sz w:val="22"/>
          <w:szCs w:val="22"/>
        </w:rPr>
        <w:t>The use of these</w:t>
      </w:r>
      <w:r w:rsidR="00FC72ED" w:rsidRPr="00C00E05">
        <w:rPr>
          <w:sz w:val="22"/>
          <w:szCs w:val="22"/>
        </w:rPr>
        <w:t xml:space="preserve"> metrics alongside accuracy </w:t>
      </w:r>
      <w:r w:rsidRPr="00C00E05">
        <w:rPr>
          <w:sz w:val="22"/>
          <w:szCs w:val="22"/>
        </w:rPr>
        <w:t>should provide</w:t>
      </w:r>
      <w:r w:rsidR="00FC72ED" w:rsidRPr="00C00E05">
        <w:rPr>
          <w:sz w:val="22"/>
          <w:szCs w:val="22"/>
        </w:rPr>
        <w:t xml:space="preserve"> a more thorough understanding of </w:t>
      </w:r>
      <w:r w:rsidRPr="00C00E05">
        <w:rPr>
          <w:sz w:val="22"/>
          <w:szCs w:val="22"/>
        </w:rPr>
        <w:t>a model’s</w:t>
      </w:r>
      <w:r w:rsidR="00FC72ED" w:rsidRPr="00C00E05">
        <w:rPr>
          <w:sz w:val="22"/>
          <w:szCs w:val="22"/>
        </w:rPr>
        <w:t xml:space="preserve"> performance, </w:t>
      </w:r>
      <w:r w:rsidRPr="00C00E05">
        <w:rPr>
          <w:sz w:val="22"/>
          <w:szCs w:val="22"/>
        </w:rPr>
        <w:t>accounting for</w:t>
      </w:r>
      <w:r w:rsidR="00FC72ED" w:rsidRPr="00C00E05">
        <w:rPr>
          <w:sz w:val="22"/>
          <w:szCs w:val="22"/>
        </w:rPr>
        <w:t xml:space="preserve"> not only correct predictions but also </w:t>
      </w:r>
      <w:r w:rsidRPr="00C00E05">
        <w:rPr>
          <w:sz w:val="22"/>
          <w:szCs w:val="22"/>
        </w:rPr>
        <w:t>understanding</w:t>
      </w:r>
      <w:r w:rsidR="00FC72ED" w:rsidRPr="00C00E05">
        <w:rPr>
          <w:sz w:val="22"/>
          <w:szCs w:val="22"/>
        </w:rPr>
        <w:t xml:space="preserve"> the model's capability in managing false identifications</w:t>
      </w:r>
      <w:r w:rsidRPr="00C00E05">
        <w:rPr>
          <w:sz w:val="22"/>
          <w:szCs w:val="22"/>
        </w:rPr>
        <w:t>.</w:t>
      </w:r>
    </w:p>
    <w:p w14:paraId="2DF864FA" w14:textId="77777777" w:rsidR="00FC72ED" w:rsidRPr="00C00E05" w:rsidRDefault="00FC72ED" w:rsidP="00FC72ED">
      <w:pPr>
        <w:spacing w:line="276" w:lineRule="auto"/>
        <w:rPr>
          <w:sz w:val="22"/>
          <w:szCs w:val="22"/>
        </w:rPr>
      </w:pPr>
    </w:p>
    <w:p w14:paraId="6BA45BC5" w14:textId="41E0271F" w:rsidR="0038230D" w:rsidRPr="00751216" w:rsidRDefault="00572CF8" w:rsidP="0038230D">
      <w:pPr>
        <w:pStyle w:val="Heading1"/>
        <w:rPr>
          <w:b/>
          <w:bCs/>
          <w:sz w:val="24"/>
          <w:szCs w:val="24"/>
        </w:rPr>
      </w:pPr>
      <w:r w:rsidRPr="00751216">
        <w:rPr>
          <w:b/>
          <w:bCs/>
          <w:sz w:val="24"/>
          <w:szCs w:val="24"/>
        </w:rPr>
        <w:t>Results</w:t>
      </w:r>
    </w:p>
    <w:p w14:paraId="635509DE" w14:textId="7BFB4C78" w:rsidR="00572CF8" w:rsidRPr="00C00E05" w:rsidRDefault="00572CF8" w:rsidP="00572CF8">
      <w:pPr>
        <w:pStyle w:val="Heading2"/>
        <w:rPr>
          <w:b/>
          <w:bCs/>
          <w:sz w:val="22"/>
          <w:szCs w:val="22"/>
        </w:rPr>
      </w:pPr>
      <w:r w:rsidRPr="00C00E05">
        <w:rPr>
          <w:b/>
          <w:bCs/>
          <w:sz w:val="22"/>
          <w:szCs w:val="22"/>
        </w:rPr>
        <w:t>Entire Dataset</w:t>
      </w:r>
    </w:p>
    <w:p w14:paraId="3F954202" w14:textId="0116FDE7" w:rsidR="00B05483" w:rsidRPr="00C00E05" w:rsidRDefault="00B05483" w:rsidP="00B05483">
      <w:pPr>
        <w:pStyle w:val="Heading3"/>
        <w:rPr>
          <w:b/>
          <w:bCs/>
          <w:i w:val="0"/>
          <w:iCs w:val="0"/>
          <w:sz w:val="22"/>
          <w:szCs w:val="22"/>
        </w:rPr>
      </w:pPr>
      <w:r w:rsidRPr="00C00E05">
        <w:rPr>
          <w:b/>
          <w:bCs/>
          <w:i w:val="0"/>
          <w:iCs w:val="0"/>
          <w:sz w:val="22"/>
          <w:szCs w:val="22"/>
        </w:rPr>
        <w:t>Initial Observations</w:t>
      </w:r>
    </w:p>
    <w:p w14:paraId="68D4EAFF" w14:textId="2BDEEB9C" w:rsidR="000F78AA" w:rsidRPr="00C00E05" w:rsidRDefault="000F78AA" w:rsidP="000F78AA">
      <w:pPr>
        <w:rPr>
          <w:sz w:val="22"/>
          <w:szCs w:val="22"/>
        </w:rPr>
      </w:pPr>
      <w:r w:rsidRPr="00C00E05">
        <w:rPr>
          <w:noProof/>
          <w:sz w:val="22"/>
          <w:szCs w:val="22"/>
        </w:rPr>
        <w:drawing>
          <wp:inline distT="0" distB="0" distL="0" distR="0" wp14:anchorId="220178FF" wp14:editId="05993982">
            <wp:extent cx="2969895" cy="2198370"/>
            <wp:effectExtent l="0" t="0" r="1905" b="0"/>
            <wp:docPr id="1138033436" name="Picture 10" descr="A bar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33436" name="Picture 10" descr="A bar graph with blue squares&#10;&#10;Description automatically generated"/>
                    <pic:cNvPicPr/>
                  </pic:nvPicPr>
                  <pic:blipFill>
                    <a:blip r:embed="rId7"/>
                    <a:stretch>
                      <a:fillRect/>
                    </a:stretch>
                  </pic:blipFill>
                  <pic:spPr>
                    <a:xfrm>
                      <a:off x="0" y="0"/>
                      <a:ext cx="2969895" cy="2198370"/>
                    </a:xfrm>
                    <a:prstGeom prst="rect">
                      <a:avLst/>
                    </a:prstGeom>
                  </pic:spPr>
                </pic:pic>
              </a:graphicData>
            </a:graphic>
          </wp:inline>
        </w:drawing>
      </w:r>
    </w:p>
    <w:p w14:paraId="275AACD5" w14:textId="46405F6C" w:rsidR="000F78AA" w:rsidRPr="00572CF8" w:rsidRDefault="000F78AA" w:rsidP="000F78AA">
      <w:pPr>
        <w:suppressAutoHyphens w:val="0"/>
        <w:autoSpaceDE/>
        <w:spacing w:line="276" w:lineRule="auto"/>
        <w:jc w:val="center"/>
        <w:rPr>
          <w:rFonts w:eastAsia="Times New Roman"/>
          <w:sz w:val="22"/>
          <w:szCs w:val="22"/>
          <w:lang w:val="en-AU" w:eastAsia="en-GB"/>
        </w:rPr>
      </w:pPr>
      <w:r w:rsidRPr="00C00E05">
        <w:rPr>
          <w:rFonts w:eastAsia="Times New Roman"/>
          <w:color w:val="000000"/>
          <w:sz w:val="22"/>
          <w:szCs w:val="22"/>
          <w:shd w:val="clear" w:color="auto" w:fill="FFFFFF"/>
          <w:lang w:val="en-AU" w:eastAsia="en-GB"/>
        </w:rPr>
        <w:t xml:space="preserve">Figure </w:t>
      </w:r>
      <w:r w:rsidRPr="00572CF8">
        <w:rPr>
          <w:rFonts w:eastAsia="Times New Roman"/>
          <w:color w:val="000000"/>
          <w:sz w:val="22"/>
          <w:szCs w:val="22"/>
          <w:shd w:val="clear" w:color="auto" w:fill="FFFFFF"/>
          <w:lang w:val="en-AU" w:eastAsia="en-GB"/>
        </w:rPr>
        <w:t xml:space="preserve">1. </w:t>
      </w:r>
      <w:r w:rsidRPr="00C00E05">
        <w:rPr>
          <w:rFonts w:eastAsia="Times New Roman"/>
          <w:color w:val="000000"/>
          <w:sz w:val="22"/>
          <w:szCs w:val="22"/>
          <w:shd w:val="clear" w:color="auto" w:fill="FFFFFF"/>
          <w:lang w:val="en-AU" w:eastAsia="en-GB"/>
        </w:rPr>
        <w:t>The distribution of ratings for the training dataset</w:t>
      </w:r>
    </w:p>
    <w:p w14:paraId="66F60A2C" w14:textId="77777777" w:rsidR="00B05483" w:rsidRPr="00C00E05" w:rsidRDefault="00B05483" w:rsidP="00B05483">
      <w:pPr>
        <w:rPr>
          <w:sz w:val="22"/>
          <w:szCs w:val="22"/>
        </w:rPr>
      </w:pPr>
    </w:p>
    <w:p w14:paraId="6D096CFF" w14:textId="77777777" w:rsidR="000F78AA" w:rsidRPr="00C00E05" w:rsidRDefault="000F78AA" w:rsidP="00B05483">
      <w:pPr>
        <w:rPr>
          <w:sz w:val="22"/>
          <w:szCs w:val="22"/>
        </w:rPr>
      </w:pPr>
    </w:p>
    <w:p w14:paraId="322D702B" w14:textId="5B6CADF2" w:rsidR="00B05483" w:rsidRPr="00C00E05" w:rsidRDefault="00B05483" w:rsidP="00B05483">
      <w:pPr>
        <w:spacing w:line="276" w:lineRule="auto"/>
        <w:rPr>
          <w:sz w:val="22"/>
          <w:szCs w:val="22"/>
        </w:rPr>
      </w:pPr>
      <w:r w:rsidRPr="00C00E05">
        <w:rPr>
          <w:sz w:val="22"/>
          <w:szCs w:val="22"/>
        </w:rPr>
        <w:t xml:space="preserve">The training dataset </w:t>
      </w:r>
      <w:r w:rsidR="00D163E1">
        <w:rPr>
          <w:sz w:val="22"/>
          <w:szCs w:val="22"/>
        </w:rPr>
        <w:t>demonstrates</w:t>
      </w:r>
      <w:r w:rsidRPr="00C00E05">
        <w:rPr>
          <w:sz w:val="22"/>
          <w:szCs w:val="22"/>
        </w:rPr>
        <w:t xml:space="preserve"> a skew towards positive ratings, as evidenced by the count of positive ratings (1) standing at 30,874 and negative ratings (-1) at 12,129. This skew may impact the </w:t>
      </w:r>
      <w:r w:rsidRPr="00C00E05">
        <w:rPr>
          <w:sz w:val="22"/>
          <w:szCs w:val="22"/>
        </w:rPr>
        <w:t>performance of the models, as well as indicates the presence of class imbalance in the dataset.</w:t>
      </w:r>
    </w:p>
    <w:p w14:paraId="47055227" w14:textId="77777777" w:rsidR="00B05483" w:rsidRPr="00C00E05" w:rsidRDefault="00B05483" w:rsidP="00B05483">
      <w:pPr>
        <w:rPr>
          <w:sz w:val="22"/>
          <w:szCs w:val="22"/>
        </w:rPr>
      </w:pPr>
    </w:p>
    <w:p w14:paraId="50B7511C" w14:textId="77777777" w:rsidR="00FC72ED" w:rsidRPr="00C00E05" w:rsidRDefault="00FC72ED" w:rsidP="00FC72ED">
      <w:pPr>
        <w:pStyle w:val="Heading3"/>
        <w:spacing w:line="276" w:lineRule="auto"/>
        <w:rPr>
          <w:b/>
          <w:bCs/>
          <w:i w:val="0"/>
          <w:iCs w:val="0"/>
          <w:sz w:val="22"/>
          <w:szCs w:val="22"/>
        </w:rPr>
      </w:pPr>
      <w:r w:rsidRPr="00C00E05">
        <w:rPr>
          <w:b/>
          <w:bCs/>
          <w:i w:val="0"/>
          <w:iCs w:val="0"/>
          <w:sz w:val="22"/>
          <w:szCs w:val="22"/>
        </w:rPr>
        <w:t>Accuracy</w:t>
      </w:r>
    </w:p>
    <w:p w14:paraId="0C080613" w14:textId="77777777" w:rsidR="00FC72ED" w:rsidRPr="00572CF8" w:rsidRDefault="00FC72ED" w:rsidP="00FC72ED">
      <w:pPr>
        <w:suppressAutoHyphens w:val="0"/>
        <w:autoSpaceDE/>
        <w:spacing w:line="276" w:lineRule="auto"/>
        <w:jc w:val="both"/>
        <w:rPr>
          <w:rFonts w:eastAsia="Times New Roman"/>
          <w:sz w:val="22"/>
          <w:szCs w:val="22"/>
          <w:lang w:val="en-AU" w:eastAsia="en-GB"/>
        </w:rPr>
      </w:pPr>
      <w:r w:rsidRPr="00572CF8">
        <w:rPr>
          <w:rFonts w:eastAsia="Times New Roman"/>
          <w:color w:val="000000"/>
          <w:sz w:val="22"/>
          <w:szCs w:val="22"/>
          <w:lang w:val="en-AU" w:eastAsia="en-GB"/>
        </w:rPr>
        <w:t> </w:t>
      </w:r>
    </w:p>
    <w:tbl>
      <w:tblPr>
        <w:tblW w:w="4670" w:type="dxa"/>
        <w:tblCellMar>
          <w:top w:w="15" w:type="dxa"/>
          <w:left w:w="15" w:type="dxa"/>
          <w:bottom w:w="15" w:type="dxa"/>
          <w:right w:w="15" w:type="dxa"/>
        </w:tblCellMar>
        <w:tblLook w:val="04A0" w:firstRow="1" w:lastRow="0" w:firstColumn="1" w:lastColumn="0" w:noHBand="0" w:noVBand="1"/>
      </w:tblPr>
      <w:tblGrid>
        <w:gridCol w:w="925"/>
        <w:gridCol w:w="2044"/>
        <w:gridCol w:w="1701"/>
      </w:tblGrid>
      <w:tr w:rsidR="004142CF" w:rsidRPr="00C00E05" w14:paraId="7CBBC585" w14:textId="77777777" w:rsidTr="004142CF">
        <w:trPr>
          <w:trHeight w:val="282"/>
        </w:trPr>
        <w:tc>
          <w:tcPr>
            <w:tcW w:w="92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DDCB63"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572CF8">
              <w:rPr>
                <w:rFonts w:eastAsia="Times New Roman"/>
                <w:b/>
                <w:bCs/>
                <w:color w:val="000000"/>
                <w:sz w:val="22"/>
                <w:szCs w:val="22"/>
                <w:shd w:val="clear" w:color="auto" w:fill="FFFFFF"/>
                <w:lang w:val="en-AU" w:eastAsia="en-GB"/>
              </w:rPr>
              <w:t>Model</w:t>
            </w:r>
            <w:r w:rsidRPr="00C00E05">
              <w:rPr>
                <w:rFonts w:eastAsia="Times New Roman"/>
                <w:b/>
                <w:bCs/>
                <w:color w:val="000000"/>
                <w:sz w:val="22"/>
                <w:szCs w:val="22"/>
                <w:shd w:val="clear" w:color="auto" w:fill="FFFFFF"/>
                <w:lang w:val="en-AU" w:eastAsia="en-GB"/>
              </w:rPr>
              <w:t>s</w:t>
            </w:r>
          </w:p>
        </w:tc>
        <w:tc>
          <w:tcPr>
            <w:tcW w:w="204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D06F8E"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C00E05">
              <w:rPr>
                <w:rFonts w:eastAsia="Times New Roman"/>
                <w:b/>
                <w:bCs/>
                <w:color w:val="000000"/>
                <w:sz w:val="22"/>
                <w:szCs w:val="22"/>
                <w:shd w:val="clear" w:color="auto" w:fill="FFFFFF"/>
                <w:lang w:val="en-AU" w:eastAsia="en-GB"/>
              </w:rPr>
              <w:t>Representation</w:t>
            </w: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546536"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572CF8">
              <w:rPr>
                <w:rFonts w:eastAsia="Times New Roman"/>
                <w:b/>
                <w:bCs/>
                <w:color w:val="000000"/>
                <w:sz w:val="22"/>
                <w:szCs w:val="22"/>
                <w:shd w:val="clear" w:color="auto" w:fill="FFFFFF"/>
                <w:lang w:val="en-AU" w:eastAsia="en-GB"/>
              </w:rPr>
              <w:t>Accuracy</w:t>
            </w:r>
          </w:p>
        </w:tc>
      </w:tr>
      <w:tr w:rsidR="004142CF" w:rsidRPr="00C00E05" w14:paraId="049D7601" w14:textId="77777777" w:rsidTr="004142CF">
        <w:trPr>
          <w:trHeight w:val="266"/>
        </w:trPr>
        <w:tc>
          <w:tcPr>
            <w:tcW w:w="92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9577BA"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572CF8">
              <w:rPr>
                <w:rFonts w:eastAsia="Times New Roman"/>
                <w:color w:val="000000"/>
                <w:sz w:val="22"/>
                <w:szCs w:val="22"/>
                <w:lang w:val="en-AU" w:eastAsia="en-GB"/>
              </w:rPr>
              <w:t>ZeroR</w:t>
            </w:r>
          </w:p>
        </w:tc>
        <w:tc>
          <w:tcPr>
            <w:tcW w:w="204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1EF083"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572CF8">
              <w:rPr>
                <w:rFonts w:eastAsia="Times New Roman"/>
                <w:color w:val="000000"/>
                <w:sz w:val="22"/>
                <w:szCs w:val="22"/>
                <w:lang w:val="en-AU" w:eastAsia="en-GB"/>
              </w:rPr>
              <w:t>Raw</w:t>
            </w: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FDB88B"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C00E05">
              <w:rPr>
                <w:rFonts w:eastAsia="Times New Roman"/>
                <w:color w:val="000000"/>
                <w:sz w:val="22"/>
                <w:szCs w:val="22"/>
                <w:shd w:val="clear" w:color="auto" w:fill="FFFFFF"/>
                <w:lang w:val="en-AU" w:eastAsia="en-GB"/>
              </w:rPr>
              <w:t>73.42%</w:t>
            </w:r>
          </w:p>
        </w:tc>
      </w:tr>
      <w:tr w:rsidR="004142CF" w:rsidRPr="00C00E05" w14:paraId="26C42E78" w14:textId="77777777" w:rsidTr="004142CF">
        <w:trPr>
          <w:trHeight w:val="266"/>
        </w:trPr>
        <w:tc>
          <w:tcPr>
            <w:tcW w:w="925"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C4BF1C"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572CF8">
              <w:rPr>
                <w:rFonts w:eastAsia="Times New Roman"/>
                <w:color w:val="000000"/>
                <w:sz w:val="22"/>
                <w:szCs w:val="22"/>
                <w:lang w:val="en-AU" w:eastAsia="en-GB"/>
              </w:rPr>
              <w:t>MLP</w:t>
            </w:r>
          </w:p>
        </w:tc>
        <w:tc>
          <w:tcPr>
            <w:tcW w:w="204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E4583C"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572CF8">
              <w:rPr>
                <w:rFonts w:eastAsia="Times New Roman"/>
                <w:color w:val="000000"/>
                <w:sz w:val="22"/>
                <w:szCs w:val="22"/>
                <w:lang w:val="en-AU" w:eastAsia="en-GB"/>
              </w:rPr>
              <w:t>TF</w:t>
            </w:r>
            <w:r w:rsidRPr="00C00E05">
              <w:rPr>
                <w:rFonts w:eastAsia="Times New Roman"/>
                <w:color w:val="000000"/>
                <w:sz w:val="22"/>
                <w:szCs w:val="22"/>
                <w:lang w:val="en-AU" w:eastAsia="en-GB"/>
              </w:rPr>
              <w:t>-</w:t>
            </w:r>
            <w:r w:rsidRPr="00572CF8">
              <w:rPr>
                <w:rFonts w:eastAsia="Times New Roman"/>
                <w:color w:val="000000"/>
                <w:sz w:val="22"/>
                <w:szCs w:val="22"/>
                <w:lang w:val="en-AU" w:eastAsia="en-GB"/>
              </w:rPr>
              <w:t>IDF</w:t>
            </w: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19BF13"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C00E05">
              <w:rPr>
                <w:rFonts w:eastAsia="Times New Roman"/>
                <w:color w:val="000000"/>
                <w:sz w:val="22"/>
                <w:szCs w:val="22"/>
                <w:shd w:val="clear" w:color="auto" w:fill="FFFFFF"/>
                <w:lang w:val="en-AU" w:eastAsia="en-GB"/>
              </w:rPr>
              <w:t>90.62%</w:t>
            </w:r>
          </w:p>
        </w:tc>
      </w:tr>
      <w:tr w:rsidR="004142CF" w:rsidRPr="00C00E05" w14:paraId="208B70CA" w14:textId="77777777" w:rsidTr="004142CF">
        <w:trPr>
          <w:trHeight w:val="266"/>
        </w:trPr>
        <w:tc>
          <w:tcPr>
            <w:tcW w:w="925" w:type="dxa"/>
            <w:vMerge/>
            <w:tcBorders>
              <w:top w:val="single" w:sz="6" w:space="0" w:color="000000"/>
              <w:left w:val="single" w:sz="6" w:space="0" w:color="000000"/>
              <w:bottom w:val="single" w:sz="6" w:space="0" w:color="000000"/>
              <w:right w:val="single" w:sz="6" w:space="0" w:color="000000"/>
            </w:tcBorders>
            <w:vAlign w:val="center"/>
            <w:hideMark/>
          </w:tcPr>
          <w:p w14:paraId="4F378118" w14:textId="77777777" w:rsidR="00FC72ED" w:rsidRPr="00572CF8" w:rsidRDefault="00FC72ED" w:rsidP="00641450">
            <w:pPr>
              <w:suppressAutoHyphens w:val="0"/>
              <w:autoSpaceDE/>
              <w:spacing w:line="276" w:lineRule="auto"/>
              <w:rPr>
                <w:rFonts w:eastAsia="Times New Roman"/>
                <w:sz w:val="22"/>
                <w:szCs w:val="22"/>
                <w:lang w:val="en-AU" w:eastAsia="en-GB"/>
              </w:rPr>
            </w:pPr>
          </w:p>
        </w:tc>
        <w:tc>
          <w:tcPr>
            <w:tcW w:w="204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6044D8"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572CF8">
              <w:rPr>
                <w:rFonts w:eastAsia="Times New Roman"/>
                <w:color w:val="000000"/>
                <w:sz w:val="22"/>
                <w:szCs w:val="22"/>
                <w:lang w:val="en-AU" w:eastAsia="en-GB"/>
              </w:rPr>
              <w:t>Emb</w:t>
            </w:r>
            <w:r w:rsidRPr="00C00E05">
              <w:rPr>
                <w:rFonts w:eastAsia="Times New Roman"/>
                <w:color w:val="000000"/>
                <w:sz w:val="22"/>
                <w:szCs w:val="22"/>
                <w:lang w:val="en-AU" w:eastAsia="en-GB"/>
              </w:rPr>
              <w:t>eddings</w:t>
            </w: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3DE51D"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572CF8">
              <w:rPr>
                <w:rFonts w:eastAsia="Times New Roman"/>
                <w:color w:val="000000"/>
                <w:sz w:val="22"/>
                <w:szCs w:val="22"/>
                <w:shd w:val="clear" w:color="auto" w:fill="FFFFFF"/>
                <w:lang w:val="en-AU" w:eastAsia="en-GB"/>
              </w:rPr>
              <w:t>92</w:t>
            </w:r>
            <w:r w:rsidRPr="00C00E05">
              <w:rPr>
                <w:rFonts w:eastAsia="Times New Roman"/>
                <w:color w:val="000000"/>
                <w:sz w:val="22"/>
                <w:szCs w:val="22"/>
                <w:shd w:val="clear" w:color="auto" w:fill="FFFFFF"/>
                <w:lang w:val="en-AU" w:eastAsia="en-GB"/>
              </w:rPr>
              <w:t>%</w:t>
            </w:r>
          </w:p>
        </w:tc>
      </w:tr>
      <w:tr w:rsidR="004142CF" w:rsidRPr="00C00E05" w14:paraId="0592A734" w14:textId="77777777" w:rsidTr="004142CF">
        <w:trPr>
          <w:trHeight w:val="266"/>
        </w:trPr>
        <w:tc>
          <w:tcPr>
            <w:tcW w:w="925"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72B466"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572CF8">
              <w:rPr>
                <w:rFonts w:eastAsia="Times New Roman"/>
                <w:color w:val="000000"/>
                <w:sz w:val="22"/>
                <w:szCs w:val="22"/>
                <w:lang w:val="en-AU" w:eastAsia="en-GB"/>
              </w:rPr>
              <w:t>SVM</w:t>
            </w:r>
          </w:p>
        </w:tc>
        <w:tc>
          <w:tcPr>
            <w:tcW w:w="204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7F7DAD"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572CF8">
              <w:rPr>
                <w:rFonts w:eastAsia="Times New Roman"/>
                <w:color w:val="000000"/>
                <w:sz w:val="22"/>
                <w:szCs w:val="22"/>
                <w:lang w:val="en-AU" w:eastAsia="en-GB"/>
              </w:rPr>
              <w:t>TFIDF</w:t>
            </w: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0540C6"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C00E05">
              <w:rPr>
                <w:rFonts w:eastAsia="Times New Roman"/>
                <w:color w:val="000000"/>
                <w:sz w:val="22"/>
                <w:szCs w:val="22"/>
                <w:shd w:val="clear" w:color="auto" w:fill="FFFFFF"/>
                <w:lang w:val="en-AU" w:eastAsia="en-GB"/>
              </w:rPr>
              <w:t>91.07%</w:t>
            </w:r>
          </w:p>
        </w:tc>
      </w:tr>
      <w:tr w:rsidR="004142CF" w:rsidRPr="00C00E05" w14:paraId="3D82C8FB" w14:textId="77777777" w:rsidTr="004142CF">
        <w:trPr>
          <w:trHeight w:val="266"/>
        </w:trPr>
        <w:tc>
          <w:tcPr>
            <w:tcW w:w="925" w:type="dxa"/>
            <w:vMerge/>
            <w:tcBorders>
              <w:top w:val="single" w:sz="6" w:space="0" w:color="000000"/>
              <w:left w:val="single" w:sz="6" w:space="0" w:color="000000"/>
              <w:bottom w:val="single" w:sz="6" w:space="0" w:color="000000"/>
              <w:right w:val="single" w:sz="6" w:space="0" w:color="000000"/>
            </w:tcBorders>
            <w:vAlign w:val="center"/>
            <w:hideMark/>
          </w:tcPr>
          <w:p w14:paraId="66251D00" w14:textId="77777777" w:rsidR="00FC72ED" w:rsidRPr="00572CF8" w:rsidRDefault="00FC72ED" w:rsidP="00641450">
            <w:pPr>
              <w:suppressAutoHyphens w:val="0"/>
              <w:autoSpaceDE/>
              <w:spacing w:line="276" w:lineRule="auto"/>
              <w:rPr>
                <w:rFonts w:eastAsia="Times New Roman"/>
                <w:sz w:val="22"/>
                <w:szCs w:val="22"/>
                <w:lang w:val="en-AU" w:eastAsia="en-GB"/>
              </w:rPr>
            </w:pPr>
          </w:p>
        </w:tc>
        <w:tc>
          <w:tcPr>
            <w:tcW w:w="204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D68229"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572CF8">
              <w:rPr>
                <w:rFonts w:eastAsia="Times New Roman"/>
                <w:color w:val="000000"/>
                <w:sz w:val="22"/>
                <w:szCs w:val="22"/>
                <w:lang w:val="en-AU" w:eastAsia="en-GB"/>
              </w:rPr>
              <w:t>Emb</w:t>
            </w:r>
            <w:r w:rsidRPr="00C00E05">
              <w:rPr>
                <w:rFonts w:eastAsia="Times New Roman"/>
                <w:color w:val="000000"/>
                <w:sz w:val="22"/>
                <w:szCs w:val="22"/>
                <w:lang w:val="en-AU" w:eastAsia="en-GB"/>
              </w:rPr>
              <w:t>eddings</w:t>
            </w: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4C2DB9"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C00E05">
              <w:rPr>
                <w:rFonts w:eastAsia="Times New Roman"/>
                <w:color w:val="000000"/>
                <w:sz w:val="22"/>
                <w:szCs w:val="22"/>
                <w:shd w:val="clear" w:color="auto" w:fill="FFFFFF"/>
                <w:lang w:val="en-AU" w:eastAsia="en-GB"/>
              </w:rPr>
              <w:t>92.6%</w:t>
            </w:r>
          </w:p>
        </w:tc>
      </w:tr>
    </w:tbl>
    <w:p w14:paraId="5D65168E" w14:textId="77777777" w:rsidR="00FC72ED" w:rsidRPr="00572CF8" w:rsidRDefault="00FC72ED" w:rsidP="00FC72ED">
      <w:pPr>
        <w:suppressAutoHyphens w:val="0"/>
        <w:autoSpaceDE/>
        <w:spacing w:line="276" w:lineRule="auto"/>
        <w:jc w:val="center"/>
        <w:rPr>
          <w:rFonts w:eastAsia="Times New Roman"/>
          <w:sz w:val="22"/>
          <w:szCs w:val="22"/>
          <w:lang w:val="en-AU" w:eastAsia="en-GB"/>
        </w:rPr>
      </w:pPr>
      <w:r w:rsidRPr="00572CF8">
        <w:rPr>
          <w:rFonts w:eastAsia="Times New Roman"/>
          <w:color w:val="000000"/>
          <w:sz w:val="22"/>
          <w:szCs w:val="22"/>
          <w:shd w:val="clear" w:color="auto" w:fill="FFFFFF"/>
          <w:lang w:val="en-AU" w:eastAsia="en-GB"/>
        </w:rPr>
        <w:t xml:space="preserve">Table 1. </w:t>
      </w:r>
      <w:r w:rsidRPr="00C00E05">
        <w:rPr>
          <w:rFonts w:eastAsia="Times New Roman"/>
          <w:color w:val="000000"/>
          <w:sz w:val="22"/>
          <w:szCs w:val="22"/>
          <w:shd w:val="clear" w:color="auto" w:fill="FFFFFF"/>
          <w:lang w:val="en-AU" w:eastAsia="en-GB"/>
        </w:rPr>
        <w:t>Accuracies of the classifiers on the different feature representations</w:t>
      </w:r>
    </w:p>
    <w:p w14:paraId="0A1F2978" w14:textId="77777777" w:rsidR="00FC72ED" w:rsidRPr="00C00E05" w:rsidRDefault="00FC72ED" w:rsidP="00FC72ED">
      <w:pPr>
        <w:suppressAutoHyphens w:val="0"/>
        <w:autoSpaceDE/>
        <w:spacing w:line="276" w:lineRule="auto"/>
        <w:jc w:val="both"/>
        <w:rPr>
          <w:rFonts w:eastAsia="Times New Roman"/>
          <w:color w:val="000000"/>
          <w:sz w:val="22"/>
          <w:szCs w:val="22"/>
          <w:shd w:val="clear" w:color="auto" w:fill="FFFFFF"/>
          <w:lang w:val="en-AU" w:eastAsia="en-GB"/>
        </w:rPr>
      </w:pPr>
      <w:r w:rsidRPr="00572CF8">
        <w:rPr>
          <w:rFonts w:eastAsia="Times New Roman"/>
          <w:color w:val="000000"/>
          <w:sz w:val="22"/>
          <w:szCs w:val="22"/>
          <w:shd w:val="clear" w:color="auto" w:fill="FFFFFF"/>
          <w:lang w:val="en-AU" w:eastAsia="en-GB"/>
        </w:rPr>
        <w:t> </w:t>
      </w:r>
    </w:p>
    <w:p w14:paraId="688698F0" w14:textId="77777777" w:rsidR="00FC72ED" w:rsidRPr="00572CF8" w:rsidRDefault="00FC72ED" w:rsidP="00FC72ED">
      <w:pPr>
        <w:suppressAutoHyphens w:val="0"/>
        <w:autoSpaceDE/>
        <w:spacing w:line="276" w:lineRule="auto"/>
        <w:jc w:val="both"/>
        <w:rPr>
          <w:rFonts w:eastAsia="Times New Roman"/>
          <w:sz w:val="22"/>
          <w:szCs w:val="22"/>
          <w:lang w:val="en-AU" w:eastAsia="en-GB"/>
        </w:rPr>
      </w:pPr>
    </w:p>
    <w:p w14:paraId="161EFBE7" w14:textId="59CB6A0D" w:rsidR="00FC72ED" w:rsidRPr="00572CF8" w:rsidRDefault="00FC72ED" w:rsidP="00FC72ED">
      <w:pPr>
        <w:suppressAutoHyphens w:val="0"/>
        <w:autoSpaceDE/>
        <w:spacing w:line="276" w:lineRule="auto"/>
        <w:rPr>
          <w:rFonts w:eastAsia="Times New Roman"/>
          <w:sz w:val="22"/>
          <w:szCs w:val="22"/>
          <w:lang w:val="en-AU" w:eastAsia="en-GB"/>
        </w:rPr>
      </w:pPr>
      <w:r w:rsidRPr="00572CF8">
        <w:rPr>
          <w:rFonts w:eastAsia="Times New Roman"/>
          <w:color w:val="000000"/>
          <w:sz w:val="22"/>
          <w:szCs w:val="22"/>
          <w:shd w:val="clear" w:color="auto" w:fill="FFFFFF"/>
          <w:lang w:val="en-AU" w:eastAsia="en-GB"/>
        </w:rPr>
        <w:t xml:space="preserve">The SVM model with embeddings representation yielded the highest accuracy of </w:t>
      </w:r>
      <w:r w:rsidRPr="00C00E05">
        <w:rPr>
          <w:rFonts w:eastAsia="Times New Roman"/>
          <w:color w:val="000000"/>
          <w:sz w:val="22"/>
          <w:szCs w:val="22"/>
          <w:shd w:val="clear" w:color="auto" w:fill="FFFFFF"/>
          <w:lang w:val="en-AU" w:eastAsia="en-GB"/>
        </w:rPr>
        <w:t>92.6</w:t>
      </w:r>
      <w:r w:rsidRPr="00C00E05">
        <w:rPr>
          <w:rFonts w:eastAsia="Times New Roman"/>
          <w:color w:val="000000"/>
          <w:sz w:val="22"/>
          <w:szCs w:val="22"/>
          <w:shd w:val="clear" w:color="auto" w:fill="FFFFFF"/>
          <w:lang w:val="en-AU" w:eastAsia="en-GB"/>
        </w:rPr>
        <w:t>%.</w:t>
      </w:r>
    </w:p>
    <w:p w14:paraId="3DB28D22" w14:textId="77777777" w:rsidR="00FC72ED" w:rsidRPr="00572CF8" w:rsidRDefault="00FC72ED" w:rsidP="00FC72ED">
      <w:pPr>
        <w:suppressAutoHyphens w:val="0"/>
        <w:autoSpaceDE/>
        <w:spacing w:line="276" w:lineRule="auto"/>
        <w:rPr>
          <w:rFonts w:eastAsia="Times New Roman"/>
          <w:sz w:val="22"/>
          <w:szCs w:val="22"/>
          <w:lang w:val="en-AU" w:eastAsia="en-GB"/>
        </w:rPr>
      </w:pPr>
    </w:p>
    <w:p w14:paraId="05DD1E62" w14:textId="77777777" w:rsidR="00FC72ED" w:rsidRPr="00C00E05" w:rsidRDefault="00FC72ED" w:rsidP="00FC72ED">
      <w:pPr>
        <w:pStyle w:val="Heading3"/>
        <w:spacing w:line="276" w:lineRule="auto"/>
        <w:rPr>
          <w:b/>
          <w:bCs/>
          <w:i w:val="0"/>
          <w:iCs w:val="0"/>
          <w:sz w:val="22"/>
          <w:szCs w:val="22"/>
        </w:rPr>
      </w:pPr>
      <w:r w:rsidRPr="00C00E05">
        <w:rPr>
          <w:b/>
          <w:bCs/>
          <w:i w:val="0"/>
          <w:iCs w:val="0"/>
          <w:sz w:val="22"/>
          <w:szCs w:val="22"/>
        </w:rPr>
        <w:t>Classification Report</w:t>
      </w:r>
    </w:p>
    <w:p w14:paraId="1C6FDE9F" w14:textId="77777777" w:rsidR="00C36978" w:rsidRPr="00C00E05" w:rsidRDefault="00C36978" w:rsidP="00C36978">
      <w:pPr>
        <w:rPr>
          <w:sz w:val="22"/>
          <w:szCs w:val="22"/>
        </w:rPr>
      </w:pPr>
    </w:p>
    <w:p w14:paraId="0EE33E97" w14:textId="4654BE4E" w:rsidR="00FC72ED" w:rsidRPr="00C00E05" w:rsidRDefault="00C36978" w:rsidP="00C36978">
      <w:pPr>
        <w:rPr>
          <w:sz w:val="22"/>
          <w:szCs w:val="22"/>
        </w:rPr>
      </w:pPr>
      <w:r w:rsidRPr="00C00E05">
        <w:rPr>
          <w:noProof/>
          <w:sz w:val="22"/>
          <w:szCs w:val="22"/>
        </w:rPr>
        <w:drawing>
          <wp:inline distT="0" distB="0" distL="0" distR="0" wp14:anchorId="55B7DE78" wp14:editId="07904FDE">
            <wp:extent cx="2969895" cy="1001395"/>
            <wp:effectExtent l="0" t="0" r="1905" b="1905"/>
            <wp:docPr id="89755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56415" name="Picture 897556415"/>
                    <pic:cNvPicPr/>
                  </pic:nvPicPr>
                  <pic:blipFill>
                    <a:blip r:embed="rId8"/>
                    <a:stretch>
                      <a:fillRect/>
                    </a:stretch>
                  </pic:blipFill>
                  <pic:spPr>
                    <a:xfrm>
                      <a:off x="0" y="0"/>
                      <a:ext cx="2969895" cy="1001395"/>
                    </a:xfrm>
                    <a:prstGeom prst="rect">
                      <a:avLst/>
                    </a:prstGeom>
                  </pic:spPr>
                </pic:pic>
              </a:graphicData>
            </a:graphic>
          </wp:inline>
        </w:drawing>
      </w:r>
    </w:p>
    <w:p w14:paraId="3EE4E80B" w14:textId="0852221A" w:rsidR="00FC72ED" w:rsidRPr="00C00E05" w:rsidRDefault="00FC72ED" w:rsidP="00FC72ED">
      <w:pPr>
        <w:suppressAutoHyphens w:val="0"/>
        <w:autoSpaceDE/>
        <w:spacing w:line="276" w:lineRule="auto"/>
        <w:jc w:val="both"/>
        <w:rPr>
          <w:rFonts w:eastAsia="Times New Roman"/>
          <w:color w:val="000000"/>
          <w:sz w:val="22"/>
          <w:szCs w:val="22"/>
          <w:shd w:val="clear" w:color="auto" w:fill="FFFFFF"/>
          <w:lang w:val="en-AU" w:eastAsia="en-GB"/>
        </w:rPr>
      </w:pPr>
      <w:r w:rsidRPr="00C00E05">
        <w:rPr>
          <w:rFonts w:eastAsia="Times New Roman"/>
          <w:color w:val="000000"/>
          <w:sz w:val="22"/>
          <w:szCs w:val="22"/>
          <w:shd w:val="clear" w:color="auto" w:fill="FFFFFF"/>
          <w:lang w:val="en-AU" w:eastAsia="en-GB"/>
        </w:rPr>
        <w:t>Figure</w:t>
      </w:r>
      <w:r w:rsidRPr="00572CF8">
        <w:rPr>
          <w:rFonts w:eastAsia="Times New Roman"/>
          <w:color w:val="000000"/>
          <w:sz w:val="22"/>
          <w:szCs w:val="22"/>
          <w:shd w:val="clear" w:color="auto" w:fill="FFFFFF"/>
          <w:lang w:val="en-AU" w:eastAsia="en-GB"/>
        </w:rPr>
        <w:t xml:space="preserve"> </w:t>
      </w:r>
      <w:r w:rsidR="000F78AA" w:rsidRPr="00C00E05">
        <w:rPr>
          <w:rFonts w:eastAsia="Times New Roman"/>
          <w:color w:val="000000"/>
          <w:sz w:val="22"/>
          <w:szCs w:val="22"/>
          <w:shd w:val="clear" w:color="auto" w:fill="FFFFFF"/>
          <w:lang w:val="en-AU" w:eastAsia="en-GB"/>
        </w:rPr>
        <w:t>2</w:t>
      </w:r>
      <w:r w:rsidRPr="00572CF8">
        <w:rPr>
          <w:rFonts w:eastAsia="Times New Roman"/>
          <w:color w:val="000000"/>
          <w:sz w:val="22"/>
          <w:szCs w:val="22"/>
          <w:shd w:val="clear" w:color="auto" w:fill="FFFFFF"/>
          <w:lang w:val="en-AU" w:eastAsia="en-GB"/>
        </w:rPr>
        <w:t xml:space="preserve">. MLP </w:t>
      </w:r>
      <w:r w:rsidRPr="00C00E05">
        <w:rPr>
          <w:rFonts w:eastAsia="Times New Roman"/>
          <w:color w:val="000000"/>
          <w:sz w:val="22"/>
          <w:szCs w:val="22"/>
          <w:shd w:val="clear" w:color="auto" w:fill="FFFFFF"/>
          <w:lang w:val="en-AU" w:eastAsia="en-GB"/>
        </w:rPr>
        <w:t>on TF-IDF representation</w:t>
      </w:r>
      <w:r w:rsidRPr="00572CF8">
        <w:rPr>
          <w:rFonts w:eastAsia="Times New Roman"/>
          <w:color w:val="000000"/>
          <w:sz w:val="22"/>
          <w:szCs w:val="22"/>
          <w:shd w:val="clear" w:color="auto" w:fill="FFFFFF"/>
          <w:lang w:val="en-AU" w:eastAsia="en-GB"/>
        </w:rPr>
        <w:t> </w:t>
      </w:r>
    </w:p>
    <w:p w14:paraId="23EF6D03" w14:textId="77777777" w:rsidR="00C36978" w:rsidRPr="00572CF8" w:rsidRDefault="00C36978" w:rsidP="00FC72ED">
      <w:pPr>
        <w:suppressAutoHyphens w:val="0"/>
        <w:autoSpaceDE/>
        <w:spacing w:line="276" w:lineRule="auto"/>
        <w:jc w:val="both"/>
        <w:rPr>
          <w:rFonts w:eastAsia="Times New Roman"/>
          <w:sz w:val="22"/>
          <w:szCs w:val="22"/>
          <w:lang w:val="en-AU" w:eastAsia="en-GB"/>
        </w:rPr>
      </w:pPr>
    </w:p>
    <w:p w14:paraId="6EA6C8E2" w14:textId="01555080" w:rsidR="00FC72ED" w:rsidRPr="00572CF8" w:rsidRDefault="00C36978" w:rsidP="00C36978">
      <w:pPr>
        <w:suppressAutoHyphens w:val="0"/>
        <w:autoSpaceDE/>
        <w:spacing w:line="276" w:lineRule="auto"/>
        <w:rPr>
          <w:rFonts w:eastAsia="Times New Roman"/>
          <w:sz w:val="22"/>
          <w:szCs w:val="22"/>
          <w:lang w:val="en-AU" w:eastAsia="en-GB"/>
        </w:rPr>
      </w:pPr>
      <w:r w:rsidRPr="00C00E05">
        <w:rPr>
          <w:rFonts w:eastAsia="Times New Roman"/>
          <w:noProof/>
          <w:color w:val="000000"/>
          <w:sz w:val="22"/>
          <w:szCs w:val="22"/>
          <w:lang w:val="en-AU" w:eastAsia="en-GB"/>
        </w:rPr>
        <w:drawing>
          <wp:inline distT="0" distB="0" distL="0" distR="0" wp14:anchorId="6D3BBB1B" wp14:editId="5556E328">
            <wp:extent cx="2969895" cy="978535"/>
            <wp:effectExtent l="0" t="0" r="1905" b="0"/>
            <wp:docPr id="8106187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18714" name="Picture 810618714"/>
                    <pic:cNvPicPr/>
                  </pic:nvPicPr>
                  <pic:blipFill>
                    <a:blip r:embed="rId9"/>
                    <a:stretch>
                      <a:fillRect/>
                    </a:stretch>
                  </pic:blipFill>
                  <pic:spPr>
                    <a:xfrm>
                      <a:off x="0" y="0"/>
                      <a:ext cx="2969895" cy="978535"/>
                    </a:xfrm>
                    <a:prstGeom prst="rect">
                      <a:avLst/>
                    </a:prstGeom>
                  </pic:spPr>
                </pic:pic>
              </a:graphicData>
            </a:graphic>
          </wp:inline>
        </w:drawing>
      </w:r>
    </w:p>
    <w:p w14:paraId="0F756C9B" w14:textId="6FA1D1E0" w:rsidR="00FC72ED" w:rsidRPr="00572CF8" w:rsidRDefault="00FC72ED" w:rsidP="00FC72ED">
      <w:pPr>
        <w:suppressAutoHyphens w:val="0"/>
        <w:autoSpaceDE/>
        <w:spacing w:line="276" w:lineRule="auto"/>
        <w:jc w:val="both"/>
        <w:rPr>
          <w:rFonts w:eastAsia="Times New Roman"/>
          <w:sz w:val="22"/>
          <w:szCs w:val="22"/>
          <w:lang w:val="en-AU" w:eastAsia="en-GB"/>
        </w:rPr>
      </w:pPr>
      <w:r w:rsidRPr="00C00E05">
        <w:rPr>
          <w:rFonts w:eastAsia="Times New Roman"/>
          <w:color w:val="000000"/>
          <w:sz w:val="22"/>
          <w:szCs w:val="22"/>
          <w:shd w:val="clear" w:color="auto" w:fill="FFFFFF"/>
          <w:lang w:val="en-AU" w:eastAsia="en-GB"/>
        </w:rPr>
        <w:t>Figure</w:t>
      </w:r>
      <w:r w:rsidRPr="00572CF8">
        <w:rPr>
          <w:rFonts w:eastAsia="Times New Roman"/>
          <w:color w:val="000000"/>
          <w:sz w:val="22"/>
          <w:szCs w:val="22"/>
          <w:shd w:val="clear" w:color="auto" w:fill="FFFFFF"/>
          <w:lang w:val="en-AU" w:eastAsia="en-GB"/>
        </w:rPr>
        <w:t xml:space="preserve"> </w:t>
      </w:r>
      <w:r w:rsidR="000F78AA" w:rsidRPr="00C00E05">
        <w:rPr>
          <w:rFonts w:eastAsia="Times New Roman"/>
          <w:color w:val="000000"/>
          <w:sz w:val="22"/>
          <w:szCs w:val="22"/>
          <w:shd w:val="clear" w:color="auto" w:fill="FFFFFF"/>
          <w:lang w:val="en-AU" w:eastAsia="en-GB"/>
        </w:rPr>
        <w:t>3</w:t>
      </w:r>
      <w:r w:rsidRPr="00572CF8">
        <w:rPr>
          <w:rFonts w:eastAsia="Times New Roman"/>
          <w:color w:val="000000"/>
          <w:sz w:val="22"/>
          <w:szCs w:val="22"/>
          <w:shd w:val="clear" w:color="auto" w:fill="FFFFFF"/>
          <w:lang w:val="en-AU" w:eastAsia="en-GB"/>
        </w:rPr>
        <w:t xml:space="preserve">. MLP </w:t>
      </w:r>
      <w:r w:rsidRPr="00C00E05">
        <w:rPr>
          <w:rFonts w:eastAsia="Times New Roman"/>
          <w:color w:val="000000"/>
          <w:sz w:val="22"/>
          <w:szCs w:val="22"/>
          <w:shd w:val="clear" w:color="auto" w:fill="FFFFFF"/>
          <w:lang w:val="en-AU" w:eastAsia="en-GB"/>
        </w:rPr>
        <w:t>on Embeddings representation</w:t>
      </w:r>
    </w:p>
    <w:p w14:paraId="26D43C5E" w14:textId="77777777" w:rsidR="00FC72ED" w:rsidRPr="00C00E05" w:rsidRDefault="00FC72ED" w:rsidP="00FC72ED">
      <w:pPr>
        <w:suppressAutoHyphens w:val="0"/>
        <w:autoSpaceDE/>
        <w:spacing w:line="276" w:lineRule="auto"/>
        <w:jc w:val="both"/>
        <w:rPr>
          <w:rFonts w:eastAsia="Times New Roman"/>
          <w:color w:val="000000"/>
          <w:sz w:val="22"/>
          <w:szCs w:val="22"/>
          <w:shd w:val="clear" w:color="auto" w:fill="FFFFFF"/>
          <w:lang w:val="en-AU" w:eastAsia="en-GB"/>
        </w:rPr>
      </w:pPr>
      <w:r w:rsidRPr="00572CF8">
        <w:rPr>
          <w:rFonts w:eastAsia="Times New Roman"/>
          <w:color w:val="000000"/>
          <w:sz w:val="22"/>
          <w:szCs w:val="22"/>
          <w:shd w:val="clear" w:color="auto" w:fill="FFFFFF"/>
          <w:lang w:val="en-AU" w:eastAsia="en-GB"/>
        </w:rPr>
        <w:t> </w:t>
      </w:r>
    </w:p>
    <w:p w14:paraId="666A35D3" w14:textId="726DBF00" w:rsidR="00C36978" w:rsidRPr="00572CF8" w:rsidRDefault="00C36978" w:rsidP="00FC72ED">
      <w:pPr>
        <w:suppressAutoHyphens w:val="0"/>
        <w:autoSpaceDE/>
        <w:spacing w:line="276" w:lineRule="auto"/>
        <w:jc w:val="both"/>
        <w:rPr>
          <w:rFonts w:eastAsia="Times New Roman"/>
          <w:sz w:val="22"/>
          <w:szCs w:val="22"/>
          <w:lang w:val="en-AU" w:eastAsia="en-GB"/>
        </w:rPr>
      </w:pPr>
      <w:r w:rsidRPr="00C00E05">
        <w:rPr>
          <w:rFonts w:eastAsia="Times New Roman"/>
          <w:noProof/>
          <w:sz w:val="22"/>
          <w:szCs w:val="22"/>
          <w:lang w:val="en-AU" w:eastAsia="en-GB"/>
        </w:rPr>
        <w:drawing>
          <wp:inline distT="0" distB="0" distL="0" distR="0" wp14:anchorId="774568D2" wp14:editId="2AC9BAB8">
            <wp:extent cx="2969895" cy="1003935"/>
            <wp:effectExtent l="0" t="0" r="1905" b="0"/>
            <wp:docPr id="398029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29902" name="Picture 398029902"/>
                    <pic:cNvPicPr/>
                  </pic:nvPicPr>
                  <pic:blipFill>
                    <a:blip r:embed="rId10"/>
                    <a:stretch>
                      <a:fillRect/>
                    </a:stretch>
                  </pic:blipFill>
                  <pic:spPr>
                    <a:xfrm>
                      <a:off x="0" y="0"/>
                      <a:ext cx="2969895" cy="1003935"/>
                    </a:xfrm>
                    <a:prstGeom prst="rect">
                      <a:avLst/>
                    </a:prstGeom>
                  </pic:spPr>
                </pic:pic>
              </a:graphicData>
            </a:graphic>
          </wp:inline>
        </w:drawing>
      </w:r>
    </w:p>
    <w:p w14:paraId="371CB59F" w14:textId="69903337" w:rsidR="00FC72ED" w:rsidRPr="00572CF8" w:rsidRDefault="00FC72ED" w:rsidP="00FC72ED">
      <w:pPr>
        <w:suppressAutoHyphens w:val="0"/>
        <w:autoSpaceDE/>
        <w:spacing w:line="276" w:lineRule="auto"/>
        <w:jc w:val="both"/>
        <w:rPr>
          <w:rFonts w:eastAsia="Times New Roman"/>
          <w:sz w:val="22"/>
          <w:szCs w:val="22"/>
          <w:lang w:val="en-AU" w:eastAsia="en-GB"/>
        </w:rPr>
      </w:pPr>
      <w:r w:rsidRPr="00C00E05">
        <w:rPr>
          <w:rFonts w:eastAsia="Times New Roman"/>
          <w:color w:val="000000"/>
          <w:sz w:val="22"/>
          <w:szCs w:val="22"/>
          <w:shd w:val="clear" w:color="auto" w:fill="FFFFFF"/>
          <w:lang w:val="en-AU" w:eastAsia="en-GB"/>
        </w:rPr>
        <w:t>Figure</w:t>
      </w:r>
      <w:r w:rsidRPr="00572CF8">
        <w:rPr>
          <w:rFonts w:eastAsia="Times New Roman"/>
          <w:color w:val="000000"/>
          <w:sz w:val="22"/>
          <w:szCs w:val="22"/>
          <w:shd w:val="clear" w:color="auto" w:fill="FFFFFF"/>
          <w:lang w:val="en-AU" w:eastAsia="en-GB"/>
        </w:rPr>
        <w:t xml:space="preserve"> </w:t>
      </w:r>
      <w:r w:rsidR="000F78AA" w:rsidRPr="00C00E05">
        <w:rPr>
          <w:rFonts w:eastAsia="Times New Roman"/>
          <w:color w:val="000000"/>
          <w:sz w:val="22"/>
          <w:szCs w:val="22"/>
          <w:shd w:val="clear" w:color="auto" w:fill="FFFFFF"/>
          <w:lang w:val="en-AU" w:eastAsia="en-GB"/>
        </w:rPr>
        <w:t>4</w:t>
      </w:r>
      <w:r w:rsidRPr="00572CF8">
        <w:rPr>
          <w:rFonts w:eastAsia="Times New Roman"/>
          <w:color w:val="000000"/>
          <w:sz w:val="22"/>
          <w:szCs w:val="22"/>
          <w:shd w:val="clear" w:color="auto" w:fill="FFFFFF"/>
          <w:lang w:val="en-AU" w:eastAsia="en-GB"/>
        </w:rPr>
        <w:t xml:space="preserve">. SVM </w:t>
      </w:r>
      <w:r w:rsidRPr="00C00E05">
        <w:rPr>
          <w:rFonts w:eastAsia="Times New Roman"/>
          <w:color w:val="000000"/>
          <w:sz w:val="22"/>
          <w:szCs w:val="22"/>
          <w:shd w:val="clear" w:color="auto" w:fill="FFFFFF"/>
          <w:lang w:val="en-AU" w:eastAsia="en-GB"/>
        </w:rPr>
        <w:t>on TF-IDF representation</w:t>
      </w:r>
    </w:p>
    <w:p w14:paraId="63705593" w14:textId="77777777" w:rsidR="00FC72ED" w:rsidRPr="00C00E05" w:rsidRDefault="00FC72ED" w:rsidP="00FC72ED">
      <w:pPr>
        <w:suppressAutoHyphens w:val="0"/>
        <w:autoSpaceDE/>
        <w:spacing w:line="276" w:lineRule="auto"/>
        <w:jc w:val="both"/>
        <w:rPr>
          <w:rFonts w:eastAsia="Times New Roman"/>
          <w:color w:val="000000"/>
          <w:sz w:val="22"/>
          <w:szCs w:val="22"/>
          <w:shd w:val="clear" w:color="auto" w:fill="FFFFFF"/>
          <w:lang w:val="en-AU" w:eastAsia="en-GB"/>
        </w:rPr>
      </w:pPr>
      <w:r w:rsidRPr="00572CF8">
        <w:rPr>
          <w:rFonts w:eastAsia="Times New Roman"/>
          <w:color w:val="000000"/>
          <w:sz w:val="22"/>
          <w:szCs w:val="22"/>
          <w:shd w:val="clear" w:color="auto" w:fill="FFFFFF"/>
          <w:lang w:val="en-AU" w:eastAsia="en-GB"/>
        </w:rPr>
        <w:t> </w:t>
      </w:r>
    </w:p>
    <w:p w14:paraId="41ED1B47" w14:textId="63C21B1E" w:rsidR="00C36978" w:rsidRPr="00572CF8" w:rsidRDefault="00C36978" w:rsidP="00FC72ED">
      <w:pPr>
        <w:suppressAutoHyphens w:val="0"/>
        <w:autoSpaceDE/>
        <w:spacing w:line="276" w:lineRule="auto"/>
        <w:jc w:val="both"/>
        <w:rPr>
          <w:rFonts w:eastAsia="Times New Roman"/>
          <w:sz w:val="22"/>
          <w:szCs w:val="22"/>
          <w:lang w:val="en-AU" w:eastAsia="en-GB"/>
        </w:rPr>
      </w:pPr>
      <w:r w:rsidRPr="00C00E05">
        <w:rPr>
          <w:rFonts w:eastAsia="Times New Roman"/>
          <w:noProof/>
          <w:sz w:val="22"/>
          <w:szCs w:val="22"/>
          <w:lang w:val="en-AU" w:eastAsia="en-GB"/>
        </w:rPr>
        <w:lastRenderedPageBreak/>
        <w:drawing>
          <wp:inline distT="0" distB="0" distL="0" distR="0" wp14:anchorId="289739A6" wp14:editId="5301DC30">
            <wp:extent cx="2969895" cy="1005205"/>
            <wp:effectExtent l="0" t="0" r="1905" b="0"/>
            <wp:docPr id="14641563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6394" name="Picture 1464156394"/>
                    <pic:cNvPicPr/>
                  </pic:nvPicPr>
                  <pic:blipFill>
                    <a:blip r:embed="rId11"/>
                    <a:stretch>
                      <a:fillRect/>
                    </a:stretch>
                  </pic:blipFill>
                  <pic:spPr>
                    <a:xfrm>
                      <a:off x="0" y="0"/>
                      <a:ext cx="2969895" cy="1005205"/>
                    </a:xfrm>
                    <a:prstGeom prst="rect">
                      <a:avLst/>
                    </a:prstGeom>
                  </pic:spPr>
                </pic:pic>
              </a:graphicData>
            </a:graphic>
          </wp:inline>
        </w:drawing>
      </w:r>
    </w:p>
    <w:p w14:paraId="678FC6CF" w14:textId="7D8551C0" w:rsidR="00FC72ED" w:rsidRPr="00572CF8" w:rsidRDefault="00FC72ED" w:rsidP="00FC72ED">
      <w:pPr>
        <w:suppressAutoHyphens w:val="0"/>
        <w:autoSpaceDE/>
        <w:spacing w:line="276" w:lineRule="auto"/>
        <w:jc w:val="both"/>
        <w:rPr>
          <w:rFonts w:eastAsia="Times New Roman"/>
          <w:sz w:val="22"/>
          <w:szCs w:val="22"/>
          <w:lang w:val="en-AU" w:eastAsia="en-GB"/>
        </w:rPr>
      </w:pPr>
      <w:r w:rsidRPr="00C00E05">
        <w:rPr>
          <w:rFonts w:eastAsia="Times New Roman"/>
          <w:color w:val="000000"/>
          <w:sz w:val="22"/>
          <w:szCs w:val="22"/>
          <w:shd w:val="clear" w:color="auto" w:fill="FFFFFF"/>
          <w:lang w:val="en-AU" w:eastAsia="en-GB"/>
        </w:rPr>
        <w:t>Figure</w:t>
      </w:r>
      <w:r w:rsidRPr="00572CF8">
        <w:rPr>
          <w:rFonts w:eastAsia="Times New Roman"/>
          <w:color w:val="000000"/>
          <w:sz w:val="22"/>
          <w:szCs w:val="22"/>
          <w:shd w:val="clear" w:color="auto" w:fill="FFFFFF"/>
          <w:lang w:val="en-AU" w:eastAsia="en-GB"/>
        </w:rPr>
        <w:t xml:space="preserve"> </w:t>
      </w:r>
      <w:r w:rsidR="000F78AA" w:rsidRPr="00C00E05">
        <w:rPr>
          <w:rFonts w:eastAsia="Times New Roman"/>
          <w:color w:val="000000"/>
          <w:sz w:val="22"/>
          <w:szCs w:val="22"/>
          <w:shd w:val="clear" w:color="auto" w:fill="FFFFFF"/>
          <w:lang w:val="en-AU" w:eastAsia="en-GB"/>
        </w:rPr>
        <w:t>5</w:t>
      </w:r>
      <w:r w:rsidRPr="00572CF8">
        <w:rPr>
          <w:rFonts w:eastAsia="Times New Roman"/>
          <w:color w:val="000000"/>
          <w:sz w:val="22"/>
          <w:szCs w:val="22"/>
          <w:shd w:val="clear" w:color="auto" w:fill="FFFFFF"/>
          <w:lang w:val="en-AU" w:eastAsia="en-GB"/>
        </w:rPr>
        <w:t xml:space="preserve">. SVM </w:t>
      </w:r>
      <w:r w:rsidRPr="00C00E05">
        <w:rPr>
          <w:rFonts w:eastAsia="Times New Roman"/>
          <w:color w:val="000000"/>
          <w:sz w:val="22"/>
          <w:szCs w:val="22"/>
          <w:shd w:val="clear" w:color="auto" w:fill="FFFFFF"/>
          <w:lang w:val="en-AU" w:eastAsia="en-GB"/>
        </w:rPr>
        <w:t>on Embeddings representation</w:t>
      </w:r>
    </w:p>
    <w:p w14:paraId="11CAEE4F" w14:textId="77777777" w:rsidR="00FC72ED" w:rsidRPr="00572CF8" w:rsidRDefault="00FC72ED" w:rsidP="00FC72ED">
      <w:pPr>
        <w:suppressAutoHyphens w:val="0"/>
        <w:autoSpaceDE/>
        <w:spacing w:line="276" w:lineRule="auto"/>
        <w:rPr>
          <w:rFonts w:eastAsia="Times New Roman"/>
          <w:sz w:val="22"/>
          <w:szCs w:val="22"/>
          <w:lang w:val="en-AU" w:eastAsia="en-GB"/>
        </w:rPr>
      </w:pPr>
    </w:p>
    <w:p w14:paraId="312510E3" w14:textId="77777777" w:rsidR="00FC72ED" w:rsidRPr="00C00E05" w:rsidRDefault="00FC72ED" w:rsidP="00FC72ED">
      <w:pPr>
        <w:pStyle w:val="Text"/>
        <w:spacing w:line="276" w:lineRule="auto"/>
        <w:ind w:firstLine="0"/>
        <w:jc w:val="left"/>
        <w:rPr>
          <w:color w:val="000000"/>
          <w:sz w:val="22"/>
          <w:szCs w:val="22"/>
          <w:shd w:val="clear" w:color="auto" w:fill="FFFFFF"/>
        </w:rPr>
      </w:pPr>
      <w:r w:rsidRPr="00C00E05">
        <w:rPr>
          <w:color w:val="000000"/>
          <w:sz w:val="22"/>
          <w:szCs w:val="22"/>
          <w:shd w:val="clear" w:color="auto" w:fill="FFFFFF"/>
        </w:rPr>
        <w:t>SVM with embeddings outperformed other configurations across all metrics (precision, recall, and F1-score) for both classes.  For class -1(negative sentiment), it achieved a precision of 0.87, recall of 0.85, and F1-score of 0.86, while for class 1(positive sentiment), the precision, recall, and F1-score were 0.95.</w:t>
      </w:r>
    </w:p>
    <w:p w14:paraId="1B618E8D" w14:textId="7B2EE294" w:rsidR="0038230D" w:rsidRPr="00C00E05" w:rsidRDefault="0038230D" w:rsidP="00572CF8">
      <w:pPr>
        <w:pStyle w:val="Text"/>
        <w:jc w:val="left"/>
        <w:rPr>
          <w:color w:val="000000"/>
          <w:sz w:val="22"/>
          <w:szCs w:val="22"/>
          <w:shd w:val="clear" w:color="auto" w:fill="FFFFFF"/>
        </w:rPr>
      </w:pPr>
    </w:p>
    <w:p w14:paraId="46A8619E" w14:textId="77777777" w:rsidR="00572CF8" w:rsidRPr="00C00E05" w:rsidRDefault="00572CF8" w:rsidP="00572CF8">
      <w:pPr>
        <w:pStyle w:val="Text"/>
        <w:jc w:val="left"/>
        <w:rPr>
          <w:color w:val="000000"/>
          <w:sz w:val="22"/>
          <w:szCs w:val="22"/>
          <w:shd w:val="clear" w:color="auto" w:fill="FFFFFF"/>
        </w:rPr>
      </w:pPr>
    </w:p>
    <w:p w14:paraId="6EE78B8A" w14:textId="19038078" w:rsidR="00572CF8" w:rsidRPr="00C00E05" w:rsidRDefault="00572CF8" w:rsidP="00572CF8">
      <w:pPr>
        <w:pStyle w:val="Heading2"/>
        <w:rPr>
          <w:b/>
          <w:bCs/>
          <w:sz w:val="22"/>
          <w:szCs w:val="22"/>
        </w:rPr>
      </w:pPr>
      <w:r w:rsidRPr="00C00E05">
        <w:rPr>
          <w:b/>
          <w:bCs/>
          <w:sz w:val="22"/>
          <w:szCs w:val="22"/>
        </w:rPr>
        <w:t>Gender Specific</w:t>
      </w:r>
    </w:p>
    <w:p w14:paraId="1107F2C9" w14:textId="585BB6C4" w:rsidR="00B05483" w:rsidRPr="00C00E05" w:rsidRDefault="00B05483" w:rsidP="00C36978">
      <w:pPr>
        <w:pStyle w:val="Heading3"/>
        <w:rPr>
          <w:b/>
          <w:bCs/>
          <w:i w:val="0"/>
          <w:iCs w:val="0"/>
          <w:sz w:val="22"/>
          <w:szCs w:val="22"/>
        </w:rPr>
      </w:pPr>
      <w:r w:rsidRPr="00C00E05">
        <w:rPr>
          <w:b/>
          <w:bCs/>
          <w:i w:val="0"/>
          <w:iCs w:val="0"/>
          <w:sz w:val="22"/>
          <w:szCs w:val="22"/>
        </w:rPr>
        <w:t>Initial Observations</w:t>
      </w:r>
    </w:p>
    <w:p w14:paraId="4696B301" w14:textId="77777777" w:rsidR="000F78AA" w:rsidRPr="00C00E05" w:rsidRDefault="000F78AA" w:rsidP="000F78AA">
      <w:pPr>
        <w:rPr>
          <w:sz w:val="22"/>
          <w:szCs w:val="22"/>
        </w:rPr>
      </w:pPr>
    </w:p>
    <w:p w14:paraId="18A0438E" w14:textId="17551492" w:rsidR="000F78AA" w:rsidRPr="00C00E05" w:rsidRDefault="000F78AA" w:rsidP="000F78AA">
      <w:pPr>
        <w:rPr>
          <w:sz w:val="22"/>
          <w:szCs w:val="22"/>
        </w:rPr>
      </w:pPr>
      <w:r w:rsidRPr="00C00E05">
        <w:rPr>
          <w:noProof/>
          <w:sz w:val="22"/>
          <w:szCs w:val="22"/>
        </w:rPr>
        <w:drawing>
          <wp:inline distT="0" distB="0" distL="0" distR="0" wp14:anchorId="3602F643" wp14:editId="7998371B">
            <wp:extent cx="2374900" cy="2324100"/>
            <wp:effectExtent l="0" t="0" r="0" b="0"/>
            <wp:docPr id="1243884685" name="Picture 12"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84685" name="Picture 12" descr="A graph with blue rectangles&#10;&#10;Description automatically generated"/>
                    <pic:cNvPicPr/>
                  </pic:nvPicPr>
                  <pic:blipFill>
                    <a:blip r:embed="rId12"/>
                    <a:stretch>
                      <a:fillRect/>
                    </a:stretch>
                  </pic:blipFill>
                  <pic:spPr>
                    <a:xfrm>
                      <a:off x="0" y="0"/>
                      <a:ext cx="2374900" cy="2324100"/>
                    </a:xfrm>
                    <a:prstGeom prst="rect">
                      <a:avLst/>
                    </a:prstGeom>
                  </pic:spPr>
                </pic:pic>
              </a:graphicData>
            </a:graphic>
          </wp:inline>
        </w:drawing>
      </w:r>
    </w:p>
    <w:p w14:paraId="0A8A1EB5" w14:textId="5C015D93" w:rsidR="000F78AA" w:rsidRPr="00572CF8" w:rsidRDefault="000F78AA" w:rsidP="000F78AA">
      <w:pPr>
        <w:suppressAutoHyphens w:val="0"/>
        <w:autoSpaceDE/>
        <w:spacing w:line="276" w:lineRule="auto"/>
        <w:rPr>
          <w:rFonts w:eastAsia="Times New Roman"/>
          <w:sz w:val="22"/>
          <w:szCs w:val="22"/>
          <w:lang w:val="en-AU" w:eastAsia="en-GB"/>
        </w:rPr>
      </w:pPr>
      <w:r w:rsidRPr="00C00E05">
        <w:rPr>
          <w:rFonts w:eastAsia="Times New Roman"/>
          <w:color w:val="000000"/>
          <w:sz w:val="22"/>
          <w:szCs w:val="22"/>
          <w:shd w:val="clear" w:color="auto" w:fill="FFFFFF"/>
          <w:lang w:val="en-AU" w:eastAsia="en-GB"/>
        </w:rPr>
        <w:t xml:space="preserve">Figure </w:t>
      </w:r>
      <w:r w:rsidRPr="00C00E05">
        <w:rPr>
          <w:rFonts w:eastAsia="Times New Roman"/>
          <w:color w:val="000000"/>
          <w:sz w:val="22"/>
          <w:szCs w:val="22"/>
          <w:shd w:val="clear" w:color="auto" w:fill="FFFFFF"/>
          <w:lang w:val="en-AU" w:eastAsia="en-GB"/>
        </w:rPr>
        <w:t>6</w:t>
      </w:r>
      <w:r w:rsidRPr="00572CF8">
        <w:rPr>
          <w:rFonts w:eastAsia="Times New Roman"/>
          <w:color w:val="000000"/>
          <w:sz w:val="22"/>
          <w:szCs w:val="22"/>
          <w:shd w:val="clear" w:color="auto" w:fill="FFFFFF"/>
          <w:lang w:val="en-AU" w:eastAsia="en-GB"/>
        </w:rPr>
        <w:t xml:space="preserve">. </w:t>
      </w:r>
      <w:r w:rsidRPr="00C00E05">
        <w:rPr>
          <w:rFonts w:eastAsia="Times New Roman"/>
          <w:color w:val="000000"/>
          <w:sz w:val="22"/>
          <w:szCs w:val="22"/>
          <w:shd w:val="clear" w:color="auto" w:fill="FFFFFF"/>
          <w:lang w:val="en-AU" w:eastAsia="en-GB"/>
        </w:rPr>
        <w:t xml:space="preserve">The distribution of </w:t>
      </w:r>
      <w:r w:rsidRPr="00C00E05">
        <w:rPr>
          <w:rFonts w:eastAsia="Times New Roman"/>
          <w:color w:val="000000"/>
          <w:sz w:val="22"/>
          <w:szCs w:val="22"/>
          <w:shd w:val="clear" w:color="auto" w:fill="FFFFFF"/>
          <w:lang w:val="en-AU" w:eastAsia="en-GB"/>
        </w:rPr>
        <w:t xml:space="preserve">male doctor’s </w:t>
      </w:r>
      <w:r w:rsidRPr="00C00E05">
        <w:rPr>
          <w:rFonts w:eastAsia="Times New Roman"/>
          <w:color w:val="000000"/>
          <w:sz w:val="22"/>
          <w:szCs w:val="22"/>
          <w:shd w:val="clear" w:color="auto" w:fill="FFFFFF"/>
          <w:lang w:val="en-AU" w:eastAsia="en-GB"/>
        </w:rPr>
        <w:t>ratings for the training dataset</w:t>
      </w:r>
    </w:p>
    <w:p w14:paraId="17EA173C" w14:textId="77777777" w:rsidR="000F78AA" w:rsidRPr="00C00E05" w:rsidRDefault="000F78AA" w:rsidP="000F78AA">
      <w:pPr>
        <w:rPr>
          <w:sz w:val="22"/>
          <w:szCs w:val="22"/>
        </w:rPr>
      </w:pPr>
    </w:p>
    <w:p w14:paraId="57B22C07" w14:textId="77777777" w:rsidR="000F78AA" w:rsidRPr="00C00E05" w:rsidRDefault="000F78AA" w:rsidP="000F78AA">
      <w:pPr>
        <w:rPr>
          <w:sz w:val="22"/>
          <w:szCs w:val="22"/>
        </w:rPr>
      </w:pPr>
    </w:p>
    <w:p w14:paraId="4C149F80" w14:textId="5015BC88" w:rsidR="000F78AA" w:rsidRPr="00C00E05" w:rsidRDefault="000F78AA" w:rsidP="000F78AA">
      <w:pPr>
        <w:rPr>
          <w:sz w:val="22"/>
          <w:szCs w:val="22"/>
        </w:rPr>
      </w:pPr>
      <w:r w:rsidRPr="00C00E05">
        <w:rPr>
          <w:noProof/>
          <w:sz w:val="22"/>
          <w:szCs w:val="22"/>
        </w:rPr>
        <w:drawing>
          <wp:inline distT="0" distB="0" distL="0" distR="0" wp14:anchorId="6CEE9208" wp14:editId="2192D099">
            <wp:extent cx="2324100" cy="2298700"/>
            <wp:effectExtent l="0" t="0" r="0" b="0"/>
            <wp:docPr id="17149253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25303" name="Picture 1714925303"/>
                    <pic:cNvPicPr/>
                  </pic:nvPicPr>
                  <pic:blipFill>
                    <a:blip r:embed="rId13"/>
                    <a:stretch>
                      <a:fillRect/>
                    </a:stretch>
                  </pic:blipFill>
                  <pic:spPr>
                    <a:xfrm>
                      <a:off x="0" y="0"/>
                      <a:ext cx="2324100" cy="2298700"/>
                    </a:xfrm>
                    <a:prstGeom prst="rect">
                      <a:avLst/>
                    </a:prstGeom>
                  </pic:spPr>
                </pic:pic>
              </a:graphicData>
            </a:graphic>
          </wp:inline>
        </w:drawing>
      </w:r>
    </w:p>
    <w:p w14:paraId="44600BFA" w14:textId="3EDF4AF3" w:rsidR="000F78AA" w:rsidRPr="00572CF8" w:rsidRDefault="000F78AA" w:rsidP="000F78AA">
      <w:pPr>
        <w:suppressAutoHyphens w:val="0"/>
        <w:autoSpaceDE/>
        <w:spacing w:line="276" w:lineRule="auto"/>
        <w:rPr>
          <w:rFonts w:eastAsia="Times New Roman"/>
          <w:sz w:val="22"/>
          <w:szCs w:val="22"/>
          <w:lang w:val="en-AU" w:eastAsia="en-GB"/>
        </w:rPr>
      </w:pPr>
      <w:r w:rsidRPr="00C00E05">
        <w:rPr>
          <w:rFonts w:eastAsia="Times New Roman"/>
          <w:color w:val="000000"/>
          <w:sz w:val="22"/>
          <w:szCs w:val="22"/>
          <w:shd w:val="clear" w:color="auto" w:fill="FFFFFF"/>
          <w:lang w:val="en-AU" w:eastAsia="en-GB"/>
        </w:rPr>
        <w:t xml:space="preserve">Figure </w:t>
      </w:r>
      <w:r w:rsidRPr="00C00E05">
        <w:rPr>
          <w:rFonts w:eastAsia="Times New Roman"/>
          <w:color w:val="000000"/>
          <w:sz w:val="22"/>
          <w:szCs w:val="22"/>
          <w:shd w:val="clear" w:color="auto" w:fill="FFFFFF"/>
          <w:lang w:val="en-AU" w:eastAsia="en-GB"/>
        </w:rPr>
        <w:t>7</w:t>
      </w:r>
      <w:r w:rsidRPr="00572CF8">
        <w:rPr>
          <w:rFonts w:eastAsia="Times New Roman"/>
          <w:color w:val="000000"/>
          <w:sz w:val="22"/>
          <w:szCs w:val="22"/>
          <w:shd w:val="clear" w:color="auto" w:fill="FFFFFF"/>
          <w:lang w:val="en-AU" w:eastAsia="en-GB"/>
        </w:rPr>
        <w:t xml:space="preserve">. </w:t>
      </w:r>
      <w:r w:rsidRPr="00C00E05">
        <w:rPr>
          <w:rFonts w:eastAsia="Times New Roman"/>
          <w:color w:val="000000"/>
          <w:sz w:val="22"/>
          <w:szCs w:val="22"/>
          <w:shd w:val="clear" w:color="auto" w:fill="FFFFFF"/>
          <w:lang w:val="en-AU" w:eastAsia="en-GB"/>
        </w:rPr>
        <w:t xml:space="preserve">The distribution of </w:t>
      </w:r>
      <w:r w:rsidRPr="00C00E05">
        <w:rPr>
          <w:rFonts w:eastAsia="Times New Roman"/>
          <w:color w:val="000000"/>
          <w:sz w:val="22"/>
          <w:szCs w:val="22"/>
          <w:shd w:val="clear" w:color="auto" w:fill="FFFFFF"/>
          <w:lang w:val="en-AU" w:eastAsia="en-GB"/>
        </w:rPr>
        <w:t>fe</w:t>
      </w:r>
      <w:r w:rsidRPr="00C00E05">
        <w:rPr>
          <w:rFonts w:eastAsia="Times New Roman"/>
          <w:color w:val="000000"/>
          <w:sz w:val="22"/>
          <w:szCs w:val="22"/>
          <w:shd w:val="clear" w:color="auto" w:fill="FFFFFF"/>
          <w:lang w:val="en-AU" w:eastAsia="en-GB"/>
        </w:rPr>
        <w:t>male doctor’s ratings for the training dataset</w:t>
      </w:r>
    </w:p>
    <w:p w14:paraId="3D2EB845" w14:textId="77777777" w:rsidR="000F78AA" w:rsidRPr="00C00E05" w:rsidRDefault="000F78AA" w:rsidP="000F78AA">
      <w:pPr>
        <w:rPr>
          <w:sz w:val="22"/>
          <w:szCs w:val="22"/>
        </w:rPr>
      </w:pPr>
    </w:p>
    <w:p w14:paraId="200112BA" w14:textId="77777777" w:rsidR="00C36978" w:rsidRPr="00C00E05" w:rsidRDefault="00C36978" w:rsidP="00C36978">
      <w:pPr>
        <w:rPr>
          <w:sz w:val="22"/>
          <w:szCs w:val="22"/>
        </w:rPr>
      </w:pPr>
    </w:p>
    <w:p w14:paraId="1F5F6A35" w14:textId="6DC736D4" w:rsidR="00B05483" w:rsidRPr="00C00E05" w:rsidRDefault="000F78AA" w:rsidP="00B03CDE">
      <w:pPr>
        <w:suppressAutoHyphens w:val="0"/>
        <w:autoSpaceDE/>
        <w:spacing w:line="276" w:lineRule="auto"/>
        <w:rPr>
          <w:sz w:val="22"/>
          <w:szCs w:val="22"/>
        </w:rPr>
      </w:pPr>
      <w:r w:rsidRPr="00C00E05">
        <w:rPr>
          <w:rFonts w:eastAsia="Times New Roman"/>
          <w:sz w:val="22"/>
          <w:szCs w:val="22"/>
          <w:lang w:val="en-AU" w:eastAsia="en-GB"/>
        </w:rPr>
        <w:t xml:space="preserve">Figures 6 and 7, </w:t>
      </w:r>
      <w:r w:rsidR="00B05483" w:rsidRPr="00961B19">
        <w:rPr>
          <w:rFonts w:eastAsia="Times New Roman"/>
          <w:sz w:val="22"/>
          <w:szCs w:val="22"/>
          <w:lang w:val="en-AU" w:eastAsia="en-GB"/>
        </w:rPr>
        <w:t>reveals a distinct difference in the distribution of ratings among male, female</w:t>
      </w:r>
      <w:r w:rsidR="00B03CDE" w:rsidRPr="00C00E05">
        <w:rPr>
          <w:rFonts w:eastAsia="Times New Roman"/>
          <w:sz w:val="22"/>
          <w:szCs w:val="22"/>
          <w:lang w:val="en-AU" w:eastAsia="en-GB"/>
        </w:rPr>
        <w:t xml:space="preserve"> clinicians</w:t>
      </w:r>
      <w:r w:rsidR="00B05483" w:rsidRPr="00961B19">
        <w:rPr>
          <w:rFonts w:eastAsia="Times New Roman"/>
          <w:sz w:val="22"/>
          <w:szCs w:val="22"/>
          <w:lang w:val="en-AU" w:eastAsia="en-GB"/>
        </w:rPr>
        <w:t>. Female doctors (gender 0) have a total of 3,828 negative and 8,313 positive ratings. In contrast, male doctors (gender 1) have a total of 7,498 negative and 20,013 positive ratings</w:t>
      </w:r>
      <w:r w:rsidR="00B03CDE" w:rsidRPr="00C00E05">
        <w:rPr>
          <w:rFonts w:eastAsia="Times New Roman"/>
          <w:sz w:val="22"/>
          <w:szCs w:val="22"/>
          <w:lang w:val="en-AU" w:eastAsia="en-GB"/>
        </w:rPr>
        <w:t xml:space="preserve">. </w:t>
      </w:r>
      <w:r w:rsidR="00B05483" w:rsidRPr="00961B19">
        <w:rPr>
          <w:rFonts w:eastAsia="Times New Roman"/>
          <w:sz w:val="22"/>
          <w:szCs w:val="22"/>
          <w:lang w:val="en-AU" w:eastAsia="en-GB"/>
        </w:rPr>
        <w:t xml:space="preserve">This </w:t>
      </w:r>
      <w:r w:rsidRPr="00C00E05">
        <w:rPr>
          <w:rFonts w:eastAsia="Times New Roman"/>
          <w:sz w:val="22"/>
          <w:szCs w:val="22"/>
          <w:lang w:val="en-AU" w:eastAsia="en-GB"/>
        </w:rPr>
        <w:t>representation difference</w:t>
      </w:r>
      <w:r w:rsidR="00B05483" w:rsidRPr="00961B19">
        <w:rPr>
          <w:rFonts w:eastAsia="Times New Roman"/>
          <w:sz w:val="22"/>
          <w:szCs w:val="22"/>
          <w:lang w:val="en-AU" w:eastAsia="en-GB"/>
        </w:rPr>
        <w:t xml:space="preserve"> suggests that female doctors receive a higher count of negative ratings in proportion to positive ratings compared to male doctors. </w:t>
      </w:r>
    </w:p>
    <w:p w14:paraId="0C18E3BB" w14:textId="77777777" w:rsidR="00B05483" w:rsidRPr="00C00E05" w:rsidRDefault="00B05483" w:rsidP="00B05483">
      <w:pPr>
        <w:rPr>
          <w:sz w:val="22"/>
          <w:szCs w:val="22"/>
        </w:rPr>
      </w:pPr>
    </w:p>
    <w:p w14:paraId="0C90AA1D" w14:textId="77777777" w:rsidR="00B05483" w:rsidRPr="00C00E05" w:rsidRDefault="00B05483" w:rsidP="00B05483">
      <w:pPr>
        <w:pStyle w:val="Heading3"/>
        <w:numPr>
          <w:ilvl w:val="0"/>
          <w:numId w:val="0"/>
        </w:numPr>
        <w:ind w:left="720"/>
        <w:rPr>
          <w:i w:val="0"/>
          <w:iCs w:val="0"/>
          <w:sz w:val="22"/>
          <w:szCs w:val="22"/>
        </w:rPr>
      </w:pPr>
    </w:p>
    <w:p w14:paraId="6DB60B79" w14:textId="77777777" w:rsidR="00FC72ED" w:rsidRPr="00C00E05" w:rsidRDefault="00FC72ED" w:rsidP="00FC72ED">
      <w:pPr>
        <w:pStyle w:val="Heading3"/>
        <w:spacing w:line="276" w:lineRule="auto"/>
        <w:rPr>
          <w:b/>
          <w:bCs/>
          <w:i w:val="0"/>
          <w:iCs w:val="0"/>
          <w:sz w:val="22"/>
          <w:szCs w:val="22"/>
        </w:rPr>
      </w:pPr>
      <w:r w:rsidRPr="00C00E05">
        <w:rPr>
          <w:b/>
          <w:bCs/>
          <w:i w:val="0"/>
          <w:iCs w:val="0"/>
          <w:sz w:val="22"/>
          <w:szCs w:val="22"/>
        </w:rPr>
        <w:t>Accuracy</w:t>
      </w:r>
    </w:p>
    <w:p w14:paraId="53C99013" w14:textId="77777777" w:rsidR="00FC72ED" w:rsidRPr="00572CF8" w:rsidRDefault="00FC72ED" w:rsidP="00FC72ED">
      <w:pPr>
        <w:suppressAutoHyphens w:val="0"/>
        <w:autoSpaceDE/>
        <w:spacing w:line="276" w:lineRule="auto"/>
        <w:jc w:val="both"/>
        <w:rPr>
          <w:rFonts w:eastAsia="Times New Roman"/>
          <w:sz w:val="22"/>
          <w:szCs w:val="22"/>
          <w:lang w:val="en-AU" w:eastAsia="en-GB"/>
        </w:rPr>
      </w:pPr>
      <w:r w:rsidRPr="00572CF8">
        <w:rPr>
          <w:rFonts w:eastAsia="Times New Roman"/>
          <w:color w:val="000000"/>
          <w:sz w:val="22"/>
          <w:szCs w:val="22"/>
          <w:lang w:val="en-AU" w:eastAsia="en-GB"/>
        </w:rPr>
        <w:t> </w:t>
      </w:r>
    </w:p>
    <w:tbl>
      <w:tblPr>
        <w:tblW w:w="4670" w:type="dxa"/>
        <w:tblCellMar>
          <w:top w:w="15" w:type="dxa"/>
          <w:left w:w="15" w:type="dxa"/>
          <w:bottom w:w="15" w:type="dxa"/>
          <w:right w:w="15" w:type="dxa"/>
        </w:tblCellMar>
        <w:tblLook w:val="04A0" w:firstRow="1" w:lastRow="0" w:firstColumn="1" w:lastColumn="0" w:noHBand="0" w:noVBand="1"/>
      </w:tblPr>
      <w:tblGrid>
        <w:gridCol w:w="799"/>
        <w:gridCol w:w="1726"/>
        <w:gridCol w:w="1011"/>
        <w:gridCol w:w="1134"/>
      </w:tblGrid>
      <w:tr w:rsidR="00FC72ED" w:rsidRPr="00C00E05" w14:paraId="73EF22A3" w14:textId="77777777" w:rsidTr="00641450">
        <w:trPr>
          <w:trHeight w:val="270"/>
        </w:trPr>
        <w:tc>
          <w:tcPr>
            <w:tcW w:w="0" w:type="auto"/>
            <w:vMerge w:val="restart"/>
            <w:tcBorders>
              <w:top w:val="single" w:sz="6" w:space="0" w:color="000000"/>
              <w:left w:val="single" w:sz="6" w:space="0" w:color="000000"/>
              <w:right w:val="single" w:sz="6" w:space="0" w:color="000000"/>
            </w:tcBorders>
            <w:tcMar>
              <w:top w:w="0" w:type="dxa"/>
              <w:left w:w="100" w:type="dxa"/>
              <w:bottom w:w="0" w:type="dxa"/>
              <w:right w:w="100" w:type="dxa"/>
            </w:tcMar>
          </w:tcPr>
          <w:p w14:paraId="76A9062F" w14:textId="77777777" w:rsidR="00FC72ED" w:rsidRPr="00C00E05" w:rsidRDefault="00FC72ED" w:rsidP="00641450">
            <w:pPr>
              <w:spacing w:line="276" w:lineRule="auto"/>
              <w:jc w:val="center"/>
              <w:rPr>
                <w:rFonts w:eastAsia="Times New Roman"/>
                <w:b/>
                <w:bCs/>
                <w:color w:val="000000"/>
                <w:sz w:val="22"/>
                <w:szCs w:val="22"/>
                <w:shd w:val="clear" w:color="auto" w:fill="FFFFFF"/>
                <w:lang w:val="en-AU" w:eastAsia="en-GB"/>
              </w:rPr>
            </w:pPr>
            <w:r w:rsidRPr="00572CF8">
              <w:rPr>
                <w:rFonts w:eastAsia="Times New Roman"/>
                <w:b/>
                <w:bCs/>
                <w:color w:val="000000"/>
                <w:sz w:val="22"/>
                <w:szCs w:val="22"/>
                <w:shd w:val="clear" w:color="auto" w:fill="FFFFFF"/>
                <w:lang w:val="en-AU" w:eastAsia="en-GB"/>
              </w:rPr>
              <w:t>Model</w:t>
            </w:r>
          </w:p>
        </w:tc>
        <w:tc>
          <w:tcPr>
            <w:tcW w:w="1726" w:type="dxa"/>
            <w:vMerge w:val="restart"/>
            <w:tcBorders>
              <w:top w:val="single" w:sz="6" w:space="0" w:color="000000"/>
              <w:left w:val="single" w:sz="6" w:space="0" w:color="000000"/>
              <w:right w:val="single" w:sz="6" w:space="0" w:color="000000"/>
            </w:tcBorders>
            <w:tcMar>
              <w:top w:w="0" w:type="dxa"/>
              <w:left w:w="100" w:type="dxa"/>
              <w:bottom w:w="0" w:type="dxa"/>
              <w:right w:w="100" w:type="dxa"/>
            </w:tcMar>
          </w:tcPr>
          <w:p w14:paraId="4D5F3EBF" w14:textId="77777777" w:rsidR="00FC72ED" w:rsidRPr="00C00E05" w:rsidRDefault="00FC72ED" w:rsidP="00641450">
            <w:pPr>
              <w:spacing w:line="276" w:lineRule="auto"/>
              <w:jc w:val="center"/>
              <w:rPr>
                <w:rFonts w:eastAsia="Times New Roman"/>
                <w:b/>
                <w:bCs/>
                <w:color w:val="000000"/>
                <w:sz w:val="22"/>
                <w:szCs w:val="22"/>
                <w:shd w:val="clear" w:color="auto" w:fill="FFFFFF"/>
                <w:lang w:val="en-AU" w:eastAsia="en-GB"/>
              </w:rPr>
            </w:pPr>
            <w:r w:rsidRPr="00C00E05">
              <w:rPr>
                <w:rFonts w:eastAsia="Times New Roman"/>
                <w:b/>
                <w:bCs/>
                <w:color w:val="000000"/>
                <w:sz w:val="22"/>
                <w:szCs w:val="22"/>
                <w:shd w:val="clear" w:color="auto" w:fill="FFFFFF"/>
                <w:lang w:val="en-AU" w:eastAsia="en-GB"/>
              </w:rPr>
              <w:t>Representation</w:t>
            </w:r>
          </w:p>
        </w:tc>
        <w:tc>
          <w:tcPr>
            <w:tcW w:w="2145"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9F70106" w14:textId="77777777" w:rsidR="00FC72ED" w:rsidRPr="00C00E05" w:rsidRDefault="00FC72ED" w:rsidP="00641450">
            <w:pPr>
              <w:suppressAutoHyphens w:val="0"/>
              <w:autoSpaceDE/>
              <w:spacing w:line="276" w:lineRule="auto"/>
              <w:jc w:val="center"/>
              <w:rPr>
                <w:rFonts w:eastAsia="Times New Roman"/>
                <w:b/>
                <w:bCs/>
                <w:color w:val="000000"/>
                <w:sz w:val="22"/>
                <w:szCs w:val="22"/>
                <w:shd w:val="clear" w:color="auto" w:fill="FFFFFF"/>
                <w:lang w:val="en-AU" w:eastAsia="en-GB"/>
              </w:rPr>
            </w:pPr>
            <w:r w:rsidRPr="00C00E05">
              <w:rPr>
                <w:rFonts w:eastAsia="Times New Roman"/>
                <w:b/>
                <w:bCs/>
                <w:color w:val="000000"/>
                <w:sz w:val="22"/>
                <w:szCs w:val="22"/>
                <w:shd w:val="clear" w:color="auto" w:fill="FFFFFF"/>
                <w:lang w:val="en-AU" w:eastAsia="en-GB"/>
              </w:rPr>
              <w:t>Accuracy</w:t>
            </w:r>
          </w:p>
        </w:tc>
      </w:tr>
      <w:tr w:rsidR="00FC72ED" w:rsidRPr="00C00E05" w14:paraId="02B168D3" w14:textId="77777777" w:rsidTr="00641450">
        <w:trPr>
          <w:trHeight w:val="270"/>
        </w:trPr>
        <w:tc>
          <w:tcPr>
            <w:tcW w:w="0" w:type="auto"/>
            <w:vMerge/>
            <w:tcBorders>
              <w:left w:val="single" w:sz="6" w:space="0" w:color="000000"/>
              <w:bottom w:val="single" w:sz="6" w:space="0" w:color="000000"/>
              <w:right w:val="single" w:sz="6" w:space="0" w:color="000000"/>
            </w:tcBorders>
            <w:tcMar>
              <w:top w:w="0" w:type="dxa"/>
              <w:left w:w="100" w:type="dxa"/>
              <w:bottom w:w="0" w:type="dxa"/>
              <w:right w:w="100" w:type="dxa"/>
            </w:tcMar>
            <w:hideMark/>
          </w:tcPr>
          <w:p w14:paraId="3810B0CA"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p>
        </w:tc>
        <w:tc>
          <w:tcPr>
            <w:tcW w:w="1726" w:type="dxa"/>
            <w:vMerge/>
            <w:tcBorders>
              <w:left w:val="single" w:sz="6" w:space="0" w:color="000000"/>
              <w:bottom w:val="single" w:sz="6" w:space="0" w:color="000000"/>
              <w:right w:val="single" w:sz="6" w:space="0" w:color="000000"/>
            </w:tcBorders>
            <w:tcMar>
              <w:top w:w="0" w:type="dxa"/>
              <w:left w:w="100" w:type="dxa"/>
              <w:bottom w:w="0" w:type="dxa"/>
              <w:right w:w="100" w:type="dxa"/>
            </w:tcMar>
            <w:hideMark/>
          </w:tcPr>
          <w:p w14:paraId="735B0CAC"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p>
        </w:tc>
        <w:tc>
          <w:tcPr>
            <w:tcW w:w="101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0213C8"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572CF8">
              <w:rPr>
                <w:rFonts w:eastAsia="Times New Roman"/>
                <w:b/>
                <w:bCs/>
                <w:color w:val="000000"/>
                <w:sz w:val="22"/>
                <w:szCs w:val="22"/>
                <w:shd w:val="clear" w:color="auto" w:fill="FFFFFF"/>
                <w:lang w:val="en-AU" w:eastAsia="en-GB"/>
              </w:rPr>
              <w:t>Female</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BD8558"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572CF8">
              <w:rPr>
                <w:rFonts w:eastAsia="Times New Roman"/>
                <w:b/>
                <w:bCs/>
                <w:color w:val="000000"/>
                <w:sz w:val="22"/>
                <w:szCs w:val="22"/>
                <w:shd w:val="clear" w:color="auto" w:fill="FFFFFF"/>
                <w:lang w:val="en-AU" w:eastAsia="en-GB"/>
              </w:rPr>
              <w:t>Male</w:t>
            </w:r>
          </w:p>
        </w:tc>
      </w:tr>
      <w:tr w:rsidR="00FC72ED" w:rsidRPr="00572CF8" w14:paraId="14CC7CB1" w14:textId="77777777" w:rsidTr="00641450">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0F10AF"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572CF8">
              <w:rPr>
                <w:rFonts w:eastAsia="Times New Roman"/>
                <w:color w:val="000000"/>
                <w:sz w:val="22"/>
                <w:szCs w:val="22"/>
                <w:lang w:val="en-AU" w:eastAsia="en-GB"/>
              </w:rPr>
              <w:t>ZeroR</w:t>
            </w:r>
          </w:p>
        </w:tc>
        <w:tc>
          <w:tcPr>
            <w:tcW w:w="172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0005F5"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572CF8">
              <w:rPr>
                <w:rFonts w:eastAsia="Times New Roman"/>
                <w:color w:val="000000"/>
                <w:sz w:val="22"/>
                <w:szCs w:val="22"/>
                <w:lang w:val="en-AU" w:eastAsia="en-GB"/>
              </w:rPr>
              <w:t>Raw</w:t>
            </w:r>
          </w:p>
        </w:tc>
        <w:tc>
          <w:tcPr>
            <w:tcW w:w="101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F1667D"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C00E05">
              <w:rPr>
                <w:rFonts w:eastAsia="Times New Roman"/>
                <w:color w:val="000000"/>
                <w:sz w:val="22"/>
                <w:szCs w:val="22"/>
                <w:lang w:val="en-AU" w:eastAsia="en-GB"/>
              </w:rPr>
              <w:t>73.81%</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F5A520"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C00E05">
              <w:rPr>
                <w:rFonts w:eastAsia="Times New Roman"/>
                <w:sz w:val="22"/>
                <w:szCs w:val="22"/>
                <w:lang w:val="en-AU" w:eastAsia="en-GB"/>
              </w:rPr>
              <w:t>72.5%</w:t>
            </w:r>
          </w:p>
        </w:tc>
      </w:tr>
      <w:tr w:rsidR="00FC72ED" w:rsidRPr="00572CF8" w14:paraId="0FBABD5C" w14:textId="77777777" w:rsidTr="00641450">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D85165"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572CF8">
              <w:rPr>
                <w:rFonts w:eastAsia="Times New Roman"/>
                <w:color w:val="000000"/>
                <w:sz w:val="22"/>
                <w:szCs w:val="22"/>
                <w:lang w:val="en-AU" w:eastAsia="en-GB"/>
              </w:rPr>
              <w:t xml:space="preserve"> MLP</w:t>
            </w:r>
          </w:p>
        </w:tc>
        <w:tc>
          <w:tcPr>
            <w:tcW w:w="172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B740EC"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C00E05">
              <w:rPr>
                <w:rFonts w:eastAsia="Times New Roman"/>
                <w:color w:val="000000"/>
                <w:sz w:val="22"/>
                <w:szCs w:val="22"/>
                <w:lang w:val="en-AU" w:eastAsia="en-GB"/>
              </w:rPr>
              <w:t>Embeddings</w:t>
            </w:r>
          </w:p>
        </w:tc>
        <w:tc>
          <w:tcPr>
            <w:tcW w:w="101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425E2C"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C00E05">
              <w:rPr>
                <w:rFonts w:eastAsia="Times New Roman"/>
                <w:color w:val="000000"/>
                <w:sz w:val="22"/>
                <w:szCs w:val="22"/>
                <w:shd w:val="clear" w:color="auto" w:fill="FFFFFF"/>
                <w:lang w:val="en-AU" w:eastAsia="en-GB"/>
              </w:rPr>
              <w:t>89.2%</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239FEB"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C00E05">
              <w:rPr>
                <w:rFonts w:eastAsia="Times New Roman"/>
                <w:color w:val="000000"/>
                <w:sz w:val="22"/>
                <w:szCs w:val="22"/>
                <w:shd w:val="clear" w:color="auto" w:fill="FFFFFF"/>
                <w:lang w:val="en-AU" w:eastAsia="en-GB"/>
              </w:rPr>
              <w:t>91.9%</w:t>
            </w:r>
          </w:p>
        </w:tc>
      </w:tr>
      <w:tr w:rsidR="00FC72ED" w:rsidRPr="00572CF8" w14:paraId="52085C88" w14:textId="77777777" w:rsidTr="00641450">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FF34BD"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572CF8">
              <w:rPr>
                <w:rFonts w:eastAsia="Times New Roman"/>
                <w:color w:val="000000"/>
                <w:sz w:val="22"/>
                <w:szCs w:val="22"/>
                <w:lang w:val="en-AU" w:eastAsia="en-GB"/>
              </w:rPr>
              <w:t>SVM </w:t>
            </w:r>
          </w:p>
        </w:tc>
        <w:tc>
          <w:tcPr>
            <w:tcW w:w="172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96E09F"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C00E05">
              <w:rPr>
                <w:rFonts w:eastAsia="Times New Roman"/>
                <w:color w:val="000000"/>
                <w:sz w:val="22"/>
                <w:szCs w:val="22"/>
                <w:lang w:val="en-AU" w:eastAsia="en-GB"/>
              </w:rPr>
              <w:t>Embeddings</w:t>
            </w:r>
          </w:p>
        </w:tc>
        <w:tc>
          <w:tcPr>
            <w:tcW w:w="101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3402D0"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C00E05">
              <w:rPr>
                <w:rFonts w:eastAsia="Times New Roman"/>
                <w:sz w:val="22"/>
                <w:szCs w:val="22"/>
                <w:lang w:val="en-AU" w:eastAsia="en-GB"/>
              </w:rPr>
              <w:t>89.7%</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5CB13D" w14:textId="77777777" w:rsidR="00FC72ED" w:rsidRPr="00572CF8" w:rsidRDefault="00FC72ED" w:rsidP="00641450">
            <w:pPr>
              <w:suppressAutoHyphens w:val="0"/>
              <w:autoSpaceDE/>
              <w:spacing w:line="276" w:lineRule="auto"/>
              <w:jc w:val="center"/>
              <w:rPr>
                <w:rFonts w:eastAsia="Times New Roman"/>
                <w:sz w:val="22"/>
                <w:szCs w:val="22"/>
                <w:lang w:val="en-AU" w:eastAsia="en-GB"/>
              </w:rPr>
            </w:pPr>
            <w:r w:rsidRPr="00C00E05">
              <w:rPr>
                <w:rFonts w:eastAsia="Times New Roman"/>
                <w:sz w:val="22"/>
                <w:szCs w:val="22"/>
                <w:lang w:val="en-AU" w:eastAsia="en-GB"/>
              </w:rPr>
              <w:t>92.5%</w:t>
            </w:r>
          </w:p>
        </w:tc>
      </w:tr>
    </w:tbl>
    <w:p w14:paraId="25D2B27D" w14:textId="77777777" w:rsidR="00FC72ED" w:rsidRPr="00572CF8" w:rsidRDefault="00FC72ED" w:rsidP="00FC72ED">
      <w:pPr>
        <w:suppressAutoHyphens w:val="0"/>
        <w:autoSpaceDE/>
        <w:spacing w:line="276" w:lineRule="auto"/>
        <w:jc w:val="center"/>
        <w:rPr>
          <w:rFonts w:eastAsia="Times New Roman"/>
          <w:sz w:val="22"/>
          <w:szCs w:val="22"/>
          <w:lang w:val="en-AU" w:eastAsia="en-GB"/>
        </w:rPr>
      </w:pPr>
      <w:r w:rsidRPr="00572CF8">
        <w:rPr>
          <w:rFonts w:eastAsia="Times New Roman"/>
          <w:color w:val="000000"/>
          <w:sz w:val="22"/>
          <w:szCs w:val="22"/>
          <w:shd w:val="clear" w:color="auto" w:fill="FFFFFF"/>
          <w:lang w:val="en-AU" w:eastAsia="en-GB"/>
        </w:rPr>
        <w:t xml:space="preserve">Table </w:t>
      </w:r>
      <w:r w:rsidRPr="00C00E05">
        <w:rPr>
          <w:rFonts w:eastAsia="Times New Roman"/>
          <w:color w:val="000000"/>
          <w:sz w:val="22"/>
          <w:szCs w:val="22"/>
          <w:shd w:val="clear" w:color="auto" w:fill="FFFFFF"/>
          <w:lang w:val="en-AU" w:eastAsia="en-GB"/>
        </w:rPr>
        <w:t>2</w:t>
      </w:r>
      <w:r w:rsidRPr="00572CF8">
        <w:rPr>
          <w:rFonts w:eastAsia="Times New Roman"/>
          <w:color w:val="000000"/>
          <w:sz w:val="22"/>
          <w:szCs w:val="22"/>
          <w:shd w:val="clear" w:color="auto" w:fill="FFFFFF"/>
          <w:lang w:val="en-AU" w:eastAsia="en-GB"/>
        </w:rPr>
        <w:t xml:space="preserve">. </w:t>
      </w:r>
      <w:r w:rsidRPr="00C00E05">
        <w:rPr>
          <w:rFonts w:eastAsia="Times New Roman"/>
          <w:color w:val="000000"/>
          <w:sz w:val="22"/>
          <w:szCs w:val="22"/>
          <w:shd w:val="clear" w:color="auto" w:fill="FFFFFF"/>
          <w:lang w:val="en-AU" w:eastAsia="en-GB"/>
        </w:rPr>
        <w:t>Accuracies of the classifiers on the Raw and Embeddings feature representations specific to Male and Female Clinicians.</w:t>
      </w:r>
    </w:p>
    <w:p w14:paraId="1F161A29" w14:textId="77777777" w:rsidR="00FC72ED" w:rsidRPr="00572CF8" w:rsidRDefault="00FC72ED" w:rsidP="00FC72ED">
      <w:pPr>
        <w:suppressAutoHyphens w:val="0"/>
        <w:autoSpaceDE/>
        <w:spacing w:line="276" w:lineRule="auto"/>
        <w:rPr>
          <w:rFonts w:eastAsia="Times New Roman"/>
          <w:sz w:val="22"/>
          <w:szCs w:val="22"/>
          <w:lang w:val="en-AU" w:eastAsia="en-GB"/>
        </w:rPr>
      </w:pPr>
    </w:p>
    <w:p w14:paraId="2DF66BF1" w14:textId="6BB05D2C" w:rsidR="00FC72ED" w:rsidRPr="00572CF8" w:rsidRDefault="00FC72ED" w:rsidP="00FC72ED">
      <w:pPr>
        <w:suppressAutoHyphens w:val="0"/>
        <w:autoSpaceDE/>
        <w:spacing w:line="276" w:lineRule="auto"/>
        <w:jc w:val="both"/>
        <w:rPr>
          <w:rFonts w:eastAsia="Times New Roman"/>
          <w:sz w:val="22"/>
          <w:szCs w:val="22"/>
          <w:lang w:val="en-AU" w:eastAsia="en-GB"/>
        </w:rPr>
      </w:pPr>
      <w:r w:rsidRPr="00572CF8">
        <w:rPr>
          <w:rFonts w:eastAsia="Times New Roman"/>
          <w:color w:val="000000"/>
          <w:sz w:val="22"/>
          <w:szCs w:val="22"/>
          <w:lang w:val="en-AU" w:eastAsia="en-GB"/>
        </w:rPr>
        <w:t xml:space="preserve">Both SVM and MLP models exhibit superior performance on male reviews compared to female reviews with </w:t>
      </w:r>
      <w:r w:rsidRPr="00C00E05">
        <w:rPr>
          <w:rFonts w:eastAsia="Times New Roman"/>
          <w:color w:val="000000"/>
          <w:sz w:val="22"/>
          <w:szCs w:val="22"/>
          <w:lang w:val="en-AU" w:eastAsia="en-GB"/>
        </w:rPr>
        <w:t>the Embedding’s</w:t>
      </w:r>
      <w:r w:rsidRPr="00572CF8">
        <w:rPr>
          <w:rFonts w:eastAsia="Times New Roman"/>
          <w:color w:val="000000"/>
          <w:sz w:val="22"/>
          <w:szCs w:val="22"/>
          <w:lang w:val="en-AU" w:eastAsia="en-GB"/>
        </w:rPr>
        <w:t xml:space="preserve"> representation. </w:t>
      </w:r>
    </w:p>
    <w:p w14:paraId="6197B63E" w14:textId="77777777" w:rsidR="00FC72ED" w:rsidRPr="00572CF8" w:rsidRDefault="00FC72ED" w:rsidP="00FC72ED">
      <w:pPr>
        <w:suppressAutoHyphens w:val="0"/>
        <w:autoSpaceDE/>
        <w:spacing w:line="276" w:lineRule="auto"/>
        <w:rPr>
          <w:rFonts w:eastAsia="Times New Roman"/>
          <w:sz w:val="22"/>
          <w:szCs w:val="22"/>
          <w:lang w:val="en-AU" w:eastAsia="en-GB"/>
        </w:rPr>
      </w:pPr>
    </w:p>
    <w:p w14:paraId="1437637C" w14:textId="77777777" w:rsidR="00FC72ED" w:rsidRPr="00C00E05" w:rsidRDefault="00FC72ED" w:rsidP="00FC72ED">
      <w:pPr>
        <w:pStyle w:val="Heading3"/>
        <w:spacing w:line="276" w:lineRule="auto"/>
        <w:rPr>
          <w:b/>
          <w:bCs/>
          <w:i w:val="0"/>
          <w:iCs w:val="0"/>
          <w:sz w:val="22"/>
          <w:szCs w:val="22"/>
        </w:rPr>
      </w:pPr>
      <w:r w:rsidRPr="00C00E05">
        <w:rPr>
          <w:b/>
          <w:bCs/>
          <w:i w:val="0"/>
          <w:iCs w:val="0"/>
          <w:sz w:val="22"/>
          <w:szCs w:val="22"/>
        </w:rPr>
        <w:lastRenderedPageBreak/>
        <w:t>Classification Report</w:t>
      </w:r>
    </w:p>
    <w:p w14:paraId="2BF0424C" w14:textId="77777777" w:rsidR="00FC72ED" w:rsidRPr="00C00E05" w:rsidRDefault="00FC72ED" w:rsidP="00FC72ED">
      <w:pPr>
        <w:spacing w:line="276" w:lineRule="auto"/>
        <w:rPr>
          <w:sz w:val="22"/>
          <w:szCs w:val="22"/>
        </w:rPr>
      </w:pPr>
    </w:p>
    <w:p w14:paraId="7111C3F7" w14:textId="498316E6" w:rsidR="00C36978" w:rsidRPr="00C00E05" w:rsidRDefault="00C36978" w:rsidP="00FC72ED">
      <w:pPr>
        <w:spacing w:line="276" w:lineRule="auto"/>
        <w:rPr>
          <w:sz w:val="22"/>
          <w:szCs w:val="22"/>
        </w:rPr>
      </w:pPr>
      <w:r w:rsidRPr="00C00E05">
        <w:rPr>
          <w:noProof/>
          <w:sz w:val="22"/>
          <w:szCs w:val="22"/>
        </w:rPr>
        <w:drawing>
          <wp:inline distT="0" distB="0" distL="0" distR="0" wp14:anchorId="4512535D" wp14:editId="58A559B6">
            <wp:extent cx="2969895" cy="996950"/>
            <wp:effectExtent l="0" t="0" r="1905" b="6350"/>
            <wp:docPr id="12755683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68339" name="Picture 1275568339"/>
                    <pic:cNvPicPr/>
                  </pic:nvPicPr>
                  <pic:blipFill>
                    <a:blip r:embed="rId14"/>
                    <a:stretch>
                      <a:fillRect/>
                    </a:stretch>
                  </pic:blipFill>
                  <pic:spPr>
                    <a:xfrm>
                      <a:off x="0" y="0"/>
                      <a:ext cx="2969895" cy="996950"/>
                    </a:xfrm>
                    <a:prstGeom prst="rect">
                      <a:avLst/>
                    </a:prstGeom>
                  </pic:spPr>
                </pic:pic>
              </a:graphicData>
            </a:graphic>
          </wp:inline>
        </w:drawing>
      </w:r>
    </w:p>
    <w:p w14:paraId="3B2C2491" w14:textId="77777777" w:rsidR="00FC72ED" w:rsidRPr="00572CF8" w:rsidRDefault="00FC72ED" w:rsidP="00FC72ED">
      <w:pPr>
        <w:suppressAutoHyphens w:val="0"/>
        <w:autoSpaceDE/>
        <w:spacing w:line="276" w:lineRule="auto"/>
        <w:rPr>
          <w:rFonts w:eastAsia="Times New Roman"/>
          <w:sz w:val="22"/>
          <w:szCs w:val="22"/>
          <w:lang w:val="en-AU" w:eastAsia="en-GB"/>
        </w:rPr>
      </w:pPr>
      <w:r w:rsidRPr="00572CF8">
        <w:rPr>
          <w:rFonts w:eastAsia="Times New Roman"/>
          <w:color w:val="000000"/>
          <w:sz w:val="22"/>
          <w:szCs w:val="22"/>
          <w:lang w:val="en-AU" w:eastAsia="en-GB"/>
        </w:rPr>
        <w:t xml:space="preserve">Figure </w:t>
      </w:r>
      <w:r w:rsidRPr="00C00E05">
        <w:rPr>
          <w:rFonts w:eastAsia="Times New Roman"/>
          <w:color w:val="000000"/>
          <w:sz w:val="22"/>
          <w:szCs w:val="22"/>
          <w:lang w:val="en-AU" w:eastAsia="en-GB"/>
        </w:rPr>
        <w:t>5</w:t>
      </w:r>
      <w:r w:rsidRPr="00572CF8">
        <w:rPr>
          <w:rFonts w:eastAsia="Times New Roman"/>
          <w:color w:val="000000"/>
          <w:sz w:val="22"/>
          <w:szCs w:val="22"/>
          <w:lang w:val="en-AU" w:eastAsia="en-GB"/>
        </w:rPr>
        <w:t>. MLP with Embeddings for Male Clinicians</w:t>
      </w:r>
    </w:p>
    <w:p w14:paraId="2783A90B" w14:textId="77777777" w:rsidR="00FC72ED" w:rsidRPr="00C00E05" w:rsidRDefault="00FC72ED" w:rsidP="00FC72ED">
      <w:pPr>
        <w:suppressAutoHyphens w:val="0"/>
        <w:autoSpaceDE/>
        <w:spacing w:line="276" w:lineRule="auto"/>
        <w:rPr>
          <w:rFonts w:eastAsia="Times New Roman"/>
          <w:color w:val="000000"/>
          <w:sz w:val="22"/>
          <w:szCs w:val="22"/>
          <w:lang w:val="en-AU" w:eastAsia="en-GB"/>
        </w:rPr>
      </w:pPr>
      <w:r w:rsidRPr="00572CF8">
        <w:rPr>
          <w:rFonts w:eastAsia="Times New Roman"/>
          <w:color w:val="000000"/>
          <w:sz w:val="22"/>
          <w:szCs w:val="22"/>
          <w:lang w:val="en-AU" w:eastAsia="en-GB"/>
        </w:rPr>
        <w:t> </w:t>
      </w:r>
    </w:p>
    <w:p w14:paraId="01E3A14D" w14:textId="31E47E3B" w:rsidR="00C36978" w:rsidRPr="00572CF8" w:rsidRDefault="00C36978" w:rsidP="00FC72ED">
      <w:pPr>
        <w:suppressAutoHyphens w:val="0"/>
        <w:autoSpaceDE/>
        <w:spacing w:line="276" w:lineRule="auto"/>
        <w:rPr>
          <w:rFonts w:eastAsia="Times New Roman"/>
          <w:sz w:val="22"/>
          <w:szCs w:val="22"/>
          <w:lang w:val="en-AU" w:eastAsia="en-GB"/>
        </w:rPr>
      </w:pPr>
      <w:r w:rsidRPr="00C00E05">
        <w:rPr>
          <w:rFonts w:eastAsia="Times New Roman"/>
          <w:noProof/>
          <w:sz w:val="22"/>
          <w:szCs w:val="22"/>
          <w:lang w:val="en-AU" w:eastAsia="en-GB"/>
        </w:rPr>
        <w:drawing>
          <wp:inline distT="0" distB="0" distL="0" distR="0" wp14:anchorId="25CB7D32" wp14:editId="7FD04EFE">
            <wp:extent cx="2969895" cy="972185"/>
            <wp:effectExtent l="0" t="0" r="1905" b="5715"/>
            <wp:docPr id="17094511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51123" name="Picture 1709451123"/>
                    <pic:cNvPicPr/>
                  </pic:nvPicPr>
                  <pic:blipFill>
                    <a:blip r:embed="rId15"/>
                    <a:stretch>
                      <a:fillRect/>
                    </a:stretch>
                  </pic:blipFill>
                  <pic:spPr>
                    <a:xfrm>
                      <a:off x="0" y="0"/>
                      <a:ext cx="2969895" cy="972185"/>
                    </a:xfrm>
                    <a:prstGeom prst="rect">
                      <a:avLst/>
                    </a:prstGeom>
                  </pic:spPr>
                </pic:pic>
              </a:graphicData>
            </a:graphic>
          </wp:inline>
        </w:drawing>
      </w:r>
    </w:p>
    <w:p w14:paraId="00F8C0B9" w14:textId="77777777" w:rsidR="00FC72ED" w:rsidRPr="00572CF8" w:rsidRDefault="00FC72ED" w:rsidP="00FC72ED">
      <w:pPr>
        <w:suppressAutoHyphens w:val="0"/>
        <w:autoSpaceDE/>
        <w:spacing w:line="276" w:lineRule="auto"/>
        <w:rPr>
          <w:rFonts w:eastAsia="Times New Roman"/>
          <w:sz w:val="22"/>
          <w:szCs w:val="22"/>
          <w:lang w:val="en-AU" w:eastAsia="en-GB"/>
        </w:rPr>
      </w:pPr>
      <w:r w:rsidRPr="00572CF8">
        <w:rPr>
          <w:rFonts w:eastAsia="Times New Roman"/>
          <w:color w:val="000000"/>
          <w:sz w:val="22"/>
          <w:szCs w:val="22"/>
          <w:lang w:val="en-AU" w:eastAsia="en-GB"/>
        </w:rPr>
        <w:t xml:space="preserve">Figure </w:t>
      </w:r>
      <w:r w:rsidRPr="00C00E05">
        <w:rPr>
          <w:rFonts w:eastAsia="Times New Roman"/>
          <w:color w:val="000000"/>
          <w:sz w:val="22"/>
          <w:szCs w:val="22"/>
          <w:lang w:val="en-AU" w:eastAsia="en-GB"/>
        </w:rPr>
        <w:t>6</w:t>
      </w:r>
      <w:r w:rsidRPr="00572CF8">
        <w:rPr>
          <w:rFonts w:eastAsia="Times New Roman"/>
          <w:color w:val="000000"/>
          <w:sz w:val="22"/>
          <w:szCs w:val="22"/>
          <w:lang w:val="en-AU" w:eastAsia="en-GB"/>
        </w:rPr>
        <w:t>. MLP with Embeddings for Female Clinicians</w:t>
      </w:r>
    </w:p>
    <w:p w14:paraId="620635BF" w14:textId="77777777" w:rsidR="00FC72ED" w:rsidRPr="00C00E05" w:rsidRDefault="00FC72ED" w:rsidP="00FC72ED">
      <w:pPr>
        <w:suppressAutoHyphens w:val="0"/>
        <w:autoSpaceDE/>
        <w:spacing w:line="276" w:lineRule="auto"/>
        <w:rPr>
          <w:rFonts w:eastAsia="Times New Roman"/>
          <w:color w:val="000000"/>
          <w:sz w:val="22"/>
          <w:szCs w:val="22"/>
          <w:lang w:val="en-AU" w:eastAsia="en-GB"/>
        </w:rPr>
      </w:pPr>
      <w:r w:rsidRPr="00572CF8">
        <w:rPr>
          <w:rFonts w:eastAsia="Times New Roman"/>
          <w:color w:val="000000"/>
          <w:sz w:val="22"/>
          <w:szCs w:val="22"/>
          <w:lang w:val="en-AU" w:eastAsia="en-GB"/>
        </w:rPr>
        <w:t> </w:t>
      </w:r>
    </w:p>
    <w:p w14:paraId="685FDA5B" w14:textId="43EE0B3D" w:rsidR="00C36978" w:rsidRPr="00572CF8" w:rsidRDefault="00C36978" w:rsidP="00FC72ED">
      <w:pPr>
        <w:suppressAutoHyphens w:val="0"/>
        <w:autoSpaceDE/>
        <w:spacing w:line="276" w:lineRule="auto"/>
        <w:rPr>
          <w:rFonts w:eastAsia="Times New Roman"/>
          <w:sz w:val="22"/>
          <w:szCs w:val="22"/>
          <w:lang w:val="en-AU" w:eastAsia="en-GB"/>
        </w:rPr>
      </w:pPr>
      <w:r w:rsidRPr="00C00E05">
        <w:rPr>
          <w:rFonts w:eastAsia="Times New Roman"/>
          <w:noProof/>
          <w:sz w:val="22"/>
          <w:szCs w:val="22"/>
          <w:lang w:val="en-AU" w:eastAsia="en-GB"/>
        </w:rPr>
        <w:drawing>
          <wp:inline distT="0" distB="0" distL="0" distR="0" wp14:anchorId="1E31F582" wp14:editId="6D1D9AAB">
            <wp:extent cx="2969895" cy="985520"/>
            <wp:effectExtent l="0" t="0" r="1905" b="5080"/>
            <wp:docPr id="13475447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44758" name="Picture 1347544758"/>
                    <pic:cNvPicPr/>
                  </pic:nvPicPr>
                  <pic:blipFill>
                    <a:blip r:embed="rId16"/>
                    <a:stretch>
                      <a:fillRect/>
                    </a:stretch>
                  </pic:blipFill>
                  <pic:spPr>
                    <a:xfrm>
                      <a:off x="0" y="0"/>
                      <a:ext cx="2969895" cy="985520"/>
                    </a:xfrm>
                    <a:prstGeom prst="rect">
                      <a:avLst/>
                    </a:prstGeom>
                  </pic:spPr>
                </pic:pic>
              </a:graphicData>
            </a:graphic>
          </wp:inline>
        </w:drawing>
      </w:r>
    </w:p>
    <w:p w14:paraId="2348D79A" w14:textId="77777777" w:rsidR="00FC72ED" w:rsidRPr="00572CF8" w:rsidRDefault="00FC72ED" w:rsidP="00FC72ED">
      <w:pPr>
        <w:suppressAutoHyphens w:val="0"/>
        <w:autoSpaceDE/>
        <w:spacing w:line="276" w:lineRule="auto"/>
        <w:rPr>
          <w:rFonts w:eastAsia="Times New Roman"/>
          <w:sz w:val="22"/>
          <w:szCs w:val="22"/>
          <w:lang w:val="en-AU" w:eastAsia="en-GB"/>
        </w:rPr>
      </w:pPr>
      <w:r w:rsidRPr="00572CF8">
        <w:rPr>
          <w:rFonts w:eastAsia="Times New Roman"/>
          <w:color w:val="000000"/>
          <w:sz w:val="22"/>
          <w:szCs w:val="22"/>
          <w:lang w:val="en-AU" w:eastAsia="en-GB"/>
        </w:rPr>
        <w:t xml:space="preserve">Figure </w:t>
      </w:r>
      <w:r w:rsidRPr="00C00E05">
        <w:rPr>
          <w:rFonts w:eastAsia="Times New Roman"/>
          <w:color w:val="000000"/>
          <w:sz w:val="22"/>
          <w:szCs w:val="22"/>
          <w:lang w:val="en-AU" w:eastAsia="en-GB"/>
        </w:rPr>
        <w:t>7</w:t>
      </w:r>
      <w:r w:rsidRPr="00572CF8">
        <w:rPr>
          <w:rFonts w:eastAsia="Times New Roman"/>
          <w:color w:val="000000"/>
          <w:sz w:val="22"/>
          <w:szCs w:val="22"/>
          <w:lang w:val="en-AU" w:eastAsia="en-GB"/>
        </w:rPr>
        <w:t>. SVM with Embeddings for Male Clinicians</w:t>
      </w:r>
    </w:p>
    <w:p w14:paraId="3C83ED83" w14:textId="77777777" w:rsidR="00FC72ED" w:rsidRPr="00C00E05" w:rsidRDefault="00FC72ED" w:rsidP="00FC72ED">
      <w:pPr>
        <w:suppressAutoHyphens w:val="0"/>
        <w:autoSpaceDE/>
        <w:spacing w:line="276" w:lineRule="auto"/>
        <w:rPr>
          <w:rFonts w:eastAsia="Times New Roman"/>
          <w:color w:val="000000"/>
          <w:sz w:val="22"/>
          <w:szCs w:val="22"/>
          <w:lang w:val="en-AU" w:eastAsia="en-GB"/>
        </w:rPr>
      </w:pPr>
      <w:r w:rsidRPr="00572CF8">
        <w:rPr>
          <w:rFonts w:eastAsia="Times New Roman"/>
          <w:color w:val="000000"/>
          <w:sz w:val="22"/>
          <w:szCs w:val="22"/>
          <w:lang w:val="en-AU" w:eastAsia="en-GB"/>
        </w:rPr>
        <w:t> </w:t>
      </w:r>
    </w:p>
    <w:p w14:paraId="1C75FE14" w14:textId="4055CA70" w:rsidR="00C36978" w:rsidRPr="00572CF8" w:rsidRDefault="00C36978" w:rsidP="00FC72ED">
      <w:pPr>
        <w:suppressAutoHyphens w:val="0"/>
        <w:autoSpaceDE/>
        <w:spacing w:line="276" w:lineRule="auto"/>
        <w:rPr>
          <w:rFonts w:eastAsia="Times New Roman"/>
          <w:sz w:val="22"/>
          <w:szCs w:val="22"/>
          <w:lang w:val="en-AU" w:eastAsia="en-GB"/>
        </w:rPr>
      </w:pPr>
      <w:r w:rsidRPr="00C00E05">
        <w:rPr>
          <w:rFonts w:eastAsia="Times New Roman"/>
          <w:noProof/>
          <w:sz w:val="22"/>
          <w:szCs w:val="22"/>
          <w:lang w:val="en-AU" w:eastAsia="en-GB"/>
        </w:rPr>
        <w:drawing>
          <wp:inline distT="0" distB="0" distL="0" distR="0" wp14:anchorId="36440E91" wp14:editId="4041ED3B">
            <wp:extent cx="2969895" cy="996950"/>
            <wp:effectExtent l="0" t="0" r="1905" b="6350"/>
            <wp:docPr id="5198888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88828" name="Picture 519888828"/>
                    <pic:cNvPicPr/>
                  </pic:nvPicPr>
                  <pic:blipFill>
                    <a:blip r:embed="rId17"/>
                    <a:stretch>
                      <a:fillRect/>
                    </a:stretch>
                  </pic:blipFill>
                  <pic:spPr>
                    <a:xfrm>
                      <a:off x="0" y="0"/>
                      <a:ext cx="2969895" cy="996950"/>
                    </a:xfrm>
                    <a:prstGeom prst="rect">
                      <a:avLst/>
                    </a:prstGeom>
                  </pic:spPr>
                </pic:pic>
              </a:graphicData>
            </a:graphic>
          </wp:inline>
        </w:drawing>
      </w:r>
    </w:p>
    <w:p w14:paraId="2C3B87C4" w14:textId="77777777" w:rsidR="00FC72ED" w:rsidRPr="00572CF8" w:rsidRDefault="00FC72ED" w:rsidP="00FC72ED">
      <w:pPr>
        <w:suppressAutoHyphens w:val="0"/>
        <w:autoSpaceDE/>
        <w:spacing w:line="276" w:lineRule="auto"/>
        <w:rPr>
          <w:rFonts w:eastAsia="Times New Roman"/>
          <w:sz w:val="22"/>
          <w:szCs w:val="22"/>
          <w:lang w:val="en-AU" w:eastAsia="en-GB"/>
        </w:rPr>
      </w:pPr>
      <w:r w:rsidRPr="00572CF8">
        <w:rPr>
          <w:rFonts w:eastAsia="Times New Roman"/>
          <w:color w:val="000000"/>
          <w:sz w:val="22"/>
          <w:szCs w:val="22"/>
          <w:lang w:val="en-AU" w:eastAsia="en-GB"/>
        </w:rPr>
        <w:t xml:space="preserve">Figure </w:t>
      </w:r>
      <w:r w:rsidRPr="00C00E05">
        <w:rPr>
          <w:rFonts w:eastAsia="Times New Roman"/>
          <w:color w:val="000000"/>
          <w:sz w:val="22"/>
          <w:szCs w:val="22"/>
          <w:lang w:val="en-AU" w:eastAsia="en-GB"/>
        </w:rPr>
        <w:t>8</w:t>
      </w:r>
      <w:r w:rsidRPr="00572CF8">
        <w:rPr>
          <w:rFonts w:eastAsia="Times New Roman"/>
          <w:color w:val="000000"/>
          <w:sz w:val="22"/>
          <w:szCs w:val="22"/>
          <w:lang w:val="en-AU" w:eastAsia="en-GB"/>
        </w:rPr>
        <w:t>. SVM with Embeddings for Female Clinicians</w:t>
      </w:r>
    </w:p>
    <w:p w14:paraId="02D4477E" w14:textId="77777777" w:rsidR="00FC72ED" w:rsidRPr="00572CF8" w:rsidRDefault="00FC72ED" w:rsidP="00FC72ED">
      <w:pPr>
        <w:suppressAutoHyphens w:val="0"/>
        <w:autoSpaceDE/>
        <w:spacing w:line="276" w:lineRule="auto"/>
        <w:rPr>
          <w:rFonts w:eastAsia="Times New Roman"/>
          <w:sz w:val="22"/>
          <w:szCs w:val="22"/>
          <w:lang w:val="en-AU" w:eastAsia="en-GB"/>
        </w:rPr>
      </w:pPr>
    </w:p>
    <w:p w14:paraId="24C765B9" w14:textId="77777777" w:rsidR="00FC72ED" w:rsidRPr="00C00E05" w:rsidRDefault="00FC72ED" w:rsidP="00FC72ED">
      <w:pPr>
        <w:spacing w:line="276" w:lineRule="auto"/>
        <w:rPr>
          <w:sz w:val="22"/>
          <w:szCs w:val="22"/>
        </w:rPr>
      </w:pPr>
      <w:r w:rsidRPr="00C00E05">
        <w:rPr>
          <w:color w:val="000000"/>
          <w:sz w:val="22"/>
          <w:szCs w:val="22"/>
        </w:rPr>
        <w:t>For male reviews, both models exhibited similar performance metrics, with SVM slightly outperforming MLP in terms of precision, recall, and F1-score across both sentiment classes. For female reviews, the performance metrics are identical between SVM and MLP, indicating that the models handled the gender-specific dataset equally well in this smaller sample size.</w:t>
      </w:r>
    </w:p>
    <w:p w14:paraId="776E779F" w14:textId="50054779" w:rsidR="0038230D" w:rsidRPr="00751216" w:rsidRDefault="00572CF8" w:rsidP="0038230D">
      <w:pPr>
        <w:pStyle w:val="Heading1"/>
        <w:rPr>
          <w:b/>
          <w:bCs/>
          <w:sz w:val="24"/>
          <w:szCs w:val="24"/>
        </w:rPr>
      </w:pPr>
      <w:r w:rsidRPr="00751216">
        <w:rPr>
          <w:b/>
          <w:bCs/>
          <w:sz w:val="24"/>
          <w:szCs w:val="24"/>
        </w:rPr>
        <w:t>Discussion</w:t>
      </w:r>
    </w:p>
    <w:p w14:paraId="14474A41" w14:textId="4848DC1A" w:rsidR="00572CF8" w:rsidRPr="00C00E05" w:rsidRDefault="00313472" w:rsidP="00572CF8">
      <w:pPr>
        <w:pStyle w:val="Heading2"/>
        <w:rPr>
          <w:sz w:val="22"/>
          <w:szCs w:val="22"/>
        </w:rPr>
      </w:pPr>
      <w:r w:rsidRPr="00C00E05">
        <w:rPr>
          <w:b/>
          <w:bCs/>
          <w:color w:val="000000"/>
          <w:sz w:val="22"/>
          <w:szCs w:val="22"/>
        </w:rPr>
        <w:t>Performance Analysis</w:t>
      </w:r>
    </w:p>
    <w:p w14:paraId="1AD79053" w14:textId="74CC826F" w:rsidR="00313472" w:rsidRPr="00572CF8" w:rsidRDefault="00313472" w:rsidP="00313472">
      <w:pPr>
        <w:suppressAutoHyphens w:val="0"/>
        <w:autoSpaceDE/>
        <w:spacing w:line="276" w:lineRule="auto"/>
        <w:jc w:val="both"/>
        <w:rPr>
          <w:rFonts w:eastAsia="Times New Roman"/>
          <w:sz w:val="22"/>
          <w:szCs w:val="22"/>
          <w:lang w:val="en-AU" w:eastAsia="en-GB"/>
        </w:rPr>
      </w:pPr>
      <w:r w:rsidRPr="00572CF8">
        <w:rPr>
          <w:rFonts w:eastAsia="Times New Roman"/>
          <w:color w:val="000000"/>
          <w:sz w:val="22"/>
          <w:szCs w:val="22"/>
          <w:lang w:val="en-AU" w:eastAsia="en-GB"/>
        </w:rPr>
        <w:t>Embeddings</w:t>
      </w:r>
      <w:r w:rsidR="00102B52" w:rsidRPr="00C00E05">
        <w:rPr>
          <w:rFonts w:eastAsia="Times New Roman"/>
          <w:color w:val="000000"/>
          <w:sz w:val="22"/>
          <w:szCs w:val="22"/>
          <w:lang w:val="en-AU" w:eastAsia="en-GB"/>
        </w:rPr>
        <w:t xml:space="preserve"> </w:t>
      </w:r>
      <w:r w:rsidRPr="00572CF8">
        <w:rPr>
          <w:rFonts w:eastAsia="Times New Roman"/>
          <w:color w:val="000000"/>
          <w:sz w:val="22"/>
          <w:szCs w:val="22"/>
          <w:lang w:val="en-AU" w:eastAsia="en-GB"/>
        </w:rPr>
        <w:t xml:space="preserve">representation enhanced the performance of both SVM and MLP models compared to TF-IDF representation. This could be attributed to embeddings capturing semantic relationships between words, which </w:t>
      </w:r>
      <w:r w:rsidR="00102B52" w:rsidRPr="00C00E05">
        <w:rPr>
          <w:rFonts w:eastAsia="Times New Roman"/>
          <w:color w:val="000000"/>
          <w:sz w:val="22"/>
          <w:szCs w:val="22"/>
          <w:lang w:val="en-AU" w:eastAsia="en-GB"/>
        </w:rPr>
        <w:t>is</w:t>
      </w:r>
      <w:r w:rsidRPr="00572CF8">
        <w:rPr>
          <w:rFonts w:eastAsia="Times New Roman"/>
          <w:color w:val="000000"/>
          <w:sz w:val="22"/>
          <w:szCs w:val="22"/>
          <w:lang w:val="en-AU" w:eastAsia="en-GB"/>
        </w:rPr>
        <w:t xml:space="preserve"> </w:t>
      </w:r>
      <w:r w:rsidR="00102B52" w:rsidRPr="00C00E05">
        <w:rPr>
          <w:rFonts w:eastAsia="Times New Roman"/>
          <w:color w:val="000000"/>
          <w:sz w:val="22"/>
          <w:szCs w:val="22"/>
          <w:lang w:val="en-AU" w:eastAsia="en-GB"/>
        </w:rPr>
        <w:t>essential</w:t>
      </w:r>
      <w:r w:rsidRPr="00572CF8">
        <w:rPr>
          <w:rFonts w:eastAsia="Times New Roman"/>
          <w:color w:val="000000"/>
          <w:sz w:val="22"/>
          <w:szCs w:val="22"/>
          <w:lang w:val="en-AU" w:eastAsia="en-GB"/>
        </w:rPr>
        <w:t xml:space="preserve"> </w:t>
      </w:r>
      <w:r w:rsidR="00102B52" w:rsidRPr="00C00E05">
        <w:rPr>
          <w:rFonts w:eastAsia="Times New Roman"/>
          <w:color w:val="000000"/>
          <w:sz w:val="22"/>
          <w:szCs w:val="22"/>
          <w:lang w:val="en-AU" w:eastAsia="en-GB"/>
        </w:rPr>
        <w:t>in</w:t>
      </w:r>
      <w:r w:rsidRPr="00572CF8">
        <w:rPr>
          <w:rFonts w:eastAsia="Times New Roman"/>
          <w:color w:val="000000"/>
          <w:sz w:val="22"/>
          <w:szCs w:val="22"/>
          <w:lang w:val="en-AU" w:eastAsia="en-GB"/>
        </w:rPr>
        <w:t xml:space="preserve"> sentiment analysi</w:t>
      </w:r>
      <w:r w:rsidR="00102B52" w:rsidRPr="00C00E05">
        <w:rPr>
          <w:rFonts w:eastAsia="Times New Roman"/>
          <w:color w:val="000000"/>
          <w:sz w:val="22"/>
          <w:szCs w:val="22"/>
          <w:lang w:val="en-AU" w:eastAsia="en-GB"/>
        </w:rPr>
        <w:t>s</w:t>
      </w:r>
      <w:r w:rsidRPr="00572CF8">
        <w:rPr>
          <w:rFonts w:eastAsia="Times New Roman"/>
          <w:color w:val="000000"/>
          <w:sz w:val="22"/>
          <w:szCs w:val="22"/>
          <w:lang w:val="en-AU" w:eastAsia="en-GB"/>
        </w:rPr>
        <w:t>.  </w:t>
      </w:r>
    </w:p>
    <w:p w14:paraId="5AC888FB" w14:textId="77777777" w:rsidR="00313472" w:rsidRPr="00572CF8" w:rsidRDefault="00313472" w:rsidP="00313472">
      <w:pPr>
        <w:suppressAutoHyphens w:val="0"/>
        <w:autoSpaceDE/>
        <w:spacing w:line="276" w:lineRule="auto"/>
        <w:jc w:val="both"/>
        <w:rPr>
          <w:rFonts w:eastAsia="Times New Roman"/>
          <w:sz w:val="22"/>
          <w:szCs w:val="22"/>
          <w:lang w:val="en-AU" w:eastAsia="en-GB"/>
        </w:rPr>
      </w:pPr>
      <w:r w:rsidRPr="00572CF8">
        <w:rPr>
          <w:rFonts w:eastAsia="Times New Roman"/>
          <w:color w:val="000000"/>
          <w:sz w:val="22"/>
          <w:szCs w:val="22"/>
          <w:lang w:val="en-AU" w:eastAsia="en-GB"/>
        </w:rPr>
        <w:t> </w:t>
      </w:r>
    </w:p>
    <w:p w14:paraId="5A3BF44D" w14:textId="6A8D0296" w:rsidR="00313472" w:rsidRPr="00572CF8" w:rsidRDefault="00313472" w:rsidP="00313472">
      <w:pPr>
        <w:suppressAutoHyphens w:val="0"/>
        <w:autoSpaceDE/>
        <w:spacing w:line="276" w:lineRule="auto"/>
        <w:jc w:val="both"/>
        <w:rPr>
          <w:rFonts w:eastAsia="Times New Roman"/>
          <w:sz w:val="22"/>
          <w:szCs w:val="22"/>
          <w:lang w:val="en-AU" w:eastAsia="en-GB"/>
        </w:rPr>
      </w:pPr>
      <w:r w:rsidRPr="00572CF8">
        <w:rPr>
          <w:rFonts w:eastAsia="Times New Roman"/>
          <w:color w:val="000000"/>
          <w:sz w:val="22"/>
          <w:szCs w:val="22"/>
          <w:lang w:val="en-AU" w:eastAsia="en-GB"/>
        </w:rPr>
        <w:t xml:space="preserve">The class imbalance present in the dataset did impact the model's ability to correctly classify sentiments, particularly for the negative class which had fewer instances. This was evident in the lower recall for negative sentiments, indicating that the models had difficulty identifying negative sentiments </w:t>
      </w:r>
      <w:r w:rsidR="00102B52" w:rsidRPr="00C00E05">
        <w:rPr>
          <w:rFonts w:eastAsia="Times New Roman"/>
          <w:color w:val="000000"/>
          <w:sz w:val="22"/>
          <w:szCs w:val="22"/>
          <w:lang w:val="en-AU" w:eastAsia="en-GB"/>
        </w:rPr>
        <w:t>compared to</w:t>
      </w:r>
      <w:r w:rsidRPr="00572CF8">
        <w:rPr>
          <w:rFonts w:eastAsia="Times New Roman"/>
          <w:color w:val="000000"/>
          <w:sz w:val="22"/>
          <w:szCs w:val="22"/>
          <w:lang w:val="en-AU" w:eastAsia="en-GB"/>
        </w:rPr>
        <w:t xml:space="preserve"> the positive ones.</w:t>
      </w:r>
    </w:p>
    <w:p w14:paraId="4918161F" w14:textId="77777777" w:rsidR="00313472" w:rsidRPr="00572CF8" w:rsidRDefault="00313472" w:rsidP="00313472">
      <w:pPr>
        <w:suppressAutoHyphens w:val="0"/>
        <w:autoSpaceDE/>
        <w:spacing w:line="276" w:lineRule="auto"/>
        <w:jc w:val="both"/>
        <w:rPr>
          <w:rFonts w:eastAsia="Times New Roman"/>
          <w:sz w:val="22"/>
          <w:szCs w:val="22"/>
          <w:lang w:val="en-AU" w:eastAsia="en-GB"/>
        </w:rPr>
      </w:pPr>
      <w:r w:rsidRPr="00572CF8">
        <w:rPr>
          <w:rFonts w:eastAsia="Times New Roman"/>
          <w:color w:val="000000"/>
          <w:sz w:val="22"/>
          <w:szCs w:val="22"/>
          <w:lang w:val="en-AU" w:eastAsia="en-GB"/>
        </w:rPr>
        <w:t> </w:t>
      </w:r>
    </w:p>
    <w:p w14:paraId="3C158F89" w14:textId="77777777" w:rsidR="00313472" w:rsidRPr="00C00E05" w:rsidRDefault="00313472" w:rsidP="00313472">
      <w:pPr>
        <w:suppressAutoHyphens w:val="0"/>
        <w:autoSpaceDE/>
        <w:spacing w:line="276" w:lineRule="auto"/>
        <w:jc w:val="both"/>
        <w:rPr>
          <w:rFonts w:eastAsia="Times New Roman"/>
          <w:color w:val="000000"/>
          <w:sz w:val="22"/>
          <w:szCs w:val="22"/>
          <w:lang w:val="en-AU" w:eastAsia="en-GB"/>
        </w:rPr>
      </w:pPr>
      <w:r w:rsidRPr="00572CF8">
        <w:rPr>
          <w:rFonts w:eastAsia="Times New Roman"/>
          <w:color w:val="000000"/>
          <w:sz w:val="22"/>
          <w:szCs w:val="22"/>
          <w:lang w:val="en-AU" w:eastAsia="en-GB"/>
        </w:rPr>
        <w:t>Both MLP and SVM managed to handle the class imbalance reasonably well, especially when using the embeddings representation. The F1-score, which is a balanced measure of precision and recall, indicated that the embeddings representation helped in achieving a more balanced performance across both sentiment classes.</w:t>
      </w:r>
    </w:p>
    <w:p w14:paraId="0BB1FAC3" w14:textId="2E30A285" w:rsidR="00572CF8" w:rsidRPr="00C00E05" w:rsidRDefault="00572CF8" w:rsidP="00572CF8">
      <w:pPr>
        <w:suppressAutoHyphens w:val="0"/>
        <w:autoSpaceDE/>
        <w:jc w:val="both"/>
        <w:rPr>
          <w:rFonts w:eastAsia="Times New Roman"/>
          <w:sz w:val="22"/>
          <w:szCs w:val="22"/>
          <w:lang w:val="en-AU" w:eastAsia="en-GB"/>
        </w:rPr>
      </w:pPr>
    </w:p>
    <w:p w14:paraId="3F31C0B9" w14:textId="0E1EA6C7" w:rsidR="00313472" w:rsidRPr="00C00E05" w:rsidRDefault="00313472" w:rsidP="00313472">
      <w:pPr>
        <w:spacing w:line="276" w:lineRule="auto"/>
        <w:rPr>
          <w:color w:val="000000"/>
          <w:sz w:val="22"/>
          <w:szCs w:val="22"/>
        </w:rPr>
      </w:pPr>
      <w:r w:rsidRPr="00C00E05">
        <w:rPr>
          <w:color w:val="000000"/>
          <w:sz w:val="22"/>
          <w:szCs w:val="22"/>
        </w:rPr>
        <w:t xml:space="preserve">Both MLP and SVM showed significant improvements over the baseline model, ZeroR, which had an accuracy of </w:t>
      </w:r>
      <w:r w:rsidR="00102B52" w:rsidRPr="00C00E05">
        <w:rPr>
          <w:color w:val="000000"/>
          <w:sz w:val="22"/>
          <w:szCs w:val="22"/>
        </w:rPr>
        <w:t>73.42%</w:t>
      </w:r>
      <w:r w:rsidRPr="00C00E05">
        <w:rPr>
          <w:color w:val="000000"/>
          <w:sz w:val="22"/>
          <w:szCs w:val="22"/>
        </w:rPr>
        <w:t xml:space="preserve">. This improvement </w:t>
      </w:r>
      <w:r w:rsidR="003D0102" w:rsidRPr="00C00E05">
        <w:rPr>
          <w:color w:val="000000"/>
          <w:sz w:val="22"/>
          <w:szCs w:val="22"/>
        </w:rPr>
        <w:t>emphasizes</w:t>
      </w:r>
      <w:r w:rsidRPr="00C00E05">
        <w:rPr>
          <w:color w:val="000000"/>
          <w:sz w:val="22"/>
          <w:szCs w:val="22"/>
        </w:rPr>
        <w:t xml:space="preserve"> the effectiveness of more complex models and feature representations (embeddings) in capturing the underlying sentiment in reviews.</w:t>
      </w:r>
    </w:p>
    <w:p w14:paraId="256D647C" w14:textId="77777777" w:rsidR="00572CF8" w:rsidRPr="00C00E05" w:rsidRDefault="00572CF8" w:rsidP="00572CF8">
      <w:pPr>
        <w:rPr>
          <w:color w:val="000000"/>
          <w:sz w:val="22"/>
          <w:szCs w:val="22"/>
        </w:rPr>
      </w:pPr>
    </w:p>
    <w:p w14:paraId="47AA42B9" w14:textId="77777777" w:rsidR="00313472" w:rsidRPr="00C00E05" w:rsidRDefault="00313472" w:rsidP="00313472">
      <w:pPr>
        <w:pStyle w:val="Heading2"/>
        <w:spacing w:line="276" w:lineRule="auto"/>
        <w:rPr>
          <w:sz w:val="22"/>
          <w:szCs w:val="22"/>
        </w:rPr>
      </w:pPr>
      <w:r w:rsidRPr="00C00E05">
        <w:rPr>
          <w:b/>
          <w:bCs/>
          <w:color w:val="000000"/>
          <w:sz w:val="22"/>
          <w:szCs w:val="22"/>
        </w:rPr>
        <w:t>Gender Specific Performance</w:t>
      </w:r>
    </w:p>
    <w:p w14:paraId="6BF6BBD8" w14:textId="13F3FEC4" w:rsidR="003D0102" w:rsidRPr="00C00E05" w:rsidRDefault="003D0102" w:rsidP="003D0102">
      <w:pPr>
        <w:suppressAutoHyphens w:val="0"/>
        <w:autoSpaceDE/>
        <w:spacing w:line="276" w:lineRule="auto"/>
        <w:jc w:val="both"/>
        <w:rPr>
          <w:rFonts w:eastAsia="Times New Roman"/>
          <w:color w:val="000000"/>
          <w:sz w:val="22"/>
          <w:szCs w:val="22"/>
          <w:lang w:val="en-AU" w:eastAsia="en-GB"/>
        </w:rPr>
      </w:pPr>
      <w:r w:rsidRPr="00C00E05">
        <w:rPr>
          <w:rFonts w:eastAsia="Times New Roman"/>
          <w:color w:val="000000"/>
          <w:sz w:val="22"/>
          <w:szCs w:val="22"/>
          <w:lang w:val="en-AU" w:eastAsia="en-GB"/>
        </w:rPr>
        <w:t>The analysis of gender-specific performance revealed a small but apparent discrepancy in accuracy across male and female clinicians. The models appeared to perform better for male clinicians, revealing a potential gender bias.</w:t>
      </w:r>
    </w:p>
    <w:p w14:paraId="73914C9F" w14:textId="77777777" w:rsidR="003D0102" w:rsidRPr="00C00E05" w:rsidRDefault="003D0102" w:rsidP="003D0102">
      <w:pPr>
        <w:suppressAutoHyphens w:val="0"/>
        <w:autoSpaceDE/>
        <w:spacing w:line="276" w:lineRule="auto"/>
        <w:jc w:val="both"/>
        <w:rPr>
          <w:rFonts w:eastAsia="Times New Roman"/>
          <w:color w:val="000000"/>
          <w:sz w:val="22"/>
          <w:szCs w:val="22"/>
          <w:lang w:val="en-AU" w:eastAsia="en-GB"/>
        </w:rPr>
      </w:pPr>
    </w:p>
    <w:p w14:paraId="2835530B" w14:textId="48F0EB98" w:rsidR="003D0102" w:rsidRPr="00C00E05" w:rsidRDefault="003D0102" w:rsidP="003D0102">
      <w:pPr>
        <w:suppressAutoHyphens w:val="0"/>
        <w:autoSpaceDE/>
        <w:spacing w:line="276" w:lineRule="auto"/>
        <w:jc w:val="both"/>
        <w:rPr>
          <w:rFonts w:eastAsia="Times New Roman"/>
          <w:color w:val="000000"/>
          <w:sz w:val="22"/>
          <w:szCs w:val="22"/>
          <w:lang w:val="en-AU" w:eastAsia="en-GB"/>
        </w:rPr>
      </w:pPr>
      <w:r w:rsidRPr="00C00E05">
        <w:rPr>
          <w:rFonts w:eastAsia="Times New Roman"/>
          <w:color w:val="000000"/>
          <w:sz w:val="22"/>
          <w:szCs w:val="22"/>
          <w:lang w:val="en-AU" w:eastAsia="en-GB"/>
        </w:rPr>
        <w:lastRenderedPageBreak/>
        <w:t>For female clinicians, the recall for negative sentiments is considerably lower compared to male clinicians. This points to a more profound gender discrepancy in the classification of negative sentiments, suggesting that the models find it more challenging to identify negative sentiments for female clinicians.</w:t>
      </w:r>
    </w:p>
    <w:p w14:paraId="20BF9A66" w14:textId="77777777" w:rsidR="003D0102" w:rsidRPr="00C00E05" w:rsidRDefault="003D0102" w:rsidP="003D0102">
      <w:pPr>
        <w:suppressAutoHyphens w:val="0"/>
        <w:autoSpaceDE/>
        <w:spacing w:line="276" w:lineRule="auto"/>
        <w:jc w:val="both"/>
        <w:rPr>
          <w:rFonts w:eastAsia="Times New Roman"/>
          <w:color w:val="000000"/>
          <w:sz w:val="22"/>
          <w:szCs w:val="22"/>
          <w:lang w:val="en-AU" w:eastAsia="en-GB"/>
        </w:rPr>
      </w:pPr>
    </w:p>
    <w:p w14:paraId="08DA69E0" w14:textId="77777777" w:rsidR="003D0102" w:rsidRPr="00C00E05" w:rsidRDefault="003D0102" w:rsidP="003D0102">
      <w:pPr>
        <w:suppressAutoHyphens w:val="0"/>
        <w:autoSpaceDE/>
        <w:spacing w:line="276" w:lineRule="auto"/>
        <w:jc w:val="both"/>
        <w:rPr>
          <w:rFonts w:eastAsia="Times New Roman"/>
          <w:color w:val="000000"/>
          <w:sz w:val="22"/>
          <w:szCs w:val="22"/>
          <w:lang w:val="en-AU" w:eastAsia="en-GB"/>
        </w:rPr>
      </w:pPr>
      <w:r w:rsidRPr="00C00E05">
        <w:rPr>
          <w:rFonts w:eastAsia="Times New Roman"/>
          <w:color w:val="000000"/>
          <w:sz w:val="22"/>
          <w:szCs w:val="22"/>
          <w:lang w:val="en-AU" w:eastAsia="en-GB"/>
        </w:rPr>
        <w:t xml:space="preserve">Interestingly, the models that excelled on the overall data also exhibited less gender discrepancy, hinting at a more balanced performance across gender groups. This suggests that embeddings might be capturing sentiment in a less biased or more nuanced manner. </w:t>
      </w:r>
    </w:p>
    <w:p w14:paraId="6437F4CE" w14:textId="77777777" w:rsidR="003D0102" w:rsidRPr="00C00E05" w:rsidRDefault="003D0102" w:rsidP="003D0102">
      <w:pPr>
        <w:suppressAutoHyphens w:val="0"/>
        <w:autoSpaceDE/>
        <w:spacing w:line="276" w:lineRule="auto"/>
        <w:jc w:val="both"/>
        <w:rPr>
          <w:rFonts w:eastAsia="Times New Roman"/>
          <w:color w:val="000000"/>
          <w:sz w:val="22"/>
          <w:szCs w:val="22"/>
          <w:lang w:val="en-AU" w:eastAsia="en-GB"/>
        </w:rPr>
      </w:pPr>
    </w:p>
    <w:p w14:paraId="719306E1" w14:textId="6E0F90CB" w:rsidR="003D0102" w:rsidRPr="00C00E05" w:rsidRDefault="003D0102" w:rsidP="003D0102">
      <w:pPr>
        <w:suppressAutoHyphens w:val="0"/>
        <w:autoSpaceDE/>
        <w:spacing w:line="276" w:lineRule="auto"/>
        <w:jc w:val="both"/>
        <w:rPr>
          <w:rFonts w:eastAsia="Times New Roman"/>
          <w:color w:val="000000"/>
          <w:sz w:val="22"/>
          <w:szCs w:val="22"/>
          <w:lang w:val="en-AU" w:eastAsia="en-GB"/>
        </w:rPr>
      </w:pPr>
      <w:r w:rsidRPr="00C00E05">
        <w:rPr>
          <w:rFonts w:eastAsia="Times New Roman"/>
          <w:color w:val="000000"/>
          <w:sz w:val="22"/>
          <w:szCs w:val="22"/>
          <w:lang w:val="en-AU" w:eastAsia="en-GB"/>
        </w:rPr>
        <w:t>The models had more data for male</w:t>
      </w:r>
      <w:r w:rsidRPr="00C00E05">
        <w:rPr>
          <w:rFonts w:eastAsia="Times New Roman"/>
          <w:color w:val="000000"/>
          <w:sz w:val="22"/>
          <w:szCs w:val="22"/>
          <w:lang w:val="en-AU" w:eastAsia="en-GB"/>
        </w:rPr>
        <w:t xml:space="preserve"> </w:t>
      </w:r>
      <w:r w:rsidRPr="00C00E05">
        <w:rPr>
          <w:rFonts w:eastAsia="Times New Roman"/>
          <w:color w:val="000000"/>
          <w:sz w:val="22"/>
          <w:szCs w:val="22"/>
          <w:lang w:val="en-AU" w:eastAsia="en-GB"/>
        </w:rPr>
        <w:t>than female clinicians, which might influence the observed performance differences due to sample size imbalance.</w:t>
      </w:r>
    </w:p>
    <w:p w14:paraId="307BDF0C" w14:textId="77777777" w:rsidR="003D0102" w:rsidRPr="00C00E05" w:rsidRDefault="003D0102" w:rsidP="003D0102">
      <w:pPr>
        <w:suppressAutoHyphens w:val="0"/>
        <w:autoSpaceDE/>
        <w:spacing w:line="276" w:lineRule="auto"/>
        <w:jc w:val="both"/>
        <w:rPr>
          <w:rFonts w:eastAsia="Times New Roman"/>
          <w:color w:val="000000"/>
          <w:sz w:val="22"/>
          <w:szCs w:val="22"/>
          <w:lang w:val="en-AU" w:eastAsia="en-GB"/>
        </w:rPr>
      </w:pPr>
    </w:p>
    <w:p w14:paraId="1B28AC33" w14:textId="77777777" w:rsidR="003D0102" w:rsidRPr="00C00E05" w:rsidRDefault="003D0102" w:rsidP="003D0102">
      <w:pPr>
        <w:suppressAutoHyphens w:val="0"/>
        <w:autoSpaceDE/>
        <w:spacing w:line="276" w:lineRule="auto"/>
        <w:jc w:val="both"/>
        <w:rPr>
          <w:rFonts w:eastAsia="Times New Roman"/>
          <w:color w:val="000000"/>
          <w:sz w:val="22"/>
          <w:szCs w:val="22"/>
          <w:lang w:val="en-AU" w:eastAsia="en-GB"/>
        </w:rPr>
      </w:pPr>
      <w:r w:rsidRPr="00C00E05">
        <w:rPr>
          <w:rFonts w:eastAsia="Times New Roman"/>
          <w:color w:val="000000"/>
          <w:sz w:val="22"/>
          <w:szCs w:val="22"/>
          <w:lang w:val="en-AU" w:eastAsia="en-GB"/>
        </w:rPr>
        <w:t>Several factors could contribute to the observed gender discrepancy, such as differing vocabulary or expression styles in reviews for male and female clinicians, which might affect the models' ability to accurately classify sentiment.</w:t>
      </w:r>
    </w:p>
    <w:p w14:paraId="0262D608" w14:textId="77777777" w:rsidR="003D0102" w:rsidRPr="00C00E05" w:rsidRDefault="003D0102" w:rsidP="003D0102">
      <w:pPr>
        <w:suppressAutoHyphens w:val="0"/>
        <w:autoSpaceDE/>
        <w:spacing w:line="276" w:lineRule="auto"/>
        <w:jc w:val="both"/>
        <w:rPr>
          <w:rFonts w:eastAsia="Times New Roman"/>
          <w:color w:val="000000"/>
          <w:sz w:val="22"/>
          <w:szCs w:val="22"/>
          <w:lang w:val="en-AU" w:eastAsia="en-GB"/>
        </w:rPr>
      </w:pPr>
    </w:p>
    <w:p w14:paraId="24B9988C" w14:textId="68B639C3" w:rsidR="003D0102" w:rsidRPr="00C00E05" w:rsidRDefault="003D0102" w:rsidP="003D0102">
      <w:pPr>
        <w:suppressAutoHyphens w:val="0"/>
        <w:autoSpaceDE/>
        <w:spacing w:line="276" w:lineRule="auto"/>
        <w:jc w:val="both"/>
        <w:rPr>
          <w:rFonts w:eastAsia="Times New Roman"/>
          <w:color w:val="000000"/>
          <w:sz w:val="22"/>
          <w:szCs w:val="22"/>
          <w:lang w:val="en-AU" w:eastAsia="en-GB"/>
        </w:rPr>
      </w:pPr>
      <w:r w:rsidRPr="00C00E05">
        <w:rPr>
          <w:rFonts w:eastAsia="Times New Roman"/>
          <w:color w:val="000000"/>
          <w:sz w:val="22"/>
          <w:szCs w:val="22"/>
          <w:lang w:val="en-AU" w:eastAsia="en-GB"/>
        </w:rPr>
        <w:t>Despite the gender discrepancy, the SVM model exhibited a marginally better performance across both genders</w:t>
      </w:r>
      <w:r w:rsidRPr="00C00E05">
        <w:rPr>
          <w:rFonts w:eastAsia="Times New Roman"/>
          <w:color w:val="000000"/>
          <w:sz w:val="22"/>
          <w:szCs w:val="22"/>
          <w:lang w:val="en-AU" w:eastAsia="en-GB"/>
        </w:rPr>
        <w:t xml:space="preserve">. </w:t>
      </w:r>
      <w:r w:rsidRPr="00C00E05">
        <w:rPr>
          <w:rFonts w:eastAsia="Times New Roman"/>
          <w:color w:val="000000"/>
          <w:sz w:val="22"/>
          <w:szCs w:val="22"/>
          <w:lang w:val="en-AU" w:eastAsia="en-GB"/>
        </w:rPr>
        <w:t xml:space="preserve">The consistency in performance across both SVM and MLP models for female clinicians suggests that the observed gender discrepancy is not model-specific but likely </w:t>
      </w:r>
      <w:r w:rsidRPr="00C00E05">
        <w:rPr>
          <w:rFonts w:eastAsia="Times New Roman"/>
          <w:color w:val="000000"/>
          <w:sz w:val="22"/>
          <w:szCs w:val="22"/>
          <w:lang w:val="en-AU" w:eastAsia="en-GB"/>
        </w:rPr>
        <w:t>related to the dataset</w:t>
      </w:r>
      <w:r w:rsidRPr="00C00E05">
        <w:rPr>
          <w:rFonts w:eastAsia="Times New Roman"/>
          <w:color w:val="000000"/>
          <w:sz w:val="22"/>
          <w:szCs w:val="22"/>
          <w:lang w:val="en-AU" w:eastAsia="en-GB"/>
        </w:rPr>
        <w:t>.</w:t>
      </w:r>
    </w:p>
    <w:p w14:paraId="7F1DE9B5" w14:textId="77777777" w:rsidR="003D0102" w:rsidRPr="00C00E05" w:rsidRDefault="003D0102" w:rsidP="003D0102">
      <w:pPr>
        <w:suppressAutoHyphens w:val="0"/>
        <w:autoSpaceDE/>
        <w:spacing w:line="276" w:lineRule="auto"/>
        <w:jc w:val="both"/>
        <w:rPr>
          <w:rFonts w:eastAsia="Times New Roman"/>
          <w:color w:val="000000"/>
          <w:sz w:val="22"/>
          <w:szCs w:val="22"/>
          <w:lang w:val="en-AU" w:eastAsia="en-GB"/>
        </w:rPr>
      </w:pPr>
    </w:p>
    <w:p w14:paraId="7260B8F3" w14:textId="33E3E6B7" w:rsidR="00313472" w:rsidRPr="00C00E05" w:rsidRDefault="00313472" w:rsidP="00313472">
      <w:pPr>
        <w:pStyle w:val="Heading2"/>
        <w:rPr>
          <w:b/>
          <w:bCs/>
          <w:sz w:val="22"/>
          <w:szCs w:val="22"/>
          <w:lang w:val="en-AU" w:eastAsia="en-GB"/>
        </w:rPr>
      </w:pPr>
      <w:r w:rsidRPr="00C00E05">
        <w:rPr>
          <w:b/>
          <w:bCs/>
          <w:sz w:val="22"/>
          <w:szCs w:val="22"/>
          <w:lang w:val="en-AU" w:eastAsia="en-GB"/>
        </w:rPr>
        <w:t>Limitations</w:t>
      </w:r>
    </w:p>
    <w:p w14:paraId="095F8ED0" w14:textId="77777777" w:rsidR="00313472" w:rsidRPr="009C330B" w:rsidRDefault="00313472" w:rsidP="00313472">
      <w:pPr>
        <w:suppressAutoHyphens w:val="0"/>
        <w:autoSpaceDE/>
        <w:spacing w:line="276" w:lineRule="auto"/>
        <w:jc w:val="both"/>
        <w:rPr>
          <w:rFonts w:eastAsia="Times New Roman"/>
          <w:sz w:val="22"/>
          <w:szCs w:val="22"/>
          <w:lang w:val="en-AU" w:eastAsia="en-GB"/>
        </w:rPr>
      </w:pPr>
      <w:r w:rsidRPr="009C330B">
        <w:rPr>
          <w:rFonts w:eastAsia="Times New Roman"/>
          <w:color w:val="000000"/>
          <w:sz w:val="22"/>
          <w:szCs w:val="22"/>
          <w:lang w:val="en-AU" w:eastAsia="en-GB"/>
        </w:rPr>
        <w:t>One limitation of the current approach is the reliance on pre-defined feature representations (TF-IDF, embeddings). Future work could explore alternative feature engineering methods to better capture sentiment across different demographics.</w:t>
      </w:r>
    </w:p>
    <w:p w14:paraId="31F67E1B" w14:textId="77777777" w:rsidR="00313472" w:rsidRPr="009C330B" w:rsidRDefault="00313472" w:rsidP="00313472">
      <w:pPr>
        <w:suppressAutoHyphens w:val="0"/>
        <w:autoSpaceDE/>
        <w:spacing w:line="276" w:lineRule="auto"/>
        <w:jc w:val="both"/>
        <w:rPr>
          <w:rFonts w:eastAsia="Times New Roman"/>
          <w:sz w:val="22"/>
          <w:szCs w:val="22"/>
          <w:lang w:val="en-AU" w:eastAsia="en-GB"/>
        </w:rPr>
      </w:pPr>
      <w:r w:rsidRPr="009C330B">
        <w:rPr>
          <w:rFonts w:eastAsia="Times New Roman"/>
          <w:color w:val="000000"/>
          <w:sz w:val="22"/>
          <w:szCs w:val="22"/>
          <w:lang w:val="en-AU" w:eastAsia="en-GB"/>
        </w:rPr>
        <w:t> </w:t>
      </w:r>
    </w:p>
    <w:p w14:paraId="5850A2A8" w14:textId="258BBD77" w:rsidR="00313472" w:rsidRPr="009C330B" w:rsidRDefault="00313472" w:rsidP="00313472">
      <w:pPr>
        <w:suppressAutoHyphens w:val="0"/>
        <w:autoSpaceDE/>
        <w:spacing w:line="276" w:lineRule="auto"/>
        <w:jc w:val="both"/>
        <w:rPr>
          <w:rFonts w:eastAsia="Times New Roman"/>
          <w:sz w:val="22"/>
          <w:szCs w:val="22"/>
          <w:lang w:val="en-AU" w:eastAsia="en-GB"/>
        </w:rPr>
      </w:pPr>
      <w:r w:rsidRPr="009C330B">
        <w:rPr>
          <w:rFonts w:eastAsia="Times New Roman"/>
          <w:color w:val="000000"/>
          <w:sz w:val="22"/>
          <w:szCs w:val="22"/>
          <w:lang w:val="en-AU" w:eastAsia="en-GB"/>
        </w:rPr>
        <w:t xml:space="preserve">There's potential to explore other models </w:t>
      </w:r>
      <w:r w:rsidR="00B03CDE" w:rsidRPr="00C00E05">
        <w:rPr>
          <w:rFonts w:eastAsia="Times New Roman"/>
          <w:color w:val="000000"/>
          <w:sz w:val="22"/>
          <w:szCs w:val="22"/>
          <w:lang w:val="en-AU" w:eastAsia="en-GB"/>
        </w:rPr>
        <w:t>and</w:t>
      </w:r>
      <w:r w:rsidRPr="009C330B">
        <w:rPr>
          <w:rFonts w:eastAsia="Times New Roman"/>
          <w:color w:val="000000"/>
          <w:sz w:val="22"/>
          <w:szCs w:val="22"/>
          <w:lang w:val="en-AU" w:eastAsia="en-GB"/>
        </w:rPr>
        <w:t xml:space="preserve"> techniques that could further improve performance and reduce gender discrepancy. Additionally, delving </w:t>
      </w:r>
      <w:r w:rsidRPr="009C330B">
        <w:rPr>
          <w:rFonts w:eastAsia="Times New Roman"/>
          <w:color w:val="000000"/>
          <w:sz w:val="22"/>
          <w:szCs w:val="22"/>
          <w:lang w:val="en-AU" w:eastAsia="en-GB"/>
        </w:rPr>
        <w:t>into more interpretable models could provide better insights into the sources of bias and how to mitigate them.</w:t>
      </w:r>
    </w:p>
    <w:p w14:paraId="0907C00E" w14:textId="77777777" w:rsidR="00313472" w:rsidRPr="00C00E05" w:rsidRDefault="00313472" w:rsidP="00313472">
      <w:pPr>
        <w:rPr>
          <w:sz w:val="22"/>
          <w:szCs w:val="22"/>
          <w:lang w:val="en-AU" w:eastAsia="en-GB"/>
        </w:rPr>
      </w:pPr>
    </w:p>
    <w:p w14:paraId="16594FF8" w14:textId="5B5F3575" w:rsidR="009C330B" w:rsidRPr="00751216" w:rsidRDefault="009C330B" w:rsidP="009C330B">
      <w:pPr>
        <w:pStyle w:val="Heading1"/>
        <w:rPr>
          <w:b/>
          <w:bCs/>
          <w:sz w:val="24"/>
          <w:szCs w:val="24"/>
        </w:rPr>
      </w:pPr>
      <w:r w:rsidRPr="00751216">
        <w:rPr>
          <w:b/>
          <w:bCs/>
          <w:sz w:val="24"/>
          <w:szCs w:val="24"/>
        </w:rPr>
        <w:t>Conclusions</w:t>
      </w:r>
    </w:p>
    <w:p w14:paraId="6D06C018" w14:textId="24AE0AC4" w:rsidR="00481C7D" w:rsidRPr="00C00E05" w:rsidRDefault="00481C7D" w:rsidP="00481C7D">
      <w:pPr>
        <w:rPr>
          <w:sz w:val="22"/>
          <w:szCs w:val="22"/>
        </w:rPr>
      </w:pPr>
      <w:r w:rsidRPr="00C00E05">
        <w:rPr>
          <w:sz w:val="22"/>
          <w:szCs w:val="22"/>
        </w:rPr>
        <w:t>In conclusion, this project explored potential gender biases in sentiment analysis using SVM and MLP classifiers. It was clear that the models often favored reviews of male clinicians.</w:t>
      </w:r>
      <w:r w:rsidRPr="00C00E05">
        <w:rPr>
          <w:sz w:val="22"/>
          <w:szCs w:val="22"/>
        </w:rPr>
        <w:t xml:space="preserve"> </w:t>
      </w:r>
      <w:r w:rsidRPr="00C00E05">
        <w:rPr>
          <w:sz w:val="22"/>
          <w:szCs w:val="22"/>
        </w:rPr>
        <w:t>However, this bias seemed to stem more from the nature of the dataset than the classifiers themselves. Such biases are especially concerning in fields like healthcare, where fairness is essential.</w:t>
      </w:r>
    </w:p>
    <w:p w14:paraId="37043ACD" w14:textId="77777777" w:rsidR="00481C7D" w:rsidRPr="00C00E05" w:rsidRDefault="00481C7D" w:rsidP="00481C7D">
      <w:pPr>
        <w:rPr>
          <w:sz w:val="22"/>
          <w:szCs w:val="22"/>
        </w:rPr>
      </w:pPr>
    </w:p>
    <w:p w14:paraId="38509B79" w14:textId="236E3888" w:rsidR="00481C7D" w:rsidRPr="00C00E05" w:rsidRDefault="00481C7D" w:rsidP="00481C7D">
      <w:pPr>
        <w:rPr>
          <w:sz w:val="22"/>
          <w:szCs w:val="22"/>
        </w:rPr>
      </w:pPr>
      <w:r w:rsidRPr="00C00E05">
        <w:rPr>
          <w:sz w:val="22"/>
          <w:szCs w:val="22"/>
        </w:rPr>
        <w:t xml:space="preserve">The </w:t>
      </w:r>
      <w:r w:rsidR="00A3719B" w:rsidRPr="00C00E05">
        <w:rPr>
          <w:sz w:val="22"/>
          <w:szCs w:val="22"/>
        </w:rPr>
        <w:t>project</w:t>
      </w:r>
      <w:r w:rsidRPr="00C00E05">
        <w:rPr>
          <w:sz w:val="22"/>
          <w:szCs w:val="22"/>
        </w:rPr>
        <w:t xml:space="preserve"> also showed that embeddings are better at representing text than TF-IDF, capturing deeper meanings in the text.</w:t>
      </w:r>
    </w:p>
    <w:p w14:paraId="30235E78" w14:textId="77777777" w:rsidR="00481C7D" w:rsidRPr="00C00E05" w:rsidRDefault="00481C7D" w:rsidP="00481C7D">
      <w:pPr>
        <w:rPr>
          <w:sz w:val="22"/>
          <w:szCs w:val="22"/>
        </w:rPr>
      </w:pPr>
    </w:p>
    <w:p w14:paraId="133381D6" w14:textId="232DCFA4" w:rsidR="00481C7D" w:rsidRPr="00C00E05" w:rsidRDefault="00481C7D" w:rsidP="00481C7D">
      <w:pPr>
        <w:rPr>
          <w:sz w:val="22"/>
          <w:szCs w:val="22"/>
        </w:rPr>
      </w:pPr>
      <w:r w:rsidRPr="00C00E05">
        <w:rPr>
          <w:sz w:val="22"/>
          <w:szCs w:val="22"/>
        </w:rPr>
        <w:t>Factors such as distinct review styles or vocabularies for male and female clinicians might contribute to the observed discrepancies. Acknowledging these factors is vital for the development of more equitable machine learning models.</w:t>
      </w:r>
    </w:p>
    <w:p w14:paraId="07693200" w14:textId="77777777" w:rsidR="00481C7D" w:rsidRPr="00C00E05" w:rsidRDefault="00481C7D" w:rsidP="00481C7D">
      <w:pPr>
        <w:rPr>
          <w:sz w:val="22"/>
          <w:szCs w:val="22"/>
        </w:rPr>
      </w:pPr>
    </w:p>
    <w:p w14:paraId="0A0CE912" w14:textId="69AFD096" w:rsidR="00481C7D" w:rsidRPr="00C00E05" w:rsidRDefault="00481C7D" w:rsidP="00481C7D">
      <w:pPr>
        <w:rPr>
          <w:sz w:val="22"/>
          <w:szCs w:val="22"/>
        </w:rPr>
      </w:pPr>
      <w:r w:rsidRPr="00C00E05">
        <w:rPr>
          <w:sz w:val="22"/>
          <w:szCs w:val="22"/>
        </w:rPr>
        <w:t>The project highlights the need to be careful about gender biases in machine learning and points out how important good feature representation is. The findings from this research give a starting point for future work that aims to improve sentiment analysis models and make them fair for all genders.</w:t>
      </w:r>
    </w:p>
    <w:p w14:paraId="31543745" w14:textId="77777777" w:rsidR="000F78AA" w:rsidRPr="00C00E05" w:rsidRDefault="000F78AA" w:rsidP="00481C7D">
      <w:pPr>
        <w:rPr>
          <w:sz w:val="22"/>
          <w:szCs w:val="22"/>
        </w:rPr>
      </w:pPr>
    </w:p>
    <w:p w14:paraId="506883A4" w14:textId="537C7C8D" w:rsidR="000F78AA" w:rsidRPr="00751216" w:rsidRDefault="000F78AA" w:rsidP="000F78AA">
      <w:pPr>
        <w:pStyle w:val="Heading1"/>
        <w:rPr>
          <w:b/>
          <w:bCs/>
          <w:sz w:val="24"/>
          <w:szCs w:val="24"/>
        </w:rPr>
      </w:pPr>
      <w:r w:rsidRPr="00751216">
        <w:rPr>
          <w:b/>
          <w:bCs/>
          <w:sz w:val="24"/>
          <w:szCs w:val="24"/>
        </w:rPr>
        <w:t>Ethics Statement</w:t>
      </w:r>
    </w:p>
    <w:p w14:paraId="7ABED94D" w14:textId="7155CD2C" w:rsidR="000F78AA" w:rsidRPr="00C00E05" w:rsidRDefault="000F78AA" w:rsidP="000F78AA">
      <w:pPr>
        <w:rPr>
          <w:sz w:val="22"/>
          <w:szCs w:val="22"/>
        </w:rPr>
      </w:pPr>
      <w:r w:rsidRPr="00C00E05">
        <w:rPr>
          <w:sz w:val="22"/>
          <w:szCs w:val="22"/>
        </w:rPr>
        <w:t>The information used in this research must remain confidential, ensuring patients' and clinicians' details are not disclosed due to its sensitive nature. Unauthorized use or access to this data could compromise patient privacy. Patients should also have been informed that their feedback would be utilized in machine learning research. When developing models, it's crucial to reduce biases and ensure predictions are impartial, particularly in healthcare. Transparency in model application is vital, and this report has addressed that. Furthermore, any predictions about clinicians should never be used to harm or negatively affect their well-being.</w:t>
      </w:r>
    </w:p>
    <w:p w14:paraId="5E710E3C" w14:textId="77777777" w:rsidR="00F66F7E" w:rsidRPr="00C00E05" w:rsidRDefault="00F66F7E">
      <w:pPr>
        <w:pStyle w:val="Heading1"/>
        <w:numPr>
          <w:ilvl w:val="0"/>
          <w:numId w:val="0"/>
        </w:numPr>
        <w:rPr>
          <w:b/>
          <w:bCs/>
          <w:sz w:val="22"/>
          <w:szCs w:val="22"/>
        </w:rPr>
      </w:pPr>
      <w:r w:rsidRPr="00C00E05">
        <w:rPr>
          <w:b/>
          <w:bCs/>
          <w:sz w:val="22"/>
          <w:szCs w:val="22"/>
        </w:rPr>
        <w:lastRenderedPageBreak/>
        <w:t>References</w:t>
      </w:r>
    </w:p>
    <w:p w14:paraId="312D6B28" w14:textId="77777777" w:rsidR="00B324EC" w:rsidRPr="00C00E05" w:rsidRDefault="00B324EC" w:rsidP="00B324EC">
      <w:pPr>
        <w:rPr>
          <w:sz w:val="22"/>
          <w:szCs w:val="22"/>
        </w:rPr>
      </w:pPr>
    </w:p>
    <w:p w14:paraId="5C521375" w14:textId="58603452" w:rsidR="00B324EC" w:rsidRPr="00C00E05" w:rsidRDefault="00B324EC" w:rsidP="00B324EC">
      <w:pPr>
        <w:pStyle w:val="References"/>
        <w:numPr>
          <w:ilvl w:val="0"/>
          <w:numId w:val="0"/>
        </w:numPr>
        <w:rPr>
          <w:sz w:val="22"/>
          <w:szCs w:val="22"/>
        </w:rPr>
      </w:pPr>
      <w:r w:rsidRPr="00C00E05">
        <w:rPr>
          <w:sz w:val="22"/>
          <w:szCs w:val="22"/>
        </w:rPr>
        <w:t xml:space="preserve">Wallace, B. C., Paul, M. J., Sarkar, U., </w:t>
      </w:r>
      <w:proofErr w:type="spellStart"/>
      <w:r w:rsidRPr="00C00E05">
        <w:rPr>
          <w:sz w:val="22"/>
          <w:szCs w:val="22"/>
        </w:rPr>
        <w:t>Trikalinos</w:t>
      </w:r>
      <w:proofErr w:type="spellEnd"/>
      <w:r w:rsidRPr="00C00E05">
        <w:rPr>
          <w:sz w:val="22"/>
          <w:szCs w:val="22"/>
        </w:rPr>
        <w:t xml:space="preserve">, T. A., and </w:t>
      </w:r>
      <w:proofErr w:type="spellStart"/>
      <w:r w:rsidRPr="00C00E05">
        <w:rPr>
          <w:sz w:val="22"/>
          <w:szCs w:val="22"/>
        </w:rPr>
        <w:t>Dredze</w:t>
      </w:r>
      <w:proofErr w:type="spellEnd"/>
      <w:r w:rsidRPr="00C00E05">
        <w:rPr>
          <w:sz w:val="22"/>
          <w:szCs w:val="22"/>
        </w:rPr>
        <w:t>, M. (2014). A large-scale</w:t>
      </w:r>
      <w:r w:rsidRPr="00C00E05">
        <w:rPr>
          <w:sz w:val="22"/>
          <w:szCs w:val="22"/>
        </w:rPr>
        <w:t xml:space="preserve"> </w:t>
      </w:r>
      <w:r w:rsidRPr="00C00E05">
        <w:rPr>
          <w:sz w:val="22"/>
          <w:szCs w:val="22"/>
        </w:rPr>
        <w:t>quantitative analysis of latent factors and sentiment in online doctor reviews. J Am Med Inform</w:t>
      </w:r>
    </w:p>
    <w:p w14:paraId="35AE2EC2" w14:textId="53C162F8" w:rsidR="001A3959" w:rsidRPr="00C00E05" w:rsidRDefault="00B324EC" w:rsidP="00B324EC">
      <w:pPr>
        <w:pStyle w:val="References"/>
        <w:numPr>
          <w:ilvl w:val="0"/>
          <w:numId w:val="0"/>
        </w:numPr>
        <w:ind w:left="360" w:hanging="360"/>
        <w:rPr>
          <w:sz w:val="22"/>
          <w:szCs w:val="22"/>
        </w:rPr>
      </w:pPr>
      <w:r w:rsidRPr="00C00E05">
        <w:rPr>
          <w:sz w:val="22"/>
          <w:szCs w:val="22"/>
        </w:rPr>
        <w:t>Assoc, 21(6):1098–103.</w:t>
      </w:r>
    </w:p>
    <w:p w14:paraId="759D1391" w14:textId="77777777" w:rsidR="00B324EC" w:rsidRPr="00C00E05" w:rsidRDefault="00B324EC" w:rsidP="00B324EC">
      <w:pPr>
        <w:pStyle w:val="References"/>
        <w:numPr>
          <w:ilvl w:val="0"/>
          <w:numId w:val="0"/>
        </w:numPr>
        <w:ind w:left="360" w:hanging="360"/>
        <w:rPr>
          <w:sz w:val="22"/>
          <w:szCs w:val="22"/>
        </w:rPr>
      </w:pPr>
    </w:p>
    <w:p w14:paraId="30291DDE" w14:textId="77777777" w:rsidR="00B324EC" w:rsidRPr="00C00E05" w:rsidRDefault="00B324EC" w:rsidP="00B324EC">
      <w:pPr>
        <w:pStyle w:val="References"/>
        <w:numPr>
          <w:ilvl w:val="0"/>
          <w:numId w:val="0"/>
        </w:numPr>
        <w:ind w:left="360" w:hanging="360"/>
        <w:rPr>
          <w:sz w:val="22"/>
          <w:szCs w:val="22"/>
        </w:rPr>
      </w:pPr>
      <w:r w:rsidRPr="00C00E05">
        <w:rPr>
          <w:sz w:val="22"/>
          <w:szCs w:val="22"/>
        </w:rPr>
        <w:t>L ́</w:t>
      </w:r>
      <w:proofErr w:type="spellStart"/>
      <w:r w:rsidRPr="00C00E05">
        <w:rPr>
          <w:sz w:val="22"/>
          <w:szCs w:val="22"/>
        </w:rPr>
        <w:t>opez</w:t>
      </w:r>
      <w:proofErr w:type="spellEnd"/>
      <w:r w:rsidRPr="00C00E05">
        <w:rPr>
          <w:sz w:val="22"/>
          <w:szCs w:val="22"/>
        </w:rPr>
        <w:t xml:space="preserve">, A., </w:t>
      </w:r>
      <w:proofErr w:type="spellStart"/>
      <w:r w:rsidRPr="00C00E05">
        <w:rPr>
          <w:sz w:val="22"/>
          <w:szCs w:val="22"/>
        </w:rPr>
        <w:t>Detz</w:t>
      </w:r>
      <w:proofErr w:type="spellEnd"/>
      <w:r w:rsidRPr="00C00E05">
        <w:rPr>
          <w:sz w:val="22"/>
          <w:szCs w:val="22"/>
        </w:rPr>
        <w:t xml:space="preserve">, A., </w:t>
      </w:r>
      <w:proofErr w:type="spellStart"/>
      <w:r w:rsidRPr="00C00E05">
        <w:rPr>
          <w:sz w:val="22"/>
          <w:szCs w:val="22"/>
        </w:rPr>
        <w:t>Ratanawongsa</w:t>
      </w:r>
      <w:proofErr w:type="spellEnd"/>
      <w:r w:rsidRPr="00C00E05">
        <w:rPr>
          <w:sz w:val="22"/>
          <w:szCs w:val="22"/>
        </w:rPr>
        <w:t>, N., and Sarkar, U. (2012).</w:t>
      </w:r>
    </w:p>
    <w:p w14:paraId="377AD5EE" w14:textId="77777777" w:rsidR="00B324EC" w:rsidRPr="00C00E05" w:rsidRDefault="00B324EC" w:rsidP="00B324EC">
      <w:pPr>
        <w:pStyle w:val="References"/>
        <w:numPr>
          <w:ilvl w:val="0"/>
          <w:numId w:val="0"/>
        </w:numPr>
        <w:ind w:left="360" w:hanging="360"/>
        <w:rPr>
          <w:sz w:val="22"/>
          <w:szCs w:val="22"/>
        </w:rPr>
      </w:pPr>
      <w:r w:rsidRPr="00C00E05">
        <w:rPr>
          <w:sz w:val="22"/>
          <w:szCs w:val="22"/>
        </w:rPr>
        <w:t xml:space="preserve">What patients say about their doctors online: a qualitative </w:t>
      </w:r>
      <w:proofErr w:type="gramStart"/>
      <w:r w:rsidRPr="00C00E05">
        <w:rPr>
          <w:sz w:val="22"/>
          <w:szCs w:val="22"/>
        </w:rPr>
        <w:t>content</w:t>
      </w:r>
      <w:proofErr w:type="gramEnd"/>
    </w:p>
    <w:p w14:paraId="1B5E3F81" w14:textId="1DA3FF03" w:rsidR="00B324EC" w:rsidRPr="00C00E05" w:rsidRDefault="00B324EC" w:rsidP="00B324EC">
      <w:pPr>
        <w:pStyle w:val="References"/>
        <w:numPr>
          <w:ilvl w:val="0"/>
          <w:numId w:val="0"/>
        </w:numPr>
        <w:ind w:left="360" w:hanging="360"/>
        <w:rPr>
          <w:sz w:val="22"/>
          <w:szCs w:val="22"/>
        </w:rPr>
      </w:pPr>
      <w:r w:rsidRPr="00C00E05">
        <w:rPr>
          <w:sz w:val="22"/>
          <w:szCs w:val="22"/>
        </w:rPr>
        <w:t>analysis. J Gen Intern Med, 27(6):685–92.</w:t>
      </w:r>
    </w:p>
    <w:p w14:paraId="32CB6237" w14:textId="77777777" w:rsidR="00B324EC" w:rsidRPr="00C00E05" w:rsidRDefault="00B324EC" w:rsidP="00B324EC">
      <w:pPr>
        <w:pStyle w:val="References"/>
        <w:numPr>
          <w:ilvl w:val="0"/>
          <w:numId w:val="0"/>
        </w:numPr>
        <w:ind w:left="360" w:hanging="360"/>
        <w:rPr>
          <w:sz w:val="22"/>
          <w:szCs w:val="22"/>
        </w:rPr>
      </w:pPr>
    </w:p>
    <w:p w14:paraId="52870137" w14:textId="77777777" w:rsidR="00B324EC" w:rsidRPr="00C00E05" w:rsidRDefault="00B324EC" w:rsidP="00B324EC">
      <w:pPr>
        <w:pStyle w:val="References"/>
        <w:numPr>
          <w:ilvl w:val="0"/>
          <w:numId w:val="0"/>
        </w:numPr>
        <w:rPr>
          <w:sz w:val="22"/>
          <w:szCs w:val="22"/>
        </w:rPr>
      </w:pPr>
      <w:r w:rsidRPr="00C00E05">
        <w:rPr>
          <w:sz w:val="22"/>
          <w:szCs w:val="22"/>
        </w:rPr>
        <w:t>Manning, C. D., Raghavan, P., and Sch ̈</w:t>
      </w:r>
      <w:proofErr w:type="spellStart"/>
      <w:r w:rsidRPr="00C00E05">
        <w:rPr>
          <w:sz w:val="22"/>
          <w:szCs w:val="22"/>
        </w:rPr>
        <w:t>utze</w:t>
      </w:r>
      <w:proofErr w:type="spellEnd"/>
      <w:r w:rsidRPr="00C00E05">
        <w:rPr>
          <w:sz w:val="22"/>
          <w:szCs w:val="22"/>
        </w:rPr>
        <w:t>, H. (2008). Introduction to Information Retrieval. Cambridge University Press, Cambridge, UK.</w:t>
      </w:r>
    </w:p>
    <w:p w14:paraId="7F3E6DEC" w14:textId="77777777" w:rsidR="00B324EC" w:rsidRPr="00C00E05" w:rsidRDefault="00B324EC" w:rsidP="00B324EC">
      <w:pPr>
        <w:pStyle w:val="References"/>
        <w:numPr>
          <w:ilvl w:val="0"/>
          <w:numId w:val="0"/>
        </w:numPr>
        <w:jc w:val="left"/>
        <w:rPr>
          <w:sz w:val="22"/>
          <w:szCs w:val="22"/>
        </w:rPr>
      </w:pPr>
    </w:p>
    <w:p w14:paraId="71457FB8" w14:textId="77777777" w:rsidR="00B324EC" w:rsidRPr="00C00E05" w:rsidRDefault="00B324EC" w:rsidP="00B324EC">
      <w:pPr>
        <w:pStyle w:val="References"/>
        <w:numPr>
          <w:ilvl w:val="0"/>
          <w:numId w:val="0"/>
        </w:numPr>
        <w:ind w:left="360" w:hanging="360"/>
        <w:jc w:val="left"/>
        <w:rPr>
          <w:sz w:val="22"/>
          <w:szCs w:val="22"/>
        </w:rPr>
      </w:pPr>
      <w:r w:rsidRPr="00C00E05">
        <w:rPr>
          <w:sz w:val="22"/>
          <w:szCs w:val="22"/>
        </w:rPr>
        <w:t xml:space="preserve">Reimers, N. and </w:t>
      </w:r>
      <w:proofErr w:type="spellStart"/>
      <w:r w:rsidRPr="00C00E05">
        <w:rPr>
          <w:sz w:val="22"/>
          <w:szCs w:val="22"/>
        </w:rPr>
        <w:t>Gurevych</w:t>
      </w:r>
      <w:proofErr w:type="spellEnd"/>
      <w:r w:rsidRPr="00C00E05">
        <w:rPr>
          <w:sz w:val="22"/>
          <w:szCs w:val="22"/>
        </w:rPr>
        <w:t>, I. (2019). Sentence-BERT: Sentence</w:t>
      </w:r>
    </w:p>
    <w:p w14:paraId="6BCB75C9" w14:textId="77777777" w:rsidR="007E31A3" w:rsidRPr="00C00E05" w:rsidRDefault="00B324EC" w:rsidP="00B324EC">
      <w:pPr>
        <w:pStyle w:val="References"/>
        <w:numPr>
          <w:ilvl w:val="0"/>
          <w:numId w:val="0"/>
        </w:numPr>
        <w:ind w:left="360" w:hanging="360"/>
        <w:jc w:val="left"/>
        <w:rPr>
          <w:sz w:val="22"/>
          <w:szCs w:val="22"/>
        </w:rPr>
      </w:pPr>
      <w:r w:rsidRPr="00C00E05">
        <w:rPr>
          <w:sz w:val="22"/>
          <w:szCs w:val="22"/>
        </w:rPr>
        <w:t>embeddings using Siamese BERT-Networks. In Proceedings of</w:t>
      </w:r>
    </w:p>
    <w:p w14:paraId="1C8CDFAD" w14:textId="77777777" w:rsidR="007E31A3" w:rsidRPr="00C00E05" w:rsidRDefault="007E31A3" w:rsidP="00B324EC">
      <w:pPr>
        <w:pStyle w:val="References"/>
        <w:numPr>
          <w:ilvl w:val="0"/>
          <w:numId w:val="0"/>
        </w:numPr>
        <w:ind w:left="360" w:hanging="360"/>
        <w:jc w:val="left"/>
        <w:rPr>
          <w:sz w:val="22"/>
          <w:szCs w:val="22"/>
        </w:rPr>
      </w:pPr>
      <w:r w:rsidRPr="00C00E05">
        <w:rPr>
          <w:sz w:val="22"/>
          <w:szCs w:val="22"/>
        </w:rPr>
        <w:t>t</w:t>
      </w:r>
      <w:r w:rsidR="00B324EC" w:rsidRPr="00C00E05">
        <w:rPr>
          <w:sz w:val="22"/>
          <w:szCs w:val="22"/>
        </w:rPr>
        <w:t>he 2019 Conference on Empirical Methods in Natural</w:t>
      </w:r>
    </w:p>
    <w:p w14:paraId="4C7829A3" w14:textId="77777777" w:rsidR="007E31A3" w:rsidRPr="00C00E05" w:rsidRDefault="00B324EC" w:rsidP="00B324EC">
      <w:pPr>
        <w:pStyle w:val="References"/>
        <w:numPr>
          <w:ilvl w:val="0"/>
          <w:numId w:val="0"/>
        </w:numPr>
        <w:ind w:left="360" w:hanging="360"/>
        <w:jc w:val="left"/>
        <w:rPr>
          <w:sz w:val="22"/>
          <w:szCs w:val="22"/>
        </w:rPr>
      </w:pPr>
      <w:r w:rsidRPr="00C00E05">
        <w:rPr>
          <w:sz w:val="22"/>
          <w:szCs w:val="22"/>
        </w:rPr>
        <w:t>Language Processing. Association for Computational</w:t>
      </w:r>
    </w:p>
    <w:p w14:paraId="37E55282" w14:textId="005EB5FC" w:rsidR="00B324EC" w:rsidRPr="00C00E05" w:rsidRDefault="00B324EC" w:rsidP="00B324EC">
      <w:pPr>
        <w:pStyle w:val="References"/>
        <w:numPr>
          <w:ilvl w:val="0"/>
          <w:numId w:val="0"/>
        </w:numPr>
        <w:ind w:left="360" w:hanging="360"/>
        <w:jc w:val="left"/>
        <w:rPr>
          <w:sz w:val="22"/>
          <w:szCs w:val="22"/>
        </w:rPr>
      </w:pPr>
      <w:r w:rsidRPr="00C00E05">
        <w:rPr>
          <w:sz w:val="22"/>
          <w:szCs w:val="22"/>
        </w:rPr>
        <w:t>Linguistics.</w:t>
      </w:r>
    </w:p>
    <w:p w14:paraId="125B3F78" w14:textId="77777777" w:rsidR="00F86394" w:rsidRPr="00C00E05" w:rsidRDefault="00F86394" w:rsidP="00B324EC">
      <w:pPr>
        <w:pStyle w:val="References"/>
        <w:numPr>
          <w:ilvl w:val="0"/>
          <w:numId w:val="0"/>
        </w:numPr>
        <w:ind w:left="360" w:hanging="360"/>
        <w:jc w:val="left"/>
        <w:rPr>
          <w:sz w:val="22"/>
          <w:szCs w:val="22"/>
        </w:rPr>
      </w:pPr>
    </w:p>
    <w:p w14:paraId="122970C0" w14:textId="77777777" w:rsidR="00F86394" w:rsidRPr="00C00E05" w:rsidRDefault="00F86394" w:rsidP="00B324EC">
      <w:pPr>
        <w:pStyle w:val="References"/>
        <w:numPr>
          <w:ilvl w:val="0"/>
          <w:numId w:val="0"/>
        </w:numPr>
        <w:ind w:left="360" w:hanging="360"/>
        <w:jc w:val="left"/>
        <w:rPr>
          <w:sz w:val="22"/>
          <w:szCs w:val="22"/>
        </w:rPr>
      </w:pPr>
      <w:r w:rsidRPr="00C00E05">
        <w:rPr>
          <w:sz w:val="22"/>
          <w:szCs w:val="22"/>
        </w:rPr>
        <w:t xml:space="preserve">Pang, B., Lee, L., &amp; </w:t>
      </w:r>
      <w:proofErr w:type="spellStart"/>
      <w:r w:rsidRPr="00C00E05">
        <w:rPr>
          <w:sz w:val="22"/>
          <w:szCs w:val="22"/>
        </w:rPr>
        <w:t>Vaithyanathan</w:t>
      </w:r>
      <w:proofErr w:type="spellEnd"/>
      <w:r w:rsidRPr="00C00E05">
        <w:rPr>
          <w:sz w:val="22"/>
          <w:szCs w:val="22"/>
        </w:rPr>
        <w:t xml:space="preserve">, S. (2002). Thumbs </w:t>
      </w:r>
      <w:proofErr w:type="gramStart"/>
      <w:r w:rsidRPr="00C00E05">
        <w:rPr>
          <w:sz w:val="22"/>
          <w:szCs w:val="22"/>
        </w:rPr>
        <w:t>up?:</w:t>
      </w:r>
      <w:proofErr w:type="gramEnd"/>
      <w:r w:rsidRPr="00C00E05">
        <w:rPr>
          <w:sz w:val="22"/>
          <w:szCs w:val="22"/>
        </w:rPr>
        <w:t xml:space="preserve"> </w:t>
      </w:r>
    </w:p>
    <w:p w14:paraId="0F299BA5" w14:textId="77777777" w:rsidR="00F86394" w:rsidRPr="00C00E05" w:rsidRDefault="00F86394" w:rsidP="00B324EC">
      <w:pPr>
        <w:pStyle w:val="References"/>
        <w:numPr>
          <w:ilvl w:val="0"/>
          <w:numId w:val="0"/>
        </w:numPr>
        <w:ind w:left="360" w:hanging="360"/>
        <w:jc w:val="left"/>
        <w:rPr>
          <w:sz w:val="22"/>
          <w:szCs w:val="22"/>
        </w:rPr>
      </w:pPr>
      <w:r w:rsidRPr="00C00E05">
        <w:rPr>
          <w:sz w:val="22"/>
          <w:szCs w:val="22"/>
        </w:rPr>
        <w:t xml:space="preserve">sentiment classification using machine learning techniques. In </w:t>
      </w:r>
    </w:p>
    <w:p w14:paraId="4C0B2EE0" w14:textId="77777777" w:rsidR="00F86394" w:rsidRPr="00C00E05" w:rsidRDefault="00F86394" w:rsidP="00B324EC">
      <w:pPr>
        <w:pStyle w:val="References"/>
        <w:numPr>
          <w:ilvl w:val="0"/>
          <w:numId w:val="0"/>
        </w:numPr>
        <w:ind w:left="360" w:hanging="360"/>
        <w:jc w:val="left"/>
        <w:rPr>
          <w:sz w:val="22"/>
          <w:szCs w:val="22"/>
        </w:rPr>
      </w:pPr>
      <w:r w:rsidRPr="00C00E05">
        <w:rPr>
          <w:sz w:val="22"/>
          <w:szCs w:val="22"/>
        </w:rPr>
        <w:t xml:space="preserve">Proceedings of the ACL02 conference on Empirical methods in </w:t>
      </w:r>
    </w:p>
    <w:p w14:paraId="2876D6CC" w14:textId="77777777" w:rsidR="00F86394" w:rsidRPr="00C00E05" w:rsidRDefault="00F86394" w:rsidP="00B324EC">
      <w:pPr>
        <w:pStyle w:val="References"/>
        <w:numPr>
          <w:ilvl w:val="0"/>
          <w:numId w:val="0"/>
        </w:numPr>
        <w:ind w:left="360" w:hanging="360"/>
        <w:jc w:val="left"/>
        <w:rPr>
          <w:sz w:val="22"/>
          <w:szCs w:val="22"/>
        </w:rPr>
      </w:pPr>
      <w:r w:rsidRPr="00C00E05">
        <w:rPr>
          <w:sz w:val="22"/>
          <w:szCs w:val="22"/>
        </w:rPr>
        <w:t xml:space="preserve">natural language processing (Vol. 10, pp. 79–86). Association </w:t>
      </w:r>
    </w:p>
    <w:p w14:paraId="4A485A5E" w14:textId="64122DE0" w:rsidR="00F86394" w:rsidRPr="00C00E05" w:rsidRDefault="00F86394" w:rsidP="00B324EC">
      <w:pPr>
        <w:pStyle w:val="References"/>
        <w:numPr>
          <w:ilvl w:val="0"/>
          <w:numId w:val="0"/>
        </w:numPr>
        <w:ind w:left="360" w:hanging="360"/>
        <w:jc w:val="left"/>
        <w:rPr>
          <w:sz w:val="22"/>
          <w:szCs w:val="22"/>
        </w:rPr>
      </w:pPr>
      <w:r w:rsidRPr="00C00E05">
        <w:rPr>
          <w:sz w:val="22"/>
          <w:szCs w:val="22"/>
        </w:rPr>
        <w:t>for Computational Linguistics.</w:t>
      </w:r>
    </w:p>
    <w:p w14:paraId="5451D6F6" w14:textId="77777777" w:rsidR="00F86394" w:rsidRPr="00C00E05" w:rsidRDefault="00F86394" w:rsidP="00B324EC">
      <w:pPr>
        <w:pStyle w:val="References"/>
        <w:numPr>
          <w:ilvl w:val="0"/>
          <w:numId w:val="0"/>
        </w:numPr>
        <w:ind w:left="360" w:hanging="360"/>
        <w:jc w:val="left"/>
        <w:rPr>
          <w:sz w:val="22"/>
          <w:szCs w:val="22"/>
        </w:rPr>
      </w:pPr>
    </w:p>
    <w:p w14:paraId="1F87B4F5" w14:textId="77777777" w:rsidR="00F86394" w:rsidRPr="00C00E05" w:rsidRDefault="00F86394" w:rsidP="00B324EC">
      <w:pPr>
        <w:pStyle w:val="References"/>
        <w:numPr>
          <w:ilvl w:val="0"/>
          <w:numId w:val="0"/>
        </w:numPr>
        <w:ind w:left="360" w:hanging="360"/>
        <w:jc w:val="left"/>
        <w:rPr>
          <w:color w:val="222222"/>
          <w:sz w:val="22"/>
          <w:szCs w:val="22"/>
          <w:shd w:val="clear" w:color="auto" w:fill="FFFFFF"/>
        </w:rPr>
      </w:pPr>
      <w:proofErr w:type="spellStart"/>
      <w:r w:rsidRPr="00C00E05">
        <w:rPr>
          <w:color w:val="222222"/>
          <w:sz w:val="22"/>
          <w:szCs w:val="22"/>
          <w:shd w:val="clear" w:color="auto" w:fill="FFFFFF"/>
        </w:rPr>
        <w:t>Guia</w:t>
      </w:r>
      <w:proofErr w:type="spellEnd"/>
      <w:r w:rsidRPr="00C00E05">
        <w:rPr>
          <w:color w:val="222222"/>
          <w:sz w:val="22"/>
          <w:szCs w:val="22"/>
          <w:shd w:val="clear" w:color="auto" w:fill="FFFFFF"/>
        </w:rPr>
        <w:t xml:space="preserve">, M., Silva, R. R., &amp; Bernardino, J. (2019). </w:t>
      </w:r>
    </w:p>
    <w:p w14:paraId="3C59AE54" w14:textId="77777777" w:rsidR="00F86394" w:rsidRPr="00C00E05" w:rsidRDefault="00F86394" w:rsidP="00F86394">
      <w:pPr>
        <w:pStyle w:val="References"/>
        <w:numPr>
          <w:ilvl w:val="0"/>
          <w:numId w:val="0"/>
        </w:numPr>
        <w:ind w:left="360" w:hanging="360"/>
        <w:jc w:val="left"/>
        <w:rPr>
          <w:color w:val="222222"/>
          <w:sz w:val="22"/>
          <w:szCs w:val="22"/>
          <w:shd w:val="clear" w:color="auto" w:fill="FFFFFF"/>
        </w:rPr>
      </w:pPr>
      <w:r w:rsidRPr="00C00E05">
        <w:rPr>
          <w:color w:val="222222"/>
          <w:sz w:val="22"/>
          <w:szCs w:val="22"/>
          <w:shd w:val="clear" w:color="auto" w:fill="FFFFFF"/>
        </w:rPr>
        <w:t>Comparison of Naïve Bayes, Support Vector</w:t>
      </w:r>
    </w:p>
    <w:p w14:paraId="02340C0B" w14:textId="0B8D0732" w:rsidR="00F86394" w:rsidRPr="00C00E05" w:rsidRDefault="00F86394" w:rsidP="00F86394">
      <w:pPr>
        <w:pStyle w:val="References"/>
        <w:numPr>
          <w:ilvl w:val="0"/>
          <w:numId w:val="0"/>
        </w:numPr>
        <w:ind w:left="360" w:hanging="360"/>
        <w:jc w:val="left"/>
        <w:rPr>
          <w:color w:val="222222"/>
          <w:sz w:val="22"/>
          <w:szCs w:val="22"/>
          <w:shd w:val="clear" w:color="auto" w:fill="FFFFFF"/>
        </w:rPr>
      </w:pPr>
      <w:r w:rsidRPr="00C00E05">
        <w:rPr>
          <w:color w:val="222222"/>
          <w:sz w:val="22"/>
          <w:szCs w:val="22"/>
          <w:shd w:val="clear" w:color="auto" w:fill="FFFFFF"/>
        </w:rPr>
        <w:t xml:space="preserve">Machine, Decision </w:t>
      </w:r>
      <w:proofErr w:type="gramStart"/>
      <w:r w:rsidRPr="00C00E05">
        <w:rPr>
          <w:color w:val="222222"/>
          <w:sz w:val="22"/>
          <w:szCs w:val="22"/>
          <w:shd w:val="clear" w:color="auto" w:fill="FFFFFF"/>
        </w:rPr>
        <w:t>Trees</w:t>
      </w:r>
      <w:proofErr w:type="gramEnd"/>
      <w:r w:rsidRPr="00C00E05">
        <w:rPr>
          <w:color w:val="222222"/>
          <w:sz w:val="22"/>
          <w:szCs w:val="22"/>
          <w:shd w:val="clear" w:color="auto" w:fill="FFFFFF"/>
        </w:rPr>
        <w:t xml:space="preserve"> and Random Forest on </w:t>
      </w:r>
    </w:p>
    <w:p w14:paraId="253FD2EE" w14:textId="2C8B9731" w:rsidR="00F86394" w:rsidRPr="00C00E05" w:rsidRDefault="00F86394" w:rsidP="00B324EC">
      <w:pPr>
        <w:pStyle w:val="References"/>
        <w:numPr>
          <w:ilvl w:val="0"/>
          <w:numId w:val="0"/>
        </w:numPr>
        <w:ind w:left="360" w:hanging="360"/>
        <w:jc w:val="left"/>
        <w:rPr>
          <w:color w:val="222222"/>
          <w:sz w:val="22"/>
          <w:szCs w:val="22"/>
          <w:shd w:val="clear" w:color="auto" w:fill="FFFFFF"/>
        </w:rPr>
      </w:pPr>
      <w:r w:rsidRPr="00C00E05">
        <w:rPr>
          <w:color w:val="222222"/>
          <w:sz w:val="22"/>
          <w:szCs w:val="22"/>
          <w:shd w:val="clear" w:color="auto" w:fill="FFFFFF"/>
        </w:rPr>
        <w:t>Sentiment Analysis. KDIR, 1, 525-531.</w:t>
      </w:r>
    </w:p>
    <w:p w14:paraId="582C8E75" w14:textId="77777777" w:rsidR="00F86394" w:rsidRPr="00C00E05" w:rsidRDefault="00F86394" w:rsidP="00B324EC">
      <w:pPr>
        <w:pStyle w:val="References"/>
        <w:numPr>
          <w:ilvl w:val="0"/>
          <w:numId w:val="0"/>
        </w:numPr>
        <w:ind w:left="360" w:hanging="360"/>
        <w:jc w:val="left"/>
        <w:rPr>
          <w:color w:val="222222"/>
          <w:sz w:val="22"/>
          <w:szCs w:val="22"/>
          <w:shd w:val="clear" w:color="auto" w:fill="FFFFFF"/>
        </w:rPr>
      </w:pPr>
    </w:p>
    <w:p w14:paraId="5E5070CA" w14:textId="77777777" w:rsidR="00D163E1" w:rsidRDefault="00F86394" w:rsidP="00B324EC">
      <w:pPr>
        <w:pStyle w:val="References"/>
        <w:numPr>
          <w:ilvl w:val="0"/>
          <w:numId w:val="0"/>
        </w:numPr>
        <w:ind w:left="360" w:hanging="360"/>
        <w:jc w:val="left"/>
        <w:rPr>
          <w:sz w:val="22"/>
          <w:szCs w:val="22"/>
        </w:rPr>
      </w:pPr>
      <w:r w:rsidRPr="00C00E05">
        <w:rPr>
          <w:sz w:val="22"/>
          <w:szCs w:val="22"/>
        </w:rPr>
        <w:t xml:space="preserve">Singla, T., Gaur, V., &amp; </w:t>
      </w:r>
      <w:proofErr w:type="spellStart"/>
      <w:r w:rsidRPr="00C00E05">
        <w:rPr>
          <w:sz w:val="22"/>
          <w:szCs w:val="22"/>
        </w:rPr>
        <w:t>Misra</w:t>
      </w:r>
      <w:proofErr w:type="spellEnd"/>
      <w:r w:rsidRPr="00C00E05">
        <w:rPr>
          <w:sz w:val="22"/>
          <w:szCs w:val="22"/>
        </w:rPr>
        <w:t xml:space="preserve">, D. K. (2022). </w:t>
      </w:r>
    </w:p>
    <w:p w14:paraId="7E49A8ED" w14:textId="77777777" w:rsidR="00D163E1" w:rsidRDefault="00F86394" w:rsidP="00D163E1">
      <w:pPr>
        <w:pStyle w:val="References"/>
        <w:numPr>
          <w:ilvl w:val="0"/>
          <w:numId w:val="0"/>
        </w:numPr>
        <w:ind w:left="360" w:hanging="360"/>
        <w:jc w:val="left"/>
        <w:rPr>
          <w:sz w:val="22"/>
          <w:szCs w:val="22"/>
        </w:rPr>
      </w:pPr>
      <w:r w:rsidRPr="00C00E05">
        <w:rPr>
          <w:sz w:val="22"/>
          <w:szCs w:val="22"/>
        </w:rPr>
        <w:t>Comparison between Multinomial Naive Bayes and</w:t>
      </w:r>
    </w:p>
    <w:p w14:paraId="22643840" w14:textId="77777777" w:rsidR="00D163E1" w:rsidRDefault="00F86394" w:rsidP="00D163E1">
      <w:pPr>
        <w:pStyle w:val="References"/>
        <w:numPr>
          <w:ilvl w:val="0"/>
          <w:numId w:val="0"/>
        </w:numPr>
        <w:ind w:left="360" w:hanging="360"/>
        <w:jc w:val="left"/>
        <w:rPr>
          <w:sz w:val="22"/>
          <w:szCs w:val="22"/>
        </w:rPr>
      </w:pPr>
      <w:r w:rsidRPr="00C00E05">
        <w:rPr>
          <w:sz w:val="22"/>
          <w:szCs w:val="22"/>
        </w:rPr>
        <w:t xml:space="preserve">Multi-Layer Perceptron for Product Review </w:t>
      </w:r>
      <w:proofErr w:type="gramStart"/>
      <w:r w:rsidRPr="00C00E05">
        <w:rPr>
          <w:sz w:val="22"/>
          <w:szCs w:val="22"/>
        </w:rPr>
        <w:t>In</w:t>
      </w:r>
      <w:proofErr w:type="gramEnd"/>
      <w:r w:rsidRPr="00C00E05">
        <w:rPr>
          <w:sz w:val="22"/>
          <w:szCs w:val="22"/>
        </w:rPr>
        <w:t xml:space="preserve"> Real</w:t>
      </w:r>
    </w:p>
    <w:p w14:paraId="508BBC74" w14:textId="77777777" w:rsidR="00D163E1" w:rsidRDefault="00F86394" w:rsidP="00D163E1">
      <w:pPr>
        <w:pStyle w:val="References"/>
        <w:numPr>
          <w:ilvl w:val="0"/>
          <w:numId w:val="0"/>
        </w:numPr>
        <w:ind w:left="360" w:hanging="360"/>
        <w:jc w:val="left"/>
        <w:rPr>
          <w:sz w:val="22"/>
          <w:szCs w:val="22"/>
        </w:rPr>
      </w:pPr>
      <w:r w:rsidRPr="00C00E05">
        <w:rPr>
          <w:sz w:val="22"/>
          <w:szCs w:val="22"/>
        </w:rPr>
        <w:t xml:space="preserve">Time. In 2022 International Conference on Machine </w:t>
      </w:r>
    </w:p>
    <w:p w14:paraId="1177B1CB" w14:textId="77777777" w:rsidR="00D163E1" w:rsidRDefault="00F86394" w:rsidP="00D163E1">
      <w:pPr>
        <w:pStyle w:val="References"/>
        <w:numPr>
          <w:ilvl w:val="0"/>
          <w:numId w:val="0"/>
        </w:numPr>
        <w:ind w:left="360" w:hanging="360"/>
        <w:jc w:val="left"/>
        <w:rPr>
          <w:sz w:val="22"/>
          <w:szCs w:val="22"/>
        </w:rPr>
      </w:pPr>
      <w:r w:rsidRPr="00C00E05">
        <w:rPr>
          <w:sz w:val="22"/>
          <w:szCs w:val="22"/>
        </w:rPr>
        <w:t>Learning, Big Data, Cloud and Parallel Computing</w:t>
      </w:r>
    </w:p>
    <w:p w14:paraId="7C0F1278" w14:textId="2640728F" w:rsidR="00F86394" w:rsidRPr="00C00E05" w:rsidRDefault="00F86394" w:rsidP="00D163E1">
      <w:pPr>
        <w:pStyle w:val="References"/>
        <w:numPr>
          <w:ilvl w:val="0"/>
          <w:numId w:val="0"/>
        </w:numPr>
        <w:ind w:left="360" w:hanging="360"/>
        <w:jc w:val="left"/>
        <w:rPr>
          <w:sz w:val="22"/>
          <w:szCs w:val="22"/>
        </w:rPr>
      </w:pPr>
      <w:r w:rsidRPr="00C00E05">
        <w:rPr>
          <w:sz w:val="22"/>
          <w:szCs w:val="22"/>
        </w:rPr>
        <w:t xml:space="preserve">(COM-IT-CON) (pp. 374-379). Faridabad, India. </w:t>
      </w:r>
    </w:p>
    <w:p w14:paraId="7186B574" w14:textId="77777777" w:rsidR="004142CF" w:rsidRPr="00C00E05" w:rsidRDefault="004142CF" w:rsidP="00B324EC">
      <w:pPr>
        <w:pStyle w:val="References"/>
        <w:numPr>
          <w:ilvl w:val="0"/>
          <w:numId w:val="0"/>
        </w:numPr>
        <w:ind w:left="360" w:hanging="360"/>
        <w:jc w:val="left"/>
        <w:rPr>
          <w:sz w:val="22"/>
          <w:szCs w:val="22"/>
        </w:rPr>
      </w:pPr>
    </w:p>
    <w:p w14:paraId="4133693E" w14:textId="77777777" w:rsidR="004142CF" w:rsidRPr="00C00E05" w:rsidRDefault="004142CF" w:rsidP="004142CF">
      <w:pPr>
        <w:pStyle w:val="References"/>
        <w:numPr>
          <w:ilvl w:val="0"/>
          <w:numId w:val="0"/>
        </w:numPr>
        <w:rPr>
          <w:sz w:val="22"/>
          <w:szCs w:val="22"/>
        </w:rPr>
      </w:pPr>
      <w:proofErr w:type="spellStart"/>
      <w:r w:rsidRPr="00C00E05">
        <w:rPr>
          <w:sz w:val="22"/>
          <w:szCs w:val="22"/>
        </w:rPr>
        <w:t>Bolukbasi</w:t>
      </w:r>
      <w:proofErr w:type="spellEnd"/>
      <w:r w:rsidRPr="00C00E05">
        <w:rPr>
          <w:sz w:val="22"/>
          <w:szCs w:val="22"/>
        </w:rPr>
        <w:t xml:space="preserve">, T., Chang, K.-W., Zou, J. Y., </w:t>
      </w:r>
      <w:proofErr w:type="spellStart"/>
      <w:r w:rsidRPr="00C00E05">
        <w:rPr>
          <w:sz w:val="22"/>
          <w:szCs w:val="22"/>
        </w:rPr>
        <w:t>Saligrama</w:t>
      </w:r>
      <w:proofErr w:type="spellEnd"/>
      <w:r w:rsidRPr="00C00E05">
        <w:rPr>
          <w:sz w:val="22"/>
          <w:szCs w:val="22"/>
        </w:rPr>
        <w:t xml:space="preserve">, V., &amp; </w:t>
      </w:r>
      <w:proofErr w:type="spellStart"/>
      <w:r w:rsidRPr="00C00E05">
        <w:rPr>
          <w:sz w:val="22"/>
          <w:szCs w:val="22"/>
        </w:rPr>
        <w:t>Kalai</w:t>
      </w:r>
      <w:proofErr w:type="spellEnd"/>
      <w:r w:rsidRPr="00C00E05">
        <w:rPr>
          <w:sz w:val="22"/>
          <w:szCs w:val="22"/>
        </w:rPr>
        <w:t>, A. T. (2016).</w:t>
      </w:r>
    </w:p>
    <w:p w14:paraId="6C59501B" w14:textId="77777777" w:rsidR="004142CF" w:rsidRPr="00C00E05" w:rsidRDefault="004142CF" w:rsidP="004142CF">
      <w:pPr>
        <w:pStyle w:val="References"/>
        <w:numPr>
          <w:ilvl w:val="0"/>
          <w:numId w:val="0"/>
        </w:numPr>
        <w:rPr>
          <w:sz w:val="22"/>
          <w:szCs w:val="22"/>
        </w:rPr>
      </w:pPr>
      <w:r w:rsidRPr="00C00E05">
        <w:rPr>
          <w:sz w:val="22"/>
          <w:szCs w:val="22"/>
        </w:rPr>
        <w:t xml:space="preserve">Man is to computer programmer as woman is to </w:t>
      </w:r>
      <w:proofErr w:type="gramStart"/>
      <w:r w:rsidRPr="00C00E05">
        <w:rPr>
          <w:sz w:val="22"/>
          <w:szCs w:val="22"/>
        </w:rPr>
        <w:t>homemaker?</w:t>
      </w:r>
      <w:proofErr w:type="gramEnd"/>
      <w:r w:rsidRPr="00C00E05">
        <w:rPr>
          <w:sz w:val="22"/>
          <w:szCs w:val="22"/>
        </w:rPr>
        <w:t xml:space="preserve"> Debiasing word embeddings. In Proceedings of the Annual Conference on Neural Information Processing Systems (NIPS) (pp. 4349–4357).</w:t>
      </w:r>
    </w:p>
    <w:p w14:paraId="3962FAD2" w14:textId="77777777" w:rsidR="004142CF" w:rsidRPr="00C00E05" w:rsidRDefault="004142CF" w:rsidP="004142CF">
      <w:pPr>
        <w:pStyle w:val="References"/>
        <w:numPr>
          <w:ilvl w:val="0"/>
          <w:numId w:val="0"/>
        </w:numPr>
        <w:rPr>
          <w:sz w:val="22"/>
          <w:szCs w:val="22"/>
        </w:rPr>
      </w:pPr>
    </w:p>
    <w:p w14:paraId="253D0A0E" w14:textId="77777777" w:rsidR="004142CF" w:rsidRPr="00C00E05" w:rsidRDefault="004142CF" w:rsidP="004142CF">
      <w:pPr>
        <w:pStyle w:val="References"/>
        <w:numPr>
          <w:ilvl w:val="0"/>
          <w:numId w:val="0"/>
        </w:numPr>
        <w:rPr>
          <w:sz w:val="22"/>
          <w:szCs w:val="22"/>
        </w:rPr>
      </w:pPr>
      <w:r w:rsidRPr="00C00E05">
        <w:rPr>
          <w:sz w:val="22"/>
          <w:szCs w:val="22"/>
        </w:rPr>
        <w:t xml:space="preserve">Datta, A., </w:t>
      </w:r>
      <w:proofErr w:type="spellStart"/>
      <w:r w:rsidRPr="00C00E05">
        <w:rPr>
          <w:sz w:val="22"/>
          <w:szCs w:val="22"/>
        </w:rPr>
        <w:t>Tschantz</w:t>
      </w:r>
      <w:proofErr w:type="spellEnd"/>
      <w:r w:rsidRPr="00C00E05">
        <w:rPr>
          <w:sz w:val="22"/>
          <w:szCs w:val="22"/>
        </w:rPr>
        <w:t>, M. C., &amp; Datta, A. (2015).</w:t>
      </w:r>
    </w:p>
    <w:p w14:paraId="31B784AB" w14:textId="77777777" w:rsidR="004142CF" w:rsidRPr="00C00E05" w:rsidRDefault="004142CF" w:rsidP="004142CF">
      <w:pPr>
        <w:pStyle w:val="References"/>
        <w:numPr>
          <w:ilvl w:val="0"/>
          <w:numId w:val="0"/>
        </w:numPr>
        <w:rPr>
          <w:sz w:val="22"/>
          <w:szCs w:val="22"/>
        </w:rPr>
      </w:pPr>
      <w:r w:rsidRPr="00C00E05">
        <w:rPr>
          <w:sz w:val="22"/>
          <w:szCs w:val="22"/>
        </w:rPr>
        <w:t>Automated experiments on ad privacy settings. Proceedings on Privacy Enhancing Technologies, 2015(1), 92–112.</w:t>
      </w:r>
    </w:p>
    <w:p w14:paraId="686955D5" w14:textId="77777777" w:rsidR="004142CF" w:rsidRPr="00C00E05" w:rsidRDefault="004142CF" w:rsidP="004142CF">
      <w:pPr>
        <w:pStyle w:val="References"/>
        <w:numPr>
          <w:ilvl w:val="0"/>
          <w:numId w:val="0"/>
        </w:numPr>
        <w:rPr>
          <w:sz w:val="22"/>
          <w:szCs w:val="22"/>
        </w:rPr>
      </w:pPr>
    </w:p>
    <w:p w14:paraId="2C0EB1AF" w14:textId="77777777" w:rsidR="004142CF" w:rsidRPr="00C00E05" w:rsidRDefault="004142CF" w:rsidP="004142CF">
      <w:pPr>
        <w:pStyle w:val="References"/>
        <w:numPr>
          <w:ilvl w:val="0"/>
          <w:numId w:val="0"/>
        </w:numPr>
        <w:rPr>
          <w:sz w:val="22"/>
          <w:szCs w:val="22"/>
        </w:rPr>
      </w:pPr>
      <w:proofErr w:type="spellStart"/>
      <w:r w:rsidRPr="00C00E05">
        <w:rPr>
          <w:sz w:val="22"/>
          <w:szCs w:val="22"/>
        </w:rPr>
        <w:t>Kiritchenko</w:t>
      </w:r>
      <w:proofErr w:type="spellEnd"/>
      <w:r w:rsidRPr="00C00E05">
        <w:rPr>
          <w:sz w:val="22"/>
          <w:szCs w:val="22"/>
        </w:rPr>
        <w:t>, S., &amp; Mohammad, S. (2018).</w:t>
      </w:r>
    </w:p>
    <w:p w14:paraId="743B38C3" w14:textId="4AC3503A" w:rsidR="004142CF" w:rsidRPr="00C00E05" w:rsidRDefault="004142CF" w:rsidP="004142CF">
      <w:pPr>
        <w:pStyle w:val="References"/>
        <w:numPr>
          <w:ilvl w:val="0"/>
          <w:numId w:val="0"/>
        </w:numPr>
        <w:jc w:val="left"/>
        <w:rPr>
          <w:sz w:val="22"/>
          <w:szCs w:val="22"/>
        </w:rPr>
      </w:pPr>
      <w:r w:rsidRPr="00C00E05">
        <w:rPr>
          <w:sz w:val="22"/>
          <w:szCs w:val="22"/>
        </w:rPr>
        <w:t>Examining Gender and Race Bias in Two Hundred Sentiment Analysis Systems. In Proceedings of the Annual Meeting of the Association for Computational Linguistics (pp. 43-53). https://doi.org/10.18653/v1/S18-2005.</w:t>
      </w:r>
    </w:p>
    <w:sectPr w:rsidR="004142CF" w:rsidRPr="00C00E05" w:rsidSect="005D61CD">
      <w:headerReference w:type="even" r:id="rId18"/>
      <w:headerReference w:type="default" r:id="rId19"/>
      <w:footerReference w:type="even" r:id="rId20"/>
      <w:footerReference w:type="default" r:id="rId21"/>
      <w:headerReference w:type="first" r:id="rId22"/>
      <w:footerReference w:type="first" r:id="rId23"/>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AB079" w14:textId="77777777" w:rsidR="00B06FD0" w:rsidRDefault="00B06FD0">
      <w:r>
        <w:separator/>
      </w:r>
    </w:p>
  </w:endnote>
  <w:endnote w:type="continuationSeparator" w:id="0">
    <w:p w14:paraId="1A111195" w14:textId="77777777" w:rsidR="00B06FD0" w:rsidRDefault="00B06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5211" w14:textId="77777777" w:rsidR="00737598" w:rsidRDefault="007375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629C1" w14:textId="77777777" w:rsidR="00737598" w:rsidRDefault="007375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79023" w14:textId="77777777" w:rsidR="00737598" w:rsidRDefault="00737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FEF24" w14:textId="77777777" w:rsidR="00B06FD0" w:rsidRDefault="00B06FD0">
      <w:r>
        <w:separator/>
      </w:r>
    </w:p>
  </w:footnote>
  <w:footnote w:type="continuationSeparator" w:id="0">
    <w:p w14:paraId="021E5F8B" w14:textId="77777777" w:rsidR="00B06FD0" w:rsidRDefault="00B06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6FED" w14:textId="77777777" w:rsidR="0037698C" w:rsidRDefault="00376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00DF1" w14:textId="77777777" w:rsidR="00737598" w:rsidRDefault="007375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2969" w14:textId="77777777" w:rsidR="0037698C" w:rsidRDefault="00376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9CBEAC76"/>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rPr>
        <w:b/>
        <w:bCs/>
        <w:i w:val="0"/>
        <w:iCs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09792A85"/>
    <w:multiLevelType w:val="hybridMultilevel"/>
    <w:tmpl w:val="D09C6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7A2591"/>
    <w:multiLevelType w:val="hybridMultilevel"/>
    <w:tmpl w:val="B538B8DA"/>
    <w:lvl w:ilvl="0" w:tplc="31C6CDEA">
      <w:start w:val="1"/>
      <w:numFmt w:val="decimal"/>
      <w:lvlText w:val="[%1]"/>
      <w:lvlJc w:val="left"/>
      <w:pPr>
        <w:ind w:left="465" w:hanging="364"/>
      </w:pPr>
      <w:rPr>
        <w:rFonts w:ascii="Times New Roman" w:eastAsia="Times New Roman" w:hAnsi="Times New Roman" w:cs="Times New Roman" w:hint="default"/>
        <w:w w:val="99"/>
        <w:sz w:val="22"/>
        <w:szCs w:val="22"/>
        <w:lang w:val="en-US" w:eastAsia="en-US" w:bidi="ar-SA"/>
      </w:rPr>
    </w:lvl>
    <w:lvl w:ilvl="1" w:tplc="30D48EFE">
      <w:numFmt w:val="bullet"/>
      <w:lvlText w:val="•"/>
      <w:lvlJc w:val="left"/>
      <w:pPr>
        <w:ind w:left="908" w:hanging="364"/>
      </w:pPr>
      <w:rPr>
        <w:rFonts w:hint="default"/>
        <w:lang w:val="en-US" w:eastAsia="en-US" w:bidi="ar-SA"/>
      </w:rPr>
    </w:lvl>
    <w:lvl w:ilvl="2" w:tplc="2AA6AB5E">
      <w:numFmt w:val="bullet"/>
      <w:lvlText w:val="•"/>
      <w:lvlJc w:val="left"/>
      <w:pPr>
        <w:ind w:left="1357" w:hanging="364"/>
      </w:pPr>
      <w:rPr>
        <w:rFonts w:hint="default"/>
        <w:lang w:val="en-US" w:eastAsia="en-US" w:bidi="ar-SA"/>
      </w:rPr>
    </w:lvl>
    <w:lvl w:ilvl="3" w:tplc="E7DEC2F8">
      <w:numFmt w:val="bullet"/>
      <w:lvlText w:val="•"/>
      <w:lvlJc w:val="left"/>
      <w:pPr>
        <w:ind w:left="1805" w:hanging="364"/>
      </w:pPr>
      <w:rPr>
        <w:rFonts w:hint="default"/>
        <w:lang w:val="en-US" w:eastAsia="en-US" w:bidi="ar-SA"/>
      </w:rPr>
    </w:lvl>
    <w:lvl w:ilvl="4" w:tplc="504CED3C">
      <w:numFmt w:val="bullet"/>
      <w:lvlText w:val="•"/>
      <w:lvlJc w:val="left"/>
      <w:pPr>
        <w:ind w:left="2254" w:hanging="364"/>
      </w:pPr>
      <w:rPr>
        <w:rFonts w:hint="default"/>
        <w:lang w:val="en-US" w:eastAsia="en-US" w:bidi="ar-SA"/>
      </w:rPr>
    </w:lvl>
    <w:lvl w:ilvl="5" w:tplc="AAB0BFA2">
      <w:numFmt w:val="bullet"/>
      <w:lvlText w:val="•"/>
      <w:lvlJc w:val="left"/>
      <w:pPr>
        <w:ind w:left="2702" w:hanging="364"/>
      </w:pPr>
      <w:rPr>
        <w:rFonts w:hint="default"/>
        <w:lang w:val="en-US" w:eastAsia="en-US" w:bidi="ar-SA"/>
      </w:rPr>
    </w:lvl>
    <w:lvl w:ilvl="6" w:tplc="4FE0AC20">
      <w:numFmt w:val="bullet"/>
      <w:lvlText w:val="•"/>
      <w:lvlJc w:val="left"/>
      <w:pPr>
        <w:ind w:left="3151" w:hanging="364"/>
      </w:pPr>
      <w:rPr>
        <w:rFonts w:hint="default"/>
        <w:lang w:val="en-US" w:eastAsia="en-US" w:bidi="ar-SA"/>
      </w:rPr>
    </w:lvl>
    <w:lvl w:ilvl="7" w:tplc="B82E6D60">
      <w:numFmt w:val="bullet"/>
      <w:lvlText w:val="•"/>
      <w:lvlJc w:val="left"/>
      <w:pPr>
        <w:ind w:left="3599" w:hanging="364"/>
      </w:pPr>
      <w:rPr>
        <w:rFonts w:hint="default"/>
        <w:lang w:val="en-US" w:eastAsia="en-US" w:bidi="ar-SA"/>
      </w:rPr>
    </w:lvl>
    <w:lvl w:ilvl="8" w:tplc="5EC2B6C2">
      <w:numFmt w:val="bullet"/>
      <w:lvlText w:val="•"/>
      <w:lvlJc w:val="left"/>
      <w:pPr>
        <w:ind w:left="4048" w:hanging="364"/>
      </w:pPr>
      <w:rPr>
        <w:rFonts w:hint="default"/>
        <w:lang w:val="en-US" w:eastAsia="en-US" w:bidi="ar-SA"/>
      </w:rPr>
    </w:lvl>
  </w:abstractNum>
  <w:abstractNum w:abstractNumId="5" w15:restartNumberingAfterBreak="0">
    <w:nsid w:val="2E6630CB"/>
    <w:multiLevelType w:val="multilevel"/>
    <w:tmpl w:val="9CBEAC76"/>
    <w:styleLink w:val="CurrentList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rPr>
        <w:b/>
        <w:bCs/>
        <w:sz w:val="22"/>
        <w:szCs w:val="22"/>
      </w:rPr>
    </w:lvl>
    <w:lvl w:ilvl="2">
      <w:start w:val="1"/>
      <w:numFmt w:val="decimal"/>
      <w:lvlText w:val="%1.%2.%3"/>
      <w:lvlJc w:val="left"/>
      <w:pPr>
        <w:tabs>
          <w:tab w:val="num" w:pos="720"/>
        </w:tabs>
        <w:ind w:left="720" w:hanging="720"/>
      </w:pPr>
      <w:rPr>
        <w:b/>
        <w:bCs/>
        <w:i w:val="0"/>
        <w:iCs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596004E8"/>
    <w:multiLevelType w:val="multilevel"/>
    <w:tmpl w:val="B15A43DE"/>
    <w:lvl w:ilvl="0">
      <w:start w:val="2"/>
      <w:numFmt w:val="decimal"/>
      <w:lvlText w:val="%1."/>
      <w:lvlJc w:val="left"/>
      <w:pPr>
        <w:ind w:left="500" w:hanging="500"/>
      </w:pPr>
      <w:rPr>
        <w:rFonts w:hint="default"/>
      </w:rPr>
    </w:lvl>
    <w:lvl w:ilvl="1">
      <w:start w:val="2"/>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22873217">
    <w:abstractNumId w:val="0"/>
  </w:num>
  <w:num w:numId="2" w16cid:durableId="1661496632">
    <w:abstractNumId w:val="1"/>
  </w:num>
  <w:num w:numId="3" w16cid:durableId="1615404271">
    <w:abstractNumId w:val="2"/>
  </w:num>
  <w:num w:numId="4" w16cid:durableId="1624850388">
    <w:abstractNumId w:val="4"/>
  </w:num>
  <w:num w:numId="5" w16cid:durableId="307900243">
    <w:abstractNumId w:val="1"/>
  </w:num>
  <w:num w:numId="6" w16cid:durableId="571542616">
    <w:abstractNumId w:val="1"/>
  </w:num>
  <w:num w:numId="7" w16cid:durableId="1335644351">
    <w:abstractNumId w:val="5"/>
  </w:num>
  <w:num w:numId="8" w16cid:durableId="462623414">
    <w:abstractNumId w:val="6"/>
  </w:num>
  <w:num w:numId="9" w16cid:durableId="329019590">
    <w:abstractNumId w:val="1"/>
    <w:lvlOverride w:ilvl="0">
      <w:startOverride w:val="2"/>
    </w:lvlOverride>
    <w:lvlOverride w:ilvl="1">
      <w:startOverride w:val="2"/>
    </w:lvlOverride>
    <w:lvlOverride w:ilvl="2">
      <w:startOverride w:val="1"/>
    </w:lvlOverride>
  </w:num>
  <w:num w:numId="10" w16cid:durableId="1279992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424CF"/>
    <w:rsid w:val="000534E2"/>
    <w:rsid w:val="000C0414"/>
    <w:rsid w:val="000F78AA"/>
    <w:rsid w:val="00102B52"/>
    <w:rsid w:val="00104664"/>
    <w:rsid w:val="001231AB"/>
    <w:rsid w:val="00191877"/>
    <w:rsid w:val="001A3959"/>
    <w:rsid w:val="001C7E11"/>
    <w:rsid w:val="00204470"/>
    <w:rsid w:val="00241835"/>
    <w:rsid w:val="002477B7"/>
    <w:rsid w:val="00251F16"/>
    <w:rsid w:val="0028402F"/>
    <w:rsid w:val="002B6BFC"/>
    <w:rsid w:val="002C1FC7"/>
    <w:rsid w:val="002E3D6A"/>
    <w:rsid w:val="002F05C3"/>
    <w:rsid w:val="00313472"/>
    <w:rsid w:val="003142D9"/>
    <w:rsid w:val="00354D6B"/>
    <w:rsid w:val="00373EC2"/>
    <w:rsid w:val="0037698C"/>
    <w:rsid w:val="0038230D"/>
    <w:rsid w:val="003D0102"/>
    <w:rsid w:val="003E3A46"/>
    <w:rsid w:val="004142CF"/>
    <w:rsid w:val="00437C99"/>
    <w:rsid w:val="00481C7D"/>
    <w:rsid w:val="00484418"/>
    <w:rsid w:val="004E0E37"/>
    <w:rsid w:val="00526C9E"/>
    <w:rsid w:val="00572CF8"/>
    <w:rsid w:val="00587C02"/>
    <w:rsid w:val="005D61CD"/>
    <w:rsid w:val="0066092D"/>
    <w:rsid w:val="00672C7C"/>
    <w:rsid w:val="006751AB"/>
    <w:rsid w:val="006C00F0"/>
    <w:rsid w:val="00715C58"/>
    <w:rsid w:val="00725BAB"/>
    <w:rsid w:val="00727A47"/>
    <w:rsid w:val="0073244D"/>
    <w:rsid w:val="00737598"/>
    <w:rsid w:val="00751216"/>
    <w:rsid w:val="0075435D"/>
    <w:rsid w:val="00764B5B"/>
    <w:rsid w:val="007E31A3"/>
    <w:rsid w:val="00802680"/>
    <w:rsid w:val="00825CB8"/>
    <w:rsid w:val="0082755C"/>
    <w:rsid w:val="00833AF4"/>
    <w:rsid w:val="00852F40"/>
    <w:rsid w:val="00884C38"/>
    <w:rsid w:val="0090104D"/>
    <w:rsid w:val="00936E62"/>
    <w:rsid w:val="009528D4"/>
    <w:rsid w:val="00955656"/>
    <w:rsid w:val="0095785C"/>
    <w:rsid w:val="009C330B"/>
    <w:rsid w:val="00A3719B"/>
    <w:rsid w:val="00A54D8A"/>
    <w:rsid w:val="00A62E8F"/>
    <w:rsid w:val="00AC5631"/>
    <w:rsid w:val="00B03CDE"/>
    <w:rsid w:val="00B05483"/>
    <w:rsid w:val="00B06FD0"/>
    <w:rsid w:val="00B324EC"/>
    <w:rsid w:val="00C00E05"/>
    <w:rsid w:val="00C36978"/>
    <w:rsid w:val="00CB1912"/>
    <w:rsid w:val="00D01EE8"/>
    <w:rsid w:val="00D04357"/>
    <w:rsid w:val="00D163E1"/>
    <w:rsid w:val="00D710B0"/>
    <w:rsid w:val="00D94115"/>
    <w:rsid w:val="00DA5845"/>
    <w:rsid w:val="00E55195"/>
    <w:rsid w:val="00E6288E"/>
    <w:rsid w:val="00E628D0"/>
    <w:rsid w:val="00E63A37"/>
    <w:rsid w:val="00E86551"/>
    <w:rsid w:val="00EB57C6"/>
    <w:rsid w:val="00F23DF3"/>
    <w:rsid w:val="00F66F7E"/>
    <w:rsid w:val="00F85E07"/>
    <w:rsid w:val="00F86394"/>
    <w:rsid w:val="00FC72ED"/>
    <w:rsid w:val="00FD606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val="en-US"/>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 w:type="paragraph" w:styleId="ListParagraph">
    <w:name w:val="List Paragraph"/>
    <w:basedOn w:val="Normal"/>
    <w:uiPriority w:val="1"/>
    <w:qFormat/>
    <w:rsid w:val="001A3959"/>
    <w:pPr>
      <w:widowControl w:val="0"/>
      <w:suppressAutoHyphens w:val="0"/>
      <w:autoSpaceDN w:val="0"/>
      <w:spacing w:before="221"/>
      <w:ind w:left="341" w:hanging="240"/>
    </w:pPr>
    <w:rPr>
      <w:rFonts w:eastAsia="Times New Roman"/>
      <w:sz w:val="22"/>
      <w:szCs w:val="22"/>
    </w:rPr>
  </w:style>
  <w:style w:type="numbering" w:customStyle="1" w:styleId="CurrentList1">
    <w:name w:val="Current List1"/>
    <w:uiPriority w:val="99"/>
    <w:rsid w:val="0038230D"/>
    <w:pPr>
      <w:numPr>
        <w:numId w:val="7"/>
      </w:numPr>
    </w:pPr>
  </w:style>
  <w:style w:type="table" w:styleId="TableGrid">
    <w:name w:val="Table Grid"/>
    <w:basedOn w:val="TableNormal"/>
    <w:uiPriority w:val="59"/>
    <w:rsid w:val="00382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7575">
      <w:bodyDiv w:val="1"/>
      <w:marLeft w:val="0"/>
      <w:marRight w:val="0"/>
      <w:marTop w:val="0"/>
      <w:marBottom w:val="0"/>
      <w:divBdr>
        <w:top w:val="none" w:sz="0" w:space="0" w:color="auto"/>
        <w:left w:val="none" w:sz="0" w:space="0" w:color="auto"/>
        <w:bottom w:val="none" w:sz="0" w:space="0" w:color="auto"/>
        <w:right w:val="none" w:sz="0" w:space="0" w:color="auto"/>
      </w:divBdr>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7840">
      <w:bodyDiv w:val="1"/>
      <w:marLeft w:val="0"/>
      <w:marRight w:val="0"/>
      <w:marTop w:val="0"/>
      <w:marBottom w:val="0"/>
      <w:divBdr>
        <w:top w:val="none" w:sz="0" w:space="0" w:color="auto"/>
        <w:left w:val="none" w:sz="0" w:space="0" w:color="auto"/>
        <w:bottom w:val="none" w:sz="0" w:space="0" w:color="auto"/>
        <w:right w:val="none" w:sz="0" w:space="0" w:color="auto"/>
      </w:divBdr>
    </w:div>
    <w:div w:id="309554541">
      <w:bodyDiv w:val="1"/>
      <w:marLeft w:val="0"/>
      <w:marRight w:val="0"/>
      <w:marTop w:val="0"/>
      <w:marBottom w:val="0"/>
      <w:divBdr>
        <w:top w:val="none" w:sz="0" w:space="0" w:color="auto"/>
        <w:left w:val="none" w:sz="0" w:space="0" w:color="auto"/>
        <w:bottom w:val="none" w:sz="0" w:space="0" w:color="auto"/>
        <w:right w:val="none" w:sz="0" w:space="0" w:color="auto"/>
      </w:divBdr>
    </w:div>
    <w:div w:id="316492450">
      <w:bodyDiv w:val="1"/>
      <w:marLeft w:val="0"/>
      <w:marRight w:val="0"/>
      <w:marTop w:val="0"/>
      <w:marBottom w:val="0"/>
      <w:divBdr>
        <w:top w:val="none" w:sz="0" w:space="0" w:color="auto"/>
        <w:left w:val="none" w:sz="0" w:space="0" w:color="auto"/>
        <w:bottom w:val="none" w:sz="0" w:space="0" w:color="auto"/>
        <w:right w:val="none" w:sz="0" w:space="0" w:color="auto"/>
      </w:divBdr>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92040">
      <w:bodyDiv w:val="1"/>
      <w:marLeft w:val="0"/>
      <w:marRight w:val="0"/>
      <w:marTop w:val="0"/>
      <w:marBottom w:val="0"/>
      <w:divBdr>
        <w:top w:val="none" w:sz="0" w:space="0" w:color="auto"/>
        <w:left w:val="none" w:sz="0" w:space="0" w:color="auto"/>
        <w:bottom w:val="none" w:sz="0" w:space="0" w:color="auto"/>
        <w:right w:val="none" w:sz="0" w:space="0" w:color="auto"/>
      </w:divBdr>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17295">
      <w:bodyDiv w:val="1"/>
      <w:marLeft w:val="0"/>
      <w:marRight w:val="0"/>
      <w:marTop w:val="0"/>
      <w:marBottom w:val="0"/>
      <w:divBdr>
        <w:top w:val="none" w:sz="0" w:space="0" w:color="auto"/>
        <w:left w:val="none" w:sz="0" w:space="0" w:color="auto"/>
        <w:bottom w:val="none" w:sz="0" w:space="0" w:color="auto"/>
        <w:right w:val="none" w:sz="0" w:space="0" w:color="auto"/>
      </w:divBdr>
    </w:div>
    <w:div w:id="553591256">
      <w:bodyDiv w:val="1"/>
      <w:marLeft w:val="0"/>
      <w:marRight w:val="0"/>
      <w:marTop w:val="0"/>
      <w:marBottom w:val="0"/>
      <w:divBdr>
        <w:top w:val="none" w:sz="0" w:space="0" w:color="auto"/>
        <w:left w:val="none" w:sz="0" w:space="0" w:color="auto"/>
        <w:bottom w:val="none" w:sz="0" w:space="0" w:color="auto"/>
        <w:right w:val="none" w:sz="0" w:space="0" w:color="auto"/>
      </w:divBdr>
    </w:div>
    <w:div w:id="647514180">
      <w:bodyDiv w:val="1"/>
      <w:marLeft w:val="0"/>
      <w:marRight w:val="0"/>
      <w:marTop w:val="0"/>
      <w:marBottom w:val="0"/>
      <w:divBdr>
        <w:top w:val="none" w:sz="0" w:space="0" w:color="auto"/>
        <w:left w:val="none" w:sz="0" w:space="0" w:color="auto"/>
        <w:bottom w:val="none" w:sz="0" w:space="0" w:color="auto"/>
        <w:right w:val="none" w:sz="0" w:space="0" w:color="auto"/>
      </w:divBdr>
    </w:div>
    <w:div w:id="748818793">
      <w:bodyDiv w:val="1"/>
      <w:marLeft w:val="0"/>
      <w:marRight w:val="0"/>
      <w:marTop w:val="0"/>
      <w:marBottom w:val="0"/>
      <w:divBdr>
        <w:top w:val="none" w:sz="0" w:space="0" w:color="auto"/>
        <w:left w:val="none" w:sz="0" w:space="0" w:color="auto"/>
        <w:bottom w:val="none" w:sz="0" w:space="0" w:color="auto"/>
        <w:right w:val="none" w:sz="0" w:space="0" w:color="auto"/>
      </w:divBdr>
    </w:div>
    <w:div w:id="771317267">
      <w:bodyDiv w:val="1"/>
      <w:marLeft w:val="0"/>
      <w:marRight w:val="0"/>
      <w:marTop w:val="0"/>
      <w:marBottom w:val="0"/>
      <w:divBdr>
        <w:top w:val="none" w:sz="0" w:space="0" w:color="auto"/>
        <w:left w:val="none" w:sz="0" w:space="0" w:color="auto"/>
        <w:bottom w:val="none" w:sz="0" w:space="0" w:color="auto"/>
        <w:right w:val="none" w:sz="0" w:space="0" w:color="auto"/>
      </w:divBdr>
    </w:div>
    <w:div w:id="777216240">
      <w:bodyDiv w:val="1"/>
      <w:marLeft w:val="0"/>
      <w:marRight w:val="0"/>
      <w:marTop w:val="0"/>
      <w:marBottom w:val="0"/>
      <w:divBdr>
        <w:top w:val="none" w:sz="0" w:space="0" w:color="auto"/>
        <w:left w:val="none" w:sz="0" w:space="0" w:color="auto"/>
        <w:bottom w:val="none" w:sz="0" w:space="0" w:color="auto"/>
        <w:right w:val="none" w:sz="0" w:space="0" w:color="auto"/>
      </w:divBdr>
    </w:div>
    <w:div w:id="789779813">
      <w:bodyDiv w:val="1"/>
      <w:marLeft w:val="0"/>
      <w:marRight w:val="0"/>
      <w:marTop w:val="0"/>
      <w:marBottom w:val="0"/>
      <w:divBdr>
        <w:top w:val="none" w:sz="0" w:space="0" w:color="auto"/>
        <w:left w:val="none" w:sz="0" w:space="0" w:color="auto"/>
        <w:bottom w:val="none" w:sz="0" w:space="0" w:color="auto"/>
        <w:right w:val="none" w:sz="0" w:space="0" w:color="auto"/>
      </w:divBdr>
    </w:div>
    <w:div w:id="926419880">
      <w:bodyDiv w:val="1"/>
      <w:marLeft w:val="0"/>
      <w:marRight w:val="0"/>
      <w:marTop w:val="0"/>
      <w:marBottom w:val="0"/>
      <w:divBdr>
        <w:top w:val="none" w:sz="0" w:space="0" w:color="auto"/>
        <w:left w:val="none" w:sz="0" w:space="0" w:color="auto"/>
        <w:bottom w:val="none" w:sz="0" w:space="0" w:color="auto"/>
        <w:right w:val="none" w:sz="0" w:space="0" w:color="auto"/>
      </w:divBdr>
    </w:div>
    <w:div w:id="1018390833">
      <w:bodyDiv w:val="1"/>
      <w:marLeft w:val="0"/>
      <w:marRight w:val="0"/>
      <w:marTop w:val="0"/>
      <w:marBottom w:val="0"/>
      <w:divBdr>
        <w:top w:val="none" w:sz="0" w:space="0" w:color="auto"/>
        <w:left w:val="none" w:sz="0" w:space="0" w:color="auto"/>
        <w:bottom w:val="none" w:sz="0" w:space="0" w:color="auto"/>
        <w:right w:val="none" w:sz="0" w:space="0" w:color="auto"/>
      </w:divBdr>
    </w:div>
    <w:div w:id="1066612031">
      <w:bodyDiv w:val="1"/>
      <w:marLeft w:val="0"/>
      <w:marRight w:val="0"/>
      <w:marTop w:val="0"/>
      <w:marBottom w:val="0"/>
      <w:divBdr>
        <w:top w:val="none" w:sz="0" w:space="0" w:color="auto"/>
        <w:left w:val="none" w:sz="0" w:space="0" w:color="auto"/>
        <w:bottom w:val="none" w:sz="0" w:space="0" w:color="auto"/>
        <w:right w:val="none" w:sz="0" w:space="0" w:color="auto"/>
      </w:divBdr>
    </w:div>
    <w:div w:id="1099761159">
      <w:bodyDiv w:val="1"/>
      <w:marLeft w:val="0"/>
      <w:marRight w:val="0"/>
      <w:marTop w:val="0"/>
      <w:marBottom w:val="0"/>
      <w:divBdr>
        <w:top w:val="none" w:sz="0" w:space="0" w:color="auto"/>
        <w:left w:val="none" w:sz="0" w:space="0" w:color="auto"/>
        <w:bottom w:val="none" w:sz="0" w:space="0" w:color="auto"/>
        <w:right w:val="none" w:sz="0" w:space="0" w:color="auto"/>
      </w:divBdr>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3680">
      <w:bodyDiv w:val="1"/>
      <w:marLeft w:val="0"/>
      <w:marRight w:val="0"/>
      <w:marTop w:val="0"/>
      <w:marBottom w:val="0"/>
      <w:divBdr>
        <w:top w:val="none" w:sz="0" w:space="0" w:color="auto"/>
        <w:left w:val="none" w:sz="0" w:space="0" w:color="auto"/>
        <w:bottom w:val="none" w:sz="0" w:space="0" w:color="auto"/>
        <w:right w:val="none" w:sz="0" w:space="0" w:color="auto"/>
      </w:divBdr>
    </w:div>
    <w:div w:id="1335375985">
      <w:bodyDiv w:val="1"/>
      <w:marLeft w:val="0"/>
      <w:marRight w:val="0"/>
      <w:marTop w:val="0"/>
      <w:marBottom w:val="0"/>
      <w:divBdr>
        <w:top w:val="none" w:sz="0" w:space="0" w:color="auto"/>
        <w:left w:val="none" w:sz="0" w:space="0" w:color="auto"/>
        <w:bottom w:val="none" w:sz="0" w:space="0" w:color="auto"/>
        <w:right w:val="none" w:sz="0" w:space="0" w:color="auto"/>
      </w:divBdr>
    </w:div>
    <w:div w:id="1370953465">
      <w:bodyDiv w:val="1"/>
      <w:marLeft w:val="0"/>
      <w:marRight w:val="0"/>
      <w:marTop w:val="0"/>
      <w:marBottom w:val="0"/>
      <w:divBdr>
        <w:top w:val="none" w:sz="0" w:space="0" w:color="auto"/>
        <w:left w:val="none" w:sz="0" w:space="0" w:color="auto"/>
        <w:bottom w:val="none" w:sz="0" w:space="0" w:color="auto"/>
        <w:right w:val="none" w:sz="0" w:space="0" w:color="auto"/>
      </w:divBdr>
    </w:div>
    <w:div w:id="1373504134">
      <w:bodyDiv w:val="1"/>
      <w:marLeft w:val="0"/>
      <w:marRight w:val="0"/>
      <w:marTop w:val="0"/>
      <w:marBottom w:val="0"/>
      <w:divBdr>
        <w:top w:val="none" w:sz="0" w:space="0" w:color="auto"/>
        <w:left w:val="none" w:sz="0" w:space="0" w:color="auto"/>
        <w:bottom w:val="none" w:sz="0" w:space="0" w:color="auto"/>
        <w:right w:val="none" w:sz="0" w:space="0" w:color="auto"/>
      </w:divBdr>
    </w:div>
    <w:div w:id="1375622960">
      <w:bodyDiv w:val="1"/>
      <w:marLeft w:val="0"/>
      <w:marRight w:val="0"/>
      <w:marTop w:val="0"/>
      <w:marBottom w:val="0"/>
      <w:divBdr>
        <w:top w:val="none" w:sz="0" w:space="0" w:color="auto"/>
        <w:left w:val="none" w:sz="0" w:space="0" w:color="auto"/>
        <w:bottom w:val="none" w:sz="0" w:space="0" w:color="auto"/>
        <w:right w:val="none" w:sz="0" w:space="0" w:color="auto"/>
      </w:divBdr>
    </w:div>
    <w:div w:id="1530409970">
      <w:bodyDiv w:val="1"/>
      <w:marLeft w:val="0"/>
      <w:marRight w:val="0"/>
      <w:marTop w:val="0"/>
      <w:marBottom w:val="0"/>
      <w:divBdr>
        <w:top w:val="none" w:sz="0" w:space="0" w:color="auto"/>
        <w:left w:val="none" w:sz="0" w:space="0" w:color="auto"/>
        <w:bottom w:val="none" w:sz="0" w:space="0" w:color="auto"/>
        <w:right w:val="none" w:sz="0" w:space="0" w:color="auto"/>
      </w:divBdr>
    </w:div>
    <w:div w:id="1677343206">
      <w:bodyDiv w:val="1"/>
      <w:marLeft w:val="0"/>
      <w:marRight w:val="0"/>
      <w:marTop w:val="0"/>
      <w:marBottom w:val="0"/>
      <w:divBdr>
        <w:top w:val="none" w:sz="0" w:space="0" w:color="auto"/>
        <w:left w:val="none" w:sz="0" w:space="0" w:color="auto"/>
        <w:bottom w:val="none" w:sz="0" w:space="0" w:color="auto"/>
        <w:right w:val="none" w:sz="0" w:space="0" w:color="auto"/>
      </w:divBdr>
    </w:div>
    <w:div w:id="1700933601">
      <w:bodyDiv w:val="1"/>
      <w:marLeft w:val="0"/>
      <w:marRight w:val="0"/>
      <w:marTop w:val="0"/>
      <w:marBottom w:val="0"/>
      <w:divBdr>
        <w:top w:val="none" w:sz="0" w:space="0" w:color="auto"/>
        <w:left w:val="none" w:sz="0" w:space="0" w:color="auto"/>
        <w:bottom w:val="none" w:sz="0" w:space="0" w:color="auto"/>
        <w:right w:val="none" w:sz="0" w:space="0" w:color="auto"/>
      </w:divBdr>
    </w:div>
    <w:div w:id="1745756644">
      <w:bodyDiv w:val="1"/>
      <w:marLeft w:val="0"/>
      <w:marRight w:val="0"/>
      <w:marTop w:val="0"/>
      <w:marBottom w:val="0"/>
      <w:divBdr>
        <w:top w:val="none" w:sz="0" w:space="0" w:color="auto"/>
        <w:left w:val="none" w:sz="0" w:space="0" w:color="auto"/>
        <w:bottom w:val="none" w:sz="0" w:space="0" w:color="auto"/>
        <w:right w:val="none" w:sz="0" w:space="0" w:color="auto"/>
      </w:divBdr>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656390">
      <w:bodyDiv w:val="1"/>
      <w:marLeft w:val="0"/>
      <w:marRight w:val="0"/>
      <w:marTop w:val="0"/>
      <w:marBottom w:val="0"/>
      <w:divBdr>
        <w:top w:val="none" w:sz="0" w:space="0" w:color="auto"/>
        <w:left w:val="none" w:sz="0" w:space="0" w:color="auto"/>
        <w:bottom w:val="none" w:sz="0" w:space="0" w:color="auto"/>
        <w:right w:val="none" w:sz="0" w:space="0" w:color="auto"/>
      </w:divBdr>
    </w:div>
    <w:div w:id="1917125564">
      <w:bodyDiv w:val="1"/>
      <w:marLeft w:val="0"/>
      <w:marRight w:val="0"/>
      <w:marTop w:val="0"/>
      <w:marBottom w:val="0"/>
      <w:divBdr>
        <w:top w:val="none" w:sz="0" w:space="0" w:color="auto"/>
        <w:left w:val="none" w:sz="0" w:space="0" w:color="auto"/>
        <w:bottom w:val="none" w:sz="0" w:space="0" w:color="auto"/>
        <w:right w:val="none" w:sz="0" w:space="0" w:color="auto"/>
      </w:divBdr>
    </w:div>
    <w:div w:id="193844478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2529</Words>
  <Characters>14418</Characters>
  <Application>Microsoft Office Word</Application>
  <DocSecurity>0</DocSecurity>
  <Lines>120</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16914</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Qiuhong Ke</dc:creator>
  <cp:keywords/>
  <dc:description/>
  <cp:lastModifiedBy>Kian Dsouza</cp:lastModifiedBy>
  <cp:revision>12</cp:revision>
  <cp:lastPrinted>2021-05-11T23:29:00Z</cp:lastPrinted>
  <dcterms:created xsi:type="dcterms:W3CDTF">2023-10-06T02:07:00Z</dcterms:created>
  <dcterms:modified xsi:type="dcterms:W3CDTF">2023-10-06T05:52:00Z</dcterms:modified>
  <cp:category/>
</cp:coreProperties>
</file>