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the context of Artificial Intelligence (AI), particularly Large Language Models (LLMs) like me, a **token** is the fundamental unit of text that the model processes.</w:t>
        <w:br/>
        <w:br/>
        <w:t>Here's a breakdown:</w:t>
        <w:br/>
        <w:br/>
        <w:t>1.  **What it is:** A token is essentially a piece of text. However, unlike human reading where we process whole words or sentences, AI models break down text into smaller chunks called tokens.</w:t>
        <w:br/>
        <w:br/>
        <w:t>2.  **How they work:** The AI doesn't just see the word "apple." It sees a sequence of tokens that represent that word. For example, the word "unbelievable" might be split into two tokens: "un" and "believable," while "hello" is often one token.</w:t>
        <w:br/>
        <w:br/>
        <w:t>3.  **Why it matters:**</w:t>
        <w:br/>
        <w:t xml:space="preserve">    *   **Input Limits:** AI models have a maximum number of tokens they can process in a single interaction (often called the context window). This limits how long a conversation or document can be before you need to summarize or truncate it.</w:t>
        <w:br/>
        <w:t xml:space="preserve">    *   **Cost:** In many AI services, pricing is often based on the number of tokens used (both input and output), rather than just the number of words.</w:t>
        <w:br/>
        <w:br/>
        <w:t>In short, tokens are the "words" that the AI actually understands and manipulates to generate responses.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