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EDA + Preprocesamiento desde clean_raw_v2 — Obesity Dataset</w:t>
      </w:r>
    </w:p>
    <w:p>
      <w:r>
        <w:rPr>
          <w:b/>
          <w:sz w:val="24"/>
        </w:rPr>
        <w:t>Limpieza aplicada</w:t>
      </w:r>
    </w:p>
    <w:p>
      <w:r>
        <w:t>• Duplicados eliminados: 0</w:t>
      </w:r>
    </w:p>
    <w:p>
      <w:r>
        <w:t>• Outliers cap (IQR*3) aplicado a columnas numéricas (winsorization).</w:t>
      </w:r>
    </w:p>
    <w:p>
      <w:r>
        <w:t>• Imputación final: mediana (numéricos) y moda (categóricas).</w:t>
      </w:r>
    </w:p>
    <w:p>
      <w:r>
        <w:rPr>
          <w:b/>
          <w:sz w:val="24"/>
        </w:rPr>
        <w:t>EDA</w:t>
      </w:r>
    </w:p>
    <w:p>
      <w:r>
        <w:t>• Filas: 2087 | Columnas: 17</w:t>
      </w:r>
    </w:p>
    <w:p>
      <w:r>
        <w:t>• Numéricas: 8 | Categóricas: 9</w:t>
      </w:r>
    </w:p>
    <w:p>
      <w:r>
        <w:t>• Resumen numérico exportado a: obesity_eda_summary_v2.csv</w:t>
      </w:r>
    </w:p>
    <w:p>
      <w:r>
        <w:rPr>
          <w:b/>
          <w:sz w:val="24"/>
        </w:rPr>
        <w:t>Preprocesamiento</w:t>
      </w:r>
    </w:p>
    <w:p>
      <w:r>
        <w:t>• One-hot encoding: 12 columnas creadas</w:t>
      </w:r>
    </w:p>
    <w:p>
      <w:r>
        <w:t>• Normalización z-score aplicada a 8 columnas numéricas</w:t>
      </w:r>
    </w:p>
    <w:p>
      <w:r>
        <w:t>• Dataset para modelado: obesity_model_ready_from_clean.csv</w:t>
      </w:r>
    </w:p>
    <w:p>
      <w:r>
        <w:rPr>
          <w:b/>
          <w:sz w:val="24"/>
        </w:rPr>
        <w:t>Reducción de dimensionalidad</w:t>
      </w:r>
    </w:p>
    <w:p>
      <w:r>
        <w:t>• PCA 2D exportado a: obesity_pca_from_clean.csv</w:t>
      </w:r>
    </w:p>
    <w:p>
      <w:r>
        <w:t>• Varianza explicada: 0.22, 0.19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