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EFEFEF"/>
  <w:body>
    <w:p w14:paraId="33FAB9CB" w14:textId="77777777" w:rsidR="00BE2BE9" w:rsidRDefault="00000000">
      <w:pPr>
        <w:pStyle w:val="Ttulo1"/>
        <w:rPr>
          <w:rFonts w:ascii="Poppins" w:eastAsia="Poppins" w:hAnsi="Poppins" w:cs="Poppins"/>
          <w:color w:val="999999"/>
          <w:sz w:val="12"/>
          <w:szCs w:val="12"/>
          <w:highlight w:val="white"/>
        </w:rPr>
      </w:pPr>
      <w:bookmarkStart w:id="0" w:name="_w09riado97hl" w:colFirst="0" w:colLast="0"/>
      <w:bookmarkEnd w:id="0"/>
      <w:r>
        <w:rPr>
          <w:rFonts w:ascii="Poppins" w:eastAsia="Poppins" w:hAnsi="Poppins" w:cs="Poppins"/>
          <w:sz w:val="30"/>
          <w:szCs w:val="30"/>
        </w:rPr>
        <w:t>OWNML MACHINE LEARNING CANVAS</w:t>
      </w:r>
      <w:r>
        <w:t xml:space="preserve">   </w:t>
      </w:r>
      <w:r>
        <w:rPr>
          <w:b w:val="0"/>
          <w:color w:val="B7B7B7"/>
          <w:sz w:val="16"/>
          <w:szCs w:val="16"/>
        </w:rPr>
        <w:t xml:space="preserve">     </w:t>
      </w:r>
      <w:r>
        <w:t xml:space="preserve">   </w:t>
      </w:r>
      <w:r>
        <w:rPr>
          <w:b w:val="0"/>
          <w:color w:val="B7B7B7"/>
          <w:sz w:val="16"/>
          <w:szCs w:val="16"/>
        </w:rPr>
        <w:t xml:space="preserve">     </w:t>
      </w:r>
      <w:r>
        <w:t xml:space="preserve">   </w:t>
      </w:r>
      <w:r>
        <w:rPr>
          <w:b w:val="0"/>
          <w:color w:val="B7B7B7"/>
          <w:sz w:val="16"/>
          <w:szCs w:val="16"/>
        </w:rPr>
        <w:t xml:space="preserve">     </w:t>
      </w:r>
      <w:r>
        <w:t xml:space="preserve">   </w:t>
      </w:r>
      <w:r>
        <w:rPr>
          <w:b w:val="0"/>
          <w:color w:val="B7B7B7"/>
          <w:sz w:val="16"/>
          <w:szCs w:val="16"/>
        </w:rPr>
        <w:t xml:space="preserve">     </w:t>
      </w:r>
      <w:r>
        <w:t xml:space="preserve">   </w:t>
      </w:r>
      <w:r>
        <w:rPr>
          <w:b w:val="0"/>
          <w:color w:val="B7B7B7"/>
          <w:sz w:val="16"/>
          <w:szCs w:val="16"/>
        </w:rPr>
        <w:t xml:space="preserve">    </w:t>
      </w:r>
      <w:r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Designed for: </w:t>
      </w:r>
      <w:r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                              </w:t>
      </w:r>
      <w:r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   Designed by: </w:t>
      </w:r>
      <w:r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</w:t>
      </w:r>
      <w:r>
        <w:rPr>
          <w:rFonts w:ascii="Poppins" w:eastAsia="Poppins" w:hAnsi="Poppins" w:cs="Poppins"/>
          <w:sz w:val="12"/>
          <w:szCs w:val="12"/>
          <w:highlight w:val="white"/>
        </w:rPr>
        <w:t xml:space="preserve">     </w:t>
      </w:r>
      <w:r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                    </w:t>
      </w:r>
      <w:r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     Date: </w:t>
      </w:r>
      <w:r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                      </w:t>
      </w:r>
      <w:r>
        <w:rPr>
          <w:rFonts w:ascii="Poppins" w:eastAsia="Poppins" w:hAnsi="Poppins" w:cs="Poppins"/>
          <w:b w:val="0"/>
          <w:color w:val="999999"/>
          <w:sz w:val="12"/>
          <w:szCs w:val="12"/>
        </w:rPr>
        <w:t xml:space="preserve">  Iteration: </w:t>
      </w:r>
      <w:r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</w:rPr>
        <w:t xml:space="preserve">        .</w:t>
      </w:r>
    </w:p>
    <w:tbl>
      <w:tblPr>
        <w:tblStyle w:val="a"/>
        <w:tblW w:w="1447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2880"/>
        <w:gridCol w:w="2880"/>
        <w:gridCol w:w="2880"/>
        <w:gridCol w:w="2880"/>
      </w:tblGrid>
      <w:tr w:rsidR="00BE2BE9" w14:paraId="7115A120" w14:textId="77777777">
        <w:trPr>
          <w:trHeight w:val="4140"/>
          <w:jc w:val="center"/>
        </w:trPr>
        <w:tc>
          <w:tcPr>
            <w:tcW w:w="2955" w:type="dxa"/>
            <w:tcBorders>
              <w:top w:val="single" w:sz="24" w:space="0" w:color="000000"/>
              <w:lef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5E43" w14:textId="77777777" w:rsidR="00BE2BE9" w:rsidRDefault="00000000">
            <w:pPr>
              <w:pStyle w:val="Ttulo2"/>
            </w:pPr>
            <w:bookmarkStart w:id="1" w:name="_1h1dkvi2yfu9" w:colFirst="0" w:colLast="0"/>
            <w:bookmarkEnd w:id="1"/>
            <w:r>
              <w:t>PREDICTION TASK</w:t>
            </w: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3B4D03C7" wp14:editId="1496C30F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34B0F0C" w14:textId="77777777" w:rsidR="00BE2BE9" w:rsidRDefault="00000000">
            <w:pPr>
              <w:pStyle w:val="Ttulo3"/>
            </w:pPr>
            <w:bookmarkStart w:id="2" w:name="_ey8zlrtsndyk" w:colFirst="0" w:colLast="0"/>
            <w:bookmarkEnd w:id="2"/>
            <w:r>
              <w:t>What is the type of task?</w:t>
            </w:r>
            <w:r>
              <w:br/>
              <w:t>Which entity are predictions made on?</w:t>
            </w:r>
            <w:r>
              <w:br/>
              <w:t>What are the possible outcomes to predict?</w:t>
            </w:r>
            <w:r>
              <w:br/>
              <w:t>When are outcomes observed?</w:t>
            </w:r>
            <w:r>
              <w:br/>
            </w:r>
          </w:p>
          <w:p w14:paraId="018D2FFB" w14:textId="77777777" w:rsidR="00BE2BE9" w:rsidRPr="003E483A" w:rsidRDefault="00000000" w:rsidP="003E483A">
            <w:pPr>
              <w:pStyle w:val="Ttulo3"/>
              <w:rPr>
                <w:color w:val="000000" w:themeColor="text1"/>
              </w:rPr>
            </w:pPr>
            <w:r>
              <w:rPr>
                <w:rFonts w:ascii="Caveat" w:eastAsia="Caveat" w:hAnsi="Caveat" w:cs="Caveat"/>
                <w:color w:val="020094"/>
                <w:sz w:val="18"/>
                <w:szCs w:val="18"/>
              </w:rPr>
              <w:t xml:space="preserve">• </w:t>
            </w:r>
            <w:r w:rsidRPr="003E483A">
              <w:rPr>
                <w:color w:val="000000" w:themeColor="text1"/>
              </w:rPr>
              <w:t>Tipo: Clasificación multiclase del nivel de obesidad (alternativa: clasificación binaria/regresión IMC según etiqueta disponible).</w:t>
            </w:r>
          </w:p>
          <w:p w14:paraId="207663E3" w14:textId="77777777" w:rsidR="00BE2BE9" w:rsidRPr="003E483A" w:rsidRDefault="00000000" w:rsidP="003E483A">
            <w:pPr>
              <w:pStyle w:val="Ttulo3"/>
              <w:rPr>
                <w:color w:val="000000" w:themeColor="text1"/>
              </w:rPr>
            </w:pPr>
            <w:r w:rsidRPr="003E483A">
              <w:rPr>
                <w:color w:val="000000" w:themeColor="text1"/>
              </w:rPr>
              <w:t>• Entidad: Persona (registro individual).</w:t>
            </w:r>
          </w:p>
          <w:p w14:paraId="78E2BBAD" w14:textId="77777777" w:rsidR="00BE2BE9" w:rsidRPr="003E483A" w:rsidRDefault="00000000" w:rsidP="003E483A">
            <w:pPr>
              <w:pStyle w:val="Ttulo3"/>
              <w:rPr>
                <w:color w:val="000000" w:themeColor="text1"/>
              </w:rPr>
            </w:pPr>
            <w:r w:rsidRPr="003E483A">
              <w:rPr>
                <w:color w:val="000000" w:themeColor="text1"/>
              </w:rPr>
              <w:t>• Outcome: Nivel de obesidad (clases) o IMC estimado.</w:t>
            </w:r>
          </w:p>
          <w:p w14:paraId="2D46DABD" w14:textId="77777777" w:rsidR="00BE2BE9" w:rsidRPr="003E483A" w:rsidRDefault="00000000" w:rsidP="003E483A">
            <w:pPr>
              <w:pStyle w:val="Ttulo3"/>
              <w:rPr>
                <w:color w:val="000000" w:themeColor="text1"/>
              </w:rPr>
            </w:pPr>
            <w:r w:rsidRPr="003E483A">
              <w:rPr>
                <w:color w:val="000000" w:themeColor="text1"/>
              </w:rPr>
              <w:t>• Observación del Outcome: Medición directa (altura/peso) o derivación (IMC</w:t>
            </w:r>
            <w:r w:rsidRPr="003E483A">
              <w:rPr>
                <w:rFonts w:ascii="Times New Roman" w:hAnsi="Times New Roman" w:cs="Times New Roman"/>
                <w:color w:val="000000" w:themeColor="text1"/>
              </w:rPr>
              <w:t>→</w:t>
            </w:r>
            <w:r w:rsidRPr="003E483A">
              <w:rPr>
                <w:color w:val="000000" w:themeColor="text1"/>
              </w:rPr>
              <w:t>categoría).</w:t>
            </w:r>
          </w:p>
          <w:p w14:paraId="124262B3" w14:textId="77777777" w:rsidR="00BE2BE9" w:rsidRDefault="00BE2BE9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11EEF" w14:textId="77777777" w:rsidR="00BE2BE9" w:rsidRDefault="00000000">
            <w:pPr>
              <w:pStyle w:val="Ttulo2"/>
            </w:pPr>
            <w:bookmarkStart w:id="3" w:name="_zi43bbo66xa8" w:colFirst="0" w:colLast="0"/>
            <w:bookmarkEnd w:id="3"/>
            <w:r>
              <w:t>DECISIONS</w:t>
            </w: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76C5E126" wp14:editId="205B72AE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C9C6940" w14:textId="77777777" w:rsidR="00BE2BE9" w:rsidRDefault="00000000">
            <w:pPr>
              <w:pStyle w:val="Ttulo3"/>
            </w:pPr>
            <w:bookmarkStart w:id="4" w:name="_n3znq0gcdzbg" w:colFirst="0" w:colLast="0"/>
            <w:bookmarkEnd w:id="4"/>
            <w:r>
              <w:t>How are predictions turned into actionable recommendations or decisions for the end-user? (Mention parameters of the process / application for this.)</w:t>
            </w:r>
          </w:p>
          <w:p w14:paraId="277E9F75" w14:textId="77777777" w:rsidR="00BE2BE9" w:rsidRDefault="00BE2BE9">
            <w:pPr>
              <w:spacing w:after="200"/>
              <w:rPr>
                <w:rFonts w:ascii="Caveat" w:eastAsia="Caveat" w:hAnsi="Caveat" w:cs="Caveat"/>
              </w:rPr>
            </w:pPr>
          </w:p>
          <w:p w14:paraId="3FB811DD" w14:textId="77777777" w:rsidR="00BE2BE9" w:rsidRPr="003E483A" w:rsidRDefault="00000000">
            <w:pPr>
              <w:spacing w:after="160"/>
              <w:rPr>
                <w:rFonts w:ascii="Caveat" w:eastAsia="Caveat" w:hAnsi="Caveat" w:cs="Caveat"/>
                <w:color w:val="000000" w:themeColor="text1"/>
                <w:sz w:val="17"/>
                <w:szCs w:val="17"/>
              </w:rPr>
            </w:pPr>
            <w:r w:rsidRPr="003E483A">
              <w:rPr>
                <w:rFonts w:ascii="Caveat" w:eastAsia="Caveat" w:hAnsi="Caveat" w:cs="Caveat"/>
                <w:color w:val="000000" w:themeColor="text1"/>
                <w:sz w:val="17"/>
                <w:szCs w:val="17"/>
              </w:rPr>
              <w:t xml:space="preserve">• </w:t>
            </w:r>
            <w:r w:rsidRPr="003E483A">
              <w:rPr>
                <w:color w:val="000000" w:themeColor="text1"/>
                <w:sz w:val="12"/>
                <w:szCs w:val="12"/>
              </w:rPr>
              <w:t>Activar recomendaciones personalizadas (nutrición, actividad, hidratación) y priorización de intervención; en empresa, inscripción dirigida a programas de bienestar; en investigación, selección de cohortes por riesgo.</w:t>
            </w:r>
          </w:p>
          <w:p w14:paraId="13921445" w14:textId="77777777" w:rsidR="00BE2BE9" w:rsidRDefault="00BE2BE9">
            <w:pPr>
              <w:ind w:left="280"/>
              <w:rPr>
                <w:rFonts w:ascii="Caveat" w:eastAsia="Caveat" w:hAnsi="Caveat" w:cs="Caveat"/>
                <w:sz w:val="18"/>
                <w:szCs w:val="18"/>
              </w:rPr>
            </w:pPr>
          </w:p>
          <w:p w14:paraId="66204B65" w14:textId="77777777" w:rsidR="00BE2BE9" w:rsidRDefault="00BE2BE9">
            <w:pPr>
              <w:spacing w:after="200"/>
              <w:rPr>
                <w:rFonts w:ascii="Caveat" w:eastAsia="Caveat" w:hAnsi="Caveat" w:cs="Caveat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94199" w14:textId="77777777" w:rsidR="00BE2BE9" w:rsidRDefault="00000000">
            <w:pPr>
              <w:pStyle w:val="Ttulo2"/>
            </w:pPr>
            <w:bookmarkStart w:id="5" w:name="_2awhjch1rrw2" w:colFirst="0" w:colLast="0"/>
            <w:bookmarkEnd w:id="5"/>
            <w:r>
              <w:t>VALUE PROPOSITION</w:t>
            </w: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6F4B4B0F" wp14:editId="368B7416">
                  <wp:simplePos x="0" y="0"/>
                  <wp:positionH relativeFrom="column">
                    <wp:posOffset>1333500</wp:posOffset>
                  </wp:positionH>
                  <wp:positionV relativeFrom="paragraph">
                    <wp:posOffset>0</wp:posOffset>
                  </wp:positionV>
                  <wp:extent cx="360000" cy="360000"/>
                  <wp:effectExtent l="0" t="0" r="0" b="0"/>
                  <wp:wrapSquare wrapText="bothSides" distT="0" distB="0" distL="0" distR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856779B" w14:textId="77777777" w:rsidR="00BE2BE9" w:rsidRDefault="00000000">
            <w:pPr>
              <w:pStyle w:val="Ttulo3"/>
            </w:pPr>
            <w:bookmarkStart w:id="6" w:name="_dxjs2hhn8jih" w:colFirst="0" w:colLast="0"/>
            <w:bookmarkEnd w:id="6"/>
            <w:r>
              <w:t>Who is the end beneficiary, and what specific pain points are addressed?</w:t>
            </w:r>
            <w:r>
              <w:br/>
              <w:t>How will the ML solution integrate with their workflow, and through which user interfaces?</w:t>
            </w:r>
          </w:p>
          <w:p w14:paraId="483733E0" w14:textId="77777777" w:rsidR="00BE2BE9" w:rsidRDefault="00000000">
            <w:pPr>
              <w:spacing w:after="160"/>
              <w:rPr>
                <w:rFonts w:ascii="Caveat" w:eastAsia="Caveat" w:hAnsi="Caveat" w:cs="Caveat"/>
                <w:color w:val="020094"/>
                <w:sz w:val="17"/>
                <w:szCs w:val="17"/>
              </w:rPr>
            </w:pPr>
            <w:r>
              <w:rPr>
                <w:rFonts w:ascii="Caveat" w:eastAsia="Caveat" w:hAnsi="Caveat" w:cs="Caveat"/>
                <w:color w:val="020094"/>
                <w:sz w:val="17"/>
                <w:szCs w:val="17"/>
              </w:rPr>
              <w:t xml:space="preserve">• </w:t>
            </w:r>
            <w:r w:rsidRPr="003E483A">
              <w:rPr>
                <w:color w:val="000000" w:themeColor="text1"/>
                <w:sz w:val="12"/>
                <w:szCs w:val="12"/>
              </w:rPr>
              <w:t>Para salud pública, bienestar corporativo y aseguradoras: reducir costos y anticipar riesgos identificando tempranamente niveles de obesidad; para banca/seguros, apoyar underwriting con señales de estilo de vida (cuando sea legal y con consentimiento informado).</w:t>
            </w:r>
          </w:p>
          <w:p w14:paraId="08CDE58E" w14:textId="77777777" w:rsidR="00BE2BE9" w:rsidRDefault="00BE2BE9">
            <w:pPr>
              <w:ind w:left="280"/>
              <w:rPr>
                <w:rFonts w:ascii="Caveat" w:eastAsia="Caveat" w:hAnsi="Caveat" w:cs="Caveat"/>
                <w:color w:val="020094"/>
                <w:sz w:val="18"/>
                <w:szCs w:val="18"/>
              </w:rPr>
            </w:pPr>
          </w:p>
          <w:p w14:paraId="5DEC2F82" w14:textId="77777777" w:rsidR="00BE2BE9" w:rsidRDefault="00BE2BE9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lef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76D89" w14:textId="77777777" w:rsidR="00BE2BE9" w:rsidRDefault="00000000">
            <w:pPr>
              <w:pStyle w:val="Ttulo2"/>
            </w:pPr>
            <w:bookmarkStart w:id="7" w:name="_xadehxe6m08r" w:colFirst="0" w:colLast="0"/>
            <w:bookmarkEnd w:id="7"/>
            <w:r>
              <w:t>DATA COLLECTION</w:t>
            </w: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1EF15094" wp14:editId="2AACF66A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161FC67" w14:textId="77777777" w:rsidR="00BE2BE9" w:rsidRDefault="00000000">
            <w:pPr>
              <w:pStyle w:val="Ttulo3"/>
            </w:pPr>
            <w:bookmarkStart w:id="8" w:name="_bycxw25eie8y" w:colFirst="0" w:colLast="0"/>
            <w:bookmarkEnd w:id="8"/>
            <w:r>
              <w:t>How is the initial set of entities and outcomes sourced (e.g., database extracts, API pulls, manual labeling)?</w:t>
            </w:r>
            <w:r>
              <w:br/>
              <w:t>What strategies are in place to update data continuously while controlling cost and maintaining freshness?</w:t>
            </w:r>
          </w:p>
          <w:p w14:paraId="571D013D" w14:textId="77777777" w:rsidR="00BE2BE9" w:rsidRDefault="00BE2BE9">
            <w:pPr>
              <w:spacing w:after="200"/>
              <w:rPr>
                <w:sz w:val="14"/>
                <w:szCs w:val="14"/>
              </w:rPr>
            </w:pPr>
          </w:p>
          <w:p w14:paraId="0EC56ABD" w14:textId="77777777" w:rsidR="00BE2BE9" w:rsidRPr="003E483A" w:rsidRDefault="00000000">
            <w:pPr>
              <w:spacing w:after="160"/>
              <w:rPr>
                <w:color w:val="000000" w:themeColor="text1"/>
                <w:sz w:val="12"/>
                <w:szCs w:val="12"/>
              </w:rPr>
            </w:pPr>
            <w:r>
              <w:rPr>
                <w:sz w:val="17"/>
                <w:szCs w:val="17"/>
              </w:rPr>
              <w:t xml:space="preserve">• </w:t>
            </w:r>
            <w:r w:rsidRPr="003E483A">
              <w:rPr>
                <w:color w:val="000000" w:themeColor="text1"/>
                <w:sz w:val="12"/>
                <w:szCs w:val="12"/>
              </w:rPr>
              <w:t>Para salud pública, bienestar corporativo y aseguradoras: reducir costos y anticipar riesgos identificando tempranamente niveles de obesidad; para banca/seguros, apoyar underwriting con señales de estilo de vida (cuando sea legal y con consentimiento informado).</w:t>
            </w:r>
          </w:p>
          <w:p w14:paraId="469C8583" w14:textId="77777777" w:rsidR="00BE2BE9" w:rsidRDefault="00BE2BE9">
            <w:pPr>
              <w:rPr>
                <w:sz w:val="18"/>
                <w:szCs w:val="18"/>
              </w:rPr>
            </w:pPr>
          </w:p>
          <w:p w14:paraId="7DBADCE9" w14:textId="77777777" w:rsidR="00BE2BE9" w:rsidRDefault="00BE2BE9">
            <w:pPr>
              <w:spacing w:after="200"/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9CD2F" w14:textId="77777777" w:rsidR="00BE2BE9" w:rsidRDefault="00000000">
            <w:pPr>
              <w:pStyle w:val="Ttulo2"/>
            </w:pPr>
            <w:bookmarkStart w:id="9" w:name="_akf661vjm278" w:colFirst="0" w:colLast="0"/>
            <w:bookmarkEnd w:id="9"/>
            <w:r>
              <w:t>DATA SOURCES</w:t>
            </w:r>
            <w:r>
              <w:rPr>
                <w:noProof/>
              </w:rPr>
              <w:drawing>
                <wp:anchor distT="0" distB="0" distL="0" distR="0" simplePos="0" relativeHeight="251662336" behindDoc="0" locked="0" layoutInCell="1" hidden="0" allowOverlap="1" wp14:anchorId="48760046" wp14:editId="71F54702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701452F" w14:textId="77777777" w:rsidR="00BE2BE9" w:rsidRDefault="00000000">
            <w:pPr>
              <w:pStyle w:val="Ttulo3"/>
            </w:pPr>
            <w:bookmarkStart w:id="10" w:name="_3ktfmkup4get" w:colFirst="0" w:colLast="0"/>
            <w:bookmarkEnd w:id="10"/>
            <w:r>
              <w:t>Where can we get data on entities and observed outcomes? (Mention internal and external database tables or API methods.)</w:t>
            </w:r>
          </w:p>
          <w:p w14:paraId="36C8165C" w14:textId="77777777" w:rsidR="00BE2BE9" w:rsidRDefault="00BE2BE9">
            <w:pPr>
              <w:spacing w:after="200"/>
              <w:rPr>
                <w:i/>
                <w:color w:val="999999"/>
                <w:sz w:val="14"/>
                <w:szCs w:val="14"/>
              </w:rPr>
            </w:pPr>
          </w:p>
          <w:p w14:paraId="350E8BAF" w14:textId="77777777" w:rsidR="00BE2BE9" w:rsidRDefault="00BE2BE9">
            <w:pPr>
              <w:spacing w:after="200"/>
              <w:rPr>
                <w:i/>
                <w:color w:val="999999"/>
                <w:sz w:val="14"/>
                <w:szCs w:val="14"/>
              </w:rPr>
            </w:pPr>
          </w:p>
          <w:p w14:paraId="0A117E43" w14:textId="77777777" w:rsidR="00BE2BE9" w:rsidRPr="003E483A" w:rsidRDefault="00000000">
            <w:pPr>
              <w:ind w:left="280"/>
              <w:rPr>
                <w:color w:val="000000" w:themeColor="text1"/>
                <w:sz w:val="12"/>
                <w:szCs w:val="12"/>
              </w:rPr>
            </w:pPr>
            <w:r>
              <w:rPr>
                <w:i/>
                <w:color w:val="999999"/>
                <w:sz w:val="18"/>
                <w:szCs w:val="18"/>
              </w:rPr>
              <w:t xml:space="preserve">• </w:t>
            </w:r>
            <w:r w:rsidRPr="003E483A">
              <w:rPr>
                <w:color w:val="000000" w:themeColor="text1"/>
                <w:sz w:val="12"/>
                <w:szCs w:val="12"/>
              </w:rPr>
              <w:t>Internas: hábitos (FAVC, FCVC, NCP, CAEC, SMOKE, CH2O, SCC, FAF, TUE, CALC, MTRANS), demografía (GENDER, AGE), antropometría (HEIGHT, WEIGHT).</w:t>
            </w:r>
          </w:p>
          <w:p w14:paraId="5C2580F8" w14:textId="77777777" w:rsidR="00BE2BE9" w:rsidRPr="003E483A" w:rsidRDefault="00000000">
            <w:pPr>
              <w:ind w:left="280"/>
              <w:rPr>
                <w:color w:val="000000" w:themeColor="text1"/>
                <w:sz w:val="12"/>
                <w:szCs w:val="12"/>
              </w:rPr>
            </w:pPr>
            <w:r w:rsidRPr="003E483A">
              <w:rPr>
                <w:color w:val="000000" w:themeColor="text1"/>
                <w:sz w:val="12"/>
                <w:szCs w:val="12"/>
              </w:rPr>
              <w:t>• Externas: guías clínicas (clasificación por IMC), APIs de actividad física.</w:t>
            </w:r>
          </w:p>
          <w:p w14:paraId="25D17F84" w14:textId="77777777" w:rsidR="00BE2BE9" w:rsidRDefault="00BE2BE9">
            <w:pPr>
              <w:spacing w:after="200"/>
              <w:rPr>
                <w:i/>
                <w:color w:val="999999"/>
                <w:sz w:val="14"/>
                <w:szCs w:val="14"/>
              </w:rPr>
            </w:pPr>
          </w:p>
        </w:tc>
      </w:tr>
      <w:tr w:rsidR="00BE2BE9" w14:paraId="75BF883B" w14:textId="77777777">
        <w:trPr>
          <w:trHeight w:val="4215"/>
          <w:jc w:val="center"/>
        </w:trPr>
        <w:tc>
          <w:tcPr>
            <w:tcW w:w="2955" w:type="dxa"/>
            <w:tcBorders>
              <w:left w:val="single" w:sz="24" w:space="0" w:color="000000"/>
              <w:bottom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32EFA" w14:textId="77777777" w:rsidR="00BE2BE9" w:rsidRDefault="00000000">
            <w:pPr>
              <w:pStyle w:val="Ttulo2"/>
            </w:pPr>
            <w:bookmarkStart w:id="11" w:name="_vz9cpjafdrq5" w:colFirst="0" w:colLast="0"/>
            <w:bookmarkEnd w:id="11"/>
            <w:r>
              <w:t>IMPACT SIMULATION</w:t>
            </w:r>
            <w:r>
              <w:rPr>
                <w:noProof/>
              </w:rPr>
              <w:drawing>
                <wp:anchor distT="0" distB="0" distL="0" distR="0" simplePos="0" relativeHeight="251663360" behindDoc="0" locked="0" layoutInCell="1" hidden="0" allowOverlap="1" wp14:anchorId="69B1FFCD" wp14:editId="6CAF40D9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1BE0B4D" w14:textId="77777777" w:rsidR="00BE2BE9" w:rsidRDefault="00000000">
            <w:pPr>
              <w:pStyle w:val="Ttulo3"/>
            </w:pPr>
            <w:bookmarkStart w:id="12" w:name="_q0my9hts6rr1" w:colFirst="0" w:colLast="0"/>
            <w:bookmarkEnd w:id="12"/>
            <w:r>
              <w:t>What are the cost/gain values for (in)correct decisions?</w:t>
            </w:r>
            <w:r>
              <w:br/>
              <w:t>Which data is used to simulate pre-deployment impact?</w:t>
            </w:r>
            <w:r>
              <w:br/>
              <w:t>What are the criteria for deployment?</w:t>
            </w:r>
            <w:r>
              <w:br/>
              <w:t>Are there fairness constraints?</w:t>
            </w:r>
          </w:p>
          <w:p w14:paraId="22C48B0D" w14:textId="77777777" w:rsidR="00BE2BE9" w:rsidRDefault="00BE2BE9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  <w:p w14:paraId="691731C9" w14:textId="77777777" w:rsidR="00BE2BE9" w:rsidRPr="003E483A" w:rsidRDefault="00000000">
            <w:pPr>
              <w:spacing w:after="160"/>
              <w:rPr>
                <w:color w:val="000000" w:themeColor="text1"/>
                <w:sz w:val="12"/>
                <w:szCs w:val="12"/>
              </w:rPr>
            </w:pPr>
            <w:r>
              <w:rPr>
                <w:rFonts w:ascii="Nova Mono" w:eastAsia="Nova Mono" w:hAnsi="Nova Mono" w:cs="Nova Mono"/>
                <w:color w:val="020094"/>
                <w:sz w:val="17"/>
                <w:szCs w:val="17"/>
              </w:rPr>
              <w:t xml:space="preserve">• </w:t>
            </w:r>
            <w:r w:rsidRPr="003E483A">
              <w:rPr>
                <w:color w:val="000000" w:themeColor="text1"/>
                <w:sz w:val="12"/>
                <w:szCs w:val="12"/>
              </w:rPr>
              <w:t xml:space="preserve">Costos: intervenciones mal asignadas; Beneficios: reducción de riesgo cardiometabólico. Simular con históricos etiquetados, medir F1 macro, sensibilidad de clases de alto riesgo, y costo esperado. Criterios de despliegue: F1 macro ≥ 0.80 y sensibilidad ≥ 0.85 en clases críticas. Fairness: </w:t>
            </w:r>
            <w:r w:rsidRPr="003E483A">
              <w:rPr>
                <w:color w:val="000000" w:themeColor="text1"/>
                <w:sz w:val="12"/>
                <w:szCs w:val="12"/>
              </w:rPr>
              <w:lastRenderedPageBreak/>
              <w:t>revisar sesgos por género/edad.</w:t>
            </w:r>
          </w:p>
          <w:p w14:paraId="39DDD179" w14:textId="77777777" w:rsidR="00BE2BE9" w:rsidRPr="003E483A" w:rsidRDefault="00BE2BE9">
            <w:pPr>
              <w:ind w:left="280"/>
              <w:rPr>
                <w:color w:val="000000" w:themeColor="text1"/>
                <w:sz w:val="12"/>
                <w:szCs w:val="12"/>
              </w:rPr>
            </w:pPr>
          </w:p>
          <w:p w14:paraId="0DB9E68D" w14:textId="77777777" w:rsidR="00BE2BE9" w:rsidRDefault="00BE2BE9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E6FAA" w14:textId="77777777" w:rsidR="00BE2BE9" w:rsidRDefault="00000000">
            <w:pPr>
              <w:pStyle w:val="Ttulo2"/>
              <w:rPr>
                <w:sz w:val="20"/>
                <w:szCs w:val="20"/>
              </w:rPr>
            </w:pPr>
            <w:bookmarkStart w:id="13" w:name="_5s79pjkaaapc" w:colFirst="0" w:colLast="0"/>
            <w:bookmarkEnd w:id="13"/>
            <w:r>
              <w:lastRenderedPageBreak/>
              <w:t>MAKING PREDICTIONS</w:t>
            </w:r>
            <w:r>
              <w:rPr>
                <w:noProof/>
              </w:rPr>
              <w:drawing>
                <wp:anchor distT="0" distB="0" distL="0" distR="0" simplePos="0" relativeHeight="251664384" behindDoc="0" locked="0" layoutInCell="1" hidden="0" allowOverlap="1" wp14:anchorId="1A57BBD2" wp14:editId="32CD2BD9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D9E8854" w14:textId="77777777" w:rsidR="00BE2BE9" w:rsidRDefault="00000000">
            <w:pPr>
              <w:pStyle w:val="Ttulo3"/>
            </w:pPr>
            <w:bookmarkStart w:id="14" w:name="_crxt7dvm8btd" w:colFirst="0" w:colLast="0"/>
            <w:bookmarkEnd w:id="14"/>
            <w:r>
              <w:t>Are predictions made in batch or in real time?</w:t>
            </w:r>
            <w:r>
              <w:br/>
              <w:t>How frequently?</w:t>
            </w:r>
            <w:r>
              <w:br/>
              <w:t>How much time is available for this (including featurization and decisions)?</w:t>
            </w:r>
            <w:r>
              <w:br/>
              <w:t>Which computational resources are used?</w:t>
            </w:r>
          </w:p>
          <w:p w14:paraId="65E0C180" w14:textId="77777777" w:rsidR="00BE2BE9" w:rsidRDefault="00BE2BE9">
            <w:pPr>
              <w:spacing w:after="200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  <w:p w14:paraId="7A6C342C" w14:textId="77777777" w:rsidR="00BE2BE9" w:rsidRPr="003E483A" w:rsidRDefault="00000000">
            <w:pPr>
              <w:spacing w:after="160"/>
              <w:rPr>
                <w:color w:val="000000" w:themeColor="text1"/>
                <w:sz w:val="12"/>
                <w:szCs w:val="12"/>
              </w:rPr>
            </w:pPr>
            <w:r>
              <w:rPr>
                <w:rFonts w:ascii="Caveat" w:eastAsia="Caveat" w:hAnsi="Caveat" w:cs="Caveat"/>
                <w:b/>
                <w:color w:val="020094"/>
                <w:sz w:val="17"/>
                <w:szCs w:val="17"/>
              </w:rPr>
              <w:t xml:space="preserve">• </w:t>
            </w:r>
            <w:r w:rsidRPr="003E483A">
              <w:rPr>
                <w:color w:val="000000" w:themeColor="text1"/>
                <w:sz w:val="12"/>
                <w:szCs w:val="12"/>
              </w:rPr>
              <w:t>Batch semanal para screening poblacional y tiempo real en captura de encuesta; SLA inferencia &lt; 100 ms por registro; recursos: CPU/GPU ligera según volumen.</w:t>
            </w:r>
          </w:p>
          <w:p w14:paraId="241A72AC" w14:textId="77777777" w:rsidR="00BE2BE9" w:rsidRPr="003E483A" w:rsidRDefault="00BE2BE9">
            <w:pPr>
              <w:rPr>
                <w:color w:val="000000" w:themeColor="text1"/>
                <w:sz w:val="12"/>
                <w:szCs w:val="12"/>
              </w:rPr>
            </w:pPr>
          </w:p>
          <w:p w14:paraId="25ADFF89" w14:textId="77777777" w:rsidR="00BE2BE9" w:rsidRDefault="00BE2BE9">
            <w:pPr>
              <w:spacing w:after="200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F673" w14:textId="77777777" w:rsidR="00BE2BE9" w:rsidRDefault="00BE2BE9">
            <w:pPr>
              <w:spacing w:after="200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B5ECA" w14:textId="77777777" w:rsidR="00BE2BE9" w:rsidRDefault="00000000">
            <w:pPr>
              <w:pStyle w:val="Ttulo2"/>
            </w:pPr>
            <w:bookmarkStart w:id="15" w:name="_81vf84j4p1ue" w:colFirst="0" w:colLast="0"/>
            <w:bookmarkEnd w:id="15"/>
            <w:r>
              <w:t>BUILDING MODELS</w:t>
            </w:r>
            <w:r>
              <w:rPr>
                <w:noProof/>
              </w:rPr>
              <w:drawing>
                <wp:anchor distT="0" distB="0" distL="0" distR="0" simplePos="0" relativeHeight="251665408" behindDoc="0" locked="0" layoutInCell="1" hidden="0" allowOverlap="1" wp14:anchorId="04180565" wp14:editId="289393D6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6202A07" w14:textId="77777777" w:rsidR="00BE2BE9" w:rsidRDefault="00000000">
            <w:pPr>
              <w:pStyle w:val="Ttulo3"/>
            </w:pPr>
            <w:bookmarkStart w:id="16" w:name="_uqcgz6o8ws7h" w:colFirst="0" w:colLast="0"/>
            <w:bookmarkEnd w:id="16"/>
            <w:r>
              <w:t>How many models are needed in production?</w:t>
            </w:r>
            <w:r>
              <w:br/>
              <w:t>When should they be updated?</w:t>
            </w:r>
            <w:r>
              <w:br/>
              <w:t>How much time is available for this (including featurization and analysis)?</w:t>
            </w:r>
            <w:r>
              <w:br/>
              <w:t>Which computation resources are used?</w:t>
            </w:r>
          </w:p>
          <w:p w14:paraId="6AF8FC52" w14:textId="77777777" w:rsidR="00BE2BE9" w:rsidRDefault="00000000">
            <w:pPr>
              <w:spacing w:after="160"/>
              <w:rPr>
                <w:rFonts w:ascii="Caveat" w:eastAsia="Caveat" w:hAnsi="Caveat" w:cs="Caveat"/>
                <w:color w:val="020094"/>
                <w:sz w:val="17"/>
                <w:szCs w:val="17"/>
              </w:rPr>
            </w:pPr>
            <w:r>
              <w:rPr>
                <w:rFonts w:ascii="Caveat" w:eastAsia="Caveat" w:hAnsi="Caveat" w:cs="Caveat"/>
                <w:color w:val="020094"/>
                <w:sz w:val="17"/>
                <w:szCs w:val="17"/>
              </w:rPr>
              <w:t>• 1</w:t>
            </w:r>
            <w:r w:rsidRPr="003E483A">
              <w:rPr>
                <w:color w:val="000000" w:themeColor="text1"/>
                <w:sz w:val="12"/>
                <w:szCs w:val="12"/>
              </w:rPr>
              <w:t>–2 modelos (principal + fallback). Actualización trimestral o por deriva (&gt;2 p.p. caída en F1). Entrenamiento &lt; 30 min; recursos: CPU.</w:t>
            </w:r>
          </w:p>
          <w:p w14:paraId="6CF4D551" w14:textId="77777777" w:rsidR="00BE2BE9" w:rsidRDefault="00BE2BE9">
            <w:pPr>
              <w:ind w:left="280"/>
              <w:rPr>
                <w:rFonts w:ascii="Caveat" w:eastAsia="Caveat" w:hAnsi="Caveat" w:cs="Caveat"/>
                <w:color w:val="020094"/>
                <w:sz w:val="18"/>
                <w:szCs w:val="18"/>
              </w:rPr>
            </w:pPr>
          </w:p>
          <w:p w14:paraId="07A8641D" w14:textId="77777777" w:rsidR="00BE2BE9" w:rsidRDefault="00BE2BE9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bottom w:val="nil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5E5C" w14:textId="77777777" w:rsidR="00BE2BE9" w:rsidRDefault="00000000">
            <w:pPr>
              <w:pStyle w:val="Ttulo2"/>
            </w:pPr>
            <w:bookmarkStart w:id="17" w:name="_4e49g6s44q5h" w:colFirst="0" w:colLast="0"/>
            <w:bookmarkEnd w:id="17"/>
            <w:r>
              <w:t>FEATURES</w:t>
            </w:r>
            <w:r>
              <w:rPr>
                <w:noProof/>
              </w:rPr>
              <w:drawing>
                <wp:anchor distT="0" distB="0" distL="0" distR="0" simplePos="0" relativeHeight="251666432" behindDoc="0" locked="0" layoutInCell="1" hidden="0" allowOverlap="1" wp14:anchorId="409B4FA9" wp14:editId="214BD4D9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8D1E79B" w14:textId="77777777" w:rsidR="00BE2BE9" w:rsidRDefault="00000000">
            <w:pPr>
              <w:pStyle w:val="Ttulo3"/>
              <w:rPr>
                <w:rFonts w:ascii="Caveat" w:eastAsia="Caveat" w:hAnsi="Caveat" w:cs="Caveat"/>
                <w:b/>
                <w:color w:val="020094"/>
                <w:sz w:val="24"/>
                <w:szCs w:val="24"/>
              </w:rPr>
            </w:pPr>
            <w:bookmarkStart w:id="18" w:name="_7efx3yacbscb" w:colFirst="0" w:colLast="0"/>
            <w:bookmarkEnd w:id="18"/>
            <w:r>
              <w:t>What representations are used for entities at prediction time?</w:t>
            </w:r>
            <w:r>
              <w:br/>
              <w:t>What aggregations or transformations are applied to raw data sources?</w:t>
            </w:r>
          </w:p>
          <w:p w14:paraId="57AF0CA2" w14:textId="77777777" w:rsidR="00BE2BE9" w:rsidRPr="003E483A" w:rsidRDefault="00BE2BE9">
            <w:pPr>
              <w:spacing w:after="200"/>
              <w:rPr>
                <w:color w:val="000000" w:themeColor="text1"/>
                <w:sz w:val="12"/>
                <w:szCs w:val="12"/>
              </w:rPr>
            </w:pPr>
          </w:p>
          <w:p w14:paraId="71848F32" w14:textId="77777777" w:rsidR="00BE2BE9" w:rsidRPr="003E483A" w:rsidRDefault="00000000">
            <w:pPr>
              <w:ind w:left="280"/>
              <w:rPr>
                <w:color w:val="000000" w:themeColor="text1"/>
                <w:sz w:val="12"/>
                <w:szCs w:val="12"/>
              </w:rPr>
            </w:pPr>
            <w:r w:rsidRPr="003E483A">
              <w:rPr>
                <w:color w:val="000000" w:themeColor="text1"/>
                <w:sz w:val="12"/>
                <w:szCs w:val="12"/>
              </w:rPr>
              <w:t>• IMC=Peso/Altura^2; hábitos (FAVC, FCVC, NCP, CAEC, CH2O, SCC, FAF, TUE, CALC);</w:t>
            </w:r>
          </w:p>
          <w:p w14:paraId="05766408" w14:textId="77777777" w:rsidR="00BE2BE9" w:rsidRPr="003E483A" w:rsidRDefault="00000000">
            <w:pPr>
              <w:ind w:left="280"/>
              <w:rPr>
                <w:color w:val="000000" w:themeColor="text1"/>
                <w:sz w:val="12"/>
                <w:szCs w:val="12"/>
              </w:rPr>
            </w:pPr>
            <w:r w:rsidRPr="003E483A">
              <w:rPr>
                <w:color w:val="000000" w:themeColor="text1"/>
                <w:sz w:val="12"/>
                <w:szCs w:val="12"/>
              </w:rPr>
              <w:t>• Codificación categórica (one-hot/target encoding) y escalamiento numérico (Standard/Robust).</w:t>
            </w:r>
          </w:p>
          <w:p w14:paraId="29E84BEB" w14:textId="77777777" w:rsidR="00BE2BE9" w:rsidRPr="003E483A" w:rsidRDefault="00000000">
            <w:pPr>
              <w:ind w:left="280"/>
              <w:rPr>
                <w:color w:val="000000" w:themeColor="text1"/>
                <w:sz w:val="12"/>
                <w:szCs w:val="12"/>
              </w:rPr>
            </w:pPr>
            <w:r w:rsidRPr="003E483A">
              <w:rPr>
                <w:color w:val="000000" w:themeColor="text1"/>
                <w:sz w:val="12"/>
                <w:szCs w:val="12"/>
              </w:rPr>
              <w:t>• Interacciones (edad×actividad) y umbrales clínicos (IMC≥30).</w:t>
            </w:r>
          </w:p>
          <w:p w14:paraId="4FB53503" w14:textId="77777777" w:rsidR="00BE2BE9" w:rsidRDefault="00BE2BE9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</w:tr>
      <w:tr w:rsidR="00BE2BE9" w14:paraId="4047840A" w14:textId="77777777">
        <w:trPr>
          <w:trHeight w:val="1740"/>
          <w:jc w:val="center"/>
        </w:trPr>
        <w:tc>
          <w:tcPr>
            <w:tcW w:w="2955" w:type="dxa"/>
            <w:tcBorders>
              <w:top w:val="nil"/>
              <w:left w:val="single" w:sz="24" w:space="0" w:color="000000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3EF6" w14:textId="77777777" w:rsidR="00BE2BE9" w:rsidRDefault="00BE2BE9"/>
        </w:tc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E430E" w14:textId="77777777" w:rsidR="00BE2BE9" w:rsidRDefault="00000000">
            <w:pPr>
              <w:pStyle w:val="Ttulo2"/>
            </w:pPr>
            <w:bookmarkStart w:id="19" w:name="_99rbzexhxp86" w:colFirst="0" w:colLast="0"/>
            <w:bookmarkEnd w:id="19"/>
            <w:r>
              <w:t>MONITORING</w:t>
            </w:r>
          </w:p>
          <w:p w14:paraId="724F21D6" w14:textId="77777777" w:rsidR="00BE2BE9" w:rsidRDefault="00000000">
            <w:pPr>
              <w:pStyle w:val="Ttulo3"/>
            </w:pPr>
            <w:bookmarkStart w:id="20" w:name="_yrsc8mhn4oky" w:colFirst="0" w:colLast="0"/>
            <w:bookmarkEnd w:id="20"/>
            <w:r>
              <w:t>Which metrics and KPIs are used to track the ML solution’s impact once deployed, both for end-users and for the business?</w:t>
            </w:r>
            <w:r>
              <w:br/>
              <w:t>How often should they be reviewed?</w:t>
            </w:r>
          </w:p>
        </w:tc>
        <w:tc>
          <w:tcPr>
            <w:tcW w:w="2880" w:type="dxa"/>
            <w:tcBorders>
              <w:top w:val="single" w:sz="12" w:space="0" w:color="000000"/>
              <w:left w:val="nil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1FFF6" w14:textId="77777777" w:rsidR="00BE2BE9" w:rsidRPr="003E483A" w:rsidRDefault="00000000">
            <w:pPr>
              <w:spacing w:after="200"/>
              <w:rPr>
                <w:color w:val="000000" w:themeColor="text1"/>
                <w:sz w:val="12"/>
                <w:szCs w:val="12"/>
              </w:rPr>
            </w:pPr>
            <w:r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   </w:t>
            </w:r>
            <w:r w:rsidRPr="003E483A">
              <w:rPr>
                <w:color w:val="000000" w:themeColor="text1"/>
                <w:sz w:val="12"/>
                <w:szCs w:val="12"/>
              </w:rPr>
              <w:t>• Métricas online: F1 macro, sensibilidad alto riesgo, calibración (Brier/ECE), tasa de intervención efectiva.</w:t>
            </w:r>
          </w:p>
          <w:p w14:paraId="73555C74" w14:textId="77777777" w:rsidR="00BE2BE9" w:rsidRPr="003E483A" w:rsidRDefault="00000000">
            <w:pPr>
              <w:ind w:left="280"/>
              <w:rPr>
                <w:color w:val="000000" w:themeColor="text1"/>
                <w:sz w:val="12"/>
                <w:szCs w:val="12"/>
              </w:rPr>
            </w:pPr>
            <w:r w:rsidRPr="003E483A">
              <w:rPr>
                <w:color w:val="000000" w:themeColor="text1"/>
                <w:sz w:val="12"/>
                <w:szCs w:val="12"/>
              </w:rPr>
              <w:t>• Deriva de datos (PSI) y desempeño; revisión quincenal (piloto) y mensual (producción).</w:t>
            </w:r>
          </w:p>
          <w:p w14:paraId="2CC8B10C" w14:textId="77777777" w:rsidR="00BE2BE9" w:rsidRDefault="00BE2BE9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12" w:space="0" w:color="000000"/>
              <w:left w:val="nil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EA35" w14:textId="77777777" w:rsidR="00BE2BE9" w:rsidRDefault="00000000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0" distR="0" simplePos="0" relativeHeight="251667456" behindDoc="0" locked="0" layoutInCell="1" hidden="0" allowOverlap="1" wp14:anchorId="75314320" wp14:editId="7DE90899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  <w:tcBorders>
              <w:top w:val="nil"/>
              <w:left w:val="single" w:sz="12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CCB7" w14:textId="77777777" w:rsidR="00BE2BE9" w:rsidRDefault="00BE2BE9">
            <w:pPr>
              <w:spacing w:after="200"/>
              <w:rPr>
                <w:sz w:val="14"/>
                <w:szCs w:val="14"/>
              </w:rPr>
            </w:pPr>
          </w:p>
        </w:tc>
      </w:tr>
    </w:tbl>
    <w:p w14:paraId="12A13B58" w14:textId="77777777" w:rsidR="00BE2BE9" w:rsidRDefault="00BE2BE9">
      <w:pPr>
        <w:rPr>
          <w:sz w:val="2"/>
          <w:szCs w:val="2"/>
        </w:rPr>
      </w:pPr>
    </w:p>
    <w:tbl>
      <w:tblPr>
        <w:tblStyle w:val="a0"/>
        <w:tblW w:w="144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9720"/>
        <w:gridCol w:w="2685"/>
      </w:tblGrid>
      <w:tr w:rsidR="00BE2BE9" w14:paraId="3BC4A630" w14:textId="77777777"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BED" w14:textId="77777777" w:rsidR="00BE2BE9" w:rsidRDefault="00000000">
            <w:pPr>
              <w:spacing w:before="60" w:line="300" w:lineRule="auto"/>
            </w:pPr>
            <w:r>
              <w:rPr>
                <w:noProof/>
              </w:rPr>
              <w:drawing>
                <wp:inline distT="114300" distB="114300" distL="114300" distR="114300" wp14:anchorId="6FFBDE06" wp14:editId="2C81838B">
                  <wp:extent cx="190500" cy="190500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FA02C9B" wp14:editId="3EDC3098">
                  <wp:extent cx="190500" cy="190500"/>
                  <wp:effectExtent l="0" t="0" r="0" b="0"/>
                  <wp:docPr id="1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040FB7B" wp14:editId="77FC635D">
                  <wp:extent cx="190500" cy="190500"/>
                  <wp:effectExtent l="0" t="0" r="0" b="0"/>
                  <wp:docPr id="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87CE424" wp14:editId="5A490E92">
                  <wp:extent cx="190500" cy="1905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FC0DA8B" wp14:editId="648CE8BA">
                  <wp:extent cx="190500" cy="190500"/>
                  <wp:effectExtent l="0" t="0" r="0" b="0"/>
                  <wp:docPr id="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9C56" w14:textId="77777777" w:rsidR="00BE2BE9" w:rsidRDefault="00000000">
            <w:pPr>
              <w:spacing w:line="3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Version 1.2. Created by Louis Dorard, Ph.D. Licensed under a </w:t>
            </w:r>
            <w:hyperlink r:id="rId21">
              <w:r>
                <w:rPr>
                  <w:sz w:val="12"/>
                  <w:szCs w:val="12"/>
                  <w:u w:val="single"/>
                </w:rPr>
                <w:t>Creative Commons Attribution-ShareAlike 4.0 International License</w:t>
              </w:r>
            </w:hyperlink>
            <w:r>
              <w:rPr>
                <w:sz w:val="12"/>
                <w:szCs w:val="12"/>
              </w:rPr>
              <w:t>.</w:t>
            </w:r>
            <w:r>
              <w:rPr>
                <w:sz w:val="12"/>
                <w:szCs w:val="12"/>
              </w:rPr>
              <w:br/>
              <w:t xml:space="preserve">Please keep this mention and the link to </w:t>
            </w:r>
            <w:hyperlink r:id="rId22">
              <w:r>
                <w:rPr>
                  <w:sz w:val="12"/>
                  <w:szCs w:val="12"/>
                  <w:u w:val="single"/>
                </w:rPr>
                <w:t>ownml.co</w:t>
              </w:r>
            </w:hyperlink>
            <w:r>
              <w:rPr>
                <w:sz w:val="12"/>
                <w:szCs w:val="12"/>
              </w:rPr>
              <w:t xml:space="preserve"> when sharing.</w:t>
            </w:r>
          </w:p>
        </w:tc>
        <w:tc>
          <w:tcPr>
            <w:tcW w:w="2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75E5" w14:textId="77777777" w:rsidR="00BE2BE9" w:rsidRDefault="00000000">
            <w:pPr>
              <w:spacing w:before="60" w:line="300" w:lineRule="auto"/>
              <w:jc w:val="right"/>
              <w:rPr>
                <w:sz w:val="22"/>
                <w:szCs w:val="22"/>
              </w:rPr>
            </w:pPr>
            <w:r>
              <w:t xml:space="preserve"> </w:t>
            </w:r>
            <w:hyperlink r:id="rId23">
              <w:r>
                <w:rPr>
                  <w:b/>
                  <w:color w:val="020094"/>
                  <w:sz w:val="30"/>
                  <w:szCs w:val="30"/>
                  <w:u w:val="single"/>
                </w:rPr>
                <w:t>OWNML.CO</w:t>
              </w:r>
            </w:hyperlink>
          </w:p>
        </w:tc>
      </w:tr>
    </w:tbl>
    <w:p w14:paraId="02284AAB" w14:textId="77777777" w:rsidR="00BE2BE9" w:rsidRDefault="00BE2BE9">
      <w:pPr>
        <w:pStyle w:val="Ttulo1"/>
      </w:pPr>
      <w:bookmarkStart w:id="21" w:name="_c5vfevmt07y6" w:colFirst="0" w:colLast="0"/>
      <w:bookmarkEnd w:id="21"/>
    </w:p>
    <w:p w14:paraId="5EC543AF" w14:textId="77777777" w:rsidR="00BE2BE9" w:rsidRDefault="00000000">
      <w:pPr>
        <w:pStyle w:val="Ttulo1"/>
        <w:rPr>
          <w:rFonts w:ascii="Poppins" w:eastAsia="Poppins" w:hAnsi="Poppins" w:cs="Poppins"/>
          <w:color w:val="666666"/>
          <w:sz w:val="24"/>
          <w:szCs w:val="24"/>
        </w:rPr>
      </w:pPr>
      <w:bookmarkStart w:id="22" w:name="_6e76glvaq83o" w:colFirst="0" w:colLast="0"/>
      <w:bookmarkEnd w:id="22"/>
      <w:r>
        <w:rPr>
          <w:rFonts w:ascii="Poppins" w:eastAsia="Poppins" w:hAnsi="Poppins" w:cs="Poppins"/>
          <w:color w:val="666666"/>
          <w:sz w:val="24"/>
          <w:szCs w:val="24"/>
        </w:rPr>
        <w:t>[FREE] ONLINE COURSE</w:t>
      </w:r>
    </w:p>
    <w:p w14:paraId="50C267F1" w14:textId="77777777" w:rsidR="00BE2BE9" w:rsidRDefault="00000000">
      <w:pPr>
        <w:pStyle w:val="Ttulo1"/>
      </w:pPr>
      <w:bookmarkStart w:id="23" w:name="_urmohgrn2r51" w:colFirst="0" w:colLast="0"/>
      <w:bookmarkEnd w:id="23"/>
      <w:r>
        <w:rPr>
          <w:rFonts w:ascii="Poppins" w:eastAsia="Poppins" w:hAnsi="Poppins" w:cs="Poppins"/>
          <w:sz w:val="54"/>
          <w:szCs w:val="54"/>
        </w:rPr>
        <w:t>Introduction to the Machine Learning Canvas</w:t>
      </w:r>
    </w:p>
    <w:p w14:paraId="4D1A7173" w14:textId="77777777" w:rsidR="00BE2BE9" w:rsidRDefault="00000000">
      <w:r>
        <w:lastRenderedPageBreak/>
        <w:t>Get started with the MLC in this short course taught by its author.</w:t>
      </w:r>
    </w:p>
    <w:p w14:paraId="0A7F2E02" w14:textId="77777777" w:rsidR="00BE2BE9" w:rsidRDefault="00BE2BE9"/>
    <w:p w14:paraId="4C14C56A" w14:textId="77777777" w:rsidR="00BE2BE9" w:rsidRDefault="00000000">
      <w:hyperlink r:id="rId24">
        <w:r>
          <w:rPr>
            <w:noProof/>
            <w:color w:val="1155CC"/>
            <w:u w:val="single"/>
          </w:rPr>
          <w:drawing>
            <wp:inline distT="114300" distB="114300" distL="114300" distR="114300" wp14:anchorId="0CC9066F" wp14:editId="17088228">
              <wp:extent cx="6490956" cy="3043238"/>
              <wp:effectExtent l="0" t="0" r="0" b="0"/>
              <wp:docPr id="6" name="image1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3.png"/>
                      <pic:cNvPicPr preferRelativeResize="0"/>
                    </pic:nvPicPr>
                    <pic:blipFill>
                      <a:blip r:embed="rId25"/>
                      <a:srcRect t="1106" b="110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90956" cy="3043238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53E6404F" w14:textId="77777777" w:rsidR="00BE2BE9" w:rsidRDefault="00BE2BE9"/>
    <w:p w14:paraId="433DF782" w14:textId="77777777" w:rsidR="00BE2BE9" w:rsidRDefault="00000000">
      <w:pPr>
        <w:rPr>
          <w:b/>
          <w:sz w:val="18"/>
          <w:szCs w:val="18"/>
        </w:rPr>
      </w:pPr>
      <w:r>
        <w:t xml:space="preserve">Start now at </w:t>
      </w:r>
      <w:hyperlink r:id="rId26">
        <w:r>
          <w:rPr>
            <w:b/>
            <w:color w:val="020094"/>
            <w:u w:val="single"/>
          </w:rPr>
          <w:t>ownml.co/intro</w:t>
        </w:r>
      </w:hyperlink>
    </w:p>
    <w:sectPr w:rsidR="00BE2BE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5840" w:h="12240" w:orient="landscape"/>
      <w:pgMar w:top="0" w:right="720" w:bottom="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D193B5" w14:textId="77777777" w:rsidR="00817C2E" w:rsidRDefault="00817C2E" w:rsidP="003E483A">
      <w:pPr>
        <w:spacing w:line="240" w:lineRule="auto"/>
      </w:pPr>
      <w:r>
        <w:separator/>
      </w:r>
    </w:p>
  </w:endnote>
  <w:endnote w:type="continuationSeparator" w:id="0">
    <w:p w14:paraId="47C46628" w14:textId="77777777" w:rsidR="00817C2E" w:rsidRDefault="00817C2E" w:rsidP="003E48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  <w:embedRegular r:id="rId1" w:fontKey="{F7C2B93E-4869-6640-89BA-83A32741F095}"/>
    <w:embedBold r:id="rId2" w:fontKey="{5EC7FFB6-398A-154D-A5ED-602C7B10FA65}"/>
    <w:embedItalic r:id="rId3" w:fontKey="{2EA57174-A3C6-D940-A86E-CD547ECCA234}"/>
  </w:font>
  <w:font w:name="Hind">
    <w:panose1 w:val="02000000000000000000"/>
    <w:charset w:val="4D"/>
    <w:family w:val="auto"/>
    <w:pitch w:val="variable"/>
    <w:sig w:usb0="00008007" w:usb1="00000000" w:usb2="00000000" w:usb3="00000000" w:csb0="00000093" w:csb1="00000000"/>
    <w:embedRegular r:id="rId4" w:fontKey="{1C8090C6-BF67-244B-B421-CB3863FC9543}"/>
    <w:embedBold r:id="rId5" w:fontKey="{C1364D32-1201-444B-8B35-122481C88BE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01AFEBD2-C336-7447-AE19-48D7FF0F58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4AF3E74E-1B5C-D448-82EF-931FCFBF881E}"/>
    <w:embedItalic r:id="rId8" w:fontKey="{3CB598F6-0F0F-7145-AA61-8FDC1952113F}"/>
  </w:font>
  <w:font w:name="Caveat">
    <w:charset w:val="00"/>
    <w:family w:val="auto"/>
    <w:pitch w:val="default"/>
    <w:embedRegular r:id="rId9" w:fontKey="{6239F401-98CB-524A-A0BB-117FA4104628}"/>
    <w:embedBold r:id="rId10" w:fontKey="{E094A189-977C-7246-A8D0-8F782F073E2C}"/>
  </w:font>
  <w:font w:name="Nova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ED3DFB5B-5050-724A-AE8F-7550D800F6F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77D13009-A0EE-6A47-A2C9-493CF19A53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EE447" w14:textId="77777777" w:rsidR="003E483A" w:rsidRDefault="003E483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754BB" w14:textId="77777777" w:rsidR="003E483A" w:rsidRDefault="003E483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CD6B55" w14:textId="77777777" w:rsidR="003E483A" w:rsidRDefault="003E48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245B8" w14:textId="77777777" w:rsidR="00817C2E" w:rsidRDefault="00817C2E" w:rsidP="003E483A">
      <w:pPr>
        <w:spacing w:line="240" w:lineRule="auto"/>
      </w:pPr>
      <w:r>
        <w:separator/>
      </w:r>
    </w:p>
  </w:footnote>
  <w:footnote w:type="continuationSeparator" w:id="0">
    <w:p w14:paraId="4DB1D59D" w14:textId="77777777" w:rsidR="00817C2E" w:rsidRDefault="00817C2E" w:rsidP="003E48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B4AC8" w14:textId="77777777" w:rsidR="003E483A" w:rsidRDefault="003E48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238B1" w14:textId="77777777" w:rsidR="003E483A" w:rsidRDefault="003E483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7E9A0" w14:textId="77777777" w:rsidR="003E483A" w:rsidRDefault="003E483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BE9"/>
    <w:rsid w:val="002B46AD"/>
    <w:rsid w:val="003E483A"/>
    <w:rsid w:val="00817C2E"/>
    <w:rsid w:val="00BE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504921"/>
  <w15:docId w15:val="{EB91CE07-819D-FB4E-ADA1-05BD8BEB0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" w:eastAsia="Poppins" w:hAnsi="Poppins" w:cs="Poppins"/>
        <w:sz w:val="24"/>
        <w:szCs w:val="24"/>
        <w:lang w:val="es-MX" w:eastAsia="es-MX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240" w:after="240"/>
      <w:outlineLvl w:val="0"/>
    </w:pPr>
    <w:rPr>
      <w:rFonts w:ascii="Hind" w:eastAsia="Hind" w:hAnsi="Hind" w:cs="Hind"/>
      <w:b/>
      <w:color w:val="020094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after="200"/>
      <w:outlineLvl w:val="1"/>
    </w:pPr>
    <w:rPr>
      <w:b/>
      <w:sz w:val="18"/>
      <w:szCs w:val="18"/>
    </w:rPr>
  </w:style>
  <w:style w:type="paragraph" w:styleId="Ttulo3">
    <w:name w:val="heading 3"/>
    <w:basedOn w:val="Normal"/>
    <w:next w:val="Normal"/>
    <w:uiPriority w:val="9"/>
    <w:unhideWhenUsed/>
    <w:qFormat/>
    <w:pPr>
      <w:spacing w:after="200"/>
      <w:outlineLvl w:val="2"/>
    </w:pPr>
    <w:rPr>
      <w:color w:val="999999"/>
      <w:sz w:val="12"/>
      <w:szCs w:val="1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ind w:left="226"/>
      <w:outlineLvl w:val="3"/>
    </w:pPr>
    <w:rPr>
      <w:rFonts w:ascii="Hind" w:eastAsia="Hind" w:hAnsi="Hind" w:cs="Hind"/>
      <w:color w:val="666666"/>
      <w:sz w:val="16"/>
      <w:szCs w:val="1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3E483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483A"/>
  </w:style>
  <w:style w:type="paragraph" w:styleId="Piedepgina">
    <w:name w:val="footer"/>
    <w:basedOn w:val="Normal"/>
    <w:link w:val="PiedepginaCar"/>
    <w:uiPriority w:val="99"/>
    <w:unhideWhenUsed/>
    <w:rsid w:val="003E483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8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ownml.co/intro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creativecommons.org/licenses/by-sa/4.0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ownml.co/intro" TargetMode="External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www.ownml.co/" TargetMode="External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ownml.co/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772</Words>
  <Characters>4248</Characters>
  <Application>Microsoft Office Word</Application>
  <DocSecurity>0</DocSecurity>
  <Lines>35</Lines>
  <Paragraphs>10</Paragraphs>
  <ScaleCrop>false</ScaleCrop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Yousu Viveros Juárez</cp:lastModifiedBy>
  <cp:revision>2</cp:revision>
  <dcterms:created xsi:type="dcterms:W3CDTF">2025-10-09T02:13:00Z</dcterms:created>
  <dcterms:modified xsi:type="dcterms:W3CDTF">2025-10-09T02:17:00Z</dcterms:modified>
</cp:coreProperties>
</file>