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jc w:val="center"/>
        <w:spacing w:after="160"/>
        <w:rPr>
          <w:b w:val="1"/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b w:val="1"/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 xml:space="preserve"> </w:t>
      </w:r>
      <w:r>
        <w:rPr>
          <w:sz w:val="20"/>
        </w:rPr>
        <w:drawing>
          <wp:inline distT="0" distB="0" distL="0" distR="0">
            <wp:extent cx="1444625" cy="1661160"/>
            <wp:effectExtent l="0" t="0" r="0" b="0"/>
            <wp:docPr id="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gongg/AppData/Roaming/PolarisOffice/ETemp/17516_19008840/fImage327576114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5260" cy="166179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center"/>
        <w:spacing w:after="160"/>
        <w:rPr>
          <w:b w:val="1"/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b w:val="1"/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 xml:space="preserve"> </w:t>
      </w:r>
    </w:p>
    <w:p>
      <w:pPr>
        <w:jc w:val="center"/>
        <w:spacing w:after="160"/>
        <w:rPr>
          <w:b w:val="1"/>
          <w:sz w:val="40"/>
          <w:szCs w:val="40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b w:val="1"/>
          <w:sz w:val="40"/>
          <w:szCs w:val="40"/>
          <w:shd w:val="clear" w:color="auto" w:fill="auto"/>
        </w:rPr>
        <w:t xml:space="preserve">위치정보 이용약관</w:t>
      </w:r>
    </w:p>
    <w:p>
      <w:pPr>
        <w:jc w:val="center"/>
        <w:spacing w:after="160"/>
        <w:rPr>
          <w:b w:val="1"/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</w:p>
    <w:p>
      <w:pPr>
        <w:spacing w:after="160"/>
        <w:rPr>
          <w:b w:val="1"/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</w:p>
    <w:p>
      <w:pPr>
        <w:jc w:val="center"/>
        <w:spacing w:after="160"/>
        <w:rPr>
          <w:b w:val="1"/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sz w:val="20"/>
        </w:rPr>
        <w:drawing>
          <wp:inline distT="0" distB="0" distL="0" distR="0">
            <wp:extent cx="4210050" cy="2821305"/>
            <wp:effectExtent l="0" t="0" r="0" b="0"/>
            <wp:docPr id="1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/Users/gongg/AppData/Roaming/PolarisOffice/ETemp/17516_19008840/fImage3738905128467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85" cy="282194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spacing w:after="160"/>
        <w:rPr>
          <w:b w:val="1"/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</w:p>
    <w:p>
      <w:pPr>
        <w:jc w:val="both"/>
        <w:spacing w:after="160"/>
        <w:rPr>
          <w:b w:val="1"/>
          <w:sz w:val="22"/>
          <w:szCs w:val="22"/>
          <w:shd w:val="clear" w:color="000000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b w:val="1"/>
          <w:sz w:val="22"/>
          <w:szCs w:val="22"/>
          <w:shd w:val="clear" w:color="000000" w:fill="auto"/>
          <w:rFonts w:ascii="맑은 고딕" w:eastAsia="맑은 고딕" w:hAnsi="맑은 고딕" w:cs="맑은 고딕" w:asciiTheme="minorHAnsi" w:eastAsiaTheme="minorEastAsia" w:hAnsiTheme="minorHAnsi" w:cstheme="minorBidi"/>
        </w:rPr>
        <w:t xml:space="preserve">동의 일시 : [agreeDate]</w:t>
      </w:r>
    </w:p>
    <w:p>
      <w:pPr>
        <w:jc w:val="both"/>
        <w:spacing w:after="160"/>
        <w:rPr>
          <w:b w:val="1"/>
          <w:sz w:val="22"/>
          <w:szCs w:val="22"/>
          <w:shd w:val="clear" w:color="000000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b w:val="1"/>
          <w:sz w:val="22"/>
          <w:szCs w:val="22"/>
          <w:shd w:val="clear" w:color="000000"/>
          <w:rFonts w:ascii="맑은 고딕" w:eastAsia="맑은 고딕" w:hAnsi="맑은 고딕" w:cs="맑은 고딕" w:asciiTheme="minorHAnsi" w:eastAsiaTheme="minorEastAsia" w:hAnsiTheme="minorHAnsi" w:cstheme="minorBidi"/>
        </w:rPr>
        <w:t>[companyT</w:t>
      </w:r>
      <w:r>
        <w:rPr>
          <w:b w:val="1"/>
          <w:sz w:val="22"/>
          <w:szCs w:val="22"/>
          <w:shd w:val="clear" w:color="000000"/>
          <w:rFonts w:ascii="맑은 고딕" w:eastAsia="맑은 고딕" w:hAnsi="맑은 고딕" w:cs="맑은 고딕" w:asciiTheme="minorHAnsi" w:eastAsiaTheme="minorEastAsia" w:hAnsiTheme="minorHAnsi" w:cstheme="minorBidi"/>
        </w:rPr>
        <w:t>itle</w:t>
      </w:r>
      <w:r>
        <w:rPr>
          <w:b w:val="1"/>
          <w:sz w:val="22"/>
          <w:szCs w:val="22"/>
          <w:shd w:val="clear" w:color="000000"/>
          <w:rFonts w:ascii="맑은 고딕" w:eastAsia="맑은 고딕" w:hAnsi="맑은 고딕" w:cs="맑은 고딕" w:asciiTheme="minorHAnsi" w:eastAsiaTheme="minorEastAsia" w:hAnsiTheme="minorHAnsi" w:cstheme="minorBidi"/>
        </w:rPr>
        <w:t xml:space="preserve">] [companyName] / [businessNo]</w:t>
      </w:r>
    </w:p>
    <w:p>
      <w:pPr>
        <w:jc w:val="both"/>
        <w:spacing w:after="160"/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spacing w:val="0"/>
          <w:i w:val="0"/>
          <w:b w:val="1"/>
          <w:color w:val="auto"/>
          <w:sz w:val="22"/>
          <w:szCs w:val="22"/>
          <w:shd w:val="clear" w:color="auto" w:fill="FFFFFF"/>
          <w:rFonts w:ascii="monospace" w:eastAsia="monospace" w:hAnsi="monospace" w:cs="monospace"/>
        </w:rPr>
        <w:t>[Representative]</w:t>
      </w:r>
      <w:r>
        <w:rPr>
          <w:b w:val="1"/>
          <w:sz w:val="22"/>
          <w:szCs w:val="22"/>
          <w:shd w:val="clear" w:color="000000" w:fill="auto"/>
          <w:rFonts w:ascii="맑은 고딕" w:eastAsia="맑은 고딕" w:hAnsi="맑은 고딕" w:cs="맑은 고딕" w:asciiTheme="minorHAnsi" w:eastAsiaTheme="minorEastAsia" w:hAnsiTheme="minorHAnsi" w:cstheme="minorBidi"/>
        </w:rPr>
        <w:t xml:space="preserve"> [</w:t>
      </w:r>
      <w:r>
        <w:rPr>
          <w:spacing w:val="0"/>
          <w:i w:val="0"/>
          <w:b w:val="1"/>
          <w:color w:val="auto"/>
          <w:sz w:val="22"/>
          <w:szCs w:val="22"/>
          <w:shd w:val="clear" w:color="auto" w:fill="FFFFFF"/>
          <w:rFonts w:ascii="monospace" w:eastAsia="monospace" w:hAnsi="monospace" w:cs="monospace"/>
        </w:rPr>
        <w:t>representativeName</w:t>
      </w:r>
      <w:r>
        <w:rPr>
          <w:b w:val="1"/>
          <w:sz w:val="22"/>
          <w:szCs w:val="22"/>
          <w:shd w:val="clear" w:color="000000" w:fill="auto"/>
          <w:rFonts w:ascii="맑은 고딕" w:eastAsia="맑은 고딕" w:hAnsi="맑은 고딕" w:cs="맑은 고딕" w:asciiTheme="minorHAnsi" w:eastAsiaTheme="minorEastAsia" w:hAnsiTheme="minorHAnsi" w:cstheme="minorBidi"/>
        </w:rPr>
        <w:t xml:space="preserve">] (인/서명)</w:t>
      </w:r>
    </w:p>
    <w:p>
      <w:pPr>
        <w:rPr>
          <w:b w:val="1"/>
          <w:shd w:val="clear" w:color="auto" w:fill="auto"/>
        </w:rPr>
      </w:pPr>
    </w:p>
    <w:p>
      <w:pPr>
        <w:rPr>
          <w:b w:val="1"/>
          <w:shd w:val="clear" w:color="auto" w:fill="auto"/>
          <w:lang w:eastAsia="ko-KR"/>
        </w:rPr>
      </w:pPr>
    </w:p>
    <w:p>
      <w:pPr>
        <w:rPr>
          <w:b w:val="1"/>
          <w:shd w:val="clear" w:color="auto" w:fill="auto"/>
          <w:lang w:eastAsia="ko-KR"/>
        </w:rPr>
      </w:pP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공간다원 위치정보 이용약관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제1조 (목적)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본 약관은 개인사업자 공간다원(이하 “사업자”)이 운영하는 플랫폼 “하늘꽃송이(HANEUL </w:t>
      </w:r>
      <w:r>
        <w:rPr>
          <w:shd w:val="clear" w:color="auto" w:fill="auto"/>
        </w:rPr>
        <w:t xml:space="preserve">BLOSSOM)”가 제공하는 위치기반서비스와 관련하여, 사업자와 개인위치정보주체(이하 </w:t>
      </w:r>
      <w:r>
        <w:rPr>
          <w:shd w:val="clear" w:color="auto" w:fill="auto"/>
        </w:rPr>
        <w:t xml:space="preserve">“회원”) 사이의 권리, 의무 및 책임사항을 규정함을 목적으로 합니다.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제2조 (용어의 정의)</w:t>
      </w:r>
    </w:p>
    <w:p>
      <w:pPr>
        <w:numPr>
          <w:numId w:val="16"/>
          <w:ilvl w:val="0"/>
        </w:numPr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결제 시점($T_{pay}$)</w:t>
      </w:r>
      <w:r>
        <w:rPr>
          <w:shd w:val="clear" w:color="auto" w:fill="auto"/>
        </w:rPr>
        <w:t xml:space="preserve">: 유가족과 상조회사 양측의 정보 이용료 결제가 모두 완료</w:t>
      </w:r>
      <w:r>
        <w:rPr>
          <w:shd w:val="clear" w:color="auto" w:fill="auto"/>
        </w:rPr>
        <w:t xml:space="preserve">된 시점으로, 특허 로직에 따른 위치정보 공개 및 서비스 이행의 기준점이 됩니다.</w:t>
      </w:r>
    </w:p>
    <w:p>
      <w:pPr>
        <w:numPr>
          <w:numId w:val="16"/>
          <w:ilvl w:val="0"/>
        </w:numPr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보안 채팅방</w:t>
      </w:r>
      <w:r>
        <w:rPr>
          <w:shd w:val="clear" w:color="auto" w:fill="auto"/>
        </w:rPr>
        <w:t xml:space="preserve">: 정규표현식(Regex) 기반 마스킹 기술이 적용된 채널로, $T_{pay}$ 확</w:t>
      </w:r>
      <w:r>
        <w:rPr>
          <w:shd w:val="clear" w:color="auto" w:fill="auto"/>
        </w:rPr>
        <w:t xml:space="preserve">정 전 회원의 상세 위치(장례 장소 등) 유출을 방지하는 보안 환경을 의미합니다.</w:t>
      </w:r>
    </w:p>
    <w:p>
      <w:pPr>
        <w:numPr>
          <w:numId w:val="16"/>
          <w:ilvl w:val="0"/>
        </w:numPr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알림 서비스</w:t>
      </w:r>
      <w:r>
        <w:rPr>
          <w:shd w:val="clear" w:color="auto" w:fill="auto"/>
        </w:rPr>
        <w:t xml:space="preserve">: 회원의 위치에 기반한 견적 도착 통지 및 $T_{pay}$ 기준 4일/6일 </w:t>
      </w:r>
      <w:r>
        <w:rPr>
          <w:shd w:val="clear" w:color="auto" w:fill="auto"/>
        </w:rPr>
        <w:t xml:space="preserve">차 단계별 알림을 전송하는 수단을 말합니다.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제3조 (서비스의 내용 및 요금)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사업자는 회원의 위치정보(장례 희망 지역, 안치 장소 등)를 활용하여 다음과 같은 서비</w:t>
      </w:r>
      <w:r>
        <w:rPr>
          <w:shd w:val="clear" w:color="auto" w:fill="auto"/>
        </w:rPr>
        <w:t xml:space="preserve">스를 제공합니다.</w:t>
      </w:r>
    </w:p>
    <w:p>
      <w:pPr>
        <w:numPr>
          <w:numId w:val="17"/>
          <w:ilvl w:val="0"/>
        </w:numPr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위치 기반 맞춤 매칭</w:t>
      </w:r>
      <w:r>
        <w:rPr>
          <w:shd w:val="clear" w:color="auto" w:fill="auto"/>
        </w:rPr>
        <w:t xml:space="preserve">: 회원의 현재 위치 또는 지정된 장례 장소 인근의 최적화된 </w:t>
      </w:r>
      <w:r>
        <w:rPr>
          <w:shd w:val="clear" w:color="auto" w:fill="auto"/>
        </w:rPr>
        <w:t xml:space="preserve">상조업체 견적 정보를 매칭하여 제공합니다.</w:t>
      </w:r>
    </w:p>
    <w:p>
      <w:pPr>
        <w:numPr>
          <w:numId w:val="17"/>
          <w:ilvl w:val="0"/>
        </w:numPr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특허 기반 시계열 알림</w:t>
      </w:r>
      <w:r>
        <w:rPr>
          <w:shd w:val="clear" w:color="auto" w:fill="auto"/>
        </w:rPr>
        <w:t xml:space="preserve">: 장례 서비스의 경과 및 진행 단계(결제 완료, 4일/6일 차 </w:t>
      </w:r>
      <w:r>
        <w:rPr>
          <w:shd w:val="clear" w:color="auto" w:fill="auto"/>
        </w:rPr>
        <w:t xml:space="preserve">독려 알림, 7일 차 자동 완료 등)를 위치정보와 연동하여 실시간 전송합니다.</w:t>
      </w:r>
    </w:p>
    <w:p>
      <w:pPr>
        <w:numPr>
          <w:numId w:val="17"/>
          <w:ilvl w:val="0"/>
        </w:numPr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지리적 기반 보안 상담</w:t>
      </w:r>
      <w:r>
        <w:rPr>
          <w:shd w:val="clear" w:color="auto" w:fill="auto"/>
        </w:rPr>
        <w:t xml:space="preserve">: 매칭된 업체와 플랫폼 내부에서 지리적 조건 및 장례 세</w:t>
      </w:r>
      <w:r>
        <w:rPr>
          <w:shd w:val="clear" w:color="auto" w:fill="auto"/>
        </w:rPr>
        <w:t xml:space="preserve">부 사항을 조율할 수 있는 보안 상담 환경을 제공합니다.</w:t>
      </w:r>
    </w:p>
    <w:p>
      <w:pPr>
        <w:numPr>
          <w:numId w:val="17"/>
          <w:ilvl w:val="0"/>
        </w:numPr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이용 요금</w:t>
      </w:r>
      <w:r>
        <w:rPr>
          <w:shd w:val="clear" w:color="auto" w:fill="auto"/>
        </w:rPr>
        <w:t xml:space="preserve">: 위치기반서비스 자체 이용은 무료이나, 매칭 성사 단계에서 발생하는 </w:t>
      </w:r>
      <w:r>
        <w:rPr>
          <w:shd w:val="clear" w:color="auto" w:fill="auto"/>
        </w:rPr>
        <w:t xml:space="preserve">정보 이용료는 별도의 서비스 약관 및 정산 규정에 따릅니다.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제4조 (개인위치정보의 이용 또는 제공)</w:t>
      </w:r>
    </w:p>
    <w:p>
      <w:pPr>
        <w:numPr>
          <w:numId w:val="18"/>
          <w:ilvl w:val="0"/>
        </w:numPr>
        <w:rPr>
          <w:shd w:val="clear" w:color="auto" w:fill="auto"/>
        </w:rPr>
      </w:pPr>
      <w:r>
        <w:rPr>
          <w:shd w:val="clear" w:color="auto" w:fill="auto"/>
        </w:rPr>
        <w:t xml:space="preserve">사업자는 서비스 제공을 위해 회원의 개인위치정보를 활용하되, </w:t>
      </w:r>
      <w:r>
        <w:rPr>
          <w:b w:val="1"/>
          <w:shd w:val="clear" w:color="auto" w:fill="auto"/>
        </w:rPr>
        <w:t xml:space="preserve">양측의 결제</w:t>
      </w:r>
      <w:r>
        <w:rPr>
          <w:b w:val="1"/>
          <w:shd w:val="clear" w:color="auto" w:fill="auto"/>
        </w:rPr>
        <w:t xml:space="preserve">($T_{pay}$)가 완료되기 전까지 실제 상세 주소 및 위치 식별 정보는 보안 채팅</w:t>
      </w:r>
      <w:r>
        <w:rPr>
          <w:b w:val="1"/>
          <w:shd w:val="clear" w:color="auto" w:fill="auto"/>
        </w:rPr>
        <w:t xml:space="preserve">방 내에서 마스킹(Masking) 처리</w:t>
      </w:r>
      <w:r>
        <w:rPr>
          <w:shd w:val="clear" w:color="auto" w:fill="auto"/>
        </w:rPr>
        <w:t xml:space="preserve">되어 보호됩니다.</w:t>
      </w:r>
    </w:p>
    <w:p>
      <w:pPr>
        <w:numPr>
          <w:numId w:val="18"/>
          <w:ilvl w:val="0"/>
        </w:numPr>
        <w:rPr>
          <w:shd w:val="clear" w:color="auto" w:fill="auto"/>
        </w:rPr>
      </w:pPr>
      <w:r>
        <w:rPr>
          <w:shd w:val="clear" w:color="auto" w:fill="auto"/>
        </w:rPr>
        <w:t xml:space="preserve">$T_{pay}$가 확정된 시점에 한하여, 서비스 이행을 위해 매칭된 상조회사 파트너</w:t>
      </w:r>
      <w:r>
        <w:rPr>
          <w:shd w:val="clear" w:color="auto" w:fill="auto"/>
        </w:rPr>
        <w:t xml:space="preserve">에게 회원의 위치정보가 공개됩니다.</w:t>
      </w:r>
    </w:p>
    <w:p>
      <w:pPr>
        <w:numPr>
          <w:numId w:val="18"/>
          <w:ilvl w:val="0"/>
        </w:numPr>
        <w:rPr>
          <w:shd w:val="clear" w:color="auto" w:fill="auto"/>
        </w:rPr>
      </w:pPr>
      <w:r>
        <w:rPr>
          <w:shd w:val="clear" w:color="auto" w:fill="auto"/>
        </w:rPr>
        <w:t xml:space="preserve">사업자는 위치정보법 제16조 제2항에 따라 위치정보 이용·제공사실 확인자료를 </w:t>
      </w:r>
      <w:r>
        <w:rPr>
          <w:shd w:val="clear" w:color="auto" w:fill="auto"/>
        </w:rPr>
        <w:t xml:space="preserve">위치정보시스템에 자동으로 기록하며, 해당 자료는 6개월간 보관합니다.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제5조 (개인위치정보주체의 권리)</w:t>
      </w:r>
    </w:p>
    <w:p>
      <w:pPr>
        <w:numPr>
          <w:numId w:val="19"/>
          <w:ilvl w:val="0"/>
        </w:numPr>
        <w:rPr>
          <w:shd w:val="clear" w:color="auto" w:fill="auto"/>
        </w:rPr>
      </w:pPr>
      <w:r>
        <w:rPr>
          <w:shd w:val="clear" w:color="auto" w:fill="auto"/>
        </w:rPr>
        <w:t xml:space="preserve">회원은 사업자에 대하여 언제든지 개인위치정보를 이용한 서비스 제공 및 제3자 </w:t>
      </w:r>
      <w:r>
        <w:rPr>
          <w:shd w:val="clear" w:color="auto" w:fill="auto"/>
        </w:rPr>
        <w:t xml:space="preserve">제공에 대한 동의의 전부 또는 일부를 철회할 수 있습니다.</w:t>
      </w:r>
    </w:p>
    <w:p>
      <w:pPr>
        <w:numPr>
          <w:numId w:val="19"/>
          <w:ilvl w:val="0"/>
        </w:numPr>
        <w:rPr>
          <w:shd w:val="clear" w:color="auto" w:fill="auto"/>
        </w:rPr>
      </w:pPr>
      <w:r>
        <w:rPr>
          <w:shd w:val="clear" w:color="auto" w:fill="auto"/>
        </w:rPr>
        <w:t xml:space="preserve">회원은 사업자에 대하여 개인위치정보의 이용 또는 제공의 일시적인 중지를 요구</w:t>
      </w:r>
      <w:r>
        <w:rPr>
          <w:shd w:val="clear" w:color="auto" w:fill="auto"/>
        </w:rPr>
        <w:t xml:space="preserve">할 수 있습니다.</w:t>
      </w:r>
    </w:p>
    <w:p>
      <w:pPr>
        <w:numPr>
          <w:numId w:val="19"/>
          <w:ilvl w:val="0"/>
        </w:numPr>
        <w:rPr>
          <w:shd w:val="clear" w:color="auto" w:fill="auto"/>
        </w:rPr>
      </w:pPr>
      <w:r>
        <w:rPr>
          <w:shd w:val="clear" w:color="auto" w:fill="auto"/>
        </w:rPr>
        <w:t xml:space="preserve">다만, </w:t>
      </w:r>
      <w:r>
        <w:rPr>
          <w:b w:val="1"/>
          <w:shd w:val="clear" w:color="auto" w:fill="auto"/>
        </w:rPr>
        <w:t xml:space="preserve">$T_{pay}$ 확정 후 정보 제공이 개시된 경우</w:t>
      </w:r>
      <w:r>
        <w:rPr>
          <w:shd w:val="clear" w:color="auto" w:fill="auto"/>
        </w:rPr>
        <w:t xml:space="preserve">에는 특허 로직 및 관련 법령에 </w:t>
      </w:r>
      <w:r>
        <w:rPr>
          <w:shd w:val="clear" w:color="auto" w:fill="auto"/>
        </w:rPr>
        <w:t xml:space="preserve">따라 해당 위치기반 서비스 기록의 즉시 삭제가 제한될 수 있습니다.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제6조 (위치정보관리책임자)</w:t>
      </w:r>
    </w:p>
    <w:p>
      <w:pPr>
        <w:numPr>
          <w:numId w:val="20"/>
          <w:ilvl w:val="0"/>
        </w:numPr>
        <w:rPr>
          <w:shd w:val="clear" w:color="auto" w:fill="auto"/>
        </w:rPr>
      </w:pPr>
      <w:r>
        <w:rPr>
          <w:shd w:val="clear" w:color="auto" w:fill="auto"/>
        </w:rPr>
        <w:t xml:space="preserve">성명: 김충훈</w:t>
      </w:r>
    </w:p>
    <w:p>
      <w:pPr>
        <w:numPr>
          <w:numId w:val="20"/>
          <w:ilvl w:val="0"/>
        </w:numPr>
        <w:rPr>
          <w:shd w:val="clear" w:color="auto" w:fill="auto"/>
        </w:rPr>
      </w:pPr>
      <w:r>
        <w:rPr>
          <w:shd w:val="clear" w:color="auto" w:fill="auto"/>
        </w:rPr>
        <w:t xml:space="preserve">연락처: 031-979-3457 / gonggandawon@gmail.com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11" type="#_x0000_t1" style="position:static;width:451.3pt;height:1.5pt;z-index:251624962" o:hr="t" o:hrstd="t" o:hrpct="1000" o:hralign="center" stroked="f" fillcolor="#A0A0A0"/>
        </w:pict>
      </w:r>
    </w:p>
    <w:p>
      <w:pPr>
        <w:rPr>
          <w:shd w:val="clear" w:color="auto" w:fill="auto"/>
        </w:rPr>
      </w:pPr>
      <w:r>
        <w:rPr>
          <w:b w:val="1"/>
          <w:shd w:val="clear" w:color="auto" w:fill="auto"/>
        </w:rPr>
        <w:t>부칙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본 약관은 2026년 </w:t>
      </w:r>
      <w:r>
        <w:rPr>
          <w:b w:val="1"/>
          <w:shd w:val="clear" w:color="auto" w:fill="auto"/>
          <w:lang w:eastAsia="ko-KR"/>
        </w:rPr>
        <w:t>1</w:t>
      </w:r>
      <w:r>
        <w:rPr>
          <w:b w:val="1"/>
          <w:shd w:val="clear" w:color="auto" w:fill="auto"/>
        </w:rPr>
        <w:t xml:space="preserve">월 </w:t>
      </w:r>
      <w:r>
        <w:rPr>
          <w:b w:val="1"/>
          <w:shd w:val="clear" w:color="auto" w:fill="auto"/>
          <w:lang w:eastAsia="ko-KR"/>
        </w:rPr>
        <w:t>31</w:t>
      </w:r>
      <w:r>
        <w:rPr>
          <w:b w:val="1"/>
          <w:shd w:val="clear" w:color="auto" w:fill="auto"/>
        </w:rPr>
        <w:t xml:space="preserve">일부터 시행됩니다.</w:t>
      </w:r>
    </w:p>
    <w:sectPr>
      <w15:footnoteColumns w:val="1"/>
      <w:pgSz w:w="11906" w:h="16838"/>
      <w:pgMar w:top="1701" w:left="1440" w:bottom="1440" w:right="1440" w:header="851" w:footer="992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0014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</w:abstractNum>
  <w:abstractNum w:abstractNumId="1">
    <w:multiLevelType w:val="multilevel"/>
    <w:nsid w:val="2F000001"/>
    <w:tmpl w:val="1F002411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2">
    <w:multiLevelType w:val="multilevel"/>
    <w:nsid w:val="2F000002"/>
    <w:tmpl w:val="1F000C5F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3">
    <w:multiLevelType w:val="hybridMultilevel"/>
    <w:nsid w:val="2F000003"/>
    <w:tmpl w:val="1F0033C2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</w:abstractNum>
  <w:abstractNum w:abstractNumId="4">
    <w:multiLevelType w:val="multilevel"/>
    <w:nsid w:val="2F000004"/>
    <w:tmpl w:val="1F002570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5">
    <w:multiLevelType w:val="multilevel"/>
    <w:nsid w:val="2F000005"/>
    <w:tmpl w:val="1F001EB6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6">
    <w:multiLevelType w:val="multilevel"/>
    <w:nsid w:val="2F000006"/>
    <w:tmpl w:val="1F00166B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7">
    <w:multiLevelType w:val="multilevel"/>
    <w:nsid w:val="2F000007"/>
    <w:tmpl w:val="1F003957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8">
    <w:multiLevelType w:val="multilevel"/>
    <w:nsid w:val="2F000008"/>
    <w:tmpl w:val="1F0034A9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9">
    <w:multiLevelType w:val="multilevel"/>
    <w:nsid w:val="2F000009"/>
    <w:tmpl w:val="1F002FC8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10">
    <w:multiLevelType w:val="multilevel"/>
    <w:nsid w:val="2F00000A"/>
    <w:tmpl w:val="1F000B24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11">
    <w:multiLevelType w:val="hybridMultilevel"/>
    <w:nsid w:val="2F00000B"/>
    <w:tmpl w:val="1F0036F8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</w:abstractNum>
  <w:abstractNum w:abstractNumId="12">
    <w:multiLevelType w:val="multilevel"/>
    <w:nsid w:val="2F00000C"/>
    <w:tmpl w:val="1F002D78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13">
    <w:multiLevelType w:val="multilevel"/>
    <w:nsid w:val="2F00000D"/>
    <w:tmpl w:val="1F0020DD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14">
    <w:multiLevelType w:val="multilevel"/>
    <w:nsid w:val="2F00000E"/>
    <w:tmpl w:val="1F001374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15">
    <w:multiLevelType w:val="multilevel"/>
    <w:nsid w:val="2F00000F"/>
    <w:tmpl w:val="1F0000F5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16">
    <w:multiLevelType w:val="multilevel"/>
    <w:nsid w:val="2F000010"/>
    <w:tmpl w:val="1F0005D9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17">
    <w:multiLevelType w:val="hybridMultilevel"/>
    <w:nsid w:val="2F000011"/>
    <w:tmpl w:val="1F001753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</w:abstractNum>
  <w:abstractNum w:abstractNumId="18">
    <w:multiLevelType w:val="multilevel"/>
    <w:nsid w:val="2F000012"/>
    <w:tmpl w:val="1F00096D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19">
    <w:multiLevelType w:val="multilevel"/>
    <w:nsid w:val="2F000013"/>
    <w:tmpl w:val="1F000A9E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num w:numId="1">
    <w:abstractNumId w:val="5"/>
  </w:num>
  <w:num w:numId="2">
    <w:abstractNumId w:val="10"/>
  </w:num>
  <w:num w:numId="3">
    <w:abstractNumId w:val="0"/>
  </w:num>
  <w:num w:numId="4">
    <w:abstractNumId w:val="12"/>
  </w:num>
  <w:num w:numId="5">
    <w:abstractNumId w:val="11"/>
  </w:num>
  <w:num w:numId="6">
    <w:abstractNumId w:val="15"/>
  </w:num>
  <w:num w:numId="7">
    <w:abstractNumId w:val="19"/>
  </w:num>
  <w:num w:numId="8">
    <w:abstractNumId w:val="3"/>
  </w:num>
  <w:num w:numId="9">
    <w:abstractNumId w:val="2"/>
  </w:num>
  <w:num w:numId="10">
    <w:abstractNumId w:val="18"/>
  </w:num>
  <w:num w:numId="11">
    <w:abstractNumId w:val="1"/>
  </w:num>
  <w:num w:numId="12">
    <w:abstractNumId w:val="16"/>
  </w:num>
  <w:num w:numId="13">
    <w:abstractNumId w:val="13"/>
  </w:num>
  <w:num w:numId="14">
    <w:abstractNumId w:val="9"/>
  </w:num>
  <w:num w:numId="15">
    <w:abstractNumId w:val="14"/>
  </w:num>
  <w:num w:numId="16">
    <w:abstractNumId w:val="6"/>
  </w:num>
  <w:num w:numId="17">
    <w:abstractNumId w:val="4"/>
  </w:num>
  <w:num w:numId="18">
    <w:abstractNumId w:val="7"/>
  </w:num>
  <w:num w:numId="19">
    <w:abstractNumId w:val="8"/>
  </w:num>
  <w:num w:numId="20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adjustLineHeightInTable/>
    <w:useFELayout/>
    <w:compatSetting w:name="compatibilityMode" w:uri="http://schemas.microsoft.com/office/word" w:val="15"/>
    <w:ulTrailSpace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eastAsia="ko-KR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spacing w:after="160"/>
        <w:rPr/>
      </w:pPr>
    </w:pPrDefault>
    <w:rPrDefault>
      <w:rPr>
        <w:sz w:val="22"/>
        <w:szCs w:val="22"/>
        <w:shd w:val="clear" w:color="auto" w:fill="auto"/>
        <w:rFonts w:asciiTheme="minorHAnsi" w:eastAsiaTheme="minorEastAsia" w:hAnsiTheme="minorHAnsi" w:cstheme="minorBidi"/>
        <w:lang w:bidi="ar-SA" w:eastAsia="ko-KR" w:val="en-US"/>
      </w:rPr>
    </w:rPrDefault>
  </w:docDefaults>
  <w:style w:default="1" w:styleId="PO1" w:type="paragraph">
    <w:name w:val="Normal"/>
    <w:qFormat/>
    <w:pPr>
      <w:rPr/>
      <w:wordWrap w:val="0"/>
      <w:widowControl w:val="0"/>
      <w:autoSpaceDE w:val="0"/>
      <w:autoSpaceDN w:val="0"/>
    </w:pPr>
    <w:rPr>
      <w:shd w:val="clear" w:color="auto" w:fill="auto"/>
    </w:rPr>
  </w:style>
  <w:style w:default="1" w:styleId="PO2" w:type="character">
    <w:name w:val="Default Paragraph Font"/>
    <w:uiPriority w:val="1"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6" w:type="paragraph">
    <w:name w:val="Title"/>
    <w:basedOn w:val="PO1"/>
    <w:next w:val="PO1"/>
    <w:link w:val="PO160"/>
    <w:qFormat/>
    <w:uiPriority w:val="10"/>
    <w:pPr>
      <w:jc w:val="center"/>
      <w:spacing w:after="80"/>
      <w:contextualSpacing w:val="1"/>
      <w:rPr/>
    </w:pPr>
    <w:rPr>
      <w:spacing w:val="-10"/>
      <w:sz w:val="56"/>
      <w:szCs w:val="56"/>
      <w:shd w:val="clear" w:color="auto" w:fill="auto"/>
      <w:rFonts w:asciiTheme="majorHAnsi" w:eastAsiaTheme="majorEastAsia" w:hAnsiTheme="majorHAnsi" w:cstheme="majorBidi"/>
    </w:rPr>
  </w:style>
  <w:style w:styleId="PO7" w:type="paragraph">
    <w:name w:val="heading 1"/>
    <w:basedOn w:val="PO1"/>
    <w:next w:val="PO1"/>
    <w:link w:val="PO151"/>
    <w:qFormat/>
    <w:uiPriority w:val="9"/>
    <w:pPr>
      <w:spacing w:before="280" w:after="80"/>
      <w:rPr/>
      <w:outlineLvl w:val="0"/>
    </w:pPr>
    <w:rPr>
      <w:color w:val="000000" w:themeColor="text1"/>
      <w:sz w:val="32"/>
      <w:szCs w:val="32"/>
      <w:shd w:val="clear" w:color="auto" w:fill="auto"/>
      <w:rFonts w:asciiTheme="majorHAnsi" w:eastAsiaTheme="majorEastAsia" w:hAnsiTheme="majorHAnsi" w:cstheme="majorBidi"/>
    </w:rPr>
  </w:style>
  <w:style w:styleId="PO8" w:type="paragraph">
    <w:name w:val="heading 2"/>
    <w:basedOn w:val="PO1"/>
    <w:next w:val="PO1"/>
    <w:link w:val="PO152"/>
    <w:qFormat/>
    <w:uiPriority w:val="9"/>
    <w:semiHidden/>
    <w:unhideWhenUsed/>
    <w:pPr>
      <w:spacing w:before="160" w:after="80"/>
      <w:rPr/>
      <w:outlineLvl w:val="1"/>
    </w:pPr>
    <w:rPr>
      <w:color w:val="000000" w:themeColor="text1"/>
      <w:sz w:val="28"/>
      <w:szCs w:val="28"/>
      <w:shd w:val="clear" w:color="auto" w:fill="auto"/>
      <w:rFonts w:asciiTheme="majorHAnsi" w:eastAsiaTheme="majorEastAsia" w:hAnsiTheme="majorHAnsi" w:cstheme="majorBidi"/>
    </w:rPr>
  </w:style>
  <w:style w:styleId="PO9" w:type="paragraph">
    <w:name w:val="heading 3"/>
    <w:basedOn w:val="PO1"/>
    <w:next w:val="PO1"/>
    <w:link w:val="PO153"/>
    <w:qFormat/>
    <w:uiPriority w:val="9"/>
    <w:semiHidden/>
    <w:unhideWhenUsed/>
    <w:pPr>
      <w:spacing w:before="160" w:after="80"/>
      <w:rPr/>
      <w:outlineLvl w:val="2"/>
    </w:pPr>
    <w:rPr>
      <w:color w:val="000000" w:themeColor="text1"/>
      <w:sz w:val="24"/>
      <w:szCs w:val="24"/>
      <w:shd w:val="clear" w:color="auto" w:fill="auto"/>
      <w:rFonts w:asciiTheme="majorHAnsi" w:eastAsiaTheme="majorEastAsia" w:hAnsiTheme="majorHAnsi" w:cstheme="majorBidi"/>
    </w:rPr>
  </w:style>
  <w:style w:styleId="PO10" w:type="paragraph">
    <w:name w:val="heading 4"/>
    <w:basedOn w:val="PO1"/>
    <w:next w:val="PO1"/>
    <w:link w:val="PO154"/>
    <w:qFormat/>
    <w:uiPriority w:val="9"/>
    <w:semiHidden/>
    <w:unhideWhenUsed/>
    <w:pPr>
      <w:spacing w:before="80" w:after="40"/>
      <w:rPr/>
      <w:outlineLvl w:val="3"/>
    </w:pPr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styleId="PO11" w:type="paragraph">
    <w:name w:val="heading 5"/>
    <w:basedOn w:val="PO1"/>
    <w:next w:val="PO1"/>
    <w:link w:val="PO155"/>
    <w:qFormat/>
    <w:uiPriority w:val="9"/>
    <w:semiHidden/>
    <w:unhideWhenUsed/>
    <w:pPr>
      <w:spacing w:before="80" w:after="40"/>
      <w:ind w:left="100" w:firstLine="0" w:leftChars="100"/>
      <w:rPr/>
      <w:outlineLvl w:val="4"/>
    </w:pPr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styleId="PO12" w:type="paragraph">
    <w:name w:val="heading 6"/>
    <w:basedOn w:val="PO1"/>
    <w:next w:val="PO1"/>
    <w:link w:val="PO156"/>
    <w:qFormat/>
    <w:uiPriority w:val="9"/>
    <w:semiHidden/>
    <w:unhideWhenUsed/>
    <w:pPr>
      <w:spacing w:before="80" w:after="40"/>
      <w:ind w:left="200" w:firstLine="0" w:leftChars="200"/>
      <w:rPr/>
      <w:outlineLvl w:val="5"/>
    </w:pPr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styleId="PO13" w:type="paragraph">
    <w:name w:val="heading 7"/>
    <w:basedOn w:val="PO1"/>
    <w:next w:val="PO1"/>
    <w:link w:val="PO157"/>
    <w:qFormat/>
    <w:uiPriority w:val="9"/>
    <w:semiHidden/>
    <w:unhideWhenUsed/>
    <w:pPr>
      <w:spacing w:before="80" w:after="40"/>
      <w:ind w:left="300" w:firstLine="0" w:leftChars="300"/>
      <w:rPr/>
      <w:outlineLvl w:val="6"/>
    </w:pPr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styleId="PO14" w:type="paragraph">
    <w:name w:val="heading 8"/>
    <w:basedOn w:val="PO1"/>
    <w:next w:val="PO1"/>
    <w:link w:val="PO158"/>
    <w:qFormat/>
    <w:uiPriority w:val="9"/>
    <w:semiHidden/>
    <w:unhideWhenUsed/>
    <w:pPr>
      <w:spacing w:before="80" w:after="40"/>
      <w:ind w:left="400" w:firstLine="0" w:leftChars="400"/>
      <w:rPr/>
      <w:outlineLvl w:val="7"/>
    </w:pPr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styleId="PO15" w:type="paragraph">
    <w:name w:val="heading 9"/>
    <w:basedOn w:val="PO1"/>
    <w:next w:val="PO1"/>
    <w:link w:val="PO159"/>
    <w:qFormat/>
    <w:uiPriority w:val="9"/>
    <w:semiHidden/>
    <w:unhideWhenUsed/>
    <w:pPr>
      <w:spacing w:before="80" w:after="40"/>
      <w:ind w:left="500" w:firstLine="0" w:leftChars="500"/>
      <w:rPr/>
      <w:outlineLvl w:val="8"/>
    </w:pPr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styleId="PO16" w:type="paragraph">
    <w:name w:val="Subtitle"/>
    <w:basedOn w:val="PO1"/>
    <w:next w:val="PO1"/>
    <w:link w:val="PO161"/>
    <w:qFormat/>
    <w:uiPriority w:val="11"/>
    <w:pPr>
      <w:numPr>
        <w:ilvl w:val="1"/>
      </w:numPr>
      <w:jc w:val="center"/>
      <w:rPr/>
    </w:pPr>
    <w:rPr>
      <w:spacing w:val="15"/>
      <w:color w:val="5A5A5A" w:themeColor="text1" w:themeTint="A5"/>
      <w:sz w:val="28"/>
      <w:szCs w:val="28"/>
      <w:shd w:val="clear" w:color="auto" w:fill="auto"/>
      <w:rFonts w:asciiTheme="majorHAnsi" w:eastAsiaTheme="majorEastAsia" w:hAnsiTheme="majorHAnsi" w:cstheme="majorBidi"/>
    </w:rPr>
  </w:style>
  <w:style w:styleId="PO19" w:type="character">
    <w:name w:val="Intense Emphasis"/>
    <w:basedOn w:val="PO2"/>
    <w:qFormat/>
    <w:uiPriority w:val="21"/>
    <w:rPr>
      <w:i w:val="1"/>
      <w:color w:val="0F4761" w:themeColor="accent1" w:themeShade="BF"/>
      <w:shd w:val="clear" w:color="auto" w:fill="auto"/>
    </w:rPr>
  </w:style>
  <w:style w:styleId="PO21" w:type="paragraph">
    <w:name w:val="Quote"/>
    <w:basedOn w:val="PO1"/>
    <w:next w:val="PO1"/>
    <w:link w:val="PO162"/>
    <w:qFormat/>
    <w:uiPriority w:val="29"/>
    <w:pPr>
      <w:jc w:val="center"/>
      <w:spacing w:before="160"/>
      <w:rPr/>
    </w:pPr>
    <w:rPr>
      <w:i w:val="1"/>
      <w:color w:val="404040" w:themeColor="text1" w:themeTint="BF"/>
      <w:shd w:val="clear" w:color="auto" w:fill="auto"/>
    </w:rPr>
  </w:style>
  <w:style w:styleId="PO22" w:type="paragraph">
    <w:name w:val="Intense Quote"/>
    <w:basedOn w:val="PO1"/>
    <w:next w:val="PO1"/>
    <w:link w:val="PO163"/>
    <w:qFormat/>
    <w:uiPriority w:val="30"/>
    <w:pPr>
      <w:jc w:val="center"/>
      <w:spacing w:before="360" w:after="360"/>
      <w:pBdr>
        <w:top w:sz="4" w:space="10" w:color="0F4761" w:themeColor="accent1" w:themeShade="BF" w:val="single"/>
        <w:bottom w:sz="4" w:space="10" w:color="0F4761" w:themeColor="accent1" w:themeShade="BF" w:val="single"/>
      </w:pBdr>
      <w:ind w:left="864" w:right="864" w:firstLine="0"/>
      <w:rPr/>
    </w:pPr>
    <w:rPr>
      <w:i w:val="1"/>
      <w:color w:val="0F4761" w:themeColor="accent1" w:themeShade="BF"/>
      <w:shd w:val="clear" w:color="auto" w:fill="auto"/>
    </w:rPr>
  </w:style>
  <w:style w:styleId="PO24" w:type="character">
    <w:name w:val="Intense Reference"/>
    <w:basedOn w:val="PO2"/>
    <w:qFormat/>
    <w:uiPriority w:val="32"/>
    <w:rPr>
      <w:spacing w:val="5"/>
      <w:b w:val="1"/>
      <w:color w:val="0F4761" w:themeColor="accent1" w:themeShade="BF"/>
      <w:shd w:val="clear" w:color="auto" w:fill="auto"/>
      <w:smallCaps w:val="1"/>
    </w:rPr>
  </w:style>
  <w:style w:styleId="PO26" w:type="paragraph">
    <w:name w:val="List Paragraph"/>
    <w:basedOn w:val="PO1"/>
    <w:qFormat/>
    <w:uiPriority w:val="34"/>
    <w:pPr>
      <w:contextualSpacing w:val="1"/>
      <w:ind w:left="720" w:firstLine="0"/>
      <w:rPr/>
    </w:pPr>
    <w:rPr>
      <w:shd w:val="clear" w:color="auto" w:fill="auto"/>
    </w:rPr>
  </w:style>
  <w:style w:customStyle="1" w:styleId="PO151" w:type="character">
    <w:name w:val="제목 1 Char"/>
    <w:basedOn w:val="PO2"/>
    <w:link w:val="PO7"/>
    <w:uiPriority w:val="9"/>
    <w:rPr>
      <w:color w:val="000000" w:themeColor="text1"/>
      <w:sz w:val="32"/>
      <w:szCs w:val="32"/>
      <w:shd w:val="clear" w:color="auto" w:fill="auto"/>
      <w:rFonts w:asciiTheme="majorHAnsi" w:eastAsiaTheme="majorEastAsia" w:hAnsiTheme="majorHAnsi" w:cstheme="majorBidi"/>
    </w:rPr>
  </w:style>
  <w:style w:customStyle="1" w:styleId="PO152" w:type="character">
    <w:name w:val="제목 2 Char"/>
    <w:basedOn w:val="PO2"/>
    <w:link w:val="PO8"/>
    <w:uiPriority w:val="9"/>
    <w:semiHidden/>
    <w:rPr>
      <w:color w:val="000000" w:themeColor="text1"/>
      <w:sz w:val="28"/>
      <w:szCs w:val="28"/>
      <w:shd w:val="clear" w:color="auto" w:fill="auto"/>
      <w:rFonts w:asciiTheme="majorHAnsi" w:eastAsiaTheme="majorEastAsia" w:hAnsiTheme="majorHAnsi" w:cstheme="majorBidi"/>
    </w:rPr>
  </w:style>
  <w:style w:customStyle="1" w:styleId="PO153" w:type="character">
    <w:name w:val="제목 3 Char"/>
    <w:basedOn w:val="PO2"/>
    <w:link w:val="PO9"/>
    <w:uiPriority w:val="9"/>
    <w:semiHidden/>
    <w:rPr>
      <w:color w:val="000000" w:themeColor="text1"/>
      <w:sz w:val="24"/>
      <w:szCs w:val="24"/>
      <w:shd w:val="clear" w:color="auto" w:fill="auto"/>
      <w:rFonts w:asciiTheme="majorHAnsi" w:eastAsiaTheme="majorEastAsia" w:hAnsiTheme="majorHAnsi" w:cstheme="majorBidi"/>
    </w:rPr>
  </w:style>
  <w:style w:customStyle="1" w:styleId="PO154" w:type="character">
    <w:name w:val="제목 4 Char"/>
    <w:basedOn w:val="PO2"/>
    <w:link w:val="PO10"/>
    <w:uiPriority w:val="9"/>
    <w:semiHidden/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customStyle="1" w:styleId="PO155" w:type="character">
    <w:name w:val="제목 5 Char"/>
    <w:basedOn w:val="PO2"/>
    <w:link w:val="PO11"/>
    <w:uiPriority w:val="9"/>
    <w:semiHidden/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customStyle="1" w:styleId="PO156" w:type="character">
    <w:name w:val="제목 6 Char"/>
    <w:basedOn w:val="PO2"/>
    <w:link w:val="PO12"/>
    <w:uiPriority w:val="9"/>
    <w:semiHidden/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customStyle="1" w:styleId="PO157" w:type="character">
    <w:name w:val="제목 7 Char"/>
    <w:basedOn w:val="PO2"/>
    <w:link w:val="PO13"/>
    <w:uiPriority w:val="9"/>
    <w:semiHidden/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customStyle="1" w:styleId="PO158" w:type="character">
    <w:name w:val="제목 8 Char"/>
    <w:basedOn w:val="PO2"/>
    <w:link w:val="PO14"/>
    <w:uiPriority w:val="9"/>
    <w:semiHidden/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customStyle="1" w:styleId="PO159" w:type="character">
    <w:name w:val="제목 9 Char"/>
    <w:basedOn w:val="PO2"/>
    <w:link w:val="PO15"/>
    <w:uiPriority w:val="9"/>
    <w:semiHidden/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customStyle="1" w:styleId="PO160" w:type="character">
    <w:name w:val="제목 Char"/>
    <w:basedOn w:val="PO2"/>
    <w:link w:val="PO6"/>
    <w:uiPriority w:val="10"/>
    <w:rPr>
      <w:spacing w:val="-10"/>
      <w:sz w:val="56"/>
      <w:szCs w:val="56"/>
      <w:shd w:val="clear" w:color="auto" w:fill="auto"/>
      <w:rFonts w:asciiTheme="majorHAnsi" w:eastAsiaTheme="majorEastAsia" w:hAnsiTheme="majorHAnsi" w:cstheme="majorBidi"/>
    </w:rPr>
  </w:style>
  <w:style w:customStyle="1" w:styleId="PO161" w:type="character">
    <w:name w:val="부제 Char"/>
    <w:basedOn w:val="PO2"/>
    <w:link w:val="PO16"/>
    <w:uiPriority w:val="11"/>
    <w:rPr>
      <w:spacing w:val="15"/>
      <w:color w:val="5A5A5A" w:themeColor="text1" w:themeTint="A5"/>
      <w:sz w:val="28"/>
      <w:szCs w:val="28"/>
      <w:shd w:val="clear" w:color="auto" w:fill="auto"/>
      <w:rFonts w:asciiTheme="majorHAnsi" w:eastAsiaTheme="majorEastAsia" w:hAnsiTheme="majorHAnsi" w:cstheme="majorBidi"/>
    </w:rPr>
  </w:style>
  <w:style w:customStyle="1" w:styleId="PO162" w:type="character">
    <w:name w:val="인용 Char"/>
    <w:basedOn w:val="PO2"/>
    <w:link w:val="PO21"/>
    <w:uiPriority w:val="29"/>
    <w:rPr>
      <w:i w:val="1"/>
      <w:color w:val="404040" w:themeColor="text1" w:themeTint="BF"/>
      <w:shd w:val="clear" w:color="auto" w:fill="auto"/>
    </w:rPr>
  </w:style>
  <w:style w:customStyle="1" w:styleId="PO163" w:type="character">
    <w:name w:val="강한 인용 Char"/>
    <w:basedOn w:val="PO2"/>
    <w:link w:val="PO22"/>
    <w:uiPriority w:val="30"/>
    <w:rPr>
      <w:i w:val="1"/>
      <w:color w:val="0F4761" w:themeColor="accent1" w:themeShade="BF"/>
      <w:shd w:val="clear" w:color="auto" w:fill="auto"/>
    </w:rPr>
  </w:style>
  <w:style w:styleId="PO164" w:type="paragraph">
    <w:name w:val="header"/>
    <w:basedOn w:val="PO1"/>
    <w:link w:val="PO165"/>
    <w:uiPriority w:val="99"/>
    <w:unhideWhenUsed/>
    <w:pPr>
      <w:tabs>
        <w:tab w:val="center" w:pos="4513"/>
        <w:tab w:val="right" w:pos="9026"/>
      </w:tabs>
      <w:rPr/>
      <w:snapToGrid w:val="off"/>
    </w:pPr>
    <w:rPr>
      <w:shd w:val="clear" w:color="auto" w:fill="auto"/>
    </w:rPr>
  </w:style>
  <w:style w:customStyle="1" w:styleId="PO165" w:type="character">
    <w:name w:val="머리글 Char"/>
    <w:basedOn w:val="PO2"/>
    <w:link w:val="PO164"/>
    <w:uiPriority w:val="99"/>
  </w:style>
  <w:style w:styleId="PO166" w:type="paragraph">
    <w:name w:val="footer"/>
    <w:basedOn w:val="PO1"/>
    <w:link w:val="PO167"/>
    <w:uiPriority w:val="99"/>
    <w:unhideWhenUsed/>
    <w:pPr>
      <w:tabs>
        <w:tab w:val="center" w:pos="4513"/>
        <w:tab w:val="right" w:pos="9026"/>
      </w:tabs>
      <w:rPr/>
      <w:snapToGrid w:val="off"/>
    </w:pPr>
    <w:rPr>
      <w:shd w:val="clear" w:color="auto" w:fill="auto"/>
    </w:rPr>
  </w:style>
  <w:style w:customStyle="1" w:styleId="PO167" w:type="character">
    <w:name w:val="바닥글 Char"/>
    <w:basedOn w:val="PO2"/>
    <w:link w:val="PO166"/>
    <w:uiPriority w:val="9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fImage3275761141.png"></Relationship><Relationship Id="rId6" Type="http://schemas.openxmlformats.org/officeDocument/2006/relationships/image" Target="media/fImage3738905128467.png"></Relationship><Relationship Id="rId7" Type="http://schemas.openxmlformats.org/officeDocument/2006/relationships/numbering" Target="numbering.xml"></Relationship><Relationship Id="rId8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10</Lines>
  <LinksUpToDate>false</LinksUpToDate>
  <Pages>3</Pages>
  <Paragraphs>2</Paragraphs>
  <Words>218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다원 공간</dc:creator>
  <cp:lastModifiedBy>chunggiwa</cp:lastModifiedBy>
  <cp:version>10.105.293.56114</cp:version>
  <dcterms:modified xsi:type="dcterms:W3CDTF">2026-01-26T22:39:00Z</dcterms:modified>
</cp:coreProperties>
</file>