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line="360" w:lineRule="auto"/>
      </w:pPr>
    </w:p>
    <w:p>
      <w:pPr>
        <w:spacing w:after="0" w:before="0" w:line="360" w:lineRule="auto"/>
      </w:pPr>
    </w:p>
    <w:p>
      <w:pPr>
        <w:spacing w:after="0" w:before="0" w:line="360" w:lineRule="auto"/>
      </w:pPr>
    </w:p>
    <w:p>
      <w:pPr>
        <w:spacing w:after="0" w:before="0" w:line="360" w:lineRule="auto"/>
      </w:pPr>
    </w:p>
    <w:p>
      <w:pPr>
        <w:jc w:val="center"/>
        <w:spacing w:after="120" w:before="0" w:line="360" w:lineRule="auto"/>
      </w:pPr>
      <w:r>
        <w:rPr>
          <w:rFonts w:ascii="맑은 고딕" w:eastAsia="맑은 고딕" w:hAnsi="맑은 고딕" w:cs="맑은 고딕"/>
          <w:b/>
          <w:sz w:val="44"/>
        </w:rPr>
        <w:t>전남대학교 인공지능혁신융합대학사업단</w:t>
      </w:r>
    </w:p>
    <w:p>
      <w:pPr>
        <w:jc w:val="center"/>
        <w:spacing w:after="200" w:before="0" w:line="360" w:lineRule="auto"/>
      </w:pPr>
      <w:r>
        <w:rPr>
          <w:rFonts w:ascii="맑은 고딕" w:eastAsia="맑은 고딕" w:hAnsi="맑은 고딕" w:cs="맑은 고딕"/>
          <w:b/>
          <w:sz w:val="36"/>
        </w:rPr>
        <w:t>2026년 하반기 WE-meet 프로젝트 계획서</w:t>
      </w:r>
    </w:p>
    <w:p>
      <w:pPr>
        <w:pBdr>
          <w:bottom w:val="single" w:sz="12" w:space="1" w:color="2F5496"/>
        </w:pBdr>
      </w:pPr>
    </w:p>
    <w:p>
      <w:pPr>
        <w:spacing w:after="0" w:before="0" w:line="360" w:lineRule="auto"/>
      </w:pPr>
    </w:p>
    <w:p>
      <w:pPr>
        <w:spacing w:after="0" w:before="0" w:line="360" w:lineRule="auto"/>
      </w:pPr>
    </w:p>
    <w:p>
      <w:pPr>
        <w:spacing w:after="0" w:before="0" w:line="360" w:lineRule="auto"/>
      </w:pPr>
    </w:p>
    <w:p>
      <w:pPr>
        <w:spacing w:after="0" w:before="0" w:line="360" w:lineRule="auto"/>
      </w:pPr>
    </w:p>
    <w:p>
      <w:pPr>
        <w:spacing w:after="0" w:before="0" w:line="360" w:lineRule="auto"/>
      </w:pPr>
    </w:p>
    <w:p>
      <w:pPr>
        <w:spacing w:after="0" w:before="0" w:line="360" w:lineRule="auto"/>
      </w:pPr>
    </w:p>
    <w:p>
      <w:pPr>
        <w:jc w:val="center"/>
        <w:spacing w:after="0" w:before="0" w:line="360" w:lineRule="auto"/>
      </w:pPr>
      <w:r>
        <w:rPr>
          <w:rFonts w:ascii="맑은 고딕" w:eastAsia="맑은 고딕" w:hAnsi="맑은 고딕" w:cs="맑은 고딕"/>
          <w:b w:val="0"/>
          <w:sz w:val="26"/>
        </w:rPr>
        <w:t>2026.</w:t>
      </w:r>
    </w:p>
    <w:p>
      <w:r>
        <w:br w:type="page"/>
      </w:r>
    </w:p>
    <w:p>
      <w:pPr>
        <w:spacing w:after="160" w:before="0" w:line="360" w:lineRule="auto"/>
      </w:pPr>
      <w:r>
        <w:rPr>
          <w:rFonts w:ascii="맑은 고딕" w:eastAsia="맑은 고딕" w:hAnsi="맑은 고딕" w:cs="맑은 고딕"/>
          <w:b/>
          <w:sz w:val="28"/>
        </w:rPr>
        <w:t>목차</w:t>
      </w:r>
    </w:p>
    <w:tbl>
      <w:tblPr>
        <w:tblStyle w:val="TableGrid"/>
        <w:tblW w:w="0" w:type="auto"/>
        <w:tblLook w:val="04A0" w:firstRow="1" w:lastRow="0" w:firstColumn="1" w:lastColumn="0" w:noHBand="0" w:noVBand="1"/>
        <w:jc w:val="center"/>
      </w:tblPr>
      <w:tblGrid>
        <w:gridCol w:w="2551"/>
        <w:gridCol w:w="5386"/>
        <w:gridCol w:w="1247"/>
      </w:tblGrid>
      <w:tr>
        <w:tc>
          <w:tcPr>
            <w:tcW w:w="2551" w:type="dxa"/>
            <w:shd w:val="clear" w:color="auto" w:fill="BDD7EE"/>
            <w:vAlign w:val="center"/>
          </w:tcPr>
          <w:p>
            <w:pPr>
              <w:jc w:val="center"/>
              <w:spacing w:after="0" w:line="312" w:lineRule="auto"/>
            </w:pPr>
            <w:r>
              <w:rPr>
                <w:rFonts w:ascii="맑은 고딕" w:eastAsia="맑은 고딕" w:hAnsi="맑은 고딕" w:cs="맑은 고딕"/>
                <w:b/>
                <w:sz w:val="21"/>
              </w:rPr>
              <w:t>목차</w:t>
            </w:r>
          </w:p>
        </w:tc>
        <w:tc>
          <w:tcPr>
            <w:tcW w:w="5386" w:type="dxa"/>
            <w:shd w:val="clear" w:color="auto" w:fill="BDD7EE"/>
            <w:vAlign w:val="center"/>
          </w:tcPr>
          <w:p>
            <w:pPr>
              <w:jc w:val="center"/>
              <w:spacing w:after="0" w:line="312" w:lineRule="auto"/>
            </w:pPr>
            <w:r>
              <w:rPr>
                <w:rFonts w:ascii="맑은 고딕" w:eastAsia="맑은 고딕" w:hAnsi="맑은 고딕" w:cs="맑은 고딕"/>
                <w:b/>
                <w:sz w:val="21"/>
              </w:rPr>
              <w:t>주요 내용</w:t>
            </w:r>
          </w:p>
        </w:tc>
        <w:tc>
          <w:tcPr>
            <w:tcW w:w="1247" w:type="dxa"/>
            <w:shd w:val="clear" w:color="auto" w:fill="BDD7EE"/>
            <w:vAlign w:val="center"/>
          </w:tcPr>
          <w:p>
            <w:pPr>
              <w:jc w:val="center"/>
              <w:spacing w:after="0" w:line="312" w:lineRule="auto"/>
            </w:pPr>
            <w:r>
              <w:rPr>
                <w:rFonts w:ascii="맑은 고딕" w:eastAsia="맑은 고딕" w:hAnsi="맑은 고딕" w:cs="맑은 고딕"/>
                <w:b/>
                <w:sz w:val="21"/>
              </w:rPr>
              <w:t>비고</w:t>
            </w:r>
          </w:p>
        </w:tc>
      </w:tr>
      <w:tr>
        <w:tc>
          <w:tcPr>
            <w:tcW w:w="2551" w:type="dxa"/>
            <w:vMerge w:val="restart"/>
            <w:vAlign w:val="center"/>
          </w:tcPr>
          <w:p>
            <w:pPr>
              <w:spacing w:after="0" w:line="312" w:lineRule="auto"/>
            </w:pPr>
            <w:r>
              <w:rPr>
                <w:rFonts w:ascii="맑은 고딕" w:eastAsia="맑은 고딕" w:hAnsi="맑은 고딕" w:cs="맑은 고딕"/>
                <w:b/>
                <w:sz w:val="21"/>
              </w:rPr>
              <w:t>0. 표지</w:t>
            </w:r>
          </w:p>
        </w:tc>
        <w:tc>
          <w:tcPr>
            <w:tcW w:w="5386" w:type="dxa"/>
            <w:vAlign w:val="center"/>
          </w:tcPr>
          <w:p>
            <w:pPr>
              <w:spacing w:after="0" w:line="312" w:lineRule="auto"/>
            </w:pPr>
            <w:r>
              <w:rPr>
                <w:rFonts w:ascii="맑은 고딕" w:eastAsia="맑은 고딕" w:hAnsi="맑은 고딕" w:cs="맑은 고딕"/>
                <w:b w:val="0"/>
                <w:sz w:val="21"/>
              </w:rPr>
              <w:t>프로젝트 제목</w:t>
            </w:r>
          </w:p>
        </w:tc>
        <w:tc>
          <w:tcPr>
            <w:tcW w:w="1247" w:type="dxa"/>
          </w:tcPr>
          <w:p/>
        </w:tc>
      </w:tr>
      <w:tr>
        <w:tc>
          <w:tcPr>
            <w:tcW w:w="3211" w:type="dxa"/>
            <w:vMerge w:val="continue"/>
          </w:tcPr>
          <w:p/>
        </w:tc>
        <w:tc>
          <w:tcPr>
            <w:tcW w:w="5386" w:type="dxa"/>
            <w:vAlign w:val="center"/>
          </w:tcPr>
          <w:p>
            <w:pPr>
              <w:spacing w:after="0" w:line="312" w:lineRule="auto"/>
            </w:pPr>
            <w:r>
              <w:rPr>
                <w:rFonts w:ascii="맑은 고딕" w:eastAsia="맑은 고딕" w:hAnsi="맑은 고딕" w:cs="맑은 고딕"/>
                <w:b w:val="0"/>
                <w:sz w:val="21"/>
              </w:rPr>
              <w:t>팀 이름</w:t>
            </w:r>
          </w:p>
        </w:tc>
        <w:tc>
          <w:tcPr>
            <w:tcW w:w="1247" w:type="dxa"/>
          </w:tcPr>
          <w:p/>
        </w:tc>
      </w:tr>
      <w:tr>
        <w:tc>
          <w:tcPr>
            <w:tcW w:w="3211" w:type="dxa"/>
            <w:vMerge w:val="continue"/>
          </w:tcPr>
          <w:p/>
        </w:tc>
        <w:tc>
          <w:tcPr>
            <w:tcW w:w="5386" w:type="dxa"/>
            <w:vAlign w:val="center"/>
          </w:tcPr>
          <w:p>
            <w:pPr>
              <w:spacing w:after="0" w:line="312" w:lineRule="auto"/>
            </w:pPr>
            <w:r>
              <w:rPr>
                <w:rFonts w:ascii="맑은 고딕" w:eastAsia="맑은 고딕" w:hAnsi="맑은 고딕" w:cs="맑은 고딕"/>
                <w:b w:val="0"/>
                <w:sz w:val="21"/>
              </w:rPr>
              <w:t>팀 구성원</w:t>
            </w:r>
          </w:p>
        </w:tc>
        <w:tc>
          <w:tcPr>
            <w:tcW w:w="1247" w:type="dxa"/>
          </w:tcPr>
          <w:p/>
        </w:tc>
      </w:tr>
      <w:tr>
        <w:tc>
          <w:tcPr>
            <w:tcW w:w="2551" w:type="dxa"/>
            <w:vMerge w:val="restart"/>
            <w:vAlign w:val="center"/>
          </w:tcPr>
          <w:p>
            <w:pPr>
              <w:spacing w:after="0" w:line="312" w:lineRule="auto"/>
            </w:pPr>
            <w:r>
              <w:rPr>
                <w:rFonts w:ascii="맑은 고딕" w:eastAsia="맑은 고딕" w:hAnsi="맑은 고딕" w:cs="맑은 고딕"/>
                <w:b/>
                <w:sz w:val="21"/>
              </w:rPr>
              <w:t>1. 프로젝트 개요</w:t>
            </w:r>
          </w:p>
        </w:tc>
        <w:tc>
          <w:tcPr>
            <w:tcW w:w="5386" w:type="dxa"/>
            <w:vAlign w:val="center"/>
          </w:tcPr>
          <w:p>
            <w:pPr>
              <w:spacing w:after="0" w:line="312" w:lineRule="auto"/>
            </w:pPr>
            <w:r>
              <w:rPr>
                <w:rFonts w:ascii="맑은 고딕" w:eastAsia="맑은 고딕" w:hAnsi="맑은 고딕" w:cs="맑은 고딕"/>
                <w:b w:val="0"/>
                <w:sz w:val="21"/>
              </w:rPr>
              <w:t>배경 및 목적</w:t>
            </w:r>
          </w:p>
        </w:tc>
        <w:tc>
          <w:tcPr>
            <w:tcW w:w="1247" w:type="dxa"/>
          </w:tcPr>
          <w:p/>
        </w:tc>
      </w:tr>
      <w:tr>
        <w:tc>
          <w:tcPr>
            <w:tcW w:w="3211" w:type="dxa"/>
            <w:vMerge w:val="continue"/>
          </w:tcPr>
          <w:p/>
        </w:tc>
        <w:tc>
          <w:tcPr>
            <w:tcW w:w="5386" w:type="dxa"/>
            <w:vAlign w:val="center"/>
          </w:tcPr>
          <w:p>
            <w:pPr>
              <w:spacing w:after="0" w:line="312" w:lineRule="auto"/>
            </w:pPr>
            <w:r>
              <w:rPr>
                <w:rFonts w:ascii="맑은 고딕" w:eastAsia="맑은 고딕" w:hAnsi="맑은 고딕" w:cs="맑은 고딕"/>
                <w:b w:val="0"/>
                <w:sz w:val="21"/>
              </w:rPr>
              <w:t>중요성 및 필요성</w:t>
            </w:r>
          </w:p>
        </w:tc>
        <w:tc>
          <w:tcPr>
            <w:tcW w:w="1247" w:type="dxa"/>
          </w:tcPr>
          <w:p/>
        </w:tc>
      </w:tr>
      <w:tr>
        <w:tc>
          <w:tcPr>
            <w:tcW w:w="2551" w:type="dxa"/>
            <w:vMerge w:val="restart"/>
            <w:vAlign w:val="center"/>
          </w:tcPr>
          <w:p>
            <w:pPr>
              <w:spacing w:after="0" w:line="312" w:lineRule="auto"/>
            </w:pPr>
            <w:r>
              <w:rPr>
                <w:rFonts w:ascii="맑은 고딕" w:eastAsia="맑은 고딕" w:hAnsi="맑은 고딕" w:cs="맑은 고딕"/>
                <w:b/>
                <w:sz w:val="21"/>
              </w:rPr>
              <w:t>2. 프로젝트 목표</w:t>
            </w:r>
          </w:p>
        </w:tc>
        <w:tc>
          <w:tcPr>
            <w:tcW w:w="5386" w:type="dxa"/>
            <w:vAlign w:val="center"/>
          </w:tcPr>
          <w:p>
            <w:pPr>
              <w:spacing w:after="0" w:line="312" w:lineRule="auto"/>
            </w:pPr>
            <w:r>
              <w:rPr>
                <w:rFonts w:ascii="맑은 고딕" w:eastAsia="맑은 고딕" w:hAnsi="맑은 고딕" w:cs="맑은 고딕"/>
                <w:b w:val="0"/>
                <w:sz w:val="21"/>
              </w:rPr>
              <w:t>구체적인 목표 설정</w:t>
            </w:r>
          </w:p>
        </w:tc>
        <w:tc>
          <w:tcPr>
            <w:tcW w:w="1247" w:type="dxa"/>
          </w:tcPr>
          <w:p/>
        </w:tc>
      </w:tr>
      <w:tr>
        <w:tc>
          <w:tcPr>
            <w:tcW w:w="3211" w:type="dxa"/>
            <w:vMerge w:val="continue"/>
          </w:tcPr>
          <w:p/>
        </w:tc>
        <w:tc>
          <w:tcPr>
            <w:tcW w:w="5386" w:type="dxa"/>
            <w:vAlign w:val="center"/>
          </w:tcPr>
          <w:p>
            <w:pPr>
              <w:spacing w:after="0" w:line="312" w:lineRule="auto"/>
            </w:pPr>
            <w:r>
              <w:rPr>
                <w:rFonts w:ascii="맑은 고딕" w:eastAsia="맑은 고딕" w:hAnsi="맑은 고딕" w:cs="맑은 고딕"/>
                <w:b w:val="0"/>
                <w:sz w:val="21"/>
              </w:rPr>
              <w:t>결과 및 산출물</w:t>
            </w:r>
          </w:p>
        </w:tc>
        <w:tc>
          <w:tcPr>
            <w:tcW w:w="1247" w:type="dxa"/>
          </w:tcPr>
          <w:p/>
        </w:tc>
      </w:tr>
      <w:tr>
        <w:tc>
          <w:tcPr>
            <w:tcW w:w="2551" w:type="dxa"/>
            <w:vMerge w:val="restart"/>
            <w:vAlign w:val="center"/>
          </w:tcPr>
          <w:p>
            <w:pPr>
              <w:spacing w:after="0" w:line="312" w:lineRule="auto"/>
            </w:pPr>
            <w:r>
              <w:rPr>
                <w:rFonts w:ascii="맑은 고딕" w:eastAsia="맑은 고딕" w:hAnsi="맑은 고딕" w:cs="맑은 고딕"/>
                <w:b/>
                <w:sz w:val="21"/>
              </w:rPr>
              <w:t>3. 프로젝트 범위</w:t>
            </w:r>
          </w:p>
        </w:tc>
        <w:tc>
          <w:tcPr>
            <w:tcW w:w="5386" w:type="dxa"/>
            <w:vAlign w:val="center"/>
          </w:tcPr>
          <w:p>
            <w:pPr>
              <w:spacing w:after="0" w:line="312" w:lineRule="auto"/>
            </w:pPr>
            <w:r>
              <w:rPr>
                <w:rFonts w:ascii="맑은 고딕" w:eastAsia="맑은 고딕" w:hAnsi="맑은 고딕" w:cs="맑은 고딕"/>
                <w:b w:val="0"/>
                <w:sz w:val="21"/>
              </w:rPr>
              <w:t>목표별 추진 내용</w:t>
            </w:r>
          </w:p>
        </w:tc>
        <w:tc>
          <w:tcPr>
            <w:tcW w:w="1247" w:type="dxa"/>
          </w:tcPr>
          <w:p/>
        </w:tc>
      </w:tr>
      <w:tr>
        <w:tc>
          <w:tcPr>
            <w:tcW w:w="3211" w:type="dxa"/>
            <w:vMerge w:val="continue"/>
          </w:tcPr>
          <w:p/>
        </w:tc>
        <w:tc>
          <w:tcPr>
            <w:tcW w:w="5386" w:type="dxa"/>
            <w:vAlign w:val="center"/>
          </w:tcPr>
          <w:p>
            <w:pPr>
              <w:spacing w:after="0" w:line="312" w:lineRule="auto"/>
            </w:pPr>
            <w:r>
              <w:rPr>
                <w:rFonts w:ascii="맑은 고딕" w:eastAsia="맑은 고딕" w:hAnsi="맑은 고딕" w:cs="맑은 고딕"/>
                <w:b w:val="0"/>
                <w:sz w:val="21"/>
              </w:rPr>
              <w:t>주요 기능 및 특징</w:t>
            </w:r>
          </w:p>
        </w:tc>
        <w:tc>
          <w:tcPr>
            <w:tcW w:w="1247" w:type="dxa"/>
          </w:tcPr>
          <w:p/>
        </w:tc>
      </w:tr>
      <w:tr>
        <w:tc>
          <w:tcPr>
            <w:tcW w:w="2551" w:type="dxa"/>
            <w:vMerge w:val="restart"/>
            <w:vAlign w:val="center"/>
          </w:tcPr>
          <w:p>
            <w:pPr>
              <w:spacing w:after="0" w:line="312" w:lineRule="auto"/>
            </w:pPr>
            <w:r>
              <w:rPr>
                <w:rFonts w:ascii="맑은 고딕" w:eastAsia="맑은 고딕" w:hAnsi="맑은 고딕" w:cs="맑은 고딕"/>
                <w:b/>
                <w:sz w:val="21"/>
              </w:rPr>
              <w:t>4. 프로젝트 방법론</w:t>
            </w:r>
          </w:p>
        </w:tc>
        <w:tc>
          <w:tcPr>
            <w:tcW w:w="5386" w:type="dxa"/>
            <w:vAlign w:val="center"/>
          </w:tcPr>
          <w:p>
            <w:pPr>
              <w:spacing w:after="0" w:line="312" w:lineRule="auto"/>
            </w:pPr>
            <w:r>
              <w:rPr>
                <w:rFonts w:ascii="맑은 고딕" w:eastAsia="맑은 고딕" w:hAnsi="맑은 고딕" w:cs="맑은 고딕"/>
                <w:b w:val="0"/>
                <w:sz w:val="21"/>
              </w:rPr>
              <w:t>연구 방법 및 절차</w:t>
            </w:r>
          </w:p>
        </w:tc>
        <w:tc>
          <w:tcPr>
            <w:tcW w:w="1247" w:type="dxa"/>
          </w:tcPr>
          <w:p/>
        </w:tc>
      </w:tr>
      <w:tr>
        <w:tc>
          <w:tcPr>
            <w:tcW w:w="3211" w:type="dxa"/>
            <w:vMerge w:val="continue"/>
          </w:tcPr>
          <w:p/>
        </w:tc>
        <w:tc>
          <w:tcPr>
            <w:tcW w:w="5386" w:type="dxa"/>
            <w:vAlign w:val="center"/>
          </w:tcPr>
          <w:p>
            <w:pPr>
              <w:spacing w:after="0" w:line="312" w:lineRule="auto"/>
            </w:pPr>
            <w:r>
              <w:rPr>
                <w:rFonts w:ascii="맑은 고딕" w:eastAsia="맑은 고딕" w:hAnsi="맑은 고딕" w:cs="맑은 고딕"/>
                <w:b w:val="0"/>
                <w:sz w:val="21"/>
              </w:rPr>
              <w:t>데이터 수집 및 분석</w:t>
            </w:r>
          </w:p>
        </w:tc>
        <w:tc>
          <w:tcPr>
            <w:tcW w:w="1247" w:type="dxa"/>
          </w:tcPr>
          <w:p/>
        </w:tc>
      </w:tr>
      <w:tr>
        <w:tc>
          <w:tcPr>
            <w:tcW w:w="3211" w:type="dxa"/>
            <w:vMerge w:val="continue"/>
          </w:tcPr>
          <w:p/>
        </w:tc>
        <w:tc>
          <w:tcPr>
            <w:tcW w:w="5386" w:type="dxa"/>
            <w:vAlign w:val="center"/>
          </w:tcPr>
          <w:p>
            <w:pPr>
              <w:spacing w:after="0" w:line="312" w:lineRule="auto"/>
            </w:pPr>
            <w:r>
              <w:rPr>
                <w:rFonts w:ascii="맑은 고딕" w:eastAsia="맑은 고딕" w:hAnsi="맑은 고딕" w:cs="맑은 고딕"/>
                <w:b w:val="0"/>
                <w:sz w:val="21"/>
              </w:rPr>
              <w:t>인공지능 모델 설계 및 개발 방법</w:t>
            </w:r>
          </w:p>
        </w:tc>
        <w:tc>
          <w:tcPr>
            <w:tcW w:w="1247" w:type="dxa"/>
          </w:tcPr>
          <w:p/>
        </w:tc>
      </w:tr>
      <w:tr>
        <w:tc>
          <w:tcPr>
            <w:tcW w:w="3211" w:type="dxa"/>
            <w:vMerge w:val="continue"/>
          </w:tcPr>
          <w:p/>
        </w:tc>
        <w:tc>
          <w:tcPr>
            <w:tcW w:w="5386" w:type="dxa"/>
            <w:vAlign w:val="center"/>
          </w:tcPr>
          <w:p>
            <w:pPr>
              <w:spacing w:after="0" w:line="312" w:lineRule="auto"/>
            </w:pPr>
            <w:r>
              <w:rPr>
                <w:rFonts w:ascii="맑은 고딕" w:eastAsia="맑은 고딕" w:hAnsi="맑은 고딕" w:cs="맑은 고딕"/>
                <w:b w:val="0"/>
                <w:sz w:val="21"/>
              </w:rPr>
              <w:t>주요 도구 및 기술</w:t>
            </w:r>
          </w:p>
        </w:tc>
        <w:tc>
          <w:tcPr>
            <w:tcW w:w="1247" w:type="dxa"/>
          </w:tcPr>
          <w:p/>
        </w:tc>
      </w:tr>
      <w:tr>
        <w:tc>
          <w:tcPr>
            <w:tcW w:w="3211" w:type="dxa"/>
            <w:vMerge w:val="continue"/>
          </w:tcPr>
          <w:p/>
        </w:tc>
        <w:tc>
          <w:tcPr>
            <w:tcW w:w="5386" w:type="dxa"/>
            <w:vAlign w:val="center"/>
          </w:tcPr>
          <w:p>
            <w:pPr>
              <w:spacing w:after="0" w:line="312" w:lineRule="auto"/>
            </w:pPr>
            <w:r>
              <w:rPr>
                <w:rFonts w:ascii="맑은 고딕" w:eastAsia="맑은 고딕" w:hAnsi="맑은 고딕" w:cs="맑은 고딕"/>
                <w:b w:val="0"/>
                <w:sz w:val="21"/>
              </w:rPr>
              <w:t>전문가 멘토링 계획</w:t>
            </w:r>
          </w:p>
        </w:tc>
        <w:tc>
          <w:tcPr>
            <w:tcW w:w="1247" w:type="dxa"/>
          </w:tcPr>
          <w:p/>
        </w:tc>
      </w:tr>
      <w:tr>
        <w:tc>
          <w:tcPr>
            <w:tcW w:w="3211" w:type="dxa"/>
            <w:vMerge w:val="continue"/>
          </w:tcPr>
          <w:p/>
        </w:tc>
        <w:tc>
          <w:tcPr>
            <w:tcW w:w="5386" w:type="dxa"/>
            <w:vAlign w:val="center"/>
          </w:tcPr>
          <w:p>
            <w:pPr>
              <w:spacing w:after="0" w:line="312" w:lineRule="auto"/>
            </w:pPr>
            <w:r>
              <w:rPr>
                <w:rFonts w:ascii="맑은 고딕" w:eastAsia="맑은 고딕" w:hAnsi="맑은 고딕" w:cs="맑은 고딕"/>
                <w:b w:val="0"/>
                <w:sz w:val="21"/>
              </w:rPr>
              <w:t>성과 지표 및 평가 방법</w:t>
            </w:r>
          </w:p>
        </w:tc>
        <w:tc>
          <w:tcPr>
            <w:tcW w:w="1247" w:type="dxa"/>
          </w:tcPr>
          <w:p/>
        </w:tc>
      </w:tr>
      <w:tr>
        <w:tc>
          <w:tcPr>
            <w:tcW w:w="2551" w:type="dxa"/>
            <w:vMerge w:val="restart"/>
            <w:vAlign w:val="center"/>
          </w:tcPr>
          <w:p>
            <w:pPr>
              <w:spacing w:after="0" w:line="312" w:lineRule="auto"/>
            </w:pPr>
            <w:r>
              <w:rPr>
                <w:rFonts w:ascii="맑은 고딕" w:eastAsia="맑은 고딕" w:hAnsi="맑은 고딕" w:cs="맑은 고딕"/>
                <w:b/>
                <w:sz w:val="21"/>
              </w:rPr>
              <w:t>5. 일정 및 마일스톤</w:t>
            </w:r>
          </w:p>
        </w:tc>
        <w:tc>
          <w:tcPr>
            <w:tcW w:w="5386" w:type="dxa"/>
            <w:vAlign w:val="center"/>
          </w:tcPr>
          <w:p>
            <w:pPr>
              <w:spacing w:after="0" w:line="312" w:lineRule="auto"/>
            </w:pPr>
            <w:r>
              <w:rPr>
                <w:rFonts w:ascii="맑은 고딕" w:eastAsia="맑은 고딕" w:hAnsi="맑은 고딕" w:cs="맑은 고딕"/>
                <w:b w:val="0"/>
                <w:sz w:val="21"/>
              </w:rPr>
              <w:t>프로젝트 일정</w:t>
            </w:r>
          </w:p>
        </w:tc>
        <w:tc>
          <w:tcPr>
            <w:tcW w:w="1247" w:type="dxa"/>
          </w:tcPr>
          <w:p/>
        </w:tc>
      </w:tr>
      <w:tr>
        <w:tc>
          <w:tcPr>
            <w:tcW w:w="3211" w:type="dxa"/>
            <w:vMerge w:val="continue"/>
          </w:tcPr>
          <w:p/>
        </w:tc>
        <w:tc>
          <w:tcPr>
            <w:tcW w:w="5386" w:type="dxa"/>
            <w:vAlign w:val="center"/>
          </w:tcPr>
          <w:p>
            <w:pPr>
              <w:spacing w:after="0" w:line="312" w:lineRule="auto"/>
            </w:pPr>
            <w:r>
              <w:rPr>
                <w:rFonts w:ascii="맑은 고딕" w:eastAsia="맑은 고딕" w:hAnsi="맑은 고딕" w:cs="맑은 고딕"/>
                <w:b w:val="0"/>
                <w:sz w:val="21"/>
              </w:rPr>
              <w:t>마일스톤 및 목표</w:t>
            </w:r>
          </w:p>
        </w:tc>
        <w:tc>
          <w:tcPr>
            <w:tcW w:w="1247" w:type="dxa"/>
          </w:tcPr>
          <w:p/>
        </w:tc>
      </w:tr>
      <w:tr>
        <w:tc>
          <w:tcPr>
            <w:tcW w:w="2551" w:type="dxa"/>
            <w:vMerge w:val="restart"/>
            <w:vAlign w:val="center"/>
          </w:tcPr>
          <w:p>
            <w:pPr>
              <w:spacing w:after="0" w:line="312" w:lineRule="auto"/>
            </w:pPr>
            <w:r>
              <w:rPr>
                <w:rFonts w:ascii="맑은 고딕" w:eastAsia="맑은 고딕" w:hAnsi="맑은 고딕" w:cs="맑은 고딕"/>
                <w:b/>
                <w:sz w:val="21"/>
              </w:rPr>
              <w:t>6. 팀 구성 및 역할</w:t>
            </w:r>
          </w:p>
        </w:tc>
        <w:tc>
          <w:tcPr>
            <w:tcW w:w="5386" w:type="dxa"/>
            <w:vAlign w:val="center"/>
          </w:tcPr>
          <w:p>
            <w:pPr>
              <w:spacing w:after="0" w:line="312" w:lineRule="auto"/>
            </w:pPr>
            <w:r>
              <w:rPr>
                <w:rFonts w:ascii="맑은 고딕" w:eastAsia="맑은 고딕" w:hAnsi="맑은 고딕" w:cs="맑은 고딕"/>
                <w:b w:val="0"/>
                <w:sz w:val="21"/>
              </w:rPr>
              <w:t>팀원의 역할</w:t>
            </w:r>
          </w:p>
        </w:tc>
        <w:tc>
          <w:tcPr>
            <w:tcW w:w="1247" w:type="dxa"/>
          </w:tcPr>
          <w:p/>
        </w:tc>
      </w:tr>
      <w:tr>
        <w:tc>
          <w:tcPr>
            <w:tcW w:w="3211" w:type="dxa"/>
            <w:vMerge w:val="continue"/>
          </w:tcPr>
          <w:p/>
        </w:tc>
        <w:tc>
          <w:tcPr>
            <w:tcW w:w="5386" w:type="dxa"/>
            <w:vAlign w:val="center"/>
          </w:tcPr>
          <w:p>
            <w:pPr>
              <w:spacing w:after="0" w:line="312" w:lineRule="auto"/>
            </w:pPr>
            <w:r>
              <w:rPr>
                <w:rFonts w:ascii="맑은 고딕" w:eastAsia="맑은 고딕" w:hAnsi="맑은 고딕" w:cs="맑은 고딕"/>
                <w:b w:val="0"/>
                <w:sz w:val="21"/>
              </w:rPr>
              <w:t>팀원의 주요 업무</w:t>
            </w:r>
          </w:p>
        </w:tc>
        <w:tc>
          <w:tcPr>
            <w:tcW w:w="1247" w:type="dxa"/>
          </w:tcPr>
          <w:p/>
        </w:tc>
      </w:tr>
      <w:tr>
        <w:tc>
          <w:tcPr>
            <w:tcW w:w="2551" w:type="dxa"/>
            <w:vMerge w:val="restart"/>
            <w:vAlign w:val="center"/>
          </w:tcPr>
          <w:p>
            <w:pPr>
              <w:spacing w:after="0" w:line="312" w:lineRule="auto"/>
            </w:pPr>
            <w:r>
              <w:rPr>
                <w:rFonts w:ascii="맑은 고딕" w:eastAsia="맑은 고딕" w:hAnsi="맑은 고딕" w:cs="맑은 고딕"/>
                <w:b/>
                <w:sz w:val="21"/>
              </w:rPr>
              <w:t>7. 관련 연구 및 문헌 조사</w:t>
            </w:r>
          </w:p>
        </w:tc>
        <w:tc>
          <w:tcPr>
            <w:tcW w:w="5386" w:type="dxa"/>
            <w:vAlign w:val="center"/>
          </w:tcPr>
          <w:p>
            <w:pPr>
              <w:spacing w:after="0" w:line="312" w:lineRule="auto"/>
            </w:pPr>
            <w:r>
              <w:rPr>
                <w:rFonts w:ascii="맑은 고딕" w:eastAsia="맑은 고딕" w:hAnsi="맑은 고딕" w:cs="맑은 고딕"/>
                <w:b w:val="0"/>
                <w:sz w:val="21"/>
              </w:rPr>
              <w:t>관련 문헌 및 선행연구 조사</w:t>
            </w:r>
          </w:p>
        </w:tc>
        <w:tc>
          <w:tcPr>
            <w:tcW w:w="1247" w:type="dxa"/>
          </w:tcPr>
          <w:p/>
        </w:tc>
      </w:tr>
      <w:tr>
        <w:tc>
          <w:tcPr>
            <w:tcW w:w="3211" w:type="dxa"/>
            <w:vMerge w:val="continue"/>
          </w:tcPr>
          <w:p/>
        </w:tc>
        <w:tc>
          <w:tcPr>
            <w:tcW w:w="5386" w:type="dxa"/>
            <w:vAlign w:val="center"/>
          </w:tcPr>
          <w:p>
            <w:pPr>
              <w:spacing w:after="0" w:line="312" w:lineRule="auto"/>
            </w:pPr>
            <w:r>
              <w:rPr>
                <w:rFonts w:ascii="맑은 고딕" w:eastAsia="맑은 고딕" w:hAnsi="맑은 고딕" w:cs="맑은 고딕"/>
                <w:b w:val="0"/>
                <w:sz w:val="21"/>
              </w:rPr>
              <w:t>기술 및 시장동향 조사</w:t>
            </w:r>
          </w:p>
        </w:tc>
        <w:tc>
          <w:tcPr>
            <w:tcW w:w="1247" w:type="dxa"/>
          </w:tcPr>
          <w:p/>
        </w:tc>
      </w:tr>
      <w:tr>
        <w:tc>
          <w:tcPr>
            <w:tcW w:w="2551" w:type="dxa"/>
            <w:vAlign w:val="center"/>
          </w:tcPr>
          <w:p>
            <w:pPr>
              <w:spacing w:after="0" w:line="312" w:lineRule="auto"/>
            </w:pPr>
            <w:r>
              <w:rPr>
                <w:rFonts w:ascii="맑은 고딕" w:eastAsia="맑은 고딕" w:hAnsi="맑은 고딕" w:cs="맑은 고딕"/>
                <w:b/>
                <w:sz w:val="21"/>
              </w:rPr>
              <w:t>8. 결론</w:t>
            </w:r>
          </w:p>
        </w:tc>
        <w:tc>
          <w:tcPr>
            <w:tcW w:w="5386" w:type="dxa"/>
            <w:vAlign w:val="center"/>
          </w:tcPr>
          <w:p>
            <w:pPr>
              <w:spacing w:after="0" w:line="312" w:lineRule="auto"/>
            </w:pPr>
            <w:r>
              <w:rPr>
                <w:rFonts w:ascii="맑은 고딕" w:eastAsia="맑은 고딕" w:hAnsi="맑은 고딕" w:cs="맑은 고딕"/>
                <w:b w:val="0"/>
                <w:sz w:val="21"/>
              </w:rPr>
              <w:t>프로젝트 요약 및 기대효과</w:t>
            </w:r>
          </w:p>
        </w:tc>
        <w:tc>
          <w:tcPr>
            <w:tcW w:w="1247" w:type="dxa"/>
          </w:tcPr>
          <w:p/>
        </w:tc>
      </w:tr>
      <w:tr>
        <w:tc>
          <w:tcPr>
            <w:tcW w:w="2551" w:type="dxa"/>
            <w:vAlign w:val="center"/>
          </w:tcPr>
          <w:p>
            <w:pPr>
              <w:spacing w:after="0" w:line="312" w:lineRule="auto"/>
            </w:pPr>
            <w:r>
              <w:rPr>
                <w:rFonts w:ascii="맑은 고딕" w:eastAsia="맑은 고딕" w:hAnsi="맑은 고딕" w:cs="맑은 고딕"/>
                <w:b/>
                <w:sz w:val="21"/>
              </w:rPr>
              <w:t>APPENDIX</w:t>
            </w:r>
          </w:p>
        </w:tc>
        <w:tc>
          <w:tcPr>
            <w:tcW w:w="5386" w:type="dxa"/>
            <w:vAlign w:val="center"/>
          </w:tcPr>
          <w:p>
            <w:pPr>
              <w:spacing w:after="0" w:line="312" w:lineRule="auto"/>
            </w:pPr>
            <w:r>
              <w:rPr>
                <w:rFonts w:ascii="맑은 고딕" w:eastAsia="맑은 고딕" w:hAnsi="맑은 고딕" w:cs="맑은 고딕"/>
                <w:b w:val="0"/>
                <w:sz w:val="21"/>
              </w:rPr>
              <w:t>참고문헌 및 정보사이트 등</w:t>
            </w:r>
          </w:p>
        </w:tc>
        <w:tc>
          <w:tcPr>
            <w:tcW w:w="1247" w:type="dxa"/>
          </w:tcPr>
          <w:p/>
        </w:tc>
      </w:tr>
    </w:tbl>
    <w:p>
      <w:r>
        <w:br w:type="page"/>
      </w:r>
    </w:p>
    <w:p>
      <w:pPr>
        <w:spacing w:after="120" w:before="0" w:line="360" w:lineRule="auto"/>
      </w:pPr>
      <w:r>
        <w:rPr>
          <w:rFonts w:ascii="맑은 고딕" w:eastAsia="맑은 고딕" w:hAnsi="맑은 고딕" w:cs="맑은 고딕"/>
          <w:b/>
          <w:sz w:val="22"/>
        </w:rPr>
        <w:t>0. 표지</w:t>
      </w:r>
    </w:p>
    <w:p>
      <w:pPr>
        <w:jc w:val="center"/>
        <w:spacing w:after="40" w:before="0" w:line="360" w:lineRule="auto"/>
      </w:pPr>
      <w:r>
        <w:rPr>
          <w:rFonts w:ascii="맑은 고딕" w:eastAsia="맑은 고딕" w:hAnsi="맑은 고딕" w:cs="맑은 고딕"/>
          <w:b/>
          <w:sz w:val="34"/>
        </w:rPr>
        <w:t>『전남대학교 인공지능혁신융합대학사업단』</w:t>
      </w:r>
    </w:p>
    <w:p>
      <w:pPr>
        <w:jc w:val="center"/>
        <w:spacing w:after="160" w:before="0" w:line="360" w:lineRule="auto"/>
      </w:pPr>
      <w:r>
        <w:rPr>
          <w:rFonts w:ascii="맑은 고딕" w:eastAsia="맑은 고딕" w:hAnsi="맑은 고딕" w:cs="맑은 고딕"/>
          <w:b/>
          <w:sz w:val="30"/>
        </w:rPr>
        <w:t>2026 하반기 WE-Meet 프로젝트 계획서</w:t>
      </w:r>
    </w:p>
    <w:tbl>
      <w:tblPr>
        <w:tblStyle w:val="TableGrid"/>
        <w:tblW w:w="0" w:type="auto"/>
        <w:tblLook w:val="04A0" w:firstRow="1" w:lastRow="0" w:firstColumn="1" w:lastColumn="0" w:noHBand="0" w:noVBand="1"/>
        <w:jc w:val="center"/>
      </w:tblPr>
      <w:tblGrid>
        <w:gridCol w:w="4816"/>
        <w:gridCol w:w="4816"/>
      </w:tblGrid>
      <w:tr>
        <w:tc>
          <w:tcPr>
            <w:tcW w:w="1984" w:type="dxa"/>
            <w:shd w:val="clear" w:color="auto" w:fill="D9E2F3"/>
            <w:vAlign w:val="center"/>
          </w:tcPr>
          <w:p>
            <w:pPr>
              <w:jc w:val="center"/>
              <w:spacing w:after="0" w:line="312" w:lineRule="auto"/>
            </w:pPr>
            <w:r>
              <w:rPr>
                <w:rFonts w:ascii="맑은 고딕" w:eastAsia="맑은 고딕" w:hAnsi="맑은 고딕" w:cs="맑은 고딕"/>
                <w:b/>
                <w:sz w:val="21"/>
              </w:rPr>
              <w:t>프로젝트 제목</w:t>
            </w:r>
          </w:p>
        </w:tc>
        <w:tc>
          <w:tcPr>
            <w:tcW w:w="7200" w:type="dxa"/>
            <w:vAlign w:val="center"/>
          </w:tcPr>
          <w:p>
            <w:pPr>
              <w:jc w:val="center"/>
              <w:spacing w:after="0" w:line="312" w:lineRule="auto"/>
            </w:pPr>
            <w:r>
              <w:rPr>
                <w:rFonts w:ascii="맑은 고딕" w:eastAsia="맑은 고딕" w:hAnsi="맑은 고딕" w:cs="맑은 고딕"/>
                <w:b w:val="0"/>
                <w:sz w:val="21"/>
              </w:rPr>
              <w:t>Prova(프로바) : 설계 문서 기반</w:t>
            </w:r>
          </w:p>
          <w:p>
            <w:pPr>
              <w:jc w:val="center"/>
              <w:spacing w:after="0" w:line="312" w:lineRule="auto"/>
            </w:pPr>
            <w:r>
              <w:rPr>
                <w:rFonts w:ascii="맑은 고딕" w:eastAsia="맑은 고딕" w:hAnsi="맑은 고딕" w:cs="맑은 고딕"/>
                <w:b w:val="0"/>
                <w:sz w:val="21"/>
              </w:rPr>
              <w:t>Vision-Language 웹 GUI QA Agent 개발</w:t>
            </w:r>
          </w:p>
        </w:tc>
      </w:tr>
      <w:tr>
        <w:tc>
          <w:tcPr>
            <w:tcW w:w="1984" w:type="dxa"/>
            <w:shd w:val="clear" w:color="auto" w:fill="D9E2F3"/>
            <w:vAlign w:val="center"/>
          </w:tcPr>
          <w:p>
            <w:pPr>
              <w:jc w:val="center"/>
              <w:spacing w:after="0" w:line="312" w:lineRule="auto"/>
            </w:pPr>
            <w:r>
              <w:rPr>
                <w:rFonts w:ascii="맑은 고딕" w:eastAsia="맑은 고딕" w:hAnsi="맑은 고딕" w:cs="맑은 고딕"/>
                <w:b/>
                <w:sz w:val="21"/>
              </w:rPr>
              <w:t>팀 명</w:t>
            </w:r>
          </w:p>
        </w:tc>
        <w:tc>
          <w:tcPr>
            <w:tcW w:w="7200" w:type="dxa"/>
            <w:vAlign w:val="center"/>
          </w:tcPr>
          <w:p>
            <w:pPr>
              <w:jc w:val="center"/>
              <w:spacing w:after="0" w:line="312" w:lineRule="auto"/>
            </w:pPr>
            <w:r>
              <w:rPr>
                <w:rFonts w:ascii="맑은 고딕" w:eastAsia="맑은 고딕" w:hAnsi="맑은 고딕" w:cs="맑은 고딕"/>
                <w:b w:val="0"/>
                <w:sz w:val="21"/>
              </w:rPr>
              <w:t>소인배</w:t>
            </w:r>
          </w:p>
        </w:tc>
      </w:tr>
    </w:tbl>
    <w:p>
      <w:pPr>
        <w:spacing w:after="40" w:before="0" w:line="360" w:lineRule="auto"/>
      </w:pPr>
    </w:p>
    <w:tbl>
      <w:tblPr>
        <w:tblStyle w:val="TableGrid"/>
        <w:tblW w:w="0" w:type="auto"/>
        <w:tblLook w:val="04A0" w:firstRow="1" w:lastRow="0" w:firstColumn="1" w:lastColumn="0" w:noHBand="0" w:noVBand="1"/>
        <w:jc w:val="center"/>
      </w:tblPr>
      <w:tblGrid>
        <w:gridCol w:w="1926"/>
        <w:gridCol w:w="1926"/>
        <w:gridCol w:w="1926"/>
        <w:gridCol w:w="1926"/>
        <w:gridCol w:w="1926"/>
      </w:tblGrid>
      <w:tr>
        <w:tc>
          <w:tcPr>
            <w:tcW w:w="907" w:type="dxa"/>
            <w:vMerge w:val="restart"/>
            <w:shd w:val="clear" w:color="auto" w:fill="D9E2F3"/>
            <w:vAlign w:val="center"/>
          </w:tcPr>
          <w:p>
            <w:pPr>
              <w:jc w:val="center"/>
              <w:spacing w:after="0" w:line="312" w:lineRule="auto"/>
            </w:pPr>
            <w:r>
              <w:rPr>
                <w:rFonts w:ascii="맑은 고딕" w:eastAsia="맑은 고딕" w:hAnsi="맑은 고딕" w:cs="맑은 고딕"/>
                <w:b/>
                <w:sz w:val="21"/>
              </w:rPr>
              <w:t>팀장</w:t>
            </w:r>
          </w:p>
        </w:tc>
        <w:tc>
          <w:tcPr>
            <w:tcW w:w="1474" w:type="dxa"/>
            <w:shd w:val="clear" w:color="auto" w:fill="D9E2F3"/>
            <w:vAlign w:val="center"/>
          </w:tcPr>
          <w:p>
            <w:pPr>
              <w:jc w:val="center"/>
              <w:spacing w:after="0" w:line="312" w:lineRule="auto"/>
            </w:pPr>
            <w:r>
              <w:rPr>
                <w:rFonts w:ascii="맑은 고딕" w:eastAsia="맑은 고딕" w:hAnsi="맑은 고딕" w:cs="맑은 고딕"/>
                <w:b/>
                <w:sz w:val="21"/>
              </w:rPr>
              <w:t>소속대학</w:t>
            </w:r>
          </w:p>
        </w:tc>
        <w:tc>
          <w:tcPr>
            <w:tcW w:w="2381" w:type="dxa"/>
            <w:vAlign w:val="center"/>
          </w:tcPr>
          <w:p>
            <w:pPr>
              <w:jc w:val="center"/>
              <w:spacing w:after="0" w:line="312" w:lineRule="auto"/>
            </w:pPr>
            <w:r>
              <w:rPr>
                <w:rFonts w:ascii="맑은 고딕" w:eastAsia="맑은 고딕" w:hAnsi="맑은 고딕" w:cs="맑은 고딕"/>
                <w:b w:val="0"/>
                <w:sz w:val="21"/>
              </w:rPr>
              <w:t>전남대학교</w:t>
            </w:r>
          </w:p>
        </w:tc>
        <w:tc>
          <w:tcPr>
            <w:tcW w:w="1701" w:type="dxa"/>
            <w:shd w:val="clear" w:color="auto" w:fill="D9E2F3"/>
            <w:vAlign w:val="center"/>
          </w:tcPr>
          <w:p>
            <w:pPr>
              <w:jc w:val="center"/>
              <w:spacing w:after="0" w:line="312" w:lineRule="auto"/>
            </w:pPr>
            <w:r>
              <w:rPr>
                <w:rFonts w:ascii="맑은 고딕" w:eastAsia="맑은 고딕" w:hAnsi="맑은 고딕" w:cs="맑은 고딕"/>
                <w:b/>
                <w:sz w:val="21"/>
              </w:rPr>
              <w:t>성명</w:t>
            </w:r>
          </w:p>
        </w:tc>
        <w:tc>
          <w:tcPr>
            <w:tcW w:w="2721" w:type="dxa"/>
            <w:vAlign w:val="center"/>
          </w:tcPr>
          <w:p>
            <w:pPr>
              <w:jc w:val="center"/>
              <w:spacing w:after="0" w:line="312" w:lineRule="auto"/>
            </w:pPr>
            <w:r>
              <w:rPr>
                <w:rFonts w:ascii="맑은 고딕" w:eastAsia="맑은 고딕" w:hAnsi="맑은 고딕" w:cs="맑은 고딕"/>
                <w:b w:val="0"/>
                <w:sz w:val="21"/>
              </w:rPr>
              <w:t>김동욱</w:t>
            </w:r>
          </w:p>
        </w:tc>
      </w:tr>
      <w:tr>
        <w:tc>
          <w:tcPr>
            <w:tcW w:w="1926" w:type="dxa"/>
            <w:vMerge w:val="continue"/>
          </w:tcPr>
          <w:p/>
        </w:tc>
        <w:tc>
          <w:tcPr>
            <w:tcW w:w="1474" w:type="dxa"/>
            <w:shd w:val="clear" w:color="auto" w:fill="D9E2F3"/>
            <w:vAlign w:val="center"/>
          </w:tcPr>
          <w:p>
            <w:pPr>
              <w:jc w:val="center"/>
              <w:spacing w:after="0" w:line="312" w:lineRule="auto"/>
            </w:pPr>
            <w:r>
              <w:rPr>
                <w:rFonts w:ascii="맑은 고딕" w:eastAsia="맑은 고딕" w:hAnsi="맑은 고딕" w:cs="맑은 고딕"/>
                <w:b/>
                <w:sz w:val="21"/>
              </w:rPr>
              <w:t>학과</w:t>
            </w:r>
          </w:p>
        </w:tc>
        <w:tc>
          <w:tcPr>
            <w:tcW w:w="2381" w:type="dxa"/>
            <w:vAlign w:val="center"/>
          </w:tcPr>
          <w:p>
            <w:pPr>
              <w:jc w:val="center"/>
              <w:spacing w:after="0" w:line="312" w:lineRule="auto"/>
            </w:pPr>
            <w:r>
              <w:rPr>
                <w:rFonts w:ascii="맑은 고딕" w:eastAsia="맑은 고딕" w:hAnsi="맑은 고딕" w:cs="맑은 고딕"/>
                <w:b w:val="0"/>
                <w:sz w:val="21"/>
              </w:rPr>
              <w:t>인공지능학부</w:t>
            </w:r>
          </w:p>
        </w:tc>
        <w:tc>
          <w:tcPr>
            <w:tcW w:w="1701" w:type="dxa"/>
            <w:shd w:val="clear" w:color="auto" w:fill="D9E2F3"/>
            <w:vAlign w:val="center"/>
          </w:tcPr>
          <w:p>
            <w:pPr>
              <w:jc w:val="center"/>
              <w:spacing w:after="0" w:line="312" w:lineRule="auto"/>
            </w:pPr>
            <w:r>
              <w:rPr>
                <w:rFonts w:ascii="맑은 고딕" w:eastAsia="맑은 고딕" w:hAnsi="맑은 고딕" w:cs="맑은 고딕"/>
                <w:b/>
                <w:sz w:val="21"/>
              </w:rPr>
              <w:t>학년 / 학번</w:t>
            </w:r>
          </w:p>
        </w:tc>
        <w:tc>
          <w:tcPr>
            <w:tcW w:w="2721" w:type="dxa"/>
            <w:vAlign w:val="center"/>
          </w:tcPr>
          <w:p>
            <w:pPr>
              <w:jc w:val="center"/>
              <w:spacing w:after="0" w:line="312" w:lineRule="auto"/>
            </w:pPr>
            <w:r>
              <w:rPr>
                <w:rFonts w:ascii="맑은 고딕" w:eastAsia="맑은 고딕" w:hAnsi="맑은 고딕" w:cs="맑은 고딕"/>
                <w:b w:val="0"/>
                <w:sz w:val="21"/>
              </w:rPr>
              <w:t>3 / 220057</w:t>
            </w:r>
          </w:p>
        </w:tc>
      </w:tr>
      <w:tr>
        <w:tc>
          <w:tcPr>
            <w:tcW w:w="1926" w:type="dxa"/>
            <w:vMerge w:val="continue"/>
          </w:tcPr>
          <w:p/>
        </w:tc>
        <w:tc>
          <w:tcPr>
            <w:tcW w:w="1474" w:type="dxa"/>
            <w:shd w:val="clear" w:color="auto" w:fill="D9E2F3"/>
            <w:vAlign w:val="center"/>
          </w:tcPr>
          <w:p>
            <w:pPr>
              <w:jc w:val="center"/>
              <w:spacing w:after="0" w:line="312" w:lineRule="auto"/>
            </w:pPr>
            <w:r>
              <w:rPr>
                <w:rFonts w:ascii="맑은 고딕" w:eastAsia="맑은 고딕" w:hAnsi="맑은 고딕" w:cs="맑은 고딕"/>
                <w:b/>
                <w:sz w:val="21"/>
              </w:rPr>
              <w:t>연락처</w:t>
            </w:r>
          </w:p>
        </w:tc>
        <w:tc>
          <w:tcPr>
            <w:tcW w:w="2381" w:type="dxa"/>
            <w:vAlign w:val="center"/>
          </w:tcPr>
          <w:p>
            <w:pPr>
              <w:jc w:val="center"/>
              <w:spacing w:after="0" w:line="312" w:lineRule="auto"/>
            </w:pPr>
            <w:r>
              <w:rPr>
                <w:rFonts w:ascii="맑은 고딕" w:eastAsia="맑은 고딕" w:hAnsi="맑은 고딕" w:cs="맑은 고딕"/>
                <w:b w:val="0"/>
                <w:sz w:val="21"/>
              </w:rPr>
              <w:t>010-3932-5171</w:t>
            </w:r>
          </w:p>
        </w:tc>
        <w:tc>
          <w:tcPr>
            <w:tcW w:w="1701" w:type="dxa"/>
            <w:shd w:val="clear" w:color="auto" w:fill="D9E2F3"/>
            <w:vAlign w:val="center"/>
          </w:tcPr>
          <w:p>
            <w:pPr>
              <w:jc w:val="center"/>
              <w:spacing w:after="0" w:line="312" w:lineRule="auto"/>
            </w:pPr>
            <w:r>
              <w:rPr>
                <w:rFonts w:ascii="맑은 고딕" w:eastAsia="맑은 고딕" w:hAnsi="맑은 고딕" w:cs="맑은 고딕"/>
                <w:b/>
                <w:sz w:val="21"/>
              </w:rPr>
              <w:t>E-Mail</w:t>
            </w:r>
          </w:p>
        </w:tc>
        <w:tc>
          <w:tcPr>
            <w:tcW w:w="2721" w:type="dxa"/>
            <w:vAlign w:val="center"/>
          </w:tcPr>
          <w:p>
            <w:pPr>
              <w:jc w:val="center"/>
              <w:spacing w:after="0" w:line="312" w:lineRule="auto"/>
            </w:pPr>
            <w:r>
              <w:rPr>
                <w:rFonts w:ascii="맑은 고딕" w:eastAsia="맑은 고딕" w:hAnsi="맑은 고딕" w:cs="맑은 고딕"/>
                <w:b w:val="0"/>
                <w:sz w:val="21"/>
              </w:rPr>
              <w:t>kdu5171@jnu.ac.kr</w:t>
            </w:r>
          </w:p>
        </w:tc>
      </w:tr>
    </w:tbl>
    <w:p>
      <w:pPr>
        <w:spacing w:after="40" w:before="0" w:line="360" w:lineRule="auto"/>
      </w:pPr>
    </w:p>
    <w:tbl>
      <w:tblPr>
        <w:tblStyle w:val="TableGrid"/>
        <w:tblW w:w="0" w:type="auto"/>
        <w:tblLook w:val="04A0" w:firstRow="1" w:lastRow="0" w:firstColumn="1" w:lastColumn="0" w:noHBand="0" w:noVBand="1"/>
        <w:jc w:val="center"/>
      </w:tblPr>
      <w:tblGrid>
        <w:gridCol w:w="1376"/>
        <w:gridCol w:w="884"/>
        <w:gridCol w:w="1376"/>
        <w:gridCol w:w="801"/>
        <w:gridCol w:w="992"/>
        <w:gridCol w:w="1667"/>
        <w:gridCol w:w="2534"/>
      </w:tblGrid>
      <w:tr>
        <w:tc>
          <w:tcPr>
            <w:tcW w:w="1376" w:type="dxa"/>
            <w:vMerge w:val="restart"/>
            <w:shd w:val="clear" w:color="auto" w:fill="D9E2F3"/>
            <w:vAlign w:val="center"/>
          </w:tcPr>
          <w:p>
            <w:pPr>
              <w:jc w:val="center"/>
              <w:spacing w:after="0" w:line="312" w:lineRule="auto"/>
            </w:pPr>
            <w:r>
              <w:rPr>
                <w:rFonts w:ascii="맑은 고딕" w:eastAsia="맑은 고딕" w:hAnsi="맑은 고딕" w:cs="맑은 고딕"/>
                <w:b/>
                <w:sz w:val="21"/>
              </w:rPr>
              <w:t>팀원</w:t>
            </w:r>
          </w:p>
        </w:tc>
        <w:tc>
          <w:tcPr>
            <w:tcW w:w="884" w:type="dxa"/>
            <w:shd w:val="clear" w:color="auto" w:fill="D9E2F3"/>
            <w:vAlign w:val="center"/>
          </w:tcPr>
          <w:p>
            <w:pPr>
              <w:jc w:val="center"/>
              <w:spacing w:after="0" w:line="312" w:lineRule="auto"/>
            </w:pPr>
            <w:r>
              <w:rPr>
                <w:rFonts w:ascii="맑은 고딕" w:eastAsia="맑은 고딕" w:hAnsi="맑은 고딕" w:cs="맑은 고딕"/>
                <w:b/>
                <w:sz w:val="21"/>
              </w:rPr>
              <w:t>성 명</w:t>
            </w:r>
          </w:p>
        </w:tc>
        <w:tc>
          <w:tcPr>
            <w:tcW w:w="1376" w:type="dxa"/>
            <w:shd w:val="clear" w:color="auto" w:fill="D9E2F3"/>
            <w:vAlign w:val="center"/>
          </w:tcPr>
          <w:p>
            <w:pPr>
              <w:jc w:val="center"/>
              <w:spacing w:after="0" w:line="312" w:lineRule="auto"/>
            </w:pPr>
            <w:r>
              <w:rPr>
                <w:rFonts w:ascii="맑은 고딕" w:eastAsia="맑은 고딕" w:hAnsi="맑은 고딕" w:cs="맑은 고딕"/>
                <w:b/>
                <w:sz w:val="21"/>
              </w:rPr>
              <w:t>학 과</w:t>
            </w:r>
          </w:p>
        </w:tc>
        <w:tc>
          <w:tcPr>
            <w:tcW w:w="801" w:type="dxa"/>
            <w:shd w:val="clear" w:color="auto" w:fill="D9E2F3"/>
            <w:vAlign w:val="center"/>
          </w:tcPr>
          <w:p>
            <w:pPr>
              <w:jc w:val="center"/>
              <w:spacing w:after="0" w:line="312" w:lineRule="auto"/>
            </w:pPr>
            <w:r>
              <w:rPr>
                <w:rFonts w:ascii="맑은 고딕" w:eastAsia="맑은 고딕" w:hAnsi="맑은 고딕" w:cs="맑은 고딕"/>
                <w:b/>
                <w:sz w:val="21"/>
              </w:rPr>
              <w:t>학년</w:t>
            </w:r>
          </w:p>
        </w:tc>
        <w:tc>
          <w:tcPr>
            <w:tcW w:w="992" w:type="dxa"/>
            <w:shd w:val="clear" w:color="auto" w:fill="D9E2F3"/>
            <w:vAlign w:val="center"/>
          </w:tcPr>
          <w:p>
            <w:pPr>
              <w:jc w:val="center"/>
              <w:spacing w:after="0" w:line="312" w:lineRule="auto"/>
            </w:pPr>
            <w:r>
              <w:rPr>
                <w:rFonts w:ascii="맑은 고딕" w:eastAsia="맑은 고딕" w:hAnsi="맑은 고딕" w:cs="맑은 고딕"/>
                <w:b/>
                <w:sz w:val="21"/>
              </w:rPr>
              <w:t>학 번</w:t>
            </w:r>
          </w:p>
        </w:tc>
        <w:tc>
          <w:tcPr>
            <w:tcW w:w="1667" w:type="dxa"/>
            <w:shd w:val="clear" w:color="auto" w:fill="D9E2F3"/>
            <w:vAlign w:val="center"/>
          </w:tcPr>
          <w:p>
            <w:pPr>
              <w:jc w:val="center"/>
              <w:spacing w:after="0" w:line="312" w:lineRule="auto"/>
            </w:pPr>
            <w:r>
              <w:rPr>
                <w:rFonts w:ascii="맑은 고딕" w:eastAsia="맑은 고딕" w:hAnsi="맑은 고딕" w:cs="맑은 고딕"/>
                <w:b/>
                <w:sz w:val="21"/>
              </w:rPr>
              <w:t>연 락 처</w:t>
            </w:r>
          </w:p>
        </w:tc>
        <w:tc>
          <w:tcPr>
            <w:tcW w:w="2534" w:type="dxa"/>
            <w:shd w:val="clear" w:color="auto" w:fill="D9E2F3"/>
            <w:vAlign w:val="center"/>
          </w:tcPr>
          <w:p>
            <w:pPr>
              <w:jc w:val="center"/>
              <w:spacing w:after="0" w:line="312" w:lineRule="auto"/>
            </w:pPr>
            <w:r>
              <w:rPr>
                <w:rFonts w:ascii="맑은 고딕" w:eastAsia="맑은 고딕" w:hAnsi="맑은 고딕" w:cs="맑은 고딕"/>
                <w:b/>
                <w:sz w:val="21"/>
              </w:rPr>
              <w:t>E-Mail</w:t>
            </w:r>
          </w:p>
        </w:tc>
      </w:tr>
      <w:tr>
        <w:tc>
          <w:tcPr>
            <w:tcW w:w="1376" w:type="dxa"/>
            <w:vMerge w:val="continue"/>
          </w:tcPr>
          <w:p/>
        </w:tc>
        <w:tc>
          <w:tcPr>
            <w:tcW w:w="884" w:type="dxa"/>
            <w:vAlign w:val="center"/>
          </w:tcPr>
          <w:p>
            <w:pPr>
              <w:jc w:val="center"/>
              <w:spacing w:after="0" w:line="312" w:lineRule="auto"/>
            </w:pPr>
            <w:r>
              <w:rPr>
                <w:rFonts w:ascii="맑은 고딕" w:eastAsia="맑은 고딕" w:hAnsi="맑은 고딕" w:cs="맑은 고딕"/>
                <w:b w:val="0"/>
                <w:sz w:val="19"/>
              </w:rPr>
              <w:t>김도형</w:t>
            </w:r>
          </w:p>
        </w:tc>
        <w:tc>
          <w:tcPr>
            <w:tcW w:w="1376" w:type="dxa"/>
            <w:vAlign w:val="center"/>
          </w:tcPr>
          <w:p>
            <w:pPr>
              <w:jc w:val="center"/>
              <w:spacing w:after="0" w:line="312" w:lineRule="auto"/>
            </w:pPr>
            <w:r>
              <w:rPr>
                <w:rFonts w:ascii="맑은 고딕" w:eastAsia="맑은 고딕" w:hAnsi="맑은 고딕" w:cs="맑은 고딕"/>
                <w:b w:val="0"/>
                <w:sz w:val="19"/>
              </w:rPr>
              <w:t>인공지능학부</w:t>
            </w:r>
          </w:p>
        </w:tc>
        <w:tc>
          <w:tcPr>
            <w:tcW w:w="801" w:type="dxa"/>
            <w:vAlign w:val="center"/>
          </w:tcPr>
          <w:p>
            <w:pPr>
              <w:jc w:val="center"/>
              <w:spacing w:after="0" w:line="312" w:lineRule="auto"/>
            </w:pPr>
            <w:r>
              <w:rPr>
                <w:rFonts w:ascii="맑은 고딕" w:eastAsia="맑은 고딕" w:hAnsi="맑은 고딕" w:cs="맑은 고딕"/>
                <w:b w:val="0"/>
                <w:sz w:val="19"/>
              </w:rPr>
              <w:t>3</w:t>
            </w:r>
          </w:p>
        </w:tc>
        <w:tc>
          <w:tcPr>
            <w:tcW w:w="992" w:type="dxa"/>
            <w:vAlign w:val="center"/>
          </w:tcPr>
          <w:p>
            <w:pPr>
              <w:jc w:val="center"/>
              <w:spacing w:after="0" w:line="312" w:lineRule="auto"/>
            </w:pPr>
            <w:r>
              <w:rPr>
                <w:rFonts w:ascii="맑은 고딕" w:eastAsia="맑은 고딕" w:hAnsi="맑은 고딕" w:cs="맑은 고딕"/>
                <w:b w:val="0"/>
                <w:sz w:val="19"/>
              </w:rPr>
              <w:t>241126</w:t>
            </w:r>
          </w:p>
        </w:tc>
        <w:tc>
          <w:tcPr>
            <w:tcW w:w="1667" w:type="dxa"/>
            <w:vAlign w:val="center"/>
          </w:tcPr>
          <w:p>
            <w:pPr>
              <w:jc w:val="center"/>
              <w:spacing w:after="0" w:line="312" w:lineRule="auto"/>
            </w:pPr>
            <w:r>
              <w:rPr>
                <w:rFonts w:ascii="맑은 고딕" w:eastAsia="맑은 고딕" w:hAnsi="맑은 고딕" w:cs="맑은 고딕"/>
                <w:b w:val="0"/>
                <w:sz w:val="19"/>
              </w:rPr>
              <w:t>010-8927-0846</w:t>
            </w:r>
          </w:p>
        </w:tc>
        <w:tc>
          <w:tcPr>
            <w:tcW w:w="2534" w:type="dxa"/>
            <w:vAlign w:val="center"/>
          </w:tcPr>
          <w:p>
            <w:pPr>
              <w:jc w:val="center"/>
              <w:spacing w:after="0" w:line="312" w:lineRule="auto"/>
            </w:pPr>
            <w:r>
              <w:rPr>
                <w:rFonts w:ascii="맑은 고딕" w:eastAsia="맑은 고딕" w:hAnsi="맑은 고딕" w:cs="맑은 고딕"/>
                <w:b w:val="0"/>
                <w:sz w:val="19"/>
              </w:rPr>
              <w:t>rlaehgud0194@jnu.ac.kr</w:t>
            </w:r>
          </w:p>
        </w:tc>
      </w:tr>
      <w:tr>
        <w:tc>
          <w:tcPr>
            <w:tcW w:w="1376" w:type="dxa"/>
            <w:vMerge w:val="continue"/>
          </w:tcPr>
          <w:p/>
        </w:tc>
        <w:tc>
          <w:tcPr>
            <w:tcW w:w="884" w:type="dxa"/>
            <w:vAlign w:val="center"/>
          </w:tcPr>
          <w:p>
            <w:pPr>
              <w:jc w:val="center"/>
              <w:spacing w:after="0" w:line="312" w:lineRule="auto"/>
            </w:pPr>
            <w:r>
              <w:rPr>
                <w:rFonts w:ascii="맑은 고딕" w:eastAsia="맑은 고딕" w:hAnsi="맑은 고딕" w:cs="맑은 고딕"/>
                <w:b w:val="0"/>
                <w:sz w:val="19"/>
              </w:rPr>
              <w:t>이환희</w:t>
            </w:r>
          </w:p>
        </w:tc>
        <w:tc>
          <w:tcPr>
            <w:tcW w:w="1376" w:type="dxa"/>
            <w:vAlign w:val="center"/>
          </w:tcPr>
          <w:p>
            <w:pPr>
              <w:jc w:val="center"/>
              <w:spacing w:after="0" w:line="312" w:lineRule="auto"/>
            </w:pPr>
            <w:r>
              <w:rPr>
                <w:rFonts w:ascii="맑은 고딕" w:eastAsia="맑은 고딕" w:hAnsi="맑은 고딕" w:cs="맑은 고딕"/>
                <w:b w:val="0"/>
                <w:sz w:val="19"/>
              </w:rPr>
              <w:t>인공지능학부</w:t>
            </w:r>
          </w:p>
        </w:tc>
        <w:tc>
          <w:tcPr>
            <w:tcW w:w="801" w:type="dxa"/>
            <w:vAlign w:val="center"/>
          </w:tcPr>
          <w:p>
            <w:pPr>
              <w:jc w:val="center"/>
              <w:spacing w:after="0" w:line="312" w:lineRule="auto"/>
            </w:pPr>
            <w:r>
              <w:rPr>
                <w:rFonts w:ascii="맑은 고딕" w:eastAsia="맑은 고딕" w:hAnsi="맑은 고딕" w:cs="맑은 고딕"/>
                <w:b w:val="0"/>
                <w:sz w:val="19"/>
              </w:rPr>
              <w:t>3</w:t>
            </w:r>
          </w:p>
        </w:tc>
        <w:tc>
          <w:tcPr>
            <w:tcW w:w="992" w:type="dxa"/>
            <w:vAlign w:val="center"/>
          </w:tcPr>
          <w:p>
            <w:pPr>
              <w:jc w:val="center"/>
              <w:spacing w:after="0" w:line="312" w:lineRule="auto"/>
            </w:pPr>
            <w:r>
              <w:rPr>
                <w:rFonts w:ascii="맑은 고딕" w:eastAsia="맑은 고딕" w:hAnsi="맑은 고딕" w:cs="맑은 고딕"/>
                <w:b w:val="0"/>
                <w:sz w:val="19"/>
              </w:rPr>
              <w:t>243275</w:t>
            </w:r>
          </w:p>
        </w:tc>
        <w:tc>
          <w:tcPr>
            <w:tcW w:w="1667" w:type="dxa"/>
            <w:vAlign w:val="center"/>
          </w:tcPr>
          <w:p>
            <w:pPr>
              <w:jc w:val="center"/>
              <w:spacing w:after="0" w:line="312" w:lineRule="auto"/>
            </w:pPr>
            <w:r>
              <w:rPr>
                <w:rFonts w:ascii="맑은 고딕" w:eastAsia="맑은 고딕" w:hAnsi="맑은 고딕" w:cs="맑은 고딕"/>
                <w:b w:val="0"/>
                <w:sz w:val="19"/>
              </w:rPr>
              <w:t>010-5840-9882</w:t>
            </w:r>
          </w:p>
        </w:tc>
        <w:tc>
          <w:tcPr>
            <w:tcW w:w="2534" w:type="dxa"/>
            <w:vAlign w:val="center"/>
          </w:tcPr>
          <w:p>
            <w:pPr>
              <w:jc w:val="center"/>
              <w:spacing w:after="0" w:line="312" w:lineRule="auto"/>
            </w:pPr>
            <w:r>
              <w:rPr>
                <w:rFonts w:ascii="맑은 고딕" w:eastAsia="맑은 고딕" w:hAnsi="맑은 고딕" w:cs="맑은 고딕"/>
                <w:b w:val="0"/>
                <w:sz w:val="19"/>
              </w:rPr>
              <w:t>leehwanhee0622@jnu.ac.kr</w:t>
            </w:r>
          </w:p>
        </w:tc>
      </w:tr>
      <w:tr>
        <w:tc>
          <w:tcPr>
            <w:tcW w:w="1376" w:type="dxa"/>
            <w:vMerge w:val="continue"/>
          </w:tcPr>
          <w:p/>
        </w:tc>
        <w:tc>
          <w:tcPr>
            <w:tcW w:w="884" w:type="dxa"/>
            <w:vAlign w:val="center"/>
          </w:tcPr>
          <w:p>
            <w:pPr>
              <w:jc w:val="center"/>
              <w:spacing w:after="0" w:line="312" w:lineRule="auto"/>
            </w:pPr>
            <w:r>
              <w:rPr>
                <w:rFonts w:ascii="맑은 고딕" w:eastAsia="맑은 고딕" w:hAnsi="맑은 고딕" w:cs="맑은 고딕"/>
                <w:b w:val="0"/>
                <w:sz w:val="19"/>
              </w:rPr>
              <w:t>윤선진</w:t>
            </w:r>
          </w:p>
        </w:tc>
        <w:tc>
          <w:tcPr>
            <w:tcW w:w="1376" w:type="dxa"/>
            <w:vAlign w:val="center"/>
          </w:tcPr>
          <w:p>
            <w:pPr>
              <w:jc w:val="center"/>
              <w:spacing w:after="0" w:line="312" w:lineRule="auto"/>
            </w:pPr>
            <w:r>
              <w:rPr>
                <w:rFonts w:ascii="맑은 고딕" w:eastAsia="맑은 고딕" w:hAnsi="맑은 고딕" w:cs="맑은 고딕"/>
                <w:b w:val="0"/>
                <w:sz w:val="19"/>
              </w:rPr>
              <w:t>인공지능학부</w:t>
            </w:r>
          </w:p>
        </w:tc>
        <w:tc>
          <w:tcPr>
            <w:tcW w:w="801" w:type="dxa"/>
            <w:vAlign w:val="center"/>
          </w:tcPr>
          <w:p>
            <w:pPr>
              <w:jc w:val="center"/>
              <w:spacing w:after="0" w:line="312" w:lineRule="auto"/>
            </w:pPr>
            <w:r>
              <w:rPr>
                <w:rFonts w:ascii="맑은 고딕" w:eastAsia="맑은 고딕" w:hAnsi="맑은 고딕" w:cs="맑은 고딕"/>
                <w:b w:val="0"/>
                <w:sz w:val="19"/>
              </w:rPr>
              <w:t>1</w:t>
            </w:r>
          </w:p>
        </w:tc>
        <w:tc>
          <w:tcPr>
            <w:tcW w:w="992" w:type="dxa"/>
            <w:vAlign w:val="center"/>
          </w:tcPr>
          <w:p>
            <w:pPr>
              <w:jc w:val="center"/>
              <w:spacing w:after="0" w:line="312" w:lineRule="auto"/>
            </w:pPr>
            <w:r>
              <w:rPr>
                <w:rFonts w:ascii="맑은 고딕" w:eastAsia="맑은 고딕" w:hAnsi="맑은 고딕" w:cs="맑은 고딕"/>
                <w:b w:val="0"/>
                <w:sz w:val="19"/>
              </w:rPr>
              <w:t>263113</w:t>
            </w:r>
          </w:p>
        </w:tc>
        <w:tc>
          <w:tcPr>
            <w:tcW w:w="1667" w:type="dxa"/>
            <w:vAlign w:val="center"/>
          </w:tcPr>
          <w:p>
            <w:pPr>
              <w:jc w:val="center"/>
              <w:spacing w:after="0" w:line="312" w:lineRule="auto"/>
            </w:pPr>
            <w:r>
              <w:rPr>
                <w:rFonts w:ascii="맑은 고딕" w:eastAsia="맑은 고딕" w:hAnsi="맑은 고딕" w:cs="맑은 고딕"/>
                <w:b w:val="0"/>
                <w:sz w:val="19"/>
              </w:rPr>
              <w:t>010-3762-1797</w:t>
            </w:r>
          </w:p>
        </w:tc>
        <w:tc>
          <w:tcPr>
            <w:tcW w:w="2534" w:type="dxa"/>
            <w:vAlign w:val="center"/>
          </w:tcPr>
          <w:p>
            <w:pPr>
              <w:jc w:val="center"/>
              <w:spacing w:after="0" w:line="312" w:lineRule="auto"/>
            </w:pPr>
            <w:r>
              <w:rPr>
                <w:rFonts w:ascii="맑은 고딕" w:eastAsia="맑은 고딕" w:hAnsi="맑은 고딕" w:cs="맑은 고딕"/>
                <w:b w:val="0"/>
                <w:sz w:val="19"/>
              </w:rPr>
              <w:t>sjyundosan0223@naver.com</w:t>
            </w:r>
          </w:p>
        </w:tc>
      </w:tr>
      <w:tr>
        <w:tc>
          <w:tcPr>
            <w:tcW w:w="1376" w:type="dxa"/>
            <w:vMerge w:val="continue"/>
          </w:tcPr>
          <w:p/>
        </w:tc>
        <w:tc>
          <w:tcPr>
            <w:tcW w:w="884" w:type="dxa"/>
            <w:vAlign w:val="center"/>
          </w:tcPr>
          <w:p>
            <w:pPr>
              <w:jc w:val="center"/>
              <w:spacing w:after="0" w:line="312" w:lineRule="auto"/>
            </w:pPr>
            <w:r>
              <w:rPr>
                <w:rFonts w:ascii="맑은 고딕" w:eastAsia="맑은 고딕" w:hAnsi="맑은 고딕" w:cs="맑은 고딕"/>
                <w:b w:val="0"/>
                <w:sz w:val="19"/>
              </w:rPr>
              <w:t>조예원</w:t>
            </w:r>
          </w:p>
        </w:tc>
        <w:tc>
          <w:tcPr>
            <w:tcW w:w="1376" w:type="dxa"/>
            <w:vAlign w:val="center"/>
          </w:tcPr>
          <w:p>
            <w:pPr>
              <w:jc w:val="center"/>
              <w:spacing w:after="0" w:line="312" w:lineRule="auto"/>
            </w:pPr>
            <w:r>
              <w:rPr>
                <w:rFonts w:ascii="맑은 고딕" w:eastAsia="맑은 고딕" w:hAnsi="맑은 고딕" w:cs="맑은 고딕"/>
                <w:b w:val="0"/>
                <w:sz w:val="19"/>
              </w:rPr>
              <w:t>인공지능학부</w:t>
            </w:r>
          </w:p>
        </w:tc>
        <w:tc>
          <w:tcPr>
            <w:tcW w:w="801" w:type="dxa"/>
            <w:vAlign w:val="center"/>
          </w:tcPr>
          <w:p>
            <w:pPr>
              <w:jc w:val="center"/>
              <w:spacing w:after="0" w:line="312" w:lineRule="auto"/>
            </w:pPr>
            <w:r>
              <w:rPr>
                <w:rFonts w:ascii="맑은 고딕" w:eastAsia="맑은 고딕" w:hAnsi="맑은 고딕" w:cs="맑은 고딕"/>
                <w:b w:val="0"/>
                <w:sz w:val="19"/>
              </w:rPr>
              <w:t>1</w:t>
            </w:r>
          </w:p>
        </w:tc>
        <w:tc>
          <w:tcPr>
            <w:tcW w:w="992" w:type="dxa"/>
            <w:vAlign w:val="center"/>
          </w:tcPr>
          <w:p>
            <w:pPr>
              <w:jc w:val="center"/>
              <w:spacing w:after="0" w:line="312" w:lineRule="auto"/>
            </w:pPr>
            <w:r>
              <w:rPr>
                <w:rFonts w:ascii="맑은 고딕" w:eastAsia="맑은 고딕" w:hAnsi="맑은 고딕" w:cs="맑은 고딕"/>
                <w:b w:val="0"/>
                <w:sz w:val="19"/>
              </w:rPr>
              <w:t>264986</w:t>
            </w:r>
          </w:p>
        </w:tc>
        <w:tc>
          <w:tcPr>
            <w:tcW w:w="1667" w:type="dxa"/>
            <w:vAlign w:val="center"/>
          </w:tcPr>
          <w:p>
            <w:pPr>
              <w:jc w:val="center"/>
              <w:spacing w:after="0" w:line="312" w:lineRule="auto"/>
            </w:pPr>
            <w:r>
              <w:rPr>
                <w:rFonts w:ascii="맑은 고딕" w:eastAsia="맑은 고딕" w:hAnsi="맑은 고딕" w:cs="맑은 고딕"/>
                <w:b w:val="0"/>
                <w:sz w:val="19"/>
              </w:rPr>
              <w:t>010-9628-2523</w:t>
            </w:r>
          </w:p>
        </w:tc>
        <w:tc>
          <w:tcPr>
            <w:tcW w:w="2534" w:type="dxa"/>
            <w:vAlign w:val="center"/>
          </w:tcPr>
          <w:p>
            <w:pPr>
              <w:jc w:val="center"/>
              <w:spacing w:after="0" w:line="312" w:lineRule="auto"/>
            </w:pPr>
            <w:r>
              <w:rPr>
                <w:rFonts w:ascii="맑은 고딕" w:eastAsia="맑은 고딕" w:hAnsi="맑은 고딕" w:cs="맑은 고딕"/>
                <w:b w:val="0"/>
                <w:sz w:val="19"/>
              </w:rPr>
              <w:t>dpwonnie@naver.com</w:t>
            </w:r>
          </w:p>
        </w:tc>
      </w:tr>
      <w:tr>
        <w:tc>
          <w:tcPr>
            <w:tcW w:w="1376" w:type="dxa"/>
            <w:vMerge w:val="continue"/>
          </w:tcPr>
          <w:p/>
        </w:tc>
        <w:tc>
          <w:tcPr>
            <w:tcW w:w="884" w:type="dxa"/>
            <w:vAlign w:val="center"/>
          </w:tcPr>
          <w:p>
            <w:pPr>
              <w:jc w:val="center"/>
              <w:spacing w:after="0" w:line="312" w:lineRule="auto"/>
            </w:pPr>
            <w:r>
              <w:rPr>
                <w:rFonts w:ascii="맑은 고딕" w:eastAsia="맑은 고딕" w:hAnsi="맑은 고딕" w:cs="맑은 고딕"/>
                <w:b w:val="0"/>
                <w:sz w:val="19"/>
              </w:rPr>
              <w:t>천서원</w:t>
            </w:r>
          </w:p>
        </w:tc>
        <w:tc>
          <w:tcPr>
            <w:tcW w:w="1376" w:type="dxa"/>
            <w:vAlign w:val="center"/>
          </w:tcPr>
          <w:p>
            <w:pPr>
              <w:jc w:val="center"/>
              <w:spacing w:after="0" w:line="312" w:lineRule="auto"/>
            </w:pPr>
            <w:r>
              <w:rPr>
                <w:rFonts w:ascii="맑은 고딕" w:eastAsia="맑은 고딕" w:hAnsi="맑은 고딕" w:cs="맑은 고딕"/>
                <w:b w:val="0"/>
                <w:sz w:val="19"/>
              </w:rPr>
              <w:t>인공지능학부</w:t>
            </w:r>
          </w:p>
        </w:tc>
        <w:tc>
          <w:tcPr>
            <w:tcW w:w="801" w:type="dxa"/>
            <w:vAlign w:val="center"/>
          </w:tcPr>
          <w:p>
            <w:pPr>
              <w:jc w:val="center"/>
              <w:spacing w:after="0" w:line="312" w:lineRule="auto"/>
            </w:pPr>
            <w:r>
              <w:rPr>
                <w:rFonts w:ascii="맑은 고딕" w:eastAsia="맑은 고딕" w:hAnsi="맑은 고딕" w:cs="맑은 고딕"/>
                <w:b w:val="0"/>
                <w:sz w:val="19"/>
              </w:rPr>
              <w:t>1</w:t>
            </w:r>
          </w:p>
        </w:tc>
        <w:tc>
          <w:tcPr>
            <w:tcW w:w="992" w:type="dxa"/>
            <w:vAlign w:val="center"/>
          </w:tcPr>
          <w:p>
            <w:pPr>
              <w:jc w:val="center"/>
              <w:spacing w:after="0" w:line="312" w:lineRule="auto"/>
            </w:pPr>
            <w:r>
              <w:rPr>
                <w:rFonts w:ascii="맑은 고딕" w:eastAsia="맑은 고딕" w:hAnsi="맑은 고딕" w:cs="맑은 고딕"/>
                <w:b w:val="0"/>
                <w:sz w:val="19"/>
              </w:rPr>
              <w:t>263979</w:t>
            </w:r>
          </w:p>
        </w:tc>
        <w:tc>
          <w:tcPr>
            <w:tcW w:w="1667" w:type="dxa"/>
            <w:vAlign w:val="center"/>
          </w:tcPr>
          <w:p>
            <w:pPr>
              <w:jc w:val="center"/>
              <w:spacing w:after="0" w:line="312" w:lineRule="auto"/>
            </w:pPr>
            <w:r>
              <w:rPr>
                <w:rFonts w:ascii="맑은 고딕" w:eastAsia="맑은 고딕" w:hAnsi="맑은 고딕" w:cs="맑은 고딕"/>
                <w:b w:val="0"/>
                <w:sz w:val="19"/>
              </w:rPr>
              <w:t>010-2506-1861</w:t>
            </w:r>
          </w:p>
        </w:tc>
        <w:tc>
          <w:tcPr>
            <w:tcW w:w="2534" w:type="dxa"/>
            <w:vAlign w:val="center"/>
          </w:tcPr>
          <w:p>
            <w:pPr>
              <w:jc w:val="center"/>
              <w:spacing w:after="0" w:line="312" w:lineRule="auto"/>
            </w:pPr>
            <w:r>
              <w:rPr>
                <w:rFonts w:ascii="맑은 고딕" w:eastAsia="맑은 고딕" w:hAnsi="맑은 고딕" w:cs="맑은 고딕"/>
                <w:b w:val="0"/>
                <w:sz w:val="19"/>
              </w:rPr>
              <w:t>chunseowon0611@naver.com</w:t>
            </w:r>
          </w:p>
        </w:tc>
      </w:tr>
    </w:tbl>
    <w:p>
      <w:pPr>
        <w:spacing w:after="0" w:before="0" w:line="360" w:lineRule="auto"/>
      </w:pPr>
    </w:p>
    <w:p>
      <w:pPr>
        <w:spacing w:after="0" w:before="0" w:line="360" w:lineRule="auto"/>
      </w:pPr>
    </w:p>
    <w:p>
      <w:pPr>
        <w:jc w:val="center"/>
        <w:spacing w:after="200" w:before="0" w:line="360" w:lineRule="auto"/>
      </w:pPr>
      <w:r>
        <w:rPr>
          <w:rFonts w:ascii="맑은 고딕" w:eastAsia="맑은 고딕" w:hAnsi="맑은 고딕" w:cs="맑은 고딕"/>
          <w:b w:val="0"/>
          <w:sz w:val="24"/>
        </w:rPr>
        <w:t xml:space="preserve">2026년       </w:t>
      </w:r>
      <w:r>
        <w:rPr>
          <w:lang w:eastAsia="ko-KR"/>
          <w:rFonts w:ascii="맑은 고딕" w:eastAsia="맑은 고딕" w:hAnsi="맑은 고딕" w:cs="맑은 고딕"/>
          <w:b w:val="0"/>
          <w:sz w:val="24"/>
          <w:rtl w:val="off"/>
        </w:rPr>
        <w:t>7</w:t>
      </w:r>
      <w:r>
        <w:rPr>
          <w:rFonts w:ascii="맑은 고딕" w:eastAsia="맑은 고딕" w:hAnsi="맑은 고딕" w:cs="맑은 고딕"/>
          <w:b w:val="0"/>
          <w:sz w:val="24"/>
        </w:rPr>
        <w:t xml:space="preserve">월      </w:t>
      </w:r>
      <w:r>
        <w:rPr>
          <w:lang w:eastAsia="ko-KR"/>
          <w:rFonts w:ascii="맑은 고딕" w:eastAsia="맑은 고딕" w:hAnsi="맑은 고딕" w:cs="맑은 고딕"/>
          <w:b w:val="0"/>
          <w:sz w:val="24"/>
          <w:rtl w:val="off"/>
        </w:rPr>
        <w:t>18</w:t>
      </w:r>
      <w:r>
        <w:rPr>
          <w:rFonts w:ascii="맑은 고딕" w:eastAsia="맑은 고딕" w:hAnsi="맑은 고딕" w:cs="맑은 고딕"/>
          <w:b w:val="0"/>
          <w:sz w:val="24"/>
        </w:rPr>
        <w:t>일</w:t>
      </w:r>
    </w:p>
    <w:p>
      <w:pPr>
        <w:jc w:val="right"/>
        <w:spacing w:after="0" w:before="0" w:line="360" w:lineRule="auto"/>
      </w:pPr>
      <w:r>
        <w:rPr>
          <w:rFonts w:ascii="맑은 고딕" w:eastAsia="맑은 고딕" w:hAnsi="맑은 고딕" w:cs="맑은 고딕"/>
          <w:b w:val="0"/>
          <w:sz w:val="24"/>
        </w:rPr>
        <w:drawing>
          <wp:anchor distT="0" distB="0" distL="114300" distR="114300" behindDoc="1" locked="0" layoutInCell="1" simplePos="0" relativeHeight="251660288" allowOverlap="1" hidden="0">
            <wp:simplePos x="0" y="0"/>
            <wp:positionH relativeFrom="column">
              <wp:posOffset>5789449</wp:posOffset>
            </wp:positionH>
            <wp:positionV relativeFrom="paragraph">
              <wp:posOffset>28143</wp:posOffset>
            </wp:positionV>
            <wp:extent cx="356767" cy="258231"/>
            <wp:effectExtent l="0" t="0" r="0" b="0"/>
            <wp:wrapNone/>
            <wp:docPr id="1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
                    <pic:cNvPicPr>
                      <a:picLocks noChangeAspect="1" noUngrp="1"/>
                    </pic:cNvPicPr>
                  </pic:nvPicPr>
                  <pic:blipFill>
                    <a:blip r:embed="rId1">
                      <a:extLst>
                        <a:ext uri="{28A0092B-C50C-407E-A947-70E740481C1C}">
                          <a14:useLocalDpi xmlns:a14="http://schemas.microsoft.com/office/drawing/2010/main" val="0"/>
                        </a:ext>
                      </a:extLst>
                    </a:blip>
                    <a:stretch>
                      <a:fillRect/>
                    </a:stretch>
                  </pic:blipFill>
                  <pic:spPr>
                    <a:xfrm>
                      <a:off x="0" y="0"/>
                      <a:ext cx="356767" cy="258231"/>
                    </a:xfrm>
                    <a:prstGeom prst="rect">
                      <a:avLst/>
                    </a:prstGeom>
                  </pic:spPr>
                </pic:pic>
              </a:graphicData>
            </a:graphic>
          </wp:anchor>
        </w:drawing>
      </w:r>
      <w:r>
        <w:rPr>
          <w:rFonts w:ascii="맑은 고딕" w:eastAsia="맑은 고딕" w:hAnsi="맑은 고딕" w:cs="맑은 고딕"/>
          <w:b w:val="0"/>
          <w:sz w:val="24"/>
        </w:rPr>
        <w:t>대표학생 :  김동욱          (인)</w:t>
      </w:r>
    </w:p>
    <w:p>
      <w:pPr>
        <w:spacing w:after="120" w:before="120" w:line="360" w:lineRule="auto"/>
      </w:pPr>
      <w:r>
        <w:rPr>
          <w:rFonts w:ascii="맑은 고딕" w:eastAsia="맑은 고딕" w:hAnsi="맑은 고딕" w:cs="맑은 고딕"/>
          <w:b/>
          <w:color w:val="1F3864"/>
          <w:sz w:val="28"/>
        </w:rPr>
        <w:t>1. 프로젝트 개요</w:t>
      </w: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1-1. 배경 및 목적</w:t>
            </w:r>
          </w:p>
          <w:p>
            <w:pPr>
              <w:spacing w:after="40" w:line="360" w:lineRule="auto"/>
            </w:pPr>
            <w:r>
              <w:rPr>
                <w:rFonts w:ascii="맑은 고딕" w:eastAsia="맑은 고딕" w:hAnsi="맑은 고딕" w:cs="맑은 고딕"/>
                <w:b w:val="0"/>
                <w:sz w:val="21"/>
              </w:rPr>
              <w:t>소프트웨어 개발에서 품질보증(QA, Quality Assurance)은 서비스의 신뢰성을 좌우하는 핵심 공정이다. 특히 사용자와 직접 맞닿는 웹 GUI(Graphical User Interface)는 회원가입·로그인·검색·결제 등 핵심 기능이 정상 동작하는지를 반복적으로 검증해야 한다. 그러나 현재 대부분의 웹 QA는 여전히 사람이 직접 화면을 클릭하며 확인하는 수동 테스트에 크게 의존하고 있으며, 자동화된 경우에도 상당한 유지보수 부담을 안고 있다.</w:t>
            </w:r>
          </w:p>
          <w:p>
            <w:pPr>
              <w:spacing w:after="40" w:line="360" w:lineRule="auto"/>
            </w:pPr>
            <w:r>
              <w:rPr>
                <w:rFonts w:ascii="맑은 고딕" w:eastAsia="맑은 고딕" w:hAnsi="맑은 고딕" w:cs="맑은 고딕"/>
                <w:b w:val="0"/>
                <w:sz w:val="21"/>
              </w:rPr>
              <w:t>기존 GUI 테스트 자동화(Selenium, Playwright 등)는 화면 요소를 CSS Selector나 XPath와 같은 고정된 식별자(locator)로 지정한다. 이 방식은 UI 구조가 조금만 바뀌어도 — 버튼의 위치가 이동하거나, HTML 클래스명이 변경되거나, 화면 구조가 개편되면 — 테스트가 요소를 찾지 못해 대량으로 실패(broken test)한다. 실제로 QA 엔지니어들은 새로운 테스트를 작성하기보다 기존 테스트의 깨진 locator를 수정하는 유지보수에 근무 시간의 30~50%를 소모하는 것으로 보고된다. 이는 UI가 자주 변경되는 현대 애자일·데브옵스 개발 환경에서 자동화 테스트의 실효성을 떨어뜨리는 근본적 약점이다.</w:t>
            </w:r>
          </w:p>
          <w:p>
            <w:pPr>
              <w:spacing w:after="40" w:line="360" w:lineRule="auto"/>
            </w:pPr>
            <w:r>
              <w:rPr>
                <w:rFonts w:ascii="맑은 고딕" w:eastAsia="맑은 고딕" w:hAnsi="맑은 고딕" w:cs="맑은 고딕"/>
                <w:b w:val="0"/>
                <w:sz w:val="21"/>
              </w:rPr>
              <w:t>또한 개발 현장에서는 설계 문서(Figma 시안, 화면기획서, PDF 명세)와 실제 구현 사이의 일치 여부를 검증하는 작업 역시 수작업으로 이루어진다. 기획자가 정의한 화면명, UI 요소, 입력 조건, 에러 메시지, 성공 조건을 QA 담당자가 일일이 읽고 이에 맞는 테스트 케이스를 손으로 작성한다. 이 과정은 반복적이고 시간이 많이 들며, 기획-개발-QA 간 커뮤니케이션 비용을 키우는 원인이 된다.</w:t>
            </w:r>
          </w:p>
          <w:p>
            <w:pPr>
              <w:spacing w:after="40" w:line="360" w:lineRule="auto"/>
            </w:pPr>
            <w:r>
              <w:rPr>
                <w:rFonts w:ascii="맑은 고딕" w:eastAsia="맑은 고딕" w:hAnsi="맑은 고딕" w:cs="맑은 고딕"/>
                <w:b w:val="0"/>
                <w:sz w:val="21"/>
              </w:rPr>
              <w:t>본 프로젝트는 이러한 문제를 해결하기 위해 설계 문서를 입력하면 스스로 테스트 케이스를 생성하고, Vision-Language Model(VLM)로 화면 요소를 인식하여 실제 웹을 검증하며, UI가 바뀌어도 요소를 다시 찾아 테스트를 이어가는 자가치유형(Self-Healing) 웹 GUI QA Agent를 개발하는 것을 목적으로 한다. 이를 통해 반복적인 수동 QA 업무와 locator 유지보수 부담을 자동화하고, 설계 문서 기반의 신뢰성 높은 테스트 케이스를 자동 생성함으로써 개발 생산성과 소프트웨어 품질을 동시에 높이고자 한다.</w:t>
            </w:r>
          </w:p>
        </w:tc>
      </w:tr>
    </w:tbl>
    <w:p>
      <w:pPr>
        <w:spacing w:after="40"/>
      </w:pP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1-2. 중요성 및 필요성</w:t>
            </w:r>
          </w:p>
          <w:p>
            <w:pPr>
              <w:spacing w:after="40" w:line="360" w:lineRule="auto"/>
            </w:pPr>
            <w:r>
              <w:rPr>
                <w:rFonts w:ascii="맑은 고딕" w:eastAsia="맑은 고딕" w:hAnsi="맑은 고딕" w:cs="맑은 고딕"/>
                <w:b w:val="0"/>
                <w:sz w:val="21"/>
              </w:rPr>
              <w:t>소프트웨어 테스팅은 전 산업의 디지털 전환과 함께 지속적으로 성장하는 시장이다. 글로벌 소프트웨어 테스팅 시장은 2025년 약 493.6억 달러 규모에서 2033년 931.5억 달러까지 성장(연평균 8.5%)할 것으로 전망되며, 그중에서도 AI 기반 테스트 자동화 시장은 2025년 88.1억 달러에서 2032년 359.6억 달러로 연평균 22.3%의 높은 성장세를 보일 것으로 예측된다. 특히 기업의 AI 테스트 도구 도입률은 2023년 약 15%에서 2027년 80%까지 급증할 것으로 전망되어, AI QA 자동화 수요가 폭발적으로 커지고 있음을 보여준다.</w:t>
            </w:r>
          </w:p>
          <w:p>
            <w:pPr>
              <w:spacing w:after="40" w:line="360" w:lineRule="auto"/>
            </w:pPr>
            <w:r>
              <w:rPr>
                <w:rFonts w:ascii="맑은 고딕" w:eastAsia="맑은 고딕" w:hAnsi="맑은 고딕" w:cs="맑은 고딕"/>
                <w:b w:val="0"/>
                <w:sz w:val="21"/>
              </w:rPr>
              <w:t>이러한 성장의 핵심 동인은 지능형 테스트 케이스 생성, 자가치유(Self-Healing) 스크립트, 예측적 결함 분석이다. 즉, 사람이 일일이 테스트를 만들고 고치던 방식에서, AI가 테스트를 생성하고 스스로 유지보수하는 방향으로 QA 패러다임이 이동하고 있다.</w:t>
            </w:r>
          </w:p>
          <w:p>
            <w:pPr>
              <w:spacing w:after="40" w:line="360" w:lineRule="auto"/>
            </w:pPr>
            <w:r>
              <w:rPr>
                <w:rFonts w:ascii="맑은 고딕" w:eastAsia="맑은 고딕" w:hAnsi="맑은 고딕" w:cs="맑은 고딕"/>
                <w:b w:val="0"/>
                <w:sz w:val="21"/>
              </w:rPr>
              <w:t>그러나 현재 상용 AI QA 도구들은 대부분 (1) 이미 구현된 화면을 학습·기록하는 방식에 머물러 설계 문서 단계에서 테스트를 자동 설계하지 못하거나, (2) HTML DOM 구조에 의존하여 시각적으로 렌더링된 화면 그 자체를 사람처럼 인식하지 못하는 한계가 있다. 본 프로젝트는 여기에 착안하여, 설계 문서(요구사항)와 실제 화면(Vision) 양쪽을 모두 이해하는 에이전트를 지향한다. 이는 값비싼 상용 솔루션 없이도 개발팀 내부의 QA 자동화 도구, 화면 설계 검증 도구, 테스트 케이스 자동 생성 도구로 확장 가능하며, 반복적 수동 QA 업무를 줄여 테스트 유지보수 비용을 절감하는 실질적 가치를 제공한다.</w:t>
            </w:r>
          </w:p>
        </w:tc>
      </w:tr>
    </w:tbl>
    <w:p>
      <w:pPr>
        <w:spacing w:after="40"/>
      </w:pPr>
    </w:p>
    <w:p>
      <w:pPr>
        <w:spacing w:after="120" w:before="120" w:line="360" w:lineRule="auto"/>
      </w:pPr>
      <w:r>
        <w:rPr>
          <w:rFonts w:ascii="맑은 고딕" w:eastAsia="맑은 고딕" w:hAnsi="맑은 고딕" w:cs="맑은 고딕"/>
          <w:b/>
          <w:color w:val="1F3864"/>
          <w:sz w:val="28"/>
        </w:rPr>
        <w:t>2. 프로젝트 목표</w:t>
      </w: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2-1. 구체적인 목표 설정</w:t>
            </w:r>
          </w:p>
          <w:p>
            <w:pPr>
              <w:spacing w:after="40" w:line="360" w:lineRule="auto"/>
            </w:pPr>
            <w:r>
              <w:rPr>
                <w:rFonts w:ascii="맑은 고딕" w:eastAsia="맑은 고딕" w:hAnsi="맑은 고딕" w:cs="맑은 고딕"/>
                <w:b w:val="0"/>
                <w:sz w:val="21"/>
              </w:rPr>
              <w:t>본 프로젝트의 목표는 설계 문서를 이해하고 실제 웹 화면을 사람처럼 인식하여 스스로 테스트를 수행하는 Vision-Language 기반 QA Agent를 개발하는 것이다. 목표는 난이도에 따라 1차(핵심 기능)와 2차(고도화)로 구분한다.</w:t>
            </w:r>
          </w:p>
          <w:p>
            <w:pPr>
              <w:spacing w:after="40" w:line="360" w:lineRule="auto"/>
            </w:pPr>
            <w:r>
              <w:rPr>
                <w:rFonts w:ascii="맑은 고딕" w:eastAsia="맑은 고딕" w:hAnsi="맑은 고딕" w:cs="맑은 고딕"/>
                <w:b/>
                <w:sz w:val="21"/>
              </w:rPr>
              <w:t>[1차 목표] 설계 문서 기반 QA Agent 구축</w:t>
            </w:r>
          </w:p>
          <w:p>
            <w:pPr>
              <w:ind w:left="283" w:firstLine="0"/>
              <w:spacing w:after="40" w:line="360" w:lineRule="auto"/>
            </w:pPr>
            <w:r>
              <w:rPr>
                <w:rFonts w:ascii="맑은 고딕" w:eastAsia="맑은 고딕" w:hAnsi="맑은 고딕" w:cs="맑은 고딕"/>
                <w:b w:val="0"/>
                <w:sz w:val="21"/>
              </w:rPr>
              <w:t>1. 설계 정보 자동 추출 : Figma 또는 PDF 화면 설계 문서에서 화면명, UI 요소, 입력 조건, 에러 메시지, 성공 조건을 구조화하여 추출한다.</w:t>
            </w:r>
          </w:p>
          <w:p>
            <w:pPr>
              <w:ind w:left="283" w:firstLine="0"/>
              <w:spacing w:after="40" w:line="360" w:lineRule="auto"/>
            </w:pPr>
            <w:r>
              <w:rPr>
                <w:rFonts w:ascii="맑은 고딕" w:eastAsia="맑은 고딕" w:hAnsi="맑은 고딕" w:cs="맑은 고딕"/>
                <w:b w:val="0"/>
                <w:sz w:val="21"/>
              </w:rPr>
              <w:t>2. Vision 기반 GUI 요소 탐지 : Vision-Language Model을 활용해 실제 렌더링된 화면 속 버튼·입력창 등 GUI 요소의 위치(좌표)를 탐지한다.</w:t>
            </w:r>
          </w:p>
          <w:p>
            <w:pPr>
              <w:ind w:left="283" w:firstLine="0"/>
              <w:spacing w:after="40" w:line="360" w:lineRule="auto"/>
            </w:pPr>
            <w:r>
              <w:rPr>
                <w:rFonts w:ascii="맑은 고딕" w:eastAsia="맑은 고딕" w:hAnsi="맑은 고딕" w:cs="맑은 고딕"/>
                <w:b w:val="0"/>
                <w:sz w:val="21"/>
              </w:rPr>
              <w:t>3. 테스트 케이스 자동 생성 : 추출된 설계 정보를 바탕으로 회원가입·로그인·검색 기능의 테스트 케이스를 자동 생성한다.</w:t>
            </w:r>
          </w:p>
          <w:p>
            <w:pPr>
              <w:ind w:left="283" w:firstLine="0"/>
              <w:spacing w:after="40" w:line="360" w:lineRule="auto"/>
            </w:pPr>
            <w:r>
              <w:rPr>
                <w:rFonts w:ascii="맑은 고딕" w:eastAsia="맑은 고딕" w:hAnsi="맑은 고딕" w:cs="맑은 고딕"/>
                <w:b w:val="0"/>
                <w:sz w:val="21"/>
              </w:rPr>
              <w:t>4. 자연어 → 테스트 시나리오 변환 : 사용자가 자연어로 요청하면 이를 실행 가능한 테스트 시나리오로 변환하는 QA Agent를 구현한다.</w:t>
            </w:r>
          </w:p>
          <w:p>
            <w:pPr>
              <w:spacing w:after="40" w:line="360" w:lineRule="auto"/>
            </w:pPr>
            <w:r>
              <w:rPr>
                <w:rFonts w:ascii="맑은 고딕" w:eastAsia="맑은 고딕" w:hAnsi="맑은 고딕" w:cs="맑은 고딕"/>
                <w:b/>
                <w:sz w:val="21"/>
              </w:rPr>
              <w:t>[2차 목표] Self-Healing GUI Test Agent 고도화</w:t>
            </w:r>
          </w:p>
          <w:p>
            <w:pPr>
              <w:ind w:left="283" w:firstLine="0"/>
              <w:spacing w:after="40" w:line="360" w:lineRule="auto"/>
            </w:pPr>
            <w:r>
              <w:rPr>
                <w:rFonts w:ascii="맑은 고딕" w:eastAsia="맑은 고딕" w:hAnsi="맑은 고딕" w:cs="맑은 고딕"/>
                <w:b w:val="0"/>
                <w:sz w:val="21"/>
              </w:rPr>
              <w:t>5. 자가치유(Self-Healing) 테스트 : UI 구조가 변경되어 요소를 찾지 못하더라도, VLM으로 요소를 다시 탐지하여 테스트를 중단 없이 이어가는 Self-Healing 기능을 구현한다.</w:t>
            </w:r>
          </w:p>
          <w:p>
            <w:pPr>
              <w:ind w:left="283" w:firstLine="0"/>
              <w:spacing w:after="40" w:line="360" w:lineRule="auto"/>
            </w:pPr>
            <w:r>
              <w:rPr>
                <w:rFonts w:ascii="맑은 고딕" w:eastAsia="맑은 고딕" w:hAnsi="맑은 고딕" w:cs="맑은 고딕"/>
                <w:b w:val="0"/>
                <w:sz w:val="21"/>
              </w:rPr>
              <w:t>6. 테스트 대상 확장 : 회원가입 외에 로그인, 검색, 상품 등록, 주문 조회 등 다양한 웹 기능으로 테스트 범위를 확장한다.</w:t>
            </w:r>
          </w:p>
          <w:p>
            <w:pPr>
              <w:ind w:left="283" w:firstLine="0"/>
              <w:spacing w:after="40" w:line="360" w:lineRule="auto"/>
            </w:pPr>
            <w:r>
              <w:rPr>
                <w:rFonts w:ascii="맑은 고딕" w:eastAsia="맑은 고딕" w:hAnsi="맑은 고딕" w:cs="맑은 고딕"/>
                <w:b w:val="0"/>
                <w:sz w:val="21"/>
              </w:rPr>
              <w:t>7. 실패 원인 자동 분류 : 테스트 실패 시 원인(요소 미탐지 / 입력값 오류 / 기대 결과 불일치 등)을 자동으로 분류하여 리포트에 제공한다.</w:t>
            </w:r>
          </w:p>
        </w:tc>
      </w:tr>
    </w:tbl>
    <w:p>
      <w:pPr>
        <w:spacing w:after="40"/>
      </w:pP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2-2. 결과 및 산출물</w:t>
            </w:r>
          </w:p>
          <w:p>
            <w:pPr>
              <w:spacing w:after="40" w:line="360" w:lineRule="auto"/>
            </w:pPr>
            <w:r>
              <w:rPr>
                <w:rFonts w:ascii="맑은 고딕" w:eastAsia="맑은 고딕" w:hAnsi="맑은 고딕" w:cs="맑은 고딕"/>
                <w:b w:val="0"/>
                <w:sz w:val="21"/>
              </w:rPr>
              <w:t>본 프로젝트를 통해 다음과 같은 산출물을 도출한다.</w:t>
            </w:r>
          </w:p>
          <w:p>
            <w:pPr>
              <w:ind w:left="283" w:firstLine="0"/>
              <w:spacing w:after="40" w:line="360" w:lineRule="auto"/>
            </w:pPr>
            <w:r>
              <w:rPr>
                <w:rFonts w:ascii="맑은 고딕" w:eastAsia="맑은 고딕" w:hAnsi="맑은 고딕" w:cs="맑은 고딕"/>
                <w:b w:val="0"/>
                <w:sz w:val="21"/>
              </w:rPr>
              <w:t>1. 설계 문서 파서 모듈 — Figma API/MCP 및 PDF에서 화면 요소·조건을 구조화 추출하는 모듈</w:t>
            </w:r>
          </w:p>
          <w:p>
            <w:pPr>
              <w:ind w:left="283" w:firstLine="0"/>
              <w:spacing w:after="40" w:line="360" w:lineRule="auto"/>
            </w:pPr>
            <w:r>
              <w:rPr>
                <w:rFonts w:ascii="맑은 고딕" w:eastAsia="맑은 고딕" w:hAnsi="맑은 고딕" w:cs="맑은 고딕"/>
                <w:b w:val="0"/>
                <w:sz w:val="21"/>
              </w:rPr>
              <w:t>2. VLM 기반 GUI 요소 탐지 모듈 — 스크린샷 내 UI 요소의 클래스·좌표(bounding box)를 반환하는 탐지기</w:t>
            </w:r>
          </w:p>
          <w:p>
            <w:pPr>
              <w:ind w:left="283" w:firstLine="0"/>
              <w:spacing w:after="40" w:line="360" w:lineRule="auto"/>
            </w:pPr>
            <w:r>
              <w:rPr>
                <w:rFonts w:ascii="맑은 고딕" w:eastAsia="맑은 고딕" w:hAnsi="맑은 고딕" w:cs="맑은 고딕"/>
                <w:b w:val="0"/>
                <w:sz w:val="21"/>
              </w:rPr>
              <w:t>3. LLM 기반 테스트 시나리오 생성기 — 설계 정보/자연어 요청을 테스트 케이스로 변환</w:t>
            </w:r>
          </w:p>
          <w:p>
            <w:pPr>
              <w:ind w:left="283" w:firstLine="0"/>
              <w:spacing w:after="40" w:line="360" w:lineRule="auto"/>
            </w:pPr>
            <w:r>
              <w:rPr>
                <w:rFonts w:ascii="맑은 고딕" w:eastAsia="맑은 고딕" w:hAnsi="맑은 고딕" w:cs="맑은 고딕"/>
                <w:b w:val="0"/>
                <w:sz w:val="21"/>
              </w:rPr>
              <w:t>4. LangGraph 기반 QA Agent 워크플로우 — 탐지 → 실행 → 검증 → (실패 시)재탐색·재시도 → 리포트 생성의 상태 기반 파이프라인</w:t>
            </w:r>
          </w:p>
          <w:p>
            <w:pPr>
              <w:ind w:left="283" w:firstLine="0"/>
              <w:spacing w:after="40" w:line="360" w:lineRule="auto"/>
            </w:pPr>
            <w:r>
              <w:rPr>
                <w:rFonts w:ascii="맑은 고딕" w:eastAsia="맑은 고딕" w:hAnsi="맑은 고딕" w:cs="맑은 고딕"/>
                <w:b w:val="0"/>
                <w:sz w:val="21"/>
              </w:rPr>
              <w:t>5. 테스트 실행 리포트 생성기 — 실행 로그, 입력 데이터, 기대 결과, 실제 결과, 실패 원인 분류가 포함된 리포트</w:t>
            </w:r>
          </w:p>
          <w:p>
            <w:pPr>
              <w:ind w:left="283" w:firstLine="0"/>
              <w:spacing w:after="40" w:line="360" w:lineRule="auto"/>
            </w:pPr>
            <w:r>
              <w:rPr>
                <w:rFonts w:ascii="맑은 고딕" w:eastAsia="맑은 고딕" w:hAnsi="맑은 고딕" w:cs="맑은 고딕"/>
                <w:b w:val="0"/>
                <w:sz w:val="21"/>
              </w:rPr>
              <w:t>6. QA Agent 웹 데모/프로토타입 — 설계 문서 업로드 → 자동 테스트 → 결과 확인</w:t>
            </w:r>
          </w:p>
          <w:p>
            <w:pPr>
              <w:ind w:left="283" w:firstLine="0"/>
              <w:spacing w:after="40" w:line="360" w:lineRule="auto"/>
            </w:pPr>
            <w:r>
              <w:rPr>
                <w:rFonts w:ascii="맑은 고딕" w:eastAsia="맑은 고딕" w:hAnsi="맑은 고딕" w:cs="맑은 고딕"/>
                <w:b w:val="0"/>
                <w:sz w:val="21"/>
              </w:rPr>
              <w:t>7. 성능 평가 자료 — 요소 탐지 성공률, PASS/FAIL 판단 정확도 등 정량 평가 결과</w:t>
            </w:r>
          </w:p>
        </w:tc>
      </w:tr>
    </w:tbl>
    <w:p>
      <w:pPr>
        <w:spacing w:after="40"/>
      </w:pPr>
    </w:p>
    <w:p>
      <w:pPr>
        <w:spacing w:after="120" w:before="120" w:line="360" w:lineRule="auto"/>
      </w:pPr>
      <w:r>
        <w:rPr>
          <w:rFonts w:ascii="맑은 고딕" w:eastAsia="맑은 고딕" w:hAnsi="맑은 고딕" w:cs="맑은 고딕"/>
          <w:b/>
          <w:color w:val="1F3864"/>
          <w:sz w:val="28"/>
        </w:rPr>
        <w:t>3. 프로젝트 범위</w:t>
      </w: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3-1. 목표별 추진 내용</w:t>
            </w:r>
          </w:p>
          <w:p>
            <w:pPr>
              <w:spacing w:after="40" w:line="360" w:lineRule="auto"/>
            </w:pPr>
            <w:r>
              <w:rPr>
                <w:rFonts w:ascii="맑은 고딕" w:eastAsia="맑은 고딕" w:hAnsi="맑은 고딕" w:cs="맑은 고딕"/>
                <w:b w:val="0"/>
                <w:sz w:val="21"/>
              </w:rPr>
              <w:t>본 프로젝트는 QA Agent를 단계적으로 구축하기 위해 다음과 같은 추진 내용을 설정한다.</w:t>
            </w:r>
          </w:p>
          <w:p>
            <w:pPr>
              <w:spacing w:after="40" w:line="360" w:lineRule="auto"/>
            </w:pPr>
            <w:r>
              <w:rPr>
                <w:rFonts w:ascii="맑은 고딕" w:eastAsia="맑은 고딕" w:hAnsi="맑은 고딕" w:cs="맑은 고딕"/>
                <w:b/>
                <w:sz w:val="21"/>
              </w:rPr>
              <w:t>1) 설계 문서 정보 추출 파이프라인 구축</w:t>
            </w:r>
          </w:p>
          <w:p>
            <w:pPr>
              <w:spacing w:after="40" w:line="360" w:lineRule="auto"/>
            </w:pPr>
            <w:r>
              <w:rPr>
                <w:rFonts w:ascii="맑은 고딕" w:eastAsia="맑은 고딕" w:hAnsi="맑은 고딕" w:cs="맑은 고딕"/>
                <w:b w:val="0"/>
                <w:sz w:val="21"/>
              </w:rPr>
              <w:t>Figma REST API 또는 Figma MCP를 활용하여 프레임·레이어·텍스트·컴포넌트·좌표 정보를 추출하고, PDF 설계 문서의 경우 텍스트와 화면 구조를 파싱한다. 이를 바탕으로 각 화면의 테스트 조건(입력 조건, 성공/실패 조건, 에러 메시지)을 구조화된 형태로 정리한다.</w:t>
            </w:r>
          </w:p>
          <w:p>
            <w:pPr>
              <w:spacing w:after="40" w:line="360" w:lineRule="auto"/>
            </w:pPr>
            <w:r>
              <w:rPr>
                <w:rFonts w:ascii="맑은 고딕" w:eastAsia="맑은 고딕" w:hAnsi="맑은 고딕" w:cs="맑은 고딕"/>
                <w:b/>
                <w:sz w:val="21"/>
              </w:rPr>
              <w:t>2) Vision-Language 기반 GUI 요소 탐지 모듈 개발</w:t>
            </w:r>
          </w:p>
          <w:p>
            <w:pPr>
              <w:spacing w:after="40" w:line="360" w:lineRule="auto"/>
            </w:pPr>
            <w:r>
              <w:rPr>
                <w:rFonts w:ascii="맑은 고딕" w:eastAsia="맑은 고딕" w:hAnsi="맑은 고딕" w:cs="맑은 고딕"/>
                <w:b w:val="0"/>
                <w:sz w:val="21"/>
              </w:rPr>
              <w:t>실제 실행된 웹 화면의 스크린샷을 VLM으로 분석하여 버튼·입력창·링크 등 GUI 요소의 종류와 위치(좌표)를 탐지한다. 우선 가벼운 기본 selector(DOM 기반) 방식으로 요소를 탐지하고, selector로 찾지 못하는 경우 Vision Agent 방식으로 전환하는 하이브리드 구조를 설계한다.</w:t>
            </w:r>
          </w:p>
          <w:p>
            <w:pPr>
              <w:spacing w:after="40" w:line="360" w:lineRule="auto"/>
            </w:pPr>
            <w:r>
              <w:rPr>
                <w:rFonts w:ascii="맑은 고딕" w:eastAsia="맑은 고딕" w:hAnsi="맑은 고딕" w:cs="맑은 고딕"/>
                <w:b/>
                <w:sz w:val="21"/>
              </w:rPr>
              <w:t>3) LLM 기반 테스트 시나리오 생성 모듈 개발</w:t>
            </w:r>
          </w:p>
          <w:p>
            <w:pPr>
              <w:spacing w:after="40" w:line="360" w:lineRule="auto"/>
            </w:pPr>
            <w:r>
              <w:rPr>
                <w:rFonts w:ascii="맑은 고딕" w:eastAsia="맑은 고딕" w:hAnsi="맑은 고딕" w:cs="맑은 고딕"/>
                <w:b w:val="0"/>
                <w:sz w:val="21"/>
              </w:rPr>
              <w:t>추출된 설계 정보와 사용자의 자연어 요청을 분석하여 테스트 목적과 대상 기능을 파악하고, 이를 실행 가능한 테스트 케이스(입력값, 조작 순서, 기대 결과)로 변환한다.</w:t>
            </w:r>
          </w:p>
          <w:p>
            <w:pPr>
              <w:spacing w:after="40" w:line="360" w:lineRule="auto"/>
            </w:pPr>
            <w:r>
              <w:rPr>
                <w:rFonts w:ascii="맑은 고딕" w:eastAsia="맑은 고딕" w:hAnsi="맑은 고딕" w:cs="맑은 고딕"/>
                <w:b/>
                <w:sz w:val="21"/>
              </w:rPr>
              <w:t>4) LangGraph 기반 Agent 워크플로우 설계</w:t>
            </w:r>
          </w:p>
          <w:p>
            <w:pPr>
              <w:spacing w:after="40" w:line="360" w:lineRule="auto"/>
            </w:pPr>
            <w:r>
              <w:rPr>
                <w:rFonts w:ascii="맑은 고딕" w:eastAsia="맑은 고딕" w:hAnsi="맑은 고딕" w:cs="맑은 고딕"/>
                <w:b w:val="0"/>
                <w:sz w:val="21"/>
              </w:rPr>
              <w:t>실패 감지 → 재탐색 → 재시도 → 검증 → 리포트 생성으로 이어지는 과정을 상태 기반(state-based) 워크플로우로 구성하여, 요소를 찾지 못하거나 테스트가 실패했을 때 에이전트가 스스로 다음 행동을 결정하도록 한다.</w:t>
            </w:r>
          </w:p>
          <w:p>
            <w:pPr>
              <w:spacing w:after="40" w:line="360" w:lineRule="auto"/>
            </w:pPr>
            <w:r>
              <w:rPr>
                <w:rFonts w:ascii="맑은 고딕" w:eastAsia="맑은 고딕" w:hAnsi="맑은 고딕" w:cs="맑은 고딕"/>
                <w:b/>
                <w:sz w:val="21"/>
              </w:rPr>
              <w:t>5) Self-Healing 및 실패 원인 분류 기능 구현(2차)</w:t>
            </w:r>
          </w:p>
          <w:p>
            <w:pPr>
              <w:spacing w:after="40" w:line="360" w:lineRule="auto"/>
            </w:pPr>
            <w:r>
              <w:rPr>
                <w:rFonts w:ascii="맑은 고딕" w:eastAsia="맑은 고딕" w:hAnsi="맑은 고딕" w:cs="맑은 고딕"/>
                <w:b w:val="0"/>
                <w:sz w:val="21"/>
              </w:rPr>
              <w:t>UI 변경으로 기존 locator가 무효화되면 VLM 기반 탐지로 요소를 재확보하여 테스트를 지속한다. 또한 실패 유형을 자동 분류하여 개발자가 원인을 빠르게 파악할 수 있도록 한다.</w:t>
            </w:r>
          </w:p>
        </w:tc>
      </w:tr>
    </w:tbl>
    <w:p>
      <w:pPr>
        <w:spacing w:after="40"/>
      </w:pP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3-2. 주요 기능 및 특징</w:t>
            </w:r>
          </w:p>
          <w:p>
            <w:pPr>
              <w:ind w:left="283" w:firstLine="0"/>
              <w:spacing w:after="40" w:line="360" w:lineRule="auto"/>
            </w:pPr>
            <w:r>
              <w:rPr>
                <w:rFonts w:ascii="맑은 고딕" w:eastAsia="맑은 고딕" w:hAnsi="맑은 고딕" w:cs="맑은 고딕"/>
                <w:b w:val="0"/>
                <w:sz w:val="21"/>
              </w:rPr>
              <w:t>1) 설계 문서 자동 해석 — Figma/PDF 설계 문서에서 화면명·UI요소·조건을 자동 추출·구조화</w:t>
            </w:r>
          </w:p>
          <w:p>
            <w:pPr>
              <w:ind w:left="283" w:firstLine="0"/>
              <w:spacing w:after="40" w:line="360" w:lineRule="auto"/>
            </w:pPr>
            <w:r>
              <w:rPr>
                <w:rFonts w:ascii="맑은 고딕" w:eastAsia="맑은 고딕" w:hAnsi="맑은 고딕" w:cs="맑은 고딕"/>
                <w:b w:val="0"/>
                <w:sz w:val="21"/>
              </w:rPr>
              <w:t>2) Vision 기반 요소 인식 — DOM에 의존하지 않고 렌더링된 화면 자체를 인식(VLM), UI 변경에 강건</w:t>
            </w:r>
          </w:p>
          <w:p>
            <w:pPr>
              <w:ind w:left="283" w:firstLine="0"/>
              <w:spacing w:after="40" w:line="360" w:lineRule="auto"/>
            </w:pPr>
            <w:r>
              <w:rPr>
                <w:rFonts w:ascii="맑은 고딕" w:eastAsia="맑은 고딕" w:hAnsi="맑은 고딕" w:cs="맑은 고딕"/>
                <w:b w:val="0"/>
                <w:sz w:val="21"/>
              </w:rPr>
              <w:t>3) 자연어 테스트 요청 — 코드 없이 자연어로 요청하면 테스트 시나리오로 자동 변환</w:t>
            </w:r>
          </w:p>
          <w:p>
            <w:pPr>
              <w:ind w:left="283" w:firstLine="0"/>
              <w:spacing w:after="40" w:line="360" w:lineRule="auto"/>
            </w:pPr>
            <w:r>
              <w:rPr>
                <w:rFonts w:ascii="맑은 고딕" w:eastAsia="맑은 고딕" w:hAnsi="맑은 고딕" w:cs="맑은 고딕"/>
                <w:b w:val="0"/>
                <w:sz w:val="21"/>
              </w:rPr>
              <w:t>4) 자가치유(Self-Healing) — UI가 바뀌어도 요소를 재탐색하여 테스트 중단 방지</w:t>
            </w:r>
          </w:p>
          <w:p>
            <w:pPr>
              <w:ind w:left="283" w:firstLine="0"/>
              <w:spacing w:after="40" w:line="360" w:lineRule="auto"/>
            </w:pPr>
            <w:r>
              <w:rPr>
                <w:rFonts w:ascii="맑은 고딕" w:eastAsia="맑은 고딕" w:hAnsi="맑은 고딕" w:cs="맑은 고딕"/>
                <w:b w:val="0"/>
                <w:sz w:val="21"/>
              </w:rPr>
              <w:t>5) 하이브리드 탐지 전략 — 빠른 selector 우선 → 실패 시 Vision Agent 전환으로 속도·강건성 균형</w:t>
            </w:r>
          </w:p>
          <w:p>
            <w:pPr>
              <w:ind w:left="283" w:firstLine="0"/>
              <w:spacing w:after="40" w:line="360" w:lineRule="auto"/>
            </w:pPr>
            <w:r>
              <w:rPr>
                <w:rFonts w:ascii="맑은 고딕" w:eastAsia="맑은 고딕" w:hAnsi="맑은 고딕" w:cs="맑은 고딕"/>
                <w:b w:val="0"/>
                <w:sz w:val="21"/>
              </w:rPr>
              <w:t>6) 자동 리포트 및 실패 원인 분류 — 실행 로그·입력·기대/실제 결과·실패 원인을 담은 리포트 자동 생성</w:t>
            </w:r>
          </w:p>
        </w:tc>
      </w:tr>
    </w:tbl>
    <w:p>
      <w:pPr>
        <w:spacing w:after="40"/>
      </w:pPr>
    </w:p>
    <w:p>
      <w:pPr>
        <w:spacing w:after="120" w:before="120" w:line="360" w:lineRule="auto"/>
      </w:pPr>
      <w:r>
        <w:rPr>
          <w:rFonts w:ascii="맑은 고딕" w:eastAsia="맑은 고딕" w:hAnsi="맑은 고딕" w:cs="맑은 고딕"/>
          <w:b/>
          <w:color w:val="1F3864"/>
          <w:sz w:val="28"/>
        </w:rPr>
        <w:t>4. 프로젝트 방법론</w:t>
      </w: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4-1. 연구 방법 및 절차</w:t>
            </w:r>
          </w:p>
          <w:p>
            <w:pPr>
              <w:spacing w:after="40" w:line="360" w:lineRule="auto"/>
            </w:pPr>
            <w:r>
              <w:rPr>
                <w:rFonts w:ascii="맑은 고딕" w:eastAsia="맑은 고딕" w:hAnsi="맑은 고딕" w:cs="맑은 고딕"/>
                <w:b w:val="0"/>
                <w:sz w:val="21"/>
              </w:rPr>
              <w:t>본 프로젝트는 설계 문서 입력부터 테스트 리포트 출력까지를 하나의 End-to-End 자동화 파이프라인으로 구현한다. 전체 절차는 다음 6단계로 구성된다.</w:t>
            </w:r>
          </w:p>
          <w:p>
            <w:pPr>
              <w:ind w:left="283" w:firstLine="0"/>
              <w:spacing w:after="40" w:line="360" w:lineRule="auto"/>
            </w:pPr>
            <w:r>
              <w:rPr>
                <w:rFonts w:ascii="맑은 고딕" w:eastAsia="맑은 고딕" w:hAnsi="맑은 고딕" w:cs="맑은 고딕"/>
                <w:b w:val="0"/>
                <w:sz w:val="21"/>
              </w:rPr>
              <w:t>① 설계 정보 추출 : Figma API/MCP·PDF 파싱으로 화면명·UI요소·입력조건·성공/실패조건 구조화</w:t>
            </w:r>
          </w:p>
          <w:p>
            <w:pPr>
              <w:ind w:left="283" w:firstLine="0"/>
              <w:spacing w:after="40" w:line="360" w:lineRule="auto"/>
            </w:pPr>
            <w:r>
              <w:rPr>
                <w:rFonts w:ascii="맑은 고딕" w:eastAsia="맑은 고딕" w:hAnsi="맑은 고딕" w:cs="맑은 고딕"/>
                <w:b w:val="0"/>
                <w:sz w:val="21"/>
              </w:rPr>
              <w:t>② 테스트 시나리오 생성 : LLM이 설계 정보/자연어 요청을 분석해 테스트 케이스(입력값·조작순서·기대결과)로 변환</w:t>
            </w:r>
          </w:p>
          <w:p>
            <w:pPr>
              <w:ind w:left="283" w:firstLine="0"/>
              <w:spacing w:after="40" w:line="360" w:lineRule="auto"/>
            </w:pPr>
            <w:r>
              <w:rPr>
                <w:rFonts w:ascii="맑은 고딕" w:eastAsia="맑은 고딕" w:hAnsi="맑은 고딕" w:cs="맑은 고딕"/>
                <w:b w:val="0"/>
                <w:sz w:val="21"/>
              </w:rPr>
              <w:t>③ 요소 탐지(Grounding) : 실행 화면 스크린샷에서 대상 UI 요소의 좌표를 확보(selector 우선 → 실패 시 VLM)</w:t>
            </w:r>
          </w:p>
          <w:p>
            <w:pPr>
              <w:ind w:left="283" w:firstLine="0"/>
              <w:spacing w:after="40" w:line="360" w:lineRule="auto"/>
            </w:pPr>
            <w:r>
              <w:rPr>
                <w:rFonts w:ascii="맑은 고딕" w:eastAsia="맑은 고딕" w:hAnsi="맑은 고딕" w:cs="맑은 고딕"/>
                <w:b w:val="0"/>
                <w:sz w:val="21"/>
              </w:rPr>
              <w:t>④ 테스트 실행 : Playwright로 클릭·입력 등 실제 브라우저 조작 수행</w:t>
            </w:r>
          </w:p>
          <w:p>
            <w:pPr>
              <w:ind w:left="283" w:firstLine="0"/>
              <w:spacing w:after="40" w:line="360" w:lineRule="auto"/>
            </w:pPr>
            <w:r>
              <w:rPr>
                <w:rFonts w:ascii="맑은 고딕" w:eastAsia="맑은 고딕" w:hAnsi="맑은 고딕" w:cs="맑은 고딕"/>
                <w:b w:val="0"/>
                <w:sz w:val="21"/>
              </w:rPr>
              <w:t>⑤ 결과 검증 : 성공 조건/에러 메시지 대조로 PASS/FAIL 판정</w:t>
            </w:r>
          </w:p>
          <w:p>
            <w:pPr>
              <w:ind w:left="283" w:firstLine="0"/>
              <w:spacing w:after="40" w:line="360" w:lineRule="auto"/>
            </w:pPr>
            <w:r>
              <w:rPr>
                <w:rFonts w:ascii="맑은 고딕" w:eastAsia="맑은 고딕" w:hAnsi="맑은 고딕" w:cs="맑은 고딕"/>
                <w:b w:val="0"/>
                <w:sz w:val="21"/>
              </w:rPr>
              <w:t>⑥ 자가치유·리포트 : 실패 시 재탐색·재시도(LangGraph 상태 전이), 최종 실행 로그·결과·실패 원인 리포트 생성</w:t>
            </w:r>
          </w:p>
          <w:p>
            <w:pPr>
              <w:spacing w:after="40" w:line="360" w:lineRule="auto"/>
            </w:pPr>
            <w:r>
              <w:rPr>
                <w:rFonts w:ascii="맑은 고딕" w:eastAsia="맑은 고딕" w:hAnsi="맑은 고딕" w:cs="맑은 고딕"/>
                <w:b w:val="0"/>
                <w:sz w:val="21"/>
              </w:rPr>
              <w:t>기존 LLM 단발성 스크립트 생성 방식과 달리, 본 프로젝트는 LangGraph 기반 상태 머신으로 “감지-판단-재시도-검증”의 순환 구조를 구성하여 UI 변경·일시적 실패에 능동적으로 대응하는 에이전트를 지향한다.</w:t>
            </w:r>
          </w:p>
        </w:tc>
      </w:tr>
    </w:tbl>
    <w:p>
      <w:pPr>
        <w:spacing w:after="40"/>
      </w:pP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4-2. 데이터 수집 및 분석</w:t>
            </w:r>
          </w:p>
          <w:p>
            <w:pPr>
              <w:spacing w:after="40" w:line="360" w:lineRule="auto"/>
            </w:pPr>
            <w:r>
              <w:rPr>
                <w:rFonts w:ascii="맑은 고딕" w:eastAsia="맑은 고딕" w:hAnsi="맑은 고딕" w:cs="맑은 고딕"/>
                <w:b/>
                <w:sz w:val="21"/>
              </w:rPr>
              <w:t>1) 테스트용 웹 애플리케이션 확보</w:t>
            </w:r>
          </w:p>
          <w:p>
            <w:pPr>
              <w:spacing w:after="40" w:line="360" w:lineRule="auto"/>
            </w:pPr>
            <w:r>
              <w:rPr>
                <w:rFonts w:ascii="맑은 고딕" w:eastAsia="맑은 고딕" w:hAnsi="맑은 고딕" w:cs="맑은 고딕"/>
                <w:b w:val="0"/>
                <w:sz w:val="21"/>
              </w:rPr>
              <w:t>회원가입·로그인·검색·상품등록·주문조회 기능을 갖춘 테스트용 웹앱을 자체 구축하거나 오픈소스 데모 사이트를 활용한다. UI 변경에 대한 Self-Healing 성능을 검증하기 위해, 동일 기능에 대해 버튼 위치·클래스명·레이아웃을 의도적으로 변형한 여러 버전을 준비하여 변경 전후 테스트 통과율을 비교한다.</w:t>
            </w:r>
          </w:p>
          <w:p>
            <w:pPr>
              <w:spacing w:after="40" w:line="360" w:lineRule="auto"/>
            </w:pPr>
            <w:r>
              <w:rPr>
                <w:rFonts w:ascii="맑은 고딕" w:eastAsia="맑은 고딕" w:hAnsi="맑은 고딕" w:cs="맑은 고딕"/>
                <w:b/>
                <w:sz w:val="21"/>
              </w:rPr>
              <w:t>2) 설계 문서 데이터셋 구성</w:t>
            </w:r>
          </w:p>
          <w:p>
            <w:pPr>
              <w:spacing w:after="40" w:line="360" w:lineRule="auto"/>
            </w:pPr>
            <w:r>
              <w:rPr>
                <w:rFonts w:ascii="맑은 고딕" w:eastAsia="맑은 고딕" w:hAnsi="맑은 고딕" w:cs="맑은 고딕"/>
                <w:b w:val="0"/>
                <w:sz w:val="21"/>
              </w:rPr>
              <w:t>위 테스트 웹앱에 대응하는 Figma 시안과 PDF 화면기획서를 제작하여, 설계 문서 → 테스트 케이스 자동 생성의 추출 정확도를 평가할 수 있는 쌍(pair) 데이터를 확보한다.</w:t>
            </w:r>
          </w:p>
          <w:p>
            <w:pPr>
              <w:spacing w:after="40" w:line="360" w:lineRule="auto"/>
            </w:pPr>
            <w:r>
              <w:rPr>
                <w:rFonts w:ascii="맑은 고딕" w:eastAsia="맑은 고딕" w:hAnsi="맑은 고딕" w:cs="맑은 고딕"/>
                <w:b/>
                <w:sz w:val="21"/>
              </w:rPr>
              <w:t>3) 평가용 정답(Ground-Truth) 데이터 구축</w:t>
            </w:r>
          </w:p>
          <w:p>
            <w:pPr>
              <w:spacing w:after="40" w:line="360" w:lineRule="auto"/>
            </w:pPr>
            <w:r>
              <w:rPr>
                <w:rFonts w:ascii="맑은 고딕" w:eastAsia="맑은 고딕" w:hAnsi="맑은 고딕" w:cs="맑은 고딕"/>
                <w:b w:val="0"/>
                <w:sz w:val="21"/>
              </w:rPr>
              <w:t>GUI 요소 탐지 성능을 정량 평가하기 위해, 화면별 요소의 정답 좌표(bounding box)와 종류를 라벨링한 정답 데이터를 구축한다. 또한 각 테스트 케이스의 정답 PASS/FAIL 라벨을 부여하여 판단 정확도를 측정한다.</w:t>
            </w:r>
          </w:p>
        </w:tc>
      </w:tr>
    </w:tbl>
    <w:p>
      <w:pPr>
        <w:spacing w:after="40"/>
      </w:pP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4-3. 인공지능 모델 설계 및 개발 방법</w:t>
            </w:r>
          </w:p>
          <w:p>
            <w:pPr>
              <w:spacing w:after="40" w:line="360" w:lineRule="auto"/>
            </w:pPr>
            <w:r>
              <w:rPr>
                <w:rFonts w:ascii="맑은 고딕" w:eastAsia="맑은 고딕" w:hAnsi="맑은 고딕" w:cs="맑은 고딕"/>
                <w:b/>
                <w:sz w:val="21"/>
              </w:rPr>
              <w:t>1) Vision-Language 기반 GUI Grounding</w:t>
            </w:r>
          </w:p>
          <w:p>
            <w:pPr>
              <w:spacing w:after="40" w:line="360" w:lineRule="auto"/>
            </w:pPr>
            <w:r>
              <w:rPr>
                <w:rFonts w:ascii="맑은 고딕" w:eastAsia="맑은 고딕" w:hAnsi="맑은 고딕" w:cs="맑은 고딕"/>
                <w:b w:val="0"/>
                <w:sz w:val="21"/>
              </w:rPr>
              <w:t>화면 스크린샷 속 UI 요소를 사람처럼 인식하기 위해 Vision-Language Grounding 모델을 활용한다. 대표적으로 NVIDIA의 LocateAnything-3B는 Parallel Box Decoding(PBD) 구조로 GUI 요소의 위치를 빠르고 정밀하게 예측하며, GUI Grounding 벤치마크(ScreenSpot-Pro)에서 60.3 mean F1의 성능과 기존 텍스트 기반 VLM 대비 10배 이상 빠른 디코딩 속도를 보고하였다. 본 프로젝트는 이러한 grounding 모델을 도입하여 DOM 구조에 의존하지 않고도 시각 정보만으로 요소 좌표를 확보한다.</w:t>
            </w:r>
          </w:p>
          <w:p>
            <w:pPr>
              <w:spacing w:after="40" w:line="360" w:lineRule="auto"/>
            </w:pPr>
            <w:r>
              <w:rPr>
                <w:rFonts w:ascii="맑은 고딕" w:eastAsia="맑은 고딕" w:hAnsi="맑은 고딕" w:cs="맑은 고딕"/>
                <w:b/>
                <w:sz w:val="21"/>
              </w:rPr>
              <w:t>2) 하이브리드 탐지 전략 (Selector ↔ Vision Agent)</w:t>
            </w:r>
          </w:p>
          <w:p>
            <w:pPr>
              <w:spacing w:after="40" w:line="360" w:lineRule="auto"/>
            </w:pPr>
            <w:r>
              <w:rPr>
                <w:rFonts w:ascii="맑은 고딕" w:eastAsia="맑은 고딕" w:hAnsi="맑은 고딕" w:cs="맑은 고딕"/>
                <w:b w:val="0"/>
                <w:sz w:val="21"/>
              </w:rPr>
              <w:t>모든 요소를 VLM으로 탐지하면 정확하지만 느리다. 따라서 ① 빠른 selector 방식으로 우선 탐지 → ② 요소를 못 찾거나 UI가 변경된 경우 Vision Agent 방식으로 전환하는 하이브리드 전략을 설계하여, 속도와 강건성(robustness)의 균형을 맞춘다. 두 방식의 탐지 성공률·처리 속도를 비교 평가한다.</w:t>
            </w:r>
          </w:p>
          <w:p>
            <w:pPr>
              <w:spacing w:after="40" w:line="360" w:lineRule="auto"/>
            </w:pPr>
            <w:r>
              <w:rPr>
                <w:rFonts w:ascii="맑은 고딕" w:eastAsia="맑은 고딕" w:hAnsi="맑은 고딕" w:cs="맑은 고딕"/>
                <w:b/>
                <w:sz w:val="21"/>
              </w:rPr>
              <w:t>3) LLM 기반 시나리오 생성 및 실패 원인 분류</w:t>
            </w:r>
          </w:p>
          <w:p>
            <w:pPr>
              <w:spacing w:after="40" w:line="360" w:lineRule="auto"/>
            </w:pPr>
            <w:r>
              <w:rPr>
                <w:rFonts w:ascii="맑은 고딕" w:eastAsia="맑은 고딕" w:hAnsi="맑은 고딕" w:cs="맑은 고딕"/>
                <w:b w:val="0"/>
                <w:sz w:val="21"/>
              </w:rPr>
              <w:t>LLM이 설계 정보·자연어 요청으로부터 테스트 목적을 파악하고 테스트 케이스를 생성한다. 실패 시에는 로그·화면 상태를 근거로 실패 유형(요소 미탐지 / 입력값 오류 / 기대 결과 불일치 등)을 분류한다.</w:t>
            </w:r>
          </w:p>
          <w:p>
            <w:pPr>
              <w:spacing w:after="40" w:line="360" w:lineRule="auto"/>
            </w:pPr>
            <w:r>
              <w:rPr>
                <w:rFonts w:ascii="맑은 고딕" w:eastAsia="맑은 고딕" w:hAnsi="맑은 고딕" w:cs="맑은 고딕"/>
                <w:b/>
                <w:sz w:val="21"/>
              </w:rPr>
              <w:t>4) LangGraph 기반 Agent Workflow</w:t>
            </w:r>
          </w:p>
          <w:p>
            <w:pPr>
              <w:spacing w:after="40" w:line="360" w:lineRule="auto"/>
            </w:pPr>
            <w:r>
              <w:rPr>
                <w:rFonts w:ascii="맑은 고딕" w:eastAsia="맑은 고딕" w:hAnsi="맑은 고딕" w:cs="맑은 고딕"/>
                <w:b w:val="0"/>
                <w:sz w:val="21"/>
              </w:rPr>
              <w:t>실패 감지·재탐색·재시도·검증·리포트 생성을 노드(node)로 정의하고, 상태에 따라 분기(branching)·재시도(retry)·메모리(memory)를 관리하는 상태 기반 워크플로우를 구성한다. 이를 통해 단순 스크립트 실행을 넘어 스스로 판단·복구하는 에이전트 동작을 구현한다.</w:t>
            </w:r>
          </w:p>
          <w:p>
            <w:pPr>
              <w:spacing w:after="40" w:line="360" w:lineRule="auto"/>
            </w:pPr>
            <w:r>
              <w:rPr>
                <w:rFonts w:ascii="맑은 고딕" w:eastAsia="맑은 고딕" w:hAnsi="맑은 고딕" w:cs="맑은 고딕"/>
                <w:b/>
                <w:sz w:val="21"/>
              </w:rPr>
              <w:t>5) 로컬 우선(Local-first) 모델 운영 전략</w:t>
            </w:r>
          </w:p>
          <w:p>
            <w:pPr>
              <w:spacing w:after="40" w:line="360" w:lineRule="auto"/>
            </w:pPr>
            <w:r>
              <w:rPr>
                <w:rFonts w:ascii="맑은 고딕" w:eastAsia="맑은 고딕" w:hAnsi="맑은 고딕" w:cs="맑은 고딕"/>
                <w:b w:val="0"/>
                <w:sz w:val="21"/>
              </w:rPr>
              <w:t>학생 주도의 AI 기술 내재화라는 WE-Meet 취지와 설계 문서·화면 데이터의 프라이버시 요구에 맞춰, 로컬 소형 언어모델을 기본값으로 삼고 외부 API는 fallback으로 사용하는 온프레미스 지향 전략을 채택한다. 이미 GUI 요소 탐지(VLM)를 로컬로 수행하므로, 설계 정보 추출·시나리오 생성·실패 분류용 LLM도 로컬에 co-locate한다. 구조화된 JSON 출력은 제약 디코딩(constrained decoding)으로 강제하며, 성능이 부족한 단계는 정답 데이터셋 기반 파인튜닝(LoRA)과 디스틸레이션(외부 API로 정답 라벨을 생성해 로컬 모델을 학습)으로 끌어올린다. 정량 평가 후에도 목표 정확도에 미치지 못하는 단계(예: PDF 시각 해석, 모호한 명세의 케이스 생성)에 한해서만 외부 API 추론을 사용하며, 모든 LLM 호출은 공통 인터페이스로 추상화하여 로컬↔API 백엔드를 코드 수정 없이 교체할 수 있도록 설계한다.</w:t>
            </w:r>
          </w:p>
        </w:tc>
      </w:tr>
    </w:tbl>
    <w:p>
      <w:pPr>
        <w:spacing w:after="40"/>
      </w:pP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4-4. 주요 도구 및 기술</w:t>
            </w:r>
          </w:p>
          <w:p>
            <w:pPr>
              <w:ind w:left="283" w:firstLine="0"/>
              <w:spacing w:after="40" w:line="360" w:lineRule="auto"/>
            </w:pPr>
            <w:r>
              <w:rPr>
                <w:rFonts w:ascii="맑은 고딕" w:eastAsia="맑은 고딕" w:hAnsi="맑은 고딕" w:cs="맑은 고딕"/>
                <w:b w:val="0"/>
                <w:sz w:val="21"/>
              </w:rPr>
              <w:t>[설계 문서 추출] Figma REST API / Figma MCP, PDF 파서 — 화면 요소·좌표·조건 구조화 추출</w:t>
            </w:r>
          </w:p>
          <w:p>
            <w:pPr>
              <w:ind w:left="283" w:firstLine="0"/>
              <w:spacing w:after="40" w:line="360" w:lineRule="auto"/>
            </w:pPr>
            <w:r>
              <w:rPr>
                <w:rFonts w:ascii="맑은 고딕" w:eastAsia="맑은 고딕" w:hAnsi="맑은 고딕" w:cs="맑은 고딕"/>
                <w:b w:val="0"/>
                <w:sz w:val="21"/>
              </w:rPr>
              <w:t>[Vision Grounding] LocateAnything-3B 등 VLM — 스크린샷 기반 GUI 요소 좌표 탐지</w:t>
            </w:r>
          </w:p>
          <w:p>
            <w:pPr>
              <w:ind w:left="283" w:firstLine="0"/>
              <w:spacing w:after="40" w:line="360" w:lineRule="auto"/>
            </w:pPr>
            <w:r>
              <w:rPr>
                <w:rFonts w:ascii="맑은 고딕" w:eastAsia="맑은 고딕" w:hAnsi="맑은 고딕" w:cs="맑은 고딕"/>
                <w:b w:val="0"/>
                <w:sz w:val="21"/>
              </w:rPr>
              <w:t>[에이전트 오케스트레이션] LangGraph — 상태 기반 워크플로우(감지·재시도·분기·메모리)</w:t>
            </w:r>
          </w:p>
          <w:p>
            <w:pPr>
              <w:ind w:left="283" w:firstLine="0"/>
              <w:spacing w:after="40" w:line="360" w:lineRule="auto"/>
            </w:pPr>
            <w:r>
              <w:rPr>
                <w:rFonts w:ascii="맑은 고딕" w:eastAsia="맑은 고딕" w:hAnsi="맑은 고딕" w:cs="맑은 고딕"/>
                <w:b w:val="0"/>
                <w:sz w:val="21"/>
              </w:rPr>
              <w:t>[LLM(로컬 우선)] 로컬 소형 LLM(예: Qwen2.5·Llama-3.2 계열) — 설계 정보/자연어 → 시나리오 생성, 실패 분류 (외부 API는 fallback)</w:t>
            </w:r>
          </w:p>
          <w:p>
            <w:pPr>
              <w:ind w:left="283" w:firstLine="0"/>
              <w:spacing w:after="40" w:line="360" w:lineRule="auto"/>
            </w:pPr>
            <w:r>
              <w:rPr>
                <w:rFonts w:ascii="맑은 고딕" w:eastAsia="맑은 고딕" w:hAnsi="맑은 고딕" w:cs="맑은 고딕"/>
                <w:b w:val="0"/>
                <w:sz w:val="21"/>
              </w:rPr>
              <w:t>[정형 출력] 제약 디코딩(vLLM guided_json / llama.cpp GBNF / Outlines) — 로컬 모델의 JSON 스키마 강제</w:t>
            </w:r>
          </w:p>
          <w:p>
            <w:pPr>
              <w:ind w:left="283" w:firstLine="0"/>
              <w:spacing w:after="40" w:line="360" w:lineRule="auto"/>
            </w:pPr>
            <w:r>
              <w:rPr>
                <w:rFonts w:ascii="맑은 고딕" w:eastAsia="맑은 고딕" w:hAnsi="맑은 고딕" w:cs="맑은 고딕"/>
                <w:b w:val="0"/>
                <w:sz w:val="21"/>
              </w:rPr>
              <w:t>[모델 개선] LoRA/QLoRA 파인튜닝 · 디스틸레이션 — 정답 데이터셋으로 로컬 성능 향상</w:t>
            </w:r>
          </w:p>
          <w:p>
            <w:pPr>
              <w:ind w:left="283" w:firstLine="0"/>
              <w:spacing w:after="40" w:line="360" w:lineRule="auto"/>
            </w:pPr>
            <w:r>
              <w:rPr>
                <w:rFonts w:ascii="맑은 고딕" w:eastAsia="맑은 고딕" w:hAnsi="맑은 고딕" w:cs="맑은 고딕"/>
                <w:b w:val="0"/>
                <w:sz w:val="21"/>
              </w:rPr>
              <w:t>[테스트 실행] Playwright (Python) — 실제 브라우저 조작(클릭·입력·검증) 및 스크린샷 캡처</w:t>
            </w:r>
          </w:p>
          <w:p>
            <w:pPr>
              <w:ind w:left="283" w:firstLine="0"/>
              <w:spacing w:after="40" w:line="360" w:lineRule="auto"/>
            </w:pPr>
            <w:r>
              <w:rPr>
                <w:rFonts w:ascii="맑은 고딕" w:eastAsia="맑은 고딕" w:hAnsi="맑은 고딕" w:cs="맑은 고딕"/>
                <w:b w:val="0"/>
                <w:sz w:val="21"/>
              </w:rPr>
              <w:t>[협업/버전관리] Git / GitHub — 파트별 병렬 개발 및 코드 관리</w:t>
            </w:r>
          </w:p>
        </w:tc>
      </w:tr>
    </w:tbl>
    <w:p>
      <w:pPr>
        <w:spacing w:after="40"/>
      </w:pP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4-5. 전문가 멘토링 계획</w:t>
            </w:r>
          </w:p>
          <w:p>
            <w:pPr>
              <w:spacing w:after="40" w:line="360" w:lineRule="auto"/>
            </w:pPr>
            <w:r>
              <w:rPr>
                <w:rFonts w:ascii="맑은 고딕" w:eastAsia="맑은 고딕" w:hAnsi="맑은 고딕" w:cs="맑은 고딕"/>
                <w:b w:val="0"/>
                <w:sz w:val="21"/>
              </w:rPr>
              <w:t>본 프로젝트는 기술적 완성도를 높이는 것을 넘어, 실제 개발 현장에서 사용 가능한 QA 자동화 도구로 고도화하는 것을 목표로 한다. 멘토링 초기 단계에서는 문제 정의 및 기술 검증을 중점적으로 수행하여, 기존 QA 자동화 도구가 해결하지 못한 지점(설계 문서 미연동, DOM 의존)을 우리 솔루션이 어떻게 극복하는지 논리적으로 설계한다. 중간 단계에서는 MVP 개발과 피드백 반영에 주력하며, 모든 기능을 다루기보다 회원가입 등 핵심 시나리오에서 Self-Healing이 실제로 작동함을 입증하는 데 집중한다. 최종 단계에서는 성능 평가와 활용 시나리오 도출에 힘써, 개발팀·QA 조직 관점에서 도구의 실효성과 확장 가능성을 전달한다. 멘토링은 WE-Meet 기간 중 대면 회의를 포함한 월 2회 미팅으로 운영하며, 모든 피드백은 문서화하여 차기 개발 단계에 즉시 반영한다.</w:t>
            </w:r>
          </w:p>
        </w:tc>
      </w:tr>
    </w:tbl>
    <w:p>
      <w:pPr>
        <w:spacing w:after="40"/>
      </w:pP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4-6. 성과 지표 및 평가 방법</w:t>
            </w:r>
          </w:p>
          <w:p>
            <w:pPr>
              <w:spacing w:after="40" w:line="360" w:lineRule="auto"/>
            </w:pPr>
            <w:r>
              <w:rPr>
                <w:rFonts w:ascii="맑은 고딕" w:eastAsia="맑은 고딕" w:hAnsi="맑은 고딕" w:cs="맑은 고딕"/>
                <w:b w:val="0"/>
                <w:sz w:val="21"/>
              </w:rPr>
              <w:t>본 프로젝트의 성과는 다음 정량 지표로 평가한다.</w:t>
            </w:r>
          </w:p>
          <w:p>
            <w:pPr>
              <w:ind w:left="283" w:firstLine="0"/>
              <w:spacing w:after="40" w:line="360" w:lineRule="auto"/>
            </w:pPr>
            <w:r>
              <w:rPr>
                <w:rFonts w:ascii="맑은 고딕" w:eastAsia="맑은 고딕" w:hAnsi="맑은 고딕" w:cs="맑은 고딕"/>
                <w:b w:val="0"/>
                <w:sz w:val="21"/>
              </w:rPr>
              <w:t>1. GUI 요소 탐지 성공률 : 정답 좌표 대비 요소를 정확히 탐지한 비율(예: IoU 기준). selector 방식과 Vision Agent 방식을 비교.</w:t>
            </w:r>
          </w:p>
          <w:p>
            <w:pPr>
              <w:ind w:left="283" w:firstLine="0"/>
              <w:spacing w:after="40" w:line="360" w:lineRule="auto"/>
            </w:pPr>
            <w:r>
              <w:rPr>
                <w:rFonts w:ascii="맑은 고딕" w:eastAsia="맑은 고딕" w:hAnsi="맑은 고딕" w:cs="맑은 고딕"/>
                <w:b w:val="0"/>
                <w:sz w:val="21"/>
              </w:rPr>
              <w:t>2. PASS/FAIL 판단 정확도 : 각 테스트 케이스의 성공/실패를 정답 라벨과 비교한 판정 정확도.</w:t>
            </w:r>
          </w:p>
          <w:p>
            <w:pPr>
              <w:ind w:left="283" w:firstLine="0"/>
              <w:spacing w:after="40" w:line="360" w:lineRule="auto"/>
            </w:pPr>
            <w:r>
              <w:rPr>
                <w:rFonts w:ascii="맑은 고딕" w:eastAsia="맑은 고딕" w:hAnsi="맑은 고딕" w:cs="맑은 고딕"/>
                <w:b w:val="0"/>
                <w:sz w:val="21"/>
              </w:rPr>
              <w:t>3. 설계 문서 기반 테스트 케이스 자동 생성 품질 : 설계 문서로부터 요구사항(입력조건·성공조건 등)을 정확히 추출·반영했는지 평가.</w:t>
            </w:r>
          </w:p>
          <w:p>
            <w:pPr>
              <w:ind w:left="283" w:firstLine="0"/>
              <w:spacing w:after="40" w:line="360" w:lineRule="auto"/>
            </w:pPr>
            <w:r>
              <w:rPr>
                <w:rFonts w:ascii="맑은 고딕" w:eastAsia="맑은 고딕" w:hAnsi="맑은 고딕" w:cs="맑은 고딕"/>
                <w:b w:val="0"/>
                <w:sz w:val="21"/>
              </w:rPr>
              <w:t>4. Self-Healing 복구율 : UI를 변형한 뒤에도 테스트가 요소를 재탐색하여 통과한 비율(변경 전후 통과율 비교).</w:t>
            </w:r>
          </w:p>
          <w:p>
            <w:pPr>
              <w:ind w:left="283" w:firstLine="0"/>
              <w:spacing w:after="40" w:line="360" w:lineRule="auto"/>
            </w:pPr>
            <w:r>
              <w:rPr>
                <w:rFonts w:ascii="맑은 고딕" w:eastAsia="맑은 고딕" w:hAnsi="맑은 고딕" w:cs="맑은 고딕"/>
                <w:b w:val="0"/>
                <w:sz w:val="21"/>
              </w:rPr>
              <w:t>5. 리포트 완결성 : 실행 로그·입력 데이터·기대 결과·실제 결과·실패 원인이 리포트에 정확히 포함되는지 확인.</w:t>
            </w:r>
          </w:p>
          <w:p>
            <w:pPr>
              <w:ind w:left="283" w:firstLine="0"/>
              <w:spacing w:after="40" w:line="360" w:lineRule="auto"/>
            </w:pPr>
            <w:r>
              <w:rPr>
                <w:rFonts w:ascii="맑은 고딕" w:eastAsia="맑은 고딕" w:hAnsi="맑은 고딕" w:cs="맑은 고딕"/>
                <w:b w:val="0"/>
                <w:sz w:val="21"/>
              </w:rPr>
              <w:t>6. 로컬 모델 vs 외부 API 정확도 비교 : 단계별(설계 추출·시나리오 생성·실패 분류) 정확도를 정답 데이터셋으로 비교하여, 각 단계의 로컬/API 배치를 정량적 근거로 확정한다.</w:t>
            </w:r>
          </w:p>
        </w:tc>
      </w:tr>
    </w:tbl>
    <w:p>
      <w:pPr>
        <w:spacing w:after="40"/>
      </w:pPr>
    </w:p>
    <w:p>
      <w:pPr>
        <w:spacing w:after="120" w:before="120" w:line="360" w:lineRule="auto"/>
      </w:pPr>
      <w:r>
        <w:rPr>
          <w:rFonts w:ascii="맑은 고딕" w:eastAsia="맑은 고딕" w:hAnsi="맑은 고딕" w:cs="맑은 고딕"/>
          <w:b/>
          <w:color w:val="1F3864"/>
          <w:sz w:val="28"/>
        </w:rPr>
        <w:t>5. 일정 및 마일스톤</w:t>
      </w: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5-1. 프로젝트 일정</w:t>
            </w:r>
          </w:p>
          <w:p>
            <w:pPr>
              <w:ind w:left="283" w:firstLine="0"/>
              <w:spacing w:after="40" w:line="360" w:lineRule="auto"/>
            </w:pPr>
            <w:r>
              <w:rPr>
                <w:rFonts w:ascii="맑은 고딕" w:eastAsia="맑은 고딕" w:hAnsi="맑은 고딕" w:cs="맑은 고딕"/>
                <w:b w:val="0"/>
                <w:sz w:val="21"/>
              </w:rPr>
              <w:t>7월 (착수기) : 프로젝트 킥오프(7/1), 역할 분담 확정, 개발환경 구축, 멘토 첫 미팅. 문제 정의·기술 조사 및 요구사항 정리.</w:t>
            </w:r>
          </w:p>
          <w:p>
            <w:pPr>
              <w:ind w:left="283" w:firstLine="0"/>
              <w:spacing w:after="40" w:line="360" w:lineRule="auto"/>
            </w:pPr>
            <w:r>
              <w:rPr>
                <w:rFonts w:ascii="맑은 고딕" w:eastAsia="맑은 고딕" w:hAnsi="맑은 고딕" w:cs="맑은 고딕"/>
                <w:b w:val="0"/>
                <w:sz w:val="21"/>
              </w:rPr>
              <w:t>8월 (기술 검증) : 테스트용 웹앱·설계 문서 데이터셋 준비, VLM/LangGraph/Playwright 기술 검증(PoC).</w:t>
            </w:r>
          </w:p>
          <w:p>
            <w:pPr>
              <w:ind w:left="283" w:firstLine="0"/>
              <w:spacing w:after="40" w:line="360" w:lineRule="auto"/>
            </w:pPr>
            <w:r>
              <w:rPr>
                <w:rFonts w:ascii="맑은 고딕" w:eastAsia="맑은 고딕" w:hAnsi="맑은 고딕" w:cs="맑은 고딕"/>
                <w:b w:val="0"/>
                <w:sz w:val="21"/>
              </w:rPr>
              <w:t>9월 (핵심 기능 구현 착수) : 설계 문서 추출 모듈 + LLM 테스트 시나리오 생성 모듈 개발 시작.</w:t>
            </w:r>
          </w:p>
          <w:p>
            <w:pPr>
              <w:ind w:left="283" w:firstLine="0"/>
              <w:spacing w:after="40" w:line="360" w:lineRule="auto"/>
            </w:pPr>
            <w:r>
              <w:rPr>
                <w:rFonts w:ascii="맑은 고딕" w:eastAsia="맑은 고딕" w:hAnsi="맑은 고딕" w:cs="맑은 고딕"/>
                <w:b w:val="0"/>
                <w:sz w:val="21"/>
              </w:rPr>
              <w:t>10월 (핵심 기능 완성) : selector 기반 실행·검증 파이프라인 완성(1차 목표). 회원가입 시나리오 End-to-End 동작 확보.</w:t>
            </w:r>
          </w:p>
          <w:p>
            <w:pPr>
              <w:ind w:left="283" w:firstLine="0"/>
              <w:spacing w:after="40" w:line="360" w:lineRule="auto"/>
            </w:pPr>
            <w:r>
              <w:rPr>
                <w:rFonts w:ascii="맑은 고딕" w:eastAsia="맑은 고딕" w:hAnsi="맑은 고딕" w:cs="맑은 고딕"/>
                <w:b w:val="0"/>
                <w:sz w:val="21"/>
              </w:rPr>
              <w:t>11월 (고도화) : VLM 기반 요소 탐지 결합, Self-Healing 워크플로우(LangGraph) 구현, 로그인·검색 등 대상 확장(2차 목표). 실패 원인 자동 분류 추가.</w:t>
            </w:r>
          </w:p>
          <w:p>
            <w:pPr>
              <w:ind w:left="283" w:firstLine="0"/>
              <w:spacing w:after="40" w:line="360" w:lineRule="auto"/>
            </w:pPr>
            <w:r>
              <w:rPr>
                <w:rFonts w:ascii="맑은 고딕" w:eastAsia="맑은 고딕" w:hAnsi="맑은 고딕" w:cs="맑은 고딕"/>
                <w:b w:val="0"/>
                <w:sz w:val="21"/>
              </w:rPr>
              <w:t>12월 (검증·마무리) : 정답 데이터 기반 정량 평가(탐지 성공률·판단 정확도·Self-Healing 복구율), 프로토타입 안정화, 멘토 자문 반영, 최종 결과보고서 작성.</w:t>
            </w:r>
          </w:p>
        </w:tc>
      </w:tr>
    </w:tbl>
    <w:p>
      <w:pPr>
        <w:spacing w:after="40"/>
      </w:pP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5-2. 마일스톤 및 목표</w:t>
            </w:r>
          </w:p>
          <w:p>
            <w:pPr>
              <w:ind w:left="283" w:firstLine="0"/>
              <w:spacing w:after="40" w:line="360" w:lineRule="auto"/>
            </w:pPr>
            <w:r>
              <w:rPr>
                <w:rFonts w:ascii="맑은 고딕" w:eastAsia="맑은 고딕" w:hAnsi="맑은 고딕" w:cs="맑은 고딕"/>
                <w:b w:val="0"/>
                <w:sz w:val="21"/>
              </w:rPr>
              <w:t>M1 (8월 말) 기획·환경 구축 완료 : 테스트 웹앱·설계 문서·정답 데이터셋 확보, 기술 스택 PoC 검증.</w:t>
            </w:r>
          </w:p>
          <w:p>
            <w:pPr>
              <w:ind w:left="283" w:firstLine="0"/>
              <w:spacing w:after="40" w:line="360" w:lineRule="auto"/>
            </w:pPr>
            <w:r>
              <w:rPr>
                <w:rFonts w:ascii="맑은 고딕" w:eastAsia="맑은 고딕" w:hAnsi="맑은 고딕" w:cs="맑은 고딕"/>
                <w:b w:val="0"/>
                <w:sz w:val="21"/>
              </w:rPr>
              <w:t>M2 (11월 말) 핵심 시스템 통합 : 설계문서→테스트생성→실행→검증 파이프라인 + Self-Healing 통합. 회원가입·로그인·검색 시나리오 동작.</w:t>
            </w:r>
          </w:p>
          <w:p>
            <w:pPr>
              <w:ind w:left="283" w:firstLine="0"/>
              <w:spacing w:after="40" w:line="360" w:lineRule="auto"/>
            </w:pPr>
            <w:r>
              <w:rPr>
                <w:rFonts w:ascii="맑은 고딕" w:eastAsia="맑은 고딕" w:hAnsi="맑은 고딕" w:cs="맑은 고딕"/>
                <w:b w:val="0"/>
                <w:sz w:val="21"/>
              </w:rPr>
              <w:t>M3 (12월 말) 성능 검증·최종 보고 : 정량 성능 목표 달성 및 최종 결과보고서 제출. (정량 목표: 요소 탐지 성공률 90% 이상, PASS/FAIL 판단 정확도 90% 이상)</w:t>
            </w:r>
          </w:p>
        </w:tc>
      </w:tr>
    </w:tbl>
    <w:p>
      <w:pPr>
        <w:spacing w:after="40"/>
      </w:pPr>
    </w:p>
    <w:p>
      <w:pPr>
        <w:spacing w:after="120" w:before="120" w:line="360" w:lineRule="auto"/>
      </w:pPr>
      <w:r>
        <w:rPr>
          <w:rFonts w:ascii="맑은 고딕" w:eastAsia="맑은 고딕" w:hAnsi="맑은 고딕" w:cs="맑은 고딕"/>
          <w:b/>
          <w:color w:val="1F3864"/>
          <w:sz w:val="28"/>
        </w:rPr>
        <w:t>6. 팀 구성 및 역할</w:t>
      </w: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6-1. 팀원의 역할</w:t>
            </w:r>
          </w:p>
          <w:p>
            <w:pPr>
              <w:spacing w:after="40" w:line="360" w:lineRule="auto"/>
            </w:pPr>
            <w:r>
              <w:rPr>
                <w:rFonts w:ascii="맑은 고딕" w:eastAsia="맑은 고딕" w:hAnsi="맑은 고딕" w:cs="맑은 고딕"/>
                <w:b w:val="0"/>
                <w:sz w:val="21"/>
              </w:rPr>
              <w:t>본 프로젝트에서 팀원 6명은 전원 인공지능학부 소속으로, 설계 문서 처리 · Vision 기반 테스트 실행 · 에이전트/평가의 세 개 파트에 각 2명씩 배정되어 협업한다. 파트별 담당자는 ① 설계 문서 처리 파트에 김동욱(팀장)·윤선진, ② Vision·테스트 실행 파트에 김도형·조예원, ③ 에이전트·평가 파트에 이환희·천서원으로 구성하며, 각 파트는 3학년 1명과 1학년 1명을 짝지어 경험을 균형 있게 배치하였다. 각 파트는 독립적으로 모듈을 개발하되, LangGraph 기반 에이전트 파이프라인으로 하나의 시스템에 통합한다. 팀장(김동욱)은 자신의 파트 업무와 함께 전체 아키텍처 설계와 파트 간 인터페이스 조율을 총괄한다.</w:t>
            </w:r>
          </w:p>
        </w:tc>
      </w:tr>
    </w:tbl>
    <w:p>
      <w:pPr>
        <w:spacing w:after="40"/>
      </w:pPr>
    </w:p>
    <w:tbl>
      <w:tblPr>
        <w:tblStyle w:val="TableGrid"/>
        <w:tblW w:w="0" w:type="auto"/>
        <w:tblLook w:val="04A0" w:firstRow="1" w:lastRow="0" w:firstColumn="1" w:lastColumn="0" w:noHBand="0" w:noVBand="1"/>
        <w:jc w:val="center"/>
      </w:tblPr>
      <w:tblGrid>
        <w:gridCol w:w="2408"/>
        <w:gridCol w:w="2408"/>
        <w:gridCol w:w="2408"/>
        <w:gridCol w:w="2408"/>
      </w:tblGrid>
      <w:tr>
        <w:tc>
          <w:tcPr>
            <w:tcW w:w="2041" w:type="dxa"/>
            <w:shd w:val="clear" w:color="auto" w:fill="D9E2F3"/>
            <w:vAlign w:val="center"/>
          </w:tcPr>
          <w:p>
            <w:pPr>
              <w:jc w:val="center"/>
              <w:spacing w:after="0" w:line="312" w:lineRule="auto"/>
            </w:pPr>
            <w:r>
              <w:rPr>
                <w:rFonts w:ascii="맑은 고딕" w:eastAsia="맑은 고딕" w:hAnsi="맑은 고딕" w:cs="맑은 고딕"/>
                <w:b/>
                <w:sz w:val="21"/>
              </w:rPr>
              <w:t>파트</w:t>
            </w:r>
          </w:p>
        </w:tc>
        <w:tc>
          <w:tcPr>
            <w:tcW w:w="1361" w:type="dxa"/>
            <w:shd w:val="clear" w:color="auto" w:fill="D9E2F3"/>
            <w:vAlign w:val="center"/>
          </w:tcPr>
          <w:p>
            <w:pPr>
              <w:jc w:val="center"/>
              <w:spacing w:after="0" w:line="312" w:lineRule="auto"/>
            </w:pPr>
            <w:r>
              <w:rPr>
                <w:rFonts w:ascii="맑은 고딕" w:eastAsia="맑은 고딕" w:hAnsi="맑은 고딕" w:cs="맑은 고딕"/>
                <w:b/>
                <w:sz w:val="21"/>
              </w:rPr>
              <w:t>담당자</w:t>
            </w:r>
          </w:p>
        </w:tc>
        <w:tc>
          <w:tcPr>
            <w:tcW w:w="680" w:type="dxa"/>
            <w:shd w:val="clear" w:color="auto" w:fill="D9E2F3"/>
            <w:vAlign w:val="center"/>
          </w:tcPr>
          <w:p>
            <w:pPr>
              <w:jc w:val="center"/>
              <w:spacing w:after="0" w:line="312" w:lineRule="auto"/>
            </w:pPr>
            <w:r>
              <w:rPr>
                <w:rFonts w:ascii="맑은 고딕" w:eastAsia="맑은 고딕" w:hAnsi="맑은 고딕" w:cs="맑은 고딕"/>
                <w:b/>
                <w:sz w:val="21"/>
              </w:rPr>
              <w:t>인원</w:t>
            </w:r>
          </w:p>
        </w:tc>
        <w:tc>
          <w:tcPr>
            <w:tcW w:w="5216" w:type="dxa"/>
            <w:shd w:val="clear" w:color="auto" w:fill="D9E2F3"/>
            <w:vAlign w:val="center"/>
          </w:tcPr>
          <w:p>
            <w:pPr>
              <w:jc w:val="center"/>
              <w:spacing w:after="0" w:line="312" w:lineRule="auto"/>
            </w:pPr>
            <w:r>
              <w:rPr>
                <w:rFonts w:ascii="맑은 고딕" w:eastAsia="맑은 고딕" w:hAnsi="맑은 고딕" w:cs="맑은 고딕"/>
                <w:b/>
                <w:sz w:val="21"/>
              </w:rPr>
              <w:t>담당 영역</w:t>
            </w:r>
          </w:p>
        </w:tc>
      </w:tr>
      <w:tr>
        <w:tc>
          <w:tcPr>
            <w:tcW w:w="2041" w:type="dxa"/>
            <w:vAlign w:val="center"/>
          </w:tcPr>
          <w:p>
            <w:pPr>
              <w:jc w:val="center"/>
              <w:spacing w:after="0" w:line="312" w:lineRule="auto"/>
            </w:pPr>
            <w:r>
              <w:rPr>
                <w:rFonts w:ascii="맑은 고딕" w:eastAsia="맑은 고딕" w:hAnsi="맑은 고딕" w:cs="맑은 고딕"/>
                <w:b w:val="0"/>
                <w:sz w:val="21"/>
              </w:rPr>
              <w:t>① 설계 문서 처리 파트</w:t>
            </w:r>
          </w:p>
        </w:tc>
        <w:tc>
          <w:tcPr>
            <w:tcW w:w="1361" w:type="dxa"/>
            <w:vAlign w:val="center"/>
          </w:tcPr>
          <w:p>
            <w:pPr>
              <w:jc w:val="center"/>
              <w:spacing w:after="0" w:line="312" w:lineRule="auto"/>
            </w:pPr>
            <w:r>
              <w:rPr>
                <w:rFonts w:ascii="맑은 고딕" w:eastAsia="맑은 고딕" w:hAnsi="맑은 고딕" w:cs="맑은 고딕"/>
                <w:b w:val="0"/>
                <w:sz w:val="21"/>
              </w:rPr>
              <w:t>김동욱(팀장)</w:t>
            </w:r>
          </w:p>
          <w:p>
            <w:pPr>
              <w:jc w:val="center"/>
              <w:spacing w:after="0" w:line="312" w:lineRule="auto"/>
            </w:pPr>
            <w:r>
              <w:rPr>
                <w:rFonts w:ascii="맑은 고딕" w:eastAsia="맑은 고딕" w:hAnsi="맑은 고딕" w:cs="맑은 고딕"/>
                <w:b w:val="0"/>
                <w:sz w:val="21"/>
              </w:rPr>
              <w:t>윤선진</w:t>
            </w:r>
          </w:p>
        </w:tc>
        <w:tc>
          <w:tcPr>
            <w:tcW w:w="680" w:type="dxa"/>
            <w:vAlign w:val="center"/>
          </w:tcPr>
          <w:p>
            <w:pPr>
              <w:jc w:val="center"/>
              <w:spacing w:after="0" w:line="312" w:lineRule="auto"/>
            </w:pPr>
            <w:r>
              <w:rPr>
                <w:rFonts w:ascii="맑은 고딕" w:eastAsia="맑은 고딕" w:hAnsi="맑은 고딕" w:cs="맑은 고딕"/>
                <w:b w:val="0"/>
                <w:sz w:val="21"/>
              </w:rPr>
              <w:t>2명</w:t>
            </w:r>
          </w:p>
        </w:tc>
        <w:tc>
          <w:tcPr>
            <w:tcW w:w="5216" w:type="dxa"/>
            <w:vAlign w:val="center"/>
          </w:tcPr>
          <w:p>
            <w:pPr>
              <w:spacing w:after="0" w:line="312" w:lineRule="auto"/>
            </w:pPr>
            <w:r>
              <w:rPr>
                <w:rFonts w:ascii="맑은 고딕" w:eastAsia="맑은 고딕" w:hAnsi="맑은 고딕" w:cs="맑은 고딕"/>
                <w:b w:val="0"/>
                <w:sz w:val="21"/>
              </w:rPr>
              <w:t>Figma API/MCP·PDF 파싱, 화면 요소·입력조건·성공/실패조건 구조화 추출, LLM 테스트 시나리오 생성</w:t>
            </w:r>
          </w:p>
        </w:tc>
      </w:tr>
      <w:tr>
        <w:tc>
          <w:tcPr>
            <w:tcW w:w="2041" w:type="dxa"/>
            <w:vAlign w:val="center"/>
          </w:tcPr>
          <w:p>
            <w:pPr>
              <w:jc w:val="center"/>
              <w:spacing w:after="0" w:line="312" w:lineRule="auto"/>
            </w:pPr>
            <w:r>
              <w:rPr>
                <w:rFonts w:ascii="맑은 고딕" w:eastAsia="맑은 고딕" w:hAnsi="맑은 고딕" w:cs="맑은 고딕"/>
                <w:b w:val="0"/>
                <w:sz w:val="21"/>
              </w:rPr>
              <w:t>② Vision·테스트 실행 파트</w:t>
            </w:r>
          </w:p>
        </w:tc>
        <w:tc>
          <w:tcPr>
            <w:tcW w:w="1361" w:type="dxa"/>
            <w:vAlign w:val="center"/>
          </w:tcPr>
          <w:p>
            <w:pPr>
              <w:jc w:val="center"/>
              <w:spacing w:after="0" w:line="312" w:lineRule="auto"/>
            </w:pPr>
            <w:r>
              <w:rPr>
                <w:rFonts w:ascii="맑은 고딕" w:eastAsia="맑은 고딕" w:hAnsi="맑은 고딕" w:cs="맑은 고딕"/>
                <w:b w:val="0"/>
                <w:sz w:val="21"/>
              </w:rPr>
              <w:t>김도형</w:t>
            </w:r>
          </w:p>
          <w:p>
            <w:pPr>
              <w:jc w:val="center"/>
              <w:spacing w:after="0" w:line="312" w:lineRule="auto"/>
            </w:pPr>
            <w:r>
              <w:rPr>
                <w:rFonts w:ascii="맑은 고딕" w:eastAsia="맑은 고딕" w:hAnsi="맑은 고딕" w:cs="맑은 고딕"/>
                <w:b w:val="0"/>
                <w:sz w:val="21"/>
              </w:rPr>
              <w:t>조예원</w:t>
            </w:r>
          </w:p>
        </w:tc>
        <w:tc>
          <w:tcPr>
            <w:tcW w:w="680" w:type="dxa"/>
            <w:vAlign w:val="center"/>
          </w:tcPr>
          <w:p>
            <w:pPr>
              <w:jc w:val="center"/>
              <w:spacing w:after="0" w:line="312" w:lineRule="auto"/>
            </w:pPr>
            <w:r>
              <w:rPr>
                <w:rFonts w:ascii="맑은 고딕" w:eastAsia="맑은 고딕" w:hAnsi="맑은 고딕" w:cs="맑은 고딕"/>
                <w:b w:val="0"/>
                <w:sz w:val="21"/>
              </w:rPr>
              <w:t>2명</w:t>
            </w:r>
          </w:p>
        </w:tc>
        <w:tc>
          <w:tcPr>
            <w:tcW w:w="5216" w:type="dxa"/>
            <w:vAlign w:val="center"/>
          </w:tcPr>
          <w:p>
            <w:pPr>
              <w:spacing w:after="0" w:line="312" w:lineRule="auto"/>
            </w:pPr>
            <w:r>
              <w:rPr>
                <w:rFonts w:ascii="맑은 고딕" w:eastAsia="맑은 고딕" w:hAnsi="맑은 고딕" w:cs="맑은 고딕"/>
                <w:b w:val="0"/>
                <w:sz w:val="21"/>
              </w:rPr>
              <w:t>VLM 기반 GUI 요소 탐지, selector↔Vision 하이브리드 전략, Playwright 실행·검증</w:t>
            </w:r>
          </w:p>
        </w:tc>
      </w:tr>
      <w:tr>
        <w:tc>
          <w:tcPr>
            <w:tcW w:w="2041" w:type="dxa"/>
            <w:vAlign w:val="center"/>
          </w:tcPr>
          <w:p>
            <w:pPr>
              <w:jc w:val="center"/>
              <w:spacing w:after="0" w:line="312" w:lineRule="auto"/>
            </w:pPr>
            <w:r>
              <w:rPr>
                <w:rFonts w:ascii="맑은 고딕" w:eastAsia="맑은 고딕" w:hAnsi="맑은 고딕" w:cs="맑은 고딕"/>
                <w:b w:val="0"/>
                <w:sz w:val="21"/>
              </w:rPr>
              <w:t>③ 에이전트·평가 파트</w:t>
            </w:r>
          </w:p>
        </w:tc>
        <w:tc>
          <w:tcPr>
            <w:tcW w:w="1361" w:type="dxa"/>
            <w:vAlign w:val="center"/>
          </w:tcPr>
          <w:p>
            <w:pPr>
              <w:jc w:val="center"/>
              <w:spacing w:after="0" w:line="312" w:lineRule="auto"/>
            </w:pPr>
            <w:r>
              <w:rPr>
                <w:rFonts w:ascii="맑은 고딕" w:eastAsia="맑은 고딕" w:hAnsi="맑은 고딕" w:cs="맑은 고딕"/>
                <w:b w:val="0"/>
                <w:sz w:val="21"/>
              </w:rPr>
              <w:t>이환희</w:t>
            </w:r>
          </w:p>
          <w:p>
            <w:pPr>
              <w:jc w:val="center"/>
              <w:spacing w:after="0" w:line="312" w:lineRule="auto"/>
            </w:pPr>
            <w:r>
              <w:rPr>
                <w:rFonts w:ascii="맑은 고딕" w:eastAsia="맑은 고딕" w:hAnsi="맑은 고딕" w:cs="맑은 고딕"/>
                <w:b w:val="0"/>
                <w:sz w:val="21"/>
              </w:rPr>
              <w:t>천서원</w:t>
            </w:r>
          </w:p>
        </w:tc>
        <w:tc>
          <w:tcPr>
            <w:tcW w:w="680" w:type="dxa"/>
            <w:vAlign w:val="center"/>
          </w:tcPr>
          <w:p>
            <w:pPr>
              <w:jc w:val="center"/>
              <w:spacing w:after="0" w:line="312" w:lineRule="auto"/>
            </w:pPr>
            <w:r>
              <w:rPr>
                <w:rFonts w:ascii="맑은 고딕" w:eastAsia="맑은 고딕" w:hAnsi="맑은 고딕" w:cs="맑은 고딕"/>
                <w:b w:val="0"/>
                <w:sz w:val="21"/>
              </w:rPr>
              <w:t>2명</w:t>
            </w:r>
          </w:p>
        </w:tc>
        <w:tc>
          <w:tcPr>
            <w:tcW w:w="5216" w:type="dxa"/>
            <w:vAlign w:val="center"/>
          </w:tcPr>
          <w:p>
            <w:pPr>
              <w:spacing w:after="0" w:line="312" w:lineRule="auto"/>
            </w:pPr>
            <w:r>
              <w:rPr>
                <w:rFonts w:ascii="맑은 고딕" w:eastAsia="맑은 고딕" w:hAnsi="맑은 고딕" w:cs="맑은 고딕"/>
                <w:b w:val="0"/>
                <w:sz w:val="21"/>
              </w:rPr>
              <w:t>LangGraph Self-Healing 워크플로우, 실패 원인 자동 분류·리포트, 테스트 웹앱·정답 데이터셋 구축 및 성능 평가</w:t>
            </w:r>
          </w:p>
        </w:tc>
      </w:tr>
    </w:tbl>
    <w:p>
      <w:pPr>
        <w:spacing w:after="80" w:before="0" w:line="360" w:lineRule="auto"/>
      </w:pP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6-2. 팀원의 주요 업무</w:t>
            </w:r>
          </w:p>
          <w:p>
            <w:pPr>
              <w:ind w:left="283" w:firstLine="0"/>
              <w:spacing w:after="40" w:line="360" w:lineRule="auto"/>
            </w:pPr>
            <w:r>
              <w:rPr>
                <w:rFonts w:ascii="맑은 고딕" w:eastAsia="맑은 고딕" w:hAnsi="맑은 고딕" w:cs="맑은 고딕"/>
                <w:b w:val="0"/>
                <w:sz w:val="21"/>
              </w:rPr>
              <w:t>1. [① 김동욱·윤선진] Figma API/MCP·PDF에서 화면 요소·조건을 구조화 추출하는 설계 문서 파서 개발</w:t>
            </w:r>
          </w:p>
          <w:p>
            <w:pPr>
              <w:ind w:left="283" w:firstLine="0"/>
              <w:spacing w:after="40" w:line="360" w:lineRule="auto"/>
            </w:pPr>
            <w:r>
              <w:rPr>
                <w:rFonts w:ascii="맑은 고딕" w:eastAsia="맑은 고딕" w:hAnsi="맑은 고딕" w:cs="맑은 고딕"/>
                <w:b w:val="0"/>
                <w:sz w:val="21"/>
              </w:rPr>
              <w:t>2. [① 김동욱·윤선진] LLM 기반 테스트 시나리오 생성 로직 구현</w:t>
            </w:r>
          </w:p>
          <w:p>
            <w:pPr>
              <w:ind w:left="283" w:firstLine="0"/>
              <w:spacing w:after="40" w:line="360" w:lineRule="auto"/>
            </w:pPr>
            <w:r>
              <w:rPr>
                <w:rFonts w:ascii="맑은 고딕" w:eastAsia="맑은 고딕" w:hAnsi="맑은 고딕" w:cs="맑은 고딕"/>
                <w:b w:val="0"/>
                <w:sz w:val="21"/>
              </w:rPr>
              <w:t>3. [② 김도형·조예원] VLM(LocateAnything-3B 등)을 활용한 GUI 요소 탐지 모듈 개발 및 selector 방식과의 비교 평가</w:t>
            </w:r>
          </w:p>
          <w:p>
            <w:pPr>
              <w:ind w:left="283" w:firstLine="0"/>
              <w:spacing w:after="40" w:line="360" w:lineRule="auto"/>
            </w:pPr>
            <w:r>
              <w:rPr>
                <w:rFonts w:ascii="맑은 고딕" w:eastAsia="맑은 고딕" w:hAnsi="맑은 고딕" w:cs="맑은 고딕"/>
                <w:b w:val="0"/>
                <w:sz w:val="21"/>
              </w:rPr>
              <w:t>4. [② 김도형·조예원] Playwright 기반 테스트 실행·검증 및 selector↔Vision 하이브리드 탐지 전략 구현</w:t>
            </w:r>
          </w:p>
          <w:p>
            <w:pPr>
              <w:ind w:left="283" w:firstLine="0"/>
              <w:spacing w:after="40" w:line="360" w:lineRule="auto"/>
            </w:pPr>
            <w:r>
              <w:rPr>
                <w:rFonts w:ascii="맑은 고딕" w:eastAsia="맑은 고딕" w:hAnsi="맑은 고딕" w:cs="맑은 고딕"/>
                <w:b w:val="0"/>
                <w:sz w:val="21"/>
              </w:rPr>
              <w:t>5. [③ 이환희·천서원] LangGraph 기반 Self-Healing 에이전트 워크플로우 설계·구현 및 실패 원인 자동 분류</w:t>
            </w:r>
          </w:p>
          <w:p>
            <w:pPr>
              <w:ind w:left="283" w:firstLine="0"/>
              <w:spacing w:after="40" w:line="360" w:lineRule="auto"/>
            </w:pPr>
            <w:r>
              <w:rPr>
                <w:rFonts w:ascii="맑은 고딕" w:eastAsia="맑은 고딕" w:hAnsi="맑은 고딕" w:cs="맑은 고딕"/>
                <w:b w:val="0"/>
                <w:sz w:val="21"/>
              </w:rPr>
              <w:t>6. [③ 이환희·천서원] 테스트 웹앱·설계 문서·정답 데이터셋 구축, 리포트 생성 및 시스템 성능 검증</w:t>
            </w:r>
          </w:p>
        </w:tc>
      </w:tr>
    </w:tbl>
    <w:p>
      <w:pPr>
        <w:spacing w:after="40"/>
      </w:pPr>
    </w:p>
    <w:p>
      <w:pPr>
        <w:spacing w:after="120" w:before="120" w:line="360" w:lineRule="auto"/>
      </w:pPr>
      <w:r>
        <w:rPr>
          <w:rFonts w:ascii="맑은 고딕" w:eastAsia="맑은 고딕" w:hAnsi="맑은 고딕" w:cs="맑은 고딕"/>
          <w:b/>
          <w:color w:val="1F3864"/>
          <w:sz w:val="28"/>
        </w:rPr>
        <w:t>7. 관련 연구 및 문헌 조사</w:t>
      </w: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7-1. 관련 문헌 및 선행연구 조사</w:t>
            </w:r>
          </w:p>
          <w:p>
            <w:pPr>
              <w:spacing w:after="40" w:line="360" w:lineRule="auto"/>
            </w:pPr>
            <w:r>
              <w:rPr>
                <w:rFonts w:ascii="맑은 고딕" w:eastAsia="맑은 고딕" w:hAnsi="맑은 고딕" w:cs="맑은 고딕"/>
                <w:b/>
                <w:sz w:val="21"/>
              </w:rPr>
              <w:t>1) LLM/에이전트 기반 GUI 테스트 자동화</w:t>
            </w:r>
          </w:p>
          <w:p>
            <w:pPr>
              <w:spacing w:after="40" w:line="360" w:lineRule="auto"/>
            </w:pPr>
            <w:r>
              <w:rPr>
                <w:rFonts w:ascii="맑은 고딕" w:eastAsia="맑은 고딕" w:hAnsi="맑은 고딕" w:cs="맑은 고딕"/>
                <w:b w:val="0"/>
                <w:sz w:val="21"/>
              </w:rPr>
              <w:t>최근 대형언어모델(LLM)과 에이전트 오케스트레이션 기술의 발전으로, 자연어 테스트 목표를 이해하여 Playwright 스크립트를 생성하고 실패 시 로그를 분석해 스스로 수정하는 자율 QA 에이전트 연구가 활발하다. LangGraph는 메모리·재시도·분기 로직을 갖춘 상태 기반 에이전트를 구성할 수 있어 다단계 테스트 워크플로우에 적합한 프레임워크로 주목받는다. 학계에서도 LLM을 활용한 테스트 케이스 생성부터 실행·리포팅까지 자동화하는 연구(예: arXiv 2501.00217)와, 다중 에이전트(Test Engineer·HTML Interpreter·Code Executor) 구조로 테스트를 수행하는 연구(Kashef) 등이 보고되고 있다.</w:t>
            </w:r>
          </w:p>
          <w:p>
            <w:pPr>
              <w:spacing w:after="40" w:line="360" w:lineRule="auto"/>
            </w:pPr>
            <w:r>
              <w:rPr>
                <w:rFonts w:ascii="맑은 고딕" w:eastAsia="맑은 고딕" w:hAnsi="맑은 고딕" w:cs="맑은 고딕"/>
                <w:b/>
                <w:sz w:val="21"/>
              </w:rPr>
              <w:t>2) Vision-Language 기반 GUI Grounding</w:t>
            </w:r>
          </w:p>
          <w:p>
            <w:pPr>
              <w:spacing w:after="40" w:line="360" w:lineRule="auto"/>
            </w:pPr>
            <w:r>
              <w:rPr>
                <w:rFonts w:ascii="맑은 고딕" w:eastAsia="맑은 고딕" w:hAnsi="맑은 고딕" w:cs="맑은 고딕"/>
                <w:b w:val="0"/>
                <w:sz w:val="21"/>
              </w:rPr>
              <w:t>DOM에 의존하지 않고 화면 자체를 인식하는 GUI Grounding 연구가 빠르게 발전하고 있다. NVIDIA의 LocateAnything-3B는 Parallel Box Decoding으로 GUI 요소 위치를 고속·고정밀 예측하며 ScreenSpot-Pro 벤치마크에서 최신 성능(60.3 mean F1)을 달성하였다. 이러한 시각 기반 요소 인식은 UI 구조 변경에 강건한 테스트 자동화의 핵심 기술 기반이 된다.</w:t>
            </w:r>
          </w:p>
          <w:p>
            <w:pPr>
              <w:spacing w:after="40" w:line="360" w:lineRule="auto"/>
            </w:pPr>
            <w:r>
              <w:rPr>
                <w:rFonts w:ascii="맑은 고딕" w:eastAsia="맑은 고딕" w:hAnsi="맑은 고딕" w:cs="맑은 고딕"/>
                <w:b/>
                <w:sz w:val="21"/>
              </w:rPr>
              <w:t>3) Self-Healing 테스트 자동화</w:t>
            </w:r>
          </w:p>
          <w:p>
            <w:pPr>
              <w:spacing w:after="40" w:line="360" w:lineRule="auto"/>
            </w:pPr>
            <w:r>
              <w:rPr>
                <w:rFonts w:ascii="맑은 고딕" w:eastAsia="맑은 고딕" w:hAnsi="맑은 고딕" w:cs="맑은 고딕"/>
                <w:b w:val="0"/>
                <w:sz w:val="21"/>
              </w:rPr>
              <w:t>Self-Healing 테스트는 테스트가 locator 문제로 실패하려 할 때 이를 실시간으로 감지·복구하는 기법이다. 요소의 “의도(intent)”와 “구현 세부사항”을 분리하고, 구현이 바뀌면 AI가 그 간극을 메운다. 이를 통해 사소한 UI 변경으로 파이프라인이 깨지는 문제를 줄이고, 유지보수 시간을 30~40% 절감하는 것으로 보고된다. 본 프로젝트는 이 개념을 VLM 기반 재탐색으로 구현한다.</w:t>
            </w:r>
          </w:p>
        </w:tc>
      </w:tr>
    </w:tbl>
    <w:p>
      <w:pPr>
        <w:spacing w:after="40"/>
      </w:pP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7-2. 기술 및 시장동향 조사</w:t>
            </w:r>
          </w:p>
          <w:p>
            <w:pPr>
              <w:spacing w:after="40" w:line="360" w:lineRule="auto"/>
            </w:pPr>
            <w:r>
              <w:rPr>
                <w:rFonts w:ascii="맑은 고딕" w:eastAsia="맑은 고딕" w:hAnsi="맑은 고딕" w:cs="맑은 고딕"/>
                <w:b w:val="0"/>
                <w:sz w:val="21"/>
              </w:rPr>
              <w:t>소프트웨어 테스팅 시장은 2025년 약 493.6억 달러에서 2033년 931.5억 달러로 성장(CAGR 8.5%)할 전망이며, 그중 AI 테스트 자동화 시장은 2025년 88.1억 달러에서 2032년 359.6억 달러로 연평균 22.3% 성장할 것으로 예측된다. 기업의 AI 테스트 도구 도입률은 2023년 약 15%에서 2027년 80%로 급증할 전망으로, 지능형 테스트 생성·자가치유·예측적 결함 분석 수요가 커지고 있다.</w:t>
            </w:r>
          </w:p>
          <w:p>
            <w:pPr>
              <w:spacing w:after="40" w:line="360" w:lineRule="auto"/>
            </w:pPr>
            <w:r>
              <w:rPr>
                <w:rFonts w:ascii="맑은 고딕" w:eastAsia="맑은 고딕" w:hAnsi="맑은 고딕" w:cs="맑은 고딕"/>
                <w:b w:val="0"/>
                <w:sz w:val="21"/>
              </w:rPr>
              <w:t>실제 시장에서는 AI 기반 QA 도구가 이미 상용화되어 있다. Applitools는 Visual AI로 사람 눈처럼 시각적 회귀(레이아웃 이동·요소 어긋남)를 탐지하고, Mabl은 자연어 요구사항·유저스토리로부터 테스트를 자율 생성하는 에이전틱 테스트를 제공하며, Testim(Tricentis)은 애플리케이션 변경 시 테스트를 안정적으로 유지하는 self-healing에 강점이 있다. 이는 AI 기반 GUI 테스트가 이미 시장에서 구현 가능함을 보여주는 사례다.</w:t>
            </w:r>
          </w:p>
          <w:p>
            <w:pPr>
              <w:spacing w:after="40" w:line="360" w:lineRule="auto"/>
            </w:pPr>
            <w:r>
              <w:rPr>
                <w:rFonts w:ascii="맑은 고딕" w:eastAsia="맑은 고딕" w:hAnsi="맑은 고딕" w:cs="맑은 고딕"/>
                <w:b w:val="0"/>
                <w:sz w:val="21"/>
              </w:rPr>
              <w:t>그러나 이들 도구는 대체로 (1) 이미 구현된 화면을 기록·학습하는 방식이라 설계 문서 단계의 테스트 자동 설계를 지원하지 않고, (2) 상당수가 DOM 기반이라 렌더링된 화면 자체를 시각적으로 인식하지 못한다. 본 프로젝트는 설계 문서(요구사항)와 실제 화면(Vision)을 함께 이해하는 에이전트로 이 공백을 겨냥한다는 점에서 차별성을 가진다.</w:t>
            </w:r>
          </w:p>
        </w:tc>
      </w:tr>
    </w:tbl>
    <w:p>
      <w:pPr>
        <w:spacing w:after="40"/>
      </w:pPr>
    </w:p>
    <w:p>
      <w:pPr>
        <w:spacing w:after="120" w:before="120" w:line="360" w:lineRule="auto"/>
      </w:pPr>
      <w:r>
        <w:rPr>
          <w:rFonts w:ascii="맑은 고딕" w:eastAsia="맑은 고딕" w:hAnsi="맑은 고딕" w:cs="맑은 고딕"/>
          <w:b/>
          <w:color w:val="1F3864"/>
          <w:sz w:val="28"/>
        </w:rPr>
        <w:t>8. 결론</w:t>
      </w: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8-1. 프로젝트 요약 및 기대효과</w:t>
            </w:r>
          </w:p>
          <w:p>
            <w:pPr>
              <w:spacing w:after="40" w:line="360" w:lineRule="auto"/>
            </w:pPr>
            <w:r>
              <w:rPr>
                <w:rFonts w:ascii="맑은 고딕" w:eastAsia="맑은 고딕" w:hAnsi="맑은 고딕" w:cs="맑은 고딕"/>
                <w:b/>
                <w:sz w:val="21"/>
              </w:rPr>
              <w:t>[프로젝트 요약]</w:t>
            </w:r>
          </w:p>
          <w:p>
            <w:pPr>
              <w:spacing w:after="40" w:line="360" w:lineRule="auto"/>
            </w:pPr>
            <w:r>
              <w:rPr>
                <w:rFonts w:ascii="맑은 고딕" w:eastAsia="맑은 고딕" w:hAnsi="맑은 고딕" w:cs="맑은 고딕"/>
                <w:b w:val="0"/>
                <w:sz w:val="21"/>
              </w:rPr>
              <w:t>본 프로젝트는 웹 GUI QA의 반복적 수동 검증과 locator 유지보수 부담, 그리고 설계 문서와 구현 간 검증의 수작업 문제를 해결하기 위해 설계 문서 기반 Vision-Language 웹 GUI QA Agent ‘Prova(프로바)’를 개발한다. ‘Prova’는 이탈리아어로 ‘시험·증명’을 뜻하며, ‘구현이 설계대로 동작하는지 스스로 시험하여 증명하고, UI 변경에도 요소를 재탐색해 검증을 이어간다’는 프로젝트 철학을 담는다. 본 에이전트는 Figma/PDF 설계 문서에서 화면 요소·조건을 추출하고, LLM으로 테스트 시나리오를 생성하며, Vision-Language Grounding 모델로 화면 요소를 인식하여 Playwright로 실제 웹을 검증한다. 나아가 LangGraph 기반 상태 워크플로우로 UI 변경 시 요소를 재탐색하는 Self-Healing과 실패 원인 자동 분류를 수행하여, 사람의 개입 없이 테스트를 생성·실행·복구·리포팅하는 End-to-End QA 자동화를 구현한다.</w:t>
            </w:r>
          </w:p>
          <w:p>
            <w:pPr>
              <w:spacing w:after="40" w:line="360" w:lineRule="auto"/>
            </w:pPr>
            <w:r>
              <w:rPr>
                <w:rFonts w:ascii="맑은 고딕" w:eastAsia="맑은 고딕" w:hAnsi="맑은 고딕" w:cs="맑은 고딕"/>
                <w:b/>
                <w:sz w:val="21"/>
              </w:rPr>
              <w:t>[기대효과]</w:t>
            </w:r>
          </w:p>
          <w:p>
            <w:pPr>
              <w:ind w:left="283" w:firstLine="0"/>
              <w:spacing w:after="40" w:line="360" w:lineRule="auto"/>
            </w:pPr>
            <w:r>
              <w:rPr>
                <w:rFonts w:ascii="맑은 고딕" w:eastAsia="맑은 고딕" w:hAnsi="맑은 고딕" w:cs="맑은 고딕"/>
                <w:b w:val="0"/>
                <w:sz w:val="21"/>
              </w:rPr>
              <w:t>기술적 측면 : DOM에 의존하지 않는 Vision 기반 요소 인식과 설계 문서 연동을 결합하여, UI 변경에 강건하고 요구사항에 기반한 신뢰성 높은 테스트 자동화 파이프라인을 입증한다. selector·Vision 하이브리드 전략으로 속도와 강건성을 동시에 확보한다.</w:t>
            </w:r>
          </w:p>
          <w:p>
            <w:pPr>
              <w:ind w:left="283" w:firstLine="0"/>
              <w:spacing w:after="40" w:line="360" w:lineRule="auto"/>
            </w:pPr>
            <w:r>
              <w:rPr>
                <w:rFonts w:ascii="맑은 고딕" w:eastAsia="맑은 고딕" w:hAnsi="맑은 고딕" w:cs="맑은 고딕"/>
                <w:b w:val="0"/>
                <w:sz w:val="21"/>
              </w:rPr>
              <w:t>산업적·생산성 측면 : QA 엔지니어가 근무 시간의 30~50%를 소모하던 테스트 유지보수를 자동화하여 개발 생산성을 높이고, 값비싼 상용 솔루션 없이 내부 QA 자동화·화면 설계 검증·테스트 케이스 생성 도구로 확장 가능하다. 급성장하는 AI 테스트 자동화 시장(CAGR 22%대)에서 활용도가 높은 솔루션이다.</w:t>
            </w:r>
          </w:p>
          <w:p>
            <w:pPr>
              <w:ind w:left="283" w:firstLine="0"/>
              <w:spacing w:after="40" w:line="360" w:lineRule="auto"/>
            </w:pPr>
            <w:r>
              <w:rPr>
                <w:rFonts w:ascii="맑은 고딕" w:eastAsia="맑은 고딕" w:hAnsi="맑은 고딕" w:cs="맑은 고딕"/>
                <w:b w:val="0"/>
                <w:sz w:val="21"/>
              </w:rPr>
              <w:t>협업적 측면 : 설계 문서를 곧바로 테스트로 연결함으로써 기획-개발-QA 간 커뮤니케이션 비용을 줄이고, 반복적 수동 QA 업무를 절감하여 팀이 핵심 개발에 집중하도록 돕는다.</w:t>
            </w:r>
          </w:p>
        </w:tc>
      </w:tr>
    </w:tbl>
    <w:p>
      <w:pPr>
        <w:spacing w:after="40"/>
      </w:pPr>
    </w:p>
    <w:p>
      <w:pPr>
        <w:spacing w:after="120" w:before="120" w:line="360" w:lineRule="auto"/>
      </w:pPr>
      <w:r>
        <w:rPr>
          <w:rFonts w:ascii="맑은 고딕" w:eastAsia="맑은 고딕" w:hAnsi="맑은 고딕" w:cs="맑은 고딕"/>
          <w:b/>
          <w:color w:val="1F3864"/>
          <w:sz w:val="28"/>
        </w:rPr>
        <w:t>APPENDIX — 참고문헌 및 정보사이트</w:t>
      </w: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참고 기술 문서 (주제개요서 제공)</w:t>
            </w:r>
          </w:p>
          <w:p>
            <w:pPr>
              <w:ind w:left="283" w:firstLine="0"/>
              <w:spacing w:after="40" w:line="360" w:lineRule="auto"/>
            </w:pPr>
            <w:r>
              <w:rPr>
                <w:rFonts w:ascii="맑은 고딕" w:eastAsia="맑은 고딕" w:hAnsi="맑은 고딕" w:cs="맑은 고딕"/>
                <w:b w:val="0"/>
                <w:sz w:val="21"/>
              </w:rPr>
              <w:t>· LocateAnything-3B : https://huggingface.co/nvidia/LocateAnything-3B</w:t>
            </w:r>
          </w:p>
          <w:p>
            <w:pPr>
              <w:ind w:left="283" w:firstLine="0"/>
              <w:spacing w:after="40" w:line="360" w:lineRule="auto"/>
            </w:pPr>
            <w:r>
              <w:rPr>
                <w:rFonts w:ascii="맑은 고딕" w:eastAsia="맑은 고딕" w:hAnsi="맑은 고딕" w:cs="맑은 고딕"/>
                <w:b w:val="0"/>
                <w:sz w:val="21"/>
              </w:rPr>
              <w:t>· LangGraph : https://docs.langchain.com/oss/python/langgraph/overview</w:t>
            </w:r>
          </w:p>
          <w:p>
            <w:pPr>
              <w:ind w:left="283" w:firstLine="0"/>
              <w:spacing w:after="40" w:line="360" w:lineRule="auto"/>
            </w:pPr>
            <w:r>
              <w:rPr>
                <w:rFonts w:ascii="맑은 고딕" w:eastAsia="맑은 고딕" w:hAnsi="맑은 고딕" w:cs="맑은 고딕"/>
                <w:b w:val="0"/>
                <w:sz w:val="21"/>
              </w:rPr>
              <w:t>· Figma REST API : https://developers.figma.com/docs/rest-api/</w:t>
            </w:r>
          </w:p>
          <w:p>
            <w:pPr>
              <w:ind w:left="283" w:firstLine="0"/>
              <w:spacing w:after="40" w:line="360" w:lineRule="auto"/>
            </w:pPr>
            <w:r>
              <w:rPr>
                <w:rFonts w:ascii="맑은 고딕" w:eastAsia="맑은 고딕" w:hAnsi="맑은 고딕" w:cs="맑은 고딕"/>
                <w:b w:val="0"/>
                <w:sz w:val="21"/>
              </w:rPr>
              <w:t>· Playwright Python : https://playwright.dev/python/docs/intro</w:t>
            </w:r>
          </w:p>
        </w:tc>
      </w:tr>
    </w:tbl>
    <w:p>
      <w:pPr>
        <w:spacing w:after="40"/>
      </w:pP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선행연구 (7-1)</w:t>
            </w:r>
          </w:p>
          <w:p>
            <w:pPr>
              <w:ind w:left="283" w:firstLine="0"/>
              <w:spacing w:after="40" w:line="360" w:lineRule="auto"/>
            </w:pPr>
            <w:r>
              <w:rPr>
                <w:rFonts w:ascii="맑은 고딕" w:eastAsia="맑은 고딕" w:hAnsi="맑은 고딕" w:cs="맑은 고딕"/>
                <w:b w:val="0"/>
                <w:sz w:val="21"/>
              </w:rPr>
              <w:t>· LocateAnything: Fast and High-Quality Vision-Language Grounding with Parallel Box Decoding. NVIDIA Research, 2026. https://research.nvidia.com/labs/lpr/locate-anything/</w:t>
            </w:r>
          </w:p>
          <w:p>
            <w:pPr>
              <w:ind w:left="283" w:firstLine="0"/>
              <w:spacing w:after="40" w:line="360" w:lineRule="auto"/>
            </w:pPr>
            <w:r>
              <w:rPr>
                <w:rFonts w:ascii="맑은 고딕" w:eastAsia="맑은 고딕" w:hAnsi="맑은 고딕" w:cs="맑은 고딕"/>
                <w:b w:val="0"/>
                <w:sz w:val="21"/>
              </w:rPr>
              <w:t>· The Potential of LLMs in Automating Software Testing: From Generation to Reporting. arXiv:2501.00217, 2025. https://arxiv.org/html/2501.00217v1</w:t>
            </w:r>
          </w:p>
          <w:p>
            <w:pPr>
              <w:ind w:left="283" w:firstLine="0"/>
              <w:spacing w:after="40" w:line="360" w:lineRule="auto"/>
            </w:pPr>
            <w:r>
              <w:rPr>
                <w:rFonts w:ascii="맑은 고딕" w:eastAsia="맑은 고딕" w:hAnsi="맑은 고딕" w:cs="맑은 고딕"/>
                <w:b w:val="0"/>
                <w:sz w:val="21"/>
              </w:rPr>
              <w:t>· Autonomous QA Testing With Playwright, LangGraph, and GPT-4o. DZone, 2025.</w:t>
            </w:r>
          </w:p>
        </w:tc>
      </w:tr>
    </w:tbl>
    <w:p>
      <w:pPr>
        <w:spacing w:after="40"/>
      </w:pPr>
    </w:p>
    <w:tbl>
      <w:tblPr>
        <w:tblStyle w:val="TableGrid"/>
        <w:tblW w:w="0" w:type="auto"/>
        <w:tblLook w:val="04A0" w:firstRow="1" w:lastRow="0" w:firstColumn="1" w:lastColumn="0" w:noHBand="0" w:noVBand="1"/>
        <w:jc w:val="center"/>
      </w:tblPr>
      <w:tblGrid>
        <w:gridCol w:w="9298"/>
      </w:tblGrid>
      <w:tr>
        <w:tc>
          <w:tcPr>
            <w:tcW w:w="9298" w:type="dxa"/>
          </w:tcPr>
          <w:p>
            <w:pPr>
              <w:shd w:val="clear" w:color="auto" w:fill="EDEDED"/>
              <w:spacing w:after="80" w:line="312" w:lineRule="auto"/>
            </w:pPr>
            <w:r>
              <w:rPr>
                <w:rFonts w:ascii="맑은 고딕" w:eastAsia="맑은 고딕" w:hAnsi="맑은 고딕" w:cs="맑은 고딕"/>
                <w:b/>
                <w:sz w:val="22"/>
              </w:rPr>
              <w:t>시장·기술동향 (7-2)</w:t>
            </w:r>
          </w:p>
          <w:p>
            <w:pPr>
              <w:ind w:left="283" w:firstLine="0"/>
              <w:spacing w:after="40" w:line="360" w:lineRule="auto"/>
            </w:pPr>
            <w:r>
              <w:rPr>
                <w:rFonts w:ascii="맑은 고딕" w:eastAsia="맑은 고딕" w:hAnsi="맑은 고딕" w:cs="맑은 고딕"/>
                <w:b w:val="0"/>
                <w:sz w:val="21"/>
              </w:rPr>
              <w:t>· Software Testing Market Size &amp; Share, Industry Report 2033. Grand View Research. https://www.grandviewresearch.com/industry-analysis/software-testing-market-report</w:t>
            </w:r>
          </w:p>
          <w:p>
            <w:pPr>
              <w:ind w:left="283" w:firstLine="0"/>
              <w:spacing w:after="40" w:line="360" w:lineRule="auto"/>
            </w:pPr>
            <w:r>
              <w:rPr>
                <w:rFonts w:ascii="맑은 고딕" w:eastAsia="맑은 고딕" w:hAnsi="맑은 고딕" w:cs="맑은 고딕"/>
                <w:b w:val="0"/>
                <w:sz w:val="21"/>
              </w:rPr>
              <w:t>· AI Test Automation Market worth $35.96 billion by 2032. MarketsandMarkets. https://www.marketsandmarkets.com/PressReleases/ai-test-automation.asp</w:t>
            </w:r>
          </w:p>
          <w:p>
            <w:pPr>
              <w:ind w:left="283" w:firstLine="0"/>
              <w:spacing w:after="40" w:line="360" w:lineRule="auto"/>
            </w:pPr>
            <w:r>
              <w:rPr>
                <w:rFonts w:ascii="맑은 고딕" w:eastAsia="맑은 고딕" w:hAnsi="맑은 고딕" w:cs="맑은 고딕"/>
                <w:b w:val="0"/>
                <w:sz w:val="21"/>
              </w:rPr>
              <w:t>· Self-Healing Test Automation: A Practical Guide. Katalon. https://katalon.com/resources-center/blog/self-healing-test-automation</w:t>
            </w:r>
          </w:p>
          <w:p>
            <w:pPr>
              <w:ind w:left="283" w:firstLine="0"/>
              <w:spacing w:after="40" w:line="360" w:lineRule="auto"/>
            </w:pPr>
            <w:r>
              <w:rPr>
                <w:rFonts w:ascii="맑은 고딕" w:eastAsia="맑은 고딕" w:hAnsi="맑은 고딕" w:cs="맑은 고딕"/>
                <w:b w:val="0"/>
                <w:sz w:val="21"/>
              </w:rPr>
              <w:t>· Best AI Testing Tools (Applitools, Mabl, Testim 등) 비교, 2026.</w:t>
            </w:r>
          </w:p>
        </w:tc>
      </w:tr>
    </w:tbl>
    <w:p>
      <w:pPr>
        <w:spacing w:after="40"/>
      </w:pPr>
    </w:p>
    <w:sectPr>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7FFFFFFF" w:usb1="29D77CFB" w:usb2="00000012" w:usb3="00000001" w:csb0="00080001" w:csb1="00000001"/>
  </w:font>
  <w:font w:name="Courier">
    <w:charset w:val="00"/>
    <w:notTrueType w:val="false"/>
  </w:font>
  <w:font w:name="Symbol">
    <w:panose1 w:val="05050102010706020507"/>
    <w:family w:val="Symbol"/>
    <w:charset w:val="00"/>
    <w:notTrueType w:val="false"/>
    <w:sig w:usb0="00000001" w:usb1="00000001" w:usb2="00000001" w:usb3="00000001" w:csb0="7FFFFF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spacing w:after="0" w:line="360" w:lineRule="auto"/>
    </w:pPr>
    <w:rPr>
      <w:rFonts w:ascii="맑은 고딕" w:eastAsia="맑은 고딕" w:hAnsi="맑은 고딕" w:cs="맑은 고딕"/>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8C8C8C"/>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8C8C8C"/>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8C8C8C"/>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8C8C8C"/>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BDBDBD"/>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kdw51</cp:lastModifiedBy>
  <cp:revision>1</cp:revision>
  <dcterms:created xsi:type="dcterms:W3CDTF">2013-12-23T23:15:00Z</dcterms:created>
  <dcterms:modified xsi:type="dcterms:W3CDTF">2026-07-21T08:00:53Z</dcterms:modified>
  <cp:version>1300.0100.01</cp:version>
</cp:coreProperties>
</file>