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DF78" w14:textId="76B629A7" w:rsidR="00523211" w:rsidRPr="000C7086" w:rsidRDefault="00F0310C" w:rsidP="006F3C74">
      <w:r w:rsidRPr="00F0310C">
        <w:t>Intimidation is bullying. Many people use intimidation as a coping mechanism to get what they want from people. There are different ways people use to intimidate their loved ones. First, one can intimidate a friend or family member through hurtful threatening words. Secondly, give a reward after doing what they want. And the last one can force us with a horrible look. Let's see how one can accomplish their purpose through intimidating others.</w:t>
      </w:r>
    </w:p>
    <w:sectPr w:rsidR="00523211" w:rsidRPr="000C7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74"/>
    <w:rsid w:val="000C7086"/>
    <w:rsid w:val="004E3061"/>
    <w:rsid w:val="00523211"/>
    <w:rsid w:val="006F3C74"/>
    <w:rsid w:val="00F0310C"/>
    <w:rsid w:val="00F5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2321"/>
  <w15:chartTrackingRefBased/>
  <w15:docId w15:val="{E1E4116C-6EB2-47D4-9667-8E9B5CE5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70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3</cp:revision>
  <dcterms:created xsi:type="dcterms:W3CDTF">2021-06-24T02:05:00Z</dcterms:created>
  <dcterms:modified xsi:type="dcterms:W3CDTF">2021-06-24T02:52:00Z</dcterms:modified>
</cp:coreProperties>
</file>