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5">
      <w:pPr>
        <w:spacing w:before="90" w:lineRule="auto"/>
        <w:ind w:left="3260" w:right="0" w:firstLine="0"/>
        <w:jc w:val="both"/>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Plan de respaldo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249" w:lineRule="auto"/>
        <w:ind w:left="3230" w:right="379" w:hanging="15"/>
        <w:jc w:val="both"/>
        <w:rPr>
          <w:sz w:val="20"/>
          <w:szCs w:val="20"/>
        </w:rPr>
      </w:pPr>
      <w:r w:rsidDel="00000000" w:rsidR="00000000" w:rsidRPr="00000000">
        <w:rPr>
          <w:sz w:val="24"/>
          <w:szCs w:val="24"/>
          <w:rtl w:val="0"/>
        </w:rPr>
        <w:t xml:space="preserve">Proyecto</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8">
      <w:pPr>
        <w:spacing w:before="0" w:line="249" w:lineRule="auto"/>
        <w:ind w:left="3230" w:right="379" w:hanging="15"/>
        <w:jc w:val="both"/>
        <w:rPr>
          <w:sz w:val="20"/>
          <w:szCs w:val="20"/>
        </w:rPr>
      </w:pPr>
      <w:r w:rsidDel="00000000" w:rsidR="00000000" w:rsidRPr="00000000">
        <w:rPr>
          <w:sz w:val="20"/>
          <w:szCs w:val="20"/>
          <w:rtl w:val="0"/>
        </w:rPr>
        <w:t xml:space="preserve">Somos un sistema especializado en el control de inventario, buscamos ofrecer comodidad y estabilidad a la hora de manejar grandes flujos de mercancía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4"/>
        <w:spacing w:line="259" w:lineRule="auto"/>
        <w:ind w:left="3215" w:right="391" w:firstLine="0"/>
        <w:rPr/>
        <w:sectPr>
          <w:pgSz w:h="15840" w:w="12240" w:orient="portrait"/>
          <w:pgMar w:bottom="280" w:top="1500" w:left="1060" w:right="1060" w:header="360" w:footer="360"/>
          <w:pgNumType w:start="1"/>
        </w:sectPr>
      </w:pPr>
      <w:r w:rsidDel="00000000" w:rsidR="00000000" w:rsidRPr="00000000">
        <w:rPr>
          <w:rtl w:val="0"/>
        </w:rPr>
        <w:t xml:space="preserve">‘Sistema de Inventario Ágil y Práctico “SIAP”’</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spacing w:before="87" w:lineRule="auto"/>
        <w:ind w:left="380" w:right="0" w:firstLine="0"/>
        <w:jc w:val="left"/>
        <w:rPr>
          <w:sz w:val="40"/>
          <w:szCs w:val="40"/>
        </w:rPr>
      </w:pPr>
      <w:r w:rsidDel="00000000" w:rsidR="00000000" w:rsidRPr="00000000">
        <w:rPr>
          <w:sz w:val="40"/>
          <w:szCs w:val="40"/>
          <w:rtl w:val="0"/>
        </w:rPr>
        <w:t xml:space="preserve">ÍNDICE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711"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Arial" w:cs="Arial" w:eastAsia="Arial" w:hAnsi="Arial"/>
            <w:b w:val="1"/>
            <w:rtl w:val="0"/>
          </w:rPr>
          <w:t xml:space="preserve">Propósito</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Política de respaldo de datos</w:t>
        </w:r>
      </w:hyperlink>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4">
      <w:pPr>
        <w:tabs>
          <w:tab w:val="right" w:leader="none" w:pos="9739"/>
        </w:tabs>
        <w:spacing w:before="60" w:lineRule="auto"/>
        <w:ind w:left="380" w:firstLine="0"/>
        <w:rPr>
          <w:rFonts w:ascii="Arial" w:cs="Arial" w:eastAsia="Arial" w:hAnsi="Arial"/>
          <w:b w:val="1"/>
        </w:rPr>
      </w:pPr>
      <w:r w:rsidDel="00000000" w:rsidR="00000000" w:rsidRPr="00000000">
        <w:rPr>
          <w:rFonts w:ascii="Arial" w:cs="Arial" w:eastAsia="Arial" w:hAnsi="Arial"/>
          <w:b w:val="1"/>
          <w:rtl w:val="0"/>
        </w:rPr>
        <w:t xml:space="preserve">Cronograma…………………………………………………………………………………………….4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Estrategia de respaldo</w:t>
        </w:r>
      </w:hyperlink>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4</w:t>
      </w:r>
    </w:p>
    <w:p w:rsidR="00000000" w:rsidDel="00000000" w:rsidP="00000000" w:rsidRDefault="00000000" w:rsidRPr="00000000" w14:paraId="000000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60" w:line="240" w:lineRule="auto"/>
        <w:ind w:left="720" w:right="0" w:hanging="360"/>
        <w:jc w:val="left"/>
        <w:rPr>
          <w:u w:val="none"/>
        </w:rPr>
      </w:pPr>
      <w:r w:rsidDel="00000000" w:rsidR="00000000" w:rsidRPr="00000000">
        <w:rPr>
          <w:rFonts w:ascii="Arial MT" w:cs="Arial MT" w:eastAsia="Arial MT" w:hAnsi="Arial MT"/>
          <w:b w:val="0"/>
          <w:i w:val="0"/>
          <w:smallCaps w:val="0"/>
          <w:strike w:val="0"/>
          <w:sz w:val="22"/>
          <w:szCs w:val="22"/>
          <w:shd w:fill="auto" w:val="clear"/>
          <w:vertAlign w:val="baseline"/>
          <w:rtl w:val="0"/>
        </w:rPr>
        <w:t xml:space="preserve">Tipo de Copia de Seguridad</w:t>
      </w: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0" w:line="240" w:lineRule="auto"/>
        <w:ind w:left="720" w:right="0" w:hanging="360"/>
        <w:jc w:val="left"/>
        <w:rPr>
          <w:u w:val="none"/>
        </w:rPr>
      </w:pPr>
      <w:hyperlink w:anchor="_heading=h.4d34og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Frecuencia</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0" w:line="240" w:lineRule="auto"/>
        <w:ind w:left="720" w:right="0" w:hanging="360"/>
        <w:jc w:val="left"/>
        <w:rPr>
          <w:u w:val="none"/>
        </w:rPr>
      </w:pPr>
      <w:hyperlink w:anchor="_heading=h.2s8eyo1">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Almacenamiento de Copias de Seguridad</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Respaldo de datos</w:t>
        </w:r>
      </w:hyperlink>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5</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740" w:right="0" w:firstLine="0"/>
        <w:jc w:val="left"/>
        <w:rPr>
          <w:b w:val="1"/>
        </w:rPr>
      </w:pPr>
      <w:hyperlink w:anchor="_heading=h.3rdcrjn">
        <w:r w:rsidDel="00000000" w:rsidR="00000000" w:rsidRPr="00000000">
          <w:rPr>
            <w:b w:val="1"/>
            <w:i w:val="0"/>
            <w:smallCaps w:val="0"/>
            <w:strike w:val="0"/>
            <w:color w:val="000000"/>
            <w:sz w:val="22"/>
            <w:szCs w:val="22"/>
            <w:u w:val="none"/>
            <w:shd w:fill="auto" w:val="clear"/>
            <w:vertAlign w:val="baseline"/>
            <w:rtl w:val="0"/>
          </w:rPr>
          <w:t xml:space="preserve">Respaldo</w:t>
        </w:r>
      </w:hyperlink>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5</w:t>
      </w:r>
    </w:p>
    <w:p w:rsidR="00000000" w:rsidDel="00000000" w:rsidP="00000000" w:rsidRDefault="00000000" w:rsidRPr="00000000" w14:paraId="0000002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rtl w:val="0"/>
        </w:rPr>
        <w:t xml:space="preserve">Acceder a PhpMyAdmin</w:t>
      </w: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lnxbz9">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Seleccione la base de datos:</w:t>
      </w: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35nkun2">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Haga clic en la pestaña "Exportar":</w:t>
      </w: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7</w:t>
      </w:r>
    </w:p>
    <w:p w:rsidR="00000000" w:rsidDel="00000000" w:rsidP="00000000" w:rsidRDefault="00000000" w:rsidRPr="00000000" w14:paraId="0000002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rtl w:val="0"/>
        </w:rPr>
        <w:t xml:space="preserve">Elegir</w:t>
      </w:r>
      <w:r w:rsidDel="00000000" w:rsidR="00000000" w:rsidRPr="00000000">
        <w:rPr>
          <w:color w:val="000000"/>
          <w:u w:val="none"/>
          <w:rtl w:val="0"/>
        </w:rPr>
        <w:t xml:space="preserve"> el método de exportación:</w:t>
      </w: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44sinio">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Configurar las opciones de exportación::</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Haga clic en el botón "Ejecutar"::</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Guarde el archivo de copia de seguridad::</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740" w:right="0" w:firstLine="0"/>
        <w:jc w:val="left"/>
        <w:rPr>
          <w:b w:val="1"/>
          <w:i w:val="0"/>
          <w:smallCaps w:val="0"/>
          <w:strike w:val="0"/>
          <w:color w:val="000000"/>
          <w:sz w:val="22"/>
          <w:szCs w:val="22"/>
          <w:u w:val="none"/>
          <w:shd w:fill="auto" w:val="clear"/>
          <w:vertAlign w:val="baseline"/>
        </w:rPr>
      </w:pPr>
      <w:hyperlink w:anchor="_heading=h.2jxsxqh">
        <w:r w:rsidDel="00000000" w:rsidR="00000000" w:rsidRPr="00000000">
          <w:rPr>
            <w:b w:val="1"/>
            <w:i w:val="0"/>
            <w:smallCaps w:val="0"/>
            <w:strike w:val="0"/>
            <w:color w:val="000000"/>
            <w:sz w:val="22"/>
            <w:szCs w:val="22"/>
            <w:u w:val="none"/>
            <w:shd w:fill="auto" w:val="clear"/>
            <w:vertAlign w:val="baseline"/>
            <w:rtl w:val="0"/>
          </w:rPr>
          <w:t xml:space="preserve">Restauración</w:t>
        </w:r>
      </w:hyperlink>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33">
      <w:pPr>
        <w:numPr>
          <w:ilvl w:val="0"/>
          <w:numId w:val="3"/>
        </w:numPr>
        <w:tabs>
          <w:tab w:val="left" w:leader="none" w:pos="1345"/>
          <w:tab w:val="right" w:leader="none" w:pos="9739"/>
        </w:tabs>
        <w:ind w:left="1344" w:hanging="245"/>
        <w:rPr/>
      </w:pPr>
      <w:r w:rsidDel="00000000" w:rsidR="00000000" w:rsidRPr="00000000">
        <w:rPr>
          <w:rtl w:val="0"/>
        </w:rPr>
        <w:t xml:space="preserve">Acceder a PhpMyAdmin</w:t>
      </w:r>
      <w:r w:rsidDel="00000000" w:rsidR="00000000" w:rsidRPr="00000000">
        <w:rPr>
          <w:vertAlign w:val="baseline"/>
          <w:rtl w:val="0"/>
        </w:rPr>
        <w:tab/>
      </w:r>
      <w:r w:rsidDel="00000000" w:rsidR="00000000" w:rsidRPr="00000000">
        <w:rPr>
          <w:rtl w:val="0"/>
        </w:rPr>
        <w:t xml:space="preserve">10</w:t>
      </w:r>
    </w:p>
    <w:p w:rsidR="00000000" w:rsidDel="00000000" w:rsidP="00000000" w:rsidRDefault="00000000" w:rsidRPr="00000000" w14:paraId="00000034">
      <w:pPr>
        <w:numPr>
          <w:ilvl w:val="0"/>
          <w:numId w:val="3"/>
        </w:numPr>
        <w:tabs>
          <w:tab w:val="left" w:leader="none" w:pos="1345"/>
          <w:tab w:val="right" w:leader="none" w:pos="9739"/>
        </w:tabs>
        <w:ind w:left="1344" w:hanging="245"/>
        <w:rPr/>
      </w:pPr>
      <w:r w:rsidDel="00000000" w:rsidR="00000000" w:rsidRPr="00000000">
        <w:rPr>
          <w:rtl w:val="0"/>
        </w:rPr>
        <w:t xml:space="preserve">Seleccione la base de datos a restaurar</w:t>
      </w:r>
      <w:r w:rsidDel="00000000" w:rsidR="00000000" w:rsidRPr="00000000">
        <w:rPr>
          <w:vertAlign w:val="baseline"/>
          <w:rtl w:val="0"/>
        </w:rPr>
        <w:tab/>
      </w:r>
      <w:r w:rsidDel="00000000" w:rsidR="00000000" w:rsidRPr="00000000">
        <w:rPr>
          <w:rtl w:val="0"/>
        </w:rPr>
        <w:t xml:space="preserve">11</w:t>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5"/>
          <w:tab w:val="right" w:leader="none" w:pos="9739"/>
        </w:tabs>
        <w:spacing w:after="0" w:before="60" w:line="240" w:lineRule="auto"/>
        <w:ind w:left="1284" w:right="0" w:hanging="185"/>
        <w:jc w:val="left"/>
        <w:rPr/>
      </w:pPr>
      <w:r w:rsidDel="00000000" w:rsidR="00000000" w:rsidRPr="00000000">
        <w:rPr>
          <w:rtl w:val="0"/>
        </w:rPr>
        <w:t xml:space="preserve">Haga clic en el botón "Importar"</w:t>
      </w: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12</w:t>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Verificar la restauración</w:t>
      </w: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Procedimientos generales</w:t>
        </w:r>
      </w:hyperlink>
      <w:hyperlink w:anchor="_heading=h.1tuee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Métricas de rendimiento</w:t>
        </w:r>
      </w:hyperlink>
      <w:hyperlink w:anchor="_heading=h.4du1w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sectPr>
          <w:headerReference r:id="rId7" w:type="default"/>
          <w:footerReference r:id="rId8" w:type="default"/>
          <w:type w:val="nextPage"/>
          <w:pgSz w:h="15840" w:w="12240" w:orient="portrait"/>
          <w:pgMar w:bottom="1120" w:top="2560" w:left="1060" w:right="1060" w:header="1010" w:footer="939"/>
          <w:pgNumType w:start="1"/>
        </w:sectPr>
      </w:pPr>
      <w:hyperlink w:anchor="_heading=h.2szc7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y mantenimiento</w:t>
        </w:r>
      </w:hyperlink>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ind w:firstLine="380"/>
        <w:rPr/>
      </w:pPr>
      <w:bookmarkStart w:colFirst="0" w:colLast="0" w:name="_heading=h.gjdgxs" w:id="0"/>
      <w:bookmarkEnd w:id="0"/>
      <w:r w:rsidDel="00000000" w:rsidR="00000000" w:rsidRPr="00000000">
        <w:rPr>
          <w:rtl w:val="0"/>
        </w:rPr>
        <w:t xml:space="preserve">Propósito</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4"/>
        <w:spacing w:before="1" w:line="276" w:lineRule="auto"/>
        <w:ind w:right="379" w:firstLine="380"/>
        <w:rPr>
          <w:sz w:val="24"/>
          <w:szCs w:val="24"/>
        </w:rPr>
      </w:pPr>
      <w:r w:rsidDel="00000000" w:rsidR="00000000" w:rsidRPr="00000000">
        <w:rPr>
          <w:sz w:val="24"/>
          <w:szCs w:val="24"/>
          <w:rtl w:val="0"/>
        </w:rPr>
        <w:t xml:space="preserve">El propósito principal del Plan de Respaldo  para el SIAP es asegurar la continuidad de las operaciones del sistema en caso de cualquier eventualidad que pueda afectar su funcionamiento, esto incluye la protección contra fallas de hardware, software, errores humanos, desastres naturales y ciberataques.</w:t>
      </w:r>
    </w:p>
    <w:p w:rsidR="00000000" w:rsidDel="00000000" w:rsidP="00000000" w:rsidRDefault="00000000" w:rsidRPr="00000000" w14:paraId="0000003E">
      <w:pPr>
        <w:pStyle w:val="Heading4"/>
        <w:spacing w:before="1" w:line="276" w:lineRule="auto"/>
        <w:ind w:right="379" w:firstLine="380"/>
        <w:rPr/>
      </w:pPr>
      <w:r w:rsidDel="00000000" w:rsidR="00000000" w:rsidRPr="00000000">
        <w:rPr>
          <w:rtl w:val="0"/>
        </w:rPr>
        <w:t xml:space="preserve">SIAP almacena información crucial para la gestión del inventario, como datos de productos,registros de transacciones,configuraciones del sistema y datos de clientes.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1">
      <w:pPr>
        <w:pStyle w:val="Heading1"/>
        <w:spacing w:before="179" w:lineRule="auto"/>
        <w:ind w:firstLine="380"/>
        <w:rPr/>
      </w:pPr>
      <w:bookmarkStart w:colFirst="0" w:colLast="0" w:name="_heading=h.30j0zll" w:id="1"/>
      <w:bookmarkEnd w:id="1"/>
      <w:r w:rsidDel="00000000" w:rsidR="00000000" w:rsidRPr="00000000">
        <w:rPr>
          <w:rtl w:val="0"/>
        </w:rPr>
        <w:t xml:space="preserve">Alcance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4"/>
        <w:ind w:firstLine="380"/>
        <w:rPr/>
        <w:sectPr>
          <w:headerReference r:id="rId9" w:type="default"/>
          <w:footerReference r:id="rId10" w:type="default"/>
          <w:type w:val="nextPage"/>
          <w:pgSz w:h="15840" w:w="12240" w:orient="portrait"/>
          <w:pgMar w:bottom="1120" w:top="2560" w:left="1060" w:right="1060" w:header="1010" w:footer="939"/>
        </w:sectPr>
      </w:pPr>
      <w:bookmarkStart w:colFirst="0" w:colLast="0" w:name="_heading=h.1fob9te" w:id="2"/>
      <w:bookmarkEnd w:id="2"/>
      <w:r w:rsidDel="00000000" w:rsidR="00000000" w:rsidRPr="00000000">
        <w:rPr>
          <w:rtl w:val="0"/>
        </w:rPr>
        <w:t xml:space="preserve">     El Sistema de Inventario Ágil y Práctico “SIAP” es una solución todo en uno diseñada para optimizar la gestión de inventarios en diversas organizaciones. Tiene una estructura clara que permite un control de existencias eficaz y preciso. “SIAP” simplifica el control de existencias proporcionando una herramienta detallada de seguimiento de productos, actualizaciones de inventario en tiempo real e informes analíticos.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ind w:firstLine="380"/>
        <w:jc w:val="both"/>
        <w:rPr/>
      </w:pPr>
      <w:bookmarkStart w:colFirst="0" w:colLast="0" w:name="_heading=h.3znysh7" w:id="3"/>
      <w:bookmarkEnd w:id="3"/>
      <w:r w:rsidDel="00000000" w:rsidR="00000000" w:rsidRPr="00000000">
        <w:rPr>
          <w:rtl w:val="0"/>
        </w:rPr>
        <w:t xml:space="preserve">Política de respaldo de datos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4"/>
        <w:ind w:firstLine="380"/>
        <w:rPr/>
      </w:pPr>
      <w:bookmarkStart w:colFirst="0" w:colLast="0" w:name="_heading=h.2et92p0" w:id="4"/>
      <w:bookmarkEnd w:id="4"/>
      <w:r w:rsidDel="00000000" w:rsidR="00000000" w:rsidRPr="00000000">
        <w:rPr>
          <w:rtl w:val="0"/>
        </w:rPr>
        <w:t xml:space="preserve">    Para nuestra política de respaldo de datos nos hemos basado en los siguientes ítems los cuales consideramos muy importantes para una correcta comunicación e interacción con los distintos inconvenientes que pueden llegar a presentarse en proceso de nuestro sistema.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4"/>
        <w:spacing w:line="276" w:lineRule="auto"/>
        <w:ind w:right="378" w:firstLine="380"/>
        <w:rPr/>
      </w:pPr>
      <w:r w:rsidDel="00000000" w:rsidR="00000000" w:rsidRPr="00000000">
        <w:rPr>
          <w:b w:val="1"/>
          <w:rtl w:val="0"/>
        </w:rPr>
        <w:t xml:space="preserve">Seguridad:</w:t>
      </w:r>
      <w:r w:rsidDel="00000000" w:rsidR="00000000" w:rsidRPr="00000000">
        <w:rPr>
          <w:rtl w:val="0"/>
        </w:rPr>
        <w:t xml:space="preserve"> Los respaldos de datos deben almacenarse en ubicaciones seguras y confiables, protegidos contra accesos no autorizados, pérdida accidental o daños.</w:t>
      </w:r>
    </w:p>
    <w:p w:rsidR="00000000" w:rsidDel="00000000" w:rsidP="00000000" w:rsidRDefault="00000000" w:rsidRPr="00000000" w14:paraId="0000004C">
      <w:pPr>
        <w:pStyle w:val="Heading4"/>
        <w:spacing w:line="276" w:lineRule="auto"/>
        <w:ind w:right="378" w:firstLine="380"/>
        <w:rPr/>
      </w:pPr>
      <w:r w:rsidDel="00000000" w:rsidR="00000000" w:rsidRPr="00000000">
        <w:rPr>
          <w:b w:val="1"/>
          <w:rtl w:val="0"/>
        </w:rPr>
        <w:t xml:space="preserve">Integridad:</w:t>
      </w:r>
      <w:r w:rsidDel="00000000" w:rsidR="00000000" w:rsidRPr="00000000">
        <w:rPr>
          <w:rtl w:val="0"/>
        </w:rPr>
        <w:t xml:space="preserve"> Los respaldos de datos deben ser completos y consistentes, reflejando fielmente el estado del sistema en el momento del respaldo.</w:t>
      </w:r>
    </w:p>
    <w:p w:rsidR="00000000" w:rsidDel="00000000" w:rsidP="00000000" w:rsidRDefault="00000000" w:rsidRPr="00000000" w14:paraId="0000004D">
      <w:pPr>
        <w:pStyle w:val="Heading4"/>
        <w:spacing w:line="276" w:lineRule="auto"/>
        <w:ind w:right="378" w:firstLine="380"/>
        <w:rPr/>
      </w:pPr>
      <w:r w:rsidDel="00000000" w:rsidR="00000000" w:rsidRPr="00000000">
        <w:rPr>
          <w:b w:val="1"/>
          <w:rtl w:val="0"/>
        </w:rPr>
        <w:t xml:space="preserve">Disponibilidad:</w:t>
      </w:r>
      <w:r w:rsidDel="00000000" w:rsidR="00000000" w:rsidRPr="00000000">
        <w:rPr>
          <w:rtl w:val="0"/>
        </w:rPr>
        <w:t xml:space="preserve"> Los respaldos de datos deben estar disponibles para su recuperación en caso de ser necesario.</w:t>
      </w:r>
    </w:p>
    <w:p w:rsidR="00000000" w:rsidDel="00000000" w:rsidP="00000000" w:rsidRDefault="00000000" w:rsidRPr="00000000" w14:paraId="0000004E">
      <w:pPr>
        <w:pStyle w:val="Heading4"/>
        <w:spacing w:line="276" w:lineRule="auto"/>
        <w:ind w:right="378" w:firstLine="380"/>
        <w:rPr/>
      </w:pPr>
      <w:r w:rsidDel="00000000" w:rsidR="00000000" w:rsidRPr="00000000">
        <w:rPr>
          <w:b w:val="1"/>
          <w:rtl w:val="0"/>
        </w:rPr>
        <w:t xml:space="preserve">Confidencialidad:</w:t>
      </w:r>
      <w:r w:rsidDel="00000000" w:rsidR="00000000" w:rsidRPr="00000000">
        <w:rPr>
          <w:rtl w:val="0"/>
        </w:rPr>
        <w:t xml:space="preserve"> La información contenida en los respaldos de datos debe ser confidencial y accesible solo para personal autorizado.</w:t>
      </w:r>
    </w:p>
    <w:p w:rsidR="00000000" w:rsidDel="00000000" w:rsidP="00000000" w:rsidRDefault="00000000" w:rsidRPr="00000000" w14:paraId="0000004F">
      <w:pPr>
        <w:pStyle w:val="Heading4"/>
        <w:spacing w:line="276" w:lineRule="auto"/>
        <w:ind w:right="378" w:firstLine="380"/>
        <w:rPr/>
      </w:pPr>
      <w:r w:rsidDel="00000000" w:rsidR="00000000" w:rsidRPr="00000000">
        <w:rPr>
          <w:b w:val="1"/>
          <w:rtl w:val="0"/>
        </w:rPr>
        <w:t xml:space="preserve">Frecuencia:</w:t>
      </w:r>
      <w:r w:rsidDel="00000000" w:rsidR="00000000" w:rsidRPr="00000000">
        <w:rPr>
          <w:rtl w:val="0"/>
        </w:rPr>
        <w:t xml:space="preserve"> Los respaldos de datos deben realizarse con la frecuencia adecuada para minimizar la pérdida de información en caso de incidentes.</w:t>
      </w:r>
    </w:p>
    <w:p w:rsidR="00000000" w:rsidDel="00000000" w:rsidP="00000000" w:rsidRDefault="00000000" w:rsidRPr="00000000" w14:paraId="00000050">
      <w:pPr>
        <w:pStyle w:val="Heading4"/>
        <w:spacing w:line="276" w:lineRule="auto"/>
        <w:ind w:right="378" w:firstLine="380"/>
        <w:rPr/>
      </w:pPr>
      <w:r w:rsidDel="00000000" w:rsidR="00000000" w:rsidRPr="00000000">
        <w:rPr>
          <w:b w:val="1"/>
          <w:rtl w:val="0"/>
        </w:rPr>
        <w:t xml:space="preserve">Verificación:</w:t>
      </w:r>
      <w:r w:rsidDel="00000000" w:rsidR="00000000" w:rsidRPr="00000000">
        <w:rPr>
          <w:rtl w:val="0"/>
        </w:rPr>
        <w:t xml:space="preserve"> Los respaldos de datos deben verificarse periódicamente para garantizar su integridad y confiabilidad.</w:t>
      </w:r>
    </w:p>
    <w:p w:rsidR="00000000" w:rsidDel="00000000" w:rsidP="00000000" w:rsidRDefault="00000000" w:rsidRPr="00000000" w14:paraId="00000051">
      <w:pPr>
        <w:pStyle w:val="Heading4"/>
        <w:spacing w:line="276" w:lineRule="auto"/>
        <w:ind w:right="378" w:firstLine="380"/>
        <w:rPr/>
      </w:pPr>
      <w:bookmarkStart w:colFirst="0" w:colLast="0" w:name="_heading=h.tyjcwt" w:id="5"/>
      <w:bookmarkEnd w:id="5"/>
      <w:r w:rsidDel="00000000" w:rsidR="00000000" w:rsidRPr="00000000">
        <w:rPr>
          <w:b w:val="1"/>
          <w:rtl w:val="0"/>
        </w:rPr>
        <w:t xml:space="preserve">Documentación:</w:t>
      </w:r>
      <w:r w:rsidDel="00000000" w:rsidR="00000000" w:rsidRPr="00000000">
        <w:rPr>
          <w:rtl w:val="0"/>
        </w:rPr>
        <w:t xml:space="preserve"> La política de respaldo y los procedimientos asociados deben estar documentados de manera clara y precisa.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190500</wp:posOffset>
            </wp:positionV>
            <wp:extent cx="6265863" cy="3219450"/>
            <wp:effectExtent b="0" l="0" r="0" t="0"/>
            <wp:wrapSquare wrapText="bothSides" distB="114300" distT="114300" distL="114300" distR="114300"/>
            <wp:docPr descr="https://docs.google.com/spreadsheets/d/1rWMyqK5kcrB-OycV0_ffsXzj1yvi9_XYczk96Hh-fKg/edit?usp=sharing" id="68" name="image9.png"/>
            <a:graphic>
              <a:graphicData uri="http://schemas.openxmlformats.org/drawingml/2006/picture">
                <pic:pic>
                  <pic:nvPicPr>
                    <pic:cNvPr descr="https://docs.google.com/spreadsheets/d/1rWMyqK5kcrB-OycV0_ffsXzj1yvi9_XYczk96Hh-fKg/edit?usp=sharing" id="0" name="image9.png"/>
                    <pic:cNvPicPr preferRelativeResize="0"/>
                  </pic:nvPicPr>
                  <pic:blipFill>
                    <a:blip r:embed="rId11"/>
                    <a:srcRect b="0" l="0" r="0" t="0"/>
                    <a:stretch>
                      <a:fillRect/>
                    </a:stretch>
                  </pic:blipFill>
                  <pic:spPr>
                    <a:xfrm>
                      <a:off x="0" y="0"/>
                      <a:ext cx="6265863" cy="321945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spacing w:line="276" w:lineRule="auto"/>
        <w:ind w:right="378" w:firstLine="380"/>
        <w:rPr/>
      </w:pPr>
      <w:hyperlink r:id="rId12">
        <w:r w:rsidDel="00000000" w:rsidR="00000000" w:rsidRPr="00000000">
          <w:rPr>
            <w:color w:val="0000ee"/>
            <w:u w:val="single"/>
            <w:rtl w:val="0"/>
          </w:rPr>
          <w:t xml:space="preserve">Cronograma Plan Respaldo</w:t>
        </w:r>
      </w:hyperlink>
      <w:r w:rsidDel="00000000" w:rsidR="00000000" w:rsidRPr="00000000">
        <w:rPr>
          <w:rtl w:val="0"/>
        </w:rPr>
      </w:r>
    </w:p>
    <w:p w:rsidR="00000000" w:rsidDel="00000000" w:rsidP="00000000" w:rsidRDefault="00000000" w:rsidRPr="00000000" w14:paraId="00000065">
      <w:pPr>
        <w:pStyle w:val="Heading4"/>
        <w:spacing w:line="276" w:lineRule="auto"/>
        <w:ind w:right="378" w:firstLine="380"/>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spacing w:before="0" w:lineRule="auto"/>
        <w:ind w:firstLine="380"/>
        <w:jc w:val="both"/>
        <w:rPr/>
      </w:pPr>
      <w:bookmarkStart w:colFirst="0" w:colLast="0" w:name="_heading=h.3dy6vkm" w:id="6"/>
      <w:bookmarkEnd w:id="6"/>
      <w:r w:rsidDel="00000000" w:rsidR="00000000" w:rsidRPr="00000000">
        <w:rPr>
          <w:rtl w:val="0"/>
        </w:rPr>
        <w:t xml:space="preserve">Estrategia de respaldo</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numPr>
          <w:ilvl w:val="0"/>
          <w:numId w:val="4"/>
        </w:numPr>
        <w:tabs>
          <w:tab w:val="left" w:leader="none" w:pos="1100"/>
        </w:tabs>
        <w:spacing w:after="0" w:before="0" w:line="240" w:lineRule="auto"/>
        <w:ind w:left="1100" w:right="0" w:hanging="360"/>
        <w:jc w:val="left"/>
        <w:rPr>
          <w:sz w:val="24"/>
          <w:szCs w:val="24"/>
        </w:rPr>
      </w:pPr>
      <w:bookmarkStart w:colFirst="0" w:colLast="0" w:name="_heading=h.1t3h5sf" w:id="7"/>
      <w:bookmarkEnd w:id="7"/>
      <w:r w:rsidDel="00000000" w:rsidR="00000000" w:rsidRPr="00000000">
        <w:rPr>
          <w:sz w:val="24"/>
          <w:szCs w:val="24"/>
          <w:rtl w:val="0"/>
        </w:rPr>
        <w:t xml:space="preserve">Tipo de Copia de Seguridad: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1" w:firstLine="0"/>
        <w:jc w:val="both"/>
        <w:rPr>
          <w:rFonts w:ascii="Arial MT" w:cs="Arial MT" w:eastAsia="Arial MT" w:hAnsi="Arial MT"/>
          <w:b w:val="0"/>
          <w:i w:val="0"/>
          <w:smallCaps w:val="0"/>
          <w:strike w:val="0"/>
          <w:color w:val="000000"/>
          <w:sz w:val="22"/>
          <w:szCs w:val="22"/>
          <w:u w:val="none"/>
          <w:shd w:fill="auto" w:val="clear"/>
          <w:vertAlign w:val="baseline"/>
        </w:rPr>
        <w:sectPr>
          <w:headerReference r:id="rId13" w:type="default"/>
          <w:footerReference r:id="rId14" w:type="default"/>
          <w:type w:val="nextPage"/>
          <w:pgSz w:h="15840" w:w="12240" w:orient="portrait"/>
          <w:pgMar w:bottom="1120" w:top="2560" w:left="1060" w:right="1060" w:header="1010" w:footer="939"/>
          <w:pgNumType w:start="3"/>
        </w:sectPr>
      </w:pPr>
      <w:r w:rsidDel="00000000" w:rsidR="00000000" w:rsidRPr="00000000">
        <w:rPr>
          <w:rtl w:val="0"/>
        </w:rPr>
        <w:t xml:space="preserve">Se tiene pronosticado realizar “copias de seguridad completas” y para complementar también realizaremos “copias de seguridad incrementales”  esto con el fin de mantener los datos de manera más segura y eficaz sin saturar el guardado de las mismas.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2"/>
        <w:numPr>
          <w:ilvl w:val="0"/>
          <w:numId w:val="4"/>
        </w:numPr>
        <w:tabs>
          <w:tab w:val="left" w:leader="none" w:pos="1100"/>
        </w:tabs>
        <w:spacing w:after="0" w:before="90" w:line="240" w:lineRule="auto"/>
        <w:ind w:left="1100" w:right="0" w:hanging="360"/>
        <w:jc w:val="left"/>
        <w:rPr>
          <w:sz w:val="24"/>
          <w:szCs w:val="24"/>
        </w:rPr>
      </w:pPr>
      <w:bookmarkStart w:colFirst="0" w:colLast="0" w:name="_heading=h.4d34og8" w:id="8"/>
      <w:bookmarkEnd w:id="8"/>
      <w:r w:rsidDel="00000000" w:rsidR="00000000" w:rsidRPr="00000000">
        <w:rPr>
          <w:sz w:val="24"/>
          <w:szCs w:val="24"/>
          <w:rtl w:val="0"/>
        </w:rPr>
        <w:t xml:space="preserve">Frecuencia: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8"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w:t>
      </w:r>
      <w:r w:rsidDel="00000000" w:rsidR="00000000" w:rsidRPr="00000000">
        <w:rPr>
          <w:rtl w:val="0"/>
        </w:rPr>
        <w:t xml:space="preserve">realizarán</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copias de seguridad completas</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una (1) vez al mes y </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copias de seguridad </w:t>
      </w:r>
      <w:r w:rsidDel="00000000" w:rsidR="00000000" w:rsidRPr="00000000">
        <w:rPr>
          <w:rtl w:val="0"/>
        </w:rPr>
        <w:t xml:space="preserve">incrementales”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con frecuencia diaria</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numPr>
          <w:ilvl w:val="0"/>
          <w:numId w:val="4"/>
        </w:numPr>
        <w:tabs>
          <w:tab w:val="left" w:leader="none" w:pos="1100"/>
        </w:tabs>
        <w:spacing w:after="0" w:before="0" w:line="240" w:lineRule="auto"/>
        <w:ind w:left="1100" w:right="0" w:hanging="360"/>
        <w:jc w:val="left"/>
        <w:rPr>
          <w:sz w:val="24"/>
          <w:szCs w:val="24"/>
        </w:rPr>
      </w:pPr>
      <w:bookmarkStart w:colFirst="0" w:colLast="0" w:name="_heading=h.2s8eyo1" w:id="9"/>
      <w:bookmarkEnd w:id="9"/>
      <w:r w:rsidDel="00000000" w:rsidR="00000000" w:rsidRPr="00000000">
        <w:rPr>
          <w:sz w:val="24"/>
          <w:szCs w:val="24"/>
          <w:rtl w:val="0"/>
        </w:rPr>
        <w:t xml:space="preserve">Almacenamiento de Copias de Seguridad: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4"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Recomendamos ampliamente el almacenamiento de los datos en la nube por la facilidad que nos proporciona acceder a los registros desde cualquier parte teniendo el acceso especial, de igual forma es más seguro y eficaz realizarlo de esta manera por la seguridad robusta que esta misma nos ofrece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spacing w:before="0" w:lineRule="auto"/>
        <w:ind w:firstLine="380"/>
        <w:rPr/>
      </w:pPr>
      <w:bookmarkStart w:colFirst="0" w:colLast="0" w:name="_heading=h.17dp8vu" w:id="10"/>
      <w:bookmarkEnd w:id="10"/>
      <w:r w:rsidDel="00000000" w:rsidR="00000000" w:rsidRPr="00000000">
        <w:rPr>
          <w:rtl w:val="0"/>
        </w:rPr>
        <w:t xml:space="preserve">Respaldo de datos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A">
      <w:pPr>
        <w:spacing w:before="1" w:lineRule="auto"/>
        <w:ind w:left="1100" w:right="0" w:firstLine="0"/>
        <w:jc w:val="left"/>
        <w:rPr>
          <w:sz w:val="30"/>
          <w:szCs w:val="30"/>
        </w:rPr>
      </w:pPr>
      <w:bookmarkStart w:colFirst="0" w:colLast="0" w:name="_heading=h.3rdcrjn" w:id="11"/>
      <w:bookmarkEnd w:id="11"/>
      <w:r w:rsidDel="00000000" w:rsidR="00000000" w:rsidRPr="00000000">
        <w:rPr>
          <w:sz w:val="30"/>
          <w:szCs w:val="30"/>
          <w:rtl w:val="0"/>
        </w:rPr>
        <w:t xml:space="preserve">Respaldo</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3"/>
        <w:numPr>
          <w:ilvl w:val="0"/>
          <w:numId w:val="2"/>
        </w:numPr>
        <w:tabs>
          <w:tab w:val="left" w:leader="none" w:pos="1412"/>
        </w:tabs>
        <w:spacing w:after="0" w:before="0" w:line="240" w:lineRule="auto"/>
        <w:ind w:left="1411" w:right="0" w:hanging="312"/>
        <w:jc w:val="left"/>
        <w:rPr>
          <w:color w:val="424242"/>
        </w:rPr>
      </w:pPr>
      <w:bookmarkStart w:colFirst="0" w:colLast="0" w:name="_heading=h.26in1rg" w:id="12"/>
      <w:bookmarkEnd w:id="12"/>
      <w:r w:rsidDel="00000000" w:rsidR="00000000" w:rsidRPr="00000000">
        <w:rPr>
          <w:color w:val="424242"/>
          <w:rtl w:val="0"/>
        </w:rPr>
        <w:t xml:space="preserve">Acceder a PhpMyAdmin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t xml:space="preserve">Abra un navegador web e ingrese la URL de phpMyAdmin. Esta URL generalmente se encuentra en el mismo servidor que aloja su base de datos MySQL.</w:t>
      </w:r>
      <w:r w:rsidDel="00000000" w:rsidR="00000000" w:rsidRPr="00000000">
        <w:drawing>
          <wp:anchor allowOverlap="1" behindDoc="0" distB="114300" distT="114300" distL="114300" distR="114300" hidden="0" layoutInCell="1" locked="0" relativeHeight="0" simplePos="0">
            <wp:simplePos x="0" y="0"/>
            <wp:positionH relativeFrom="column">
              <wp:posOffset>1041400</wp:posOffset>
            </wp:positionH>
            <wp:positionV relativeFrom="paragraph">
              <wp:posOffset>657225</wp:posOffset>
            </wp:positionV>
            <wp:extent cx="4320000" cy="2592000"/>
            <wp:effectExtent b="12700" l="12700" r="12700" t="12700"/>
            <wp:wrapSquare wrapText="bothSides" distB="114300" distT="114300" distL="114300" distR="114300"/>
            <wp:docPr id="7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20000" cy="2592000"/>
                    </a:xfrm>
                    <a:prstGeom prst="rect"/>
                    <a:ln w="12700">
                      <a:solidFill>
                        <a:srgbClr val="1154CC"/>
                      </a:solidFill>
                      <a:prstDash val="solid"/>
                    </a:ln>
                  </pic:spPr>
                </pic:pic>
              </a:graphicData>
            </a:graphic>
          </wp:anchor>
        </w:drawing>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sectPr>
          <w:headerReference r:id="rId16" w:type="default"/>
          <w:footerReference r:id="rId17" w:type="default"/>
          <w:type w:val="nextPage"/>
          <w:pgSz w:h="15840" w:w="12240" w:orient="portrait"/>
          <w:pgMar w:bottom="1120" w:top="2560" w:left="1060" w:right="1060" w:header="1010" w:footer="939"/>
        </w:sect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142875</wp:posOffset>
            </wp:positionV>
            <wp:extent cx="4320000" cy="2980800"/>
            <wp:effectExtent b="12700" l="12700" r="12700" t="12700"/>
            <wp:wrapSquare wrapText="bothSides" distB="114300" distT="114300" distL="114300" distR="114300"/>
            <wp:docPr id="6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93" w:line="240" w:lineRule="auto"/>
        <w:ind w:left="1820" w:right="0" w:firstLine="0"/>
        <w:jc w:val="left"/>
        <w:rPr/>
      </w:pPr>
      <w:r w:rsidDel="00000000" w:rsidR="00000000" w:rsidRPr="00000000">
        <w:rPr>
          <w:rtl w:val="0"/>
        </w:rPr>
      </w:r>
    </w:p>
    <w:p w:rsidR="00000000" w:rsidDel="00000000" w:rsidP="00000000" w:rsidRDefault="00000000" w:rsidRPr="00000000" w14:paraId="00000088">
      <w:pPr>
        <w:tabs>
          <w:tab w:val="left" w:leader="none" w:pos="3801"/>
          <w:tab w:val="left" w:leader="none" w:pos="5459"/>
          <w:tab w:val="left" w:leader="none" w:pos="6965"/>
          <w:tab w:val="left" w:leader="none" w:pos="7300"/>
          <w:tab w:val="left" w:leader="none" w:pos="8921"/>
          <w:tab w:val="left" w:leader="none" w:pos="9479"/>
        </w:tabs>
        <w:spacing w:before="0" w:line="276" w:lineRule="auto"/>
        <w:ind w:left="2540" w:right="383" w:firstLine="0"/>
        <w:jc w:val="left"/>
        <w:rPr>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left="1411" w:right="0" w:hanging="312"/>
        <w:jc w:val="left"/>
        <w:rPr>
          <w:rFonts w:ascii="Arial" w:cs="Arial" w:eastAsia="Arial" w:hAnsi="Arial"/>
          <w:b w:val="1"/>
          <w:i w:val="0"/>
          <w:smallCaps w:val="0"/>
          <w:strike w:val="0"/>
          <w:color w:val="424242"/>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color w:val="424242"/>
          <w:sz w:val="28"/>
          <w:szCs w:val="28"/>
          <w:rtl w:val="0"/>
        </w:rPr>
        <w:t xml:space="preserve">Seleccione la base de datos</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43"/>
          <w:szCs w:val="43"/>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43"/>
          <w:szCs w:val="43"/>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pPr>
      <w:r w:rsidDel="00000000" w:rsidR="00000000" w:rsidRPr="00000000">
        <w:rPr>
          <w:rtl w:val="0"/>
        </w:rPr>
        <w:t xml:space="preserve">En el panel izquierdo de phpMyAdmin, seleccione la base de datos de la que desea realizar la copia de seguridad.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sectPr>
          <w:headerReference r:id="rId19" w:type="default"/>
          <w:footerReference r:id="rId20"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4320000" cy="2980800"/>
            <wp:effectExtent b="12700" l="12700" r="12700" t="12700"/>
            <wp:wrapSquare wrapText="bothSides" distB="114300" distT="114300" distL="114300" distR="114300"/>
            <wp:docPr id="6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3"/>
        <w:numPr>
          <w:ilvl w:val="0"/>
          <w:numId w:val="2"/>
        </w:numPr>
        <w:tabs>
          <w:tab w:val="left" w:leader="none" w:pos="1412"/>
        </w:tabs>
        <w:spacing w:after="0" w:before="91" w:line="240" w:lineRule="auto"/>
        <w:ind w:left="1411" w:right="0" w:hanging="312"/>
        <w:jc w:val="left"/>
        <w:rPr>
          <w:color w:val="424242"/>
        </w:rPr>
      </w:pPr>
      <w:bookmarkStart w:colFirst="0" w:colLast="0" w:name="_heading=h.35nkun2" w:id="14"/>
      <w:bookmarkEnd w:id="14"/>
      <w:r w:rsidDel="00000000" w:rsidR="00000000" w:rsidRPr="00000000">
        <w:rPr>
          <w:color w:val="424242"/>
          <w:rtl w:val="0"/>
        </w:rPr>
        <w:t xml:space="preserve">Haga click en la pestaña “Exportar”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En el panel superior, haga clic en la pestaña "Exportar".</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spacing w:before="34" w:lineRule="auto"/>
        <w:ind w:left="254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162577</wp:posOffset>
            </wp:positionV>
            <wp:extent cx="4320000" cy="2980800"/>
            <wp:effectExtent b="12700" l="12700" r="12700" t="12700"/>
            <wp:wrapSquare wrapText="bothSides" distB="114300" distT="114300" distL="114300" distR="114300"/>
            <wp:docPr id="6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3"/>
        <w:numPr>
          <w:ilvl w:val="0"/>
          <w:numId w:val="2"/>
        </w:numPr>
        <w:tabs>
          <w:tab w:val="left" w:leader="none" w:pos="1457"/>
        </w:tabs>
        <w:spacing w:after="0" w:before="178" w:line="276" w:lineRule="auto"/>
        <w:ind w:left="1100" w:right="383" w:firstLine="0"/>
        <w:jc w:val="left"/>
        <w:rPr>
          <w:color w:val="424242"/>
        </w:rPr>
      </w:pPr>
      <w:bookmarkStart w:colFirst="0" w:colLast="0" w:name="_heading=h.1ksv4uv" w:id="15"/>
      <w:bookmarkEnd w:id="15"/>
      <w:r w:rsidDel="00000000" w:rsidR="00000000" w:rsidRPr="00000000">
        <w:rPr>
          <w:color w:val="424242"/>
          <w:rtl w:val="0"/>
        </w:rPr>
        <w:t xml:space="preserve">Elegir el método de exportación: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sz w:val="20"/>
          <w:szCs w:val="20"/>
        </w:rPr>
        <w:sectPr>
          <w:headerReference r:id="rId23" w:type="default"/>
          <w:footerReference r:id="rId24" w:type="default"/>
          <w:type w:val="nextPage"/>
          <w:pgSz w:h="15840" w:w="12240" w:orient="portrait"/>
          <w:pgMar w:bottom="1120" w:top="2560" w:left="1060" w:right="1060" w:header="1010" w:footer="939"/>
        </w:sectPr>
      </w:pPr>
      <w:r w:rsidDel="00000000" w:rsidR="00000000" w:rsidRPr="00000000">
        <w:rPr>
          <w:rtl w:val="0"/>
        </w:rPr>
        <w:t xml:space="preserve">Puede elegir entre dos métodos de exportación: "Rápido" o "Personalizado". El método "Rápido" es más simple y genera un archivo SQL completo de su base de datos. El método "Personalizado" le permite seleccionar las tablas específicas que desea exportar y las opciones de formato de archivo.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962025</wp:posOffset>
            </wp:positionV>
            <wp:extent cx="4320000" cy="2980800"/>
            <wp:effectExtent b="12700" l="12700" r="12700" t="12700"/>
            <wp:wrapSquare wrapText="bothSides" distB="114300" distT="114300" distL="114300" distR="114300"/>
            <wp:docPr id="6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spacing w:before="0" w:line="276" w:lineRule="auto"/>
        <w:ind w:left="0" w:right="1729"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3"/>
        <w:numPr>
          <w:ilvl w:val="0"/>
          <w:numId w:val="2"/>
        </w:numPr>
        <w:tabs>
          <w:tab w:val="left" w:leader="none" w:pos="1412"/>
        </w:tabs>
        <w:spacing w:after="0" w:before="0" w:line="240" w:lineRule="auto"/>
        <w:ind w:left="1411" w:right="0" w:hanging="312"/>
        <w:jc w:val="left"/>
        <w:rPr>
          <w:color w:val="424242"/>
        </w:rPr>
      </w:pPr>
      <w:bookmarkStart w:colFirst="0" w:colLast="0" w:name="_heading=h.44sinio" w:id="16"/>
      <w:bookmarkEnd w:id="16"/>
      <w:r w:rsidDel="00000000" w:rsidR="00000000" w:rsidRPr="00000000">
        <w:rPr>
          <w:color w:val="424242"/>
          <w:rtl w:val="0"/>
        </w:rPr>
        <w:t xml:space="preserve">Configurar las opciones de exportación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t xml:space="preserve">Según el método de exportación que haya elegido, configure las opciones deseadas. Por ejemplo, si está utilizando el método "Rápido", puede elegir el formato de archivo (SQL, CSV, etc.). Si está utilizando el método "Personalizado", puede seleccionar las tablas específicas que desea exportar y las opciones de formato de archivo.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sectPr>
          <w:headerReference r:id="rId26" w:type="default"/>
          <w:footerReference r:id="rId27"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238125</wp:posOffset>
            </wp:positionV>
            <wp:extent cx="4320000" cy="2980800"/>
            <wp:effectExtent b="12700" l="12700" r="12700" t="12700"/>
            <wp:wrapSquare wrapText="bothSides" distB="114300" distT="114300" distL="114300" distR="114300"/>
            <wp:docPr id="6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A5">
      <w:pPr>
        <w:pStyle w:val="Heading2"/>
        <w:spacing w:before="90" w:lineRule="auto"/>
        <w:ind w:left="0" w:firstLine="0"/>
        <w:rPr/>
      </w:pPr>
      <w:bookmarkStart w:colFirst="0" w:colLast="0" w:name="_heading=h.2jxsxqh" w:id="17"/>
      <w:bookmarkEnd w:id="17"/>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tabs>
          <w:tab w:val="left" w:leader="none" w:pos="1412"/>
        </w:tabs>
        <w:ind w:left="0" w:firstLine="0"/>
        <w:rPr>
          <w:color w:val="424242"/>
        </w:rPr>
      </w:pPr>
      <w:bookmarkStart w:colFirst="0" w:colLast="0" w:name="_heading=h.z337ya" w:id="18"/>
      <w:bookmarkEnd w:id="18"/>
      <w:r w:rsidDel="00000000" w:rsidR="00000000" w:rsidRPr="00000000">
        <w:rPr>
          <w:color w:val="424242"/>
          <w:rtl w:val="0"/>
        </w:rPr>
        <w:t xml:space="preserve">              6.  Haga click en el botón “Ejecutar”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Una vez que haya configurado las opciones de exportación, haga clic en el botón "Ejecutar" para iniciar el proceso de exportación.</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200025</wp:posOffset>
            </wp:positionV>
            <wp:extent cx="4320000" cy="2980800"/>
            <wp:effectExtent b="12700" l="12700" r="12700" t="12700"/>
            <wp:wrapSquare wrapText="bothSides" distB="114300" distT="114300" distL="114300" distR="114300"/>
            <wp:docPr id="5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54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j2qqm3" w:id="19"/>
      <w:bookmarkEnd w:id="19"/>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y810tw" w:id="20"/>
      <w:bookmarkEnd w:id="20"/>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4i7ojhp" w:id="21"/>
      <w:bookmarkEnd w:id="21"/>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xcytpi" w:id="22"/>
      <w:bookmarkEnd w:id="22"/>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ci93xb" w:id="23"/>
      <w:bookmarkEnd w:id="23"/>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whwml4" w:id="24"/>
      <w:bookmarkEnd w:id="24"/>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bn6wsx" w:id="25"/>
      <w:bookmarkEnd w:id="25"/>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qsh70q" w:id="26"/>
      <w:bookmarkEnd w:id="26"/>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as4poj" w:id="27"/>
      <w:bookmarkEnd w:id="27"/>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pxezwc" w:id="28"/>
      <w:bookmarkEnd w:id="28"/>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49x2ik5" w:id="29"/>
      <w:bookmarkEnd w:id="29"/>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p2csry" w:id="30"/>
      <w:bookmarkEnd w:id="30"/>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47n2zr" w:id="31"/>
      <w:bookmarkEnd w:id="31"/>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i w:val="0"/>
          <w:smallCaps w:val="0"/>
          <w:strike w:val="0"/>
          <w:color w:val="424242"/>
          <w:sz w:val="28"/>
          <w:szCs w:val="28"/>
          <w:u w:val="none"/>
          <w:shd w:fill="auto" w:val="clear"/>
          <w:vertAlign w:val="baseline"/>
        </w:rPr>
      </w:pPr>
      <w:bookmarkStart w:colFirst="0" w:colLast="0" w:name="_heading=h.3o7alnk" w:id="32"/>
      <w:bookmarkEnd w:id="32"/>
      <w:r w:rsidDel="00000000" w:rsidR="00000000" w:rsidRPr="00000000">
        <w:rPr>
          <w:rFonts w:ascii="Arial" w:cs="Arial" w:eastAsia="Arial" w:hAnsi="Arial"/>
          <w:b w:val="1"/>
          <w:color w:val="424242"/>
          <w:sz w:val="28"/>
          <w:szCs w:val="28"/>
          <w:rtl w:val="0"/>
        </w:rPr>
        <w:t xml:space="preserve">               7.   Guarde el archivo de copia de seguridad:</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Se le pedirá que guarde el archivo de copia de seguridad en su computadora. Guarde el archivo en una ubicación segura.</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sectPr>
          <w:headerReference r:id="rId30" w:type="default"/>
          <w:footerReference r:id="rId31"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142875</wp:posOffset>
            </wp:positionV>
            <wp:extent cx="4320000" cy="2980800"/>
            <wp:effectExtent b="12700" l="12700" r="12700" t="12700"/>
            <wp:wrapSquare wrapText="bothSides" distB="114300" distT="114300" distL="114300" distR="114300"/>
            <wp:docPr id="5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C1">
      <w:pPr>
        <w:pStyle w:val="Heading1"/>
        <w:spacing w:before="0" w:lineRule="auto"/>
        <w:ind w:firstLine="380"/>
        <w:rPr/>
      </w:pPr>
      <w:bookmarkStart w:colFirst="0" w:colLast="0" w:name="_heading=h.23ckvvd" w:id="33"/>
      <w:bookmarkEnd w:id="33"/>
      <w:r w:rsidDel="00000000" w:rsidR="00000000" w:rsidRPr="00000000">
        <w:rPr>
          <w:rtl w:val="0"/>
        </w:rPr>
        <w:t xml:space="preserve">Restauración de datos</w:t>
      </w:r>
    </w:p>
    <w:p w:rsidR="00000000" w:rsidDel="00000000" w:rsidP="00000000" w:rsidRDefault="00000000" w:rsidRPr="00000000" w14:paraId="000000C2">
      <w:pPr>
        <w:spacing w:before="3" w:lineRule="auto"/>
        <w:rPr>
          <w:sz w:val="37"/>
          <w:szCs w:val="37"/>
        </w:rPr>
      </w:pPr>
      <w:r w:rsidDel="00000000" w:rsidR="00000000" w:rsidRPr="00000000">
        <w:rPr>
          <w:rtl w:val="0"/>
        </w:rPr>
      </w:r>
    </w:p>
    <w:p w:rsidR="00000000" w:rsidDel="00000000" w:rsidP="00000000" w:rsidRDefault="00000000" w:rsidRPr="00000000" w14:paraId="000000C3">
      <w:pPr>
        <w:spacing w:before="1" w:lineRule="auto"/>
        <w:ind w:left="1100" w:firstLine="0"/>
        <w:rPr>
          <w:sz w:val="30"/>
          <w:szCs w:val="30"/>
        </w:rPr>
      </w:pPr>
      <w:r w:rsidDel="00000000" w:rsidR="00000000" w:rsidRPr="00000000">
        <w:rPr>
          <w:sz w:val="30"/>
          <w:szCs w:val="30"/>
          <w:rtl w:val="0"/>
        </w:rPr>
        <w:t xml:space="preserve">Restauración</w:t>
      </w:r>
    </w:p>
    <w:p w:rsidR="00000000" w:rsidDel="00000000" w:rsidP="00000000" w:rsidRDefault="00000000" w:rsidRPr="00000000" w14:paraId="000000C4">
      <w:pPr>
        <w:rPr>
          <w:sz w:val="34"/>
          <w:szCs w:val="34"/>
        </w:rPr>
      </w:pPr>
      <w:r w:rsidDel="00000000" w:rsidR="00000000" w:rsidRPr="00000000">
        <w:rPr>
          <w:rtl w:val="0"/>
        </w:rPr>
      </w:r>
    </w:p>
    <w:p w:rsidR="00000000" w:rsidDel="00000000" w:rsidP="00000000" w:rsidRDefault="00000000" w:rsidRPr="00000000" w14:paraId="000000C5">
      <w:pPr>
        <w:spacing w:before="6" w:lineRule="auto"/>
        <w:rPr>
          <w:sz w:val="30"/>
          <w:szCs w:val="30"/>
        </w:rPr>
      </w:pPr>
      <w:r w:rsidDel="00000000" w:rsidR="00000000" w:rsidRPr="00000000">
        <w:rPr>
          <w:rtl w:val="0"/>
        </w:rPr>
      </w:r>
    </w:p>
    <w:p w:rsidR="00000000" w:rsidDel="00000000" w:rsidP="00000000" w:rsidRDefault="00000000" w:rsidRPr="00000000" w14:paraId="000000C6">
      <w:pPr>
        <w:pStyle w:val="Heading3"/>
        <w:numPr>
          <w:ilvl w:val="0"/>
          <w:numId w:val="6"/>
        </w:numPr>
        <w:tabs>
          <w:tab w:val="left" w:leader="none" w:pos="1412"/>
        </w:tabs>
        <w:ind w:left="1440" w:hanging="360"/>
        <w:rPr>
          <w:color w:val="424242"/>
          <w:u w:val="none"/>
        </w:rPr>
      </w:pPr>
      <w:bookmarkStart w:colFirst="0" w:colLast="0" w:name="_heading=h.ihv636" w:id="34"/>
      <w:bookmarkEnd w:id="34"/>
      <w:r w:rsidDel="00000000" w:rsidR="00000000" w:rsidRPr="00000000">
        <w:rPr>
          <w:color w:val="424242"/>
          <w:rtl w:val="0"/>
        </w:rPr>
        <w:t xml:space="preserve">Acceder a PhpMyAdmin</w:t>
      </w:r>
      <w:r w:rsidDel="00000000" w:rsidR="00000000" w:rsidRPr="00000000">
        <w:rPr>
          <w:rtl w:val="0"/>
        </w:rPr>
      </w:r>
    </w:p>
    <w:p w:rsidR="00000000" w:rsidDel="00000000" w:rsidP="00000000" w:rsidRDefault="00000000" w:rsidRPr="00000000" w14:paraId="000000C7">
      <w:pPr>
        <w:tabs>
          <w:tab w:val="left" w:leader="none" w:pos="1819"/>
          <w:tab w:val="left" w:leader="none" w:pos="1820"/>
        </w:tabs>
        <w:ind w:left="0" w:firstLine="0"/>
        <w:rPr/>
      </w:pPr>
      <w:r w:rsidDel="00000000" w:rsidR="00000000" w:rsidRPr="00000000">
        <w:rPr>
          <w:rtl w:val="0"/>
        </w:rPr>
      </w:r>
    </w:p>
    <w:p w:rsidR="00000000" w:rsidDel="00000000" w:rsidP="00000000" w:rsidRDefault="00000000" w:rsidRPr="00000000" w14:paraId="000000C8">
      <w:pPr>
        <w:tabs>
          <w:tab w:val="left" w:leader="none" w:pos="1819"/>
          <w:tab w:val="left" w:leader="none" w:pos="1820"/>
        </w:tabs>
        <w:ind w:left="1820" w:firstLine="0"/>
        <w:rPr/>
      </w:pPr>
      <w:r w:rsidDel="00000000" w:rsidR="00000000" w:rsidRPr="00000000">
        <w:rPr>
          <w:rtl w:val="0"/>
        </w:rPr>
      </w:r>
    </w:p>
    <w:p w:rsidR="00000000" w:rsidDel="00000000" w:rsidP="00000000" w:rsidRDefault="00000000" w:rsidRPr="00000000" w14:paraId="000000C9">
      <w:pPr>
        <w:spacing w:line="276" w:lineRule="auto"/>
        <w:ind w:left="2540" w:firstLine="0"/>
        <w:rPr>
          <w:color w:val="424242"/>
          <w:sz w:val="26"/>
          <w:szCs w:val="26"/>
        </w:rPr>
      </w:pPr>
      <w:r w:rsidDel="00000000" w:rsidR="00000000" w:rsidRPr="00000000">
        <w:rPr>
          <w:rtl w:val="0"/>
        </w:rPr>
        <w:t xml:space="preserve">Abra un navegador web e ingrese la URL de phpMyAdmin. Esta URL generalmente se encuentra en el mismo servidor que aloja su base de datos MySQL</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123825</wp:posOffset>
            </wp:positionV>
            <wp:extent cx="4320000" cy="2592000"/>
            <wp:effectExtent b="12700" l="12700" r="12700" t="12700"/>
            <wp:wrapSquare wrapText="bothSides" distB="114300" distT="114300" distL="114300" distR="114300"/>
            <wp:docPr id="5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20000" cy="2592000"/>
                    </a:xfrm>
                    <a:prstGeom prst="rect"/>
                    <a:ln w="12700">
                      <a:solidFill>
                        <a:srgbClr val="1154CC"/>
                      </a:solidFill>
                      <a:prstDash val="solid"/>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2hioqz" w:id="35"/>
      <w:bookmarkEnd w:id="35"/>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hmsyys" w:id="36"/>
      <w:bookmarkEnd w:id="36"/>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41mghml" w:id="37"/>
      <w:bookmarkEnd w:id="37"/>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grqrue" w:id="38"/>
      <w:bookmarkEnd w:id="38"/>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vx1227" w:id="39"/>
      <w:bookmarkEnd w:id="39"/>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fwokq0" w:id="40"/>
      <w:bookmarkEnd w:id="40"/>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v1yuxt"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340343</wp:posOffset>
            </wp:positionV>
            <wp:extent cx="4320000" cy="2980800"/>
            <wp:effectExtent b="12700" l="12700" r="12700" t="12700"/>
            <wp:wrapSquare wrapText="bothSides" distB="114300" distT="114300" distL="114300" distR="114300"/>
            <wp:docPr id="6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4f1mdlm" w:id="42"/>
      <w:bookmarkEnd w:id="42"/>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u6wntf" w:id="43"/>
      <w:bookmarkEnd w:id="43"/>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9c6y18" w:id="44"/>
      <w:bookmarkEnd w:id="44"/>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tbugp1" w:id="45"/>
      <w:bookmarkEnd w:id="45"/>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8h4qwu" w:id="46"/>
      <w:bookmarkEnd w:id="46"/>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nmf14n" w:id="47"/>
      <w:bookmarkEnd w:id="47"/>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7m2jsg" w:id="48"/>
      <w:bookmarkEnd w:id="48"/>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mrcu09" w:id="49"/>
      <w:bookmarkEnd w:id="49"/>
      <w:r w:rsidDel="00000000" w:rsidR="00000000" w:rsidRPr="00000000">
        <w:rPr>
          <w:rtl w:val="0"/>
        </w:rPr>
      </w:r>
    </w:p>
    <w:p w:rsidR="00000000" w:rsidDel="00000000" w:rsidP="00000000" w:rsidRDefault="00000000" w:rsidRPr="00000000" w14:paraId="000000DD">
      <w:pPr>
        <w:pStyle w:val="Heading3"/>
        <w:numPr>
          <w:ilvl w:val="0"/>
          <w:numId w:val="6"/>
        </w:numPr>
        <w:tabs>
          <w:tab w:val="left" w:leader="none" w:pos="1412"/>
        </w:tabs>
        <w:ind w:left="1440" w:hanging="360"/>
        <w:rPr>
          <w:color w:val="424242"/>
          <w:sz w:val="28"/>
          <w:szCs w:val="28"/>
        </w:rPr>
      </w:pPr>
      <w:bookmarkStart w:colFirst="0" w:colLast="0" w:name="_heading=h.46r0co2" w:id="50"/>
      <w:bookmarkEnd w:id="50"/>
      <w:r w:rsidDel="00000000" w:rsidR="00000000" w:rsidRPr="00000000">
        <w:rPr>
          <w:color w:val="424242"/>
          <w:rtl w:val="0"/>
        </w:rPr>
        <w:t xml:space="preserve">Seleccione la base de datos a restaurar</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t xml:space="preserve">En el panel izquierdo, navegue hasta la base de datos que desea restaurar.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161925</wp:posOffset>
            </wp:positionV>
            <wp:extent cx="4320000" cy="2980800"/>
            <wp:effectExtent b="12700" l="12700" r="12700" t="12700"/>
            <wp:wrapSquare wrapText="bothSides" distB="114300" distT="114300" distL="114300" distR="114300"/>
            <wp:docPr id="5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F3">
      <w:pPr>
        <w:pStyle w:val="Heading3"/>
        <w:numPr>
          <w:ilvl w:val="0"/>
          <w:numId w:val="6"/>
        </w:numPr>
        <w:tabs>
          <w:tab w:val="left" w:leader="none" w:pos="1412"/>
        </w:tabs>
        <w:ind w:left="1440" w:hanging="360"/>
        <w:rPr>
          <w:color w:val="424242"/>
        </w:rPr>
      </w:pPr>
      <w:bookmarkStart w:colFirst="0" w:colLast="0" w:name="_heading=h.2lwamvv" w:id="51"/>
      <w:bookmarkEnd w:id="51"/>
      <w:r w:rsidDel="00000000" w:rsidR="00000000" w:rsidRPr="00000000">
        <w:rPr>
          <w:color w:val="424242"/>
          <w:rtl w:val="0"/>
        </w:rPr>
        <w:t xml:space="preserve">Haga click en la pestaña “Importar”</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5">
      <w:pPr>
        <w:numPr>
          <w:ilvl w:val="1"/>
          <w:numId w:val="1"/>
        </w:numPr>
        <w:tabs>
          <w:tab w:val="left" w:leader="none" w:pos="1819"/>
          <w:tab w:val="left" w:leader="none" w:pos="1820"/>
        </w:tabs>
        <w:ind w:left="1820" w:hanging="360"/>
        <w:rPr/>
      </w:pPr>
      <w:r w:rsidDel="00000000" w:rsidR="00000000" w:rsidRPr="00000000">
        <w:rPr>
          <w:rtl w:val="0"/>
        </w:rPr>
        <w:t xml:space="preserve">En la barra superior, haga clic en la pestaña "Importar".</w:t>
      </w:r>
    </w:p>
    <w:p w:rsidR="00000000" w:rsidDel="00000000" w:rsidP="00000000" w:rsidRDefault="00000000" w:rsidRPr="00000000" w14:paraId="000000F6">
      <w:pPr>
        <w:numPr>
          <w:ilvl w:val="1"/>
          <w:numId w:val="1"/>
        </w:numPr>
        <w:tabs>
          <w:tab w:val="left" w:leader="none" w:pos="1819"/>
          <w:tab w:val="left" w:leader="none" w:pos="1820"/>
        </w:tabs>
        <w:ind w:left="1820" w:hanging="360"/>
        <w:rPr/>
      </w:pPr>
      <w:r w:rsidDel="00000000" w:rsidR="00000000" w:rsidRPr="00000000">
        <w:rPr>
          <w:rtl w:val="0"/>
        </w:rPr>
        <w:t xml:space="preserve">En la sección "Seleccionar archivo de importación", haga clic en "Examinar".</w:t>
      </w:r>
    </w:p>
    <w:p w:rsidR="00000000" w:rsidDel="00000000" w:rsidP="00000000" w:rsidRDefault="00000000" w:rsidRPr="00000000" w14:paraId="000000F7">
      <w:pPr>
        <w:numPr>
          <w:ilvl w:val="1"/>
          <w:numId w:val="1"/>
        </w:numPr>
        <w:tabs>
          <w:tab w:val="left" w:leader="none" w:pos="1819"/>
          <w:tab w:val="left" w:leader="none" w:pos="1820"/>
        </w:tabs>
        <w:ind w:left="1820" w:hanging="360"/>
        <w:rPr/>
      </w:pPr>
      <w:r w:rsidDel="00000000" w:rsidR="00000000" w:rsidRPr="00000000">
        <w:rPr>
          <w:rtl w:val="0"/>
        </w:rPr>
        <w:t xml:space="preserve">Seleccione el archivo de respaldo de MySQL (.sql) que desea importar.</w:t>
      </w:r>
    </w:p>
    <w:p w:rsidR="00000000" w:rsidDel="00000000" w:rsidP="00000000" w:rsidRDefault="00000000" w:rsidRPr="00000000" w14:paraId="000000F8">
      <w:pPr>
        <w:numPr>
          <w:ilvl w:val="1"/>
          <w:numId w:val="1"/>
        </w:numPr>
        <w:tabs>
          <w:tab w:val="left" w:leader="none" w:pos="1819"/>
          <w:tab w:val="left" w:leader="none" w:pos="1820"/>
        </w:tabs>
        <w:ind w:left="1820" w:hanging="360"/>
        <w:rPr/>
      </w:pPr>
      <w:r w:rsidDel="00000000" w:rsidR="00000000" w:rsidRPr="00000000">
        <w:rPr>
          <w:rtl w:val="0"/>
        </w:rPr>
        <w:t xml:space="preserve">En la sección "Configuración", asegúrese de que la opción "Ejecutar archivo SQL" esté seleccionada.</w:t>
      </w:r>
    </w:p>
    <w:p w:rsidR="00000000" w:rsidDel="00000000" w:rsidP="00000000" w:rsidRDefault="00000000" w:rsidRPr="00000000" w14:paraId="000000F9">
      <w:pPr>
        <w:numPr>
          <w:ilvl w:val="1"/>
          <w:numId w:val="1"/>
        </w:numPr>
        <w:tabs>
          <w:tab w:val="left" w:leader="none" w:pos="1819"/>
          <w:tab w:val="left" w:leader="none" w:pos="1820"/>
        </w:tabs>
        <w:ind w:left="1820" w:hanging="360"/>
        <w:rPr/>
        <w:sectPr>
          <w:headerReference r:id="rId34" w:type="default"/>
          <w:footerReference r:id="rId35" w:type="default"/>
          <w:type w:val="nextPage"/>
          <w:pgSz w:h="15840" w:w="12240" w:orient="portrait"/>
          <w:pgMar w:bottom="1120" w:top="2560" w:left="1060" w:right="1060" w:header="1010" w:footer="939"/>
        </w:sectPr>
      </w:pPr>
      <w:r w:rsidDel="00000000" w:rsidR="00000000" w:rsidRPr="00000000">
        <w:rPr>
          <w:rtl w:val="0"/>
        </w:rPr>
        <w:t xml:space="preserve">Haga clic en el botón "Ir".</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171450</wp:posOffset>
            </wp:positionV>
            <wp:extent cx="4320000" cy="2980800"/>
            <wp:effectExtent b="12700" l="12700" r="12700" t="12700"/>
            <wp:wrapSquare wrapText="bothSides" distB="114300" distT="114300" distL="114300" distR="114300"/>
            <wp:docPr id="6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FB">
      <w:pPr>
        <w:pStyle w:val="Heading1"/>
        <w:ind w:firstLine="380"/>
        <w:rPr/>
      </w:pPr>
      <w:bookmarkStart w:colFirst="0" w:colLast="0" w:name="_heading=h.111kx3o" w:id="52"/>
      <w:bookmarkEnd w:id="52"/>
      <w:r w:rsidDel="00000000" w:rsidR="00000000" w:rsidRPr="00000000">
        <w:rPr>
          <w:rtl w:val="0"/>
        </w:rPr>
      </w:r>
    </w:p>
    <w:p w:rsidR="00000000" w:rsidDel="00000000" w:rsidP="00000000" w:rsidRDefault="00000000" w:rsidRPr="00000000" w14:paraId="000000FC">
      <w:pPr>
        <w:pStyle w:val="Heading1"/>
        <w:ind w:firstLine="380"/>
        <w:rPr/>
      </w:pPr>
      <w:bookmarkStart w:colFirst="0" w:colLast="0" w:name="_heading=h.3l18frh" w:id="53"/>
      <w:bookmarkEnd w:id="53"/>
      <w:r w:rsidDel="00000000" w:rsidR="00000000" w:rsidRPr="00000000">
        <w:rPr>
          <w:rtl w:val="0"/>
        </w:rPr>
      </w:r>
    </w:p>
    <w:p w:rsidR="00000000" w:rsidDel="00000000" w:rsidP="00000000" w:rsidRDefault="00000000" w:rsidRPr="00000000" w14:paraId="000000FD">
      <w:pPr>
        <w:pStyle w:val="Heading1"/>
        <w:ind w:firstLine="380"/>
        <w:rPr/>
      </w:pPr>
      <w:bookmarkStart w:colFirst="0" w:colLast="0" w:name="_heading=h.206ipza" w:id="54"/>
      <w:bookmarkEnd w:id="54"/>
      <w:r w:rsidDel="00000000" w:rsidR="00000000" w:rsidRPr="00000000">
        <w:rPr>
          <w:rtl w:val="0"/>
        </w:rPr>
      </w:r>
    </w:p>
    <w:p w:rsidR="00000000" w:rsidDel="00000000" w:rsidP="00000000" w:rsidRDefault="00000000" w:rsidRPr="00000000" w14:paraId="000000FE">
      <w:pPr>
        <w:pStyle w:val="Heading1"/>
        <w:ind w:firstLine="380"/>
        <w:rPr/>
      </w:pPr>
      <w:bookmarkStart w:colFirst="0" w:colLast="0" w:name="_heading=h.4k668n3" w:id="55"/>
      <w:bookmarkEnd w:id="55"/>
      <w:r w:rsidDel="00000000" w:rsidR="00000000" w:rsidRPr="00000000">
        <w:rPr>
          <w:rtl w:val="0"/>
        </w:rPr>
      </w:r>
    </w:p>
    <w:p w:rsidR="00000000" w:rsidDel="00000000" w:rsidP="00000000" w:rsidRDefault="00000000" w:rsidRPr="00000000" w14:paraId="000000FF">
      <w:pPr>
        <w:pStyle w:val="Heading1"/>
        <w:ind w:firstLine="380"/>
        <w:rPr/>
      </w:pPr>
      <w:bookmarkStart w:colFirst="0" w:colLast="0" w:name="_heading=h.2zbgiuw" w:id="56"/>
      <w:bookmarkEnd w:id="56"/>
      <w:r w:rsidDel="00000000" w:rsidR="00000000" w:rsidRPr="00000000">
        <w:rPr>
          <w:rtl w:val="0"/>
        </w:rPr>
      </w:r>
    </w:p>
    <w:p w:rsidR="00000000" w:rsidDel="00000000" w:rsidP="00000000" w:rsidRDefault="00000000" w:rsidRPr="00000000" w14:paraId="00000100">
      <w:pPr>
        <w:pStyle w:val="Heading1"/>
        <w:ind w:firstLine="380"/>
        <w:rPr/>
      </w:pPr>
      <w:bookmarkStart w:colFirst="0" w:colLast="0" w:name="_heading=h.1egqt2p" w:id="57"/>
      <w:bookmarkEnd w:id="57"/>
      <w:r w:rsidDel="00000000" w:rsidR="00000000" w:rsidRPr="00000000">
        <w:rPr>
          <w:rtl w:val="0"/>
        </w:rPr>
      </w:r>
    </w:p>
    <w:p w:rsidR="00000000" w:rsidDel="00000000" w:rsidP="00000000" w:rsidRDefault="00000000" w:rsidRPr="00000000" w14:paraId="00000101">
      <w:pPr>
        <w:pStyle w:val="Heading1"/>
        <w:ind w:firstLine="380"/>
        <w:rPr/>
      </w:pPr>
      <w:bookmarkStart w:colFirst="0" w:colLast="0" w:name="_heading=h.3ygebqi" w:id="58"/>
      <w:bookmarkEnd w:id="58"/>
      <w:r w:rsidDel="00000000" w:rsidR="00000000" w:rsidRPr="00000000">
        <w:rPr>
          <w:rtl w:val="0"/>
        </w:rPr>
      </w:r>
    </w:p>
    <w:p w:rsidR="00000000" w:rsidDel="00000000" w:rsidP="00000000" w:rsidRDefault="00000000" w:rsidRPr="00000000" w14:paraId="00000102">
      <w:pPr>
        <w:pStyle w:val="Heading1"/>
        <w:ind w:firstLine="380"/>
        <w:rPr/>
      </w:pPr>
      <w:bookmarkStart w:colFirst="0" w:colLast="0" w:name="_heading=h.2dlolyb" w:id="59"/>
      <w:bookmarkEnd w:id="59"/>
      <w:r w:rsidDel="00000000" w:rsidR="00000000" w:rsidRPr="00000000">
        <w:rPr>
          <w:rtl w:val="0"/>
        </w:rPr>
      </w:r>
    </w:p>
    <w:p w:rsidR="00000000" w:rsidDel="00000000" w:rsidP="00000000" w:rsidRDefault="00000000" w:rsidRPr="00000000" w14:paraId="00000103">
      <w:pPr>
        <w:pStyle w:val="Heading1"/>
        <w:ind w:firstLine="380"/>
        <w:rPr/>
      </w:pPr>
      <w:bookmarkStart w:colFirst="0" w:colLast="0" w:name="_heading=h.sqyw64" w:id="60"/>
      <w:bookmarkEnd w:id="60"/>
      <w:r w:rsidDel="00000000" w:rsidR="00000000" w:rsidRPr="00000000">
        <w:rPr>
          <w:rtl w:val="0"/>
        </w:rPr>
      </w:r>
    </w:p>
    <w:p w:rsidR="00000000" w:rsidDel="00000000" w:rsidP="00000000" w:rsidRDefault="00000000" w:rsidRPr="00000000" w14:paraId="00000104">
      <w:pPr>
        <w:pStyle w:val="Heading1"/>
        <w:ind w:firstLine="380"/>
        <w:rPr/>
      </w:pPr>
      <w:bookmarkStart w:colFirst="0" w:colLast="0" w:name="_heading=h.3cqmetx" w:id="61"/>
      <w:bookmarkEnd w:id="6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200025</wp:posOffset>
            </wp:positionV>
            <wp:extent cx="4320000" cy="2980800"/>
            <wp:effectExtent b="12700" l="12700" r="12700" t="12700"/>
            <wp:wrapSquare wrapText="bothSides" distB="114300" distT="114300" distL="114300" distR="114300"/>
            <wp:docPr id="6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105">
      <w:pPr>
        <w:pStyle w:val="Heading1"/>
        <w:ind w:firstLine="380"/>
        <w:rPr/>
      </w:pPr>
      <w:bookmarkStart w:colFirst="0" w:colLast="0" w:name="_heading=h.1rvwp1q" w:id="62"/>
      <w:bookmarkEnd w:id="62"/>
      <w:r w:rsidDel="00000000" w:rsidR="00000000" w:rsidRPr="00000000">
        <w:rPr>
          <w:rtl w:val="0"/>
        </w:rPr>
      </w:r>
    </w:p>
    <w:p w:rsidR="00000000" w:rsidDel="00000000" w:rsidP="00000000" w:rsidRDefault="00000000" w:rsidRPr="00000000" w14:paraId="00000106">
      <w:pPr>
        <w:pStyle w:val="Heading1"/>
        <w:ind w:firstLine="380"/>
        <w:rPr/>
      </w:pPr>
      <w:bookmarkStart w:colFirst="0" w:colLast="0" w:name="_heading=h.4bvk7pj" w:id="63"/>
      <w:bookmarkEnd w:id="63"/>
      <w:r w:rsidDel="00000000" w:rsidR="00000000" w:rsidRPr="00000000">
        <w:rPr>
          <w:rtl w:val="0"/>
        </w:rPr>
      </w:r>
    </w:p>
    <w:p w:rsidR="00000000" w:rsidDel="00000000" w:rsidP="00000000" w:rsidRDefault="00000000" w:rsidRPr="00000000" w14:paraId="00000107">
      <w:pPr>
        <w:pStyle w:val="Heading1"/>
        <w:ind w:firstLine="380"/>
        <w:rPr/>
      </w:pPr>
      <w:bookmarkStart w:colFirst="0" w:colLast="0" w:name="_heading=h.2r0uhxc" w:id="64"/>
      <w:bookmarkEnd w:id="64"/>
      <w:r w:rsidDel="00000000" w:rsidR="00000000" w:rsidRPr="00000000">
        <w:rPr>
          <w:rtl w:val="0"/>
        </w:rPr>
      </w:r>
    </w:p>
    <w:p w:rsidR="00000000" w:rsidDel="00000000" w:rsidP="00000000" w:rsidRDefault="00000000" w:rsidRPr="00000000" w14:paraId="00000108">
      <w:pPr>
        <w:pStyle w:val="Heading1"/>
        <w:ind w:firstLine="380"/>
        <w:rPr/>
      </w:pPr>
      <w:bookmarkStart w:colFirst="0" w:colLast="0" w:name="_heading=h.1664s55" w:id="65"/>
      <w:bookmarkEnd w:id="65"/>
      <w:r w:rsidDel="00000000" w:rsidR="00000000" w:rsidRPr="00000000">
        <w:rPr>
          <w:rtl w:val="0"/>
        </w:rPr>
      </w:r>
    </w:p>
    <w:p w:rsidR="00000000" w:rsidDel="00000000" w:rsidP="00000000" w:rsidRDefault="00000000" w:rsidRPr="00000000" w14:paraId="00000109">
      <w:pPr>
        <w:pStyle w:val="Heading1"/>
        <w:ind w:firstLine="380"/>
        <w:rPr/>
      </w:pPr>
      <w:bookmarkStart w:colFirst="0" w:colLast="0" w:name="_heading=h.3q5sasy" w:id="66"/>
      <w:bookmarkEnd w:id="66"/>
      <w:r w:rsidDel="00000000" w:rsidR="00000000" w:rsidRPr="00000000">
        <w:rPr>
          <w:rtl w:val="0"/>
        </w:rPr>
      </w:r>
    </w:p>
    <w:p w:rsidR="00000000" w:rsidDel="00000000" w:rsidP="00000000" w:rsidRDefault="00000000" w:rsidRPr="00000000" w14:paraId="0000010A">
      <w:pPr>
        <w:pStyle w:val="Heading1"/>
        <w:ind w:firstLine="380"/>
        <w:rPr/>
      </w:pPr>
      <w:bookmarkStart w:colFirst="0" w:colLast="0" w:name="_heading=h.25b2l0r" w:id="67"/>
      <w:bookmarkEnd w:id="67"/>
      <w:r w:rsidDel="00000000" w:rsidR="00000000" w:rsidRPr="00000000">
        <w:rPr>
          <w:rtl w:val="0"/>
        </w:rPr>
      </w:r>
    </w:p>
    <w:p w:rsidR="00000000" w:rsidDel="00000000" w:rsidP="00000000" w:rsidRDefault="00000000" w:rsidRPr="00000000" w14:paraId="0000010B">
      <w:pPr>
        <w:pStyle w:val="Heading1"/>
        <w:ind w:firstLine="380"/>
        <w:rPr/>
      </w:pPr>
      <w:bookmarkStart w:colFirst="0" w:colLast="0" w:name="_heading=h.kgcv8k" w:id="68"/>
      <w:bookmarkEnd w:id="68"/>
      <w:r w:rsidDel="00000000" w:rsidR="00000000" w:rsidRPr="00000000">
        <w:rPr>
          <w:rtl w:val="0"/>
        </w:rPr>
      </w:r>
    </w:p>
    <w:p w:rsidR="00000000" w:rsidDel="00000000" w:rsidP="00000000" w:rsidRDefault="00000000" w:rsidRPr="00000000" w14:paraId="0000010C">
      <w:pPr>
        <w:pStyle w:val="Heading1"/>
        <w:ind w:firstLine="380"/>
        <w:rPr/>
      </w:pPr>
      <w:bookmarkStart w:colFirst="0" w:colLast="0" w:name="_heading=h.34g0dwd" w:id="69"/>
      <w:bookmarkEnd w:id="69"/>
      <w:r w:rsidDel="00000000" w:rsidR="00000000" w:rsidRPr="00000000">
        <w:rPr>
          <w:rtl w:val="0"/>
        </w:rPr>
      </w:r>
    </w:p>
    <w:p w:rsidR="00000000" w:rsidDel="00000000" w:rsidP="00000000" w:rsidRDefault="00000000" w:rsidRPr="00000000" w14:paraId="0000010D">
      <w:pPr>
        <w:pStyle w:val="Heading1"/>
        <w:ind w:firstLine="380"/>
        <w:rPr/>
      </w:pPr>
      <w:bookmarkStart w:colFirst="0" w:colLast="0" w:name="_heading=h.1jlao46" w:id="70"/>
      <w:bookmarkEnd w:id="70"/>
      <w:r w:rsidDel="00000000" w:rsidR="00000000" w:rsidRPr="00000000">
        <w:rPr>
          <w:rtl w:val="0"/>
        </w:rPr>
      </w:r>
    </w:p>
    <w:p w:rsidR="00000000" w:rsidDel="00000000" w:rsidP="00000000" w:rsidRDefault="00000000" w:rsidRPr="00000000" w14:paraId="0000010E">
      <w:pPr>
        <w:pStyle w:val="Heading3"/>
        <w:numPr>
          <w:ilvl w:val="0"/>
          <w:numId w:val="6"/>
        </w:numPr>
        <w:tabs>
          <w:tab w:val="left" w:leader="none" w:pos="1412"/>
        </w:tabs>
        <w:ind w:left="1440" w:hanging="360"/>
        <w:rPr>
          <w:color w:val="424242"/>
          <w:sz w:val="28"/>
          <w:szCs w:val="28"/>
        </w:rPr>
      </w:pPr>
      <w:bookmarkStart w:colFirst="0" w:colLast="0" w:name="_heading=h.43ky6rz" w:id="71"/>
      <w:bookmarkEnd w:id="71"/>
      <w:r w:rsidDel="00000000" w:rsidR="00000000" w:rsidRPr="00000000">
        <w:rPr>
          <w:color w:val="424242"/>
          <w:rtl w:val="0"/>
        </w:rPr>
        <w:t xml:space="preserve">Verificar la restauración</w:t>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spacing w:before="7" w:lineRule="auto"/>
        <w:rPr>
          <w:sz w:val="28"/>
          <w:szCs w:val="28"/>
        </w:rPr>
      </w:pPr>
      <w:r w:rsidDel="00000000" w:rsidR="00000000" w:rsidRPr="00000000">
        <w:rPr>
          <w:rtl w:val="0"/>
        </w:rPr>
      </w:r>
    </w:p>
    <w:p w:rsidR="00000000" w:rsidDel="00000000" w:rsidP="00000000" w:rsidRDefault="00000000" w:rsidRPr="00000000" w14:paraId="00000111">
      <w:pPr>
        <w:tabs>
          <w:tab w:val="left" w:leader="none" w:pos="1819"/>
          <w:tab w:val="left" w:leader="none" w:pos="1820"/>
        </w:tabs>
        <w:ind w:left="1820" w:firstLine="0"/>
        <w:rPr/>
      </w:pPr>
      <w:r w:rsidDel="00000000" w:rsidR="00000000" w:rsidRPr="00000000">
        <w:rPr>
          <w:rtl w:val="0"/>
        </w:rPr>
        <w:t xml:space="preserve">Una vez finalizada la importación, comprueba si la base de datos se ha restaurado correctamente en phpMyAdmin.</w:t>
      </w:r>
    </w:p>
    <w:p w:rsidR="00000000" w:rsidDel="00000000" w:rsidP="00000000" w:rsidRDefault="00000000" w:rsidRPr="00000000" w14:paraId="00000112">
      <w:pPr>
        <w:tabs>
          <w:tab w:val="left" w:leader="none" w:pos="1819"/>
          <w:tab w:val="left" w:leader="none" w:pos="1820"/>
        </w:tabs>
        <w:ind w:left="18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4320000" cy="2980800"/>
            <wp:effectExtent b="12700" l="12700" r="12700" t="12700"/>
            <wp:wrapSquare wrapText="bothSides" distB="114300" distT="114300" distL="114300" distR="114300"/>
            <wp:docPr id="6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113">
      <w:pPr>
        <w:pStyle w:val="Heading1"/>
        <w:ind w:firstLine="380"/>
        <w:rPr/>
      </w:pPr>
      <w:bookmarkStart w:colFirst="0" w:colLast="0" w:name="_heading=h.2iq8gzs" w:id="72"/>
      <w:bookmarkEnd w:id="72"/>
      <w:r w:rsidDel="00000000" w:rsidR="00000000" w:rsidRPr="00000000">
        <w:rPr>
          <w:rtl w:val="0"/>
        </w:rPr>
      </w:r>
    </w:p>
    <w:p w:rsidR="00000000" w:rsidDel="00000000" w:rsidP="00000000" w:rsidRDefault="00000000" w:rsidRPr="00000000" w14:paraId="00000114">
      <w:pPr>
        <w:pStyle w:val="Heading1"/>
        <w:ind w:firstLine="380"/>
        <w:rPr/>
      </w:pPr>
      <w:bookmarkStart w:colFirst="0" w:colLast="0" w:name="_heading=h.xvir7l" w:id="73"/>
      <w:bookmarkEnd w:id="73"/>
      <w:r w:rsidDel="00000000" w:rsidR="00000000" w:rsidRPr="00000000">
        <w:rPr>
          <w:rtl w:val="0"/>
        </w:rPr>
      </w:r>
    </w:p>
    <w:p w:rsidR="00000000" w:rsidDel="00000000" w:rsidP="00000000" w:rsidRDefault="00000000" w:rsidRPr="00000000" w14:paraId="00000115">
      <w:pPr>
        <w:pStyle w:val="Heading1"/>
        <w:ind w:firstLine="380"/>
        <w:rPr/>
      </w:pPr>
      <w:bookmarkStart w:colFirst="0" w:colLast="0" w:name="_heading=h.3hv69ve" w:id="74"/>
      <w:bookmarkEnd w:id="74"/>
      <w:r w:rsidDel="00000000" w:rsidR="00000000" w:rsidRPr="00000000">
        <w:rPr>
          <w:rtl w:val="0"/>
        </w:rPr>
      </w:r>
    </w:p>
    <w:p w:rsidR="00000000" w:rsidDel="00000000" w:rsidP="00000000" w:rsidRDefault="00000000" w:rsidRPr="00000000" w14:paraId="00000116">
      <w:pPr>
        <w:pStyle w:val="Heading1"/>
        <w:ind w:firstLine="380"/>
        <w:rPr/>
      </w:pPr>
      <w:bookmarkStart w:colFirst="0" w:colLast="0" w:name="_heading=h.1x0gk37" w:id="75"/>
      <w:bookmarkEnd w:id="75"/>
      <w:r w:rsidDel="00000000" w:rsidR="00000000" w:rsidRPr="00000000">
        <w:rPr>
          <w:rtl w:val="0"/>
        </w:rPr>
      </w:r>
    </w:p>
    <w:p w:rsidR="00000000" w:rsidDel="00000000" w:rsidP="00000000" w:rsidRDefault="00000000" w:rsidRPr="00000000" w14:paraId="00000117">
      <w:pPr>
        <w:pStyle w:val="Heading1"/>
        <w:ind w:firstLine="380"/>
        <w:rPr/>
      </w:pPr>
      <w:bookmarkStart w:colFirst="0" w:colLast="0" w:name="_heading=h.4h042r0" w:id="76"/>
      <w:bookmarkEnd w:id="76"/>
      <w:r w:rsidDel="00000000" w:rsidR="00000000" w:rsidRPr="00000000">
        <w:rPr>
          <w:rtl w:val="0"/>
        </w:rPr>
      </w:r>
    </w:p>
    <w:p w:rsidR="00000000" w:rsidDel="00000000" w:rsidP="00000000" w:rsidRDefault="00000000" w:rsidRPr="00000000" w14:paraId="00000118">
      <w:pPr>
        <w:pStyle w:val="Heading1"/>
        <w:ind w:firstLine="380"/>
        <w:rPr/>
      </w:pPr>
      <w:bookmarkStart w:colFirst="0" w:colLast="0" w:name="_heading=h.2w5ecyt" w:id="77"/>
      <w:bookmarkEnd w:id="77"/>
      <w:r w:rsidDel="00000000" w:rsidR="00000000" w:rsidRPr="00000000">
        <w:rPr>
          <w:rtl w:val="0"/>
        </w:rPr>
      </w:r>
    </w:p>
    <w:p w:rsidR="00000000" w:rsidDel="00000000" w:rsidP="00000000" w:rsidRDefault="00000000" w:rsidRPr="00000000" w14:paraId="00000119">
      <w:pPr>
        <w:pStyle w:val="Heading1"/>
        <w:ind w:firstLine="380"/>
        <w:rPr/>
      </w:pPr>
      <w:bookmarkStart w:colFirst="0" w:colLast="0" w:name="_heading=h.1baon6m" w:id="78"/>
      <w:bookmarkEnd w:id="78"/>
      <w:r w:rsidDel="00000000" w:rsidR="00000000" w:rsidRPr="00000000">
        <w:rPr>
          <w:rtl w:val="0"/>
        </w:rPr>
      </w:r>
    </w:p>
    <w:p w:rsidR="00000000" w:rsidDel="00000000" w:rsidP="00000000" w:rsidRDefault="00000000" w:rsidRPr="00000000" w14:paraId="0000011A">
      <w:pPr>
        <w:pStyle w:val="Heading1"/>
        <w:ind w:firstLine="380"/>
        <w:rPr/>
      </w:pPr>
      <w:bookmarkStart w:colFirst="0" w:colLast="0" w:name="_heading=h.3vac5uf" w:id="79"/>
      <w:bookmarkEnd w:id="79"/>
      <w:r w:rsidDel="00000000" w:rsidR="00000000" w:rsidRPr="00000000">
        <w:rPr>
          <w:rtl w:val="0"/>
        </w:rPr>
      </w:r>
    </w:p>
    <w:p w:rsidR="00000000" w:rsidDel="00000000" w:rsidP="00000000" w:rsidRDefault="00000000" w:rsidRPr="00000000" w14:paraId="0000011B">
      <w:pPr>
        <w:pStyle w:val="Heading1"/>
        <w:ind w:firstLine="380"/>
        <w:rPr/>
      </w:pPr>
      <w:bookmarkStart w:colFirst="0" w:colLast="0" w:name="_heading=h.2afmg28" w:id="80"/>
      <w:bookmarkEnd w:id="80"/>
      <w:r w:rsidDel="00000000" w:rsidR="00000000" w:rsidRPr="00000000">
        <w:rPr>
          <w:rtl w:val="0"/>
        </w:rPr>
      </w:r>
    </w:p>
    <w:p w:rsidR="00000000" w:rsidDel="00000000" w:rsidP="00000000" w:rsidRDefault="00000000" w:rsidRPr="00000000" w14:paraId="0000011C">
      <w:pPr>
        <w:pStyle w:val="Heading1"/>
        <w:ind w:firstLine="380"/>
        <w:rPr/>
      </w:pPr>
      <w:bookmarkStart w:colFirst="0" w:colLast="0" w:name="_heading=h.pkwqa1" w:id="81"/>
      <w:bookmarkEnd w:id="81"/>
      <w:r w:rsidDel="00000000" w:rsidR="00000000" w:rsidRPr="00000000">
        <w:rPr>
          <w:rtl w:val="0"/>
        </w:rPr>
      </w:r>
    </w:p>
    <w:p w:rsidR="00000000" w:rsidDel="00000000" w:rsidP="00000000" w:rsidRDefault="00000000" w:rsidRPr="00000000" w14:paraId="0000011D">
      <w:pPr>
        <w:pStyle w:val="Heading1"/>
        <w:ind w:firstLine="380"/>
        <w:rPr/>
      </w:pPr>
      <w:bookmarkStart w:colFirst="0" w:colLast="0" w:name="_heading=h.39kk8xu" w:id="82"/>
      <w:bookmarkEnd w:id="82"/>
      <w:r w:rsidDel="00000000" w:rsidR="00000000" w:rsidRPr="00000000">
        <w:rPr>
          <w:rtl w:val="0"/>
        </w:rPr>
      </w:r>
    </w:p>
    <w:p w:rsidR="00000000" w:rsidDel="00000000" w:rsidP="00000000" w:rsidRDefault="00000000" w:rsidRPr="00000000" w14:paraId="0000011E">
      <w:pPr>
        <w:pStyle w:val="Heading1"/>
        <w:ind w:firstLine="380"/>
        <w:rPr/>
      </w:pPr>
      <w:bookmarkStart w:colFirst="0" w:colLast="0" w:name="_heading=h.1opuj5n" w:id="83"/>
      <w:bookmarkEnd w:id="83"/>
      <w:r w:rsidDel="00000000" w:rsidR="00000000" w:rsidRPr="00000000">
        <w:rPr>
          <w:rtl w:val="0"/>
        </w:rPr>
      </w:r>
    </w:p>
    <w:p w:rsidR="00000000" w:rsidDel="00000000" w:rsidP="00000000" w:rsidRDefault="00000000" w:rsidRPr="00000000" w14:paraId="0000011F">
      <w:pPr>
        <w:pStyle w:val="Heading1"/>
        <w:ind w:firstLine="380"/>
        <w:rPr/>
      </w:pPr>
      <w:bookmarkStart w:colFirst="0" w:colLast="0" w:name="_heading=h.48pi1tg" w:id="84"/>
      <w:bookmarkEnd w:id="84"/>
      <w:r w:rsidDel="00000000" w:rsidR="00000000" w:rsidRPr="00000000">
        <w:rPr>
          <w:rtl w:val="0"/>
        </w:rPr>
      </w:r>
    </w:p>
    <w:p w:rsidR="00000000" w:rsidDel="00000000" w:rsidP="00000000" w:rsidRDefault="00000000" w:rsidRPr="00000000" w14:paraId="00000120">
      <w:pPr>
        <w:pStyle w:val="Heading1"/>
        <w:ind w:firstLine="380"/>
        <w:rPr/>
      </w:pPr>
      <w:bookmarkStart w:colFirst="0" w:colLast="0" w:name="_heading=h.2nusc19" w:id="85"/>
      <w:bookmarkEnd w:id="85"/>
      <w:r w:rsidDel="00000000" w:rsidR="00000000" w:rsidRPr="00000000">
        <w:rPr>
          <w:rtl w:val="0"/>
        </w:rPr>
      </w:r>
    </w:p>
    <w:p w:rsidR="00000000" w:rsidDel="00000000" w:rsidP="00000000" w:rsidRDefault="00000000" w:rsidRPr="00000000" w14:paraId="00000121">
      <w:pPr>
        <w:pStyle w:val="Heading1"/>
        <w:ind w:firstLine="380"/>
        <w:rPr/>
      </w:pPr>
      <w:bookmarkStart w:colFirst="0" w:colLast="0" w:name="_heading=h.1302m92" w:id="86"/>
      <w:bookmarkEnd w:id="86"/>
      <w:r w:rsidDel="00000000" w:rsidR="00000000" w:rsidRPr="00000000">
        <w:rPr>
          <w:rtl w:val="0"/>
        </w:rPr>
      </w:r>
    </w:p>
    <w:p w:rsidR="00000000" w:rsidDel="00000000" w:rsidP="00000000" w:rsidRDefault="00000000" w:rsidRPr="00000000" w14:paraId="00000122">
      <w:pPr>
        <w:pStyle w:val="Heading1"/>
        <w:ind w:firstLine="380"/>
        <w:rPr/>
      </w:pPr>
      <w:bookmarkStart w:colFirst="0" w:colLast="0" w:name="_heading=h.3mzq4wv" w:id="87"/>
      <w:bookmarkEnd w:id="87"/>
      <w:r w:rsidDel="00000000" w:rsidR="00000000" w:rsidRPr="00000000">
        <w:rPr>
          <w:rtl w:val="0"/>
        </w:rPr>
      </w:r>
    </w:p>
    <w:p w:rsidR="00000000" w:rsidDel="00000000" w:rsidP="00000000" w:rsidRDefault="00000000" w:rsidRPr="00000000" w14:paraId="00000123">
      <w:pPr>
        <w:pStyle w:val="Heading1"/>
        <w:ind w:firstLine="380"/>
        <w:rPr/>
      </w:pPr>
      <w:bookmarkStart w:colFirst="0" w:colLast="0" w:name="_heading=h.2250f4o" w:id="88"/>
      <w:bookmarkEnd w:id="88"/>
      <w:r w:rsidDel="00000000" w:rsidR="00000000" w:rsidRPr="00000000">
        <w:rPr>
          <w:rtl w:val="0"/>
        </w:rPr>
      </w:r>
    </w:p>
    <w:p w:rsidR="00000000" w:rsidDel="00000000" w:rsidP="00000000" w:rsidRDefault="00000000" w:rsidRPr="00000000" w14:paraId="00000124">
      <w:pPr>
        <w:pStyle w:val="Heading1"/>
        <w:ind w:firstLine="380"/>
        <w:rPr/>
      </w:pPr>
      <w:bookmarkStart w:colFirst="0" w:colLast="0" w:name="_heading=h.haapch" w:id="89"/>
      <w:bookmarkEnd w:id="89"/>
      <w:r w:rsidDel="00000000" w:rsidR="00000000" w:rsidRPr="00000000">
        <w:rPr>
          <w:rtl w:val="0"/>
        </w:rPr>
      </w:r>
    </w:p>
    <w:p w:rsidR="00000000" w:rsidDel="00000000" w:rsidP="00000000" w:rsidRDefault="00000000" w:rsidRPr="00000000" w14:paraId="00000125">
      <w:pPr>
        <w:pStyle w:val="Heading1"/>
        <w:ind w:firstLine="380"/>
        <w:rPr/>
      </w:pPr>
      <w:bookmarkStart w:colFirst="0" w:colLast="0" w:name="_heading=h.319y80a" w:id="90"/>
      <w:bookmarkEnd w:id="90"/>
      <w:r w:rsidDel="00000000" w:rsidR="00000000" w:rsidRPr="00000000">
        <w:rPr>
          <w:rtl w:val="0"/>
        </w:rPr>
      </w:r>
    </w:p>
    <w:p w:rsidR="00000000" w:rsidDel="00000000" w:rsidP="00000000" w:rsidRDefault="00000000" w:rsidRPr="00000000" w14:paraId="00000126">
      <w:pPr>
        <w:pStyle w:val="Heading1"/>
        <w:ind w:firstLine="380"/>
        <w:rPr/>
      </w:pPr>
      <w:bookmarkStart w:colFirst="0" w:colLast="0" w:name="_heading=h.1gf8i83" w:id="91"/>
      <w:bookmarkEnd w:id="91"/>
      <w:r w:rsidDel="00000000" w:rsidR="00000000" w:rsidRPr="00000000">
        <w:rPr>
          <w:rtl w:val="0"/>
        </w:rPr>
      </w:r>
    </w:p>
    <w:p w:rsidR="00000000" w:rsidDel="00000000" w:rsidP="00000000" w:rsidRDefault="00000000" w:rsidRPr="00000000" w14:paraId="00000127">
      <w:pPr>
        <w:pStyle w:val="Heading1"/>
        <w:ind w:firstLine="380"/>
        <w:rPr/>
      </w:pPr>
      <w:bookmarkStart w:colFirst="0" w:colLast="0" w:name="_heading=h.40ew0vw" w:id="92"/>
      <w:bookmarkEnd w:id="92"/>
      <w:r w:rsidDel="00000000" w:rsidR="00000000" w:rsidRPr="00000000">
        <w:rPr>
          <w:rtl w:val="0"/>
        </w:rPr>
      </w:r>
    </w:p>
    <w:p w:rsidR="00000000" w:rsidDel="00000000" w:rsidP="00000000" w:rsidRDefault="00000000" w:rsidRPr="00000000" w14:paraId="00000128">
      <w:pPr>
        <w:pStyle w:val="Heading1"/>
        <w:ind w:firstLine="380"/>
        <w:rPr/>
      </w:pPr>
      <w:bookmarkStart w:colFirst="0" w:colLast="0" w:name="_heading=h.2fk6b3p" w:id="93"/>
      <w:bookmarkEnd w:id="93"/>
      <w:r w:rsidDel="00000000" w:rsidR="00000000" w:rsidRPr="00000000">
        <w:rPr>
          <w:rtl w:val="0"/>
        </w:rPr>
      </w:r>
    </w:p>
    <w:p w:rsidR="00000000" w:rsidDel="00000000" w:rsidP="00000000" w:rsidRDefault="00000000" w:rsidRPr="00000000" w14:paraId="00000129">
      <w:pPr>
        <w:pStyle w:val="Heading1"/>
        <w:ind w:firstLine="380"/>
        <w:rPr/>
      </w:pPr>
      <w:bookmarkStart w:colFirst="0" w:colLast="0" w:name="_heading=h.upglbi" w:id="94"/>
      <w:bookmarkEnd w:id="94"/>
      <w:r w:rsidDel="00000000" w:rsidR="00000000" w:rsidRPr="00000000">
        <w:rPr>
          <w:rtl w:val="0"/>
        </w:rPr>
      </w:r>
    </w:p>
    <w:p w:rsidR="00000000" w:rsidDel="00000000" w:rsidP="00000000" w:rsidRDefault="00000000" w:rsidRPr="00000000" w14:paraId="0000012A">
      <w:pPr>
        <w:pStyle w:val="Heading1"/>
        <w:ind w:firstLine="380"/>
        <w:rPr/>
      </w:pPr>
      <w:bookmarkStart w:colFirst="0" w:colLast="0" w:name="_heading=h.3ep43zb" w:id="95"/>
      <w:bookmarkEnd w:id="95"/>
      <w:r w:rsidDel="00000000" w:rsidR="00000000" w:rsidRPr="00000000">
        <w:rPr>
          <w:rtl w:val="0"/>
        </w:rPr>
      </w:r>
    </w:p>
    <w:p w:rsidR="00000000" w:rsidDel="00000000" w:rsidP="00000000" w:rsidRDefault="00000000" w:rsidRPr="00000000" w14:paraId="0000012B">
      <w:pPr>
        <w:pStyle w:val="Heading1"/>
        <w:ind w:firstLine="380"/>
        <w:rPr/>
      </w:pPr>
      <w:bookmarkStart w:colFirst="0" w:colLast="0" w:name="_heading=h.1tuee74" w:id="96"/>
      <w:bookmarkEnd w:id="96"/>
      <w:r w:rsidDel="00000000" w:rsidR="00000000" w:rsidRPr="00000000">
        <w:rPr>
          <w:rtl w:val="0"/>
        </w:rPr>
        <w:t xml:space="preserve">Procedimientos generales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Reportes de respaldos: </w:t>
      </w:r>
      <w:r w:rsidDel="00000000" w:rsidR="00000000" w:rsidRPr="00000000">
        <w:rPr>
          <w:rtl w:val="0"/>
        </w:rPr>
        <w:t xml:space="preserve">Es esencial para garantizar que las copias de seguridad se realicen de manera adecuada y que los datos estén seguros y disponibles cuando se necesiten. </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Notificaciones de Fallos: </w:t>
      </w:r>
      <w:r w:rsidDel="00000000" w:rsidR="00000000" w:rsidRPr="00000000">
        <w:rPr>
          <w:rtl w:val="0"/>
        </w:rPr>
        <w:t xml:space="preserve">Monitorear continuamente todas las operaciones relacionadas con el inventario, identificando de inmediato cualquier error en el registro de datos y problemas en la actualización de existencias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1"/>
        <w:spacing w:before="0" w:lineRule="auto"/>
        <w:ind w:firstLine="380"/>
        <w:rPr/>
      </w:pPr>
      <w:bookmarkStart w:colFirst="0" w:colLast="0" w:name="_heading=h.4du1wux" w:id="97"/>
      <w:bookmarkEnd w:id="97"/>
      <w:r w:rsidDel="00000000" w:rsidR="00000000" w:rsidRPr="00000000">
        <w:rPr>
          <w:rtl w:val="0"/>
        </w:rPr>
        <w:t xml:space="preserve">Métricas de rendimiento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Tasa de fallos: </w:t>
      </w:r>
      <w:r w:rsidDel="00000000" w:rsidR="00000000" w:rsidRPr="00000000">
        <w:rPr>
          <w:rtl w:val="0"/>
        </w:rPr>
        <w:t xml:space="preserve">Analizar los posibles errores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en el proceso de respaldo y </w:t>
      </w:r>
      <w:r w:rsidDel="00000000" w:rsidR="00000000" w:rsidRPr="00000000">
        <w:rPr>
          <w:rtl w:val="0"/>
        </w:rPr>
        <w:t xml:space="preserve">así</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tomar decisiones </w:t>
      </w:r>
      <w:r w:rsidDel="00000000" w:rsidR="00000000" w:rsidRPr="00000000">
        <w:rPr>
          <w:rtl w:val="0"/>
        </w:rPr>
        <w:t xml:space="preserve">sobre el funcionamiento general del sistema, si es óptimo y demás.</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Tasa de éxito de respaldo: </w:t>
      </w:r>
      <w:r w:rsidDel="00000000" w:rsidR="00000000" w:rsidRPr="00000000">
        <w:rPr>
          <w:rtl w:val="0"/>
        </w:rPr>
        <w:t xml:space="preserve">Guardar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la tasa de éxito de los procesos de respaldo para </w:t>
      </w:r>
      <w:r w:rsidDel="00000000" w:rsidR="00000000" w:rsidRPr="00000000">
        <w:rPr>
          <w:rtl w:val="0"/>
        </w:rPr>
        <w:t xml:space="preserve">que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en </w:t>
      </w:r>
      <w:r w:rsidDel="00000000" w:rsidR="00000000" w:rsidRPr="00000000">
        <w:rPr>
          <w:rtl w:val="0"/>
        </w:rPr>
        <w:t xml:space="preserve">futuros cambios seleccionar las ideas o propuestas más relevantes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Tiempo de respuesta: </w:t>
      </w:r>
      <w:r w:rsidDel="00000000" w:rsidR="00000000" w:rsidRPr="00000000">
        <w:rPr>
          <w:rtl w:val="0"/>
        </w:rPr>
        <w:t xml:space="preserve">Analizar y pronosticar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tiempo promedio necesario para completar una restauración de datos de manera eficaz y concisa desde las copias de seguridad.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spacing w:before="1" w:lineRule="auto"/>
        <w:ind w:firstLine="380"/>
        <w:rPr/>
      </w:pPr>
      <w:bookmarkStart w:colFirst="0" w:colLast="0" w:name="_heading=h.2szc72q" w:id="98"/>
      <w:bookmarkEnd w:id="98"/>
      <w:r w:rsidDel="00000000" w:rsidR="00000000" w:rsidRPr="00000000">
        <w:rPr>
          <w:rtl w:val="0"/>
        </w:rPr>
        <w:t xml:space="preserve">Pruebas y mantenimiento</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Revisión </w:t>
      </w:r>
      <w:r w:rsidDel="00000000" w:rsidR="00000000" w:rsidRPr="00000000">
        <w:rPr>
          <w:rtl w:val="0"/>
        </w:rPr>
        <w:t xml:space="preserve">Semestral</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Programar revisiones </w:t>
      </w:r>
      <w:r w:rsidDel="00000000" w:rsidR="00000000" w:rsidRPr="00000000">
        <w:rPr>
          <w:rtl w:val="0"/>
        </w:rPr>
        <w:t xml:space="preserve">semestrales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del plan de respaldo para </w:t>
      </w:r>
      <w:r w:rsidDel="00000000" w:rsidR="00000000" w:rsidRPr="00000000">
        <w:rPr>
          <w:rtl w:val="0"/>
        </w:rPr>
        <w:t xml:space="preserve">confirmar que sigue siendo confiable y robusto ante cualquier problemática</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Pruebas de Restauración: Realizar pruebas de restauración de datos trimestrales para </w:t>
      </w:r>
      <w:r w:rsidDel="00000000" w:rsidR="00000000" w:rsidRPr="00000000">
        <w:rPr>
          <w:rtl w:val="0"/>
        </w:rPr>
        <w:t xml:space="preserve">verificar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 el proceso de recuperación funciona de manera correcta, sin incongruencias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sectPr>
      <w:headerReference r:id="rId39" w:type="default"/>
      <w:footerReference r:id="rId40" w:type="default"/>
      <w:type w:val="nextPage"/>
      <w:pgSz w:h="15840" w:w="12240" w:orient="portrait"/>
      <w:pgMar w:bottom="1120" w:top="2560" w:left="1060" w:right="1060" w:header="1010" w:footer="9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1" name=""/>
              <a:graphic>
                <a:graphicData uri="http://schemas.microsoft.com/office/word/2010/wordprocessingShape">
                  <wps:wsp>
                    <wps:cNvSpPr/>
                    <wps:cNvPr id="17" name="Shape 17"/>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2" name=""/>
              <a:graphic>
                <a:graphicData uri="http://schemas.microsoft.com/office/word/2010/wordprocessingShape">
                  <wps:wsp>
                    <wps:cNvSpPr/>
                    <wps:cNvPr id="18" name="Shape 18"/>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2"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9398000</wp:posOffset>
              </wp:positionV>
              <wp:extent cx="498475" cy="186690"/>
              <wp:effectExtent b="0" l="0" r="0" t="0"/>
              <wp:wrapNone/>
              <wp:docPr id="40" name=""/>
              <a:graphic>
                <a:graphicData uri="http://schemas.microsoft.com/office/word/2010/wordprocessingShape">
                  <wps:wsp>
                    <wps:cNvSpPr/>
                    <wps:cNvPr id="6" name="Shape 6"/>
                    <wps:spPr>
                      <a:xfrm>
                        <a:off x="5106288" y="3696180"/>
                        <a:ext cx="479425" cy="167640"/>
                      </a:xfrm>
                      <a:custGeom>
                        <a:rect b="b" l="l" r="r" t="t"/>
                        <a:pathLst>
                          <a:path extrusionOk="0" h="167640" w="479425">
                            <a:moveTo>
                              <a:pt x="0" y="0"/>
                            </a:moveTo>
                            <a:lnTo>
                              <a:pt x="0" y="167640"/>
                            </a:lnTo>
                            <a:lnTo>
                              <a:pt x="479425" y="167640"/>
                            </a:lnTo>
                            <a:lnTo>
                              <a:pt x="47942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9398000</wp:posOffset>
              </wp:positionV>
              <wp:extent cx="498475" cy="186690"/>
              <wp:effectExtent b="0" l="0" r="0" t="0"/>
              <wp:wrapNone/>
              <wp:docPr id="40"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49847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1" name=""/>
              <a:graphic>
                <a:graphicData uri="http://schemas.microsoft.com/office/word/2010/wordprocessingShape">
                  <wps:wsp>
                    <wps:cNvSpPr/>
                    <wps:cNvPr id="7" name="Shape 7"/>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3" name=""/>
              <a:graphic>
                <a:graphicData uri="http://schemas.microsoft.com/office/word/2010/wordprocessingShape">
                  <wps:wsp>
                    <wps:cNvSpPr/>
                    <wps:cNvPr id="19" name="Shape 19"/>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4" name=""/>
              <a:graphic>
                <a:graphicData uri="http://schemas.microsoft.com/office/word/2010/wordprocessingShape">
                  <wps:wsp>
                    <wps:cNvSpPr/>
                    <wps:cNvPr id="20" name="Shape 20"/>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4"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5" name=""/>
              <a:graphic>
                <a:graphicData uri="http://schemas.microsoft.com/office/word/2010/wordprocessingShape">
                  <wps:wsp>
                    <wps:cNvSpPr/>
                    <wps:cNvPr id="21" name="Shape 21"/>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5"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6" name=""/>
              <a:graphic>
                <a:graphicData uri="http://schemas.microsoft.com/office/word/2010/wordprocessingShape">
                  <wps:wsp>
                    <wps:cNvSpPr/>
                    <wps:cNvPr id="12" name="Shape 12"/>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6"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7" name=""/>
              <a:graphic>
                <a:graphicData uri="http://schemas.microsoft.com/office/word/2010/wordprocessingShape">
                  <wps:wsp>
                    <wps:cNvSpPr/>
                    <wps:cNvPr id="13" name="Shape 13"/>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8" name=""/>
              <a:graphic>
                <a:graphicData uri="http://schemas.microsoft.com/office/word/2010/wordprocessingShape">
                  <wps:wsp>
                    <wps:cNvSpPr/>
                    <wps:cNvPr id="14" name="Shape 14"/>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8"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9" name=""/>
              <a:graphic>
                <a:graphicData uri="http://schemas.microsoft.com/office/word/2010/wordprocessingShape">
                  <wps:wsp>
                    <wps:cNvSpPr/>
                    <wps:cNvPr id="15" name="Shape 15"/>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9"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0" name=""/>
              <a:graphic>
                <a:graphicData uri="http://schemas.microsoft.com/office/word/2010/wordprocessingShape">
                  <wps:wsp>
                    <wps:cNvSpPr/>
                    <wps:cNvPr id="16" name="Shape 16"/>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0"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8" name=""/>
              <a:graphic>
                <a:graphicData uri="http://schemas.microsoft.com/office/word/2010/wordprocessingShape">
                  <wps:wsp>
                    <wps:cNvSpPr/>
                    <wps:cNvPr id="4" name="Shape 4"/>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6</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8"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9" name=""/>
              <a:graphic>
                <a:graphicData uri="http://schemas.microsoft.com/office/word/2010/wordprocessingShape">
                  <wps:wsp>
                    <wps:cNvSpPr/>
                    <wps:cNvPr id="5" name="Shape 5"/>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9"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6" name=""/>
              <a:graphic>
                <a:graphicData uri="http://schemas.microsoft.com/office/word/2010/wordprocessingShape">
                  <wps:wsp>
                    <wps:cNvSpPr/>
                    <wps:cNvPr id="2" name="Shape 2"/>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7" name=""/>
              <a:graphic>
                <a:graphicData uri="http://schemas.microsoft.com/office/word/2010/wordprocessingShape">
                  <wps:wsp>
                    <wps:cNvSpPr/>
                    <wps:cNvPr id="3" name="Shape 3"/>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7"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4" name=""/>
              <a:graphic>
                <a:graphicData uri="http://schemas.microsoft.com/office/word/2010/wordprocessingShape">
                  <wps:wsp>
                    <wps:cNvSpPr/>
                    <wps:cNvPr id="10" name="Shape 10"/>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8</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5" name=""/>
              <a:graphic>
                <a:graphicData uri="http://schemas.microsoft.com/office/word/2010/wordprocessingShape">
                  <wps:wsp>
                    <wps:cNvSpPr/>
                    <wps:cNvPr id="11" name="Shape 11"/>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5"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2" name=""/>
              <a:graphic>
                <a:graphicData uri="http://schemas.microsoft.com/office/word/2010/wordprocessingShape">
                  <wps:wsp>
                    <wps:cNvSpPr/>
                    <wps:cNvPr id="8" name="Shape 8"/>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2"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3" name=""/>
              <a:graphic>
                <a:graphicData uri="http://schemas.microsoft.com/office/word/2010/wordprocessingShape">
                  <wps:wsp>
                    <wps:cNvSpPr/>
                    <wps:cNvPr id="9" name="Shape 9"/>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3"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88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5"/>
      <w:gridCol w:w="6585"/>
      <w:gridCol w:w="1935"/>
      <w:tblGridChange w:id="0">
        <w:tblGrid>
          <w:gridCol w:w="1365"/>
          <w:gridCol w:w="6585"/>
          <w:gridCol w:w="1935"/>
        </w:tblGrid>
      </w:tblGridChange>
    </w:tblGrid>
    <w:tr>
      <w:trPr>
        <w:cantSplit w:val="0"/>
        <w:trHeight w:val="419" w:hRule="atLeast"/>
        <w:tblHeader w:val="0"/>
      </w:trPr>
      <w:tc>
        <w:tcPr>
          <w:vMerge w:val="restart"/>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45">
          <w:pPr>
            <w:pStyle w:val="Heading4"/>
            <w:spacing w:line="259" w:lineRule="auto"/>
            <w:ind w:left="0" w:right="391" w:firstLine="0"/>
            <w:rPr>
              <w:rFonts w:ascii="Arial MT" w:cs="Arial MT" w:eastAsia="Arial MT" w:hAnsi="Arial MT"/>
              <w:b w:val="0"/>
              <w:i w:val="0"/>
              <w:smallCaps w:val="0"/>
              <w:strike w:val="0"/>
              <w:color w:val="000000"/>
              <w:sz w:val="12"/>
              <w:szCs w:val="12"/>
              <w:u w:val="none"/>
              <w:shd w:fill="auto" w:val="clear"/>
              <w:vertAlign w:val="baseline"/>
            </w:rPr>
          </w:pPr>
          <w:bookmarkStart w:colFirst="0" w:colLast="0" w:name="_heading=h.184mhaj" w:id="99"/>
          <w:bookmarkEnd w:id="99"/>
          <w:r w:rsidDel="00000000" w:rsidR="00000000" w:rsidRPr="00000000">
            <w:rPr>
              <w:rtl w:val="0"/>
            </w:rPr>
            <w:t xml:space="preserve">                    </w:t>
          </w:r>
          <w:r w:rsidDel="00000000" w:rsidR="00000000" w:rsidRPr="00000000">
            <w:rPr>
              <w:sz w:val="20"/>
              <w:szCs w:val="20"/>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8">
          <w:pPr>
            <w:spacing w:line="249" w:lineRule="auto"/>
            <w:ind w:left="0" w:right="379" w:firstLine="0"/>
            <w:jc w:val="both"/>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49">
          <w:pPr>
            <w:pStyle w:val="Heading2"/>
            <w:spacing w:before="106" w:lineRule="auto"/>
            <w:ind w:left="94" w:firstLine="0"/>
            <w:rPr>
              <w:vertAlign w:val="baseline"/>
            </w:rPr>
          </w:pPr>
          <w:bookmarkStart w:colFirst="0" w:colLast="0" w:name="_heading=h.3s49zyc" w:id="100"/>
          <w:bookmarkEnd w:id="100"/>
          <w:r w:rsidDel="00000000" w:rsidR="00000000" w:rsidRPr="00000000">
            <w:rPr>
              <w:vertAlign w:val="baseline"/>
              <w:rtl w:val="0"/>
            </w:rPr>
            <w:t xml:space="preserve">Fecha:</w:t>
          </w:r>
        </w:p>
        <w:p w:rsidR="00000000" w:rsidDel="00000000" w:rsidP="00000000" w:rsidRDefault="00000000" w:rsidRPr="00000000" w14:paraId="0000014A">
          <w:pPr>
            <w:pStyle w:val="Heading2"/>
            <w:ind w:left="537" w:firstLine="0"/>
            <w:rPr>
              <w:vertAlign w:val="baseline"/>
            </w:rPr>
          </w:pPr>
          <w:bookmarkStart w:colFirst="0" w:colLast="0" w:name="_heading=h.279ka65" w:id="101"/>
          <w:bookmarkEnd w:id="101"/>
          <w:r w:rsidDel="00000000" w:rsidR="00000000" w:rsidRPr="00000000">
            <w:rPr>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PLAN DE RESPALDO DEL SISTEMA </w:t>
          </w:r>
          <w:r w:rsidDel="00000000" w:rsidR="00000000" w:rsidRPr="00000000">
            <w:rPr>
              <w:color w:val="212121"/>
              <w:sz w:val="18"/>
              <w:szCs w:val="18"/>
              <w:rtl w:val="0"/>
            </w:rPr>
            <w:t xml:space="preserve">SIAP</w:t>
          </w:r>
          <w:r w:rsidDel="00000000" w:rsidR="00000000" w:rsidRPr="00000000">
            <w:rPr>
              <w:rtl w:val="0"/>
            </w:rPr>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2">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3">
    <w:lvl w:ilvl="0">
      <w:start w:val="1"/>
      <w:numFmt w:val="decimal"/>
      <w:lvlText w:val="%1."/>
      <w:lvlJc w:val="left"/>
      <w:pPr>
        <w:ind w:left="1344" w:hanging="245"/>
      </w:pPr>
      <w:rPr>
        <w:rFonts w:ascii="Arial MT" w:cs="Arial MT" w:eastAsia="Arial MT" w:hAnsi="Arial MT"/>
        <w:sz w:val="22"/>
        <w:szCs w:val="22"/>
      </w:rPr>
    </w:lvl>
    <w:lvl w:ilvl="1">
      <w:start w:val="0"/>
      <w:numFmt w:val="bullet"/>
      <w:lvlText w:val="•"/>
      <w:lvlJc w:val="left"/>
      <w:pPr>
        <w:ind w:left="2218" w:hanging="245"/>
      </w:pPr>
      <w:rPr/>
    </w:lvl>
    <w:lvl w:ilvl="2">
      <w:start w:val="0"/>
      <w:numFmt w:val="bullet"/>
      <w:lvlText w:val="•"/>
      <w:lvlJc w:val="left"/>
      <w:pPr>
        <w:ind w:left="3096" w:hanging="245"/>
      </w:pPr>
      <w:rPr/>
    </w:lvl>
    <w:lvl w:ilvl="3">
      <w:start w:val="0"/>
      <w:numFmt w:val="bullet"/>
      <w:lvlText w:val="•"/>
      <w:lvlJc w:val="left"/>
      <w:pPr>
        <w:ind w:left="3974" w:hanging="245"/>
      </w:pPr>
      <w:rPr/>
    </w:lvl>
    <w:lvl w:ilvl="4">
      <w:start w:val="0"/>
      <w:numFmt w:val="bullet"/>
      <w:lvlText w:val="•"/>
      <w:lvlJc w:val="left"/>
      <w:pPr>
        <w:ind w:left="4852" w:hanging="245"/>
      </w:pPr>
      <w:rPr/>
    </w:lvl>
    <w:lvl w:ilvl="5">
      <w:start w:val="0"/>
      <w:numFmt w:val="bullet"/>
      <w:lvlText w:val="•"/>
      <w:lvlJc w:val="left"/>
      <w:pPr>
        <w:ind w:left="5730" w:hanging="245"/>
      </w:pPr>
      <w:rPr/>
    </w:lvl>
    <w:lvl w:ilvl="6">
      <w:start w:val="0"/>
      <w:numFmt w:val="bullet"/>
      <w:lvlText w:val="•"/>
      <w:lvlJc w:val="left"/>
      <w:pPr>
        <w:ind w:left="6608" w:hanging="245"/>
      </w:pPr>
      <w:rPr/>
    </w:lvl>
    <w:lvl w:ilvl="7">
      <w:start w:val="0"/>
      <w:numFmt w:val="bullet"/>
      <w:lvlText w:val="•"/>
      <w:lvlJc w:val="left"/>
      <w:pPr>
        <w:ind w:left="7486" w:hanging="245"/>
      </w:pPr>
      <w:rPr/>
    </w:lvl>
    <w:lvl w:ilvl="8">
      <w:start w:val="0"/>
      <w:numFmt w:val="bullet"/>
      <w:lvlText w:val="•"/>
      <w:lvlJc w:val="left"/>
      <w:pPr>
        <w:ind w:left="8364" w:hanging="245"/>
      </w:pPr>
      <w:rPr/>
    </w:lvl>
  </w:abstractNum>
  <w:abstractNum w:abstractNumId="4">
    <w:lvl w:ilvl="0">
      <w:start w:val="0"/>
      <w:numFmt w:val="decimal"/>
      <w:lvlText w:val="%1."/>
      <w:lvlJc w:val="left"/>
      <w:pPr>
        <w:ind w:left="933" w:hanging="194"/>
      </w:pPr>
      <w:rPr/>
    </w:lvl>
    <w:lvl w:ilvl="1">
      <w:start w:val="1"/>
      <w:numFmt w:val="decimal"/>
      <w:lvlText w:val="%2."/>
      <w:lvlJc w:val="left"/>
      <w:pPr>
        <w:ind w:left="1344" w:hanging="245"/>
      </w:pPr>
      <w:rPr>
        <w:rFonts w:ascii="Arial MT" w:cs="Arial MT" w:eastAsia="Arial MT" w:hAnsi="Arial MT"/>
        <w:sz w:val="22"/>
        <w:szCs w:val="22"/>
      </w:rPr>
    </w:lvl>
    <w:lvl w:ilvl="2">
      <w:start w:val="0"/>
      <w:numFmt w:val="bullet"/>
      <w:lvlText w:val="•"/>
      <w:lvlJc w:val="left"/>
      <w:pPr>
        <w:ind w:left="2315" w:hanging="245"/>
      </w:pPr>
      <w:rPr/>
    </w:lvl>
    <w:lvl w:ilvl="3">
      <w:start w:val="0"/>
      <w:numFmt w:val="bullet"/>
      <w:lvlText w:val="•"/>
      <w:lvlJc w:val="left"/>
      <w:pPr>
        <w:ind w:left="3291" w:hanging="245"/>
      </w:pPr>
      <w:rPr/>
    </w:lvl>
    <w:lvl w:ilvl="4">
      <w:start w:val="0"/>
      <w:numFmt w:val="bullet"/>
      <w:lvlText w:val="•"/>
      <w:lvlJc w:val="left"/>
      <w:pPr>
        <w:ind w:left="4266" w:hanging="245"/>
      </w:pPr>
      <w:rPr/>
    </w:lvl>
    <w:lvl w:ilvl="5">
      <w:start w:val="0"/>
      <w:numFmt w:val="bullet"/>
      <w:lvlText w:val="•"/>
      <w:lvlJc w:val="left"/>
      <w:pPr>
        <w:ind w:left="5242" w:hanging="245"/>
      </w:pPr>
      <w:rPr/>
    </w:lvl>
    <w:lvl w:ilvl="6">
      <w:start w:val="0"/>
      <w:numFmt w:val="bullet"/>
      <w:lvlText w:val="•"/>
      <w:lvlJc w:val="left"/>
      <w:pPr>
        <w:ind w:left="6217" w:hanging="245"/>
      </w:pPr>
      <w:rPr/>
    </w:lvl>
    <w:lvl w:ilvl="7">
      <w:start w:val="0"/>
      <w:numFmt w:val="bullet"/>
      <w:lvlText w:val="•"/>
      <w:lvlJc w:val="left"/>
      <w:pPr>
        <w:ind w:left="7193" w:hanging="245"/>
      </w:pPr>
      <w:rPr/>
    </w:lvl>
    <w:lvl w:ilvl="8">
      <w:start w:val="0"/>
      <w:numFmt w:val="bullet"/>
      <w:lvlText w:val="•"/>
      <w:lvlJc w:val="left"/>
      <w:pPr>
        <w:ind w:left="8168" w:hanging="245"/>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380"/>
    </w:pPr>
    <w:rPr>
      <w:rFonts w:ascii="Arial MT" w:cs="Arial MT" w:eastAsia="Arial MT" w:hAnsi="Arial MT"/>
      <w:sz w:val="40"/>
      <w:szCs w:val="40"/>
    </w:rPr>
  </w:style>
  <w:style w:type="paragraph" w:styleId="Heading2">
    <w:name w:val="heading 2"/>
    <w:basedOn w:val="Normal"/>
    <w:next w:val="Normal"/>
    <w:pPr>
      <w:spacing w:before="106" w:lineRule="auto"/>
      <w:ind w:left="94" w:firstLine="0"/>
    </w:pPr>
    <w:rPr>
      <w:color w:val="212121"/>
      <w:sz w:val="18"/>
      <w:szCs w:val="18"/>
    </w:rPr>
  </w:style>
  <w:style w:type="paragraph" w:styleId="Heading3">
    <w:name w:val="heading 3"/>
    <w:basedOn w:val="Normal"/>
    <w:next w:val="Normal"/>
    <w:pPr>
      <w:ind w:left="1411" w:hanging="312"/>
    </w:pPr>
    <w:rPr>
      <w:rFonts w:ascii="Arial MT" w:cs="Arial MT" w:eastAsia="Arial MT" w:hAnsi="Arial MT"/>
      <w:sz w:val="28"/>
      <w:szCs w:val="28"/>
    </w:rPr>
  </w:style>
  <w:style w:type="paragraph" w:styleId="Heading4">
    <w:name w:val="heading 4"/>
    <w:basedOn w:val="Normal"/>
    <w:next w:val="Normal"/>
    <w:pPr>
      <w:ind w:left="380" w:right="381"/>
      <w:jc w:val="both"/>
    </w:pPr>
    <w:rPr>
      <w:rFonts w:ascii="Arial MT" w:cs="Arial MT" w:eastAsia="Arial MT" w:hAnsi="Arial MT"/>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380"/>
    </w:pPr>
    <w:rPr>
      <w:rFonts w:ascii="Arial MT" w:cs="Arial MT" w:eastAsia="Arial MT" w:hAnsi="Arial MT"/>
      <w:sz w:val="40"/>
      <w:szCs w:val="40"/>
    </w:rPr>
  </w:style>
  <w:style w:type="paragraph" w:styleId="Heading2">
    <w:name w:val="heading 2"/>
    <w:basedOn w:val="Normal"/>
    <w:next w:val="Normal"/>
    <w:pPr>
      <w:spacing w:before="106" w:lineRule="auto"/>
      <w:ind w:left="94" w:firstLine="0"/>
    </w:pPr>
    <w:rPr>
      <w:color w:val="212121"/>
      <w:sz w:val="18"/>
      <w:szCs w:val="18"/>
    </w:rPr>
  </w:style>
  <w:style w:type="paragraph" w:styleId="Heading3">
    <w:name w:val="heading 3"/>
    <w:basedOn w:val="Normal"/>
    <w:next w:val="Normal"/>
    <w:pPr>
      <w:ind w:left="1411" w:hanging="312"/>
    </w:pPr>
    <w:rPr>
      <w:rFonts w:ascii="Arial MT" w:cs="Arial MT" w:eastAsia="Arial MT" w:hAnsi="Arial MT"/>
      <w:sz w:val="28"/>
      <w:szCs w:val="28"/>
    </w:rPr>
  </w:style>
  <w:style w:type="paragraph" w:styleId="Heading4">
    <w:name w:val="heading 4"/>
    <w:basedOn w:val="Normal"/>
    <w:next w:val="Normal"/>
    <w:pPr>
      <w:ind w:left="380" w:right="381"/>
      <w:jc w:val="both"/>
    </w:pPr>
    <w:rPr>
      <w:rFonts w:ascii="Arial MT" w:cs="Arial MT" w:eastAsia="Arial MT" w:hAnsi="Arial MT"/>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0.xml"/><Relationship Id="rId20" Type="http://schemas.openxmlformats.org/officeDocument/2006/relationships/footer" Target="footer5.xml"/><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footer" Target="footer6.xml"/><Relationship Id="rId23"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eader" Target="header7.xml"/><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footer" Target="footer8.xml"/><Relationship Id="rId30" Type="http://schemas.openxmlformats.org/officeDocument/2006/relationships/header" Target="header8.xml"/><Relationship Id="rId11" Type="http://schemas.openxmlformats.org/officeDocument/2006/relationships/image" Target="media/image9.png"/><Relationship Id="rId33" Type="http://schemas.openxmlformats.org/officeDocument/2006/relationships/image" Target="media/image4.png"/><Relationship Id="rId10" Type="http://schemas.openxmlformats.org/officeDocument/2006/relationships/footer" Target="footer2.xml"/><Relationship Id="rId32" Type="http://schemas.openxmlformats.org/officeDocument/2006/relationships/image" Target="media/image2.png"/><Relationship Id="rId13" Type="http://schemas.openxmlformats.org/officeDocument/2006/relationships/header" Target="header3.xml"/><Relationship Id="rId35" Type="http://schemas.openxmlformats.org/officeDocument/2006/relationships/footer" Target="footer9.xml"/><Relationship Id="rId12" Type="http://schemas.openxmlformats.org/officeDocument/2006/relationships/hyperlink" Target="https://docs.google.com/spreadsheets/d/1rWMyqK5kcrB-OycV0_ffsXzj1yvi9_XYczk96Hh-fKg/edit?usp=sharing" TargetMode="External"/><Relationship Id="rId34" Type="http://schemas.openxmlformats.org/officeDocument/2006/relationships/header" Target="header9.xml"/><Relationship Id="rId15" Type="http://schemas.openxmlformats.org/officeDocument/2006/relationships/image" Target="media/image3.png"/><Relationship Id="rId37" Type="http://schemas.openxmlformats.org/officeDocument/2006/relationships/image" Target="media/image7.png"/><Relationship Id="rId14" Type="http://schemas.openxmlformats.org/officeDocument/2006/relationships/footer" Target="footer3.xml"/><Relationship Id="rId36" Type="http://schemas.openxmlformats.org/officeDocument/2006/relationships/image" Target="media/image8.png"/><Relationship Id="rId17" Type="http://schemas.openxmlformats.org/officeDocument/2006/relationships/footer" Target="footer4.xml"/><Relationship Id="rId39" Type="http://schemas.openxmlformats.org/officeDocument/2006/relationships/header" Target="header10.xml"/><Relationship Id="rId16" Type="http://schemas.openxmlformats.org/officeDocument/2006/relationships/header" Target="header4.xml"/><Relationship Id="rId38" Type="http://schemas.openxmlformats.org/officeDocument/2006/relationships/image" Target="media/image5.png"/><Relationship Id="rId19" Type="http://schemas.openxmlformats.org/officeDocument/2006/relationships/header" Target="header5.xml"/><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0.png"/></Relationships>
</file>

<file path=word/_rels/footer10.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24.png"/></Relationships>
</file>

<file path=word/_rels/footer4.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s>
</file>

<file path=word/_rels/footer5.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_rels/footer6.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footer7.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footer8.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s>
</file>

<file path=word/_rels/footer9.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FudMqbJyLL65IFX1wgek3qeNa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OAByITFUV210ZnFJM2VqVFNoaUVRY1J5aVZZRkMxNmVWa3A2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