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401162" cy="3305638"/>
            <wp:effectExtent b="0" l="0" r="0" t="0"/>
            <wp:docPr id="14836800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01162" cy="330563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Sistema de Inventario Ágil y </w:t>
      </w:r>
      <w:r w:rsidDel="00000000" w:rsidR="00000000" w:rsidRPr="00000000">
        <w:rPr>
          <w:b w:val="1"/>
          <w:sz w:val="36"/>
          <w:szCs w:val="36"/>
          <w:rtl w:val="0"/>
        </w:rPr>
        <w:t xml:space="preserve">Práctico</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Capacitación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6" w:line="252.00000000000003"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4"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Versión: 0001</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4"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Fecha: 05/05/2024</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4"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4"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HOJA DE CONTROL</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4"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070.0" w:type="dxa"/>
        <w:jc w:val="left"/>
        <w:tblInd w:w="-55.0" w:type="dxa"/>
        <w:tblLayout w:type="fixed"/>
        <w:tblLook w:val="0000"/>
      </w:tblPr>
      <w:tblGrid>
        <w:gridCol w:w="2207"/>
        <w:gridCol w:w="3002"/>
        <w:gridCol w:w="2199"/>
        <w:gridCol w:w="1662"/>
        <w:tblGridChange w:id="0">
          <w:tblGrid>
            <w:gridCol w:w="2207"/>
            <w:gridCol w:w="3002"/>
            <w:gridCol w:w="2199"/>
            <w:gridCol w:w="1662"/>
          </w:tblGrid>
        </w:tblGridChange>
      </w:tblGrid>
      <w:tr>
        <w:trPr>
          <w:cantSplit w:val="0"/>
          <w:tblHeader w:val="0"/>
        </w:trPr>
        <w:tc>
          <w:tcPr>
            <w:tcBorders>
              <w:top w:color="808080" w:space="0" w:sz="4" w:val="single"/>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Organismo</w:t>
            </w:r>
          </w:p>
        </w:tc>
        <w:tc>
          <w:tcPr>
            <w:gridSpan w:val="3"/>
            <w:tcBorders>
              <w:top w:color="808080" w:space="0" w:sz="4" w:val="single"/>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SIAP</w:t>
            </w:r>
          </w:p>
        </w:tc>
      </w:tr>
      <w:tr>
        <w:trPr>
          <w:cantSplit w:val="0"/>
          <w:tblHeader w:val="0"/>
        </w:trPr>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Proyecto</w:t>
            </w:r>
          </w:p>
        </w:tc>
        <w:tc>
          <w:tcPr>
            <w:gridSpan w:val="3"/>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SIAP</w:t>
            </w:r>
          </w:p>
        </w:tc>
      </w:tr>
      <w:tr>
        <w:trPr>
          <w:cantSplit w:val="0"/>
          <w:tblHeader w:val="0"/>
        </w:trPr>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Entregable</w:t>
            </w:r>
          </w:p>
        </w:tc>
        <w:tc>
          <w:tcPr>
            <w:gridSpan w:val="3"/>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Plan de Capacitación</w:t>
            </w:r>
          </w:p>
        </w:tc>
      </w:tr>
      <w:tr>
        <w:trPr>
          <w:cantSplit w:val="0"/>
          <w:tblHeader w:val="0"/>
        </w:trPr>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Autor</w:t>
            </w:r>
          </w:p>
        </w:tc>
        <w:tc>
          <w:tcPr>
            <w:gridSpan w:val="3"/>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2C">
            <w:pPr>
              <w:rPr>
                <w:color w:val="000000"/>
                <w:sz w:val="20"/>
                <w:szCs w:val="20"/>
              </w:rPr>
            </w:pPr>
            <w:r w:rsidDel="00000000" w:rsidR="00000000" w:rsidRPr="00000000">
              <w:rPr>
                <w:color w:val="000000"/>
                <w:sz w:val="20"/>
                <w:szCs w:val="20"/>
                <w:rtl w:val="0"/>
              </w:rPr>
              <w:t xml:space="preserve">Deivyd Samir García Diaz</w:t>
            </w:r>
          </w:p>
        </w:tc>
      </w:tr>
      <w:tr>
        <w:trPr>
          <w:cantSplit w:val="0"/>
          <w:tblHeader w:val="0"/>
        </w:trPr>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Versión/Edición</w:t>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0001</w:t>
            </w:r>
          </w:p>
        </w:tc>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Fecha Versión</w:t>
            </w:r>
          </w:p>
        </w:tc>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05/05/2024</w:t>
            </w:r>
          </w:p>
        </w:tc>
      </w:tr>
      <w:tr>
        <w:trPr>
          <w:cantSplit w:val="0"/>
          <w:tblHeader w:val="0"/>
        </w:trPr>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Aprobado por</w:t>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34">
            <w:pPr>
              <w:rPr>
                <w:color w:val="000000"/>
                <w:sz w:val="20"/>
                <w:szCs w:val="20"/>
              </w:rPr>
            </w:pPr>
            <w:r w:rsidDel="00000000" w:rsidR="00000000" w:rsidRPr="00000000">
              <w:rPr>
                <w:color w:val="000000"/>
                <w:sz w:val="20"/>
                <w:szCs w:val="20"/>
                <w:rtl w:val="0"/>
              </w:rPr>
              <w:t xml:space="preserve">Supermercado Santa Martha</w:t>
            </w:r>
          </w:p>
        </w:tc>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Fecha Aprobación</w:t>
            </w:r>
          </w:p>
        </w:tc>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26/05/2024</w:t>
            </w:r>
          </w:p>
        </w:tc>
      </w:tr>
      <w:tr>
        <w:trPr>
          <w:cantSplit w:val="0"/>
          <w:tblHeader w:val="0"/>
        </w:trPr>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Nº Total de Páginas</w:t>
            </w:r>
          </w:p>
        </w:tc>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w:t>
            </w:r>
          </w:p>
        </w:tc>
      </w:tr>
    </w:tb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REGISTRO DE CAMBIOS</w:t>
      </w:r>
      <w:r w:rsidDel="00000000" w:rsidR="00000000" w:rsidRPr="00000000">
        <w:rPr>
          <w:rtl w:val="0"/>
        </w:rPr>
      </w:r>
    </w:p>
    <w:tbl>
      <w:tblPr>
        <w:tblStyle w:val="Table2"/>
        <w:tblW w:w="9070.0" w:type="dxa"/>
        <w:jc w:val="left"/>
        <w:tblInd w:w="-61.0" w:type="dxa"/>
        <w:tblLayout w:type="fixed"/>
        <w:tblLook w:val="0000"/>
      </w:tblPr>
      <w:tblGrid>
        <w:gridCol w:w="893"/>
        <w:gridCol w:w="2863"/>
        <w:gridCol w:w="3646"/>
        <w:gridCol w:w="1668"/>
        <w:tblGridChange w:id="0">
          <w:tblGrid>
            <w:gridCol w:w="893"/>
            <w:gridCol w:w="2863"/>
            <w:gridCol w:w="3646"/>
            <w:gridCol w:w="1668"/>
          </w:tblGrid>
        </w:tblGridChange>
      </w:tblGrid>
      <w:tr>
        <w:trPr>
          <w:cantSplit w:val="0"/>
          <w:tblHeader w:val="0"/>
        </w:trPr>
        <w:tc>
          <w:tcPr>
            <w:tcBorders>
              <w:top w:color="808080" w:space="0" w:sz="4" w:val="single"/>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Versión</w:t>
            </w:r>
          </w:p>
        </w:tc>
        <w:tc>
          <w:tcPr>
            <w:tcBorders>
              <w:top w:color="808080" w:space="0" w:sz="4" w:val="single"/>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Causa del Cambio</w:t>
            </w:r>
          </w:p>
        </w:tc>
        <w:tc>
          <w:tcPr>
            <w:tcBorders>
              <w:top w:color="808080" w:space="0" w:sz="4" w:val="single"/>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Responsable del Cambio</w:t>
            </w:r>
          </w:p>
        </w:tc>
        <w:tc>
          <w:tcPr>
            <w:tcBorders>
              <w:top w:color="808080" w:space="0" w:sz="4" w:val="single"/>
              <w:left w:color="808080" w:space="0" w:sz="4" w:val="single"/>
              <w:bottom w:color="808080" w:space="0" w:sz="4" w:val="single"/>
              <w:right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Fecha del Cambio</w:t>
            </w:r>
          </w:p>
        </w:tc>
      </w:tr>
      <w:tr>
        <w:trPr>
          <w:cantSplit w:val="0"/>
          <w:tblHeader w:val="0"/>
        </w:trPr>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0001</w:t>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Versión inicial</w:t>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Deivyd Samir García Diaz</w:t>
            </w:r>
          </w:p>
        </w:tc>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05/05/2024</w:t>
            </w:r>
          </w:p>
        </w:tc>
      </w:tr>
      <w:tr>
        <w:trPr>
          <w:cantSplit w:val="0"/>
          <w:tblHeader w:val="0"/>
        </w:trPr>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CONTROL DE DISTRIBUCIÓN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3"/>
        <w:tblpPr w:leftFromText="141" w:rightFromText="141" w:topFromText="0" w:bottomFromText="0" w:vertAnchor="text" w:horzAnchor="text" w:tblpX="0" w:tblpY="0"/>
        <w:tblW w:w="9073.0" w:type="dxa"/>
        <w:jc w:val="left"/>
        <w:tblInd w:w="-10.0" w:type="dxa"/>
        <w:tblLayout w:type="fixed"/>
        <w:tblLook w:val="0000"/>
      </w:tblPr>
      <w:tblGrid>
        <w:gridCol w:w="2695"/>
        <w:gridCol w:w="6378"/>
        <w:tblGridChange w:id="0">
          <w:tblGrid>
            <w:gridCol w:w="2695"/>
            <w:gridCol w:w="6378"/>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e6e6e6" w:val="clear"/>
            <w:tcMar>
              <w:top w:w="0.0" w:type="dxa"/>
              <w:left w:w="10.0" w:type="dxa"/>
              <w:bottom w:w="0.0" w:type="dxa"/>
              <w:right w:w="10.0" w:type="dxa"/>
            </w:tcMa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Sesiones</w:t>
            </w:r>
          </w:p>
        </w:tc>
        <w:tc>
          <w:tcPr>
            <w:tcBorders>
              <w:top w:color="808080" w:space="0" w:sz="4" w:val="single"/>
              <w:left w:color="808080" w:space="0" w:sz="4" w:val="single"/>
              <w:bottom w:color="808080" w:space="0" w:sz="4" w:val="single"/>
              <w:right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Nombre y Apellidos</w:t>
            </w:r>
          </w:p>
        </w:tc>
      </w:tr>
      <w:tr>
        <w:trPr>
          <w:cantSplit w:val="0"/>
          <w:tblHeader w:val="0"/>
        </w:trPr>
        <w:tc>
          <w:tcPr>
            <w:tcBorders>
              <w:left w:color="808080" w:space="0" w:sz="4" w:val="single"/>
              <w:bottom w:color="808080" w:space="0" w:sz="4" w:val="single"/>
              <w:right w:color="808080" w:space="0" w:sz="4" w:val="single"/>
            </w:tcBorders>
            <w:shd w:fill="auto" w:val="clear"/>
            <w:tcMar>
              <w:top w:w="0.0" w:type="dxa"/>
              <w:left w:w="10.0" w:type="dxa"/>
              <w:bottom w:w="0.0" w:type="dxa"/>
              <w:right w:w="10.0" w:type="dxa"/>
            </w:tcMa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 – 2 </w:t>
            </w:r>
          </w:p>
        </w:tc>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Laura Julieth Suarez López</w:t>
            </w:r>
          </w:p>
        </w:tc>
      </w:tr>
      <w:tr>
        <w:trPr>
          <w:cantSplit w:val="0"/>
          <w:tblHeader w:val="0"/>
        </w:trPr>
        <w:tc>
          <w:tcPr>
            <w:tcBorders>
              <w:left w:color="808080" w:space="0" w:sz="4" w:val="single"/>
              <w:bottom w:color="808080" w:space="0" w:sz="4" w:val="single"/>
              <w:right w:color="808080" w:space="0" w:sz="4" w:val="single"/>
            </w:tcBorders>
            <w:shd w:fill="auto" w:val="clear"/>
            <w:tcMar>
              <w:top w:w="0.0" w:type="dxa"/>
              <w:left w:w="10.0" w:type="dxa"/>
              <w:bottom w:w="0.0" w:type="dxa"/>
              <w:right w:w="10.0" w:type="dxa"/>
            </w:tcMa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3 - 4 </w:t>
            </w:r>
          </w:p>
        </w:tc>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Lina María Monroy Gama</w:t>
            </w:r>
          </w:p>
        </w:tc>
      </w:tr>
      <w:tr>
        <w:trPr>
          <w:cantSplit w:val="0"/>
          <w:tblHeader w:val="0"/>
        </w:trPr>
        <w:tc>
          <w:tcPr>
            <w:tcBorders>
              <w:left w:color="808080" w:space="0" w:sz="4" w:val="single"/>
              <w:bottom w:color="808080" w:space="0" w:sz="4" w:val="single"/>
              <w:right w:color="808080" w:space="0" w:sz="4" w:val="single"/>
            </w:tcBorders>
            <w:shd w:fill="auto" w:val="clear"/>
            <w:tcMar>
              <w:top w:w="0.0" w:type="dxa"/>
              <w:left w:w="10.0" w:type="dxa"/>
              <w:bottom w:w="0.0" w:type="dxa"/>
              <w:right w:w="10.0" w:type="dxa"/>
            </w:tcMa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5 - 6 </w:t>
            </w:r>
          </w:p>
        </w:tc>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Cristian Daniel Arrieta Ortega</w:t>
            </w:r>
          </w:p>
        </w:tc>
      </w:tr>
      <w:tr>
        <w:trPr>
          <w:cantSplit w:val="0"/>
          <w:tblHeader w:val="0"/>
        </w:trPr>
        <w:tc>
          <w:tcPr>
            <w:tcBorders>
              <w:left w:color="808080" w:space="0" w:sz="4" w:val="single"/>
              <w:bottom w:color="808080" w:space="0" w:sz="4" w:val="single"/>
              <w:right w:color="808080" w:space="0" w:sz="4" w:val="single"/>
            </w:tcBorders>
            <w:shd w:fill="auto" w:val="clear"/>
            <w:tcMar>
              <w:top w:w="0.0" w:type="dxa"/>
              <w:left w:w="10.0" w:type="dxa"/>
              <w:bottom w:w="0.0" w:type="dxa"/>
              <w:right w:w="10.0" w:type="dxa"/>
            </w:tcMa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7 - 8 </w:t>
            </w:r>
          </w:p>
        </w:tc>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Daniel Felipe Navarrete Sánchez</w:t>
            </w:r>
          </w:p>
        </w:tc>
      </w:tr>
      <w:tr>
        <w:trPr>
          <w:cantSplit w:val="0"/>
          <w:tblHeader w:val="0"/>
        </w:trPr>
        <w:tc>
          <w:tcPr>
            <w:tcBorders>
              <w:left w:color="808080" w:space="0" w:sz="4" w:val="single"/>
              <w:bottom w:color="000000" w:space="0" w:sz="4" w:val="single"/>
              <w:right w:color="808080" w:space="0" w:sz="4" w:val="single"/>
            </w:tcBorders>
            <w:shd w:fill="auto" w:val="clear"/>
            <w:tcMar>
              <w:top w:w="0.0" w:type="dxa"/>
              <w:left w:w="10.0" w:type="dxa"/>
              <w:bottom w:w="0.0" w:type="dxa"/>
              <w:right w:w="10.0" w:type="dxa"/>
            </w:tcMa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9 – 10</w:t>
            </w:r>
          </w:p>
        </w:tc>
        <w:tc>
          <w:tcPr>
            <w:tcBorders>
              <w:left w:color="808080" w:space="0" w:sz="4" w:val="single"/>
              <w:bottom w:color="00000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Deyvid Samir García Diaz</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0" w:type="dxa"/>
              <w:bottom w:w="0.0" w:type="dxa"/>
              <w:right w:w="10.0" w:type="dxa"/>
            </w:tcMa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11 - 12 </w:t>
            </w:r>
          </w:p>
        </w:tc>
        <w:tc>
          <w:tcPr>
            <w:tcBorders>
              <w:top w:color="000000" w:space="0" w:sz="4" w:val="single"/>
              <w:left w:color="000000" w:space="0" w:sz="4" w:val="single"/>
              <w:bottom w:color="000000" w:space="0" w:sz="4" w:val="single"/>
              <w:right w:color="00000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Harold Esteban Gaona Rojas</w:t>
            </w:r>
          </w:p>
        </w:tc>
      </w:tr>
    </w:tb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sectPr>
          <w:pgSz w:h="16838" w:w="11906" w:orient="portrait"/>
          <w:pgMar w:bottom="1417" w:top="1417" w:left="1701" w:right="1701" w:header="720" w:footer="720"/>
          <w:pgNumType w:start="3"/>
        </w:sectPr>
      </w:pPr>
      <w:r w:rsidDel="00000000" w:rsidR="00000000" w:rsidRPr="00000000">
        <w:rPr>
          <w:rtl w:val="0"/>
        </w:rPr>
      </w:r>
    </w:p>
    <w:p w:rsidR="00000000" w:rsidDel="00000000" w:rsidP="00000000" w:rsidRDefault="00000000" w:rsidRPr="00000000" w14:paraId="0000005F">
      <w:pPr>
        <w:spacing w:before="76" w:lineRule="auto"/>
        <w:ind w:left="102" w:firstLine="0"/>
        <w:rPr>
          <w:color w:val="000000"/>
          <w:sz w:val="32"/>
          <w:szCs w:val="32"/>
        </w:rPr>
      </w:pPr>
      <w:bookmarkStart w:colFirst="0" w:colLast="0" w:name="_heading=h.gjdgxs" w:id="0"/>
      <w:bookmarkEnd w:id="0"/>
      <w:r w:rsidDel="00000000" w:rsidR="00000000" w:rsidRPr="00000000">
        <w:rPr>
          <w:rtl w:val="0"/>
        </w:rPr>
      </w:r>
    </w:p>
    <w:p w:rsidR="00000000" w:rsidDel="00000000" w:rsidP="00000000" w:rsidRDefault="00000000" w:rsidRPr="00000000" w14:paraId="00000060">
      <w:pPr>
        <w:spacing w:before="76" w:lineRule="auto"/>
        <w:ind w:left="102" w:firstLine="0"/>
        <w:rPr>
          <w:color w:val="000000"/>
          <w:sz w:val="32"/>
          <w:szCs w:val="32"/>
        </w:rPr>
      </w:pPr>
      <w:r w:rsidDel="00000000" w:rsidR="00000000" w:rsidRPr="00000000">
        <w:rPr>
          <w:rtl w:val="0"/>
        </w:rPr>
      </w:r>
    </w:p>
    <w:p w:rsidR="00000000" w:rsidDel="00000000" w:rsidP="00000000" w:rsidRDefault="00000000" w:rsidRPr="00000000" w14:paraId="00000061">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320" w:line="252.00000000000003" w:lineRule="auto"/>
        <w:ind w:left="0" w:right="0" w:firstLine="0"/>
        <w:jc w:val="both"/>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96"/>
            </w:tabs>
            <w:spacing w:after="160" w:before="133" w:line="252.00000000000003" w:lineRule="auto"/>
            <w:ind w:left="322"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INTRODUCCIÓN</w:t>
              <w:tab/>
              <w:t xml:space="preserve">8</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96"/>
            </w:tabs>
            <w:spacing w:after="100" w:before="0" w:line="252.00000000000003"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Objetivo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96"/>
            </w:tabs>
            <w:spacing w:after="100" w:before="0" w:line="252.00000000000003"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1.2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Audiencia Objetivo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96"/>
            </w:tabs>
            <w:spacing w:after="160" w:before="133" w:line="252.00000000000003" w:lineRule="auto"/>
            <w:ind w:left="32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METODOLOGÍA DE CAPACITACIÓN</w:t>
              <w:tab/>
              <w:t xml:space="preserve">8</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96"/>
            </w:tabs>
            <w:spacing w:after="160" w:before="133" w:line="252.00000000000003" w:lineRule="auto"/>
            <w:ind w:left="32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CONTENIDO DEL PLAN DE CAPACITACIÓN</w:t>
              <w:tab/>
              <w:t xml:space="preserve">9</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96"/>
            </w:tabs>
            <w:spacing w:after="160" w:before="133" w:line="252.00000000000003" w:lineRule="auto"/>
            <w:ind w:left="32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CRONOGRAMA DE CAPACITACIÓN</w:t>
              <w:tab/>
              <w:t xml:space="preserve">11</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96"/>
            </w:tabs>
            <w:spacing w:after="160" w:before="133" w:line="252.00000000000003" w:lineRule="auto"/>
            <w:ind w:left="32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EVALUACIÓN Y RETROALIMENTACIÓN</w:t>
              <w:tab/>
              <w:t xml:space="preserve">13</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96"/>
            </w:tabs>
            <w:spacing w:after="160" w:before="133" w:line="252.00000000000003" w:lineRule="auto"/>
            <w:ind w:left="32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AMPLIACIÓN DEL PLAN DE CAPACITACIÓN DEL PROYECTO SIAP</w:t>
              <w:tab/>
              <w:t xml:space="preserve">13</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96"/>
            </w:tabs>
            <w:spacing w:after="100" w:before="0" w:line="252.00000000000003"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6.1</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Estrategias de Implementación de la Capacitación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96"/>
            </w:tabs>
            <w:spacing w:after="100" w:before="0" w:line="252.00000000000003"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6.2</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Recursos de Capacitación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96"/>
            </w:tabs>
            <w:spacing w:after="100" w:before="0" w:line="252.00000000000003"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6.3</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Evaluación del Impacto de la Capacitación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96"/>
            </w:tabs>
            <w:spacing w:after="100" w:before="0" w:line="252.00000000000003"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6.4</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Mejora Continua del Plan de Capacitación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96"/>
            </w:tabs>
            <w:spacing w:after="160" w:before="133" w:line="252.00000000000003" w:lineRule="auto"/>
            <w:ind w:left="32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DESARROLLO DE COMPETENCIAS ESPECÍFICAS</w:t>
              <w:tab/>
              <w:t xml:space="preserve">15</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96"/>
            </w:tabs>
            <w:spacing w:after="160" w:before="133" w:line="252.00000000000003" w:lineRule="auto"/>
            <w:ind w:left="32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tab/>
              <w:t xml:space="preserve">TECNOLOGÍAS Y HERRAMIENTAS PARA LA CAPACITACIÓN</w:t>
              <w:tab/>
              <w:t xml:space="preserve">15</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696"/>
            </w:tabs>
            <w:spacing w:after="160" w:before="133" w:line="252.00000000000003" w:lineRule="auto"/>
            <w:ind w:left="32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tab/>
              <w:t xml:space="preserve">DESARROLLO PROFESIONAL CONTINUO</w:t>
              <w:tab/>
              <w:t xml:space="preserve">16</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96"/>
            </w:tabs>
            <w:spacing w:after="160" w:before="133" w:line="252.00000000000003" w:lineRule="auto"/>
            <w:ind w:left="32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Conclusión</w:t>
              <w:tab/>
              <w:t xml:space="preserve">16</w:t>
            </w:r>
          </w:hyperlink>
          <w:r w:rsidDel="00000000" w:rsidR="00000000" w:rsidRPr="00000000">
            <w:rPr>
              <w:rtl w:val="0"/>
            </w:rPr>
          </w:r>
        </w:p>
        <w:p w:rsidR="00000000" w:rsidDel="00000000" w:rsidP="00000000" w:rsidRDefault="00000000" w:rsidRPr="00000000" w14:paraId="0000007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3">
      <w:pPr>
        <w:rPr>
          <w:color w:val="000000"/>
        </w:rPr>
        <w:sectPr>
          <w:headerReference r:id="rId8" w:type="default"/>
          <w:type w:val="nextPage"/>
          <w:pgSz w:h="16838" w:w="11906" w:orient="portrait"/>
          <w:pgMar w:bottom="1417" w:top="1417" w:left="1701" w:right="1701" w:header="720" w:footer="720"/>
        </w:sectPr>
      </w:pPr>
      <w:r w:rsidDel="00000000" w:rsidR="00000000" w:rsidRPr="00000000">
        <w:rPr>
          <w:rtl w:val="0"/>
        </w:rPr>
      </w:r>
    </w:p>
    <w:p w:rsidR="00000000" w:rsidDel="00000000" w:rsidP="00000000" w:rsidRDefault="00000000" w:rsidRPr="00000000" w14:paraId="00000074">
      <w:pPr>
        <w:pStyle w:val="Heading1"/>
        <w:numPr>
          <w:ilvl w:val="0"/>
          <w:numId w:val="30"/>
        </w:numPr>
        <w:spacing w:line="276" w:lineRule="auto"/>
        <w:ind w:left="1080" w:hanging="360"/>
        <w:rPr>
          <w:rFonts w:ascii="Calibri" w:cs="Calibri" w:eastAsia="Calibri" w:hAnsi="Calibri"/>
          <w:color w:val="000000"/>
        </w:rPr>
      </w:pPr>
      <w:bookmarkStart w:colFirst="0" w:colLast="0" w:name="_heading=h.30j0zll" w:id="1"/>
      <w:bookmarkEnd w:id="1"/>
      <w:r w:rsidDel="00000000" w:rsidR="00000000" w:rsidRPr="00000000">
        <w:rPr>
          <w:rFonts w:ascii="Calibri" w:cs="Calibri" w:eastAsia="Calibri" w:hAnsi="Calibri"/>
          <w:color w:val="000000"/>
          <w:rtl w:val="0"/>
        </w:rPr>
        <w:t xml:space="preserve">INTRODUCCIÓN</w:t>
      </w:r>
    </w:p>
    <w:p w:rsidR="00000000" w:rsidDel="00000000" w:rsidP="00000000" w:rsidRDefault="00000000" w:rsidRPr="00000000" w14:paraId="00000075">
      <w:pPr>
        <w:pStyle w:val="Heading2"/>
        <w:numPr>
          <w:ilvl w:val="0"/>
          <w:numId w:val="32"/>
        </w:numPr>
        <w:spacing w:line="276" w:lineRule="auto"/>
        <w:ind w:left="1080" w:hanging="360"/>
        <w:rPr>
          <w:rFonts w:ascii="Calibri" w:cs="Calibri" w:eastAsia="Calibri" w:hAnsi="Calibri"/>
          <w:i w:val="1"/>
        </w:rPr>
      </w:pPr>
      <w:bookmarkStart w:colFirst="0" w:colLast="0" w:name="_heading=h.1fob9te" w:id="2"/>
      <w:bookmarkEnd w:id="2"/>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 Objetivo</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objetivo del plan de capacitación es habilitar a los usuarios para navegar eficazmente por la interfaz del Sistema SIAP y comprender sus funcionalidades clave. Esto incluye la habilidad de registrar y gestionar productos de manera efectiva dentro del sistema, realizar entradas y salidas de productos de manera precisa, y generar informes detallados de inventario para una gestión eficiente. Además, el plan busca capacitar a los usuarios en la configuración del sistema según las necesidades específicas de la empresa, asegurando así que puedan aprovechar al máximo las herramientas y recursos que ofrece el Sistema SIAP para mejorar los procesos operativos y administrativos.</w:t>
      </w:r>
    </w:p>
    <w:p w:rsidR="00000000" w:rsidDel="00000000" w:rsidP="00000000" w:rsidRDefault="00000000" w:rsidRPr="00000000" w14:paraId="00000077">
      <w:pPr>
        <w:pStyle w:val="Heading2"/>
        <w:widowControl w:val="0"/>
        <w:numPr>
          <w:ilvl w:val="0"/>
          <w:numId w:val="2"/>
        </w:numPr>
        <w:spacing w:before="157" w:line="276" w:lineRule="auto"/>
        <w:ind w:left="1181" w:hanging="360"/>
        <w:rPr>
          <w:rFonts w:ascii="Calibri" w:cs="Calibri" w:eastAsia="Calibri" w:hAnsi="Calibri"/>
          <w:i w:val="1"/>
        </w:rPr>
      </w:pPr>
      <w:bookmarkStart w:colFirst="0" w:colLast="0" w:name="_heading=h.2et92p0" w:id="4"/>
      <w:bookmarkEnd w:id="4"/>
      <w:r w:rsidDel="00000000" w:rsidR="00000000" w:rsidRPr="00000000">
        <w:rPr>
          <w:rFonts w:ascii="Calibri" w:cs="Calibri" w:eastAsia="Calibri" w:hAnsi="Calibri"/>
          <w:i w:val="1"/>
          <w:rtl w:val="0"/>
        </w:rPr>
        <w:t xml:space="preserve">Audiencia Objetivo</w:t>
      </w:r>
    </w:p>
    <w:p w:rsidR="00000000" w:rsidDel="00000000" w:rsidP="00000000" w:rsidRDefault="00000000" w:rsidRPr="00000000" w14:paraId="0000007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8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Administradores de bodega: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Usuarios principales del sistema y tendrán la responsabilidad de gestionar el inventario a diario.</w:t>
      </w:r>
    </w:p>
    <w:p w:rsidR="00000000" w:rsidDel="00000000" w:rsidP="00000000" w:rsidRDefault="00000000" w:rsidRPr="00000000" w14:paraId="0000007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8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Administradores: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Supervisar el estado del inventario en las diferentes sedes y tomar decisiones estratégicas para optimizar la gestión del stock.</w:t>
      </w:r>
    </w:p>
    <w:p w:rsidR="00000000" w:rsidDel="00000000" w:rsidP="00000000" w:rsidRDefault="00000000" w:rsidRPr="00000000" w14:paraId="0000007A">
      <w:pPr>
        <w:pStyle w:val="Heading1"/>
        <w:numPr>
          <w:ilvl w:val="0"/>
          <w:numId w:val="30"/>
        </w:numPr>
        <w:spacing w:before="157" w:lineRule="auto"/>
        <w:ind w:left="1080" w:hanging="360"/>
        <w:rPr>
          <w:rFonts w:ascii="Calibri" w:cs="Calibri" w:eastAsia="Calibri" w:hAnsi="Calibri"/>
          <w:color w:val="000000"/>
        </w:rPr>
      </w:pPr>
      <w:bookmarkStart w:colFirst="0" w:colLast="0" w:name="_heading=h.tyjcwt" w:id="5"/>
      <w:bookmarkEnd w:id="5"/>
      <w:r w:rsidDel="00000000" w:rsidR="00000000" w:rsidRPr="00000000">
        <w:rPr>
          <w:rFonts w:ascii="Calibri" w:cs="Calibri" w:eastAsia="Calibri" w:hAnsi="Calibri"/>
          <w:color w:val="000000"/>
          <w:rtl w:val="0"/>
        </w:rPr>
        <w:t xml:space="preserve">METODOLOGÍA DE CAPACITACIÓN</w:t>
      </w:r>
    </w:p>
    <w:p w:rsidR="00000000" w:rsidDel="00000000" w:rsidP="00000000" w:rsidRDefault="00000000" w:rsidRPr="00000000" w14:paraId="0000007B">
      <w:pPr>
        <w:ind w:left="720" w:firstLine="0"/>
        <w:rPr/>
      </w:pPr>
      <w:bookmarkStart w:colFirst="0" w:colLast="0" w:name="_heading=h.3dy6vkm" w:id="6"/>
      <w:bookmarkEnd w:id="6"/>
      <w:r w:rsidDel="00000000" w:rsidR="00000000" w:rsidRPr="00000000">
        <w:rPr>
          <w:rtl w:val="0"/>
        </w:rPr>
        <w:t xml:space="preserve">Para asegurar una capacitación efectiva en el uso del Sistema de Inventario Ágil y Práctico (SIAP), se empleará una metodología mixta:</w:t>
      </w:r>
    </w:p>
    <w:p w:rsidR="00000000" w:rsidDel="00000000" w:rsidP="00000000" w:rsidRDefault="00000000" w:rsidRPr="00000000" w14:paraId="000000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2.00000000000003"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Exposiciones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teóricas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realizarán presentaciones en PowerPoint, Google </w:t>
      </w:r>
      <w:r w:rsidDel="00000000" w:rsidR="00000000" w:rsidRPr="00000000">
        <w:rPr>
          <w:rtl w:val="0"/>
        </w:rPr>
        <w:t xml:space="preserve">Slides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Prezi, Canva, entre otras; para explicar los conceptos teóricos del sistema SIAP.</w:t>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2.00000000000003"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Demostraciones prácticas: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realizarán demostraciones del uso del sistema SIAP para mostrar cómo se aplican las competencias específicas en la práctica.</w:t>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2.00000000000003"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Ejercicios de aplicación: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w:t>
      </w:r>
      <w:r w:rsidDel="00000000" w:rsidR="00000000" w:rsidRPr="00000000">
        <w:rPr>
          <w:rtl w:val="0"/>
        </w:rPr>
        <w:t xml:space="preserve">asignan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ejercicios prácticos a los participantes para que pongan en práctica lo aprendido y desarrollen sus habilidades.</w:t>
      </w:r>
    </w:p>
    <w:p w:rsidR="00000000" w:rsidDel="00000000" w:rsidP="00000000" w:rsidRDefault="00000000" w:rsidRPr="00000000" w14:paraId="000000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2.00000000000003"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Aprendizaje basado en problemas: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utilizarán metodologías de aprendizaje basada en problemas en la que los participantes trabajen en equipos para resolver problemas reales relacionados con el uso del SIAP.</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pStyle w:val="Heading1"/>
        <w:numPr>
          <w:ilvl w:val="0"/>
          <w:numId w:val="35"/>
        </w:numPr>
        <w:ind w:left="720" w:hanging="360"/>
        <w:rPr>
          <w:rFonts w:ascii="Calibri" w:cs="Calibri" w:eastAsia="Calibri" w:hAnsi="Calibri"/>
        </w:rPr>
      </w:pPr>
      <w:bookmarkStart w:colFirst="0" w:colLast="0" w:name="_heading=h.1t3h5sf" w:id="7"/>
      <w:bookmarkEnd w:id="7"/>
      <w:r w:rsidDel="00000000" w:rsidR="00000000" w:rsidRPr="00000000">
        <w:rPr>
          <w:rFonts w:ascii="Calibri" w:cs="Calibri" w:eastAsia="Calibri" w:hAnsi="Calibri"/>
          <w:rtl w:val="0"/>
        </w:rPr>
        <w:t xml:space="preserve">CONTENIDO DEL PLAN DE CAPACITACIÓN</w:t>
      </w:r>
    </w:p>
    <w:p w:rsidR="00000000" w:rsidDel="00000000" w:rsidP="00000000" w:rsidRDefault="00000000" w:rsidRPr="00000000" w14:paraId="00000089">
      <w:pPr>
        <w:spacing w:after="280" w:before="280" w:lineRule="auto"/>
        <w:ind w:left="720" w:firstLine="0"/>
        <w:rPr>
          <w:color w:val="000000"/>
        </w:rPr>
      </w:pPr>
      <w:r w:rsidDel="00000000" w:rsidR="00000000" w:rsidRPr="00000000">
        <w:rPr>
          <w:color w:val="000000"/>
          <w:rtl w:val="0"/>
        </w:rPr>
        <w:t xml:space="preserve">El plan de capacitación se compone de los siguientes módulos:</w:t>
      </w:r>
    </w:p>
    <w:p w:rsidR="00000000" w:rsidDel="00000000" w:rsidP="00000000" w:rsidRDefault="00000000" w:rsidRPr="00000000" w14:paraId="0000008A">
      <w:pPr>
        <w:spacing w:after="280" w:before="280" w:lineRule="auto"/>
        <w:rPr>
          <w:color w:val="000000"/>
        </w:rPr>
      </w:pPr>
      <w:r w:rsidDel="00000000" w:rsidR="00000000" w:rsidRPr="00000000">
        <w:rPr>
          <w:b w:val="1"/>
          <w:color w:val="000000"/>
          <w:rtl w:val="0"/>
        </w:rPr>
        <w:t xml:space="preserve">Módulo 1: Introducción al SIAP</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280" w:line="252.00000000000003"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Presentación del sistema SIAP y sus beneficios</w:t>
      </w:r>
    </w:p>
    <w:p w:rsidR="00000000" w:rsidDel="00000000" w:rsidP="00000000" w:rsidRDefault="00000000" w:rsidRPr="00000000" w14:paraId="0000008C">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2.00000000000003"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Estructura y organización del sistema</w:t>
      </w:r>
    </w:p>
    <w:p w:rsidR="00000000" w:rsidDel="00000000" w:rsidP="00000000" w:rsidRDefault="00000000" w:rsidRPr="00000000" w14:paraId="0000008D">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280" w:before="0" w:line="252.00000000000003"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Interfaz de usuario y navegación</w:t>
      </w:r>
    </w:p>
    <w:p w:rsidR="00000000" w:rsidDel="00000000" w:rsidP="00000000" w:rsidRDefault="00000000" w:rsidRPr="00000000" w14:paraId="0000008E">
      <w:pPr>
        <w:spacing w:after="280" w:before="280" w:lineRule="auto"/>
        <w:rPr>
          <w:color w:val="000000"/>
        </w:rPr>
      </w:pPr>
      <w:r w:rsidDel="00000000" w:rsidR="00000000" w:rsidRPr="00000000">
        <w:rPr>
          <w:b w:val="1"/>
          <w:color w:val="000000"/>
          <w:rtl w:val="0"/>
        </w:rPr>
        <w:t xml:space="preserve">Módulo 2: Gestión de Productos</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280" w:line="252.00000000000003"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Creación y registro de productos</w:t>
      </w:r>
    </w:p>
    <w:p w:rsidR="00000000" w:rsidDel="00000000" w:rsidP="00000000" w:rsidRDefault="00000000" w:rsidRPr="00000000" w14:paraId="00000090">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2.00000000000003"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Clasificación y categorización de productos</w:t>
      </w:r>
    </w:p>
    <w:p w:rsidR="00000000" w:rsidDel="00000000" w:rsidP="00000000" w:rsidRDefault="00000000" w:rsidRPr="00000000" w14:paraId="00000091">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280" w:before="0" w:line="252.00000000000003"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Actualización y eliminación de productos</w:t>
      </w:r>
    </w:p>
    <w:p w:rsidR="00000000" w:rsidDel="00000000" w:rsidP="00000000" w:rsidRDefault="00000000" w:rsidRPr="00000000" w14:paraId="00000092">
      <w:pPr>
        <w:spacing w:after="280" w:before="280" w:lineRule="auto"/>
        <w:rPr>
          <w:color w:val="000000"/>
        </w:rPr>
      </w:pPr>
      <w:r w:rsidDel="00000000" w:rsidR="00000000" w:rsidRPr="00000000">
        <w:rPr>
          <w:b w:val="1"/>
          <w:color w:val="000000"/>
          <w:rtl w:val="0"/>
        </w:rPr>
        <w:t xml:space="preserve">Módulo 3: Entradas y Salidas de Productos</w:t>
      </w:r>
      <w:r w:rsidDel="00000000" w:rsidR="00000000" w:rsidRPr="00000000">
        <w:rPr>
          <w:rtl w:val="0"/>
        </w:rPr>
      </w:r>
    </w:p>
    <w:p w:rsidR="00000000" w:rsidDel="00000000" w:rsidP="00000000" w:rsidRDefault="00000000" w:rsidRPr="00000000" w14:paraId="00000093">
      <w:pPr>
        <w:numPr>
          <w:ilvl w:val="1"/>
          <w:numId w:val="31"/>
        </w:numPr>
        <w:spacing w:after="0" w:before="280" w:lineRule="auto"/>
        <w:ind w:left="1080" w:hanging="360"/>
        <w:rPr>
          <w:color w:val="000000"/>
        </w:rPr>
      </w:pPr>
      <w:r w:rsidDel="00000000" w:rsidR="00000000" w:rsidRPr="00000000">
        <w:rPr>
          <w:color w:val="000000"/>
          <w:rtl w:val="0"/>
        </w:rPr>
        <w:t xml:space="preserve">Registro de entradas de productos</w:t>
      </w:r>
    </w:p>
    <w:p w:rsidR="00000000" w:rsidDel="00000000" w:rsidP="00000000" w:rsidRDefault="00000000" w:rsidRPr="00000000" w14:paraId="00000094">
      <w:pPr>
        <w:numPr>
          <w:ilvl w:val="1"/>
          <w:numId w:val="31"/>
        </w:numPr>
        <w:spacing w:after="0" w:before="0" w:lineRule="auto"/>
        <w:ind w:left="1080" w:hanging="360"/>
        <w:rPr>
          <w:color w:val="000000"/>
        </w:rPr>
      </w:pPr>
      <w:r w:rsidDel="00000000" w:rsidR="00000000" w:rsidRPr="00000000">
        <w:rPr>
          <w:color w:val="000000"/>
          <w:rtl w:val="0"/>
        </w:rPr>
        <w:t xml:space="preserve">Manejo de ajustes de inventario</w:t>
      </w:r>
    </w:p>
    <w:p w:rsidR="00000000" w:rsidDel="00000000" w:rsidP="00000000" w:rsidRDefault="00000000" w:rsidRPr="00000000" w14:paraId="00000095">
      <w:pPr>
        <w:numPr>
          <w:ilvl w:val="1"/>
          <w:numId w:val="31"/>
        </w:numPr>
        <w:spacing w:after="0" w:before="0" w:lineRule="auto"/>
        <w:ind w:left="1080" w:hanging="360"/>
        <w:rPr>
          <w:color w:val="000000"/>
        </w:rPr>
      </w:pPr>
      <w:r w:rsidDel="00000000" w:rsidR="00000000" w:rsidRPr="00000000">
        <w:rPr>
          <w:color w:val="000000"/>
          <w:rtl w:val="0"/>
        </w:rPr>
        <w:t xml:space="preserve">Registro de salidas de productos</w:t>
      </w:r>
    </w:p>
    <w:p w:rsidR="00000000" w:rsidDel="00000000" w:rsidP="00000000" w:rsidRDefault="00000000" w:rsidRPr="00000000" w14:paraId="00000096">
      <w:pPr>
        <w:numPr>
          <w:ilvl w:val="1"/>
          <w:numId w:val="31"/>
        </w:numPr>
        <w:spacing w:after="280" w:before="0" w:lineRule="auto"/>
        <w:ind w:left="1080" w:hanging="360"/>
        <w:rPr>
          <w:color w:val="000000"/>
        </w:rPr>
      </w:pPr>
      <w:r w:rsidDel="00000000" w:rsidR="00000000" w:rsidRPr="00000000">
        <w:rPr>
          <w:color w:val="000000"/>
          <w:rtl w:val="0"/>
        </w:rPr>
        <w:t xml:space="preserve">Procesamiento de devoluciones</w:t>
      </w:r>
    </w:p>
    <w:p w:rsidR="00000000" w:rsidDel="00000000" w:rsidP="00000000" w:rsidRDefault="00000000" w:rsidRPr="00000000" w14:paraId="00000097">
      <w:pPr>
        <w:spacing w:after="280" w:before="280" w:lineRule="auto"/>
        <w:rPr>
          <w:color w:val="000000"/>
        </w:rPr>
      </w:pPr>
      <w:r w:rsidDel="00000000" w:rsidR="00000000" w:rsidRPr="00000000">
        <w:rPr>
          <w:b w:val="1"/>
          <w:color w:val="000000"/>
          <w:rtl w:val="0"/>
        </w:rPr>
        <w:t xml:space="preserve">Módulo 4: Informes de Inventario</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280" w:line="252.00000000000003"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Generación de informes de stock</w:t>
      </w:r>
    </w:p>
    <w:p w:rsidR="00000000" w:rsidDel="00000000" w:rsidP="00000000" w:rsidRDefault="00000000" w:rsidRPr="00000000" w14:paraId="0000009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80" w:before="0" w:line="252.00000000000003"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Análisis de niveles de inventario</w:t>
      </w:r>
    </w:p>
    <w:p w:rsidR="00000000" w:rsidDel="00000000" w:rsidP="00000000" w:rsidRDefault="00000000" w:rsidRPr="00000000" w14:paraId="0000009A">
      <w:pPr>
        <w:spacing w:after="280" w:before="280" w:lineRule="auto"/>
        <w:rPr>
          <w:b w:val="1"/>
          <w:color w:val="000000"/>
        </w:rPr>
      </w:pPr>
      <w:r w:rsidDel="00000000" w:rsidR="00000000" w:rsidRPr="00000000">
        <w:rPr>
          <w:b w:val="1"/>
          <w:color w:val="000000"/>
          <w:rtl w:val="0"/>
        </w:rPr>
        <w:t xml:space="preserve">Módulo 5: Configuración del SIAP</w:t>
      </w:r>
    </w:p>
    <w:p w:rsidR="00000000" w:rsidDel="00000000" w:rsidP="00000000" w:rsidRDefault="00000000" w:rsidRPr="00000000" w14:paraId="0000009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280" w:line="252.00000000000003"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Personalización de la interfaz</w:t>
      </w:r>
    </w:p>
    <w:p w:rsidR="00000000" w:rsidDel="00000000" w:rsidP="00000000" w:rsidRDefault="00000000" w:rsidRPr="00000000" w14:paraId="0000009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80" w:before="0" w:line="252.00000000000003" w:lineRule="auto"/>
        <w:ind w:left="144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Configuración de permisos de acceso</w:t>
      </w:r>
      <w:r w:rsidDel="00000000" w:rsidR="00000000" w:rsidRPr="00000000">
        <w:rPr>
          <w:rtl w:val="0"/>
        </w:rPr>
      </w:r>
    </w:p>
    <w:p w:rsidR="00000000" w:rsidDel="00000000" w:rsidP="00000000" w:rsidRDefault="00000000" w:rsidRPr="00000000" w14:paraId="0000009D">
      <w:pPr>
        <w:spacing w:after="280" w:before="280" w:lineRule="auto"/>
        <w:rPr>
          <w:b w:val="1"/>
          <w:color w:val="000000"/>
        </w:rPr>
      </w:pPr>
      <w:r w:rsidDel="00000000" w:rsidR="00000000" w:rsidRPr="00000000">
        <w:rPr>
          <w:b w:val="1"/>
          <w:rtl w:val="0"/>
        </w:rPr>
        <w:t xml:space="preserve">Módulo</w:t>
      </w:r>
      <w:r w:rsidDel="00000000" w:rsidR="00000000" w:rsidRPr="00000000">
        <w:rPr>
          <w:b w:val="1"/>
          <w:color w:val="000000"/>
          <w:rtl w:val="0"/>
        </w:rPr>
        <w:t xml:space="preserve"> 6: Casos de Estudio </w:t>
      </w:r>
    </w:p>
    <w:p w:rsidR="00000000" w:rsidDel="00000000" w:rsidP="00000000" w:rsidRDefault="00000000" w:rsidRPr="00000000" w14:paraId="0000009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280" w:line="252.00000000000003"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Análisis de escenarios reales de gestión de inventarios</w:t>
      </w:r>
    </w:p>
    <w:p w:rsidR="00000000" w:rsidDel="00000000" w:rsidP="00000000" w:rsidRDefault="00000000" w:rsidRPr="00000000" w14:paraId="0000009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80" w:before="0" w:line="252.00000000000003"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Aplicación del Sistema SIAP para resolver problemas específicos</w:t>
      </w:r>
    </w:p>
    <w:p w:rsidR="00000000" w:rsidDel="00000000" w:rsidP="00000000" w:rsidRDefault="00000000" w:rsidRPr="00000000" w14:paraId="000000A0">
      <w:pPr>
        <w:spacing w:after="280" w:before="280" w:lineRule="auto"/>
        <w:rPr>
          <w:b w:val="1"/>
          <w:color w:val="000000"/>
        </w:rPr>
      </w:pPr>
      <w:r w:rsidDel="00000000" w:rsidR="00000000" w:rsidRPr="00000000">
        <w:rPr>
          <w:b w:val="1"/>
          <w:rtl w:val="0"/>
        </w:rPr>
        <w:t xml:space="preserve">Módulo</w:t>
      </w:r>
      <w:r w:rsidDel="00000000" w:rsidR="00000000" w:rsidRPr="00000000">
        <w:rPr>
          <w:b w:val="1"/>
          <w:color w:val="000000"/>
          <w:rtl w:val="0"/>
        </w:rPr>
        <w:t xml:space="preserve"> 7: Evaluación Teórica </w:t>
      </w:r>
    </w:p>
    <w:p w:rsidR="00000000" w:rsidDel="00000000" w:rsidP="00000000" w:rsidRDefault="00000000" w:rsidRPr="00000000" w14:paraId="000000A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80" w:before="280" w:line="252.00000000000003"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Evaluación de los conocimientos adquiridos sobre las funcionalidades del SIAP</w:t>
      </w:r>
    </w:p>
    <w:p w:rsidR="00000000" w:rsidDel="00000000" w:rsidP="00000000" w:rsidRDefault="00000000" w:rsidRPr="00000000" w14:paraId="000000A2">
      <w:pPr>
        <w:spacing w:after="280" w:before="280" w:lineRule="auto"/>
        <w:rPr>
          <w:b w:val="1"/>
          <w:color w:val="000000"/>
        </w:rPr>
      </w:pPr>
      <w:r w:rsidDel="00000000" w:rsidR="00000000" w:rsidRPr="00000000">
        <w:rPr>
          <w:b w:val="1"/>
          <w:rtl w:val="0"/>
        </w:rPr>
        <w:t xml:space="preserve">Módulo</w:t>
      </w:r>
      <w:r w:rsidDel="00000000" w:rsidR="00000000" w:rsidRPr="00000000">
        <w:rPr>
          <w:b w:val="1"/>
          <w:color w:val="000000"/>
          <w:rtl w:val="0"/>
        </w:rPr>
        <w:t xml:space="preserve"> 8: Ejercicios Prácticos </w:t>
      </w:r>
    </w:p>
    <w:p w:rsidR="00000000" w:rsidDel="00000000" w:rsidP="00000000" w:rsidRDefault="00000000" w:rsidRPr="00000000" w14:paraId="000000A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80" w:before="280" w:line="252.00000000000003"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Realización de ejercicios prácticos para aplicar las habilidades aprendidas</w:t>
      </w:r>
    </w:p>
    <w:p w:rsidR="00000000" w:rsidDel="00000000" w:rsidP="00000000" w:rsidRDefault="00000000" w:rsidRPr="00000000" w14:paraId="000000A4">
      <w:pPr>
        <w:spacing w:after="280" w:before="280" w:lineRule="auto"/>
        <w:rPr>
          <w:b w:val="1"/>
          <w:color w:val="000000"/>
        </w:rPr>
      </w:pPr>
      <w:r w:rsidDel="00000000" w:rsidR="00000000" w:rsidRPr="00000000">
        <w:rPr>
          <w:b w:val="1"/>
          <w:rtl w:val="0"/>
        </w:rPr>
        <w:t xml:space="preserve">Módulos</w:t>
      </w:r>
      <w:r w:rsidDel="00000000" w:rsidR="00000000" w:rsidRPr="00000000">
        <w:rPr>
          <w:b w:val="1"/>
          <w:color w:val="000000"/>
          <w:rtl w:val="0"/>
        </w:rPr>
        <w:t xml:space="preserve"> 9: Casos de Estudio</w:t>
      </w:r>
    </w:p>
    <w:p w:rsidR="00000000" w:rsidDel="00000000" w:rsidP="00000000" w:rsidRDefault="00000000" w:rsidRPr="00000000" w14:paraId="000000A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80" w:before="280" w:line="252.00000000000003"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Análisis de casos de estudio que requieren una comprensión profunda del Sistema SIAP</w:t>
      </w:r>
    </w:p>
    <w:p w:rsidR="00000000" w:rsidDel="00000000" w:rsidP="00000000" w:rsidRDefault="00000000" w:rsidRPr="00000000" w14:paraId="000000A6">
      <w:pPr>
        <w:spacing w:after="280" w:before="280" w:lineRule="auto"/>
        <w:rPr>
          <w:b w:val="1"/>
          <w:color w:val="000000"/>
        </w:rPr>
      </w:pPr>
      <w:r w:rsidDel="00000000" w:rsidR="00000000" w:rsidRPr="00000000">
        <w:rPr>
          <w:b w:val="1"/>
          <w:rtl w:val="0"/>
        </w:rPr>
        <w:t xml:space="preserve">Módulo</w:t>
      </w:r>
      <w:r w:rsidDel="00000000" w:rsidR="00000000" w:rsidRPr="00000000">
        <w:rPr>
          <w:b w:val="1"/>
          <w:color w:val="000000"/>
          <w:rtl w:val="0"/>
        </w:rPr>
        <w:t xml:space="preserve"> 10: Mentoría</w:t>
      </w:r>
    </w:p>
    <w:p w:rsidR="00000000" w:rsidDel="00000000" w:rsidP="00000000" w:rsidRDefault="00000000" w:rsidRPr="00000000" w14:paraId="000000A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80" w:before="280" w:line="252.00000000000003"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Sesiones individuales con un integrante del equipo para resolver dudas y recibir apoyo.</w:t>
      </w:r>
    </w:p>
    <w:p w:rsidR="00000000" w:rsidDel="00000000" w:rsidP="00000000" w:rsidRDefault="00000000" w:rsidRPr="00000000" w14:paraId="000000A8">
      <w:pPr>
        <w:spacing w:after="280" w:before="280" w:lineRule="auto"/>
        <w:rPr>
          <w:b w:val="1"/>
          <w:color w:val="000000"/>
        </w:rPr>
      </w:pPr>
      <w:r w:rsidDel="00000000" w:rsidR="00000000" w:rsidRPr="00000000">
        <w:rPr>
          <w:b w:val="1"/>
          <w:rtl w:val="0"/>
        </w:rPr>
        <w:t xml:space="preserve">Módulo</w:t>
      </w:r>
      <w:r w:rsidDel="00000000" w:rsidR="00000000" w:rsidRPr="00000000">
        <w:rPr>
          <w:b w:val="1"/>
          <w:color w:val="000000"/>
          <w:rtl w:val="0"/>
        </w:rPr>
        <w:t xml:space="preserve"> 11: Retroalimentación y Evaluación Final </w:t>
      </w:r>
    </w:p>
    <w:p w:rsidR="00000000" w:rsidDel="00000000" w:rsidP="00000000" w:rsidRDefault="00000000" w:rsidRPr="00000000" w14:paraId="000000A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280" w:line="252.00000000000003"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Recolección de retroalimentación de los participantes sobre la capacitación</w:t>
      </w:r>
    </w:p>
    <w:p w:rsidR="00000000" w:rsidDel="00000000" w:rsidP="00000000" w:rsidRDefault="00000000" w:rsidRPr="00000000" w14:paraId="000000A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80" w:before="0" w:line="252.00000000000003"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Evaluación final del aprendizaje</w:t>
      </w:r>
    </w:p>
    <w:p w:rsidR="00000000" w:rsidDel="00000000" w:rsidP="00000000" w:rsidRDefault="00000000" w:rsidRPr="00000000" w14:paraId="000000AB">
      <w:pPr>
        <w:spacing w:after="280" w:before="280" w:lineRule="auto"/>
        <w:rPr>
          <w:b w:val="1"/>
          <w:color w:val="000000"/>
        </w:rPr>
      </w:pPr>
      <w:r w:rsidDel="00000000" w:rsidR="00000000" w:rsidRPr="00000000">
        <w:rPr>
          <w:b w:val="1"/>
          <w:rtl w:val="0"/>
        </w:rPr>
        <w:t xml:space="preserve">Módulo</w:t>
      </w:r>
      <w:r w:rsidDel="00000000" w:rsidR="00000000" w:rsidRPr="00000000">
        <w:rPr>
          <w:b w:val="1"/>
          <w:color w:val="000000"/>
          <w:rtl w:val="0"/>
        </w:rPr>
        <w:t xml:space="preserve"> 12: Cierre del Curso</w:t>
      </w:r>
    </w:p>
    <w:p w:rsidR="00000000" w:rsidDel="00000000" w:rsidP="00000000" w:rsidRDefault="00000000" w:rsidRPr="00000000" w14:paraId="000000A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280" w:line="252.00000000000003"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Entrega de certificados de participación</w:t>
      </w:r>
    </w:p>
    <w:p w:rsidR="00000000" w:rsidDel="00000000" w:rsidP="00000000" w:rsidRDefault="00000000" w:rsidRPr="00000000" w14:paraId="000000A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2.00000000000003"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Discusión sobre las oportunidades de aprendizaje continuo</w:t>
      </w:r>
    </w:p>
    <w:p w:rsidR="00000000" w:rsidDel="00000000" w:rsidP="00000000" w:rsidRDefault="00000000" w:rsidRPr="00000000" w14:paraId="000000A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80" w:before="0" w:line="252.00000000000003"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Celebración del logro alcanzado</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pStyle w:val="Heading1"/>
        <w:numPr>
          <w:ilvl w:val="0"/>
          <w:numId w:val="33"/>
        </w:numPr>
        <w:spacing w:before="193" w:lineRule="auto"/>
        <w:ind w:left="720" w:hanging="360"/>
        <w:rPr>
          <w:rFonts w:ascii="Calibri" w:cs="Calibri" w:eastAsia="Calibri" w:hAnsi="Calibri"/>
          <w:color w:val="000000"/>
        </w:rPr>
      </w:pPr>
      <w:bookmarkStart w:colFirst="0" w:colLast="0" w:name="_heading=h.4d34og8" w:id="8"/>
      <w:bookmarkEnd w:id="8"/>
      <w:r w:rsidDel="00000000" w:rsidR="00000000" w:rsidRPr="00000000">
        <w:rPr>
          <w:rFonts w:ascii="Calibri" w:cs="Calibri" w:eastAsia="Calibri" w:hAnsi="Calibri"/>
          <w:color w:val="000000"/>
          <w:rtl w:val="0"/>
        </w:rPr>
        <w:t xml:space="preserve">CRONOGRAMA DE CAPACITACIÓN</w:t>
      </w:r>
      <w:r w:rsidDel="00000000" w:rsidR="00000000" w:rsidRPr="00000000">
        <w:rPr>
          <w:rFonts w:ascii="Calibri" w:cs="Calibri" w:eastAsia="Calibri" w:hAnsi="Calibri"/>
          <w:b w:val="0"/>
          <w:color w:val="000000"/>
          <w:rtl w:val="0"/>
        </w:rPr>
        <w:t xml:space="preserve">                                                   </w:t>
      </w:r>
      <w:r w:rsidDel="00000000" w:rsidR="00000000" w:rsidRPr="00000000">
        <w:rPr>
          <w:rtl w:val="0"/>
        </w:rPr>
      </w:r>
    </w:p>
    <w:p w:rsidR="00000000" w:rsidDel="00000000" w:rsidP="00000000" w:rsidRDefault="00000000" w:rsidRPr="00000000" w14:paraId="000000BB">
      <w:pPr>
        <w:spacing w:after="280" w:before="280" w:lineRule="auto"/>
        <w:rPr>
          <w:color w:val="000000"/>
        </w:rPr>
      </w:pPr>
      <w:r w:rsidDel="00000000" w:rsidR="00000000" w:rsidRPr="00000000">
        <w:rPr>
          <w:color w:val="000000"/>
          <w:rtl w:val="0"/>
        </w:rPr>
        <w:t xml:space="preserve">Este plan de capacitación se desarrollará en 12 sesiones de dos horas y media cada una, distribuidas entre los días de Lunes a Viernes. El cronograma específico se definirá en coordinación con los participantes.</w:t>
      </w:r>
    </w:p>
    <w:p w:rsidR="00000000" w:rsidDel="00000000" w:rsidP="00000000" w:rsidRDefault="00000000" w:rsidRPr="00000000" w14:paraId="000000BC">
      <w:pPr>
        <w:spacing w:after="280" w:before="280" w:lineRule="auto"/>
        <w:rPr>
          <w:color w:val="000000"/>
        </w:rPr>
      </w:pPr>
      <w:r w:rsidDel="00000000" w:rsidR="00000000" w:rsidRPr="00000000">
        <w:rPr>
          <w:color w:val="000000"/>
        </w:rPr>
        <w:drawing>
          <wp:inline distB="0" distT="0" distL="0" distR="0">
            <wp:extent cx="5569643" cy="5981303"/>
            <wp:effectExtent b="0" l="0" r="0" t="0"/>
            <wp:docPr id="148368008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69643" cy="5981303"/>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after="280" w:before="280" w:lineRule="auto"/>
        <w:rPr>
          <w:color w:val="000000"/>
        </w:rPr>
      </w:pPr>
      <w:r w:rsidDel="00000000" w:rsidR="00000000" w:rsidRPr="00000000">
        <w:rPr>
          <w:rtl w:val="0"/>
        </w:rPr>
      </w:r>
    </w:p>
    <w:p w:rsidR="00000000" w:rsidDel="00000000" w:rsidP="00000000" w:rsidRDefault="00000000" w:rsidRPr="00000000" w14:paraId="000000BE">
      <w:pPr>
        <w:spacing w:after="280" w:before="280" w:lineRule="auto"/>
        <w:rPr>
          <w:color w:val="000000"/>
        </w:rPr>
      </w:pPr>
      <w:r w:rsidDel="00000000" w:rsidR="00000000" w:rsidRPr="00000000">
        <w:rPr>
          <w:rtl w:val="0"/>
        </w:rPr>
      </w:r>
    </w:p>
    <w:p w:rsidR="00000000" w:rsidDel="00000000" w:rsidP="00000000" w:rsidRDefault="00000000" w:rsidRPr="00000000" w14:paraId="000000BF">
      <w:pPr>
        <w:spacing w:after="280" w:before="280" w:lineRule="auto"/>
        <w:rPr>
          <w:color w:val="000000"/>
        </w:rPr>
      </w:pPr>
      <w:r w:rsidDel="00000000" w:rsidR="00000000" w:rsidRPr="00000000">
        <w:rPr>
          <w:rtl w:val="0"/>
        </w:rPr>
      </w:r>
    </w:p>
    <w:p w:rsidR="00000000" w:rsidDel="00000000" w:rsidP="00000000" w:rsidRDefault="00000000" w:rsidRPr="00000000" w14:paraId="000000C0">
      <w:pPr>
        <w:spacing w:after="280" w:before="280" w:lineRule="auto"/>
        <w:rPr>
          <w:color w:val="000000"/>
        </w:rPr>
      </w:pPr>
      <w:r w:rsidDel="00000000" w:rsidR="00000000" w:rsidRPr="00000000">
        <w:rPr>
          <w:rtl w:val="0"/>
        </w:rPr>
      </w:r>
    </w:p>
    <w:p w:rsidR="00000000" w:rsidDel="00000000" w:rsidP="00000000" w:rsidRDefault="00000000" w:rsidRPr="00000000" w14:paraId="000000C1">
      <w:pPr>
        <w:spacing w:after="280" w:before="280" w:lineRule="auto"/>
        <w:rPr>
          <w:b w:val="1"/>
          <w:sz w:val="24"/>
          <w:szCs w:val="24"/>
        </w:rPr>
      </w:pPr>
      <w:r w:rsidDel="00000000" w:rsidR="00000000" w:rsidRPr="00000000">
        <w:rPr>
          <w:rtl w:val="0"/>
        </w:rPr>
      </w:r>
    </w:p>
    <w:p w:rsidR="00000000" w:rsidDel="00000000" w:rsidP="00000000" w:rsidRDefault="00000000" w:rsidRPr="00000000" w14:paraId="000000C2">
      <w:pPr>
        <w:pStyle w:val="Heading1"/>
        <w:numPr>
          <w:ilvl w:val="0"/>
          <w:numId w:val="33"/>
        </w:numPr>
        <w:spacing w:before="157" w:lineRule="auto"/>
        <w:ind w:left="720" w:hanging="360"/>
        <w:rPr>
          <w:rFonts w:ascii="Calibri" w:cs="Calibri" w:eastAsia="Calibri" w:hAnsi="Calibri"/>
          <w:color w:val="000000"/>
        </w:rPr>
      </w:pPr>
      <w:bookmarkStart w:colFirst="0" w:colLast="0" w:name="_heading=h.2s8eyo1" w:id="9"/>
      <w:bookmarkEnd w:id="9"/>
      <w:r w:rsidDel="00000000" w:rsidR="00000000" w:rsidRPr="00000000">
        <w:rPr>
          <w:rFonts w:ascii="Calibri" w:cs="Calibri" w:eastAsia="Calibri" w:hAnsi="Calibri"/>
          <w:color w:val="000000"/>
          <w:rtl w:val="0"/>
        </w:rPr>
        <w:t xml:space="preserve">EVALUACIÓN Y RETROALIMENTACIÓN</w:t>
      </w:r>
    </w:p>
    <w:p w:rsidR="00000000" w:rsidDel="00000000" w:rsidP="00000000" w:rsidRDefault="00000000" w:rsidRPr="00000000" w14:paraId="000000C3">
      <w:pPr>
        <w:spacing w:after="280" w:before="280" w:lineRule="auto"/>
        <w:rPr/>
      </w:pPr>
      <w:r w:rsidDel="00000000" w:rsidR="00000000" w:rsidRPr="00000000">
        <w:rPr>
          <w:rtl w:val="0"/>
        </w:rPr>
        <w:t xml:space="preserve">La evaluación y retroalimentación para el aprendizaje se realizará mediante la combinación de las siguientes herramientas:</w:t>
      </w:r>
    </w:p>
    <w:p w:rsidR="00000000" w:rsidDel="00000000" w:rsidP="00000000" w:rsidRDefault="00000000" w:rsidRPr="00000000" w14:paraId="000000C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80" w:before="280" w:line="252.00000000000003"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7dp8vu" w:id="10"/>
      <w:bookmarkEnd w:id="1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Evaluaciones teóricas:</w:t>
      </w:r>
      <w:r w:rsidDel="00000000" w:rsidR="00000000" w:rsidRPr="00000000">
        <w:rPr>
          <w:rtl w:val="0"/>
        </w:rPr>
      </w:r>
    </w:p>
    <w:p w:rsidR="00000000" w:rsidDel="00000000" w:rsidP="00000000" w:rsidRDefault="00000000" w:rsidRPr="00000000" w14:paraId="000000C5">
      <w:pPr>
        <w:numPr>
          <w:ilvl w:val="1"/>
          <w:numId w:val="27"/>
        </w:numPr>
        <w:spacing w:after="0" w:before="280" w:lineRule="auto"/>
        <w:ind w:left="1440" w:hanging="360"/>
        <w:rPr/>
      </w:pPr>
      <w:r w:rsidDel="00000000" w:rsidR="00000000" w:rsidRPr="00000000">
        <w:rPr>
          <w:b w:val="1"/>
          <w:rtl w:val="0"/>
        </w:rPr>
        <w:t xml:space="preserve">Pruebas de opción múltiple:</w:t>
      </w:r>
      <w:r w:rsidDel="00000000" w:rsidR="00000000" w:rsidRPr="00000000">
        <w:rPr>
          <w:rtl w:val="0"/>
        </w:rPr>
        <w:t xml:space="preserve"> Permiten evaluar la comprensión de conceptos clave y la capacidad de aplicar conocimientos teóricos a situaciones prácticas. </w:t>
      </w:r>
    </w:p>
    <w:p w:rsidR="00000000" w:rsidDel="00000000" w:rsidP="00000000" w:rsidRDefault="00000000" w:rsidRPr="00000000" w14:paraId="000000C6">
      <w:pPr>
        <w:numPr>
          <w:ilvl w:val="1"/>
          <w:numId w:val="27"/>
        </w:numPr>
        <w:spacing w:after="280" w:before="0" w:lineRule="auto"/>
        <w:ind w:left="1440" w:hanging="360"/>
        <w:rPr/>
      </w:pPr>
      <w:r w:rsidDel="00000000" w:rsidR="00000000" w:rsidRPr="00000000">
        <w:rPr>
          <w:b w:val="1"/>
          <w:rtl w:val="0"/>
        </w:rPr>
        <w:t xml:space="preserve">Pruebas de verdadero/falso:</w:t>
      </w:r>
      <w:r w:rsidDel="00000000" w:rsidR="00000000" w:rsidRPr="00000000">
        <w:rPr>
          <w:rtl w:val="0"/>
        </w:rPr>
        <w:t xml:space="preserve"> Evalúan la comprensión de conceptos básicos y la capacidad de distinguir entre información correcta e incorrecta.</w:t>
      </w:r>
    </w:p>
    <w:p w:rsidR="00000000" w:rsidDel="00000000" w:rsidP="00000000" w:rsidRDefault="00000000" w:rsidRPr="00000000" w14:paraId="000000C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80" w:line="252.00000000000003"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Ejercicios prácticos:</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Simulaciones: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Permiten a los participantes poner en práctica sus habilidades en un entorno seguro y controlado.</w:t>
      </w:r>
    </w:p>
    <w:p w:rsidR="00000000" w:rsidDel="00000000" w:rsidP="00000000" w:rsidRDefault="00000000" w:rsidRPr="00000000" w14:paraId="000000C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Escenarios hipotéticos: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Presentan situaciones reales o falsas donde requieran a los participantes aplicar sus conocimientos y habilidades para resolver problemas.</w:t>
      </w:r>
    </w:p>
    <w:p w:rsidR="00000000" w:rsidDel="00000000" w:rsidP="00000000" w:rsidRDefault="00000000" w:rsidRPr="00000000" w14:paraId="000000C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Casos de estudio:</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Análisis de escenarios reales: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Permiten a los participantes comprender cómo se utiliza el SIAP en situaciones reales </w:t>
      </w:r>
      <w:r w:rsidDel="00000000" w:rsidR="00000000" w:rsidRPr="00000000">
        <w:rPr>
          <w:rtl w:val="0"/>
        </w:rPr>
        <w:t xml:space="preserve">e identificar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las mejores prácticas.</w:t>
      </w:r>
    </w:p>
    <w:p w:rsidR="00000000" w:rsidDel="00000000" w:rsidP="00000000" w:rsidRDefault="00000000" w:rsidRPr="00000000" w14:paraId="000000C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Comparación de diferentes enfoques: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Permiten a los participantes evaluar las ventajas y desventajas de diferentes estrategias de gestión de inventarios y seleccionar la más adecuada para una situación específica. </w:t>
      </w:r>
    </w:p>
    <w:p w:rsidR="00000000" w:rsidDel="00000000" w:rsidP="00000000" w:rsidRDefault="00000000" w:rsidRPr="00000000" w14:paraId="000000C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grupal e individual:</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Discusiones en grupo: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Favorecer la participación activa de los participantes y </w:t>
      </w:r>
      <w:r w:rsidDel="00000000" w:rsidR="00000000" w:rsidRPr="00000000">
        <w:rPr>
          <w:rtl w:val="0"/>
        </w:rPr>
        <w:t xml:space="preserve">permitir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compartir diferentes perspectivas sobre un tema.</w:t>
      </w:r>
    </w:p>
    <w:p w:rsidR="00000000" w:rsidDel="00000000" w:rsidP="00000000" w:rsidRDefault="00000000" w:rsidRPr="00000000" w14:paraId="000000CF">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Foros en línea: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Permiten a los participantes compartir ideas, hacer preguntas y recibir retroalimentación de sus compañeros.</w:t>
      </w:r>
    </w:p>
    <w:p w:rsidR="00000000" w:rsidDel="00000000" w:rsidP="00000000" w:rsidRDefault="00000000" w:rsidRPr="00000000" w14:paraId="000000D0">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280" w:before="0" w:line="252.00000000000003"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Encuestas de satisfacción: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Permiten recopilar información sobre la calidad de la capacitación y las áreas de mejora.</w:t>
      </w:r>
    </w:p>
    <w:p w:rsidR="00000000" w:rsidDel="00000000" w:rsidP="00000000" w:rsidRDefault="00000000" w:rsidRPr="00000000" w14:paraId="000000D1">
      <w:pPr>
        <w:spacing w:after="280" w:before="280" w:lineRule="auto"/>
        <w:rPr/>
      </w:pPr>
      <w:r w:rsidDel="00000000" w:rsidR="00000000" w:rsidRPr="00000000">
        <w:rPr>
          <w:rtl w:val="0"/>
        </w:rPr>
      </w:r>
    </w:p>
    <w:p w:rsidR="00000000" w:rsidDel="00000000" w:rsidP="00000000" w:rsidRDefault="00000000" w:rsidRPr="00000000" w14:paraId="000000D2">
      <w:pPr>
        <w:spacing w:after="280" w:before="280" w:lineRule="auto"/>
        <w:rPr/>
      </w:pPr>
      <w:r w:rsidDel="00000000" w:rsidR="00000000" w:rsidRPr="00000000">
        <w:rPr>
          <w:rtl w:val="0"/>
        </w:rPr>
      </w:r>
    </w:p>
    <w:p w:rsidR="00000000" w:rsidDel="00000000" w:rsidP="00000000" w:rsidRDefault="00000000" w:rsidRPr="00000000" w14:paraId="000000D3">
      <w:pPr>
        <w:pStyle w:val="Heading1"/>
        <w:numPr>
          <w:ilvl w:val="0"/>
          <w:numId w:val="33"/>
        </w:numPr>
        <w:spacing w:before="161" w:lineRule="auto"/>
        <w:ind w:left="720" w:hanging="360"/>
        <w:rPr>
          <w:rFonts w:ascii="Calibri" w:cs="Calibri" w:eastAsia="Calibri" w:hAnsi="Calibri"/>
          <w:color w:val="000000"/>
        </w:rPr>
      </w:pPr>
      <w:bookmarkStart w:colFirst="0" w:colLast="0" w:name="_heading=h.3rdcrjn" w:id="11"/>
      <w:bookmarkEnd w:id="11"/>
      <w:r w:rsidDel="00000000" w:rsidR="00000000" w:rsidRPr="00000000">
        <w:rPr>
          <w:rFonts w:ascii="Calibri" w:cs="Calibri" w:eastAsia="Calibri" w:hAnsi="Calibri"/>
          <w:color w:val="000000"/>
          <w:rtl w:val="0"/>
        </w:rPr>
        <w:t xml:space="preserve">AMPLIACIÓN DEL PLAN DE CAPACITACIÓN DEL PROYECTO SIAP</w:t>
      </w:r>
    </w:p>
    <w:p w:rsidR="00000000" w:rsidDel="00000000" w:rsidP="00000000" w:rsidRDefault="00000000" w:rsidRPr="00000000" w14:paraId="000000D4">
      <w:pPr>
        <w:pStyle w:val="Heading2"/>
        <w:numPr>
          <w:ilvl w:val="0"/>
          <w:numId w:val="37"/>
        </w:numPr>
        <w:ind w:left="1051" w:hanging="360"/>
        <w:rPr>
          <w:rFonts w:ascii="Calibri" w:cs="Calibri" w:eastAsia="Calibri" w:hAnsi="Calibri"/>
          <w:i w:val="1"/>
        </w:rPr>
      </w:pPr>
      <w:bookmarkStart w:colFirst="0" w:colLast="0" w:name="_heading=h.26in1rg" w:id="12"/>
      <w:bookmarkEnd w:id="12"/>
      <w:r w:rsidDel="00000000" w:rsidR="00000000" w:rsidRPr="00000000">
        <w:rPr>
          <w:rFonts w:ascii="Calibri" w:cs="Calibri" w:eastAsia="Calibri" w:hAnsi="Calibri"/>
          <w:i w:val="1"/>
          <w:rtl w:val="0"/>
        </w:rPr>
        <w:t xml:space="preserve"> Estrategias de Implementación de la Capacitación</w:t>
      </w:r>
    </w:p>
    <w:p w:rsidR="00000000" w:rsidDel="00000000" w:rsidP="00000000" w:rsidRDefault="00000000" w:rsidRPr="00000000" w14:paraId="000000D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80" w:line="252.00000000000003"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Comunicación y sensibilización:</w:t>
      </w:r>
    </w:p>
    <w:p w:rsidR="00000000" w:rsidDel="00000000" w:rsidP="00000000" w:rsidRDefault="00000000" w:rsidRPr="00000000" w14:paraId="000000D6">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Comunicar la importancia del sistema SIAP.</w:t>
      </w:r>
    </w:p>
    <w:p w:rsidR="00000000" w:rsidDel="00000000" w:rsidP="00000000" w:rsidRDefault="00000000" w:rsidRPr="00000000" w14:paraId="000000D7">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Dar a conocer los beneficios que la capacitación brindará a los participantes y a la empresa Supermercado Santa Martha.</w:t>
      </w:r>
    </w:p>
    <w:p w:rsidR="00000000" w:rsidDel="00000000" w:rsidP="00000000" w:rsidRDefault="00000000" w:rsidRPr="00000000" w14:paraId="000000D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Planificación y organización:</w:t>
      </w:r>
    </w:p>
    <w:p w:rsidR="00000000" w:rsidDel="00000000" w:rsidP="00000000" w:rsidRDefault="00000000" w:rsidRPr="00000000" w14:paraId="000000D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Definir un cronograma detallado para la ejecución del plan de capacitación.</w:t>
      </w:r>
    </w:p>
    <w:p w:rsidR="00000000" w:rsidDel="00000000" w:rsidP="00000000" w:rsidRDefault="00000000" w:rsidRPr="00000000" w14:paraId="000000D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Asignar recursos humanos y materiales necesarios para la capacitación.</w:t>
      </w:r>
    </w:p>
    <w:p w:rsidR="00000000" w:rsidDel="00000000" w:rsidP="00000000" w:rsidRDefault="00000000" w:rsidRPr="00000000" w14:paraId="000000D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Seleccionar un lugar adecuado para la realización de las sesiones de capacitación.</w:t>
      </w:r>
    </w:p>
    <w:p w:rsidR="00000000" w:rsidDel="00000000" w:rsidP="00000000" w:rsidRDefault="00000000" w:rsidRPr="00000000" w14:paraId="000000D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Ejecución de la capacitación:</w:t>
      </w:r>
    </w:p>
    <w:p w:rsidR="00000000" w:rsidDel="00000000" w:rsidP="00000000" w:rsidRDefault="00000000" w:rsidRPr="00000000" w14:paraId="000000DD">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Implementar las metodologías de enseñanza.</w:t>
      </w:r>
    </w:p>
    <w:p w:rsidR="00000000" w:rsidDel="00000000" w:rsidP="00000000" w:rsidRDefault="00000000" w:rsidRPr="00000000" w14:paraId="000000D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Apoyar en la participación activa de los participantes en las sesiones de capacitación.</w:t>
      </w:r>
    </w:p>
    <w:p w:rsidR="00000000" w:rsidDel="00000000" w:rsidP="00000000" w:rsidRDefault="00000000" w:rsidRPr="00000000" w14:paraId="000000DF">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Utilizar recursos audiovisuales y materiales de apoyo de alta calidad.</w:t>
      </w:r>
    </w:p>
    <w:p w:rsidR="00000000" w:rsidDel="00000000" w:rsidP="00000000" w:rsidRDefault="00000000" w:rsidRPr="00000000" w14:paraId="000000E0">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Evaluar el aprendizaje de los participantes de manera continua.</w:t>
      </w:r>
    </w:p>
    <w:p w:rsidR="00000000" w:rsidDel="00000000" w:rsidP="00000000" w:rsidRDefault="00000000" w:rsidRPr="00000000" w14:paraId="000000E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Seguimiento y evaluación:</w:t>
      </w:r>
    </w:p>
    <w:p w:rsidR="00000000" w:rsidDel="00000000" w:rsidP="00000000" w:rsidRDefault="00000000" w:rsidRPr="00000000" w14:paraId="000000E2">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Realizar encuestas de satisfacción a los participantes al finalizar la capacitación.</w:t>
      </w:r>
    </w:p>
    <w:p w:rsidR="00000000" w:rsidDel="00000000" w:rsidP="00000000" w:rsidRDefault="00000000" w:rsidRPr="00000000" w14:paraId="000000E3">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Monitorear el uso del sistema SIAP por parte de los participantes.</w:t>
      </w:r>
    </w:p>
    <w:p w:rsidR="00000000" w:rsidDel="00000000" w:rsidP="00000000" w:rsidRDefault="00000000" w:rsidRPr="00000000" w14:paraId="000000E4">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52.00000000000003"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Evaluar el impacto de la capacitación en los indicadores de gestión de inventarios.</w:t>
      </w:r>
    </w:p>
    <w:p w:rsidR="00000000" w:rsidDel="00000000" w:rsidP="00000000" w:rsidRDefault="00000000" w:rsidRPr="00000000" w14:paraId="000000E5">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280" w:before="0" w:line="252.00000000000003"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Realizar ajustes al plan de capacitación en función de los resultados de la evaluación.</w:t>
      </w:r>
    </w:p>
    <w:p w:rsidR="00000000" w:rsidDel="00000000" w:rsidP="00000000" w:rsidRDefault="00000000" w:rsidRPr="00000000" w14:paraId="000000E6">
      <w:pPr>
        <w:pStyle w:val="Heading2"/>
        <w:numPr>
          <w:ilvl w:val="0"/>
          <w:numId w:val="38"/>
        </w:numPr>
        <w:ind w:left="1051" w:hanging="360"/>
        <w:rPr>
          <w:rFonts w:ascii="Calibri" w:cs="Calibri" w:eastAsia="Calibri" w:hAnsi="Calibri"/>
          <w:i w:val="1"/>
        </w:rPr>
      </w:pPr>
      <w:bookmarkStart w:colFirst="0" w:colLast="0" w:name="_heading=h.lnxbz9" w:id="13"/>
      <w:bookmarkEnd w:id="13"/>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i w:val="1"/>
          <w:rtl w:val="0"/>
        </w:rPr>
        <w:t xml:space="preserve">Recursos de Capacitación</w:t>
      </w:r>
    </w:p>
    <w:p w:rsidR="00000000" w:rsidDel="00000000" w:rsidP="00000000" w:rsidRDefault="00000000" w:rsidRPr="00000000" w14:paraId="000000E7">
      <w:pPr>
        <w:rPr>
          <w:color w:val="000000"/>
        </w:rPr>
      </w:pPr>
      <w:r w:rsidDel="00000000" w:rsidR="00000000" w:rsidRPr="00000000">
        <w:rPr>
          <w:rtl w:val="0"/>
        </w:rPr>
      </w:r>
    </w:p>
    <w:p w:rsidR="00000000" w:rsidDel="00000000" w:rsidP="00000000" w:rsidRDefault="00000000" w:rsidRPr="00000000" w14:paraId="000000E8">
      <w:pPr>
        <w:spacing w:after="280" w:before="280" w:lineRule="auto"/>
        <w:rPr>
          <w:color w:val="000000"/>
        </w:rPr>
      </w:pPr>
      <w:r w:rsidDel="00000000" w:rsidR="00000000" w:rsidRPr="00000000">
        <w:rPr>
          <w:color w:val="000000"/>
          <w:rtl w:val="0"/>
        </w:rPr>
        <w:t xml:space="preserve">Para llevar a cabo el Plan de Capacitación del SIAP, se necesitarán los siguientes recursos:</w:t>
      </w:r>
    </w:p>
    <w:p w:rsidR="00000000" w:rsidDel="00000000" w:rsidP="00000000" w:rsidRDefault="00000000" w:rsidRPr="00000000" w14:paraId="000000E9">
      <w:pPr>
        <w:spacing w:after="280" w:before="280" w:lineRule="auto"/>
        <w:rPr>
          <w:color w:val="000000"/>
        </w:rPr>
      </w:pPr>
      <w:r w:rsidDel="00000000" w:rsidR="00000000" w:rsidRPr="00000000">
        <w:rPr>
          <w:b w:val="1"/>
          <w:color w:val="000000"/>
          <w:rtl w:val="0"/>
        </w:rPr>
        <w:t xml:space="preserve">Recursos humanos:</w:t>
      </w:r>
      <w:r w:rsidDel="00000000" w:rsidR="00000000" w:rsidRPr="00000000">
        <w:rPr>
          <w:rtl w:val="0"/>
        </w:rPr>
      </w:r>
    </w:p>
    <w:p w:rsidR="00000000" w:rsidDel="00000000" w:rsidP="00000000" w:rsidRDefault="00000000" w:rsidRPr="00000000" w14:paraId="000000EA">
      <w:pPr>
        <w:numPr>
          <w:ilvl w:val="0"/>
          <w:numId w:val="22"/>
        </w:numPr>
        <w:spacing w:after="0" w:before="280" w:lineRule="auto"/>
        <w:ind w:left="720" w:hanging="360"/>
        <w:rPr>
          <w:color w:val="000000"/>
        </w:rPr>
      </w:pPr>
      <w:r w:rsidDel="00000000" w:rsidR="00000000" w:rsidRPr="00000000">
        <w:rPr>
          <w:color w:val="000000"/>
          <w:rtl w:val="0"/>
        </w:rPr>
        <w:t xml:space="preserve">Equipo de Desarrolladores capacitados en el uso del sistema SIAP.</w:t>
      </w:r>
    </w:p>
    <w:p w:rsidR="00000000" w:rsidDel="00000000" w:rsidP="00000000" w:rsidRDefault="00000000" w:rsidRPr="00000000" w14:paraId="000000EB">
      <w:pPr>
        <w:numPr>
          <w:ilvl w:val="0"/>
          <w:numId w:val="22"/>
        </w:numPr>
        <w:spacing w:after="280" w:before="0" w:lineRule="auto"/>
        <w:ind w:left="720" w:hanging="360"/>
        <w:rPr>
          <w:color w:val="000000"/>
        </w:rPr>
      </w:pPr>
      <w:r w:rsidDel="00000000" w:rsidR="00000000" w:rsidRPr="00000000">
        <w:rPr>
          <w:color w:val="000000"/>
          <w:rtl w:val="0"/>
        </w:rPr>
        <w:t xml:space="preserve">Personal de apoyo para la logística y la organización de las sesiones de capacitación.</w:t>
      </w:r>
    </w:p>
    <w:p w:rsidR="00000000" w:rsidDel="00000000" w:rsidP="00000000" w:rsidRDefault="00000000" w:rsidRPr="00000000" w14:paraId="000000EC">
      <w:pPr>
        <w:spacing w:after="280" w:before="280" w:lineRule="auto"/>
        <w:rPr>
          <w:color w:val="000000"/>
        </w:rPr>
      </w:pPr>
      <w:r w:rsidDel="00000000" w:rsidR="00000000" w:rsidRPr="00000000">
        <w:rPr>
          <w:b w:val="1"/>
          <w:color w:val="000000"/>
          <w:rtl w:val="0"/>
        </w:rPr>
        <w:t xml:space="preserve">Recursos materiales:</w:t>
      </w:r>
      <w:r w:rsidDel="00000000" w:rsidR="00000000" w:rsidRPr="00000000">
        <w:rPr>
          <w:rtl w:val="0"/>
        </w:rPr>
      </w:r>
    </w:p>
    <w:p w:rsidR="00000000" w:rsidDel="00000000" w:rsidP="00000000" w:rsidRDefault="00000000" w:rsidRPr="00000000" w14:paraId="000000ED">
      <w:pPr>
        <w:numPr>
          <w:ilvl w:val="0"/>
          <w:numId w:val="25"/>
        </w:numPr>
        <w:spacing w:after="0" w:before="280" w:lineRule="auto"/>
        <w:ind w:left="720" w:hanging="360"/>
        <w:rPr>
          <w:color w:val="000000"/>
        </w:rPr>
      </w:pPr>
      <w:r w:rsidDel="00000000" w:rsidR="00000000" w:rsidRPr="00000000">
        <w:rPr>
          <w:color w:val="000000"/>
          <w:rtl w:val="0"/>
        </w:rPr>
        <w:t xml:space="preserve">Computadores con acceso a internet para los participantes.</w:t>
      </w:r>
    </w:p>
    <w:p w:rsidR="00000000" w:rsidDel="00000000" w:rsidP="00000000" w:rsidRDefault="00000000" w:rsidRPr="00000000" w14:paraId="000000EE">
      <w:pPr>
        <w:numPr>
          <w:ilvl w:val="0"/>
          <w:numId w:val="25"/>
        </w:numPr>
        <w:spacing w:after="0" w:before="0" w:lineRule="auto"/>
        <w:ind w:left="720" w:hanging="360"/>
        <w:rPr>
          <w:color w:val="000000"/>
        </w:rPr>
      </w:pPr>
      <w:r w:rsidDel="00000000" w:rsidR="00000000" w:rsidRPr="00000000">
        <w:rPr>
          <w:color w:val="000000"/>
          <w:rtl w:val="0"/>
        </w:rPr>
        <w:t xml:space="preserve">Proyector y pantalla para la presentación de materiales audiovisuales.</w:t>
      </w:r>
    </w:p>
    <w:p w:rsidR="00000000" w:rsidDel="00000000" w:rsidP="00000000" w:rsidRDefault="00000000" w:rsidRPr="00000000" w14:paraId="000000EF">
      <w:pPr>
        <w:numPr>
          <w:ilvl w:val="0"/>
          <w:numId w:val="25"/>
        </w:numPr>
        <w:spacing w:after="0" w:before="0" w:lineRule="auto"/>
        <w:ind w:left="720" w:hanging="360"/>
        <w:rPr>
          <w:color w:val="000000"/>
        </w:rPr>
      </w:pPr>
      <w:r w:rsidDel="00000000" w:rsidR="00000000" w:rsidRPr="00000000">
        <w:rPr>
          <w:color w:val="000000"/>
          <w:rtl w:val="0"/>
        </w:rPr>
        <w:t xml:space="preserve">Software de simulación para la realización de ejercicios prácticos.</w:t>
      </w:r>
    </w:p>
    <w:p w:rsidR="00000000" w:rsidDel="00000000" w:rsidP="00000000" w:rsidRDefault="00000000" w:rsidRPr="00000000" w14:paraId="000000F0">
      <w:pPr>
        <w:numPr>
          <w:ilvl w:val="0"/>
          <w:numId w:val="25"/>
        </w:numPr>
        <w:spacing w:after="280" w:before="0" w:lineRule="auto"/>
        <w:ind w:left="720" w:hanging="360"/>
        <w:rPr>
          <w:color w:val="000000"/>
        </w:rPr>
      </w:pPr>
      <w:r w:rsidDel="00000000" w:rsidR="00000000" w:rsidRPr="00000000">
        <w:rPr>
          <w:color w:val="000000"/>
          <w:rtl w:val="0"/>
        </w:rPr>
        <w:t xml:space="preserve">Materiales de apoyo como puede ser los diferentes manuales y presentaciones.</w:t>
      </w:r>
    </w:p>
    <w:p w:rsidR="00000000" w:rsidDel="00000000" w:rsidP="00000000" w:rsidRDefault="00000000" w:rsidRPr="00000000" w14:paraId="000000F1">
      <w:pPr>
        <w:spacing w:after="280" w:before="280" w:lineRule="auto"/>
        <w:rPr>
          <w:color w:val="000000"/>
        </w:rPr>
      </w:pPr>
      <w:r w:rsidDel="00000000" w:rsidR="00000000" w:rsidRPr="00000000">
        <w:rPr>
          <w:b w:val="1"/>
          <w:color w:val="000000"/>
          <w:rtl w:val="0"/>
        </w:rPr>
        <w:t xml:space="preserve">Recursos tecnológicos:</w:t>
      </w:r>
      <w:r w:rsidDel="00000000" w:rsidR="00000000" w:rsidRPr="00000000">
        <w:rPr>
          <w:rtl w:val="0"/>
        </w:rPr>
      </w:r>
    </w:p>
    <w:p w:rsidR="00000000" w:rsidDel="00000000" w:rsidP="00000000" w:rsidRDefault="00000000" w:rsidRPr="00000000" w14:paraId="000000F2">
      <w:pPr>
        <w:spacing w:after="280" w:before="280" w:lineRule="auto"/>
        <w:rPr>
          <w:color w:val="000000"/>
        </w:rPr>
      </w:pPr>
      <w:r w:rsidDel="00000000" w:rsidR="00000000" w:rsidRPr="00000000">
        <w:rPr>
          <w:color w:val="000000"/>
          <w:rtl w:val="0"/>
        </w:rPr>
        <w:t xml:space="preserve">Herramientas de colaboración para la comunicación entre los participantes y los instructores.</w:t>
      </w:r>
    </w:p>
    <w:p w:rsidR="00000000" w:rsidDel="00000000" w:rsidP="00000000" w:rsidRDefault="00000000" w:rsidRPr="00000000" w14:paraId="000000F3">
      <w:pPr>
        <w:spacing w:after="280" w:before="280" w:lineRule="auto"/>
        <w:rPr>
          <w:color w:val="000000"/>
        </w:rPr>
      </w:pPr>
      <w:r w:rsidDel="00000000" w:rsidR="00000000" w:rsidRPr="00000000">
        <w:rPr>
          <w:color w:val="000000"/>
          <w:rtl w:val="0"/>
        </w:rPr>
        <w:t xml:space="preserve">Plataforma de e-learning para la entrega de materiales y la realización de actividades complementarias.</w:t>
      </w:r>
    </w:p>
    <w:p w:rsidR="00000000" w:rsidDel="00000000" w:rsidP="00000000" w:rsidRDefault="00000000" w:rsidRPr="00000000" w14:paraId="000000F4">
      <w:pPr>
        <w:pStyle w:val="Heading2"/>
        <w:numPr>
          <w:ilvl w:val="0"/>
          <w:numId w:val="26"/>
        </w:numPr>
        <w:ind w:left="1080" w:hanging="360"/>
        <w:rPr>
          <w:rFonts w:ascii="Calibri" w:cs="Calibri" w:eastAsia="Calibri" w:hAnsi="Calibri"/>
          <w:i w:val="1"/>
        </w:rPr>
      </w:pPr>
      <w:bookmarkStart w:colFirst="0" w:colLast="0" w:name="_heading=h.35nkun2" w:id="14"/>
      <w:bookmarkEnd w:id="14"/>
      <w:r w:rsidDel="00000000" w:rsidR="00000000" w:rsidRPr="00000000">
        <w:rPr>
          <w:rFonts w:ascii="Calibri" w:cs="Calibri" w:eastAsia="Calibri" w:hAnsi="Calibri"/>
          <w:i w:val="1"/>
          <w:rtl w:val="0"/>
        </w:rPr>
        <w:t xml:space="preserve"> Evaluación del Impacto de la Capacitación</w:t>
      </w:r>
    </w:p>
    <w:p w:rsidR="00000000" w:rsidDel="00000000" w:rsidP="00000000" w:rsidRDefault="00000000" w:rsidRPr="00000000" w14:paraId="000000F5">
      <w:pPr>
        <w:spacing w:after="280" w:before="280" w:lineRule="auto"/>
        <w:rPr>
          <w:color w:val="000000"/>
        </w:rPr>
      </w:pPr>
      <w:bookmarkStart w:colFirst="0" w:colLast="0" w:name="_heading=h.1ksv4uv" w:id="15"/>
      <w:bookmarkEnd w:id="15"/>
      <w:r w:rsidDel="00000000" w:rsidR="00000000" w:rsidRPr="00000000">
        <w:rPr>
          <w:color w:val="000000"/>
          <w:rtl w:val="0"/>
        </w:rPr>
        <w:t xml:space="preserve">Es importante evaluar el impacto de la capacitación en el desempeño de los participantes y en la utilización del SIAP. Para ello, se pueden realizar las siguientes acciones:</w:t>
      </w:r>
    </w:p>
    <w:p w:rsidR="00000000" w:rsidDel="00000000" w:rsidP="00000000" w:rsidRDefault="00000000" w:rsidRPr="00000000" w14:paraId="000000F6">
      <w:pPr>
        <w:numPr>
          <w:ilvl w:val="0"/>
          <w:numId w:val="21"/>
        </w:numPr>
        <w:spacing w:after="0" w:before="280" w:lineRule="auto"/>
        <w:ind w:left="720" w:hanging="360"/>
        <w:rPr>
          <w:color w:val="000000"/>
        </w:rPr>
      </w:pPr>
      <w:r w:rsidDel="00000000" w:rsidR="00000000" w:rsidRPr="00000000">
        <w:rPr>
          <w:color w:val="000000"/>
          <w:rtl w:val="0"/>
        </w:rPr>
        <w:t xml:space="preserve">Monitorear el uso del sistema</w:t>
      </w:r>
    </w:p>
    <w:p w:rsidR="00000000" w:rsidDel="00000000" w:rsidP="00000000" w:rsidRDefault="00000000" w:rsidRPr="00000000" w14:paraId="000000F7">
      <w:pPr>
        <w:numPr>
          <w:ilvl w:val="0"/>
          <w:numId w:val="21"/>
        </w:numPr>
        <w:spacing w:after="0" w:before="0" w:lineRule="auto"/>
        <w:ind w:left="720" w:hanging="360"/>
        <w:rPr>
          <w:color w:val="000000"/>
        </w:rPr>
      </w:pPr>
      <w:r w:rsidDel="00000000" w:rsidR="00000000" w:rsidRPr="00000000">
        <w:rPr>
          <w:color w:val="000000"/>
          <w:rtl w:val="0"/>
        </w:rPr>
        <w:t xml:space="preserve">Entrevistar a los participantes para conocer su percepción de la capacitación</w:t>
      </w:r>
    </w:p>
    <w:p w:rsidR="00000000" w:rsidDel="00000000" w:rsidP="00000000" w:rsidRDefault="00000000" w:rsidRPr="00000000" w14:paraId="000000F8">
      <w:pPr>
        <w:numPr>
          <w:ilvl w:val="0"/>
          <w:numId w:val="21"/>
        </w:numPr>
        <w:spacing w:after="280" w:before="0" w:lineRule="auto"/>
        <w:ind w:left="720" w:hanging="360"/>
        <w:rPr>
          <w:color w:val="000000"/>
        </w:rPr>
      </w:pPr>
      <w:r w:rsidDel="00000000" w:rsidR="00000000" w:rsidRPr="00000000">
        <w:rPr>
          <w:color w:val="000000"/>
          <w:rtl w:val="0"/>
        </w:rPr>
        <w:t xml:space="preserve">Analizar los indicadores de gestión de inventarios</w:t>
      </w:r>
    </w:p>
    <w:p w:rsidR="00000000" w:rsidDel="00000000" w:rsidP="00000000" w:rsidRDefault="00000000" w:rsidRPr="00000000" w14:paraId="000000F9">
      <w:pPr>
        <w:pStyle w:val="Heading2"/>
        <w:numPr>
          <w:ilvl w:val="0"/>
          <w:numId w:val="28"/>
        </w:numPr>
        <w:ind w:left="1034" w:hanging="360"/>
        <w:rPr>
          <w:rFonts w:ascii="Calibri" w:cs="Calibri" w:eastAsia="Calibri" w:hAnsi="Calibri"/>
          <w:i w:val="1"/>
        </w:rPr>
      </w:pPr>
      <w:bookmarkStart w:colFirst="0" w:colLast="0" w:name="_heading=h.44sinio" w:id="16"/>
      <w:bookmarkEnd w:id="16"/>
      <w:r w:rsidDel="00000000" w:rsidR="00000000" w:rsidRPr="00000000">
        <w:rPr>
          <w:rFonts w:ascii="Calibri" w:cs="Calibri" w:eastAsia="Calibri" w:hAnsi="Calibri"/>
          <w:i w:val="1"/>
          <w:rtl w:val="0"/>
        </w:rPr>
        <w:t xml:space="preserve"> Mejora Continua del Plan de Capacitación</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bookmarkStart w:colFirst="0" w:colLast="0" w:name="_heading=h.2jxsxqh" w:id="17"/>
      <w:bookmarkEnd w:id="17"/>
      <w:r w:rsidDel="00000000" w:rsidR="00000000" w:rsidRPr="00000000">
        <w:rPr>
          <w:rtl w:val="0"/>
        </w:rPr>
        <w:t xml:space="preserve">El plan de capacitación debe ser revisado y actualizado periódicamente para reflejar las necesidades cambiantes de los usuarios y las nuevas funcionalidades del SIAP.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1"/>
        <w:numPr>
          <w:ilvl w:val="0"/>
          <w:numId w:val="34"/>
        </w:numPr>
        <w:ind w:left="720" w:hanging="360"/>
        <w:rPr>
          <w:rFonts w:ascii="Calibri" w:cs="Calibri" w:eastAsia="Calibri" w:hAnsi="Calibri"/>
        </w:rPr>
      </w:pPr>
      <w:bookmarkStart w:colFirst="0" w:colLast="0" w:name="_heading=h.z337ya" w:id="18"/>
      <w:bookmarkEnd w:id="18"/>
      <w:r w:rsidDel="00000000" w:rsidR="00000000" w:rsidRPr="00000000">
        <w:rPr>
          <w:rFonts w:ascii="Calibri" w:cs="Calibri" w:eastAsia="Calibri" w:hAnsi="Calibri"/>
          <w:rtl w:val="0"/>
        </w:rPr>
        <w:t xml:space="preserve">DESARROLLO DE COMPETENCIAS ESPECÍFICAS</w:t>
      </w:r>
    </w:p>
    <w:p w:rsidR="00000000" w:rsidDel="00000000" w:rsidP="00000000" w:rsidRDefault="00000000" w:rsidRPr="00000000" w14:paraId="000000F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Competencias técnicas:</w:t>
      </w:r>
    </w:p>
    <w:p w:rsidR="00000000" w:rsidDel="00000000" w:rsidP="00000000" w:rsidRDefault="00000000" w:rsidRPr="00000000" w14:paraId="0000010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Conocimiento profundo de las funcionalidades del sistema SIAP.</w:t>
      </w:r>
    </w:p>
    <w:p w:rsidR="00000000" w:rsidDel="00000000" w:rsidP="00000000" w:rsidRDefault="00000000" w:rsidRPr="00000000" w14:paraId="0000010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Habilidad para navegar por la interfaz del sistema de manera eficiente.</w:t>
      </w:r>
    </w:p>
    <w:p w:rsidR="00000000" w:rsidDel="00000000" w:rsidP="00000000" w:rsidRDefault="00000000" w:rsidRPr="00000000" w14:paraId="0000010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Capacidad para realizar las tareas cotidianas de gestión de inventarios utilizando el sistema SIAP.</w:t>
      </w:r>
    </w:p>
    <w:p w:rsidR="00000000" w:rsidDel="00000000" w:rsidP="00000000" w:rsidRDefault="00000000" w:rsidRPr="00000000" w14:paraId="0000010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Habilidad para generar informes de inventario y analizar los datos.</w:t>
      </w:r>
    </w:p>
    <w:p w:rsidR="00000000" w:rsidDel="00000000" w:rsidP="00000000" w:rsidRDefault="00000000" w:rsidRPr="00000000" w14:paraId="0000010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Capacidad para configurar el sistema SIAP de acuerdo a las necesidades de la empresa.</w:t>
      </w:r>
    </w:p>
    <w:p w:rsidR="00000000" w:rsidDel="00000000" w:rsidP="00000000" w:rsidRDefault="00000000" w:rsidRPr="00000000" w14:paraId="0000010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Competencias transversales:</w:t>
      </w:r>
    </w:p>
    <w:p w:rsidR="00000000" w:rsidDel="00000000" w:rsidP="00000000" w:rsidRDefault="00000000" w:rsidRPr="00000000" w14:paraId="0000010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Comunicación efectiva: Capacidad para comunicar información clara y concisamente a otros usuarios del sistema SIAP.</w:t>
      </w:r>
    </w:p>
    <w:p w:rsidR="00000000" w:rsidDel="00000000" w:rsidP="00000000" w:rsidRDefault="00000000" w:rsidRPr="00000000" w14:paraId="0000010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Resolución de problemas: Capacidad para identificar y resolver problemas relacionados con el uso del sistema SIAP.</w:t>
      </w:r>
    </w:p>
    <w:p w:rsidR="00000000" w:rsidDel="00000000" w:rsidP="00000000" w:rsidRDefault="00000000" w:rsidRPr="00000000" w14:paraId="0000010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Toma de decisiones: Habilidad para tomar decisiones informadas y oportunas sobre el uso del sistema.</w:t>
      </w:r>
    </w:p>
    <w:p w:rsidR="00000000" w:rsidDel="00000000" w:rsidP="00000000" w:rsidRDefault="00000000" w:rsidRPr="00000000" w14:paraId="0000010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2.00000000000003"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Pensamiento crítico: Capacidad para analizar información y evaluar diferentes alternativas antes de tomar una decisión.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1"/>
        <w:numPr>
          <w:ilvl w:val="0"/>
          <w:numId w:val="9"/>
        </w:numPr>
        <w:ind w:left="720" w:hanging="360"/>
        <w:rPr>
          <w:rFonts w:ascii="Calibri" w:cs="Calibri" w:eastAsia="Calibri" w:hAnsi="Calibri"/>
        </w:rPr>
      </w:pPr>
      <w:bookmarkStart w:colFirst="0" w:colLast="0" w:name="_heading=h.3j2qqm3" w:id="19"/>
      <w:bookmarkEnd w:id="19"/>
      <w:r w:rsidDel="00000000" w:rsidR="00000000" w:rsidRPr="00000000">
        <w:rPr>
          <w:rFonts w:ascii="Calibri" w:cs="Calibri" w:eastAsia="Calibri" w:hAnsi="Calibri"/>
          <w:rtl w:val="0"/>
        </w:rPr>
        <w:t xml:space="preserve">TECNOLOGÍAS Y HERRAMIENTAS PARA LA CAPACITACIÓN</w:t>
      </w:r>
    </w:p>
    <w:p w:rsidR="00000000" w:rsidDel="00000000" w:rsidP="00000000" w:rsidRDefault="00000000" w:rsidRPr="00000000" w14:paraId="0000010C">
      <w:pPr>
        <w:spacing w:after="280" w:before="280" w:lineRule="auto"/>
        <w:rPr>
          <w:color w:val="000000"/>
        </w:rPr>
      </w:pPr>
      <w:r w:rsidDel="00000000" w:rsidR="00000000" w:rsidRPr="00000000">
        <w:rPr>
          <w:color w:val="000000"/>
          <w:rtl w:val="0"/>
        </w:rPr>
        <w:t xml:space="preserve">Se utilizarán las siguientes tecnologías y herramientas para la capacitación:</w:t>
      </w:r>
    </w:p>
    <w:p w:rsidR="00000000" w:rsidDel="00000000" w:rsidP="00000000" w:rsidRDefault="00000000" w:rsidRPr="00000000" w14:paraId="0000010D">
      <w:pPr>
        <w:numPr>
          <w:ilvl w:val="0"/>
          <w:numId w:val="23"/>
        </w:numPr>
        <w:spacing w:after="0" w:before="280" w:lineRule="auto"/>
        <w:ind w:left="720" w:hanging="360"/>
        <w:rPr>
          <w:color w:val="000000"/>
        </w:rPr>
      </w:pPr>
      <w:r w:rsidDel="00000000" w:rsidR="00000000" w:rsidRPr="00000000">
        <w:rPr>
          <w:color w:val="000000"/>
          <w:rtl w:val="0"/>
        </w:rPr>
        <w:t xml:space="preserve">Presentaciones multimedia</w:t>
      </w:r>
    </w:p>
    <w:p w:rsidR="00000000" w:rsidDel="00000000" w:rsidP="00000000" w:rsidRDefault="00000000" w:rsidRPr="00000000" w14:paraId="0000010E">
      <w:pPr>
        <w:numPr>
          <w:ilvl w:val="0"/>
          <w:numId w:val="23"/>
        </w:numPr>
        <w:spacing w:after="0" w:before="0" w:lineRule="auto"/>
        <w:ind w:left="720" w:hanging="360"/>
        <w:rPr>
          <w:color w:val="000000"/>
        </w:rPr>
      </w:pPr>
      <w:r w:rsidDel="00000000" w:rsidR="00000000" w:rsidRPr="00000000">
        <w:rPr>
          <w:color w:val="000000"/>
          <w:rtl w:val="0"/>
        </w:rPr>
        <w:t xml:space="preserve">Software de simulación</w:t>
      </w:r>
    </w:p>
    <w:p w:rsidR="00000000" w:rsidDel="00000000" w:rsidP="00000000" w:rsidRDefault="00000000" w:rsidRPr="00000000" w14:paraId="0000010F">
      <w:pPr>
        <w:numPr>
          <w:ilvl w:val="0"/>
          <w:numId w:val="23"/>
        </w:numPr>
        <w:spacing w:after="0" w:before="0" w:lineRule="auto"/>
        <w:ind w:left="720" w:hanging="360"/>
        <w:rPr>
          <w:color w:val="000000"/>
        </w:rPr>
      </w:pPr>
      <w:r w:rsidDel="00000000" w:rsidR="00000000" w:rsidRPr="00000000">
        <w:rPr>
          <w:color w:val="000000"/>
          <w:rtl w:val="0"/>
        </w:rPr>
        <w:t xml:space="preserve">Plataformas de e-learning</w:t>
      </w:r>
    </w:p>
    <w:p w:rsidR="00000000" w:rsidDel="00000000" w:rsidP="00000000" w:rsidRDefault="00000000" w:rsidRPr="00000000" w14:paraId="00000110">
      <w:pPr>
        <w:numPr>
          <w:ilvl w:val="0"/>
          <w:numId w:val="23"/>
        </w:numPr>
        <w:spacing w:after="280" w:before="0" w:lineRule="auto"/>
        <w:ind w:left="720" w:hanging="360"/>
        <w:rPr>
          <w:color w:val="000000"/>
        </w:rPr>
      </w:pPr>
      <w:r w:rsidDel="00000000" w:rsidR="00000000" w:rsidRPr="00000000">
        <w:rPr>
          <w:color w:val="000000"/>
          <w:rtl w:val="0"/>
        </w:rPr>
        <w:t xml:space="preserve">Foros de discusión</w:t>
      </w:r>
    </w:p>
    <w:p w:rsidR="00000000" w:rsidDel="00000000" w:rsidP="00000000" w:rsidRDefault="00000000" w:rsidRPr="00000000" w14:paraId="00000111">
      <w:pPr>
        <w:spacing w:after="280" w:before="280" w:lineRule="auto"/>
        <w:rPr>
          <w:color w:val="000000"/>
        </w:rPr>
      </w:pPr>
      <w:r w:rsidDel="00000000" w:rsidR="00000000" w:rsidRPr="00000000">
        <w:rPr>
          <w:rtl w:val="0"/>
        </w:rPr>
      </w:r>
    </w:p>
    <w:p w:rsidR="00000000" w:rsidDel="00000000" w:rsidP="00000000" w:rsidRDefault="00000000" w:rsidRPr="00000000" w14:paraId="00000112">
      <w:pPr>
        <w:pStyle w:val="Heading1"/>
        <w:numPr>
          <w:ilvl w:val="0"/>
          <w:numId w:val="11"/>
        </w:numPr>
        <w:spacing w:before="163" w:lineRule="auto"/>
        <w:ind w:left="720" w:hanging="360"/>
        <w:rPr>
          <w:rFonts w:ascii="Calibri" w:cs="Calibri" w:eastAsia="Calibri" w:hAnsi="Calibri"/>
          <w:color w:val="000000"/>
        </w:rPr>
      </w:pPr>
      <w:bookmarkStart w:colFirst="0" w:colLast="0" w:name="_heading=h.1y810tw" w:id="20"/>
      <w:bookmarkEnd w:id="20"/>
      <w:r w:rsidDel="00000000" w:rsidR="00000000" w:rsidRPr="00000000">
        <w:rPr>
          <w:rFonts w:ascii="Calibri" w:cs="Calibri" w:eastAsia="Calibri" w:hAnsi="Calibri"/>
          <w:smallCaps w:val="0"/>
          <w:color w:val="000000"/>
          <w:rtl w:val="0"/>
        </w:rPr>
        <w:t xml:space="preserve">DESARROLLO PROFESIONAL CONTINUO</w:t>
      </w: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2.00000000000003" w:lineRule="auto"/>
        <w:ind w:left="1542" w:right="0" w:hanging="36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4i7ojhp" w:id="21"/>
      <w:bookmarkEnd w:id="2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Planes de Carrera: asesoría individual, oportunidades de aprendizaje continuo.</w:t>
      </w:r>
    </w:p>
    <w:p w:rsidR="00000000" w:rsidDel="00000000" w:rsidP="00000000" w:rsidRDefault="00000000" w:rsidRPr="00000000" w14:paraId="000001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2.00000000000003" w:lineRule="auto"/>
        <w:ind w:left="1542"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Oportunidades de avance: reconocimiento y promoción para participantes destacados.</w:t>
      </w:r>
    </w:p>
    <w:p w:rsidR="00000000" w:rsidDel="00000000" w:rsidP="00000000" w:rsidRDefault="00000000" w:rsidRPr="00000000" w14:paraId="000001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2.00000000000003" w:lineRule="auto"/>
        <w:ind w:left="1542"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Reconocimiento y certificación: validación de habilidades y conocimientos adquiridos.</w:t>
      </w:r>
    </w:p>
    <w:p w:rsidR="00000000" w:rsidDel="00000000" w:rsidP="00000000" w:rsidRDefault="00000000" w:rsidRPr="00000000" w14:paraId="00000116">
      <w:pPr>
        <w:pStyle w:val="Heading1"/>
        <w:spacing w:before="156" w:lineRule="auto"/>
        <w:rPr>
          <w:rFonts w:ascii="Calibri" w:cs="Calibri" w:eastAsia="Calibri" w:hAnsi="Calibri"/>
          <w:color w:val="000000"/>
        </w:rPr>
      </w:pPr>
      <w:bookmarkStart w:colFirst="0" w:colLast="0" w:name="_heading=h.2xcytpi" w:id="22"/>
      <w:bookmarkEnd w:id="22"/>
      <w:r w:rsidDel="00000000" w:rsidR="00000000" w:rsidRPr="00000000">
        <w:rPr>
          <w:rFonts w:ascii="Calibri" w:cs="Calibri" w:eastAsia="Calibri" w:hAnsi="Calibri"/>
          <w:color w:val="000000"/>
          <w:rtl w:val="0"/>
        </w:rPr>
        <w:t xml:space="preserve">Conclusión</w:t>
      </w:r>
    </w:p>
    <w:p w:rsidR="00000000" w:rsidDel="00000000" w:rsidP="00000000" w:rsidRDefault="00000000" w:rsidRPr="00000000" w14:paraId="00000117">
      <w:pPr>
        <w:rPr>
          <w:color w:val="000000"/>
        </w:rPr>
      </w:pPr>
      <w:r w:rsidDel="00000000" w:rsidR="00000000" w:rsidRPr="00000000">
        <w:rPr>
          <w:rtl w:val="0"/>
        </w:rPr>
        <w:t xml:space="preserve">Este plan de capacitación, es esencial para el éxito del Proyecto SIAP en el Supermercado Santa Martha. Al asegurar que todos los participantes, tanto administradores como administradores de bodega en las distintas sedes, estén debidamente capacitados y preparados, La formación adecuada garantizará que el personal pueda operar el sistema de manera eficiente, mejorando la gestión del inventario y optimizando los procesos operativos en todas las bodegas. Así, el Proyecto SIAP apoyará el crecimiento y desarrollo continuo del Supermercado Santa Marta.</w:t>
      </w:r>
      <w:r w:rsidDel="00000000" w:rsidR="00000000" w:rsidRPr="00000000">
        <w:rPr>
          <w:rtl w:val="0"/>
        </w:rPr>
      </w:r>
    </w:p>
    <w:sectPr>
      <w:type w:val="nextPage"/>
      <w:pgSz w:h="16838" w:w="11906" w:orient="portrait"/>
      <w:pgMar w:bottom="1417" w:top="1417" w:left="1701" w:right="1701"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rebuchet MS"/>
  <w:font w:name="Courier New"/>
  <w:font w:name="NewsGotT"/>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6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007.0" w:type="dxa"/>
      <w:jc w:val="left"/>
      <w:tblInd w:w="2.0000000000000018" w:type="dxa"/>
      <w:tblLayout w:type="fixed"/>
      <w:tblLook w:val="0000"/>
    </w:tblPr>
    <w:tblGrid>
      <w:gridCol w:w="1390"/>
      <w:gridCol w:w="4687"/>
      <w:gridCol w:w="2930"/>
      <w:tblGridChange w:id="0">
        <w:tblGrid>
          <w:gridCol w:w="1390"/>
          <w:gridCol w:w="4687"/>
          <w:gridCol w:w="2930"/>
        </w:tblGrid>
      </w:tblGridChange>
    </w:tblGrid>
    <w:tr>
      <w:trPr>
        <w:cantSplit w:val="0"/>
        <w:trHeight w:val="1017" w:hRule="atLeast"/>
        <w:tblHeader w:val="0"/>
      </w:trPr>
      <w:tc>
        <w:tcPr>
          <w:tcBorders>
            <w:top w:color="808080" w:space="0" w:sz="4" w:val="single"/>
            <w:left w:color="808080" w:space="0" w:sz="4" w:val="single"/>
            <w:bottom w:color="808080" w:space="0" w:sz="4" w:val="single"/>
          </w:tcBorders>
          <w:shd w:fill="ffffff" w:val="clear"/>
          <w:tcMar>
            <w:top w:w="28.0" w:type="dxa"/>
            <w:left w:w="28.0" w:type="dxa"/>
            <w:bottom w:w="28.0" w:type="dxa"/>
            <w:right w:w="28.0" w:type="dxa"/>
          </w:tcMar>
          <w:vAlign w:val="center"/>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54"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13973</wp:posOffset>
                </wp:positionH>
                <wp:positionV relativeFrom="paragraph">
                  <wp:posOffset>-7615</wp:posOffset>
                </wp:positionV>
                <wp:extent cx="766440" cy="558798"/>
                <wp:effectExtent b="1" l="0" r="0" t="1"/>
                <wp:wrapNone/>
                <wp:docPr id="1483680079"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rot="10799991">
                          <a:off x="0" y="0"/>
                          <a:ext cx="766440" cy="558798"/>
                        </a:xfrm>
                        <a:prstGeom prst="rect"/>
                        <a:ln/>
                      </pic:spPr>
                    </pic:pic>
                  </a:graphicData>
                </a:graphic>
              </wp:anchor>
            </w:drawing>
          </w:r>
        </w:p>
      </w:tc>
      <w:tc>
        <w:tcPr>
          <w:tcBorders>
            <w:top w:color="808080" w:space="0" w:sz="4" w:val="single"/>
            <w:left w:color="808080" w:space="0" w:sz="4" w:val="single"/>
            <w:bottom w:color="808080" w:space="0" w:sz="4" w:val="single"/>
          </w:tcBorders>
          <w:shd w:fill="ffffff" w:val="clear"/>
          <w:tcMar>
            <w:top w:w="28.0" w:type="dxa"/>
            <w:left w:w="28.0" w:type="dxa"/>
            <w:bottom w:w="28.0" w:type="dxa"/>
            <w:right w:w="28.0" w:type="dxa"/>
          </w:tcMar>
          <w:vAlign w:val="center"/>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13" w:before="0" w:line="254" w:lineRule="auto"/>
            <w:ind w:left="0" w:right="57"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Sistema de Inventario ágil y </w:t>
          </w:r>
          <w:r w:rsidDel="00000000" w:rsidR="00000000" w:rsidRPr="00000000">
            <w:rPr>
              <w:rFonts w:ascii="NewsGotT" w:cs="NewsGotT" w:eastAsia="NewsGotT" w:hAnsi="NewsGotT"/>
              <w:b w:val="1"/>
              <w:sz w:val="20"/>
              <w:szCs w:val="20"/>
              <w:rtl w:val="0"/>
            </w:rPr>
            <w:t xml:space="preserve">Práctico</w:t>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57"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sz w:val="20"/>
              <w:szCs w:val="20"/>
              <w:rtl w:val="0"/>
            </w:rPr>
            <w:t xml:space="preserve">Plan de Capacitación</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ffffff" w:val="clear"/>
          <w:tcMar>
            <w:top w:w="28.0" w:type="dxa"/>
            <w:left w:w="28.0" w:type="dxa"/>
            <w:bottom w:w="28.0" w:type="dxa"/>
            <w:right w:w="28.0" w:type="dxa"/>
          </w:tcMar>
          <w:vAlign w:val="center"/>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4" w:lineRule="auto"/>
            <w:ind w:left="0" w:right="57"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SIAP</w:t>
          </w:r>
        </w:p>
      </w:tc>
    </w:tr>
  </w:tbl>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6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22" w:hanging="360"/>
      </w:pPr>
      <w:rPr>
        <w:rFonts w:ascii="Trebuchet MS" w:cs="Trebuchet MS" w:eastAsia="Trebuchet MS" w:hAnsi="Trebuchet MS"/>
        <w:sz w:val="22"/>
        <w:szCs w:val="22"/>
      </w:rPr>
    </w:lvl>
    <w:lvl w:ilvl="1">
      <w:start w:val="0"/>
      <w:numFmt w:val="bullet"/>
      <w:lvlText w:val="●"/>
      <w:lvlJc w:val="left"/>
      <w:pPr>
        <w:ind w:left="1542" w:hanging="360"/>
      </w:pPr>
      <w:rPr>
        <w:rFonts w:ascii="Noto Sans Symbols" w:cs="Noto Sans Symbols" w:eastAsia="Noto Sans Symbols" w:hAnsi="Noto Sans Symbols"/>
        <w:sz w:val="20"/>
        <w:szCs w:val="20"/>
      </w:rPr>
    </w:lvl>
    <w:lvl w:ilvl="2">
      <w:start w:val="0"/>
      <w:numFmt w:val="bullet"/>
      <w:lvlText w:val="•"/>
      <w:lvlJc w:val="left"/>
      <w:pPr>
        <w:ind w:left="2373" w:hanging="360"/>
      </w:pPr>
      <w:rPr/>
    </w:lvl>
    <w:lvl w:ilvl="3">
      <w:start w:val="0"/>
      <w:numFmt w:val="bullet"/>
      <w:lvlText w:val="•"/>
      <w:lvlJc w:val="left"/>
      <w:pPr>
        <w:ind w:left="3206" w:hanging="360"/>
      </w:pPr>
      <w:rPr/>
    </w:lvl>
    <w:lvl w:ilvl="4">
      <w:start w:val="0"/>
      <w:numFmt w:val="bullet"/>
      <w:lvlText w:val="•"/>
      <w:lvlJc w:val="left"/>
      <w:pPr>
        <w:ind w:left="4040" w:hanging="360"/>
      </w:pPr>
      <w:rPr/>
    </w:lvl>
    <w:lvl w:ilvl="5">
      <w:start w:val="0"/>
      <w:numFmt w:val="bullet"/>
      <w:lvlText w:val="•"/>
      <w:lvlJc w:val="left"/>
      <w:pPr>
        <w:ind w:left="4873" w:hanging="360"/>
      </w:pPr>
      <w:rPr/>
    </w:lvl>
    <w:lvl w:ilvl="6">
      <w:start w:val="0"/>
      <w:numFmt w:val="bullet"/>
      <w:lvlText w:val="•"/>
      <w:lvlJc w:val="left"/>
      <w:pPr>
        <w:ind w:left="5706" w:hanging="360"/>
      </w:pPr>
      <w:rPr/>
    </w:lvl>
    <w:lvl w:ilvl="7">
      <w:start w:val="0"/>
      <w:numFmt w:val="bullet"/>
      <w:lvlText w:val="•"/>
      <w:lvlJc w:val="left"/>
      <w:pPr>
        <w:ind w:left="6540" w:hanging="360"/>
      </w:pPr>
      <w:rPr/>
    </w:lvl>
    <w:lvl w:ilvl="8">
      <w:start w:val="0"/>
      <w:numFmt w:val="bullet"/>
      <w:lvlText w:val="•"/>
      <w:lvlJc w:val="left"/>
      <w:pPr>
        <w:ind w:left="7373" w:hanging="360"/>
      </w:pPr>
      <w:rPr/>
    </w:lvl>
  </w:abstractNum>
  <w:abstractNum w:abstractNumId="2">
    <w:lvl w:ilvl="0">
      <w:start w:val="1"/>
      <w:numFmt w:val="decimal"/>
      <w:lvlText w:val="%1.2"/>
      <w:lvlJc w:val="left"/>
      <w:pPr>
        <w:ind w:left="1181" w:hanging="360"/>
      </w:pPr>
      <w:rPr/>
    </w:lvl>
    <w:lvl w:ilvl="1">
      <w:start w:val="1"/>
      <w:numFmt w:val="lowerLetter"/>
      <w:lvlText w:val="%2."/>
      <w:lvlJc w:val="left"/>
      <w:pPr>
        <w:ind w:left="1901" w:hanging="360"/>
      </w:pPr>
      <w:rPr/>
    </w:lvl>
    <w:lvl w:ilvl="2">
      <w:start w:val="1"/>
      <w:numFmt w:val="lowerRoman"/>
      <w:lvlText w:val="%3."/>
      <w:lvlJc w:val="right"/>
      <w:pPr>
        <w:ind w:left="2621" w:hanging="180"/>
      </w:pPr>
      <w:rPr/>
    </w:lvl>
    <w:lvl w:ilvl="3">
      <w:start w:val="1"/>
      <w:numFmt w:val="decimal"/>
      <w:lvlText w:val="%4."/>
      <w:lvlJc w:val="left"/>
      <w:pPr>
        <w:ind w:left="3341" w:hanging="360"/>
      </w:pPr>
      <w:rPr/>
    </w:lvl>
    <w:lvl w:ilvl="4">
      <w:start w:val="1"/>
      <w:numFmt w:val="lowerLetter"/>
      <w:lvlText w:val="%5."/>
      <w:lvlJc w:val="left"/>
      <w:pPr>
        <w:ind w:left="4061" w:hanging="360"/>
      </w:pPr>
      <w:rPr/>
    </w:lvl>
    <w:lvl w:ilvl="5">
      <w:start w:val="1"/>
      <w:numFmt w:val="lowerRoman"/>
      <w:lvlText w:val="%6."/>
      <w:lvlJc w:val="right"/>
      <w:pPr>
        <w:ind w:left="4781" w:hanging="180"/>
      </w:pPr>
      <w:rPr/>
    </w:lvl>
    <w:lvl w:ilvl="6">
      <w:start w:val="1"/>
      <w:numFmt w:val="decimal"/>
      <w:lvlText w:val="%7."/>
      <w:lvlJc w:val="left"/>
      <w:pPr>
        <w:ind w:left="5501" w:hanging="360"/>
      </w:pPr>
      <w:rPr/>
    </w:lvl>
    <w:lvl w:ilvl="7">
      <w:start w:val="1"/>
      <w:numFmt w:val="lowerLetter"/>
      <w:lvlText w:val="%8."/>
      <w:lvlJc w:val="left"/>
      <w:pPr>
        <w:ind w:left="6221" w:hanging="360"/>
      </w:pPr>
      <w:rPr/>
    </w:lvl>
    <w:lvl w:ilvl="8">
      <w:start w:val="1"/>
      <w:numFmt w:val="lowerRoman"/>
      <w:lvlText w:val="%9."/>
      <w:lvlJc w:val="right"/>
      <w:pPr>
        <w:ind w:left="6941" w:hanging="180"/>
      </w:pPr>
      <w:rPr/>
    </w:lvl>
  </w:abstractNum>
  <w:abstractNum w:abstractNumId="3">
    <w:lvl w:ilvl="0">
      <w:start w:val="3"/>
      <w:numFmt w:val="decimal"/>
      <w:lvlText w:val="%1."/>
      <w:lvlJc w:val="left"/>
      <w:pPr>
        <w:ind w:left="822" w:hanging="360"/>
      </w:pPr>
      <w:rPr/>
    </w:lvl>
    <w:lvl w:ilvl="1">
      <w:start w:val="1"/>
      <w:numFmt w:val="bullet"/>
      <w:lvlText w:val="●"/>
      <w:lvlJc w:val="left"/>
      <w:pPr>
        <w:ind w:left="1080" w:hanging="360"/>
      </w:pPr>
      <w:rPr>
        <w:rFonts w:ascii="Noto Sans Symbols" w:cs="Noto Sans Symbols" w:eastAsia="Noto Sans Symbols" w:hAnsi="Noto Sans Symbols"/>
      </w:rPr>
    </w:lvl>
    <w:lvl w:ilvl="2">
      <w:start w:val="0"/>
      <w:numFmt w:val="bullet"/>
      <w:lvlText w:val="•"/>
      <w:lvlJc w:val="left"/>
      <w:pPr>
        <w:ind w:left="2700" w:hanging="720"/>
      </w:pPr>
      <w:rPr>
        <w:rFonts w:ascii="NewsGotT" w:cs="NewsGotT" w:eastAsia="NewsGotT" w:hAnsi="NewsGotT"/>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8."/>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9."/>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decimal"/>
      <w:lvlText w:val="6.3"/>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decimal"/>
      <w:lvlText w:val="6.4"/>
      <w:lvlJc w:val="left"/>
      <w:pPr>
        <w:ind w:left="1034" w:hanging="360"/>
      </w:pPr>
      <w:rPr/>
    </w:lvl>
    <w:lvl w:ilvl="1">
      <w:start w:val="1"/>
      <w:numFmt w:val="lowerLetter"/>
      <w:lvlText w:val="%2."/>
      <w:lvlJc w:val="left"/>
      <w:pPr>
        <w:ind w:left="1754" w:hanging="360"/>
      </w:pPr>
      <w:rPr/>
    </w:lvl>
    <w:lvl w:ilvl="2">
      <w:start w:val="1"/>
      <w:numFmt w:val="lowerRoman"/>
      <w:lvlText w:val="%3."/>
      <w:lvlJc w:val="right"/>
      <w:pPr>
        <w:ind w:left="2474" w:hanging="180"/>
      </w:pPr>
      <w:rPr/>
    </w:lvl>
    <w:lvl w:ilvl="3">
      <w:start w:val="1"/>
      <w:numFmt w:val="decimal"/>
      <w:lvlText w:val="%4."/>
      <w:lvlJc w:val="left"/>
      <w:pPr>
        <w:ind w:left="3194" w:hanging="360"/>
      </w:pPr>
      <w:rPr/>
    </w:lvl>
    <w:lvl w:ilvl="4">
      <w:start w:val="1"/>
      <w:numFmt w:val="lowerLetter"/>
      <w:lvlText w:val="%5."/>
      <w:lvlJc w:val="left"/>
      <w:pPr>
        <w:ind w:left="3914" w:hanging="360"/>
      </w:pPr>
      <w:rPr/>
    </w:lvl>
    <w:lvl w:ilvl="5">
      <w:start w:val="1"/>
      <w:numFmt w:val="lowerRoman"/>
      <w:lvlText w:val="%6."/>
      <w:lvlJc w:val="right"/>
      <w:pPr>
        <w:ind w:left="4634" w:hanging="180"/>
      </w:pPr>
      <w:rPr/>
    </w:lvl>
    <w:lvl w:ilvl="6">
      <w:start w:val="1"/>
      <w:numFmt w:val="decimal"/>
      <w:lvlText w:val="%7."/>
      <w:lvlJc w:val="left"/>
      <w:pPr>
        <w:ind w:left="5354" w:hanging="360"/>
      </w:pPr>
      <w:rPr/>
    </w:lvl>
    <w:lvl w:ilvl="7">
      <w:start w:val="1"/>
      <w:numFmt w:val="lowerLetter"/>
      <w:lvlText w:val="%8."/>
      <w:lvlJc w:val="left"/>
      <w:pPr>
        <w:ind w:left="6074" w:hanging="360"/>
      </w:pPr>
      <w:rPr/>
    </w:lvl>
    <w:lvl w:ilvl="8">
      <w:start w:val="1"/>
      <w:numFmt w:val="lowerRoman"/>
      <w:lvlText w:val="%9."/>
      <w:lvlJc w:val="right"/>
      <w:pPr>
        <w:ind w:left="6794" w:hanging="180"/>
      </w:pPr>
      <w:rPr/>
    </w:lvl>
  </w:abstractNum>
  <w:abstractNum w:abstractNumId="2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0">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1">
    <w:lvl w:ilvl="0">
      <w:start w:val="3"/>
      <w:numFmt w:val="decimal"/>
      <w:lvlText w:val="%1."/>
      <w:lvlJc w:val="left"/>
      <w:pPr>
        <w:ind w:left="822" w:hanging="360"/>
      </w:pPr>
      <w:rPr/>
    </w:lvl>
    <w:lvl w:ilvl="1">
      <w:start w:val="1"/>
      <w:numFmt w:val="bullet"/>
      <w:lvlText w:val="▪"/>
      <w:lvlJc w:val="left"/>
      <w:pPr>
        <w:ind w:left="108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2">
    <w:lvl w:ilvl="0">
      <w:start w:val="1"/>
      <w:numFmt w:val="decimal"/>
      <w:lvlText w:val="1.%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3">
    <w:lvl w:ilvl="0">
      <w:start w:val="4"/>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4">
    <w:lvl w:ilvl="0">
      <w:start w:val="7"/>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5">
    <w:lvl w:ilvl="0">
      <w:start w:val="3"/>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7">
    <w:lvl w:ilvl="0">
      <w:start w:val="1"/>
      <w:numFmt w:val="decimal"/>
      <w:lvlText w:val="6.1"/>
      <w:lvlJc w:val="left"/>
      <w:pPr>
        <w:ind w:left="1051" w:hanging="360"/>
      </w:pPr>
      <w:rPr/>
    </w:lvl>
    <w:lvl w:ilvl="1">
      <w:start w:val="1"/>
      <w:numFmt w:val="lowerLetter"/>
      <w:lvlText w:val="%2."/>
      <w:lvlJc w:val="left"/>
      <w:pPr>
        <w:ind w:left="1771" w:hanging="360"/>
      </w:pPr>
      <w:rPr/>
    </w:lvl>
    <w:lvl w:ilvl="2">
      <w:start w:val="1"/>
      <w:numFmt w:val="lowerRoman"/>
      <w:lvlText w:val="%3."/>
      <w:lvlJc w:val="right"/>
      <w:pPr>
        <w:ind w:left="2491" w:hanging="180"/>
      </w:pPr>
      <w:rPr/>
    </w:lvl>
    <w:lvl w:ilvl="3">
      <w:start w:val="1"/>
      <w:numFmt w:val="decimal"/>
      <w:lvlText w:val="%4."/>
      <w:lvlJc w:val="left"/>
      <w:pPr>
        <w:ind w:left="3211" w:hanging="360"/>
      </w:pPr>
      <w:rPr/>
    </w:lvl>
    <w:lvl w:ilvl="4">
      <w:start w:val="1"/>
      <w:numFmt w:val="lowerLetter"/>
      <w:lvlText w:val="%5."/>
      <w:lvlJc w:val="left"/>
      <w:pPr>
        <w:ind w:left="3931" w:hanging="360"/>
      </w:pPr>
      <w:rPr/>
    </w:lvl>
    <w:lvl w:ilvl="5">
      <w:start w:val="1"/>
      <w:numFmt w:val="lowerRoman"/>
      <w:lvlText w:val="%6."/>
      <w:lvlJc w:val="right"/>
      <w:pPr>
        <w:ind w:left="4651" w:hanging="180"/>
      </w:pPr>
      <w:rPr/>
    </w:lvl>
    <w:lvl w:ilvl="6">
      <w:start w:val="1"/>
      <w:numFmt w:val="decimal"/>
      <w:lvlText w:val="%7."/>
      <w:lvlJc w:val="left"/>
      <w:pPr>
        <w:ind w:left="5371" w:hanging="360"/>
      </w:pPr>
      <w:rPr/>
    </w:lvl>
    <w:lvl w:ilvl="7">
      <w:start w:val="1"/>
      <w:numFmt w:val="lowerLetter"/>
      <w:lvlText w:val="%8."/>
      <w:lvlJc w:val="left"/>
      <w:pPr>
        <w:ind w:left="6091" w:hanging="360"/>
      </w:pPr>
      <w:rPr/>
    </w:lvl>
    <w:lvl w:ilvl="8">
      <w:start w:val="1"/>
      <w:numFmt w:val="lowerRoman"/>
      <w:lvlText w:val="%9."/>
      <w:lvlJc w:val="right"/>
      <w:pPr>
        <w:ind w:left="6811" w:hanging="180"/>
      </w:pPr>
      <w:rPr/>
    </w:lvl>
  </w:abstractNum>
  <w:abstractNum w:abstractNumId="38">
    <w:lvl w:ilvl="0">
      <w:start w:val="1"/>
      <w:numFmt w:val="decimal"/>
      <w:lvlText w:val="6.2"/>
      <w:lvlJc w:val="left"/>
      <w:pPr>
        <w:ind w:left="1051" w:hanging="360"/>
      </w:pPr>
      <w:rPr/>
    </w:lvl>
    <w:lvl w:ilvl="1">
      <w:start w:val="1"/>
      <w:numFmt w:val="lowerLetter"/>
      <w:lvlText w:val="%2."/>
      <w:lvlJc w:val="left"/>
      <w:pPr>
        <w:ind w:left="1771" w:hanging="360"/>
      </w:pPr>
      <w:rPr/>
    </w:lvl>
    <w:lvl w:ilvl="2">
      <w:start w:val="1"/>
      <w:numFmt w:val="lowerRoman"/>
      <w:lvlText w:val="%3."/>
      <w:lvlJc w:val="right"/>
      <w:pPr>
        <w:ind w:left="2491" w:hanging="180"/>
      </w:pPr>
      <w:rPr/>
    </w:lvl>
    <w:lvl w:ilvl="3">
      <w:start w:val="1"/>
      <w:numFmt w:val="decimal"/>
      <w:lvlText w:val="%4."/>
      <w:lvlJc w:val="left"/>
      <w:pPr>
        <w:ind w:left="3211" w:hanging="360"/>
      </w:pPr>
      <w:rPr/>
    </w:lvl>
    <w:lvl w:ilvl="4">
      <w:start w:val="1"/>
      <w:numFmt w:val="lowerLetter"/>
      <w:lvlText w:val="%5."/>
      <w:lvlJc w:val="left"/>
      <w:pPr>
        <w:ind w:left="3931" w:hanging="360"/>
      </w:pPr>
      <w:rPr/>
    </w:lvl>
    <w:lvl w:ilvl="5">
      <w:start w:val="1"/>
      <w:numFmt w:val="lowerRoman"/>
      <w:lvlText w:val="%6."/>
      <w:lvlJc w:val="right"/>
      <w:pPr>
        <w:ind w:left="4651" w:hanging="180"/>
      </w:pPr>
      <w:rPr/>
    </w:lvl>
    <w:lvl w:ilvl="6">
      <w:start w:val="1"/>
      <w:numFmt w:val="decimal"/>
      <w:lvlText w:val="%7."/>
      <w:lvlJc w:val="left"/>
      <w:pPr>
        <w:ind w:left="5371" w:hanging="360"/>
      </w:pPr>
      <w:rPr/>
    </w:lvl>
    <w:lvl w:ilvl="7">
      <w:start w:val="1"/>
      <w:numFmt w:val="lowerLetter"/>
      <w:lvlText w:val="%8."/>
      <w:lvlJc w:val="left"/>
      <w:pPr>
        <w:ind w:left="6091" w:hanging="360"/>
      </w:pPr>
      <w:rPr/>
    </w:lvl>
    <w:lvl w:ilvl="8">
      <w:start w:val="1"/>
      <w:numFmt w:val="lowerRoman"/>
      <w:lvlText w:val="%9."/>
      <w:lvlJc w:val="right"/>
      <w:pPr>
        <w:ind w:left="6811"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2.00000000000003"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20" w:lineRule="auto"/>
    </w:pPr>
    <w:rPr>
      <w:rFonts w:ascii="Cambria" w:cs="Cambria" w:eastAsia="Cambria" w:hAnsi="Cambria"/>
      <w:b w:val="1"/>
      <w:smallCaps w:val="1"/>
      <w:sz w:val="28"/>
      <w:szCs w:val="28"/>
    </w:rPr>
  </w:style>
  <w:style w:type="paragraph" w:styleId="Heading2">
    <w:name w:val="heading 2"/>
    <w:basedOn w:val="Normal"/>
    <w:next w:val="Normal"/>
    <w:pPr>
      <w:keepNext w:val="1"/>
      <w:keepLines w:val="1"/>
      <w:spacing w:after="0" w:before="120" w:lineRule="auto"/>
    </w:pPr>
    <w:rPr>
      <w:rFonts w:ascii="Cambria" w:cs="Cambria" w:eastAsia="Cambria" w:hAnsi="Cambria"/>
      <w:b w:val="1"/>
      <w:sz w:val="28"/>
      <w:szCs w:val="28"/>
    </w:rPr>
  </w:style>
  <w:style w:type="paragraph" w:styleId="Heading3">
    <w:name w:val="heading 3"/>
    <w:basedOn w:val="Normal"/>
    <w:next w:val="Normal"/>
    <w:pPr>
      <w:keepNext w:val="1"/>
      <w:keepLines w:val="1"/>
      <w:spacing w:after="0" w:before="120" w:lineRule="auto"/>
    </w:pPr>
    <w:rPr>
      <w:rFonts w:ascii="Cambria" w:cs="Cambria" w:eastAsia="Cambria" w:hAnsi="Cambria"/>
      <w:sz w:val="24"/>
      <w:szCs w:val="24"/>
    </w:rPr>
  </w:style>
  <w:style w:type="paragraph" w:styleId="Heading4">
    <w:name w:val="heading 4"/>
    <w:basedOn w:val="Normal"/>
    <w:next w:val="Normal"/>
    <w:pPr>
      <w:keepNext w:val="1"/>
      <w:keepLines w:val="1"/>
      <w:spacing w:after="0" w:before="120" w:lineRule="auto"/>
    </w:pPr>
    <w:rPr>
      <w:rFonts w:ascii="Cambria" w:cs="Cambria" w:eastAsia="Cambria" w:hAnsi="Cambria"/>
      <w:i w:val="1"/>
      <w:sz w:val="24"/>
      <w:szCs w:val="24"/>
    </w:rPr>
  </w:style>
  <w:style w:type="paragraph" w:styleId="Heading5">
    <w:name w:val="heading 5"/>
    <w:basedOn w:val="Normal"/>
    <w:next w:val="Normal"/>
    <w:pPr>
      <w:keepNext w:val="1"/>
      <w:keepLines w:val="1"/>
      <w:spacing w:after="0" w:before="120" w:lineRule="auto"/>
    </w:pPr>
    <w:rPr>
      <w:rFonts w:ascii="Cambria" w:cs="Cambria" w:eastAsia="Cambria" w:hAnsi="Cambria"/>
      <w:b w:val="1"/>
    </w:rPr>
  </w:style>
  <w:style w:type="paragraph" w:styleId="Heading6">
    <w:name w:val="heading 6"/>
    <w:basedOn w:val="Normal"/>
    <w:next w:val="Normal"/>
    <w:pPr>
      <w:keepNext w:val="1"/>
      <w:keepLines w:val="1"/>
      <w:spacing w:after="0" w:before="120" w:lineRule="auto"/>
    </w:pPr>
    <w:rPr>
      <w:rFonts w:ascii="Cambria" w:cs="Cambria" w:eastAsia="Cambria" w:hAnsi="Cambria"/>
      <w:b w:val="1"/>
      <w:i w:val="1"/>
    </w:rPr>
  </w:style>
  <w:style w:type="paragraph" w:styleId="Title">
    <w:name w:val="Title"/>
    <w:basedOn w:val="Normal"/>
    <w:next w:val="Normal"/>
    <w:pPr>
      <w:spacing w:after="0" w:line="240" w:lineRule="auto"/>
      <w:jc w:val="center"/>
    </w:pPr>
    <w:rPr>
      <w:rFonts w:ascii="Cambria" w:cs="Cambria" w:eastAsia="Cambria" w:hAnsi="Cambria"/>
      <w:b w:val="1"/>
      <w:sz w:val="48"/>
      <w:szCs w:val="48"/>
    </w:rPr>
  </w:style>
  <w:style w:type="paragraph" w:styleId="Normal" w:default="1">
    <w:name w:val="Normal"/>
    <w:qFormat w:val="1"/>
    <w:rsid w:val="00692915"/>
  </w:style>
  <w:style w:type="paragraph" w:styleId="Ttulo1">
    <w:name w:val="heading 1"/>
    <w:basedOn w:val="Normal"/>
    <w:next w:val="Normal"/>
    <w:link w:val="Ttulo1Car"/>
    <w:uiPriority w:val="9"/>
    <w:qFormat w:val="1"/>
    <w:rsid w:val="00692915"/>
    <w:pPr>
      <w:keepNext w:val="1"/>
      <w:keepLines w:val="1"/>
      <w:spacing w:after="40" w:before="320"/>
      <w:outlineLvl w:val="0"/>
    </w:pPr>
    <w:rPr>
      <w:rFonts w:asciiTheme="majorHAnsi" w:cstheme="majorBidi" w:eastAsiaTheme="majorEastAsia" w:hAnsiTheme="majorHAnsi"/>
      <w:b w:val="1"/>
      <w:bCs w:val="1"/>
      <w:caps w:val="1"/>
      <w:spacing w:val="4"/>
      <w:sz w:val="28"/>
      <w:szCs w:val="28"/>
    </w:rPr>
  </w:style>
  <w:style w:type="paragraph" w:styleId="Ttulo2">
    <w:name w:val="heading 2"/>
    <w:basedOn w:val="Normal"/>
    <w:next w:val="Normal"/>
    <w:link w:val="Ttulo2Car"/>
    <w:uiPriority w:val="9"/>
    <w:unhideWhenUsed w:val="1"/>
    <w:qFormat w:val="1"/>
    <w:rsid w:val="00692915"/>
    <w:pPr>
      <w:keepNext w:val="1"/>
      <w:keepLines w:val="1"/>
      <w:spacing w:after="0" w:before="120"/>
      <w:outlineLvl w:val="1"/>
    </w:pPr>
    <w:rPr>
      <w:rFonts w:asciiTheme="majorHAnsi" w:cstheme="majorBidi" w:eastAsiaTheme="majorEastAsia" w:hAnsiTheme="majorHAnsi"/>
      <w:b w:val="1"/>
      <w:bCs w:val="1"/>
      <w:sz w:val="28"/>
      <w:szCs w:val="28"/>
    </w:rPr>
  </w:style>
  <w:style w:type="paragraph" w:styleId="Ttulo3">
    <w:name w:val="heading 3"/>
    <w:basedOn w:val="Normal"/>
    <w:next w:val="Normal"/>
    <w:link w:val="Ttulo3Car"/>
    <w:uiPriority w:val="9"/>
    <w:semiHidden w:val="1"/>
    <w:unhideWhenUsed w:val="1"/>
    <w:qFormat w:val="1"/>
    <w:rsid w:val="00692915"/>
    <w:pPr>
      <w:keepNext w:val="1"/>
      <w:keepLines w:val="1"/>
      <w:spacing w:after="0" w:before="120"/>
      <w:outlineLvl w:val="2"/>
    </w:pPr>
    <w:rPr>
      <w:rFonts w:asciiTheme="majorHAnsi" w:cstheme="majorBidi" w:eastAsiaTheme="majorEastAsia" w:hAnsiTheme="majorHAnsi"/>
      <w:spacing w:val="4"/>
      <w:sz w:val="24"/>
      <w:szCs w:val="24"/>
    </w:rPr>
  </w:style>
  <w:style w:type="paragraph" w:styleId="Ttulo4">
    <w:name w:val="heading 4"/>
    <w:basedOn w:val="Normal"/>
    <w:next w:val="Normal"/>
    <w:link w:val="Ttulo4Car"/>
    <w:uiPriority w:val="9"/>
    <w:semiHidden w:val="1"/>
    <w:unhideWhenUsed w:val="1"/>
    <w:qFormat w:val="1"/>
    <w:rsid w:val="00692915"/>
    <w:pPr>
      <w:keepNext w:val="1"/>
      <w:keepLines w:val="1"/>
      <w:spacing w:after="0" w:before="120"/>
      <w:outlineLvl w:val="3"/>
    </w:pPr>
    <w:rPr>
      <w:rFonts w:asciiTheme="majorHAnsi" w:cstheme="majorBidi" w:eastAsiaTheme="majorEastAsia" w:hAnsiTheme="majorHAnsi"/>
      <w:i w:val="1"/>
      <w:iCs w:val="1"/>
      <w:sz w:val="24"/>
      <w:szCs w:val="24"/>
    </w:rPr>
  </w:style>
  <w:style w:type="paragraph" w:styleId="Ttulo5">
    <w:name w:val="heading 5"/>
    <w:basedOn w:val="Normal"/>
    <w:next w:val="Normal"/>
    <w:link w:val="Ttulo5Car"/>
    <w:uiPriority w:val="9"/>
    <w:semiHidden w:val="1"/>
    <w:unhideWhenUsed w:val="1"/>
    <w:qFormat w:val="1"/>
    <w:rsid w:val="00692915"/>
    <w:pPr>
      <w:keepNext w:val="1"/>
      <w:keepLines w:val="1"/>
      <w:spacing w:after="0" w:before="120"/>
      <w:outlineLvl w:val="4"/>
    </w:pPr>
    <w:rPr>
      <w:rFonts w:asciiTheme="majorHAnsi" w:cstheme="majorBidi" w:eastAsiaTheme="majorEastAsia" w:hAnsiTheme="majorHAnsi"/>
      <w:b w:val="1"/>
      <w:bCs w:val="1"/>
    </w:rPr>
  </w:style>
  <w:style w:type="paragraph" w:styleId="Ttulo6">
    <w:name w:val="heading 6"/>
    <w:basedOn w:val="Normal"/>
    <w:next w:val="Normal"/>
    <w:link w:val="Ttulo6Car"/>
    <w:uiPriority w:val="9"/>
    <w:semiHidden w:val="1"/>
    <w:unhideWhenUsed w:val="1"/>
    <w:qFormat w:val="1"/>
    <w:rsid w:val="00692915"/>
    <w:pPr>
      <w:keepNext w:val="1"/>
      <w:keepLines w:val="1"/>
      <w:spacing w:after="0" w:before="120"/>
      <w:outlineLvl w:val="5"/>
    </w:pPr>
    <w:rPr>
      <w:rFonts w:asciiTheme="majorHAnsi" w:cstheme="majorBidi" w:eastAsiaTheme="majorEastAsia" w:hAnsiTheme="majorHAnsi"/>
      <w:b w:val="1"/>
      <w:bCs w:val="1"/>
      <w:i w:val="1"/>
      <w:iCs w:val="1"/>
    </w:rPr>
  </w:style>
  <w:style w:type="paragraph" w:styleId="Ttulo7">
    <w:name w:val="heading 7"/>
    <w:basedOn w:val="Normal"/>
    <w:next w:val="Normal"/>
    <w:link w:val="Ttulo7Car"/>
    <w:uiPriority w:val="9"/>
    <w:semiHidden w:val="1"/>
    <w:unhideWhenUsed w:val="1"/>
    <w:qFormat w:val="1"/>
    <w:rsid w:val="00692915"/>
    <w:pPr>
      <w:keepNext w:val="1"/>
      <w:keepLines w:val="1"/>
      <w:spacing w:after="0" w:before="120"/>
      <w:outlineLvl w:val="6"/>
    </w:pPr>
    <w:rPr>
      <w:i w:val="1"/>
      <w:iCs w:val="1"/>
    </w:rPr>
  </w:style>
  <w:style w:type="paragraph" w:styleId="Ttulo8">
    <w:name w:val="heading 8"/>
    <w:basedOn w:val="Normal"/>
    <w:next w:val="Normal"/>
    <w:link w:val="Ttulo8Car"/>
    <w:uiPriority w:val="9"/>
    <w:semiHidden w:val="1"/>
    <w:unhideWhenUsed w:val="1"/>
    <w:qFormat w:val="1"/>
    <w:rsid w:val="00692915"/>
    <w:pPr>
      <w:keepNext w:val="1"/>
      <w:keepLines w:val="1"/>
      <w:spacing w:after="0" w:before="120"/>
      <w:outlineLvl w:val="7"/>
    </w:pPr>
    <w:rPr>
      <w:b w:val="1"/>
      <w:bCs w:val="1"/>
    </w:rPr>
  </w:style>
  <w:style w:type="paragraph" w:styleId="Ttulo9">
    <w:name w:val="heading 9"/>
    <w:basedOn w:val="Normal"/>
    <w:next w:val="Normal"/>
    <w:link w:val="Ttulo9Car"/>
    <w:uiPriority w:val="9"/>
    <w:semiHidden w:val="1"/>
    <w:unhideWhenUsed w:val="1"/>
    <w:qFormat w:val="1"/>
    <w:rsid w:val="00692915"/>
    <w:pPr>
      <w:keepNext w:val="1"/>
      <w:keepLines w:val="1"/>
      <w:spacing w:after="0" w:before="120"/>
      <w:outlineLvl w:val="8"/>
    </w:pPr>
    <w:rPr>
      <w:i w:val="1"/>
      <w:iCs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DC1">
    <w:name w:val="toc 1"/>
    <w:basedOn w:val="Normal"/>
    <w:uiPriority w:val="39"/>
    <w:pPr>
      <w:spacing w:before="133"/>
      <w:ind w:left="322"/>
    </w:pPr>
  </w:style>
  <w:style w:type="paragraph" w:styleId="Textoindependiente">
    <w:name w:val="Body Text"/>
    <w:basedOn w:val="Normal"/>
    <w:uiPriority w:val="1"/>
    <w:pPr>
      <w:ind w:left="1542" w:hanging="360"/>
    </w:pPr>
  </w:style>
  <w:style w:type="paragraph" w:styleId="Prrafodelista">
    <w:name w:val="List Paragraph"/>
    <w:basedOn w:val="Normal"/>
    <w:uiPriority w:val="34"/>
    <w:qFormat w:val="1"/>
    <w:pPr>
      <w:ind w:left="720"/>
      <w:contextualSpacing w:val="1"/>
    </w:pPr>
  </w:style>
  <w:style w:type="paragraph" w:styleId="TableParagraph" w:customStyle="1">
    <w:name w:val="Table Paragraph"/>
    <w:basedOn w:val="Normal"/>
    <w:uiPriority w:val="1"/>
  </w:style>
  <w:style w:type="paragraph" w:styleId="Standard" w:customStyle="1">
    <w:name w:val="Standard"/>
    <w:rsid w:val="00795128"/>
    <w:pPr>
      <w:suppressAutoHyphens w:val="1"/>
      <w:spacing w:line="254" w:lineRule="auto"/>
      <w:textAlignment w:val="baseline"/>
    </w:pPr>
    <w:rPr>
      <w:rFonts w:ascii="NewsGotT" w:cs="Tahoma" w:eastAsia="Arial Unicode MS" w:hAnsi="NewsGotT"/>
      <w:kern w:val="3"/>
      <w:sz w:val="20"/>
      <w:szCs w:val="24"/>
      <w:lang w:eastAsia="es-CO" w:val="es-ES"/>
    </w:rPr>
  </w:style>
  <w:style w:type="paragraph" w:styleId="Tema" w:customStyle="1">
    <w:name w:val="Tema"/>
    <w:basedOn w:val="Standard"/>
    <w:rsid w:val="00795128"/>
    <w:pPr>
      <w:spacing w:after="170"/>
      <w:jc w:val="right"/>
    </w:pPr>
    <w:rPr>
      <w:rFonts w:ascii="Eras Bk BT" w:hAnsi="Eras Bk BT"/>
      <w:b w:val="1"/>
      <w:sz w:val="32"/>
    </w:rPr>
  </w:style>
  <w:style w:type="paragraph" w:styleId="Ttulo">
    <w:name w:val="Title"/>
    <w:basedOn w:val="Normal"/>
    <w:next w:val="Normal"/>
    <w:link w:val="TtuloCar"/>
    <w:uiPriority w:val="10"/>
    <w:qFormat w:val="1"/>
    <w:rsid w:val="00692915"/>
    <w:pPr>
      <w:spacing w:after="0" w:line="240" w:lineRule="auto"/>
      <w:contextualSpacing w:val="1"/>
      <w:jc w:val="center"/>
    </w:pPr>
    <w:rPr>
      <w:rFonts w:asciiTheme="majorHAnsi" w:cstheme="majorBidi" w:eastAsiaTheme="majorEastAsia" w:hAnsiTheme="majorHAnsi"/>
      <w:b w:val="1"/>
      <w:bCs w:val="1"/>
      <w:spacing w:val="-7"/>
      <w:sz w:val="48"/>
      <w:szCs w:val="48"/>
    </w:rPr>
  </w:style>
  <w:style w:type="character" w:styleId="TtuloCar" w:customStyle="1">
    <w:name w:val="Título Car"/>
    <w:basedOn w:val="Fuentedeprrafopredeter"/>
    <w:link w:val="Ttulo"/>
    <w:uiPriority w:val="10"/>
    <w:rsid w:val="00692915"/>
    <w:rPr>
      <w:rFonts w:asciiTheme="majorHAnsi" w:cstheme="majorBidi" w:eastAsiaTheme="majorEastAsia" w:hAnsiTheme="majorHAnsi"/>
      <w:b w:val="1"/>
      <w:bCs w:val="1"/>
      <w:spacing w:val="-7"/>
      <w:sz w:val="48"/>
      <w:szCs w:val="48"/>
    </w:rPr>
  </w:style>
  <w:style w:type="paragraph" w:styleId="Subttulo">
    <w:name w:val="Subtitle"/>
    <w:basedOn w:val="Normal"/>
    <w:next w:val="Normal"/>
    <w:link w:val="SubttuloCar"/>
    <w:uiPriority w:val="11"/>
    <w:qFormat w:val="1"/>
    <w:rsid w:val="00692915"/>
    <w:pPr>
      <w:numPr>
        <w:ilvl w:val="1"/>
      </w:numPr>
      <w:spacing w:after="240"/>
      <w:jc w:val="center"/>
    </w:pPr>
    <w:rPr>
      <w:rFonts w:asciiTheme="majorHAnsi" w:cstheme="majorBidi" w:eastAsiaTheme="majorEastAsia" w:hAnsiTheme="majorHAnsi"/>
      <w:sz w:val="24"/>
      <w:szCs w:val="24"/>
    </w:rPr>
  </w:style>
  <w:style w:type="character" w:styleId="SubttuloCar" w:customStyle="1">
    <w:name w:val="Subtítulo Car"/>
    <w:basedOn w:val="Fuentedeprrafopredeter"/>
    <w:link w:val="Subttulo"/>
    <w:uiPriority w:val="11"/>
    <w:rsid w:val="00692915"/>
    <w:rPr>
      <w:rFonts w:asciiTheme="majorHAnsi" w:cstheme="majorBidi" w:eastAsiaTheme="majorEastAsia" w:hAnsiTheme="majorHAnsi"/>
      <w:sz w:val="24"/>
      <w:szCs w:val="24"/>
    </w:rPr>
  </w:style>
  <w:style w:type="paragraph" w:styleId="Notaalpi" w:customStyle="1">
    <w:name w:val="Nota al pié"/>
    <w:basedOn w:val="Normal"/>
    <w:rsid w:val="00795128"/>
    <w:pPr>
      <w:suppressAutoHyphens w:val="1"/>
      <w:spacing w:after="120" w:line="254" w:lineRule="auto"/>
      <w:jc w:val="right"/>
      <w:textAlignment w:val="baseline"/>
    </w:pPr>
    <w:rPr>
      <w:rFonts w:ascii="NewsGotT" w:cs="Tahoma" w:eastAsia="Arial Unicode MS" w:hAnsi="NewsGotT"/>
      <w:kern w:val="3"/>
      <w:sz w:val="24"/>
      <w:szCs w:val="24"/>
      <w:lang w:eastAsia="es-CO"/>
    </w:rPr>
  </w:style>
  <w:style w:type="paragraph" w:styleId="Textbody" w:customStyle="1">
    <w:name w:val="Text body"/>
    <w:basedOn w:val="Standard"/>
    <w:rsid w:val="00795128"/>
    <w:pPr>
      <w:spacing w:after="120"/>
    </w:pPr>
    <w:rPr>
      <w:sz w:val="22"/>
    </w:rPr>
  </w:style>
  <w:style w:type="paragraph" w:styleId="TableContents" w:customStyle="1">
    <w:name w:val="Table Contents"/>
    <w:basedOn w:val="Standard"/>
    <w:rsid w:val="00795128"/>
    <w:pPr>
      <w:suppressLineNumbers w:val="1"/>
    </w:pPr>
  </w:style>
  <w:style w:type="paragraph" w:styleId="HojadeControl" w:customStyle="1">
    <w:name w:val="Hoja de Control"/>
    <w:basedOn w:val="Textbody"/>
    <w:rsid w:val="00795128"/>
    <w:rPr>
      <w:rFonts w:ascii="Eras Md BT" w:hAnsi="Eras Md BT"/>
      <w:b w:val="1"/>
      <w:sz w:val="28"/>
    </w:rPr>
  </w:style>
  <w:style w:type="character" w:styleId="Textoennegrita">
    <w:name w:val="Strong"/>
    <w:basedOn w:val="Fuentedeprrafopredeter"/>
    <w:uiPriority w:val="22"/>
    <w:qFormat w:val="1"/>
    <w:rsid w:val="00692915"/>
    <w:rPr>
      <w:b w:val="1"/>
      <w:bCs w:val="1"/>
      <w:color w:val="auto"/>
    </w:rPr>
  </w:style>
  <w:style w:type="character" w:styleId="Ttulo4Car" w:customStyle="1">
    <w:name w:val="Título 4 Car"/>
    <w:basedOn w:val="Fuentedeprrafopredeter"/>
    <w:link w:val="Ttulo4"/>
    <w:uiPriority w:val="9"/>
    <w:semiHidden w:val="1"/>
    <w:rsid w:val="00692915"/>
    <w:rPr>
      <w:rFonts w:asciiTheme="majorHAnsi" w:cstheme="majorBidi" w:eastAsiaTheme="majorEastAsia" w:hAnsiTheme="majorHAnsi"/>
      <w:i w:val="1"/>
      <w:iCs w:val="1"/>
      <w:sz w:val="24"/>
      <w:szCs w:val="24"/>
    </w:rPr>
  </w:style>
  <w:style w:type="paragraph" w:styleId="NormalWeb">
    <w:name w:val="Normal (Web)"/>
    <w:basedOn w:val="Normal"/>
    <w:uiPriority w:val="99"/>
    <w:unhideWhenUsed w:val="1"/>
    <w:rsid w:val="005F6892"/>
    <w:pPr>
      <w:spacing w:after="100" w:afterAutospacing="1" w:before="100" w:beforeAutospacing="1"/>
    </w:pPr>
    <w:rPr>
      <w:rFonts w:ascii="Times New Roman" w:cs="Times New Roman" w:eastAsia="Times New Roman" w:hAnsi="Times New Roman"/>
      <w:sz w:val="24"/>
      <w:szCs w:val="24"/>
      <w:lang w:eastAsia="es-CO" w:val="es-CO"/>
    </w:rPr>
  </w:style>
  <w:style w:type="character" w:styleId="Ttulo2Car" w:customStyle="1">
    <w:name w:val="Título 2 Car"/>
    <w:basedOn w:val="Fuentedeprrafopredeter"/>
    <w:link w:val="Ttulo2"/>
    <w:uiPriority w:val="9"/>
    <w:rsid w:val="00692915"/>
    <w:rPr>
      <w:rFonts w:asciiTheme="majorHAnsi" w:cstheme="majorBidi" w:eastAsiaTheme="majorEastAsia" w:hAnsiTheme="majorHAnsi"/>
      <w:b w:val="1"/>
      <w:bCs w:val="1"/>
      <w:sz w:val="28"/>
      <w:szCs w:val="28"/>
    </w:rPr>
  </w:style>
  <w:style w:type="paragraph" w:styleId="Encabezado">
    <w:name w:val="header"/>
    <w:basedOn w:val="Normal"/>
    <w:link w:val="EncabezadoCar"/>
    <w:unhideWhenUsed w:val="1"/>
    <w:rsid w:val="001626FF"/>
    <w:pPr>
      <w:tabs>
        <w:tab w:val="center" w:pos="4419"/>
        <w:tab w:val="right" w:pos="8838"/>
      </w:tabs>
    </w:pPr>
  </w:style>
  <w:style w:type="character" w:styleId="EncabezadoCar" w:customStyle="1">
    <w:name w:val="Encabezado Car"/>
    <w:basedOn w:val="Fuentedeprrafopredeter"/>
    <w:link w:val="Encabezado"/>
    <w:rsid w:val="001626FF"/>
    <w:rPr>
      <w:rFonts w:ascii="Trebuchet MS" w:cs="Trebuchet MS" w:eastAsia="Trebuchet MS" w:hAnsi="Trebuchet MS"/>
      <w:lang w:val="es-ES"/>
    </w:rPr>
  </w:style>
  <w:style w:type="paragraph" w:styleId="Piedepgina">
    <w:name w:val="footer"/>
    <w:basedOn w:val="Normal"/>
    <w:link w:val="PiedepginaCar"/>
    <w:uiPriority w:val="99"/>
    <w:unhideWhenUsed w:val="1"/>
    <w:rsid w:val="001626FF"/>
    <w:pPr>
      <w:tabs>
        <w:tab w:val="center" w:pos="4419"/>
        <w:tab w:val="right" w:pos="8838"/>
      </w:tabs>
    </w:pPr>
  </w:style>
  <w:style w:type="character" w:styleId="PiedepginaCar" w:customStyle="1">
    <w:name w:val="Pie de página Car"/>
    <w:basedOn w:val="Fuentedeprrafopredeter"/>
    <w:link w:val="Piedepgina"/>
    <w:uiPriority w:val="99"/>
    <w:rsid w:val="001626FF"/>
    <w:rPr>
      <w:rFonts w:ascii="Trebuchet MS" w:cs="Trebuchet MS" w:eastAsia="Trebuchet MS" w:hAnsi="Trebuchet MS"/>
      <w:lang w:val="es-ES"/>
    </w:rPr>
  </w:style>
  <w:style w:type="character" w:styleId="Ttulo1Car" w:customStyle="1">
    <w:name w:val="Título 1 Car"/>
    <w:basedOn w:val="Fuentedeprrafopredeter"/>
    <w:link w:val="Ttulo1"/>
    <w:uiPriority w:val="9"/>
    <w:rsid w:val="00692915"/>
    <w:rPr>
      <w:rFonts w:asciiTheme="majorHAnsi" w:cstheme="majorBidi" w:eastAsiaTheme="majorEastAsia" w:hAnsiTheme="majorHAnsi"/>
      <w:b w:val="1"/>
      <w:bCs w:val="1"/>
      <w:caps w:val="1"/>
      <w:spacing w:val="4"/>
      <w:sz w:val="28"/>
      <w:szCs w:val="28"/>
    </w:rPr>
  </w:style>
  <w:style w:type="character" w:styleId="Ttulo3Car" w:customStyle="1">
    <w:name w:val="Título 3 Car"/>
    <w:basedOn w:val="Fuentedeprrafopredeter"/>
    <w:link w:val="Ttulo3"/>
    <w:uiPriority w:val="9"/>
    <w:semiHidden w:val="1"/>
    <w:rsid w:val="00692915"/>
    <w:rPr>
      <w:rFonts w:asciiTheme="majorHAnsi" w:cstheme="majorBidi" w:eastAsiaTheme="majorEastAsia" w:hAnsiTheme="majorHAnsi"/>
      <w:spacing w:val="4"/>
      <w:sz w:val="24"/>
      <w:szCs w:val="24"/>
    </w:rPr>
  </w:style>
  <w:style w:type="character" w:styleId="Ttulo5Car" w:customStyle="1">
    <w:name w:val="Título 5 Car"/>
    <w:basedOn w:val="Fuentedeprrafopredeter"/>
    <w:link w:val="Ttulo5"/>
    <w:uiPriority w:val="9"/>
    <w:semiHidden w:val="1"/>
    <w:rsid w:val="00692915"/>
    <w:rPr>
      <w:rFonts w:asciiTheme="majorHAnsi" w:cstheme="majorBidi" w:eastAsiaTheme="majorEastAsia" w:hAnsiTheme="majorHAnsi"/>
      <w:b w:val="1"/>
      <w:bCs w:val="1"/>
    </w:rPr>
  </w:style>
  <w:style w:type="character" w:styleId="Ttulo6Car" w:customStyle="1">
    <w:name w:val="Título 6 Car"/>
    <w:basedOn w:val="Fuentedeprrafopredeter"/>
    <w:link w:val="Ttulo6"/>
    <w:uiPriority w:val="9"/>
    <w:semiHidden w:val="1"/>
    <w:rsid w:val="00692915"/>
    <w:rPr>
      <w:rFonts w:asciiTheme="majorHAnsi" w:cstheme="majorBidi" w:eastAsiaTheme="majorEastAsia" w:hAnsiTheme="majorHAnsi"/>
      <w:b w:val="1"/>
      <w:bCs w:val="1"/>
      <w:i w:val="1"/>
      <w:iCs w:val="1"/>
    </w:rPr>
  </w:style>
  <w:style w:type="character" w:styleId="Ttulo7Car" w:customStyle="1">
    <w:name w:val="Título 7 Car"/>
    <w:basedOn w:val="Fuentedeprrafopredeter"/>
    <w:link w:val="Ttulo7"/>
    <w:uiPriority w:val="9"/>
    <w:semiHidden w:val="1"/>
    <w:rsid w:val="00692915"/>
    <w:rPr>
      <w:i w:val="1"/>
      <w:iCs w:val="1"/>
    </w:rPr>
  </w:style>
  <w:style w:type="character" w:styleId="Ttulo8Car" w:customStyle="1">
    <w:name w:val="Título 8 Car"/>
    <w:basedOn w:val="Fuentedeprrafopredeter"/>
    <w:link w:val="Ttulo8"/>
    <w:uiPriority w:val="9"/>
    <w:semiHidden w:val="1"/>
    <w:rsid w:val="00692915"/>
    <w:rPr>
      <w:b w:val="1"/>
      <w:bCs w:val="1"/>
    </w:rPr>
  </w:style>
  <w:style w:type="character" w:styleId="Ttulo9Car" w:customStyle="1">
    <w:name w:val="Título 9 Car"/>
    <w:basedOn w:val="Fuentedeprrafopredeter"/>
    <w:link w:val="Ttulo9"/>
    <w:uiPriority w:val="9"/>
    <w:semiHidden w:val="1"/>
    <w:rsid w:val="00692915"/>
    <w:rPr>
      <w:i w:val="1"/>
      <w:iCs w:val="1"/>
    </w:rPr>
  </w:style>
  <w:style w:type="paragraph" w:styleId="Descripcin">
    <w:name w:val="caption"/>
    <w:basedOn w:val="Normal"/>
    <w:next w:val="Normal"/>
    <w:uiPriority w:val="35"/>
    <w:semiHidden w:val="1"/>
    <w:unhideWhenUsed w:val="1"/>
    <w:qFormat w:val="1"/>
    <w:rsid w:val="00692915"/>
    <w:rPr>
      <w:b w:val="1"/>
      <w:bCs w:val="1"/>
      <w:sz w:val="18"/>
      <w:szCs w:val="18"/>
    </w:rPr>
  </w:style>
  <w:style w:type="character" w:styleId="nfasis">
    <w:name w:val="Emphasis"/>
    <w:basedOn w:val="Fuentedeprrafopredeter"/>
    <w:uiPriority w:val="20"/>
    <w:qFormat w:val="1"/>
    <w:rsid w:val="00692915"/>
    <w:rPr>
      <w:i w:val="1"/>
      <w:iCs w:val="1"/>
      <w:color w:val="auto"/>
    </w:rPr>
  </w:style>
  <w:style w:type="paragraph" w:styleId="Sinespaciado">
    <w:name w:val="No Spacing"/>
    <w:uiPriority w:val="1"/>
    <w:qFormat w:val="1"/>
    <w:rsid w:val="00692915"/>
    <w:pPr>
      <w:spacing w:after="0" w:line="240" w:lineRule="auto"/>
    </w:pPr>
  </w:style>
  <w:style w:type="paragraph" w:styleId="Cita">
    <w:name w:val="Quote"/>
    <w:basedOn w:val="Normal"/>
    <w:next w:val="Normal"/>
    <w:link w:val="CitaCar"/>
    <w:uiPriority w:val="29"/>
    <w:qFormat w:val="1"/>
    <w:rsid w:val="00692915"/>
    <w:pPr>
      <w:spacing w:before="200" w:line="264" w:lineRule="auto"/>
      <w:ind w:left="864" w:right="864"/>
      <w:jc w:val="center"/>
    </w:pPr>
    <w:rPr>
      <w:rFonts w:asciiTheme="majorHAnsi" w:cstheme="majorBidi" w:eastAsiaTheme="majorEastAsia" w:hAnsiTheme="majorHAnsi"/>
      <w:i w:val="1"/>
      <w:iCs w:val="1"/>
      <w:sz w:val="24"/>
      <w:szCs w:val="24"/>
    </w:rPr>
  </w:style>
  <w:style w:type="character" w:styleId="CitaCar" w:customStyle="1">
    <w:name w:val="Cita Car"/>
    <w:basedOn w:val="Fuentedeprrafopredeter"/>
    <w:link w:val="Cita"/>
    <w:uiPriority w:val="29"/>
    <w:rsid w:val="00692915"/>
    <w:rPr>
      <w:rFonts w:asciiTheme="majorHAnsi" w:cstheme="majorBidi" w:eastAsiaTheme="majorEastAsia" w:hAnsiTheme="majorHAnsi"/>
      <w:i w:val="1"/>
      <w:iCs w:val="1"/>
      <w:sz w:val="24"/>
      <w:szCs w:val="24"/>
    </w:rPr>
  </w:style>
  <w:style w:type="paragraph" w:styleId="Citadestacada">
    <w:name w:val="Intense Quote"/>
    <w:basedOn w:val="Normal"/>
    <w:next w:val="Normal"/>
    <w:link w:val="CitadestacadaCar"/>
    <w:uiPriority w:val="30"/>
    <w:qFormat w:val="1"/>
    <w:rsid w:val="00692915"/>
    <w:pPr>
      <w:spacing w:after="240" w:before="100" w:beforeAutospacing="1"/>
      <w:ind w:left="936" w:right="936"/>
      <w:jc w:val="center"/>
    </w:pPr>
    <w:rPr>
      <w:rFonts w:asciiTheme="majorHAnsi" w:cstheme="majorBidi" w:eastAsiaTheme="majorEastAsia" w:hAnsiTheme="majorHAnsi"/>
      <w:sz w:val="26"/>
      <w:szCs w:val="26"/>
    </w:rPr>
  </w:style>
  <w:style w:type="character" w:styleId="CitadestacadaCar" w:customStyle="1">
    <w:name w:val="Cita destacada Car"/>
    <w:basedOn w:val="Fuentedeprrafopredeter"/>
    <w:link w:val="Citadestacada"/>
    <w:uiPriority w:val="30"/>
    <w:rsid w:val="00692915"/>
    <w:rPr>
      <w:rFonts w:asciiTheme="majorHAnsi" w:cstheme="majorBidi" w:eastAsiaTheme="majorEastAsia" w:hAnsiTheme="majorHAnsi"/>
      <w:sz w:val="26"/>
      <w:szCs w:val="26"/>
    </w:rPr>
  </w:style>
  <w:style w:type="character" w:styleId="nfasissutil">
    <w:name w:val="Subtle Emphasis"/>
    <w:basedOn w:val="Fuentedeprrafopredeter"/>
    <w:uiPriority w:val="19"/>
    <w:qFormat w:val="1"/>
    <w:rsid w:val="00692915"/>
    <w:rPr>
      <w:i w:val="1"/>
      <w:iCs w:val="1"/>
      <w:color w:val="auto"/>
    </w:rPr>
  </w:style>
  <w:style w:type="character" w:styleId="nfasisintenso">
    <w:name w:val="Intense Emphasis"/>
    <w:basedOn w:val="Fuentedeprrafopredeter"/>
    <w:uiPriority w:val="21"/>
    <w:qFormat w:val="1"/>
    <w:rsid w:val="00692915"/>
    <w:rPr>
      <w:b w:val="1"/>
      <w:bCs w:val="1"/>
      <w:i w:val="1"/>
      <w:iCs w:val="1"/>
      <w:color w:val="auto"/>
    </w:rPr>
  </w:style>
  <w:style w:type="character" w:styleId="Referenciasutil">
    <w:name w:val="Subtle Reference"/>
    <w:basedOn w:val="Fuentedeprrafopredeter"/>
    <w:uiPriority w:val="31"/>
    <w:qFormat w:val="1"/>
    <w:rsid w:val="00692915"/>
    <w:rPr>
      <w:smallCaps w:val="1"/>
      <w:color w:val="auto"/>
      <w:u w:color="7f7f7f" w:themeColor="text1" w:themeTint="000080" w:val="single"/>
    </w:rPr>
  </w:style>
  <w:style w:type="character" w:styleId="Referenciaintensa">
    <w:name w:val="Intense Reference"/>
    <w:basedOn w:val="Fuentedeprrafopredeter"/>
    <w:uiPriority w:val="32"/>
    <w:qFormat w:val="1"/>
    <w:rsid w:val="00692915"/>
    <w:rPr>
      <w:b w:val="1"/>
      <w:bCs w:val="1"/>
      <w:smallCaps w:val="1"/>
      <w:color w:val="auto"/>
      <w:u w:val="single"/>
    </w:rPr>
  </w:style>
  <w:style w:type="character" w:styleId="Ttulodellibro">
    <w:name w:val="Book Title"/>
    <w:basedOn w:val="Fuentedeprrafopredeter"/>
    <w:uiPriority w:val="33"/>
    <w:qFormat w:val="1"/>
    <w:rsid w:val="00692915"/>
    <w:rPr>
      <w:b w:val="1"/>
      <w:bCs w:val="1"/>
      <w:smallCaps w:val="1"/>
      <w:color w:val="auto"/>
    </w:rPr>
  </w:style>
  <w:style w:type="paragraph" w:styleId="TtuloTDC">
    <w:name w:val="TOC Heading"/>
    <w:basedOn w:val="Ttulo1"/>
    <w:next w:val="Normal"/>
    <w:uiPriority w:val="39"/>
    <w:unhideWhenUsed w:val="1"/>
    <w:qFormat w:val="1"/>
    <w:rsid w:val="00692915"/>
    <w:pPr>
      <w:outlineLvl w:val="9"/>
    </w:pPr>
  </w:style>
  <w:style w:type="paragraph" w:styleId="TDC2">
    <w:name w:val="toc 2"/>
    <w:basedOn w:val="Normal"/>
    <w:next w:val="Normal"/>
    <w:autoRedefine w:val="1"/>
    <w:uiPriority w:val="39"/>
    <w:unhideWhenUsed w:val="1"/>
    <w:rsid w:val="00B222D1"/>
    <w:pPr>
      <w:spacing w:after="100"/>
      <w:ind w:left="220"/>
    </w:pPr>
  </w:style>
  <w:style w:type="character" w:styleId="Hipervnculo">
    <w:name w:val="Hyperlink"/>
    <w:basedOn w:val="Fuentedeprrafopredeter"/>
    <w:uiPriority w:val="99"/>
    <w:unhideWhenUsed w:val="1"/>
    <w:rsid w:val="00B222D1"/>
    <w:rPr>
      <w:color w:val="0000ff" w:themeColor="hyperlink"/>
      <w:u w:val="single"/>
    </w:rPr>
  </w:style>
  <w:style w:type="paragraph" w:styleId="Subtitle">
    <w:name w:val="Subtitle"/>
    <w:basedOn w:val="Normal"/>
    <w:next w:val="Normal"/>
    <w:pPr>
      <w:spacing w:after="240" w:lineRule="auto"/>
      <w:jc w:val="center"/>
    </w:pPr>
    <w:rPr>
      <w:rFonts w:ascii="Cambria" w:cs="Cambria" w:eastAsia="Cambria" w:hAnsi="Cambria"/>
      <w:sz w:val="24"/>
      <w:szCs w:val="24"/>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WhOdHmlf8NMciTLprQgYlDMdn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TU3ZmczbFJhRHY2dG03Y0E0VW5Gck1TWFhpUW5iRFV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2024-06-05T00:55:00Z</dcterms:created>
  <dc:creator>Deyvid Samir García Díaz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2024-06-03T00:00:00Z</vt:lpwstr>
  </property>
</Properties>
</file>