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FD6" w:rsidRPr="001F1FD6" w:rsidRDefault="001F1FD6" w:rsidP="001F1F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48"/>
        </w:rPr>
      </w:pPr>
      <w:r w:rsidRPr="001F1FD6">
        <w:rPr>
          <w:rFonts w:ascii="Segoe UI Symbol" w:eastAsia="Times New Roman" w:hAnsi="Segoe UI Symbol" w:cs="Segoe UI Symbol"/>
          <w:b/>
          <w:bCs/>
          <w:kern w:val="36"/>
          <w:szCs w:val="48"/>
          <w:lang w:val="en-US"/>
        </w:rPr>
        <w:t>📝</w:t>
      </w:r>
      <w:r w:rsidRPr="001F1FD6">
        <w:rPr>
          <w:rFonts w:ascii="Times New Roman" w:eastAsia="Times New Roman" w:hAnsi="Times New Roman" w:cs="Times New Roman"/>
          <w:b/>
          <w:bCs/>
          <w:kern w:val="36"/>
          <w:szCs w:val="48"/>
        </w:rPr>
        <w:t xml:space="preserve"> RAPPORT TECHNIQUE DE </w:t>
      </w:r>
      <w:proofErr w:type="gramStart"/>
      <w:r w:rsidRPr="001F1FD6">
        <w:rPr>
          <w:rFonts w:ascii="Times New Roman" w:eastAsia="Times New Roman" w:hAnsi="Times New Roman" w:cs="Times New Roman"/>
          <w:b/>
          <w:bCs/>
          <w:kern w:val="36"/>
          <w:szCs w:val="48"/>
        </w:rPr>
        <w:t>DÉVELOPPEMENT :</w:t>
      </w:r>
      <w:proofErr w:type="gramEnd"/>
      <w:r w:rsidRPr="001F1FD6">
        <w:rPr>
          <w:rFonts w:ascii="Times New Roman" w:eastAsia="Times New Roman" w:hAnsi="Times New Roman" w:cs="Times New Roman"/>
          <w:b/>
          <w:bCs/>
          <w:kern w:val="36"/>
          <w:szCs w:val="48"/>
        </w:rPr>
        <w:t xml:space="preserve"> DASHBOARD </w:t>
      </w:r>
      <w:proofErr w:type="spellStart"/>
      <w:r w:rsidRPr="001F1FD6">
        <w:rPr>
          <w:rFonts w:ascii="Times New Roman" w:eastAsia="Times New Roman" w:hAnsi="Times New Roman" w:cs="Times New Roman"/>
          <w:b/>
          <w:bCs/>
          <w:kern w:val="36"/>
          <w:szCs w:val="48"/>
        </w:rPr>
        <w:t>BADWALLET</w:t>
      </w:r>
      <w:r w:rsidRPr="001F1FD6">
        <w:rPr>
          <w:rFonts w:ascii="Times New Roman" w:eastAsia="Times New Roman" w:hAnsi="Times New Roman" w:cs="Times New Roman"/>
          <w:b/>
          <w:bCs/>
          <w:szCs w:val="24"/>
        </w:rPr>
        <w:t>Date</w:t>
      </w:r>
      <w:proofErr w:type="spellEnd"/>
      <w:r w:rsidRPr="001F1FD6">
        <w:rPr>
          <w:rFonts w:ascii="Times New Roman" w:eastAsia="Times New Roman" w:hAnsi="Times New Roman" w:cs="Times New Roman"/>
          <w:b/>
          <w:bCs/>
          <w:szCs w:val="24"/>
        </w:rPr>
        <w:t xml:space="preserve"> :</w:t>
      </w:r>
      <w:r w:rsidRPr="001F1FD6">
        <w:rPr>
          <w:rFonts w:ascii="Times New Roman" w:eastAsia="Times New Roman" w:hAnsi="Times New Roman" w:cs="Times New Roman"/>
          <w:szCs w:val="24"/>
        </w:rPr>
        <w:t xml:space="preserve"> 29 juin 2026</w:t>
      </w:r>
    </w:p>
    <w:p w:rsidR="001F1FD6" w:rsidRPr="001F1FD6" w:rsidRDefault="001F1FD6" w:rsidP="001F1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F1FD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Technologies </w:t>
      </w:r>
      <w:proofErr w:type="gramStart"/>
      <w:r w:rsidRPr="001F1FD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clés :</w:t>
      </w:r>
      <w:proofErr w:type="gramEnd"/>
      <w:r w:rsidRPr="001F1F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Angular (Standalone, Signals, Router), CSS3, API REST Spring Boot</w:t>
      </w:r>
    </w:p>
    <w:p w:rsidR="001F1FD6" w:rsidRPr="001F1FD6" w:rsidRDefault="001F1FD6" w:rsidP="001F1F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F1FD6">
        <w:rPr>
          <w:rFonts w:ascii="Times New Roman" w:eastAsia="Times New Roman" w:hAnsi="Times New Roman" w:cs="Times New Roman"/>
          <w:b/>
          <w:bCs/>
          <w:sz w:val="28"/>
          <w:szCs w:val="36"/>
        </w:rPr>
        <w:t>1. Choix d'architecture et alignement fonctionnel</w:t>
      </w:r>
    </w:p>
    <w:p w:rsidR="001F1FD6" w:rsidRPr="001F1FD6" w:rsidRDefault="001F1FD6" w:rsidP="001F1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L'objectif était de structurer et sécuriser l'interface de </w:t>
      </w: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>BadWallet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>, une application Fintech inspirée de solutions comme Wave ou Orange Money, connectée à une API Spring Boot (</w:t>
      </w:r>
      <w:r w:rsidRPr="001F1FD6">
        <w:rPr>
          <w:rFonts w:ascii="Courier New" w:eastAsia="Times New Roman" w:hAnsi="Courier New" w:cs="Courier New"/>
          <w:sz w:val="16"/>
          <w:szCs w:val="20"/>
        </w:rPr>
        <w:t>port 8080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>). L'enjeu principal consistait à cloisonner les accès et les privilèges selon le rôle de l'utilisateur (</w:t>
      </w:r>
      <w:r w:rsidRPr="001F1FD6">
        <w:rPr>
          <w:rFonts w:ascii="Courier New" w:eastAsia="Times New Roman" w:hAnsi="Courier New" w:cs="Courier New"/>
          <w:sz w:val="16"/>
          <w:szCs w:val="20"/>
        </w:rPr>
        <w:t>AGENT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ou </w:t>
      </w:r>
      <w:r w:rsidRPr="001F1FD6">
        <w:rPr>
          <w:rFonts w:ascii="Courier New" w:eastAsia="Times New Roman" w:hAnsi="Courier New" w:cs="Courier New"/>
          <w:sz w:val="16"/>
          <w:szCs w:val="20"/>
        </w:rPr>
        <w:t>CLIENT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>).</w:t>
      </w:r>
    </w:p>
    <w:p w:rsidR="001F1FD6" w:rsidRPr="001F1FD6" w:rsidRDefault="001F1FD6" w:rsidP="001F1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sz w:val="20"/>
          <w:szCs w:val="24"/>
        </w:rPr>
        <w:t>Pour y parvenir, les choix architecturaux suivants ont été appliqués :</w:t>
      </w:r>
    </w:p>
    <w:p w:rsidR="001F1FD6" w:rsidRPr="001F1FD6" w:rsidRDefault="001F1FD6" w:rsidP="001F1F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>Composants Standalone :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Choix d'une architecture moderne d'Angular sans modules (</w:t>
      </w:r>
      <w:proofErr w:type="spellStart"/>
      <w:r w:rsidRPr="001F1FD6">
        <w:rPr>
          <w:rFonts w:ascii="Courier New" w:eastAsia="Times New Roman" w:hAnsi="Courier New" w:cs="Courier New"/>
          <w:sz w:val="16"/>
          <w:szCs w:val="20"/>
        </w:rPr>
        <w:t>NgModule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>) pour maximiser la modularité et accélérer le chargement.</w:t>
      </w:r>
    </w:p>
    <w:p w:rsidR="001F1FD6" w:rsidRPr="001F1FD6" w:rsidRDefault="001F1FD6" w:rsidP="001F1F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>Angular Signals :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Utilisation des Signals pour une réactivité fine et performante lors de la mise à jour des soldes et du stockage des rôles.</w:t>
      </w:r>
    </w:p>
    <w:p w:rsidR="001F1FD6" w:rsidRPr="001F1FD6" w:rsidRDefault="001F1FD6" w:rsidP="001F1F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Nouvelle syntaxe </w:t>
      </w:r>
      <w:r w:rsidRPr="001F1FD6">
        <w:rPr>
          <w:rFonts w:ascii="Courier New" w:eastAsia="Times New Roman" w:hAnsi="Courier New" w:cs="Courier New"/>
          <w:b/>
          <w:bCs/>
          <w:sz w:val="16"/>
          <w:szCs w:val="20"/>
        </w:rPr>
        <w:t>@if</w:t>
      </w: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: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Remplacement des anciennes directives structurelles (</w:t>
      </w:r>
      <w:r w:rsidRPr="001F1FD6">
        <w:rPr>
          <w:rFonts w:ascii="Courier New" w:eastAsia="Times New Roman" w:hAnsi="Courier New" w:cs="Courier New"/>
          <w:sz w:val="16"/>
          <w:szCs w:val="20"/>
        </w:rPr>
        <w:t>*</w:t>
      </w:r>
      <w:proofErr w:type="spellStart"/>
      <w:r w:rsidRPr="001F1FD6">
        <w:rPr>
          <w:rFonts w:ascii="Courier New" w:eastAsia="Times New Roman" w:hAnsi="Courier New" w:cs="Courier New"/>
          <w:sz w:val="16"/>
          <w:szCs w:val="20"/>
        </w:rPr>
        <w:t>ngIf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) pour optimiser le rendu et s'affranchir des dépendances au </w:t>
      </w:r>
      <w:proofErr w:type="spellStart"/>
      <w:r w:rsidRPr="001F1FD6">
        <w:rPr>
          <w:rFonts w:ascii="Courier New" w:eastAsia="Times New Roman" w:hAnsi="Courier New" w:cs="Courier New"/>
          <w:sz w:val="16"/>
          <w:szCs w:val="20"/>
        </w:rPr>
        <w:t>CommonModule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>.</w:t>
      </w:r>
    </w:p>
    <w:p w:rsidR="001F1FD6" w:rsidRPr="001F1FD6" w:rsidRDefault="001F1FD6" w:rsidP="001F1F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1FD6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🛠</w:t>
      </w:r>
      <w:r w:rsidRPr="001F1FD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️</w:t>
      </w:r>
      <w:r w:rsidRPr="001F1F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Réalisations techniques</w:t>
      </w:r>
    </w:p>
    <w:p w:rsidR="001F1FD6" w:rsidRPr="001F1FD6" w:rsidRDefault="001F1FD6" w:rsidP="001F1F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>Restructuration du Routage :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Centralisation et hiérarchisation de toutes les fonctionnalités de gestion sous le préfixe </w:t>
      </w:r>
      <w:r w:rsidRPr="001F1FD6">
        <w:rPr>
          <w:rFonts w:ascii="Courier New" w:eastAsia="Times New Roman" w:hAnsi="Courier New" w:cs="Courier New"/>
          <w:sz w:val="16"/>
          <w:szCs w:val="20"/>
        </w:rPr>
        <w:t>/</w:t>
      </w:r>
      <w:proofErr w:type="spellStart"/>
      <w:r w:rsidRPr="001F1FD6">
        <w:rPr>
          <w:rFonts w:ascii="Courier New" w:eastAsia="Times New Roman" w:hAnsi="Courier New" w:cs="Courier New"/>
          <w:sz w:val="16"/>
          <w:szCs w:val="20"/>
        </w:rPr>
        <w:t>private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dans </w:t>
      </w:r>
      <w:proofErr w:type="gramStart"/>
      <w:r w:rsidRPr="001F1FD6">
        <w:rPr>
          <w:rFonts w:ascii="Courier New" w:eastAsia="Times New Roman" w:hAnsi="Courier New" w:cs="Courier New"/>
          <w:sz w:val="16"/>
          <w:szCs w:val="20"/>
        </w:rPr>
        <w:t>app.routes</w:t>
      </w:r>
      <w:proofErr w:type="gramEnd"/>
      <w:r w:rsidRPr="001F1FD6">
        <w:rPr>
          <w:rFonts w:ascii="Courier New" w:eastAsia="Times New Roman" w:hAnsi="Courier New" w:cs="Courier New"/>
          <w:sz w:val="16"/>
          <w:szCs w:val="20"/>
        </w:rPr>
        <w:t>.ts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afin d'éviter les conflits d'</w:t>
      </w:r>
      <w:proofErr w:type="spellStart"/>
      <w:r w:rsidRPr="001F1FD6">
        <w:rPr>
          <w:rFonts w:ascii="Times New Roman" w:eastAsia="Times New Roman" w:hAnsi="Times New Roman" w:cs="Times New Roman"/>
          <w:sz w:val="20"/>
          <w:szCs w:val="24"/>
        </w:rPr>
        <w:t>URLs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>.</w:t>
      </w:r>
    </w:p>
    <w:p w:rsidR="001F1FD6" w:rsidRPr="001F1FD6" w:rsidRDefault="001F1FD6" w:rsidP="001F1F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>Header Dynamique :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Intégration de </w:t>
      </w:r>
      <w:r w:rsidRPr="001F1FD6">
        <w:rPr>
          <w:rFonts w:ascii="Courier New" w:eastAsia="Times New Roman" w:hAnsi="Courier New" w:cs="Courier New"/>
          <w:sz w:val="16"/>
          <w:szCs w:val="20"/>
        </w:rPr>
        <w:t>&lt;app-header&gt;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dans la </w:t>
      </w:r>
      <w:proofErr w:type="spellStart"/>
      <w:r w:rsidRPr="001F1FD6">
        <w:rPr>
          <w:rFonts w:ascii="Times New Roman" w:eastAsia="Times New Roman" w:hAnsi="Times New Roman" w:cs="Times New Roman"/>
          <w:sz w:val="20"/>
          <w:szCs w:val="24"/>
        </w:rPr>
        <w:t>Feature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privée. Couplé au </w:t>
      </w:r>
      <w:proofErr w:type="spellStart"/>
      <w:r w:rsidRPr="001F1FD6">
        <w:rPr>
          <w:rFonts w:ascii="Courier New" w:eastAsia="Times New Roman" w:hAnsi="Courier New" w:cs="Courier New"/>
          <w:sz w:val="16"/>
          <w:szCs w:val="20"/>
        </w:rPr>
        <w:t>SecurityService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>, il évalue le rôle en temps réel pour masquer les liens sensibles et afficher le menu contextuel approprié.</w:t>
      </w:r>
    </w:p>
    <w:p w:rsidR="001F1FD6" w:rsidRPr="001F1FD6" w:rsidRDefault="001F1FD6" w:rsidP="001F1F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>Refonte Graphique Fintech :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Modernisation visuelle (Bleu royal, Ardoise, Vert succès, Rouge alerte) basée sur des variables CSS, </w:t>
      </w:r>
      <w:proofErr w:type="spellStart"/>
      <w:r w:rsidRPr="001F1FD6">
        <w:rPr>
          <w:rFonts w:ascii="Times New Roman" w:eastAsia="Times New Roman" w:hAnsi="Times New Roman" w:cs="Times New Roman"/>
          <w:sz w:val="20"/>
          <w:szCs w:val="24"/>
        </w:rPr>
        <w:t>Flexbox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et </w:t>
      </w:r>
      <w:proofErr w:type="spellStart"/>
      <w:r w:rsidRPr="001F1FD6">
        <w:rPr>
          <w:rFonts w:ascii="Times New Roman" w:eastAsia="Times New Roman" w:hAnsi="Times New Roman" w:cs="Times New Roman"/>
          <w:sz w:val="20"/>
          <w:szCs w:val="24"/>
        </w:rPr>
        <w:t>Grid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>. L'historique intègre désormais un tableau bancaire équipé de badges de statuts dynamiques (</w:t>
      </w:r>
      <w:r w:rsidRPr="001F1FD6">
        <w:rPr>
          <w:rFonts w:ascii="Courier New" w:eastAsia="Times New Roman" w:hAnsi="Courier New" w:cs="Courier New"/>
          <w:sz w:val="16"/>
          <w:szCs w:val="20"/>
        </w:rPr>
        <w:t>DEPOSIT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1F1FD6">
        <w:rPr>
          <w:rFonts w:ascii="Courier New" w:eastAsia="Times New Roman" w:hAnsi="Courier New" w:cs="Courier New"/>
          <w:sz w:val="16"/>
          <w:szCs w:val="20"/>
        </w:rPr>
        <w:t>TRANSFER_OUT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>).</w:t>
      </w:r>
    </w:p>
    <w:p w:rsidR="001F1FD6" w:rsidRPr="001F1FD6" w:rsidRDefault="001F1FD6" w:rsidP="001F1F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>Cache Réactif Client :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Mise en mémoire du numéro de téléphone validé dans le </w:t>
      </w:r>
      <w:proofErr w:type="spellStart"/>
      <w:r w:rsidRPr="001F1FD6">
        <w:rPr>
          <w:rFonts w:ascii="Courier New" w:eastAsia="Times New Roman" w:hAnsi="Courier New" w:cs="Courier New"/>
          <w:sz w:val="16"/>
          <w:szCs w:val="20"/>
        </w:rPr>
        <w:t>SecurityService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>. Le cycle de vie (</w:t>
      </w:r>
      <w:proofErr w:type="spellStart"/>
      <w:r w:rsidRPr="001F1FD6">
        <w:rPr>
          <w:rFonts w:ascii="Courier New" w:eastAsia="Times New Roman" w:hAnsi="Courier New" w:cs="Courier New"/>
          <w:sz w:val="16"/>
          <w:szCs w:val="20"/>
        </w:rPr>
        <w:t>ngOnInit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) détecte cette donnée lors des navigations internes pour </w:t>
      </w:r>
      <w:proofErr w:type="spellStart"/>
      <w:r w:rsidRPr="001F1FD6">
        <w:rPr>
          <w:rFonts w:ascii="Times New Roman" w:eastAsia="Times New Roman" w:hAnsi="Times New Roman" w:cs="Times New Roman"/>
          <w:sz w:val="20"/>
          <w:szCs w:val="24"/>
        </w:rPr>
        <w:t>bypasser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automatiquement le formulaire d'accès intermédiaire.</w:t>
      </w:r>
    </w:p>
    <w:p w:rsidR="001F1FD6" w:rsidRPr="001F1FD6" w:rsidRDefault="001F1FD6" w:rsidP="001F1F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1FD6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🔬</w:t>
      </w:r>
      <w:r w:rsidRPr="001F1F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Difficultés rencontrées et résolutions</w:t>
      </w:r>
    </w:p>
    <w:p w:rsidR="001F1FD6" w:rsidRPr="001F1FD6" w:rsidRDefault="001F1FD6" w:rsidP="001F1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1FD6">
        <w:rPr>
          <w:rFonts w:ascii="Segoe UI Symbol" w:eastAsia="Times New Roman" w:hAnsi="Segoe UI Symbol" w:cs="Segoe UI Symbol"/>
          <w:b/>
          <w:bCs/>
          <w:sz w:val="24"/>
          <w:szCs w:val="27"/>
        </w:rPr>
        <w:t>❌</w:t>
      </w:r>
      <w:r w:rsidRPr="001F1FD6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A. Invisibilité du Header privé après connexion</w:t>
      </w:r>
    </w:p>
    <w:p w:rsidR="001F1FD6" w:rsidRPr="001F1FD6" w:rsidRDefault="001F1FD6" w:rsidP="001F1F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>Cause :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Une erreur de liaison de classe dans les </w:t>
      </w:r>
      <w:proofErr w:type="spellStart"/>
      <w:r w:rsidRPr="001F1FD6">
        <w:rPr>
          <w:rFonts w:ascii="Times New Roman" w:eastAsia="Times New Roman" w:hAnsi="Times New Roman" w:cs="Times New Roman"/>
          <w:sz w:val="20"/>
          <w:szCs w:val="24"/>
        </w:rPr>
        <w:t>routesenfants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ciblait le mauvais composant. De plus, le composant enveloppe n'avait pas déclaré la classe </w:t>
      </w:r>
      <w:r w:rsidRPr="001F1FD6">
        <w:rPr>
          <w:rFonts w:ascii="Courier New" w:eastAsia="Times New Roman" w:hAnsi="Courier New" w:cs="Courier New"/>
          <w:sz w:val="16"/>
          <w:szCs w:val="20"/>
        </w:rPr>
        <w:t>Header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dans ses métadonnées (</w:t>
      </w:r>
      <w:r w:rsidRPr="001F1FD6">
        <w:rPr>
          <w:rFonts w:ascii="Courier New" w:eastAsia="Times New Roman" w:hAnsi="Courier New" w:cs="Courier New"/>
          <w:sz w:val="16"/>
          <w:szCs w:val="20"/>
        </w:rPr>
        <w:t>imports: [...]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), poussant Angular à ignorer la balise HTML inconnue </w:t>
      </w:r>
      <w:r w:rsidRPr="001F1FD6">
        <w:rPr>
          <w:rFonts w:ascii="Courier New" w:eastAsia="Times New Roman" w:hAnsi="Courier New" w:cs="Courier New"/>
          <w:sz w:val="16"/>
          <w:szCs w:val="20"/>
        </w:rPr>
        <w:t>&lt;app-header&gt;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>.</w:t>
      </w:r>
    </w:p>
    <w:p w:rsidR="001F1FD6" w:rsidRPr="001F1FD6" w:rsidRDefault="001F1FD6" w:rsidP="001F1F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>Résolution :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Réalignement des classes de routes et intégration du composant dans les imports du décorateur </w:t>
      </w:r>
      <w:proofErr w:type="spellStart"/>
      <w:r w:rsidRPr="001F1FD6">
        <w:rPr>
          <w:rFonts w:ascii="Times New Roman" w:eastAsia="Times New Roman" w:hAnsi="Times New Roman" w:cs="Times New Roman"/>
          <w:sz w:val="20"/>
          <w:szCs w:val="24"/>
        </w:rPr>
        <w:t>TypeScript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pour forcer l'instanciation immédiate du menu.</w:t>
      </w:r>
    </w:p>
    <w:p w:rsidR="001F1FD6" w:rsidRPr="001F1FD6" w:rsidRDefault="001F1FD6" w:rsidP="001F1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1FD6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1F1F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B. Flux bloqués et Erreur </w:t>
      </w:r>
      <w:proofErr w:type="gramStart"/>
      <w:r w:rsidRPr="001F1FD6">
        <w:rPr>
          <w:rFonts w:ascii="Courier New" w:eastAsia="Times New Roman" w:hAnsi="Courier New" w:cs="Courier New"/>
          <w:b/>
          <w:bCs/>
          <w:sz w:val="20"/>
          <w:szCs w:val="20"/>
        </w:rPr>
        <w:t>net::</w:t>
      </w:r>
      <w:proofErr w:type="gramEnd"/>
      <w:r w:rsidRPr="001F1FD6">
        <w:rPr>
          <w:rFonts w:ascii="Courier New" w:eastAsia="Times New Roman" w:hAnsi="Courier New" w:cs="Courier New"/>
          <w:b/>
          <w:bCs/>
          <w:sz w:val="20"/>
          <w:szCs w:val="20"/>
        </w:rPr>
        <w:t>ERR_CONNECTION_REFUSED</w:t>
      </w:r>
    </w:p>
    <w:p w:rsidR="001F1FD6" w:rsidRPr="001F1FD6" w:rsidRDefault="001F1FD6" w:rsidP="001F1F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>Cause :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Lors de la phase d'initialisation (</w:t>
      </w:r>
      <w:proofErr w:type="spellStart"/>
      <w:r w:rsidRPr="001F1FD6">
        <w:rPr>
          <w:rFonts w:ascii="Courier New" w:eastAsia="Times New Roman" w:hAnsi="Courier New" w:cs="Courier New"/>
          <w:sz w:val="16"/>
          <w:szCs w:val="20"/>
        </w:rPr>
        <w:t>ngOnInit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), le client HTTP d'Angular tentait de joindre le </w:t>
      </w:r>
      <w:proofErr w:type="spellStart"/>
      <w:r w:rsidRPr="001F1FD6">
        <w:rPr>
          <w:rFonts w:ascii="Times New Roman" w:eastAsia="Times New Roman" w:hAnsi="Times New Roman" w:cs="Times New Roman"/>
          <w:sz w:val="20"/>
          <w:szCs w:val="24"/>
        </w:rPr>
        <w:t>backend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sans succès. L'erreur de connexion (</w:t>
      </w:r>
      <w:proofErr w:type="spellStart"/>
      <w:r w:rsidRPr="001F1FD6">
        <w:rPr>
          <w:rFonts w:ascii="Times New Roman" w:eastAsia="Times New Roman" w:hAnsi="Times New Roman" w:cs="Times New Roman"/>
          <w:sz w:val="20"/>
          <w:szCs w:val="24"/>
        </w:rPr>
        <w:t>status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0) indiquait que le serveur Spring Boot local était éteint ou inaccessible.</w:t>
      </w:r>
    </w:p>
    <w:p w:rsidR="001F1FD6" w:rsidRPr="001F1FD6" w:rsidRDefault="001F1FD6" w:rsidP="001F1F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>Résolution :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Implémentation de l'opérateur </w:t>
      </w:r>
      <w:proofErr w:type="spellStart"/>
      <w:r w:rsidRPr="001F1FD6">
        <w:rPr>
          <w:rFonts w:ascii="Times New Roman" w:eastAsia="Times New Roman" w:hAnsi="Times New Roman" w:cs="Times New Roman"/>
          <w:sz w:val="20"/>
          <w:szCs w:val="24"/>
        </w:rPr>
        <w:t>RxJS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proofErr w:type="spellStart"/>
      <w:r w:rsidRPr="001F1FD6">
        <w:rPr>
          <w:rFonts w:ascii="Courier New" w:eastAsia="Times New Roman" w:hAnsi="Courier New" w:cs="Courier New"/>
          <w:sz w:val="16"/>
          <w:szCs w:val="20"/>
        </w:rPr>
        <w:t>catchError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pour sécuriser le flux frontend et synchronisation du démarrage du serveur d'API sur le port </w:t>
      </w:r>
      <w:r w:rsidRPr="001F1FD6">
        <w:rPr>
          <w:rFonts w:ascii="Courier New" w:eastAsia="Times New Roman" w:hAnsi="Courier New" w:cs="Courier New"/>
          <w:sz w:val="16"/>
          <w:szCs w:val="20"/>
        </w:rPr>
        <w:t>8080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>.</w:t>
      </w:r>
    </w:p>
    <w:p w:rsidR="001F1FD6" w:rsidRPr="001F1FD6" w:rsidRDefault="001F1FD6" w:rsidP="001F1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1FD6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❌</w:t>
      </w:r>
      <w:r w:rsidRPr="001F1F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C. Non-application des styles CSS sur les boutons</w:t>
      </w:r>
    </w:p>
    <w:p w:rsidR="001F1FD6" w:rsidRPr="001F1FD6" w:rsidRDefault="001F1FD6" w:rsidP="001F1F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>Cause :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Les sélecteurs CSS possédaient une imbrication parent-enfant trop rigide. Suite à une légère modification du balisage HTML pour fluidifier la saisie, les styles sont devenus caducs, laissant place au design générique du navigateur.</w:t>
      </w:r>
    </w:p>
    <w:p w:rsidR="001F1FD6" w:rsidRPr="001F1FD6" w:rsidRDefault="001F1FD6" w:rsidP="001F1F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F1FD6">
        <w:rPr>
          <w:rFonts w:ascii="Times New Roman" w:eastAsia="Times New Roman" w:hAnsi="Times New Roman" w:cs="Times New Roman"/>
          <w:b/>
          <w:bCs/>
          <w:sz w:val="20"/>
          <w:szCs w:val="24"/>
        </w:rPr>
        <w:t>Résolution :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proofErr w:type="spellStart"/>
      <w:r w:rsidRPr="001F1FD6">
        <w:rPr>
          <w:rFonts w:ascii="Times New Roman" w:eastAsia="Times New Roman" w:hAnsi="Times New Roman" w:cs="Times New Roman"/>
          <w:sz w:val="20"/>
          <w:szCs w:val="24"/>
        </w:rPr>
        <w:t>Désimbrication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des règles pour créer des classes utilitaires indépendantes </w:t>
      </w:r>
      <w:proofErr w:type="gramStart"/>
      <w:r w:rsidRPr="001F1FD6">
        <w:rPr>
          <w:rFonts w:ascii="Times New Roman" w:eastAsia="Times New Roman" w:hAnsi="Times New Roman" w:cs="Times New Roman"/>
          <w:sz w:val="20"/>
          <w:szCs w:val="24"/>
        </w:rPr>
        <w:t>(</w:t>
      </w:r>
      <w:r w:rsidRPr="001F1FD6">
        <w:rPr>
          <w:rFonts w:ascii="Courier New" w:eastAsia="Times New Roman" w:hAnsi="Courier New" w:cs="Courier New"/>
          <w:sz w:val="16"/>
          <w:szCs w:val="20"/>
        </w:rPr>
        <w:t>.</w:t>
      </w:r>
      <w:proofErr w:type="spellStart"/>
      <w:r w:rsidRPr="001F1FD6">
        <w:rPr>
          <w:rFonts w:ascii="Courier New" w:eastAsia="Times New Roman" w:hAnsi="Courier New" w:cs="Courier New"/>
          <w:sz w:val="16"/>
          <w:szCs w:val="20"/>
        </w:rPr>
        <w:t>btn</w:t>
      </w:r>
      <w:proofErr w:type="gramEnd"/>
      <w:r w:rsidRPr="001F1FD6">
        <w:rPr>
          <w:rFonts w:ascii="Courier New" w:eastAsia="Times New Roman" w:hAnsi="Courier New" w:cs="Courier New"/>
          <w:sz w:val="16"/>
          <w:szCs w:val="20"/>
        </w:rPr>
        <w:t>-primary</w:t>
      </w:r>
      <w:proofErr w:type="spellEnd"/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et </w:t>
      </w:r>
      <w:r w:rsidRPr="001F1FD6">
        <w:rPr>
          <w:rFonts w:ascii="Courier New" w:eastAsia="Times New Roman" w:hAnsi="Courier New" w:cs="Courier New"/>
          <w:sz w:val="16"/>
          <w:szCs w:val="20"/>
        </w:rPr>
        <w:t>.</w:t>
      </w:r>
      <w:proofErr w:type="spellStart"/>
      <w:r w:rsidRPr="001F1FD6">
        <w:rPr>
          <w:rFonts w:ascii="Courier New" w:eastAsia="Times New Roman" w:hAnsi="Courier New" w:cs="Courier New"/>
          <w:sz w:val="16"/>
          <w:szCs w:val="20"/>
        </w:rPr>
        <w:t>btn</w:t>
      </w:r>
      <w:proofErr w:type="spellEnd"/>
      <w:r w:rsidRPr="001F1FD6">
        <w:rPr>
          <w:rFonts w:ascii="Courier New" w:eastAsia="Times New Roman" w:hAnsi="Courier New" w:cs="Courier New"/>
          <w:sz w:val="16"/>
          <w:szCs w:val="20"/>
        </w:rPr>
        <w:t>-action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) et application ciblée de la directive de priorité </w:t>
      </w:r>
      <w:r w:rsidRPr="001F1FD6">
        <w:rPr>
          <w:rFonts w:ascii="Courier New" w:eastAsia="Times New Roman" w:hAnsi="Courier New" w:cs="Courier New"/>
          <w:sz w:val="16"/>
          <w:szCs w:val="20"/>
        </w:rPr>
        <w:t>!important</w:t>
      </w:r>
      <w:r w:rsidRPr="001F1FD6">
        <w:rPr>
          <w:rFonts w:ascii="Times New Roman" w:eastAsia="Times New Roman" w:hAnsi="Times New Roman" w:cs="Times New Roman"/>
          <w:sz w:val="20"/>
          <w:szCs w:val="24"/>
        </w:rPr>
        <w:t xml:space="preserve"> pour écraser le rendu natif du navigateur.</w:t>
      </w:r>
    </w:p>
    <w:p w:rsidR="003303DD" w:rsidRPr="001F1FD6" w:rsidRDefault="003303DD" w:rsidP="001F1FD6">
      <w:bookmarkStart w:id="0" w:name="_GoBack"/>
      <w:bookmarkEnd w:id="0"/>
    </w:p>
    <w:sectPr w:rsidR="003303DD" w:rsidRPr="001F1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71888"/>
    <w:multiLevelType w:val="multilevel"/>
    <w:tmpl w:val="A75A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D52E6"/>
    <w:multiLevelType w:val="multilevel"/>
    <w:tmpl w:val="1842233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B739D"/>
    <w:multiLevelType w:val="multilevel"/>
    <w:tmpl w:val="6224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62B8C"/>
    <w:multiLevelType w:val="multilevel"/>
    <w:tmpl w:val="9416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55888"/>
    <w:multiLevelType w:val="multilevel"/>
    <w:tmpl w:val="4D8E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31CE2"/>
    <w:multiLevelType w:val="multilevel"/>
    <w:tmpl w:val="63F2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A32A9"/>
    <w:multiLevelType w:val="multilevel"/>
    <w:tmpl w:val="7F2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561AD"/>
    <w:multiLevelType w:val="multilevel"/>
    <w:tmpl w:val="E49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A58E3"/>
    <w:multiLevelType w:val="multilevel"/>
    <w:tmpl w:val="82E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B37EA"/>
    <w:multiLevelType w:val="multilevel"/>
    <w:tmpl w:val="944A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B5C"/>
    <w:multiLevelType w:val="multilevel"/>
    <w:tmpl w:val="7E26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411E5"/>
    <w:multiLevelType w:val="multilevel"/>
    <w:tmpl w:val="4EA8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60792"/>
    <w:multiLevelType w:val="multilevel"/>
    <w:tmpl w:val="38F6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7"/>
  </w:num>
  <w:num w:numId="4">
    <w:abstractNumId w:val="4"/>
  </w:num>
  <w:num w:numId="5">
    <w:abstractNumId w:val="0"/>
  </w:num>
  <w:num w:numId="6">
    <w:abstractNumId w:val="5"/>
  </w:num>
  <w:num w:numId="7">
    <w:abstractNumId w:val="3"/>
  </w:num>
  <w:num w:numId="8">
    <w:abstractNumId w:val="8"/>
  </w:num>
  <w:num w:numId="9">
    <w:abstractNumId w:val="9"/>
  </w:num>
  <w:num w:numId="10">
    <w:abstractNumId w:val="10"/>
  </w:num>
  <w:num w:numId="11">
    <w:abstractNumId w:val="6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FD6"/>
    <w:rsid w:val="001F1FD6"/>
    <w:rsid w:val="0033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6D41"/>
  <w15:chartTrackingRefBased/>
  <w15:docId w15:val="{087B581E-5139-4E56-B35B-73C8B11DB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F1F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itre2">
    <w:name w:val="heading 2"/>
    <w:basedOn w:val="Normal"/>
    <w:link w:val="Titre2Car"/>
    <w:uiPriority w:val="9"/>
    <w:qFormat/>
    <w:rsid w:val="001F1F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itre3">
    <w:name w:val="heading 3"/>
    <w:basedOn w:val="Normal"/>
    <w:link w:val="Titre3Car"/>
    <w:uiPriority w:val="9"/>
    <w:qFormat/>
    <w:rsid w:val="001F1F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1FD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1F1FD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1F1FD6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1F1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eHTML">
    <w:name w:val="HTML Code"/>
    <w:basedOn w:val="Policepardfaut"/>
    <w:uiPriority w:val="99"/>
    <w:semiHidden/>
    <w:unhideWhenUsed/>
    <w:rsid w:val="001F1F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3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2026-06-29T18:05:00Z</dcterms:created>
  <dcterms:modified xsi:type="dcterms:W3CDTF">2026-06-29T18:14:00Z</dcterms:modified>
</cp:coreProperties>
</file>