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Calibri" w:hAnsi="Calibri" w:eastAsia="Calibri"/>
          <w:b/>
          <w:i w:val="0"/>
          <w:caps w:val="0"/>
          <w:color w:val="122B4F"/>
          <w:sz w:val="44"/>
        </w:rPr>
        <w:t>ADVANTA AFRICA LTD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i/>
          <w:caps w:val="0"/>
          <w:color w:val="0E6B7A"/>
          <w:sz w:val="24"/>
        </w:rPr>
        <w:t>Smarter, Faster Messaging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Bulk SMS  ·  Short Codes  ·  SMS APIs  ·  USSD  ·  WhatsApp APIs  ·  VRBT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6120000"/>
      </w:tblGrid>
      <w:tr>
        <w:trPr>
          <w:trHeight w:val="68"/>
        </w:trPr>
        <w:tc>
          <w:tcPr>
            <w:tcW w:w="6120000" w:type="dxa"/>
            <w:shd w:fill="B88A2E" w:val="clear"/>
            <w:tcBorders>
              <w:top w:val="single" w:sz="0" w:space="0" w:color="B88A2E"/>
              <w:left w:val="single" w:sz="0" w:space="0" w:color="B88A2E"/>
              <w:bottom w:val="single" w:sz="0" w:space="0" w:color="B88A2E"/>
              <w:right w:val="single" w:sz="0" w:space="0" w:color="B88A2E"/>
            </w:tcBorders>
          </w:tcPr>
          <w:p>
            <w:pPr>
              <w:spacing w:after="0"/>
            </w:pPr>
          </w:p>
        </w:tc>
      </w:tr>
    </w:tbl>
    <w:p>
      <w:pPr>
        <w:spacing w:before="320" w:after="80"/>
        <w:jc w:val="center"/>
      </w:pPr>
      <w:r>
        <w:rPr>
          <w:rFonts w:ascii="Calibri" w:hAnsi="Calibri" w:eastAsia="Calibri"/>
          <w:b/>
          <w:i w:val="0"/>
          <w:caps/>
          <w:color w:val="B88A2E"/>
          <w:sz w:val="22"/>
        </w:rPr>
        <w:t>HUAWEI SUPPLIER AUDIT EVIDENCE PACK</w:t>
      </w:r>
    </w:p>
    <w:p>
      <w:pPr>
        <w:spacing w:after="120"/>
        <w:jc w:val="center"/>
      </w:pPr>
      <w:r>
        <w:rPr>
          <w:rFonts w:ascii="Calibri" w:hAnsi="Calibri" w:eastAsia="Calibri"/>
          <w:b/>
          <w:i w:val="0"/>
          <w:caps w:val="0"/>
          <w:color w:val="122B4F"/>
          <w:sz w:val="40"/>
        </w:rPr>
        <w:t>Content Review Procedure and Records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caps w:val="0"/>
          <w:color w:val="0E6B7A"/>
          <w:sz w:val="24"/>
        </w:rPr>
        <w:t>Standalone review procedure, checklist and specimen VRBT review records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6120000"/>
      </w:tblGrid>
      <w:tr>
        <w:tc>
          <w:tcPr>
            <w:tcW w:w="6120000" w:type="dxa"/>
            <w:shd w:fill="122B4F" w:val="clear"/>
            <w:tcBorders>
              <w:top w:val="single" w:sz="0" w:space="0" w:color="122B4F"/>
              <w:left w:val="single" w:sz="0" w:space="0" w:color="122B4F"/>
              <w:bottom w:val="single" w:sz="0" w:space="0" w:color="122B4F"/>
              <w:right w:val="single" w:sz="0" w:space="0" w:color="122B4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2"/>
              </w:rPr>
              <w:t>PROJECT:  Video Ring Back Tune (VRBT) Service</w:t>
            </w:r>
          </w:p>
        </w:tc>
      </w:tr>
    </w:tbl>
    <w:p>
      <w:pPr>
        <w:spacing w:before="320" w:after="160"/>
      </w:pP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980000"/>
        <w:gridCol w:w="4140000"/>
      </w:tblGrid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Number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AA-VRBT-AV-04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Questionnaire Reference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Audio and Video  ·  Working note: “Review”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Evidence Addresses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The detailed procedure that implements the dedicated risk-review position (QM 2.4.1) for every audio/video item.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Version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1.0  |  Issued for Audit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17 August 2026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Effective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01 August 2026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Next Review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31 July 2027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Classification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Confidential — Restricted to Advanta Africa, Huawei TQC/CEG and authorised auditors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Prepared For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Huawei Technologies  ·  Reviewer: TQC / CEG  ·  Method: Document Verification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Prepared By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Quality Management Office, Advanta Africa Ltd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Approved By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Lawrence Muriuki, Chief Executive Officer and Founder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Owner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Quality Management Responsible Person (QMRP)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Related Contract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Huawei content / VAS cooperation for DIY Audio, Video, Game and E-book scenarios, as applied to VRBT</w:t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Western Heights, 6th Floor, Karuna Road, Westlands, Nairobi, Kenya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P.O. Box 1035-00200, City Square, Nairobi  ·  Tel: +254 111 139 000  ·  www.advantasms.com | www.advanta.africa</w:t>
      </w:r>
    </w:p>
    <w:p>
      <w:r>
        <w:br w:type="page"/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Document Control and Revision History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792000"/>
        <w:gridCol w:w="1080000"/>
        <w:gridCol w:w="1800000"/>
        <w:gridCol w:w="2448000"/>
      </w:tblGrid>
      <w:tr>
        <w:trPr>
          <w:cantSplit/>
        </w:trPr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Version</w:t>
            </w:r>
          </w:p>
        </w:tc>
        <w:tc>
          <w:tcPr>
            <w:tcW w:w="108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Date</w:t>
            </w:r>
          </w:p>
        </w:tc>
        <w:tc>
          <w:tcPr>
            <w:tcW w:w="180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Author / Authority</w:t>
            </w:r>
          </w:p>
        </w:tc>
        <w:tc>
          <w:tcPr>
            <w:tcW w:w="244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0.1</w:t>
            </w:r>
          </w:p>
        </w:tc>
        <w:tc>
          <w:tcPr>
            <w:tcW w:w="10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15 Jul 2026</w:t>
            </w:r>
          </w:p>
        </w:tc>
        <w:tc>
          <w:tcPr>
            <w:tcW w:w="18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Quality Office</w:t>
            </w:r>
          </w:p>
        </w:tc>
        <w:tc>
          <w:tcPr>
            <w:tcW w:w="24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Draft framework for VRBT Huawei evidence pack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0.9</w:t>
            </w:r>
          </w:p>
        </w:tc>
        <w:tc>
          <w:tcPr>
            <w:tcW w:w="10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05 Aug 2026</w:t>
            </w:r>
          </w:p>
        </w:tc>
        <w:tc>
          <w:tcPr>
            <w:tcW w:w="18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QMRP / DPO / Content Compliance</w:t>
            </w:r>
          </w:p>
        </w:tc>
        <w:tc>
          <w:tcPr>
            <w:tcW w:w="24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Internal review against questionnaire key review points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1.0</w:t>
            </w:r>
          </w:p>
        </w:tc>
        <w:tc>
          <w:tcPr>
            <w:tcW w:w="10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17 Aug 2026</w:t>
            </w:r>
          </w:p>
        </w:tc>
        <w:tc>
          <w:tcPr>
            <w:tcW w:w="18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CEO</w:t>
            </w:r>
          </w:p>
        </w:tc>
        <w:tc>
          <w:tcPr>
            <w:tcW w:w="24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Issued for Huawei TQC/CEG document verification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1. Purpose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This is the standalone Review document requested in the Advanta working notes. It is the procedure Content Reviewers follow, the checklist they complete, and specimen records a Huawei auditor may sample together with AA-VRBT-QM-2.4.1 and change records in AA-VRBT-QM-2.4.2.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2. Scope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All VRBT video and audio assets, including previews, poster frames, USSD titles and marketing stills taken from the asset.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Material edits (re-cut, new music bed, new overlay, new language version) — treated as new items.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Interactive or narrative formats analogous to game / e-book cooperation.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User-generated content, if ever enabled — additional KYC and automated+human review; not enabled at v1.0.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3. Procedure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1.  Intake. Partner or internal producer submits via ingest form with licence ID and rights pack. Incomplete packs auto-reject.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2.  Queue. Item appears in the review console with a unique Content ID.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3.  Assignment. A reviewer who is not the producer is assigned. Conflict of interest (family talent, own company) must be declared and reassigned.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4.  Review. Complete Form AA-CC-RR-001 (Section 4) while watching the full item.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5.  CCO decision. Approve / conditions / reject / legal escalate.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6.  Conditions. Producer fixes; reviewer verifies; CCO re-signs.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7.  Release to staging. Only approved IDs are catalogue-visible (AA-VRBT-AV-02).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8.  Go-live. Separate RFC and AA-CHG-003; this procedure does not by itself authorise public launch.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9.  Re-sample. 10% of live catalogue each month; failures are takedowns.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10.  Records. Keep forms six (6) years.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4. Form AA-CC-RR-001 — Content Risk Review Record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980000"/>
        <w:gridCol w:w="4140000"/>
      </w:tblGrid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Field</w:t>
            </w:r>
          </w:p>
        </w:tc>
        <w:tc>
          <w:tcPr>
            <w:tcW w:w="414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Instruction</w:t>
            </w:r>
          </w:p>
        </w:tc>
      </w:tr>
      <w:tr>
        <w:trPr>
          <w:cantSplit/>
        </w:trPr>
        <w:tc>
          <w:tcPr>
            <w:tcW w:w="19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 ID / title / duration / language</w:t>
            </w:r>
          </w:p>
        </w:tc>
        <w:tc>
          <w:tcPr>
            <w:tcW w:w="41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From ingest; do not invent titles</w:t>
            </w:r>
          </w:p>
        </w:tc>
      </w:tr>
      <w:tr>
        <w:trPr>
          <w:cantSplit/>
        </w:trPr>
        <w:tc>
          <w:tcPr>
            <w:tcW w:w="19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Licence ID</w:t>
            </w:r>
          </w:p>
        </w:tc>
        <w:tc>
          <w:tcPr>
            <w:tcW w:w="41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Must match AA-LIC register</w:t>
            </w:r>
          </w:p>
        </w:tc>
      </w:tr>
      <w:tr>
        <w:trPr>
          <w:cantSplit/>
        </w:trPr>
        <w:tc>
          <w:tcPr>
            <w:tcW w:w="19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Reviewer / date / CCO / date</w:t>
            </w:r>
          </w:p>
        </w:tc>
        <w:tc>
          <w:tcPr>
            <w:tcW w:w="41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Two different people</w:t>
            </w:r>
          </w:p>
        </w:tc>
      </w:tr>
      <w:tr>
        <w:trPr>
          <w:cantSplit/>
        </w:trPr>
        <w:tc>
          <w:tcPr>
            <w:tcW w:w="19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Laws &amp; regulations</w:t>
            </w:r>
          </w:p>
        </w:tc>
        <w:tc>
          <w:tcPr>
            <w:tcW w:w="41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 / Fail + note (criminal, CA, advertising, child protection, elections, defamation, cybercrime)</w:t>
            </w:r>
          </w:p>
        </w:tc>
      </w:tr>
      <w:tr>
        <w:trPr>
          <w:cantSplit/>
        </w:trPr>
        <w:tc>
          <w:tcPr>
            <w:tcW w:w="19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Intellectual property</w:t>
            </w:r>
          </w:p>
        </w:tc>
        <w:tc>
          <w:tcPr>
            <w:tcW w:w="41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 / Fail + note (composition, master, video, talent, marks, territory, term, sub-licence)</w:t>
            </w:r>
          </w:p>
        </w:tc>
      </w:tr>
      <w:tr>
        <w:trPr>
          <w:cantSplit/>
        </w:trPr>
        <w:tc>
          <w:tcPr>
            <w:tcW w:w="19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Ethics &amp; morality</w:t>
            </w:r>
          </w:p>
        </w:tc>
        <w:tc>
          <w:tcPr>
            <w:tcW w:w="41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 / Fail + note</w:t>
            </w:r>
          </w:p>
        </w:tc>
      </w:tr>
      <w:tr>
        <w:trPr>
          <w:cantSplit/>
        </w:trPr>
        <w:tc>
          <w:tcPr>
            <w:tcW w:w="19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Religious culture</w:t>
            </w:r>
          </w:p>
        </w:tc>
        <w:tc>
          <w:tcPr>
            <w:tcW w:w="41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 / Fail + note</w:t>
            </w:r>
          </w:p>
        </w:tc>
      </w:tr>
      <w:tr>
        <w:trPr>
          <w:cantSplit/>
        </w:trPr>
        <w:tc>
          <w:tcPr>
            <w:tcW w:w="19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Values</w:t>
            </w:r>
          </w:p>
        </w:tc>
        <w:tc>
          <w:tcPr>
            <w:tcW w:w="41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 / Fail + note (Constitution Art. 10; Operator brand)</w:t>
            </w:r>
          </w:p>
        </w:tc>
      </w:tr>
      <w:tr>
        <w:trPr>
          <w:cantSplit/>
        </w:trPr>
        <w:tc>
          <w:tcPr>
            <w:tcW w:w="19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Privacy in content</w:t>
            </w:r>
          </w:p>
        </w:tc>
        <w:tc>
          <w:tcPr>
            <w:tcW w:w="41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 / Fail + note (faces, children, GPS, documents)</w:t>
            </w:r>
          </w:p>
        </w:tc>
      </w:tr>
      <w:tr>
        <w:trPr>
          <w:cantSplit/>
        </w:trPr>
        <w:tc>
          <w:tcPr>
            <w:tcW w:w="19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Technical envelope</w:t>
            </w:r>
          </w:p>
        </w:tc>
        <w:tc>
          <w:tcPr>
            <w:tcW w:w="41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 / Fail (profile VRBT-HD-15 or contracted)</w:t>
            </w:r>
          </w:p>
        </w:tc>
      </w:tr>
      <w:tr>
        <w:trPr>
          <w:cantSplit/>
        </w:trPr>
        <w:tc>
          <w:tcPr>
            <w:tcW w:w="19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Age rating</w:t>
            </w:r>
          </w:p>
        </w:tc>
        <w:tc>
          <w:tcPr>
            <w:tcW w:w="41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G / PG / older if Operator allows — justify</w:t>
            </w:r>
          </w:p>
        </w:tc>
      </w:tr>
      <w:tr>
        <w:trPr>
          <w:cantSplit/>
        </w:trPr>
        <w:tc>
          <w:tcPr>
            <w:tcW w:w="19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USSD title safe?</w:t>
            </w:r>
          </w:p>
        </w:tc>
        <w:tc>
          <w:tcPr>
            <w:tcW w:w="41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Yes / No — Sheng double meanings</w:t>
            </w:r>
          </w:p>
        </w:tc>
      </w:tr>
      <w:tr>
        <w:trPr>
          <w:cantSplit/>
        </w:trPr>
        <w:tc>
          <w:tcPr>
            <w:tcW w:w="19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Decision and reasons</w:t>
            </w:r>
          </w:p>
        </w:tc>
        <w:tc>
          <w:tcPr>
            <w:tcW w:w="41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Mandatory free text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5. Scoring guidance (calibrated examples)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3240000"/>
        <w:gridCol w:w="2880000"/>
      </w:tblGrid>
      <w:tr>
        <w:trPr>
          <w:cantSplit/>
        </w:trPr>
        <w:tc>
          <w:tcPr>
            <w:tcW w:w="324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Situation</w:t>
            </w:r>
          </w:p>
        </w:tc>
        <w:tc>
          <w:tcPr>
            <w:tcW w:w="288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w="32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Original cityscape + licensed local music; extras released</w:t>
            </w:r>
          </w:p>
        </w:tc>
        <w:tc>
          <w:tcPr>
            <w:tcW w:w="28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Approve</w:t>
            </w:r>
          </w:p>
        </w:tc>
      </w:tr>
      <w:tr>
        <w:trPr>
          <w:cantSplit/>
        </w:trPr>
        <w:tc>
          <w:tcPr>
            <w:tcW w:w="32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Club video with sexualised dance, talent age unproven</w:t>
            </w:r>
          </w:p>
        </w:tc>
        <w:tc>
          <w:tcPr>
            <w:tcW w:w="28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Reject pending age pack; do not approve with conditions that skip age</w:t>
            </w:r>
          </w:p>
        </w:tc>
      </w:tr>
      <w:tr>
        <w:trPr>
          <w:cantSplit/>
        </w:trPr>
        <w:tc>
          <w:tcPr>
            <w:tcW w:w="32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Comedy sketch that mocks a named church service</w:t>
            </w:r>
          </w:p>
        </w:tc>
        <w:tc>
          <w:tcPr>
            <w:tcW w:w="28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Reject — religious culture</w:t>
            </w:r>
          </w:p>
        </w:tc>
      </w:tr>
      <w:tr>
        <w:trPr>
          <w:cantSplit/>
        </w:trPr>
        <w:tc>
          <w:tcPr>
            <w:tcW w:w="32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15s clip using 8 bars of an international hit without sync licence</w:t>
            </w:r>
          </w:p>
        </w:tc>
        <w:tc>
          <w:tcPr>
            <w:tcW w:w="28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Reject — IP</w:t>
            </w:r>
          </w:p>
        </w:tc>
      </w:tr>
      <w:tr>
        <w:trPr>
          <w:cantSplit/>
        </w:trPr>
        <w:tc>
          <w:tcPr>
            <w:tcW w:w="32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Public-road footage with incidental faces under 3 seconds, no close-up</w:t>
            </w:r>
          </w:p>
        </w:tc>
        <w:tc>
          <w:tcPr>
            <w:tcW w:w="28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Usually Pass on privacy; still check children</w:t>
            </w:r>
          </w:p>
        </w:tc>
      </w:tr>
      <w:tr>
        <w:trPr>
          <w:cantSplit/>
        </w:trPr>
        <w:tc>
          <w:tcPr>
            <w:tcW w:w="32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Overlay of a political candidate one month before an election</w:t>
            </w:r>
          </w:p>
        </w:tc>
        <w:tc>
          <w:tcPr>
            <w:tcW w:w="28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Escalate to legal / Operator election rules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6. Specimen records (sampleable)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6.1 AA-CC-RR-001 / VRBT-KE-000187 — Approved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1872000"/>
        <w:gridCol w:w="4248000"/>
      </w:tblGrid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Item</w:t>
            </w:r>
          </w:p>
        </w:tc>
        <w:tc>
          <w:tcPr>
            <w:tcW w:w="42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Nairobi Sunrise  ·  15s  ·  English/Kiswahili instrumental  ·  G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Licence</w:t>
            </w:r>
          </w:p>
        </w:tc>
        <w:tc>
          <w:tcPr>
            <w:tcW w:w="42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AA-LIC-2026-044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Reviewer / CCO</w:t>
            </w:r>
          </w:p>
        </w:tc>
        <w:tc>
          <w:tcPr>
            <w:tcW w:w="42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 Review Team  ·  CCO  ·  22 July 2026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Six domains</w:t>
            </w:r>
          </w:p>
        </w:tc>
        <w:tc>
          <w:tcPr>
            <w:tcW w:w="42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All Pass — see also AA-VRBT-QM-2.4.1 §7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Decision</w:t>
            </w:r>
          </w:p>
        </w:tc>
        <w:tc>
          <w:tcPr>
            <w:tcW w:w="42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Approved for staging; go-live subject to RFC-2026-024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6.2 AA-CC-RR-001 / working title “Club Night” — Rejected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1872000"/>
        <w:gridCol w:w="4248000"/>
      </w:tblGrid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Item</w:t>
            </w:r>
          </w:p>
        </w:tc>
        <w:tc>
          <w:tcPr>
            <w:tcW w:w="42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Club Night  ·  15s  ·  not assigned a production ID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Licence</w:t>
            </w:r>
          </w:p>
        </w:tc>
        <w:tc>
          <w:tcPr>
            <w:tcW w:w="42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Pack incomplete — talent age declaration missing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Reviewer / CCO</w:t>
            </w:r>
          </w:p>
        </w:tc>
        <w:tc>
          <w:tcPr>
            <w:tcW w:w="42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22 July 2026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Decision</w:t>
            </w:r>
          </w:p>
        </w:tc>
        <w:tc>
          <w:tcPr>
            <w:tcW w:w="42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Rejected. Not in RFC-2026-024 go-live set. Partner invited to resubmit with age pack. No appeal to Product without new evidence.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6.3 Monthly re-sample extract — August 2026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Population: 11 approved staging IDs. Sample: 2 items (18%). Result: both still Pass. No takedown.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7. Independence and anti-bypass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If anyone asks a reviewer to “just pass it for the Huawei demo”, the reviewer must refuse and tell the CCO and QMRP. Bypass is a Sev 2 quality incident and may be gross misconduct under AA-VRBT-PP-4.2.1 if personal data or illegal content is involved.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8. Metrics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First-pass yield target ≥ 90% (AA-VRBT-QM-2.2.1).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Zero unreviewed go-lives.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Re-sample failures investigated within one working day.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Document Approval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This document is issued under the authority of Advanta Africa Ltd for the VRBT programme. Wet-ink or authorised electronic signatures below confirm that the content is accurate, that the described controls are in operation, and that the document may be presented to Huawei TQC/CEG.</w:t>
      </w:r>
    </w:p>
    <w:tbl>
      <w:tblPr>
        <w:tblLayout w:type="fixed"/>
        <w:tblLook w:firstColumn="1" w:firstRow="1" w:lastColumn="0" w:lastRow="0" w:noHBand="0" w:noVBand="1" w:val="04A0"/>
        <w:tblW w:w="6123600" w:type="dxa"/>
      </w:tblPr>
      <w:tblGrid>
        <w:gridCol w:w="2041200"/>
        <w:gridCol w:w="2041200"/>
        <w:gridCol w:w="2041200"/>
      </w:tblGrid>
      <w:tr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PREPARED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Content Compliance Officer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REVIEWED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Quality Management Responsible Person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APPROVED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Lawrence Muriuki, Chief Executive Officer and Founder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Distribution List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792000"/>
        <w:gridCol w:w="2700000"/>
        <w:gridCol w:w="2628000"/>
      </w:tblGrid>
      <w:tr>
        <w:trPr>
          <w:cantSplit/>
        </w:trPr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Copy</w:t>
            </w:r>
          </w:p>
        </w:tc>
        <w:tc>
          <w:tcPr>
            <w:tcW w:w="270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Recipient</w:t>
            </w:r>
          </w:p>
        </w:tc>
        <w:tc>
          <w:tcPr>
            <w:tcW w:w="262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Master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Quality Management Office (controlled repository)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Document of record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Huawei TQC / CEG auditor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Supplier document verification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2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Advanta Africa CEO / Management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Accountability and sponsorship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3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Data Protection Officer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Privacy and cross-border controls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4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 Compliance Officer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Content, IP, ethics and go-live review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5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VRBT Product and Operations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Day-to-day implementation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24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bottom w:val="single" w:sz="12" w:space="4" w:color="122B4F"/>
      </w:pBdr>
    </w:pP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CONFIDENTIAL  ·  Huawei Supplier Audit Evidence  ·  AV-04  · 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Page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 of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18" w:space="4" w:color="B88A2E"/>
      </w:pBdr>
    </w:pPr>
    <w:r>
      <w:rPr>
        <w:rFonts w:ascii="Calibri" w:hAnsi="Calibri" w:eastAsia="Calibri"/>
        <w:b/>
        <w:i w:val="0"/>
        <w:caps w:val="0"/>
        <w:color w:val="122B4F"/>
        <w:sz w:val="18"/>
      </w:rPr>
      <w:t>ADVANTA AFRICA LTD</w:t>
    </w:r>
    <w:r>
      <w:rPr>
        <w:rFonts w:ascii="Calibri" w:hAnsi="Calibri" w:eastAsia="Calibri"/>
        <w:b w:val="0"/>
        <w:i/>
        <w:caps w:val="0"/>
        <w:color w:val="4B5563"/>
        <w:sz w:val="16"/>
      </w:rPr>
      <w:t xml:space="preserve">  |  Smarter, Faster Messaging  |  </w:t>
    </w:r>
    <w:r>
      <w:rPr>
        <w:rFonts w:ascii="Calibri" w:hAnsi="Calibri" w:eastAsia="Calibri"/>
        <w:b/>
        <w:i w:val="0"/>
        <w:caps w:val="0"/>
        <w:color w:val="0E6B7A"/>
        <w:sz w:val="16"/>
      </w:rPr>
      <w:t>AA-VRBT-AV-04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