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-263361</wp:posOffset>
                </wp:positionH>
                <wp:positionV relativeFrom="paragraph">
                  <wp:posOffset>165720</wp:posOffset>
                </wp:positionV>
                <wp:extent cx="6257925" cy="5905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68"/>
                <w:szCs w:val="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CUADERNO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70"/>
                <w:szCs w:val="7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70"/>
                <w:szCs w:val="70"/>
                <w:rtl w:val="0"/>
              </w:rPr>
              <w:t xml:space="preserve">DEL EQUIPO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  <w:sz w:val="50"/>
                <w:szCs w:val="5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50"/>
                <w:szCs w:val="50"/>
                <w:rtl w:val="0"/>
              </w:rPr>
              <w:t xml:space="preserve">LOS MÁS DUROS DE DAW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59165" cy="231690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17304" l="0" r="0" t="18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165" cy="23169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0"/>
        <w:gridCol w:w="4460"/>
        <w:tblGridChange w:id="0">
          <w:tblGrid>
            <w:gridCol w:w="45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1G-141GA (EQUIPO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4658" y="3551400"/>
                          <a:ext cx="62426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CPES Egibide Lh-Fp BHIP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-292099</wp:posOffset>
                </wp:positionV>
                <wp:extent cx="6257925" cy="5905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Equipo:Los Mas Duros De Daw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1º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Asegura que todos entienden las instrucciones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Centrar al equipo en los objetivos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Delegar el trabajo de manera apropiada.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Llama al profesorado si nadie del equipo sabe responder a alguna duda.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Desarrolla un calendario para el trabajo previsto.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Avisa al equipo cuando pasan demasiado tiempo en un solo elemento de la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Vigila el tiempo y decide cuándo parar.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 a los miembros de su equipo para hacer sus contribuciones y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juntos de una manera adecuada.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Anima a los miembros de su equipo para ayudarse mutuamente.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Felicita a los miembros de su equipo cuando lo están haciendo bien.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nadie se descuelgue de la tarea, que todos están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escuchando y participando.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Reparte a cada miembro del equipo lo que necesita para el trabajo.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todo el material se devuelve a donde pertenece.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Recoge el material con ayuda del resto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Toma nota de la respuesta del equipo.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Organiza la tarea y se asegura de que cada uno tiene su propia tarea.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Resume la tarea con el fin de presentar el resultado a la clase.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Representa a su equipo en la discusión posterior y explicará lo que tiene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hecho y cómo se ha trabajado en conjunto.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que su equipo utiliza los recursos y la información material.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Se asegura de que los miembros del equipo que saben más sobre el tema sean escuchados.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 impuestos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faltar injustificadamente a clase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0"/>
        <w:gridCol w:w="6600"/>
        <w:tblGridChange w:id="0">
          <w:tblGrid>
            <w:gridCol w:w="2440"/>
            <w:gridCol w:w="66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CPES Egibide Lh-Fp BHIP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MÁS DUROS DE DAW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440"/>
        <w:gridCol w:w="2500"/>
        <w:tblGridChange w:id="0">
          <w:tblGrid>
            <w:gridCol w:w="2100"/>
            <w:gridCol w:w="4440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IKER UNAI ZAMBRANO CANDELA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mejorar en el trabajo en equipo.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UNAI SAN JUAN FAJARDO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dar el 100%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S.J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no ponerme malo y dar el máximo esfuerzo.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KOLDO GARCÍA PERÉZ DE VILLARREAL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a entregar cada fase antes de la fecha indicada.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67508" y="3551400"/>
                          <a:ext cx="6356985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225" cy="481013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Entidad-Relación en Google Jamboard de forma coherente y respetando el enunciado impuesto.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modelo Relacional en Google Jamboard.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Realizado el Diagrama de clases en Visual Paradigm de forma coherente y respetando el enunciado impuesto.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del proyecto.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Entidad-Relación en Google Jamboard de forma respetando las indicaciones del docente.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Relacional en Google Jamboard.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Visual Paradigm respetando las indicaciones del docente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Creado el Diagrama de secuencia en Visual Paradigm.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Creada la </w:t>
            </w:r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Hoja de Estilos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Creación de la </w:t>
            </w:r>
            <w:hyperlink r:id="rId25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Planificación en Trello</w:t>
              </w:r>
            </w:hyperlink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 y eficaz respetando los tiempos de entrega.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modelo E/R y el modelo relacional.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un documento de planificación de todos los equipos y los jugadores de cada uno de ellos para posteriormente realizar los scripts correspondientes.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 progreso en la vista de la aplicación en java.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 en la Fase I y Fase II del proyecto.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realizado diferentes cuestiones al equipo docente referentes al proyecto. 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Feedback del equipo docente.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Crear y comprobar diferentes Triggers en SQL.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Corregir el SQL de crear tablas.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insert de jugadores y equipos.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realizados en la tabla de Equipos_Jugadores.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Avances en la creación de la Vista de “Clasificación”.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5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procedimientos, triggers y package necesarios (package pendiente de corrección).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 los scripts de los INSERTS para sus respectivas tablas.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Adelantado el apartado de XML.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Corregidos los errores en los scripts.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sinónimos, vistas y procedimientos.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package.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Generados los procedimientos anónimos.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Creados, comprobados y documentados el funcionamiento de los triggers.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Añadidas varias excepciones a cada uno de los triggers.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Corregido el diagrama de clases en base a la corrección en el modelo E/R.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08/05/2023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JavaDoc y Clases.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los XML junto con validaciones DTD Y XSD.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 Diagrama de Clases.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 Create de XML.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09/05/2023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las Views.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Actualizados y corregidos los XML junto con validaciones DTD Y XSD.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Comenzada la creación de Modelo / Controlador en Java.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10/05/2023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Actualizadas las Clases en Java.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Views.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Continuación de la creación de Modelo / Controlador en Java.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Cambios en el Diagrama de Clase.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Algunas modificaciones menores.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11/05/2023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y comprobación de los scripts de orden de ejecución.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realizado en la aplicación, en los apartados del Modelo, Vista y Controlador.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Creados dos procedimientos anónimos para generar los XML de forma automatizada.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comprobado que la GUI de MAC no es la más óptima en comparación con Windows.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B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C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4D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4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12/05/2023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Progreso de la aplicación Java: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Creación de la Vista “Registrarse”.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diferentes validaciones.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Codificación de varias funciones.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Realizados los diferentes elementos de CRUD.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120"/>
        <w:gridCol w:w="2520"/>
        <w:tblGridChange w:id="0">
          <w:tblGrid>
            <w:gridCol w:w="4380"/>
            <w:gridCol w:w="212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7F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ffff" w:val="clear"/>
            <w:vAlign w:val="center"/>
          </w:tcPr>
          <w:p w:rsidR="00000000" w:rsidDel="00000000" w:rsidP="00000000" w:rsidRDefault="00000000" w:rsidRPr="00000000" w14:paraId="00000281">
            <w:pPr>
              <w:tabs>
                <w:tab w:val="left" w:leader="none" w:pos="105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15/05/2023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leader="none" w:pos="105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Creacion de Vistas.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Acabado la parte de generar XML.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Código refactorizado.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Generación de clases.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-342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se ha realizado de forma óptima.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miembros del equipo han sido partícipes en el desarrollo de las actividades impuestas.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Ningún miembro del equipo ha entorpecido el trabajo de otros.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corregido los ejercicios en base al desarrollo de las actividades.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ffff" w:val="clear"/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YERAY MACIAS ANTOLÍN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0"/>
        <w:gridCol w:w="6420"/>
        <w:tblGridChange w:id="0">
          <w:tblGrid>
            <w:gridCol w:w="2600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CPES Egibide Lh-Fp BHIP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Mas Duros De Daw</w:t>
            </w:r>
          </w:p>
        </w:tc>
      </w:tr>
    </w:tbl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50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PLAZOS DE ENTREGA</w:t>
            </w:r>
          </w:p>
          <w:p w:rsidR="00000000" w:rsidDel="00000000" w:rsidP="00000000" w:rsidRDefault="00000000" w:rsidRPr="00000000" w14:paraId="000002C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LOS REQUISITOS QUE SE NOS HAN PEDIDO</w:t>
            </w:r>
          </w:p>
          <w:p w:rsidR="00000000" w:rsidDel="00000000" w:rsidP="00000000" w:rsidRDefault="00000000" w:rsidRPr="00000000" w14:paraId="000002C6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A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DOMINAR LOS RESULTADOS DE APRENDIZAJE</w:t>
            </w:r>
          </w:p>
          <w:p w:rsidR="00000000" w:rsidDel="00000000" w:rsidP="00000000" w:rsidRDefault="00000000" w:rsidRPr="00000000" w14:paraId="000002CB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51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0"/>
        <w:gridCol w:w="3340"/>
        <w:gridCol w:w="3420"/>
        <w:tblGridChange w:id="0">
          <w:tblGrid>
            <w:gridCol w:w="2260"/>
            <w:gridCol w:w="33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8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C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hanging="54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52"/>
        <w:tblW w:w="90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0"/>
        <w:gridCol w:w="220"/>
        <w:gridCol w:w="280"/>
        <w:gridCol w:w="660"/>
        <w:tblGridChange w:id="0">
          <w:tblGrid>
            <w:gridCol w:w="1560"/>
            <w:gridCol w:w="5760"/>
            <w:gridCol w:w="220"/>
            <w:gridCol w:w="340"/>
            <w:gridCol w:w="220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Unai San Juan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Iker Unai Zambrano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Yeray Macias Antolin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Koldo Garcia Perez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53"/>
        <w:tblW w:w="90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line="240" w:lineRule="auto"/>
        <w:rPr>
          <w:sz w:val="4"/>
          <w:szCs w:val="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unai.sanjuan@ikasle.egibide.org" TargetMode="External"/><Relationship Id="rId22" Type="http://schemas.openxmlformats.org/officeDocument/2006/relationships/hyperlink" Target="mailto:koldo.garcia@ikasle.egibide.org" TargetMode="External"/><Relationship Id="rId21" Type="http://schemas.openxmlformats.org/officeDocument/2006/relationships/hyperlink" Target="mailto:yeray.macias@ikasle.egibide.org" TargetMode="External"/><Relationship Id="rId24" Type="http://schemas.openxmlformats.org/officeDocument/2006/relationships/hyperlink" Target="https://docs.google.com/document/u/0/d/1tnaD4hRrsCwmngg0aY0M6D1AauUGYYi9i2UwDP-a3d8/edit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mailto:yeray.macias@ikasle.egibide.org" TargetMode="External"/><Relationship Id="rId25" Type="http://schemas.openxmlformats.org/officeDocument/2006/relationships/hyperlink" Target="https://trello.com/b/IUDe69zP/organizacion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hyperlink" Target="mailto:unai.sanjuan@ikasle.egibide.org" TargetMode="External"/><Relationship Id="rId10" Type="http://schemas.openxmlformats.org/officeDocument/2006/relationships/hyperlink" Target="mailto:ikerunai.zambrano@ikasle.egibide.org" TargetMode="External"/><Relationship Id="rId13" Type="http://schemas.openxmlformats.org/officeDocument/2006/relationships/hyperlink" Target="mailto:koldo.garcia@ikasle.egibide.org" TargetMode="External"/><Relationship Id="rId12" Type="http://schemas.openxmlformats.org/officeDocument/2006/relationships/hyperlink" Target="mailto:yeray.macias@ikasle.egibide.org" TargetMode="External"/><Relationship Id="rId15" Type="http://schemas.openxmlformats.org/officeDocument/2006/relationships/hyperlink" Target="mailto:yeray.macias@ikasle.egibide.org" TargetMode="External"/><Relationship Id="rId14" Type="http://schemas.openxmlformats.org/officeDocument/2006/relationships/hyperlink" Target="mailto:ikerunai.zambrano@ikasle.egibide.org" TargetMode="External"/><Relationship Id="rId17" Type="http://schemas.openxmlformats.org/officeDocument/2006/relationships/hyperlink" Target="mailto:koldo.garcia@ikasle.egibide.org" TargetMode="External"/><Relationship Id="rId16" Type="http://schemas.openxmlformats.org/officeDocument/2006/relationships/hyperlink" Target="mailto:koldo.garcia@ikasle.egibide.org" TargetMode="External"/><Relationship Id="rId19" Type="http://schemas.openxmlformats.org/officeDocument/2006/relationships/hyperlink" Target="mailto:ikerunai.zambrano@ikasle.egibide.org" TargetMode="External"/><Relationship Id="rId18" Type="http://schemas.openxmlformats.org/officeDocument/2006/relationships/hyperlink" Target="mailto:unai.sanjuan@ikasle.egibid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FaDwmo2OUajkcNZWvwVb0Laqg==">AMUW2mV0R8BiBh/Uav/YYQaZk6PO4xshbyQCVgNFaIxrYwhqK5QU7kRlNO1GeJsexNH1q11wqfUUPL2nNxEbo/AVo9jE4Jhpet77qv6BX5ODTkOLsqU4obRl6Da/TPZSyu5mVv8BGhXj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