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y comprobación de los scripts de orden de ejecución.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la aplicación, en los apartados del Modelo, Vista y Controlador.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dos procedimientos anónimos para generar los XML de forma automatizada.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comprobado que la GUI de MAC no es la más óptima en comparación con Windows.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4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de la aplicación Java: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de la Vista “Registrarse”.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diferentes validaciones.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varias funciones.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Realizados los diferentes elementos de CRUD.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8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Creacion de Vistas.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Acabado la parte de generar XML.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Código refactorizado.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Generación de clases.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B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traspaso de las imágenes utilizadas en las ventanas a la base de datos mediante URLs.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la ventana para visualizar todas las jornadas, mediante la selección de una ComboBox.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ventana para visualizar los jugadores de cada equipo, haciendo uso de una sola ventana y botones para visualizar a los jugadores.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XML, DTD y XSD mediante el equipo docente.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5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2E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2F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2F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5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55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5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AMUW2mWz7mP2+P+BoChjK2TpQ3ZkbBl9y1bgLGJStaCLUi31WwzQP0HU0byKqwmCY0pGJoHZp0sElOuO09v1doGStjw/v3HElucvPJgWiUuUOEKDxStDUp4wNhTSfi+vHEEym6rHYrE1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