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PP LAMINATE</w:t>
      </w:r>
    </w:p>
    <w:p>
      <w:pPr>
        <w:jc w:val="center"/>
      </w:pPr>
      <w:r>
        <w:rPr>
          <w:i/>
          <w:sz w:val="28"/>
        </w:rPr>
        <w:t>Project Brief &amp; IDE Bootstrap Prompt</w:t>
      </w:r>
    </w:p>
    <w:p>
      <w:pPr>
        <w:jc w:val="center"/>
      </w:pPr>
      <w:r>
        <w:rPr>
          <w:sz w:val="18"/>
        </w:rPr>
        <w:t>Working document • Version 0.1 • 14 October 2026</w:t>
      </w:r>
    </w:p>
    <w:p>
      <w:pPr>
        <w:pStyle w:val="Heading1"/>
      </w:pPr>
      <w:r>
        <w:t>1. Project goal</w:t>
      </w:r>
    </w:p>
    <w:p>
      <w:r>
        <w:t>Build a public website for PP Laminate (Pawanputra Laminate), a wholesale plywood and laminate business serving the Surat market, with a secure internal business platform that can grow into a wholesale ERP. The website and internal platform should share relevant product data, while all private business and financial data remains protected.</w:t>
      </w:r>
    </w:p>
    <w:p>
      <w:pPr>
        <w:pStyle w:val="Heading1"/>
      </w:pPr>
      <w:r>
        <w:t>2. Confirmed requirements</w:t>
      </w:r>
    </w:p>
    <w:p>
      <w:pPr>
        <w:pStyle w:val="ListBullet"/>
      </w:pPr>
      <w:r>
        <w:rPr>
          <w:b/>
        </w:rPr>
        <w:t xml:space="preserve">Public website: </w:t>
      </w:r>
      <w:r>
        <w:t>Product catalogue, product-code search (example: SF2042), brands, collections/finishes, product details, listed prices, approximate stock status, and Call/WhatsApp enquiry actions.</w:t>
      </w:r>
    </w:p>
    <w:p>
      <w:pPr>
        <w:pStyle w:val="ListBullet"/>
      </w:pPr>
      <w:r>
        <w:rPr>
          <w:b/>
        </w:rPr>
        <w:t xml:space="preserve">Availability: </w:t>
      </w:r>
      <w:r>
        <w:t>Staff physically check stock and update the public-facing status roughly weekly. Show the last-updated date; do not imply real-time inventory.</w:t>
      </w:r>
    </w:p>
    <w:p>
      <w:pPr>
        <w:pStyle w:val="ListBullet"/>
      </w:pPr>
      <w:r>
        <w:rPr>
          <w:b/>
        </w:rPr>
        <w:t xml:space="preserve">Languages: </w:t>
      </w:r>
      <w:r>
        <w:t>English and Hindi.</w:t>
      </w:r>
    </w:p>
    <w:p>
      <w:pPr>
        <w:pStyle w:val="ListBullet"/>
      </w:pPr>
      <w:r>
        <w:rPr>
          <w:b/>
        </w:rPr>
        <w:t xml:space="preserve">Pricing: </w:t>
      </w:r>
      <w:r>
        <w:t>Show a standard public listed price. Staff can record the actual negotiated transaction price for a sale.</w:t>
      </w:r>
    </w:p>
    <w:p>
      <w:pPr>
        <w:pStyle w:val="ListBullet"/>
      </w:pPr>
      <w:r>
        <w:rPr>
          <w:b/>
        </w:rPr>
        <w:t xml:space="preserve">Internal users: </w:t>
      </w:r>
      <w:r>
        <w:t>Separate accounts for partners and shop staff, with role-based permissions.</w:t>
      </w:r>
    </w:p>
    <w:p>
      <w:pPr>
        <w:pStyle w:val="ListBullet"/>
      </w:pPr>
      <w:r>
        <w:rPr>
          <w:b/>
        </w:rPr>
        <w:t xml:space="preserve">Business records: </w:t>
      </w:r>
      <w:r>
        <w:t>Track sales, credit sales, shop-wise outstanding balances, payments, purchases, stock updates, and delivery-related records as requirements are confirmed.</w:t>
      </w:r>
    </w:p>
    <w:p>
      <w:pPr>
        <w:pStyle w:val="ListBullet"/>
      </w:pPr>
      <w:r>
        <w:rPr>
          <w:b/>
        </w:rPr>
        <w:t xml:space="preserve">Auditability: </w:t>
      </w:r>
      <w:r>
        <w:t>Log who did what and when. Preserve correction history for finalized financial records; avoid silent overwrites.</w:t>
      </w:r>
    </w:p>
    <w:p>
      <w:pPr>
        <w:pStyle w:val="ListBullet"/>
      </w:pPr>
      <w:r>
        <w:rPr>
          <w:b/>
        </w:rPr>
        <w:t xml:space="preserve">Access: </w:t>
      </w:r>
      <w:r>
        <w:t>Internet-accessible across desktop, laptop, tablet, and mobile.</w:t>
      </w:r>
    </w:p>
    <w:p>
      <w:pPr>
        <w:pStyle w:val="ListBullet"/>
      </w:pPr>
      <w:r>
        <w:rPr>
          <w:b/>
        </w:rPr>
        <w:t xml:space="preserve">Offline: </w:t>
      </w:r>
      <w:r>
        <w:t>Offline operation is a desired requirement. Design it deliberately, with safe synchronization and duplicate/conflict handling; do not claim full offline accounting until implemented and tested.</w:t>
      </w:r>
    </w:p>
    <w:p>
      <w:pPr>
        <w:pStyle w:val="ListBullet"/>
      </w:pPr>
      <w:r>
        <w:rPr>
          <w:b/>
        </w:rPr>
        <w:t xml:space="preserve">Accounting benchmark: </w:t>
      </w:r>
      <w:r>
        <w:t>Use GAIN Software’s publicly described wholesale ERP capabilities as a functional reference. Do not copy proprietary source code or assume every feature applies.</w:t>
      </w:r>
    </w:p>
    <w:p>
      <w:pPr>
        <w:pStyle w:val="ListBullet"/>
      </w:pPr>
      <w:r>
        <w:rPr>
          <w:b/>
        </w:rPr>
        <w:t xml:space="preserve">Accounting process: </w:t>
      </w:r>
      <w:r>
        <w:t>An accountant later organizes the business records. Exact current workflow and statutory requirements are unknown and must be confirmed before accounting/GST features are relied upon.</w:t>
      </w:r>
    </w:p>
    <w:p>
      <w:pPr>
        <w:pStyle w:val="Heading1"/>
      </w:pPr>
      <w:r>
        <w:t>3. Provisional technology stack</w:t>
      </w:r>
    </w:p>
    <w:p>
      <w:pPr>
        <w:pStyle w:val="ListBullet"/>
      </w:pPr>
      <w:r>
        <w:rPr>
          <w:b/>
        </w:rPr>
        <w:t xml:space="preserve">Monorepo: </w:t>
      </w:r>
      <w:r>
        <w:t>pnpm workspaces + Turborepo (only if it adds clarity; keep setup simple).</w:t>
      </w:r>
    </w:p>
    <w:p>
      <w:pPr>
        <w:pStyle w:val="ListBullet"/>
      </w:pPr>
      <w:r>
        <w:rPr>
          <w:b/>
        </w:rPr>
        <w:t xml:space="preserve">Frontend: </w:t>
      </w:r>
      <w:r>
        <w:t>Next.js + TypeScript; Tailwind CSS + shadcn/ui. Add Motion later for purposeful animation.</w:t>
      </w:r>
    </w:p>
    <w:p>
      <w:pPr>
        <w:pStyle w:val="ListBullet"/>
      </w:pPr>
      <w:r>
        <w:rPr>
          <w:b/>
        </w:rPr>
        <w:t xml:space="preserve">Backend: </w:t>
      </w:r>
      <w:r>
        <w:t>NestJS + TypeScript, structured as a modular monolith.</w:t>
      </w:r>
    </w:p>
    <w:p>
      <w:pPr>
        <w:pStyle w:val="ListBullet"/>
      </w:pPr>
      <w:r>
        <w:rPr>
          <w:b/>
        </w:rPr>
        <w:t xml:space="preserve">Database: </w:t>
      </w:r>
      <w:r>
        <w:t>PostgreSQL + Prisma ORM. Choose production hosting after reviewing recovery, reliability, and operational needs.</w:t>
      </w:r>
    </w:p>
    <w:p>
      <w:pPr>
        <w:pStyle w:val="ListBullet"/>
      </w:pPr>
      <w:r>
        <w:rPr>
          <w:b/>
        </w:rPr>
        <w:t xml:space="preserve">Offline foundation: </w:t>
      </w:r>
      <w:r>
        <w:t>PWA/service worker + IndexedDB for selected workflows; design synchronization separately and conservatively.</w:t>
      </w:r>
    </w:p>
    <w:p>
      <w:pPr>
        <w:pStyle w:val="ListBullet"/>
      </w:pPr>
      <w:r>
        <w:rPr>
          <w:b/>
        </w:rPr>
        <w:t xml:space="preserve">Testing: </w:t>
      </w:r>
      <w:r>
        <w:t>ESLint, Prettier, unit tests, API/integration tests, and CI checks.</w:t>
      </w:r>
    </w:p>
    <w:p>
      <w:pPr>
        <w:pStyle w:val="Heading1"/>
      </w:pPr>
      <w:r>
        <w:t>4. Keep the first scaffold small</w:t>
      </w:r>
    </w:p>
    <w:p>
      <w:r>
        <w:t>The first milestone is a clean, maintainable repository—not a finished ERP. Create the workspace, apps, shared configuration, environment examples, health check, minimal route placeholders, tests, and README. Do not implement real accounting, GST calculations, full inventory, offline financial posting, or elaborate visual design during the scaffold phase.</w:t>
      </w:r>
    </w:p>
    <w:p>
      <w:pPr>
        <w:pStyle w:val="Heading1"/>
      </w:pPr>
      <w:r>
        <w:t>5. GitHub and branch policy</w:t>
      </w:r>
    </w:p>
    <w:p>
      <w:pPr>
        <w:pStyle w:val="ListBullet"/>
      </w:pPr>
      <w:r>
        <w:t>GitHub owner: KINGSMAN6150 (personal account). Confirm the active GitHub CLI/SSH identity before creating or pushing anything.</w:t>
      </w:r>
    </w:p>
    <w:p>
      <w:pPr>
        <w:pStyle w:val="ListBullet"/>
      </w:pPr>
      <w:r>
        <w:t>Repository name suggestion: pp-laminate-platform. Check whether it already exists before creating it.</w:t>
      </w:r>
    </w:p>
    <w:p>
      <w:pPr>
        <w:pStyle w:val="ListBullet"/>
      </w:pPr>
      <w:r>
        <w:t>main: stable/release branch. Never commit or push directly to main.</w:t>
      </w:r>
    </w:p>
    <w:p>
      <w:pPr>
        <w:pStyle w:val="ListBullet"/>
      </w:pPr>
      <w:r>
        <w:t>dev: integration branch. Never do day-to-day development directly on dev; use feature branches created from dev.</w:t>
      </w:r>
    </w:p>
    <w:p>
      <w:pPr>
        <w:pStyle w:val="ListBullet"/>
      </w:pPr>
      <w:r>
        <w:t>Branch naming: feature/&lt;short-name&gt;, chore/&lt;short-name&gt;, fix/&lt;short-name&gt;, docs/&lt;short-name&gt;.</w:t>
      </w:r>
    </w:p>
    <w:p>
      <w:pPr>
        <w:pStyle w:val="ListBullet"/>
      </w:pPr>
      <w:r>
        <w:t>Before any PR or merge: inspect git status, git diff, staged diff, commit history, tests, lint, typecheck, and build output. Review for secrets, accidental generated files, migrations, and unrelated changes.</w:t>
      </w:r>
    </w:p>
    <w:p>
      <w:pPr>
        <w:pStyle w:val="ListBullet"/>
      </w:pPr>
      <w:r>
        <w:t>Push only the reviewed feature branch, then open a PR into dev. Do not merge a PR or push directly to dev/main without explicit user approval.</w:t>
      </w:r>
    </w:p>
    <w:p>
      <w:pPr>
        <w:pStyle w:val="ListBullet"/>
      </w:pPr>
      <w:r>
        <w:t>Promote dev to main through a reviewed release PR after checks pass. Protect main and dev with branch rules where available.</w:t>
      </w:r>
    </w:p>
    <w:p>
      <w:pPr>
        <w:pStyle w:val="ListBullet"/>
      </w:pPr>
      <w:r>
        <w:t>Use small, descriptive commits. Update README whenever setup, scripts, architecture, environment variables, or workflows change.</w:t>
      </w:r>
    </w:p>
    <w:p>
      <w:pPr>
        <w:pStyle w:val="ListBullet"/>
      </w:pPr>
      <w:r>
        <w:t>Never commit .env files, credentials, API keys, private customer/financial data, or production data. Commit only .env.example with placeholders.</w:t>
      </w:r>
    </w:p>
    <w:p>
      <w:pPr>
        <w:pStyle w:val="Heading1"/>
      </w:pPr>
      <w:r>
        <w:t>6. Unknowns to mark—not guess</w:t>
      </w:r>
    </w:p>
    <w:p>
      <w:pPr>
        <w:pStyle w:val="ListBullet"/>
      </w:pPr>
      <w:r>
        <w:t>Exact product catalogue structure, brands, units, sizes, finishes, and product volume.</w:t>
      </w:r>
    </w:p>
    <w:p>
      <w:pPr>
        <w:pStyle w:val="ListBullet"/>
      </w:pPr>
      <w:r>
        <w:t>Exact sales, purchase, returns, challan, payment, and accounting workflows.</w:t>
      </w:r>
    </w:p>
    <w:p>
      <w:pPr>
        <w:pStyle w:val="ListBullet"/>
      </w:pPr>
      <w:r>
        <w:t>What documents the accountant currently receives and which statutory reports are required.</w:t>
      </w:r>
    </w:p>
    <w:p>
      <w:pPr>
        <w:pStyle w:val="ListBullet"/>
      </w:pPr>
      <w:r>
        <w:t>Whether public prices differ by product, customer, or quantity beyond the standard listed price.</w:t>
      </w:r>
    </w:p>
    <w:p>
      <w:pPr>
        <w:pStyle w:val="ListBullet"/>
      </w:pPr>
      <w:r>
        <w:t>Hosting, domain, production database, backup retention, and deployment decisions.</w:t>
      </w:r>
    </w:p>
    <w:p>
      <w:pPr>
        <w:pStyle w:val="ListBullet"/>
      </w:pPr>
      <w:r>
        <w:t>Which workflows must function offline in the first release.</w:t>
      </w:r>
    </w:p>
    <w:p>
      <w:r>
        <w:br w:type="page"/>
      </w:r>
    </w:p>
    <w:p>
      <w:pPr>
        <w:pStyle w:val="Heading1"/>
      </w:pPr>
      <w:r>
        <w:t>7. IDE prompt — bootstrap the project only</w:t>
      </w:r>
    </w:p>
    <w:p>
      <w:r>
        <w:t>You are the senior software architect and implementation agent for PP Laminate (Pawanputra Laminate). Bootstrap a clean project foundation for a public product website plus a future internal wholesale ERP. Do not build the full product yet.</w:t>
        <w:br/>
        <w:br/>
        <w:t>BUSINESS CONTEXT</w:t>
        <w:br/>
        <w:t>- Wholesale plywood/laminate business serving Surat, India.</w:t>
        <w:br/>
        <w:t>- Public website: product catalogue, product-code search (e.g. SF2042), brands/collections/finishes, public listed prices, approximate availability (Available / Limited stock / Out of stock), last-updated timestamp, English/Hindi, and Call/WhatsApp enquiry.</w:t>
        <w:br/>
        <w:t>- Staff update availability after physical checks, approximately weekly.</w:t>
        <w:br/>
        <w:t>- Internal ERP is planned for partners and shop staff: sales, purchases, customer-wise outstanding balances, payment records, inventory operations, challans, accounting, reports, permissions, and activity logs.</w:t>
        <w:br/>
        <w:t>- GAIN Software is a functional benchmark, not a source-code/template to copy.</w:t>
        <w:br/>
        <w:t>- The accountant’s exact workflow and statutory requirements are unknown. Mark them as pending; do not invent accounting rules.</w:t>
        <w:br/>
        <w:t>- Offline capability is a future requirement. Plan for it, but do not claim or implement unsafe offline accounting in this bootstrap.</w:t>
        <w:br/>
        <w:br/>
        <w:t>PROVISIONAL STACK</w:t>
        <w:br/>
        <w:t>- TypeScript.</w:t>
        <w:br/>
        <w:t>- Frontend: Next.js, Tailwind CSS, shadcn/ui.</w:t>
        <w:br/>
        <w:t>- Backend: NestJS modular monolith.</w:t>
        <w:br/>
        <w:t>- Database: PostgreSQL + Prisma.</w:t>
        <w:br/>
        <w:t>- Workspace: prefer pnpm workspaces; use Turborepo only if the setup remains clear and justified.</w:t>
        <w:br/>
        <w:t>- Testing/lint/format/typecheck/build checks must be available from documented scripts.</w:t>
        <w:br/>
        <w:br/>
        <w:t>SCOPE FOR THIS TASK</w:t>
        <w:br/>
        <w:t>1. Inspect the current directory and git status before changing anything. If it is not empty or already a repository, inspect it and preserve existing work.</w:t>
        <w:br/>
        <w:t>2. Confirm the active GitHub identity is KINGSMAN6150 using `gh auth status` and/or SSH identity checks. If the identity is different or unclear, STOP and explain; do not create or push a repository under another account.</w:t>
        <w:br/>
        <w:t>3. Use repository name `pp-laminate-platform` unless it already exists or the user has configured another name. Check before creating anything. Do not expose credentials.</w:t>
        <w:br/>
        <w:t>4. Set up a minimal monorepo with clearly separated public web app, internal dashboard app (minimal placeholder only), API app, and shared types/config only where genuinely useful. Avoid unnecessary abstractions.</w:t>
        <w:br/>
        <w:t>5. Add `.gitignore`, `.editorconfig`, formatting/lint/typecheck/test scripts, `.env.example` files containing placeholders only, a basic health endpoint, and minimal placeholder routes.</w:t>
        <w:br/>
        <w:t>6. Add a README.md with project purpose, architecture, folder map, prerequisites, setup instructions, environment configuration, commands, testing, branch policy, and current limitations. Keep it updated as files/scripts change.</w:t>
        <w:br/>
        <w:t>7. Add a concise `docs/PROJECT_BRIEF.md` based on the business context above and `docs/OPEN_QUESTIONS.md` listing unknowns. Do not generate a pile of documents or write a fake-complete PRD.</w:t>
        <w:br/>
        <w:t>8. Add a CI workflow that runs applicable install, lint, typecheck, tests, and builds. If a check is not yet meaningful for an empty app, document it rather than masking failures.</w:t>
        <w:br/>
        <w:t>9. Do not implement accounting, GST, invoices, financial posting, complete inventory, production deployment, authentication, or full offline sync yet. Add only placeholders or architecture notes where necessary.</w:t>
        <w:br/>
        <w:t>10. Do not spend time on polished branding, complex animations, or final frontend design. We will use a separate Stitch prompt later.</w:t>
        <w:br/>
        <w:br/>
        <w:t>GITHUB AND BRANCH SAFETY — STRICT</w:t>
        <w:br/>
        <w:t>- `main` is the stable release branch. Never commit or push directly to `main`.</w:t>
        <w:br/>
        <w:t>- `dev` is the integration branch. Never do normal development directly on `dev`.</w:t>
        <w:br/>
        <w:t>- Work on a branch such as `chore/project-bootstrap` created from `dev`. If `dev` does not exist, create it as the initial integration branch only after checking repository state, then create the feature branch from it.</w:t>
        <w:br/>
        <w:t>- Before committing or pushing, show/inspect `git status`, `git diff`, staged diff, and recent commits. Run the available lint, typecheck, tests, and build. Check for secrets, `.env`, customer data, unrelated changes, and accidental generated files.</w:t>
        <w:br/>
        <w:t>- Make small, descriptive commits. Update README.md whenever setup or project structure changes.</w:t>
        <w:br/>
        <w:t>- Push only the feature branch after checks and review. Open a PR into `dev` if GitHub CLI is authenticated and repository permissions allow it.</w:t>
        <w:br/>
        <w:t>- Do NOT merge the PR, push directly to `dev`, or push/merge anything into `main` without explicit approval from the user. If approval is needed, stop and summarize the diff, commits, checks, and exact next action.</w:t>
        <w:br/>
        <w:t>- If remote creation or any destructive/ambiguous operation is needed, explain the proposed action and ask before proceeding. Never overwrite or delete an existing repository or branch.</w:t>
        <w:br/>
        <w:br/>
        <w:t>DELIVERABLE</w:t>
        <w:br/>
        <w:t>At the end, summarize the files and apps created, commands to run locally, checks and their results, GitHub account/remote/branch status, commit hashes, and whether a PR was opened. Clearly list anything blocked. Do not claim a push, PR, test, or deployment succeeded unless the command output confirms it.</w:t>
      </w:r>
    </w:p>
    <w:p>
      <w:pPr>
        <w:pStyle w:val="Heading1"/>
      </w:pPr>
      <w:r>
        <w:t>8. Immediate next step</w:t>
      </w:r>
    </w:p>
    <w:p>
      <w:r>
        <w:t>Save this document in the project folder as the initial project brief. Paste the IDE prompt into your coding IDE. Let it inspect the existing folder and GitHub state first; review its proposed changes before approving any push or merge. After the scaffold is stable, use a separate Stitch prompt for the public website and dashboard visual direction.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