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版本：1.0</w:t>
      </w:r>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434859023"/>
      <w:bookmarkStart w:id="4" w:name="_Toc440205825"/>
      <w:bookmarkStart w:id="5" w:name="_Toc30605"/>
      <w:bookmarkStart w:id="6" w:name="_Toc21212"/>
      <w:bookmarkStart w:id="7" w:name="_Toc10381"/>
      <w:bookmarkStart w:id="8" w:name="_Toc9394"/>
      <w:bookmarkStart w:id="9" w:name="_Toc5490"/>
      <w:bookmarkStart w:id="10" w:name="_Toc6859"/>
      <w:bookmarkStart w:id="11" w:name="_Toc6320"/>
      <w:bookmarkStart w:id="12" w:name="_Toc7740"/>
      <w:r>
        <w:rPr>
          <w:rFonts w:hint="eastAsia"/>
        </w:rPr>
        <w:t>跟踪记录</w:t>
      </w:r>
      <w:bookmarkEnd w:id="3"/>
      <w:bookmarkEnd w:id="4"/>
      <w:bookmarkEnd w:id="5"/>
      <w:bookmarkEnd w:id="6"/>
      <w:bookmarkEnd w:id="7"/>
      <w:bookmarkEnd w:id="8"/>
      <w:bookmarkEnd w:id="9"/>
      <w:bookmarkEnd w:id="10"/>
      <w:bookmarkEnd w:id="11"/>
      <w:bookmarkEnd w:id="12"/>
    </w:p>
    <w:p>
      <w:pPr>
        <w:pStyle w:val="4"/>
        <w:ind w:firstLine="480"/>
      </w:pPr>
    </w:p>
    <w:tbl>
      <w:tblPr>
        <w:tblStyle w:val="1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eastAsia="zh-CN"/>
              </w:rPr>
              <w:t>项目总体</w:t>
            </w:r>
            <w:r>
              <w:t>计划V</w:t>
            </w:r>
            <w:r>
              <w:rPr>
                <w:rFonts w:hint="eastAsia"/>
                <w:lang w:val="en-US" w:eastAsia="zh-CN"/>
              </w:rPr>
              <w:t>1.0</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pStyle w:val="12"/>
        <w:tabs>
          <w:tab w:val="right" w:leader="dot" w:pos="8306"/>
        </w:tabs>
        <w:jc w:val="center"/>
      </w:pPr>
      <w:r>
        <w:rPr>
          <w:rFonts w:hint="eastAsia"/>
          <w:b/>
          <w:bCs/>
          <w:sz w:val="44"/>
          <w:szCs w:val="44"/>
          <w:lang w:val="en-US" w:eastAsia="zh-CN"/>
        </w:rPr>
        <w:t>目录</w:t>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_Toc23207 </w:instrText>
      </w:r>
      <w:r>
        <w:rPr>
          <w:rFonts w:hint="eastAsia"/>
          <w:b/>
          <w:bCs/>
          <w:szCs w:val="44"/>
          <w:lang w:val="en-US" w:eastAsia="zh-CN"/>
        </w:rPr>
        <w:fldChar w:fldCharType="separate"/>
      </w:r>
      <w:r>
        <w:rPr>
          <w:rFonts w:hint="eastAsia"/>
          <w:b w:val="0"/>
          <w:bCs w:val="0"/>
          <w:szCs w:val="44"/>
          <w:lang w:val="en-US" w:eastAsia="zh-CN"/>
        </w:rPr>
        <w:t>1.项目概述</w:t>
      </w:r>
      <w:r>
        <w:tab/>
      </w:r>
      <w:r>
        <w:fldChar w:fldCharType="begin"/>
      </w:r>
      <w:r>
        <w:instrText xml:space="preserve"> PAGEREF _Toc23207 </w:instrText>
      </w:r>
      <w:r>
        <w:fldChar w:fldCharType="separate"/>
      </w:r>
      <w:r>
        <w:t>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_Toc14115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_Toc14115 </w:instrText>
      </w:r>
      <w:r>
        <w:fldChar w:fldCharType="separate"/>
      </w:r>
      <w:r>
        <w:t>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_Toc22395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_Toc22395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_Toc29375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_Toc29375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_Toc4860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_Toc4860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_Toc26457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_Toc26457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_Toc26995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_Toc26995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_Toc19011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_Toc19011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_Toc1135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_Toc1135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_Toc15659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_Toc15659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_Toc29432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_Toc29432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_Toc21231 </w:instrText>
      </w:r>
      <w:r>
        <w:rPr>
          <w:rFonts w:hint="eastAsia"/>
          <w:b/>
          <w:bCs/>
          <w:szCs w:val="44"/>
          <w:lang w:val="en-US" w:eastAsia="zh-CN"/>
        </w:rPr>
        <w:fldChar w:fldCharType="separate"/>
      </w:r>
      <w:r>
        <w:rPr>
          <w:rFonts w:hint="eastAsia"/>
        </w:rPr>
        <w:t>引言</w:t>
      </w:r>
      <w:r>
        <w:tab/>
      </w:r>
      <w:r>
        <w:fldChar w:fldCharType="begin"/>
      </w:r>
      <w:r>
        <w:instrText xml:space="preserve"> PAGEREF _Toc21231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_Toc26662 </w:instrText>
      </w:r>
      <w:r>
        <w:rPr>
          <w:rFonts w:hint="eastAsia"/>
          <w:b/>
          <w:bCs/>
          <w:szCs w:val="44"/>
          <w:lang w:val="en-US" w:eastAsia="zh-CN"/>
        </w:rPr>
        <w:fldChar w:fldCharType="separate"/>
      </w:r>
      <w:r>
        <w:rPr>
          <w:rFonts w:hint="eastAsia"/>
        </w:rPr>
        <w:t>需求风险</w:t>
      </w:r>
      <w:r>
        <w:tab/>
      </w:r>
      <w:r>
        <w:fldChar w:fldCharType="begin"/>
      </w:r>
      <w:r>
        <w:instrText xml:space="preserve"> PAGEREF _Toc26662 </w:instrText>
      </w:r>
      <w:r>
        <w:fldChar w:fldCharType="separate"/>
      </w:r>
      <w:r>
        <w:t>5</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_Toc7585 </w:instrText>
      </w:r>
      <w:r>
        <w:rPr>
          <w:rFonts w:hint="eastAsia"/>
          <w:b/>
          <w:bCs/>
          <w:szCs w:val="44"/>
          <w:lang w:val="en-US" w:eastAsia="zh-CN"/>
        </w:rPr>
        <w:fldChar w:fldCharType="separate"/>
      </w:r>
      <w:r>
        <w:rPr>
          <w:rFonts w:hint="default" w:ascii="Times New Roman" w:hAnsi="Times New Roman" w:cs="Times New Roman"/>
        </w:rPr>
        <w:t xml:space="preserve">1.1.1 </w:t>
      </w:r>
      <w:r>
        <w:rPr>
          <w:rFonts w:hint="eastAsia"/>
        </w:rPr>
        <w:t>需求获取</w:t>
      </w:r>
      <w:r>
        <w:tab/>
      </w:r>
      <w:r>
        <w:fldChar w:fldCharType="begin"/>
      </w:r>
      <w:r>
        <w:instrText xml:space="preserve"> PAGEREF _Toc7585 </w:instrText>
      </w:r>
      <w:r>
        <w:fldChar w:fldCharType="separate"/>
      </w:r>
      <w:r>
        <w:t>5</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_Toc8316 </w:instrText>
      </w:r>
      <w:r>
        <w:rPr>
          <w:rFonts w:hint="eastAsia"/>
          <w:b/>
          <w:bCs/>
          <w:szCs w:val="44"/>
          <w:lang w:val="en-US" w:eastAsia="zh-CN"/>
        </w:rPr>
        <w:fldChar w:fldCharType="separate"/>
      </w:r>
      <w:r>
        <w:rPr>
          <w:rFonts w:hint="default" w:ascii="Times New Roman" w:hAnsi="Times New Roman" w:cs="Times New Roman"/>
        </w:rPr>
        <w:t xml:space="preserve">1.1.2 </w:t>
      </w:r>
      <w:r>
        <w:rPr>
          <w:rFonts w:hint="eastAsia"/>
        </w:rPr>
        <w:t>需求分析</w:t>
      </w:r>
      <w:r>
        <w:tab/>
      </w:r>
      <w:r>
        <w:fldChar w:fldCharType="begin"/>
      </w:r>
      <w:r>
        <w:instrText xml:space="preserve"> PAGEREF _Toc8316 </w:instrText>
      </w:r>
      <w:r>
        <w:fldChar w:fldCharType="separate"/>
      </w:r>
      <w:r>
        <w:t>7</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_Toc26101 </w:instrText>
      </w:r>
      <w:r>
        <w:rPr>
          <w:rFonts w:hint="eastAsia"/>
          <w:b/>
          <w:bCs/>
          <w:szCs w:val="44"/>
          <w:lang w:val="en-US" w:eastAsia="zh-CN"/>
        </w:rPr>
        <w:fldChar w:fldCharType="separate"/>
      </w:r>
      <w:r>
        <w:rPr>
          <w:rFonts w:hint="default" w:ascii="Times New Roman" w:hAnsi="Times New Roman" w:cs="Times New Roman"/>
        </w:rPr>
        <w:t xml:space="preserve">1.1.3 </w:t>
      </w:r>
      <w:r>
        <w:rPr>
          <w:rFonts w:hint="eastAsia"/>
        </w:rPr>
        <w:t>编写需求规格说明</w:t>
      </w:r>
      <w:r>
        <w:tab/>
      </w:r>
      <w:r>
        <w:fldChar w:fldCharType="begin"/>
      </w:r>
      <w:r>
        <w:instrText xml:space="preserve"> PAGEREF _Toc26101 </w:instrText>
      </w:r>
      <w:r>
        <w:fldChar w:fldCharType="separate"/>
      </w:r>
      <w:r>
        <w:t>8</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_Toc17313 </w:instrText>
      </w:r>
      <w:r>
        <w:rPr>
          <w:rFonts w:hint="eastAsia"/>
          <w:b/>
          <w:bCs/>
          <w:szCs w:val="44"/>
          <w:lang w:val="en-US" w:eastAsia="zh-CN"/>
        </w:rPr>
        <w:fldChar w:fldCharType="separate"/>
      </w:r>
      <w:r>
        <w:rPr>
          <w:rFonts w:hint="default" w:ascii="Times New Roman" w:hAnsi="Times New Roman" w:cs="Times New Roman"/>
        </w:rPr>
        <w:t xml:space="preserve">1.1.4 </w:t>
      </w:r>
      <w:r>
        <w:rPr>
          <w:rFonts w:hint="eastAsia"/>
        </w:rPr>
        <w:t>需求确认</w:t>
      </w:r>
      <w:r>
        <w:tab/>
      </w:r>
      <w:r>
        <w:fldChar w:fldCharType="begin"/>
      </w:r>
      <w:r>
        <w:instrText xml:space="preserve"> PAGEREF _Toc17313 </w:instrText>
      </w:r>
      <w:r>
        <w:fldChar w:fldCharType="separate"/>
      </w:r>
      <w:r>
        <w:t>9</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_Toc6087 </w:instrText>
      </w:r>
      <w:r>
        <w:rPr>
          <w:rFonts w:hint="eastAsia"/>
          <w:b/>
          <w:bCs/>
          <w:szCs w:val="44"/>
          <w:lang w:val="en-US" w:eastAsia="zh-CN"/>
        </w:rPr>
        <w:fldChar w:fldCharType="separate"/>
      </w:r>
      <w:r>
        <w:rPr>
          <w:rFonts w:hint="default" w:ascii="Times New Roman" w:hAnsi="Times New Roman" w:cs="Times New Roman"/>
        </w:rPr>
        <w:t xml:space="preserve">1.1.5 </w:t>
      </w:r>
      <w:r>
        <w:rPr>
          <w:rFonts w:hint="eastAsia"/>
        </w:rPr>
        <w:t>需求管理</w:t>
      </w:r>
      <w:r>
        <w:tab/>
      </w:r>
      <w:r>
        <w:fldChar w:fldCharType="begin"/>
      </w:r>
      <w:r>
        <w:instrText xml:space="preserve"> PAGEREF _Toc6087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_Toc11652 </w:instrText>
      </w:r>
      <w:r>
        <w:rPr>
          <w:rFonts w:hint="eastAsia"/>
          <w:b/>
          <w:bCs/>
          <w:szCs w:val="44"/>
          <w:lang w:val="en-US" w:eastAsia="zh-CN"/>
        </w:rPr>
        <w:fldChar w:fldCharType="separate"/>
      </w:r>
      <w:r>
        <w:rPr>
          <w:rFonts w:hint="eastAsia"/>
        </w:rPr>
        <w:t>团队内部风险</w:t>
      </w:r>
      <w:r>
        <w:tab/>
      </w:r>
      <w:r>
        <w:fldChar w:fldCharType="begin"/>
      </w:r>
      <w:r>
        <w:instrText xml:space="preserve"> PAGEREF _Toc11652 </w:instrText>
      </w:r>
      <w:r>
        <w:fldChar w:fldCharType="separate"/>
      </w:r>
      <w:r>
        <w:t>11</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_Toc26798 </w:instrText>
      </w:r>
      <w:r>
        <w:rPr>
          <w:rFonts w:hint="eastAsia"/>
          <w:b/>
          <w:bCs/>
          <w:szCs w:val="44"/>
          <w:lang w:val="en-US" w:eastAsia="zh-CN"/>
        </w:rPr>
        <w:fldChar w:fldCharType="separate"/>
      </w:r>
      <w:r>
        <w:rPr>
          <w:rFonts w:hint="default" w:ascii="Times New Roman" w:hAnsi="Times New Roman" w:cs="Times New Roman"/>
        </w:rPr>
        <w:t xml:space="preserve">1.1.6 </w:t>
      </w:r>
      <w:r>
        <w:t>团队内部人员的风险</w:t>
      </w:r>
      <w:r>
        <w:tab/>
      </w:r>
      <w:r>
        <w:fldChar w:fldCharType="begin"/>
      </w:r>
      <w:r>
        <w:instrText xml:space="preserve"> PAGEREF _Toc26798 </w:instrText>
      </w:r>
      <w:r>
        <w:fldChar w:fldCharType="separate"/>
      </w:r>
      <w:r>
        <w:t>11</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_Toc26943 </w:instrText>
      </w:r>
      <w:r>
        <w:rPr>
          <w:rFonts w:hint="eastAsia"/>
          <w:b/>
          <w:bCs/>
          <w:szCs w:val="44"/>
          <w:lang w:val="en-US" w:eastAsia="zh-CN"/>
        </w:rPr>
        <w:fldChar w:fldCharType="separate"/>
      </w:r>
      <w:r>
        <w:rPr>
          <w:rFonts w:hint="default" w:ascii="Times New Roman" w:hAnsi="Times New Roman" w:cs="Times New Roman"/>
        </w:rPr>
        <w:t xml:space="preserve">1.1.7 </w:t>
      </w:r>
      <w:r>
        <w:rPr>
          <w:rFonts w:hint="eastAsia"/>
        </w:rPr>
        <w:t>团队文档版本管理的风险</w:t>
      </w:r>
      <w:r>
        <w:tab/>
      </w:r>
      <w:r>
        <w:fldChar w:fldCharType="begin"/>
      </w:r>
      <w:r>
        <w:instrText xml:space="preserve"> PAGEREF _Toc26943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_Toc7116 </w:instrText>
      </w:r>
      <w:r>
        <w:rPr>
          <w:rFonts w:hint="eastAsia"/>
          <w:b/>
          <w:bCs/>
          <w:szCs w:val="44"/>
          <w:lang w:val="en-US" w:eastAsia="zh-CN"/>
        </w:rPr>
        <w:fldChar w:fldCharType="separate"/>
      </w:r>
      <w:r>
        <w:rPr>
          <w:rFonts w:hint="default" w:ascii="Times New Roman" w:hAnsi="Times New Roman" w:cs="Times New Roman"/>
        </w:rPr>
        <w:t xml:space="preserve">1.1.8 </w:t>
      </w:r>
      <w:r>
        <w:t>会议记录的风险</w:t>
      </w:r>
      <w:r>
        <w:tab/>
      </w:r>
      <w:r>
        <w:fldChar w:fldCharType="begin"/>
      </w:r>
      <w:r>
        <w:instrText xml:space="preserve"> PAGEREF _Toc7116 </w:instrText>
      </w:r>
      <w:r>
        <w:fldChar w:fldCharType="separate"/>
      </w:r>
      <w:r>
        <w:t>13</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_Toc18454 </w:instrText>
      </w:r>
      <w:r>
        <w:rPr>
          <w:rFonts w:hint="eastAsia"/>
          <w:b/>
          <w:bCs/>
          <w:szCs w:val="44"/>
          <w:lang w:val="en-US" w:eastAsia="zh-CN"/>
        </w:rPr>
        <w:fldChar w:fldCharType="separate"/>
      </w:r>
      <w:r>
        <w:rPr>
          <w:rFonts w:hint="default" w:ascii="Times New Roman" w:hAnsi="Times New Roman" w:cs="Times New Roman"/>
        </w:rPr>
        <w:t xml:space="preserve">1.1.9 </w:t>
      </w:r>
      <w:r>
        <w:rPr>
          <w:rFonts w:hint="eastAsia"/>
        </w:rPr>
        <w:t>团队项目进度的风险</w:t>
      </w:r>
      <w:r>
        <w:tab/>
      </w:r>
      <w:r>
        <w:fldChar w:fldCharType="begin"/>
      </w:r>
      <w:r>
        <w:instrText xml:space="preserve"> PAGEREF _Toc18454 </w:instrText>
      </w:r>
      <w:r>
        <w:fldChar w:fldCharType="separate"/>
      </w:r>
      <w:r>
        <w:t>13</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_Toc5468 </w:instrText>
      </w:r>
      <w:r>
        <w:rPr>
          <w:rFonts w:hint="eastAsia"/>
          <w:b/>
          <w:bCs/>
          <w:szCs w:val="44"/>
          <w:lang w:val="en-US" w:eastAsia="zh-CN"/>
        </w:rPr>
        <w:fldChar w:fldCharType="separate"/>
      </w:r>
      <w:r>
        <w:rPr>
          <w:rFonts w:hint="eastAsia"/>
          <w:lang w:val="en-US" w:eastAsia="zh-CN"/>
        </w:rPr>
        <w:t>4.附件</w:t>
      </w:r>
      <w:r>
        <w:tab/>
      </w:r>
      <w:r>
        <w:fldChar w:fldCharType="begin"/>
      </w:r>
      <w:r>
        <w:instrText xml:space="preserve"> PAGEREF _Toc5468 </w:instrText>
      </w:r>
      <w:r>
        <w:fldChar w:fldCharType="separate"/>
      </w:r>
      <w:r>
        <w:t>15</w:t>
      </w:r>
      <w:r>
        <w:fldChar w:fldCharType="end"/>
      </w:r>
      <w:r>
        <w:rPr>
          <w:rFonts w:hint="eastAsia"/>
          <w:b/>
          <w:bCs/>
          <w:szCs w:val="44"/>
          <w:lang w:val="en-US" w:eastAsia="zh-CN"/>
        </w:rPr>
        <w:fldChar w:fldCharType="end"/>
      </w:r>
    </w:p>
    <w:p>
      <w:pPr>
        <w:rPr>
          <w:rFonts w:hint="eastAsia"/>
          <w:b/>
          <w:bCs/>
          <w:sz w:val="44"/>
          <w:szCs w:val="44"/>
          <w:lang w:val="en-US" w:eastAsia="zh-CN"/>
        </w:rPr>
      </w:pPr>
      <w:r>
        <w:rPr>
          <w:rFonts w:hint="eastAsia"/>
          <w:b/>
          <w:bCs/>
          <w:szCs w:val="44"/>
          <w:lang w:val="en-US" w:eastAsia="zh-CN"/>
        </w:rPr>
        <w:fldChar w:fldCharType="end"/>
      </w:r>
      <w:bookmarkStart w:id="13" w:name="_Toc31083"/>
      <w:bookmarkStart w:id="14" w:name="_Toc14772"/>
      <w:bookmarkStart w:id="15" w:name="_Toc30627"/>
      <w:bookmarkStart w:id="16" w:name="_Toc12360"/>
      <w:bookmarkStart w:id="17" w:name="_Toc23077"/>
      <w:bookmarkStart w:id="18" w:name="_Toc21481"/>
      <w:bookmarkStart w:id="19" w:name="_Toc24262"/>
      <w:bookmarkStart w:id="20"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r>
        <w:rPr>
          <w:rFonts w:hint="eastAsia"/>
          <w:b/>
          <w:bCs/>
          <w:sz w:val="44"/>
          <w:szCs w:val="44"/>
          <w:lang w:val="en-US" w:eastAsia="zh-CN"/>
        </w:rPr>
        <w:t>项目总体计划</w:t>
      </w:r>
      <w:bookmarkEnd w:id="13"/>
      <w:bookmarkEnd w:id="14"/>
      <w:bookmarkEnd w:id="15"/>
      <w:bookmarkEnd w:id="16"/>
      <w:bookmarkEnd w:id="17"/>
      <w:bookmarkEnd w:id="18"/>
      <w:bookmarkEnd w:id="19"/>
      <w:bookmarkEnd w:id="20"/>
    </w:p>
    <w:p>
      <w:pPr>
        <w:pStyle w:val="2"/>
        <w:rPr>
          <w:rFonts w:hint="eastAsia"/>
          <w:b/>
          <w:bCs/>
          <w:sz w:val="44"/>
          <w:szCs w:val="44"/>
          <w:lang w:val="en-US" w:eastAsia="zh-CN"/>
        </w:rPr>
      </w:pPr>
      <w:bookmarkStart w:id="21" w:name="_Toc28341"/>
      <w:bookmarkStart w:id="22" w:name="_Toc13743"/>
      <w:bookmarkStart w:id="23" w:name="_Toc21512"/>
      <w:bookmarkStart w:id="24" w:name="_Toc10511"/>
      <w:bookmarkStart w:id="25" w:name="_Toc18501"/>
      <w:bookmarkStart w:id="26" w:name="_Toc29424"/>
      <w:bookmarkStart w:id="27" w:name="_Toc7824"/>
      <w:bookmarkStart w:id="28" w:name="_Toc23207"/>
      <w:r>
        <w:rPr>
          <w:rFonts w:hint="eastAsia"/>
          <w:b/>
          <w:bCs/>
          <w:sz w:val="44"/>
          <w:szCs w:val="44"/>
          <w:lang w:val="en-US" w:eastAsia="zh-CN"/>
        </w:rPr>
        <w:t>1.项目概述</w:t>
      </w:r>
      <w:bookmarkEnd w:id="21"/>
      <w:bookmarkEnd w:id="22"/>
      <w:bookmarkEnd w:id="23"/>
      <w:bookmarkEnd w:id="24"/>
      <w:bookmarkEnd w:id="25"/>
      <w:bookmarkEnd w:id="26"/>
      <w:bookmarkEnd w:id="27"/>
      <w:bookmarkEnd w:id="28"/>
    </w:p>
    <w:p>
      <w:pPr>
        <w:pStyle w:val="3"/>
        <w:ind w:firstLine="420" w:firstLineChars="0"/>
        <w:rPr>
          <w:rFonts w:hint="eastAsia"/>
          <w:lang w:val="en-US" w:eastAsia="zh-CN"/>
        </w:rPr>
      </w:pPr>
      <w:bookmarkStart w:id="29" w:name="_Toc13926"/>
      <w:bookmarkStart w:id="30" w:name="_Toc24082"/>
      <w:bookmarkStart w:id="31" w:name="_Toc35"/>
      <w:bookmarkStart w:id="32" w:name="_Toc28979"/>
      <w:bookmarkStart w:id="33" w:name="_Toc5869"/>
      <w:bookmarkStart w:id="34" w:name="_Toc12009"/>
      <w:bookmarkStart w:id="35" w:name="_Toc14783"/>
      <w:bookmarkStart w:id="36" w:name="_Toc14115"/>
      <w:r>
        <w:rPr>
          <w:rFonts w:hint="eastAsia"/>
          <w:lang w:val="en-US" w:eastAsia="zh-CN"/>
        </w:rPr>
        <w:t>1.1编写目的</w:t>
      </w:r>
      <w:bookmarkEnd w:id="29"/>
      <w:bookmarkEnd w:id="30"/>
      <w:bookmarkEnd w:id="31"/>
      <w:bookmarkEnd w:id="32"/>
      <w:bookmarkEnd w:id="33"/>
      <w:bookmarkEnd w:id="34"/>
      <w:bookmarkEnd w:id="35"/>
      <w:bookmarkEnd w:id="36"/>
    </w:p>
    <w:p>
      <w:pPr>
        <w:ind w:left="420" w:leftChars="0" w:firstLine="420" w:firstLineChars="0"/>
        <w:rPr>
          <w:rFonts w:hint="eastAsia"/>
          <w:lang w:val="en-US" w:eastAsia="zh-CN"/>
        </w:rPr>
      </w:pPr>
      <w:r>
        <w:rPr>
          <w:rFonts w:hint="eastAsia"/>
          <w:lang w:val="en-US" w:eastAsia="zh-CN"/>
        </w:rPr>
        <w:t>本文档通过介绍项目概述、项目实施计划以及项目的风险管理等方面对整个项目进行了初步地总体计划，从而让管理人员与开发人员对整个项目的计划有深一步的了解。</w:t>
      </w:r>
    </w:p>
    <w:p>
      <w:pPr>
        <w:pStyle w:val="3"/>
        <w:ind w:firstLine="420" w:firstLineChars="0"/>
        <w:rPr>
          <w:rFonts w:hint="eastAsia"/>
          <w:lang w:val="en-US" w:eastAsia="zh-CN"/>
        </w:rPr>
      </w:pPr>
      <w:bookmarkStart w:id="37" w:name="_Toc344"/>
      <w:bookmarkStart w:id="38" w:name="_Toc20489"/>
      <w:bookmarkStart w:id="39" w:name="_Toc29246"/>
      <w:bookmarkStart w:id="40" w:name="_Toc16211"/>
      <w:bookmarkStart w:id="41" w:name="_Toc14026"/>
      <w:bookmarkStart w:id="42" w:name="_Toc1857"/>
      <w:bookmarkStart w:id="43" w:name="_Toc26242"/>
      <w:bookmarkStart w:id="44" w:name="_Toc22395"/>
      <w:r>
        <w:rPr>
          <w:rFonts w:hint="eastAsia"/>
          <w:lang w:val="en-US" w:eastAsia="zh-CN"/>
        </w:rPr>
        <w:t>1.2项目背景</w:t>
      </w:r>
      <w:bookmarkEnd w:id="37"/>
      <w:bookmarkEnd w:id="38"/>
      <w:bookmarkEnd w:id="39"/>
      <w:bookmarkEnd w:id="40"/>
      <w:bookmarkEnd w:id="41"/>
      <w:bookmarkEnd w:id="42"/>
      <w:bookmarkEnd w:id="43"/>
      <w:bookmarkEnd w:id="44"/>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p>
    <w:p>
      <w:pPr>
        <w:pStyle w:val="3"/>
        <w:ind w:firstLine="420" w:firstLineChars="0"/>
        <w:rPr>
          <w:rFonts w:hint="eastAsia"/>
          <w:lang w:val="en-US" w:eastAsia="zh-CN"/>
        </w:rPr>
      </w:pPr>
      <w:bookmarkStart w:id="45" w:name="_Toc12387"/>
      <w:bookmarkStart w:id="46" w:name="_Toc16561"/>
      <w:bookmarkStart w:id="47" w:name="_Toc16788"/>
      <w:bookmarkStart w:id="48" w:name="_Toc26494"/>
      <w:bookmarkStart w:id="49" w:name="_Toc28388"/>
      <w:bookmarkStart w:id="50" w:name="_Toc4897"/>
      <w:bookmarkStart w:id="51" w:name="_Toc31609"/>
      <w:bookmarkStart w:id="52" w:name="_Toc29375"/>
      <w:r>
        <w:rPr>
          <w:rFonts w:hint="eastAsia"/>
          <w:lang w:val="en-US" w:eastAsia="zh-CN"/>
        </w:rPr>
        <w:t>1.3工作内容</w:t>
      </w:r>
      <w:bookmarkEnd w:id="45"/>
      <w:bookmarkEnd w:id="46"/>
      <w:bookmarkEnd w:id="47"/>
      <w:bookmarkEnd w:id="48"/>
      <w:bookmarkEnd w:id="49"/>
      <w:bookmarkEnd w:id="50"/>
      <w:bookmarkEnd w:id="51"/>
      <w:bookmarkEnd w:id="52"/>
    </w:p>
    <w:p>
      <w:pPr>
        <w:numPr>
          <w:ilvl w:val="0"/>
          <w:numId w:val="3"/>
        </w:numPr>
        <w:ind w:firstLine="420" w:firstLineChars="0"/>
        <w:rPr>
          <w:rFonts w:hint="eastAsia"/>
          <w:lang w:val="en-US" w:eastAsia="zh-CN"/>
        </w:rPr>
      </w:pPr>
      <w:bookmarkStart w:id="53"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3"/>
    <w:p>
      <w:pPr>
        <w:pStyle w:val="3"/>
        <w:ind w:firstLine="420" w:firstLineChars="0"/>
        <w:rPr>
          <w:rFonts w:hint="eastAsia"/>
          <w:lang w:val="en-US" w:eastAsia="zh-CN"/>
        </w:rPr>
      </w:pPr>
      <w:bookmarkStart w:id="54" w:name="_Toc20939"/>
      <w:bookmarkStart w:id="55" w:name="_Toc17220"/>
      <w:bookmarkStart w:id="56" w:name="_Toc1997"/>
      <w:bookmarkStart w:id="57" w:name="_Toc25800"/>
      <w:bookmarkStart w:id="58" w:name="_Toc3573"/>
      <w:bookmarkStart w:id="59" w:name="_Toc17335"/>
      <w:bookmarkStart w:id="60" w:name="_Toc26690"/>
      <w:bookmarkStart w:id="61" w:name="_Toc4860"/>
      <w:r>
        <w:rPr>
          <w:rFonts w:hint="eastAsia"/>
          <w:lang w:val="en-US" w:eastAsia="zh-CN"/>
        </w:rPr>
        <w:t>1.4定义</w:t>
      </w:r>
      <w:bookmarkEnd w:id="54"/>
      <w:bookmarkEnd w:id="55"/>
      <w:bookmarkEnd w:id="56"/>
      <w:bookmarkEnd w:id="57"/>
      <w:bookmarkEnd w:id="58"/>
      <w:bookmarkEnd w:id="59"/>
      <w:bookmarkEnd w:id="60"/>
      <w:bookmarkEnd w:id="61"/>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b/>
          <w:bCs/>
          <w:sz w:val="30"/>
          <w:szCs w:val="30"/>
          <w:lang w:val="en-US" w:eastAsia="zh-CN"/>
        </w:rPr>
      </w:pPr>
      <w:r>
        <w:rPr>
          <w:rFonts w:hint="eastAsia" w:ascii="Arial" w:hAnsi="Arial" w:eastAsia="宋体" w:cs="Arial"/>
          <w:b w:val="0"/>
          <w:i w:val="0"/>
          <w:caps w:val="0"/>
          <w:color w:val="333333"/>
          <w:spacing w:val="0"/>
          <w:sz w:val="21"/>
          <w:szCs w:val="21"/>
          <w:shd w:val="clear" w:fill="FFFFFF"/>
        </w:rPr>
        <w:t>甘特图（Gantt chart）</w:t>
      </w:r>
    </w:p>
    <w:p>
      <w:pPr>
        <w:pStyle w:val="3"/>
        <w:ind w:firstLine="420" w:firstLineChars="0"/>
        <w:rPr>
          <w:rFonts w:hint="eastAsia"/>
          <w:lang w:val="en-US" w:eastAsia="zh-CN"/>
        </w:rPr>
      </w:pPr>
      <w:bookmarkStart w:id="62" w:name="_Toc1892"/>
      <w:bookmarkStart w:id="63" w:name="_Toc1370"/>
      <w:bookmarkStart w:id="64" w:name="_Toc26855"/>
      <w:bookmarkStart w:id="65" w:name="_Toc17211"/>
      <w:bookmarkStart w:id="66" w:name="_Toc28506"/>
      <w:bookmarkStart w:id="67" w:name="_Toc15486"/>
      <w:bookmarkStart w:id="68" w:name="_Toc26251"/>
      <w:bookmarkStart w:id="69" w:name="_Toc26457"/>
      <w:r>
        <w:rPr>
          <w:rFonts w:hint="eastAsia"/>
          <w:lang w:val="en-US" w:eastAsia="zh-CN"/>
        </w:rPr>
        <w:t>1.5参考资料</w:t>
      </w:r>
      <w:bookmarkEnd w:id="62"/>
      <w:bookmarkEnd w:id="63"/>
      <w:bookmarkEnd w:id="64"/>
      <w:bookmarkEnd w:id="65"/>
      <w:bookmarkEnd w:id="66"/>
      <w:bookmarkEnd w:id="67"/>
      <w:bookmarkEnd w:id="68"/>
      <w:bookmarkEnd w:id="69"/>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0" w:name="_Toc26843"/>
      <w:bookmarkStart w:id="71" w:name="_Toc19292"/>
      <w:bookmarkStart w:id="72" w:name="_Toc30971"/>
      <w:bookmarkStart w:id="73" w:name="_Toc15837"/>
      <w:bookmarkStart w:id="74" w:name="_Toc4435"/>
      <w:bookmarkStart w:id="75" w:name="_Toc23812"/>
      <w:bookmarkStart w:id="76" w:name="_Toc1712"/>
      <w:bookmarkStart w:id="77" w:name="_Toc26995"/>
      <w:r>
        <w:rPr>
          <w:rFonts w:hint="eastAsia"/>
          <w:lang w:val="en-US" w:eastAsia="zh-CN"/>
        </w:rPr>
        <w:t>实施计划</w:t>
      </w:r>
      <w:bookmarkEnd w:id="70"/>
      <w:bookmarkEnd w:id="71"/>
      <w:bookmarkEnd w:id="72"/>
      <w:bookmarkEnd w:id="73"/>
      <w:bookmarkEnd w:id="74"/>
      <w:bookmarkEnd w:id="75"/>
      <w:bookmarkEnd w:id="76"/>
      <w:bookmarkEnd w:id="77"/>
    </w:p>
    <w:p>
      <w:pPr>
        <w:pStyle w:val="3"/>
        <w:rPr>
          <w:rFonts w:hint="eastAsia"/>
          <w:lang w:val="en-US" w:eastAsia="zh-CN"/>
        </w:rPr>
      </w:pPr>
      <w:bookmarkStart w:id="78" w:name="_Toc3751"/>
      <w:bookmarkStart w:id="79" w:name="_Toc22393"/>
      <w:bookmarkStart w:id="80" w:name="_Toc642"/>
      <w:bookmarkStart w:id="81" w:name="_Toc309"/>
      <w:bookmarkStart w:id="82" w:name="_Toc4892"/>
      <w:bookmarkStart w:id="83" w:name="_Toc7064"/>
      <w:bookmarkStart w:id="84" w:name="_Toc23154"/>
      <w:bookmarkStart w:id="85" w:name="_Toc19011"/>
      <w:r>
        <w:rPr>
          <w:rFonts w:hint="eastAsia"/>
          <w:lang w:val="en-US" w:eastAsia="zh-CN"/>
        </w:rPr>
        <w:t>2.1项目工作任务</w:t>
      </w:r>
      <w:bookmarkEnd w:id="78"/>
      <w:bookmarkEnd w:id="79"/>
      <w:bookmarkEnd w:id="80"/>
      <w:bookmarkEnd w:id="81"/>
      <w:bookmarkEnd w:id="82"/>
      <w:bookmarkEnd w:id="83"/>
      <w:bookmarkEnd w:id="84"/>
      <w:bookmarkEnd w:id="85"/>
    </w:p>
    <w:p>
      <w:pPr>
        <w:ind w:firstLine="420" w:firstLineChars="0"/>
        <w:rPr>
          <w:rFonts w:hint="eastAsia"/>
          <w:lang w:val="en-US" w:eastAsia="zh-CN"/>
        </w:rPr>
      </w:pPr>
      <w:r>
        <w:rPr>
          <w:rFonts w:hint="eastAsia"/>
          <w:lang w:val="en-US" w:eastAsia="zh-CN"/>
        </w:rPr>
        <w:t xml:space="preserve">《可行性分析报告》 《项目章程》 《项目总体计划》 《需求开发计划》 </w:t>
      </w:r>
    </w:p>
    <w:p>
      <w:pPr>
        <w:ind w:firstLine="420" w:firstLineChars="0"/>
        <w:rPr>
          <w:rFonts w:hint="eastAsia"/>
          <w:lang w:val="en-US" w:eastAsia="zh-CN"/>
        </w:rPr>
      </w:pPr>
      <w:r>
        <w:rPr>
          <w:rFonts w:hint="eastAsia"/>
          <w:lang w:val="en-US" w:eastAsia="zh-CN"/>
        </w:rPr>
        <w:t>《需求变更控制文档》 《需求规格说明书》 《系统设计计划》 《概要设计说明》</w:t>
      </w:r>
    </w:p>
    <w:p>
      <w:pPr>
        <w:ind w:firstLine="420" w:firstLineChars="0"/>
        <w:rPr>
          <w:rFonts w:hint="eastAsia"/>
          <w:lang w:val="en-US" w:eastAsia="zh-CN"/>
        </w:rPr>
      </w:pPr>
      <w:r>
        <w:rPr>
          <w:rFonts w:hint="eastAsia"/>
          <w:lang w:val="en-US" w:eastAsia="zh-CN"/>
        </w:rPr>
        <w:t>《质量保证计划》 《编码与系统实现计划》 《测试计划》 《工程部署计划》</w:t>
      </w:r>
    </w:p>
    <w:p>
      <w:pPr>
        <w:ind w:firstLine="420" w:firstLineChars="0"/>
        <w:rPr>
          <w:rFonts w:hint="eastAsia"/>
          <w:lang w:val="en-US" w:eastAsia="zh-CN"/>
        </w:rPr>
      </w:pPr>
      <w:r>
        <w:rPr>
          <w:rFonts w:hint="eastAsia"/>
          <w:lang w:val="en-US" w:eastAsia="zh-CN"/>
        </w:rPr>
        <w:t>《培训计划》 《系统维护计划》 《项目总结报告》</w:t>
      </w:r>
    </w:p>
    <w:p>
      <w:pPr>
        <w:pStyle w:val="3"/>
        <w:rPr>
          <w:rFonts w:hint="eastAsia"/>
          <w:lang w:val="en-US" w:eastAsia="zh-CN"/>
        </w:rPr>
      </w:pPr>
      <w:bookmarkStart w:id="86" w:name="_Toc3036"/>
      <w:bookmarkStart w:id="87" w:name="_Toc20453"/>
      <w:bookmarkStart w:id="88" w:name="_Toc31956"/>
      <w:bookmarkStart w:id="89" w:name="_Toc32228"/>
      <w:bookmarkStart w:id="90" w:name="_Toc26643"/>
      <w:bookmarkStart w:id="91" w:name="_Toc32086"/>
      <w:bookmarkStart w:id="92" w:name="_Toc29449"/>
      <w:bookmarkStart w:id="93" w:name="_Toc1135"/>
      <w:r>
        <w:rPr>
          <w:rFonts w:hint="eastAsia"/>
          <w:lang w:val="en-US" w:eastAsia="zh-CN"/>
        </w:rPr>
        <w:t>2.2项目参与人员及分工</w:t>
      </w:r>
      <w:bookmarkEnd w:id="86"/>
      <w:bookmarkEnd w:id="87"/>
      <w:bookmarkEnd w:id="88"/>
      <w:bookmarkEnd w:id="89"/>
      <w:bookmarkEnd w:id="90"/>
      <w:bookmarkEnd w:id="91"/>
      <w:bookmarkEnd w:id="92"/>
      <w:bookmarkEnd w:id="93"/>
    </w:p>
    <w:p>
      <w:pPr>
        <w:ind w:firstLine="420" w:firstLineChars="0"/>
        <w:rPr>
          <w:rFonts w:hint="eastAsia"/>
          <w:lang w:val="en-US" w:eastAsia="zh-CN"/>
        </w:rPr>
      </w:pPr>
      <w:r>
        <w:rPr>
          <w:rFonts w:hint="eastAsia"/>
          <w:lang w:val="en-US" w:eastAsia="zh-CN"/>
        </w:rPr>
        <w:t>组长：林初煌（负责分配任务、每次任务的审核、完成部分任务）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rPr>
          <w:rFonts w:hint="eastAsia"/>
          <w:lang w:val="en-US" w:eastAsia="zh-CN"/>
        </w:rPr>
      </w:pPr>
      <w:bookmarkStart w:id="94" w:name="_Toc8412"/>
      <w:bookmarkStart w:id="95" w:name="_Toc10950"/>
      <w:bookmarkStart w:id="96" w:name="_Toc15517"/>
      <w:bookmarkStart w:id="97" w:name="_Toc21089"/>
      <w:bookmarkStart w:id="98" w:name="_Toc26096"/>
      <w:bookmarkStart w:id="99" w:name="_Toc17881"/>
      <w:bookmarkStart w:id="100" w:name="_Toc7264"/>
      <w:bookmarkStart w:id="101" w:name="_Toc15659"/>
      <w:r>
        <w:rPr>
          <w:rFonts w:hint="eastAsia"/>
          <w:lang w:val="en-US" w:eastAsia="zh-CN"/>
        </w:rPr>
        <w:t>2.3项目进度</w:t>
      </w:r>
      <w:bookmarkEnd w:id="94"/>
      <w:bookmarkEnd w:id="95"/>
      <w:bookmarkEnd w:id="96"/>
      <w:bookmarkEnd w:id="97"/>
      <w:bookmarkEnd w:id="98"/>
      <w:bookmarkEnd w:id="99"/>
      <w:bookmarkEnd w:id="100"/>
      <w:bookmarkEnd w:id="101"/>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rPr>
          <w:rFonts w:hint="eastAsia"/>
          <w:lang w:val="en-US" w:eastAsia="zh-CN"/>
        </w:rPr>
      </w:pPr>
    </w:p>
    <w:p>
      <w:pPr>
        <w:pStyle w:val="2"/>
        <w:numPr>
          <w:ilvl w:val="0"/>
          <w:numId w:val="5"/>
        </w:numPr>
        <w:rPr>
          <w:rFonts w:hint="eastAsia"/>
          <w:lang w:val="en-US" w:eastAsia="zh-CN"/>
        </w:rPr>
      </w:pPr>
      <w:bookmarkStart w:id="102" w:name="_Toc29364"/>
      <w:bookmarkStart w:id="103" w:name="_Toc15975"/>
      <w:bookmarkStart w:id="104" w:name="_Toc22199"/>
      <w:bookmarkStart w:id="105" w:name="_Toc22847"/>
      <w:bookmarkStart w:id="106" w:name="_Toc4864"/>
      <w:bookmarkStart w:id="107" w:name="_Toc4233"/>
      <w:bookmarkStart w:id="108" w:name="_Toc31480"/>
      <w:bookmarkStart w:id="109" w:name="_Toc29432"/>
      <w:r>
        <w:rPr>
          <w:rFonts w:hint="eastAsia"/>
          <w:lang w:val="en-US" w:eastAsia="zh-CN"/>
        </w:rPr>
        <w:t>风险分析</w:t>
      </w:r>
      <w:bookmarkEnd w:id="102"/>
      <w:bookmarkEnd w:id="103"/>
      <w:bookmarkEnd w:id="104"/>
      <w:bookmarkEnd w:id="105"/>
      <w:bookmarkEnd w:id="106"/>
      <w:bookmarkEnd w:id="107"/>
      <w:bookmarkEnd w:id="108"/>
      <w:bookmarkEnd w:id="109"/>
    </w:p>
    <w:p>
      <w:pPr>
        <w:pStyle w:val="3"/>
      </w:pPr>
      <w:bookmarkStart w:id="110" w:name="_Toc440205885"/>
      <w:bookmarkStart w:id="111" w:name="_Toc434434466"/>
      <w:bookmarkStart w:id="112" w:name="_Toc15228"/>
      <w:bookmarkStart w:id="113" w:name="_Toc29582"/>
      <w:bookmarkStart w:id="114" w:name="_Toc21231"/>
      <w:r>
        <w:rPr>
          <w:rFonts w:hint="eastAsia"/>
        </w:rPr>
        <w:t>引言</w:t>
      </w:r>
      <w:bookmarkEnd w:id="110"/>
      <w:bookmarkEnd w:id="111"/>
      <w:bookmarkEnd w:id="112"/>
      <w:bookmarkEnd w:id="113"/>
      <w:bookmarkEnd w:id="114"/>
    </w:p>
    <w:p>
      <w:pPr>
        <w:pStyle w:val="4"/>
        <w:ind w:firstLine="480"/>
      </w:pPr>
    </w:p>
    <w:p>
      <w:pPr>
        <w:pStyle w:val="4"/>
        <w:ind w:firstLine="480"/>
      </w:pPr>
      <w:r>
        <w:t>本项目风险管理计划主要用于分析</w:t>
      </w:r>
      <w:r>
        <w:rPr>
          <w:rFonts w:hint="eastAsia"/>
        </w:rPr>
        <w:t>、</w:t>
      </w:r>
      <w:r>
        <w:t>记录在项目的需求</w:t>
      </w:r>
      <w:r>
        <w:rPr>
          <w:rFonts w:hint="eastAsia"/>
        </w:rPr>
        <w:t>、</w:t>
      </w:r>
      <w:r>
        <w:t>设计阶段的风险</w:t>
      </w:r>
      <w:r>
        <w:rPr>
          <w:rFonts w:hint="eastAsia"/>
        </w:rPr>
        <w:t>，</w:t>
      </w:r>
      <w:r>
        <w:t>以及风险准备金估算参考</w:t>
      </w:r>
      <w:r>
        <w:rPr>
          <w:rFonts w:hint="eastAsia"/>
        </w:rPr>
        <w:t>。</w:t>
      </w:r>
      <w:r>
        <w:t>其中主要列出各个阶段有可能的风险</w:t>
      </w:r>
      <w:r>
        <w:rPr>
          <w:rFonts w:hint="eastAsia"/>
        </w:rPr>
        <w:t>，</w:t>
      </w:r>
      <w:r>
        <w:t>对相应的风险进行粗略的定性分析</w:t>
      </w:r>
      <w:r>
        <w:rPr>
          <w:rFonts w:hint="eastAsia"/>
        </w:rPr>
        <w:t>，</w:t>
      </w:r>
      <w:r>
        <w:t>列出相应的控制解决方案</w:t>
      </w:r>
      <w:r>
        <w:rPr>
          <w:rFonts w:hint="eastAsia"/>
        </w:rPr>
        <w:t>，并列出风险识别表，以便在项目执行阶段及时记录、评估遇到的风险。</w:t>
      </w:r>
    </w:p>
    <w:p>
      <w:pPr>
        <w:rPr>
          <w:rFonts w:ascii="Calibri" w:hAnsi="Calibri"/>
          <w:sz w:val="21"/>
          <w:szCs w:val="22"/>
        </w:rPr>
      </w:pPr>
    </w:p>
    <w:p>
      <w:pPr>
        <w:pStyle w:val="3"/>
      </w:pPr>
      <w:bookmarkStart w:id="115" w:name="_Toc26662"/>
      <w:bookmarkStart w:id="116" w:name="_Toc8224"/>
      <w:bookmarkStart w:id="117" w:name="_Toc29326"/>
      <w:bookmarkStart w:id="118" w:name="_Toc440205886"/>
      <w:bookmarkStart w:id="119" w:name="_Toc434434467"/>
      <w:r>
        <w:rPr>
          <w:rFonts w:hint="eastAsia"/>
        </w:rPr>
        <w:t>需求风险</w:t>
      </w:r>
      <w:bookmarkEnd w:id="115"/>
      <w:bookmarkEnd w:id="116"/>
      <w:bookmarkEnd w:id="117"/>
      <w:bookmarkEnd w:id="118"/>
      <w:bookmarkEnd w:id="119"/>
    </w:p>
    <w:p>
      <w:pPr>
        <w:pStyle w:val="5"/>
      </w:pPr>
      <w:bookmarkStart w:id="120" w:name="_Toc434434468"/>
      <w:bookmarkStart w:id="121" w:name="_Toc440205887"/>
      <w:bookmarkStart w:id="122" w:name="_Toc7448"/>
      <w:bookmarkStart w:id="123" w:name="_Toc7585"/>
      <w:r>
        <w:rPr>
          <w:rFonts w:hint="eastAsia"/>
        </w:rPr>
        <w:t>需求获取</w:t>
      </w:r>
      <w:bookmarkEnd w:id="120"/>
      <w:bookmarkEnd w:id="121"/>
      <w:bookmarkEnd w:id="122"/>
      <w:bookmarkEnd w:id="123"/>
    </w:p>
    <w:p>
      <w:pPr>
        <w:pStyle w:val="4"/>
        <w:ind w:firstLine="480"/>
      </w:pPr>
    </w:p>
    <w:p>
      <w:pPr>
        <w:pStyle w:val="6"/>
      </w:pPr>
      <w:r>
        <w:rPr>
          <w:rFonts w:hint="eastAsia"/>
        </w:rPr>
        <w:t>需求获取方面的风险</w:t>
      </w:r>
    </w:p>
    <w:p>
      <w:pPr>
        <w:pStyle w:val="4"/>
        <w:ind w:firstLine="480"/>
      </w:pPr>
    </w:p>
    <w:p>
      <w:pPr>
        <w:numPr>
          <w:ilvl w:val="0"/>
          <w:numId w:val="6"/>
        </w:numPr>
        <w:spacing w:line="300" w:lineRule="auto"/>
        <w:rPr>
          <w:rFonts w:ascii="宋体" w:hAnsi="宋体"/>
          <w:sz w:val="21"/>
          <w:szCs w:val="21"/>
        </w:rPr>
      </w:pPr>
      <w:r>
        <w:rPr>
          <w:rFonts w:hint="eastAsia" w:ascii="宋体" w:hAnsi="宋体"/>
          <w:sz w:val="21"/>
          <w:szCs w:val="21"/>
        </w:rPr>
        <w:t>产品前景和项目范围没有达成明确的共识引发的风险</w:t>
      </w:r>
    </w:p>
    <w:p>
      <w:pPr>
        <w:numPr>
          <w:ilvl w:val="0"/>
          <w:numId w:val="6"/>
        </w:numPr>
        <w:spacing w:line="300" w:lineRule="auto"/>
        <w:rPr>
          <w:rFonts w:ascii="宋体" w:hAnsi="宋体"/>
          <w:sz w:val="21"/>
          <w:szCs w:val="21"/>
        </w:rPr>
      </w:pPr>
      <w:r>
        <w:rPr>
          <w:rFonts w:hint="eastAsia" w:ascii="宋体" w:hAnsi="宋体"/>
          <w:sz w:val="21"/>
          <w:szCs w:val="21"/>
        </w:rPr>
        <w:t>需求开发所需的时间分配不合理引发的风险</w:t>
      </w:r>
    </w:p>
    <w:p>
      <w:pPr>
        <w:numPr>
          <w:ilvl w:val="0"/>
          <w:numId w:val="6"/>
        </w:numPr>
        <w:spacing w:line="300" w:lineRule="auto"/>
        <w:rPr>
          <w:rFonts w:ascii="宋体" w:hAnsi="宋体"/>
          <w:sz w:val="21"/>
          <w:szCs w:val="21"/>
        </w:rPr>
      </w:pPr>
      <w:r>
        <w:rPr>
          <w:rFonts w:hint="eastAsia" w:ascii="宋体" w:hAnsi="宋体"/>
          <w:sz w:val="21"/>
          <w:szCs w:val="21"/>
        </w:rPr>
        <w:t>需求规格说明的不完整性和不正确性引发的风险</w:t>
      </w:r>
    </w:p>
    <w:p>
      <w:pPr>
        <w:numPr>
          <w:ilvl w:val="0"/>
          <w:numId w:val="6"/>
        </w:numPr>
        <w:spacing w:line="300" w:lineRule="auto"/>
        <w:rPr>
          <w:rFonts w:ascii="宋体" w:hAnsi="宋体"/>
          <w:sz w:val="21"/>
          <w:szCs w:val="21"/>
        </w:rPr>
      </w:pPr>
      <w:r>
        <w:rPr>
          <w:rFonts w:hint="eastAsia" w:ascii="宋体" w:hAnsi="宋体"/>
          <w:sz w:val="21"/>
          <w:szCs w:val="21"/>
        </w:rPr>
        <w:t>创新产品的需求不完全引发的风险</w:t>
      </w:r>
    </w:p>
    <w:p>
      <w:pPr>
        <w:numPr>
          <w:ilvl w:val="0"/>
          <w:numId w:val="6"/>
        </w:numPr>
        <w:spacing w:line="300" w:lineRule="auto"/>
        <w:rPr>
          <w:rFonts w:ascii="宋体" w:hAnsi="宋体"/>
          <w:sz w:val="21"/>
          <w:szCs w:val="21"/>
        </w:rPr>
      </w:pPr>
      <w:r>
        <w:rPr>
          <w:rFonts w:hint="eastAsia" w:ascii="宋体" w:hAnsi="宋体"/>
          <w:sz w:val="21"/>
          <w:szCs w:val="21"/>
        </w:rPr>
        <w:t>忽视非功能需求引发的风险</w:t>
      </w:r>
    </w:p>
    <w:p>
      <w:pPr>
        <w:numPr>
          <w:ilvl w:val="0"/>
          <w:numId w:val="6"/>
        </w:numPr>
        <w:spacing w:line="300" w:lineRule="auto"/>
        <w:rPr>
          <w:rFonts w:ascii="宋体" w:hAnsi="宋体"/>
          <w:sz w:val="21"/>
          <w:szCs w:val="21"/>
        </w:rPr>
      </w:pPr>
      <w:r>
        <w:rPr>
          <w:rFonts w:hint="eastAsia" w:ascii="宋体" w:hAnsi="宋体"/>
          <w:sz w:val="21"/>
          <w:szCs w:val="21"/>
        </w:rPr>
        <w:t>客户对产品需求意见不一致引发的风险</w:t>
      </w:r>
    </w:p>
    <w:p>
      <w:pPr>
        <w:numPr>
          <w:ilvl w:val="0"/>
          <w:numId w:val="6"/>
        </w:numPr>
        <w:spacing w:line="300" w:lineRule="auto"/>
        <w:rPr>
          <w:rFonts w:ascii="宋体" w:hAnsi="宋体"/>
          <w:sz w:val="21"/>
          <w:szCs w:val="21"/>
        </w:rPr>
      </w:pPr>
      <w:r>
        <w:rPr>
          <w:rFonts w:hint="eastAsia" w:ascii="宋体" w:hAnsi="宋体"/>
          <w:sz w:val="21"/>
          <w:szCs w:val="21"/>
        </w:rPr>
        <w:t>未加说明的需求引发的风险</w:t>
      </w:r>
    </w:p>
    <w:p>
      <w:pPr>
        <w:numPr>
          <w:ilvl w:val="0"/>
          <w:numId w:val="6"/>
        </w:numPr>
        <w:spacing w:line="300" w:lineRule="auto"/>
        <w:rPr>
          <w:rFonts w:ascii="宋体" w:hAnsi="宋体"/>
          <w:sz w:val="21"/>
          <w:szCs w:val="21"/>
        </w:rPr>
      </w:pPr>
      <w:r>
        <w:rPr>
          <w:rFonts w:hint="eastAsia" w:ascii="宋体" w:hAnsi="宋体"/>
          <w:sz w:val="21"/>
          <w:szCs w:val="21"/>
        </w:rPr>
        <w:t>对已有的产品作为需求基线来源引发的风险</w:t>
      </w:r>
    </w:p>
    <w:p>
      <w:pPr>
        <w:numPr>
          <w:ilvl w:val="0"/>
          <w:numId w:val="6"/>
        </w:numPr>
        <w:spacing w:line="300" w:lineRule="auto"/>
        <w:rPr>
          <w:rFonts w:ascii="宋体" w:hAnsi="宋体"/>
          <w:sz w:val="21"/>
          <w:szCs w:val="21"/>
        </w:rPr>
      </w:pPr>
      <w:r>
        <w:rPr>
          <w:rFonts w:hint="eastAsia" w:ascii="宋体" w:hAnsi="宋体"/>
          <w:sz w:val="21"/>
          <w:szCs w:val="21"/>
        </w:rPr>
        <w:t>根据用户提议的解决方案引发的风险</w:t>
      </w:r>
    </w:p>
    <w:p>
      <w:pPr>
        <w:spacing w:line="300" w:lineRule="auto"/>
        <w:rPr>
          <w:rFonts w:ascii="宋体" w:hAnsi="宋体"/>
          <w:sz w:val="21"/>
          <w:szCs w:val="21"/>
        </w:rPr>
      </w:pPr>
    </w:p>
    <w:p>
      <w:pPr>
        <w:pStyle w:val="6"/>
      </w:pPr>
      <w:bookmarkStart w:id="124" w:name="_Toc276937772"/>
      <w:r>
        <w:rPr>
          <w:rFonts w:hint="eastAsia"/>
        </w:rPr>
        <w:t>需求获取风险定性分析</w:t>
      </w:r>
    </w:p>
    <w:p>
      <w:pPr>
        <w:pStyle w:val="4"/>
        <w:ind w:firstLine="480"/>
      </w:pPr>
    </w:p>
    <w:tbl>
      <w:tblPr>
        <w:tblStyle w:val="19"/>
        <w:tblW w:w="8494"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top w:val="single" w:color="7BA0CD" w:sz="8" w:space="0"/>
              <w:left w:val="single" w:color="7BA0CD" w:sz="8" w:space="0"/>
              <w:bottom w:val="single" w:color="7BA0CD" w:sz="8" w:space="0"/>
              <w:right w:val="nil"/>
              <w:insideH w:val="single" w:sz="8" w:space="0"/>
              <w:insideV w:val="nil"/>
            </w:tcBorders>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tcBorders>
              <w:top w:val="single" w:color="7BA0CD" w:sz="8" w:space="0"/>
              <w:bottom w:val="single" w:color="7BA0CD" w:sz="8" w:space="0"/>
              <w:right w:val="nil"/>
              <w:insideH w:val="single" w:sz="8" w:space="0"/>
              <w:insideV w:val="nil"/>
            </w:tcBorders>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tcBorders>
              <w:top w:val="single" w:color="7BA0CD" w:sz="8" w:space="0"/>
              <w:bottom w:val="single" w:color="7BA0CD" w:sz="8" w:space="0"/>
              <w:right w:val="nil"/>
              <w:insideH w:val="single" w:sz="8" w:space="0"/>
              <w:insideV w:val="nil"/>
            </w:tcBorders>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tcBorders>
              <w:top w:val="single" w:color="7BA0CD" w:sz="8" w:space="0"/>
              <w:bottom w:val="single" w:color="7BA0CD" w:sz="8" w:space="0"/>
              <w:right w:val="nil"/>
              <w:insideH w:val="single" w:sz="8" w:space="0"/>
              <w:insideV w:val="nil"/>
            </w:tcBorders>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tcBorders>
              <w:top w:val="single" w:color="7BA0CD" w:sz="8" w:space="0"/>
              <w:bottom w:val="single" w:color="7BA0CD" w:sz="8" w:space="0"/>
              <w:right w:val="single" w:color="7BA0CD" w:sz="8" w:space="0"/>
              <w:insideH w:val="single" w:sz="8" w:space="0"/>
              <w:insideV w:val="nil"/>
            </w:tcBorders>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shd w:val="clear" w:color="auto" w:fill="D3DFEE"/>
          </w:tcPr>
          <w:p>
            <w:pPr>
              <w:rPr>
                <w:rFonts w:ascii="宋体" w:hAnsi="Courier New" w:cs="Courier New"/>
                <w:b/>
                <w:bCs/>
                <w:sz w:val="21"/>
                <w:szCs w:val="21"/>
              </w:rPr>
            </w:pPr>
            <w:r>
              <w:rPr>
                <w:rFonts w:hint="eastAsia" w:ascii="宋体" w:hAnsi="Courier New" w:cs="Courier New"/>
                <w:b/>
                <w:bCs/>
                <w:sz w:val="21"/>
                <w:szCs w:val="21"/>
              </w:rPr>
              <w:t>1</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8"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9" w:type="dxa"/>
            <w:tcBorders>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tcPr>
          <w:p>
            <w:pPr>
              <w:rPr>
                <w:rFonts w:ascii="宋体" w:hAnsi="Courier New" w:cs="Courier New"/>
                <w:b/>
                <w:bCs/>
                <w:sz w:val="21"/>
                <w:szCs w:val="21"/>
              </w:rPr>
            </w:pPr>
            <w:r>
              <w:rPr>
                <w:rFonts w:hint="eastAsia" w:ascii="宋体" w:hAnsi="Courier New" w:cs="Courier New"/>
                <w:b/>
                <w:bCs/>
                <w:sz w:val="21"/>
                <w:szCs w:val="21"/>
              </w:rPr>
              <w:t>2</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right w:val="nil"/>
              <w:insideV w:val="nil"/>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insideV w:val="nil"/>
            </w:tcBorders>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PrEx>
        <w:tc>
          <w:tcPr>
            <w:tcW w:w="1699" w:type="dxa"/>
            <w:tcBorders>
              <w:right w:val="nil"/>
              <w:insideV w:val="nil"/>
            </w:tcBorders>
            <w:shd w:val="clear" w:color="auto" w:fill="D3DFEE"/>
          </w:tcPr>
          <w:p>
            <w:pPr>
              <w:rPr>
                <w:rFonts w:ascii="宋体" w:hAnsi="Courier New" w:cs="Courier New"/>
                <w:b/>
                <w:bCs/>
                <w:sz w:val="21"/>
                <w:szCs w:val="21"/>
              </w:rPr>
            </w:pPr>
            <w:r>
              <w:rPr>
                <w:rFonts w:hint="eastAsia" w:ascii="宋体" w:hAnsi="Courier New" w:cs="Courier New"/>
                <w:b/>
                <w:bCs/>
                <w:sz w:val="21"/>
                <w:szCs w:val="21"/>
              </w:rPr>
              <w:t>3</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8"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9" w:type="dxa"/>
            <w:tcBorders>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tcPr>
          <w:p>
            <w:pPr>
              <w:rPr>
                <w:rFonts w:ascii="宋体" w:hAnsi="Courier New" w:cs="Courier New"/>
                <w:b/>
                <w:bCs/>
                <w:sz w:val="21"/>
                <w:szCs w:val="21"/>
              </w:rPr>
            </w:pPr>
            <w:r>
              <w:rPr>
                <w:rFonts w:hint="eastAsia" w:ascii="宋体" w:hAnsi="Courier New" w:cs="Courier New"/>
                <w:b/>
                <w:bCs/>
                <w:sz w:val="21"/>
                <w:szCs w:val="21"/>
              </w:rPr>
              <w:t>4</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right w:val="nil"/>
              <w:insideV w:val="nil"/>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insideV w:val="nil"/>
            </w:tcBorders>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shd w:val="clear" w:color="auto" w:fill="D3DFEE"/>
          </w:tcPr>
          <w:p>
            <w:pPr>
              <w:rPr>
                <w:rFonts w:ascii="宋体" w:hAnsi="Courier New" w:cs="Courier New"/>
                <w:b/>
                <w:bCs/>
                <w:sz w:val="21"/>
                <w:szCs w:val="21"/>
              </w:rPr>
            </w:pPr>
            <w:r>
              <w:rPr>
                <w:rFonts w:hint="eastAsia" w:ascii="宋体" w:hAnsi="Courier New" w:cs="Courier New"/>
                <w:b/>
                <w:bCs/>
                <w:sz w:val="21"/>
                <w:szCs w:val="21"/>
              </w:rPr>
              <w:t>5</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较低</w:t>
            </w:r>
          </w:p>
        </w:tc>
        <w:tc>
          <w:tcPr>
            <w:tcW w:w="1698"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较低</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9" w:type="dxa"/>
            <w:tcBorders>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tcPr>
          <w:p>
            <w:pPr>
              <w:rPr>
                <w:rFonts w:ascii="宋体" w:hAnsi="Courier New" w:cs="Courier New"/>
                <w:b/>
                <w:bCs/>
                <w:sz w:val="21"/>
                <w:szCs w:val="21"/>
              </w:rPr>
            </w:pPr>
            <w:r>
              <w:rPr>
                <w:rFonts w:hint="eastAsia" w:ascii="宋体" w:hAnsi="Courier New" w:cs="Courier New"/>
                <w:b/>
                <w:bCs/>
                <w:sz w:val="21"/>
                <w:szCs w:val="21"/>
              </w:rPr>
              <w:t>6</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较低</w:t>
            </w:r>
          </w:p>
        </w:tc>
        <w:tc>
          <w:tcPr>
            <w:tcW w:w="1698" w:type="dxa"/>
            <w:tcBorders>
              <w:right w:val="nil"/>
              <w:insideV w:val="nil"/>
            </w:tcBorders>
          </w:tcPr>
          <w:p>
            <w:pPr>
              <w:rPr>
                <w:rFonts w:ascii="宋体" w:hAnsi="Courier New" w:cs="Courier New"/>
                <w:sz w:val="21"/>
                <w:szCs w:val="21"/>
              </w:rPr>
            </w:pPr>
            <w:r>
              <w:rPr>
                <w:rFonts w:hint="eastAsia" w:ascii="宋体" w:hAnsi="Courier New" w:cs="Courier New"/>
                <w:sz w:val="21"/>
                <w:szCs w:val="21"/>
              </w:rPr>
              <w:t>较低</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insideV w:val="nil"/>
            </w:tcBorders>
          </w:tcPr>
          <w:p>
            <w:pPr>
              <w:rPr>
                <w:rFonts w:ascii="宋体" w:hAnsi="Courier New" w:cs="Courier New"/>
                <w:sz w:val="21"/>
                <w:szCs w:val="21"/>
              </w:rPr>
            </w:pPr>
            <w:r>
              <w:rPr>
                <w:rFonts w:hint="eastAsia" w:ascii="宋体" w:hAnsi="Courier New" w:cs="Courier New"/>
                <w:sz w:val="21"/>
                <w:szCs w:val="21"/>
              </w:rPr>
              <w:t>一般</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shd w:val="clear" w:color="auto" w:fill="D3DFEE"/>
          </w:tcPr>
          <w:p>
            <w:pPr>
              <w:rPr>
                <w:rFonts w:ascii="宋体" w:hAnsi="Courier New" w:cs="Courier New"/>
                <w:b/>
                <w:bCs/>
                <w:sz w:val="21"/>
                <w:szCs w:val="21"/>
              </w:rPr>
            </w:pPr>
            <w:r>
              <w:rPr>
                <w:rFonts w:hint="eastAsia" w:ascii="宋体" w:hAnsi="Courier New" w:cs="Courier New"/>
                <w:b/>
                <w:bCs/>
                <w:sz w:val="21"/>
                <w:szCs w:val="21"/>
              </w:rPr>
              <w:t>7</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8"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9" w:type="dxa"/>
            <w:tcBorders>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tcPr>
          <w:p>
            <w:pPr>
              <w:rPr>
                <w:rFonts w:ascii="宋体" w:hAnsi="Courier New" w:cs="Courier New"/>
                <w:b/>
                <w:bCs/>
                <w:sz w:val="21"/>
                <w:szCs w:val="21"/>
              </w:rPr>
            </w:pPr>
            <w:r>
              <w:rPr>
                <w:rFonts w:hint="eastAsia" w:ascii="宋体" w:hAnsi="Courier New" w:cs="Courier New"/>
                <w:b/>
                <w:bCs/>
                <w:sz w:val="21"/>
                <w:szCs w:val="21"/>
              </w:rPr>
              <w:t>8</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一般</w:t>
            </w:r>
          </w:p>
        </w:tc>
        <w:tc>
          <w:tcPr>
            <w:tcW w:w="1698"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right w:val="nil"/>
              <w:insideV w:val="nil"/>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insideV w:val="nil"/>
            </w:tcBorders>
          </w:tcPr>
          <w:p>
            <w:pPr>
              <w:rPr>
                <w:rFonts w:ascii="宋体" w:hAnsi="Courier New" w:cs="Courier New"/>
                <w:sz w:val="21"/>
                <w:szCs w:val="21"/>
              </w:rPr>
            </w:pPr>
            <w:r>
              <w:rPr>
                <w:rFonts w:hint="eastAsia" w:ascii="宋体" w:hAnsi="Courier New" w:cs="Courier New"/>
                <w:sz w:val="21"/>
                <w:szCs w:val="21"/>
              </w:rPr>
              <w:t>很高</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1699" w:type="dxa"/>
            <w:tcBorders>
              <w:right w:val="nil"/>
              <w:insideV w:val="nil"/>
            </w:tcBorders>
            <w:shd w:val="clear" w:color="auto" w:fill="D3DFEE"/>
          </w:tcPr>
          <w:p>
            <w:pPr>
              <w:rPr>
                <w:rFonts w:ascii="宋体" w:hAnsi="Courier New" w:cs="Courier New"/>
                <w:b/>
                <w:bCs/>
                <w:sz w:val="21"/>
                <w:szCs w:val="21"/>
              </w:rPr>
            </w:pPr>
            <w:r>
              <w:rPr>
                <w:rFonts w:hint="eastAsia" w:ascii="宋体" w:hAnsi="Courier New" w:cs="Courier New"/>
                <w:b/>
                <w:bCs/>
                <w:sz w:val="21"/>
                <w:szCs w:val="21"/>
              </w:rPr>
              <w:t>9</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一般</w:t>
            </w:r>
          </w:p>
        </w:tc>
        <w:tc>
          <w:tcPr>
            <w:tcW w:w="1698"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9" w:type="dxa"/>
            <w:tcBorders>
              <w:right w:val="nil"/>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高</w:t>
            </w:r>
          </w:p>
        </w:tc>
        <w:tc>
          <w:tcPr>
            <w:tcW w:w="1699" w:type="dxa"/>
            <w:tcBorders>
              <w:insideV w:val="nil"/>
            </w:tcBorders>
            <w:shd w:val="clear" w:color="auto" w:fill="D3DFEE"/>
          </w:tcPr>
          <w:p>
            <w:pPr>
              <w:rPr>
                <w:rFonts w:ascii="宋体" w:hAnsi="Courier New" w:cs="Courier New"/>
                <w:sz w:val="21"/>
                <w:szCs w:val="21"/>
              </w:rPr>
            </w:pPr>
            <w:r>
              <w:rPr>
                <w:rFonts w:hint="eastAsia" w:ascii="宋体" w:hAnsi="Courier New" w:cs="Courier New"/>
                <w:sz w:val="21"/>
                <w:szCs w:val="21"/>
              </w:rPr>
              <w:t>很高</w:t>
            </w:r>
          </w:p>
        </w:tc>
      </w:tr>
    </w:tbl>
    <w:p>
      <w:pPr>
        <w:rPr>
          <w:rFonts w:ascii="宋体" w:hAnsi="Courier New" w:cs="Courier New"/>
          <w:sz w:val="21"/>
          <w:szCs w:val="21"/>
        </w:rPr>
      </w:pPr>
    </w:p>
    <w:p>
      <w:pPr>
        <w:pStyle w:val="6"/>
      </w:pPr>
      <w:r>
        <w:rPr>
          <w:rFonts w:hint="eastAsia"/>
        </w:rPr>
        <w:t>需求获取风险控制</w:t>
      </w:r>
    </w:p>
    <w:p>
      <w:pPr>
        <w:pStyle w:val="4"/>
        <w:ind w:firstLine="480"/>
      </w:pPr>
    </w:p>
    <w:tbl>
      <w:tblPr>
        <w:tblStyle w:val="20"/>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6"/>
        <w:gridCol w:w="424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8"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产品前景和项目范围没有达成明确的共识</w:t>
            </w:r>
          </w:p>
        </w:tc>
        <w:tc>
          <w:tcPr>
            <w:tcW w:w="4248" w:type="dxa"/>
            <w:shd w:val="clear" w:color="auto" w:fill="D8D8D8"/>
          </w:tcPr>
          <w:p>
            <w:pPr>
              <w:rPr>
                <w:rFonts w:ascii="宋体" w:hAnsi="Courier New" w:cs="Courier New"/>
                <w:sz w:val="21"/>
                <w:szCs w:val="21"/>
              </w:rPr>
            </w:pPr>
            <w:r>
              <w:rPr>
                <w:rFonts w:hint="eastAsia" w:ascii="宋体" w:hAnsi="Courier New" w:cs="Courier New"/>
                <w:sz w:val="21"/>
                <w:szCs w:val="21"/>
              </w:rPr>
              <w:t>在项目早期编写一份包括业务需求在内的前景和范围文档，并将它作为添加新需求和修改现有需求的指导。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需求开发所需的时间分配不合理</w:t>
            </w:r>
          </w:p>
        </w:tc>
        <w:tc>
          <w:tcPr>
            <w:tcW w:w="4248" w:type="dxa"/>
          </w:tcPr>
          <w:p>
            <w:pPr>
              <w:spacing w:line="300" w:lineRule="auto"/>
              <w:rPr>
                <w:rFonts w:ascii="宋体" w:hAnsi="宋体"/>
                <w:sz w:val="21"/>
                <w:szCs w:val="21"/>
              </w:rPr>
            </w:pPr>
            <w:r>
              <w:rPr>
                <w:rFonts w:hint="eastAsia" w:ascii="宋体" w:hAnsi="宋体"/>
                <w:sz w:val="21"/>
                <w:szCs w:val="21"/>
              </w:rPr>
              <w:t>合理安排需求开发所需的时间，需求开发活动的工作量应占项目总工作量的10%-15%。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需求规格说明的不完整性和不正确</w:t>
            </w:r>
          </w:p>
        </w:tc>
        <w:tc>
          <w:tcPr>
            <w:tcW w:w="4248" w:type="dxa"/>
            <w:shd w:val="clear" w:color="auto" w:fill="D8D8D8"/>
          </w:tcPr>
          <w:p>
            <w:pPr>
              <w:rPr>
                <w:rFonts w:ascii="宋体" w:hAnsi="Courier New" w:cs="Courier New"/>
                <w:sz w:val="21"/>
                <w:szCs w:val="21"/>
              </w:rPr>
            </w:pPr>
            <w:r>
              <w:rPr>
                <w:rFonts w:hint="eastAsia" w:ascii="宋体" w:hAnsi="宋体" w:cs="Courier New"/>
                <w:sz w:val="21"/>
                <w:szCs w:val="21"/>
              </w:rPr>
              <w:t>设计专门的使用场景，根据需求编写测试用例让客户开发他们的验收标准。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创新产品的需求不完全</w:t>
            </w:r>
          </w:p>
        </w:tc>
        <w:tc>
          <w:tcPr>
            <w:tcW w:w="4248" w:type="dxa"/>
          </w:tcPr>
          <w:p>
            <w:pPr>
              <w:rPr>
                <w:rFonts w:ascii="宋体" w:hAnsi="Courier New" w:cs="Courier New"/>
                <w:sz w:val="21"/>
                <w:szCs w:val="21"/>
              </w:rPr>
            </w:pPr>
            <w:r>
              <w:rPr>
                <w:rFonts w:hint="eastAsia" w:ascii="宋体" w:hAnsi="宋体" w:cs="Courier New"/>
                <w:sz w:val="21"/>
                <w:szCs w:val="21"/>
              </w:rPr>
              <w:t>强调市场调研、构建原型并成立客户小组，小组负责今早并经常获取对新产品前景的反馈信息。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忽视非功能需求</w:t>
            </w:r>
          </w:p>
        </w:tc>
        <w:tc>
          <w:tcPr>
            <w:tcW w:w="4248" w:type="dxa"/>
            <w:shd w:val="clear" w:color="auto" w:fill="D8D8D8"/>
          </w:tcPr>
          <w:p>
            <w:pPr>
              <w:rPr>
                <w:rFonts w:ascii="宋体" w:hAnsi="Courier New" w:cs="Courier New"/>
                <w:sz w:val="21"/>
                <w:szCs w:val="21"/>
              </w:rPr>
            </w:pPr>
            <w:r>
              <w:rPr>
                <w:rFonts w:hint="eastAsia" w:ascii="宋体" w:hAnsi="宋体" w:cs="Courier New"/>
                <w:sz w:val="21"/>
                <w:szCs w:val="21"/>
              </w:rPr>
              <w:t>向客户询问以获得相应的质量特性需求，例如性能、易使用性、完整性和可靠性需求。尽可能精确的在软件需求规格说明中，对这些非功能性需求及其验收标准编写文档。</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客户对产品需求意见不一致</w:t>
            </w:r>
          </w:p>
        </w:tc>
        <w:tc>
          <w:tcPr>
            <w:tcW w:w="4248" w:type="dxa"/>
          </w:tcPr>
          <w:p>
            <w:pPr>
              <w:rPr>
                <w:rFonts w:ascii="宋体" w:hAnsi="Courier New" w:cs="Courier New"/>
                <w:sz w:val="21"/>
                <w:szCs w:val="21"/>
              </w:rPr>
            </w:pPr>
            <w:r>
              <w:rPr>
                <w:rFonts w:hint="eastAsia" w:ascii="宋体" w:hAnsi="宋体" w:cs="Courier New"/>
                <w:sz w:val="21"/>
                <w:szCs w:val="21"/>
              </w:rPr>
              <w:t>确定主要客户，并采用产品代言人的方法，保证有足够的客户代表的积极参与，确保由合适的人对需求做出权威性的决策。</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未加说明的需求</w:t>
            </w:r>
          </w:p>
        </w:tc>
        <w:tc>
          <w:tcPr>
            <w:tcW w:w="4248" w:type="dxa"/>
            <w:shd w:val="clear" w:color="auto" w:fill="D8D8D8"/>
          </w:tcPr>
          <w:p>
            <w:pPr>
              <w:rPr>
                <w:rFonts w:ascii="宋体" w:hAnsi="Courier New" w:cs="Courier New"/>
                <w:sz w:val="21"/>
                <w:szCs w:val="21"/>
              </w:rPr>
            </w:pPr>
            <w:r>
              <w:rPr>
                <w:rFonts w:hint="eastAsia" w:ascii="宋体" w:hAnsi="宋体" w:cs="Courier New"/>
                <w:sz w:val="21"/>
                <w:szCs w:val="21"/>
              </w:rPr>
              <w:t>尽量识别客户可能做出的任何假设。提出自由回答的问题来鼓励客户分享更多的想法、期望、主意、信息和关注点，而不是我们以其他方式所听到的。</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对已有的产品作为需求基线来源</w:t>
            </w:r>
          </w:p>
        </w:tc>
        <w:tc>
          <w:tcPr>
            <w:tcW w:w="4248" w:type="dxa"/>
          </w:tcPr>
          <w:p>
            <w:pPr>
              <w:rPr>
                <w:rFonts w:ascii="宋体" w:hAnsi="Courier New" w:cs="Courier New"/>
                <w:sz w:val="21"/>
                <w:szCs w:val="21"/>
              </w:rPr>
            </w:pPr>
            <w:r>
              <w:rPr>
                <w:rFonts w:hint="eastAsia" w:ascii="宋体" w:hAnsi="宋体" w:cs="Courier New"/>
                <w:sz w:val="21"/>
                <w:szCs w:val="21"/>
              </w:rPr>
              <w:t>通过逆向工程发现的需求编写成文档，让客户评审这些需求，以确保其正确定和相关性。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6" w:type="dxa"/>
            <w:tcBorders>
              <w:left w:val="nil"/>
              <w:bottom w:val="single" w:color="auto" w:sz="18" w:space="0"/>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根据用户提议的解决方案</w:t>
            </w:r>
          </w:p>
        </w:tc>
        <w:tc>
          <w:tcPr>
            <w:tcW w:w="4248" w:type="dxa"/>
            <w:shd w:val="clear" w:color="auto" w:fill="D8D8D8"/>
          </w:tcPr>
          <w:p>
            <w:pPr>
              <w:spacing w:line="300" w:lineRule="auto"/>
              <w:rPr>
                <w:rFonts w:ascii="宋体" w:hAnsi="宋体"/>
                <w:sz w:val="21"/>
                <w:szCs w:val="21"/>
              </w:rPr>
            </w:pPr>
            <w:r>
              <w:rPr>
                <w:rFonts w:hint="eastAsia" w:ascii="宋体" w:hAnsi="宋体"/>
                <w:sz w:val="21"/>
                <w:szCs w:val="21"/>
              </w:rPr>
              <w:t>分析人员必须提炼出隐藏在客户提出的解决方案背后的真正意图。</w:t>
            </w:r>
          </w:p>
        </w:tc>
      </w:tr>
    </w:tbl>
    <w:p>
      <w:pPr>
        <w:rPr>
          <w:rFonts w:ascii="宋体" w:hAnsi="Courier New" w:cs="Courier New"/>
          <w:sz w:val="21"/>
          <w:szCs w:val="21"/>
        </w:rPr>
      </w:pPr>
    </w:p>
    <w:p>
      <w:pPr>
        <w:pStyle w:val="6"/>
      </w:pPr>
      <w:r>
        <w:rPr>
          <w:rFonts w:hint="eastAsia"/>
        </w:rPr>
        <w:t>需求获取风险识别表</w:t>
      </w:r>
    </w:p>
    <w:p>
      <w:pPr>
        <w:pStyle w:val="4"/>
        <w:ind w:firstLine="480"/>
      </w:pP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项目经理</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2</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项目经理</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3</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项目经理</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4</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tabs>
                <w:tab w:val="left" w:pos="903"/>
              </w:tabs>
              <w:rPr>
                <w:rFonts w:eastAsiaTheme="minorEastAsia"/>
              </w:rPr>
            </w:pPr>
            <w:r>
              <w:rPr>
                <w:rFonts w:hint="eastAsia" w:eastAsiaTheme="minorEastAsia"/>
              </w:rPr>
              <w:t>需求分析员</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5</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6</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项目经理</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7</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8</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文档管理员</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9</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bl>
    <w:p>
      <w:pPr>
        <w:rPr>
          <w:rFonts w:ascii="宋体" w:hAnsi="Courier New" w:cs="Courier New"/>
          <w:sz w:val="21"/>
          <w:szCs w:val="21"/>
        </w:rPr>
      </w:pPr>
    </w:p>
    <w:p>
      <w:pPr>
        <w:pStyle w:val="5"/>
        <w:numPr>
          <w:ilvl w:val="2"/>
          <w:numId w:val="7"/>
        </w:numPr>
      </w:pPr>
      <w:bookmarkStart w:id="125" w:name="_Toc8316"/>
      <w:bookmarkStart w:id="126" w:name="_Toc3349"/>
      <w:bookmarkStart w:id="127" w:name="_Toc434434469"/>
      <w:bookmarkStart w:id="128" w:name="_Toc440205888"/>
      <w:r>
        <w:rPr>
          <w:rFonts w:hint="eastAsia"/>
        </w:rPr>
        <w:t>需求分析</w:t>
      </w:r>
      <w:bookmarkEnd w:id="125"/>
      <w:bookmarkEnd w:id="126"/>
      <w:bookmarkEnd w:id="127"/>
      <w:bookmarkEnd w:id="128"/>
    </w:p>
    <w:p>
      <w:pPr>
        <w:pStyle w:val="4"/>
        <w:ind w:firstLine="480"/>
      </w:pPr>
    </w:p>
    <w:p>
      <w:pPr>
        <w:pStyle w:val="6"/>
      </w:pPr>
      <w:r>
        <w:rPr>
          <w:rFonts w:hint="eastAsia"/>
        </w:rPr>
        <w:t>需求分析方面的风险</w:t>
      </w:r>
      <w:bookmarkEnd w:id="124"/>
    </w:p>
    <w:p>
      <w:pPr>
        <w:pStyle w:val="4"/>
        <w:ind w:firstLine="480"/>
      </w:pPr>
    </w:p>
    <w:p>
      <w:pPr>
        <w:numPr>
          <w:ilvl w:val="0"/>
          <w:numId w:val="8"/>
        </w:numPr>
        <w:spacing w:line="300" w:lineRule="auto"/>
        <w:rPr>
          <w:rFonts w:ascii="宋体" w:hAnsi="宋体"/>
          <w:sz w:val="21"/>
          <w:szCs w:val="21"/>
        </w:rPr>
      </w:pPr>
      <w:r>
        <w:rPr>
          <w:rFonts w:hint="eastAsia" w:ascii="宋体" w:hAnsi="宋体"/>
          <w:sz w:val="21"/>
          <w:szCs w:val="21"/>
        </w:rPr>
        <w:t>设定需求优先级引发的风险</w:t>
      </w:r>
    </w:p>
    <w:p>
      <w:pPr>
        <w:numPr>
          <w:ilvl w:val="0"/>
          <w:numId w:val="8"/>
        </w:numPr>
        <w:spacing w:line="300" w:lineRule="auto"/>
        <w:rPr>
          <w:rFonts w:ascii="宋体" w:hAnsi="宋体"/>
          <w:sz w:val="21"/>
          <w:szCs w:val="21"/>
        </w:rPr>
      </w:pPr>
      <w:r>
        <w:rPr>
          <w:rFonts w:hint="eastAsia" w:ascii="宋体" w:hAnsi="宋体"/>
          <w:sz w:val="21"/>
          <w:szCs w:val="21"/>
        </w:rPr>
        <w:t>技术上难以实现的特性引发的风险</w:t>
      </w:r>
    </w:p>
    <w:p>
      <w:pPr>
        <w:numPr>
          <w:ilvl w:val="0"/>
          <w:numId w:val="8"/>
        </w:numPr>
        <w:spacing w:line="300" w:lineRule="auto"/>
        <w:rPr>
          <w:rFonts w:ascii="宋体" w:hAnsi="宋体"/>
          <w:sz w:val="21"/>
          <w:szCs w:val="21"/>
        </w:rPr>
      </w:pPr>
      <w:r>
        <w:rPr>
          <w:rFonts w:hint="eastAsia" w:ascii="宋体" w:hAnsi="宋体"/>
          <w:sz w:val="21"/>
          <w:szCs w:val="21"/>
        </w:rPr>
        <w:t>不熟悉的技术、方法、语言、工具或者硬件引发的风险</w:t>
      </w:r>
    </w:p>
    <w:p>
      <w:pPr>
        <w:spacing w:line="300" w:lineRule="auto"/>
        <w:rPr>
          <w:rFonts w:ascii="宋体" w:hAnsi="宋体"/>
          <w:sz w:val="21"/>
          <w:szCs w:val="21"/>
        </w:rPr>
      </w:pPr>
    </w:p>
    <w:p>
      <w:pPr>
        <w:pStyle w:val="6"/>
      </w:pPr>
      <w:bookmarkStart w:id="129" w:name="_Toc276937773"/>
      <w:r>
        <w:rPr>
          <w:rFonts w:hint="eastAsia"/>
        </w:rPr>
        <w:t>需求分析风险定性分析</w:t>
      </w:r>
    </w:p>
    <w:p>
      <w:pPr>
        <w:pStyle w:val="4"/>
        <w:ind w:firstLine="480"/>
      </w:pPr>
    </w:p>
    <w:tbl>
      <w:tblPr>
        <w:tblStyle w:val="22"/>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1</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2</w:t>
            </w:r>
          </w:p>
        </w:tc>
        <w:tc>
          <w:tcPr>
            <w:tcW w:w="1699" w:type="dxa"/>
          </w:tcPr>
          <w:p>
            <w:pPr>
              <w:rPr>
                <w:rFonts w:ascii="宋体" w:hAnsi="Courier New" w:cs="Courier New"/>
                <w:sz w:val="21"/>
                <w:szCs w:val="21"/>
              </w:rPr>
            </w:pPr>
            <w:r>
              <w:rPr>
                <w:rFonts w:hint="eastAsia" w:ascii="宋体" w:hAnsi="Courier New" w:cs="Courier New"/>
                <w:sz w:val="21"/>
                <w:szCs w:val="21"/>
              </w:rPr>
              <w:t>高</w:t>
            </w:r>
          </w:p>
        </w:tc>
        <w:tc>
          <w:tcPr>
            <w:tcW w:w="1698" w:type="dxa"/>
          </w:tcPr>
          <w:p>
            <w:pPr>
              <w:rPr>
                <w:rFonts w:ascii="宋体" w:hAnsi="Courier New" w:cs="Courier New"/>
                <w:sz w:val="21"/>
                <w:szCs w:val="21"/>
              </w:rPr>
            </w:pPr>
            <w:r>
              <w:rPr>
                <w:rFonts w:hint="eastAsia" w:ascii="宋体" w:hAnsi="Courier New" w:cs="Courier New"/>
                <w:sz w:val="21"/>
                <w:szCs w:val="21"/>
              </w:rPr>
              <w:t>很高</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一般</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3</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很高</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r>
    </w:tbl>
    <w:p>
      <w:pPr>
        <w:rPr>
          <w:rFonts w:ascii="宋体" w:hAnsi="Courier New" w:cs="Courier New"/>
          <w:sz w:val="21"/>
          <w:szCs w:val="21"/>
        </w:rPr>
      </w:pPr>
    </w:p>
    <w:p>
      <w:pPr>
        <w:pStyle w:val="6"/>
      </w:pPr>
      <w:r>
        <w:rPr>
          <w:rFonts w:hint="eastAsia"/>
        </w:rPr>
        <w:t>需求分析风险控制</w:t>
      </w:r>
    </w:p>
    <w:p>
      <w:pPr>
        <w:pStyle w:val="4"/>
        <w:ind w:firstLine="480"/>
      </w:pPr>
    </w:p>
    <w:tbl>
      <w:tblPr>
        <w:tblStyle w:val="20"/>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设定需求优先级</w:t>
            </w:r>
          </w:p>
        </w:tc>
        <w:tc>
          <w:tcPr>
            <w:tcW w:w="4247" w:type="dxa"/>
            <w:shd w:val="clear" w:color="auto" w:fill="D8D8D8"/>
          </w:tcPr>
          <w:p>
            <w:pPr>
              <w:rPr>
                <w:rFonts w:ascii="宋体" w:hAnsi="Courier New" w:cs="Courier New"/>
                <w:sz w:val="21"/>
                <w:szCs w:val="21"/>
              </w:rPr>
            </w:pPr>
            <w:r>
              <w:rPr>
                <w:rFonts w:hint="eastAsia" w:ascii="宋体" w:hAnsi="宋体" w:cs="Courier New"/>
                <w:sz w:val="21"/>
                <w:szCs w:val="21"/>
              </w:rPr>
              <w:t>要确保每个功能需求、特性或用例都设定了优先级，并安排在一个特定的系统版本或迭代中实现它们。</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技术上难以实现的特性</w:t>
            </w:r>
          </w:p>
        </w:tc>
        <w:tc>
          <w:tcPr>
            <w:tcW w:w="4247" w:type="dxa"/>
          </w:tcPr>
          <w:p>
            <w:pPr>
              <w:rPr>
                <w:rFonts w:ascii="宋体" w:hAnsi="Courier New" w:cs="Courier New"/>
                <w:sz w:val="21"/>
                <w:szCs w:val="21"/>
              </w:rPr>
            </w:pPr>
            <w:r>
              <w:rPr>
                <w:rFonts w:hint="eastAsia" w:ascii="宋体" w:hAnsi="宋体" w:cs="Courier New"/>
                <w:sz w:val="21"/>
                <w:szCs w:val="21"/>
              </w:rPr>
              <w:t>评估每个需求的可行性，确定哪些需求的实现时间可能比预期长，尽早采取措施。</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single" w:color="auto" w:sz="18" w:space="0"/>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不熟悉的技术、方法、语言、工具或者硬件</w:t>
            </w:r>
          </w:p>
        </w:tc>
        <w:tc>
          <w:tcPr>
            <w:tcW w:w="4247" w:type="dxa"/>
            <w:shd w:val="clear" w:color="auto" w:fill="D8D8D8"/>
          </w:tcPr>
          <w:p>
            <w:pPr>
              <w:spacing w:line="300" w:lineRule="auto"/>
              <w:rPr>
                <w:rFonts w:ascii="宋体" w:hAnsi="宋体"/>
                <w:sz w:val="21"/>
                <w:szCs w:val="21"/>
              </w:rPr>
            </w:pPr>
            <w:r>
              <w:rPr>
                <w:rFonts w:hint="eastAsia" w:ascii="宋体" w:hAnsi="宋体"/>
                <w:sz w:val="21"/>
                <w:szCs w:val="21"/>
              </w:rPr>
              <w:t>为满足某些需求而采取新技术时，要考虑到学习曲线的问题。尽早确认那些高风险的需求，并留出足够的时间用户从错误中学习经验，实验以及制作原型。</w:t>
            </w:r>
          </w:p>
        </w:tc>
      </w:tr>
    </w:tbl>
    <w:p>
      <w:pPr>
        <w:rPr>
          <w:rFonts w:ascii="宋体" w:hAnsi="Courier New" w:cs="Courier New"/>
          <w:sz w:val="21"/>
          <w:szCs w:val="21"/>
        </w:rPr>
      </w:pPr>
    </w:p>
    <w:p>
      <w:pPr>
        <w:pStyle w:val="6"/>
      </w:pPr>
      <w:r>
        <w:rPr>
          <w:rFonts w:hint="eastAsia"/>
        </w:rPr>
        <w:t>需求分析风险识别表</w:t>
      </w:r>
    </w:p>
    <w:p>
      <w:pPr>
        <w:pStyle w:val="4"/>
        <w:ind w:firstLine="480"/>
      </w:pP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tabs>
                <w:tab w:val="left" w:pos="851"/>
              </w:tabs>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r>
              <w:rPr>
                <w:rFonts w:eastAsiaTheme="minorEastAsia"/>
                <w:b/>
                <w:bCs/>
                <w:color w:val="FFFFFF" w:themeColor="background1"/>
                <w14:textFill>
                  <w14:solidFill>
                    <w14:schemeClr w14:val="bg1"/>
                  </w14:solidFill>
                </w14:textFill>
              </w:rPr>
              <w:tab/>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2</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技术指导</w:t>
            </w:r>
          </w:p>
        </w:tc>
        <w:tc>
          <w:tcPr>
            <w:tcW w:w="1654" w:type="dxa"/>
            <w:tcBorders>
              <w:right w:val="nil"/>
              <w:insideV w:val="nil"/>
            </w:tcBorders>
          </w:tcPr>
          <w:p>
            <w:pPr>
              <w:pStyle w:val="9"/>
              <w:rPr>
                <w:rFonts w:eastAsiaTheme="minorEastAsia"/>
              </w:rPr>
            </w:pP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3</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技术指导</w:t>
            </w:r>
          </w:p>
        </w:tc>
        <w:tc>
          <w:tcPr>
            <w:tcW w:w="1654" w:type="dxa"/>
            <w:tcBorders>
              <w:right w:val="nil"/>
              <w:insideV w:val="nil"/>
            </w:tcBorders>
            <w:shd w:val="clear" w:color="auto" w:fill="D6E6F4" w:themeFill="accent1" w:themeFillTint="3F"/>
          </w:tcPr>
          <w:p>
            <w:pPr>
              <w:pStyle w:val="9"/>
              <w:rPr>
                <w:rFonts w:eastAsiaTheme="minorEastAsia"/>
              </w:rPr>
            </w:pP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bl>
    <w:p>
      <w:pPr>
        <w:rPr>
          <w:rFonts w:ascii="宋体" w:hAnsi="Courier New" w:cs="Courier New"/>
          <w:sz w:val="21"/>
          <w:szCs w:val="21"/>
        </w:rPr>
      </w:pPr>
    </w:p>
    <w:p>
      <w:pPr>
        <w:rPr>
          <w:rFonts w:ascii="宋体" w:hAnsi="Courier New" w:cs="Courier New"/>
          <w:sz w:val="21"/>
          <w:szCs w:val="21"/>
        </w:rPr>
      </w:pPr>
    </w:p>
    <w:p>
      <w:pPr>
        <w:rPr>
          <w:rFonts w:ascii="宋体" w:hAnsi="Courier New" w:cs="Courier New"/>
          <w:sz w:val="21"/>
          <w:szCs w:val="21"/>
        </w:rPr>
      </w:pPr>
    </w:p>
    <w:p>
      <w:pPr>
        <w:pStyle w:val="5"/>
        <w:numPr>
          <w:ilvl w:val="2"/>
          <w:numId w:val="9"/>
        </w:numPr>
      </w:pPr>
      <w:bookmarkStart w:id="130" w:name="_Toc434434470"/>
      <w:bookmarkStart w:id="131" w:name="_Toc440205889"/>
      <w:bookmarkStart w:id="132" w:name="_Toc31653"/>
      <w:bookmarkStart w:id="133" w:name="_Toc26101"/>
      <w:r>
        <w:rPr>
          <w:rFonts w:hint="eastAsia"/>
        </w:rPr>
        <w:t>编写需求规格说明</w:t>
      </w:r>
      <w:bookmarkEnd w:id="130"/>
      <w:bookmarkEnd w:id="131"/>
      <w:bookmarkEnd w:id="132"/>
      <w:bookmarkEnd w:id="133"/>
    </w:p>
    <w:p>
      <w:pPr>
        <w:pStyle w:val="4"/>
        <w:ind w:firstLine="480"/>
      </w:pPr>
    </w:p>
    <w:p>
      <w:pPr>
        <w:pStyle w:val="6"/>
      </w:pPr>
      <w:r>
        <w:rPr>
          <w:rFonts w:hint="eastAsia"/>
        </w:rPr>
        <w:t>编写需求规格说明方面的风险</w:t>
      </w:r>
      <w:bookmarkEnd w:id="129"/>
    </w:p>
    <w:p>
      <w:pPr>
        <w:pStyle w:val="4"/>
        <w:ind w:firstLine="480"/>
      </w:pPr>
    </w:p>
    <w:p>
      <w:pPr>
        <w:numPr>
          <w:ilvl w:val="0"/>
          <w:numId w:val="10"/>
        </w:numPr>
        <w:spacing w:line="300" w:lineRule="auto"/>
        <w:rPr>
          <w:rFonts w:ascii="宋体" w:hAnsi="宋体"/>
          <w:sz w:val="21"/>
          <w:szCs w:val="21"/>
        </w:rPr>
      </w:pPr>
      <w:r>
        <w:rPr>
          <w:rFonts w:hint="eastAsia" w:ascii="宋体" w:hAnsi="宋体"/>
          <w:sz w:val="21"/>
          <w:szCs w:val="21"/>
        </w:rPr>
        <w:t>需求理解引发的风险</w:t>
      </w:r>
    </w:p>
    <w:p>
      <w:pPr>
        <w:numPr>
          <w:ilvl w:val="0"/>
          <w:numId w:val="10"/>
        </w:numPr>
        <w:spacing w:line="300" w:lineRule="auto"/>
        <w:rPr>
          <w:rFonts w:ascii="宋体" w:hAnsi="宋体"/>
          <w:sz w:val="21"/>
          <w:szCs w:val="21"/>
        </w:rPr>
      </w:pPr>
      <w:r>
        <w:rPr>
          <w:rFonts w:hint="eastAsia" w:ascii="宋体" w:hAnsi="宋体"/>
          <w:sz w:val="21"/>
          <w:szCs w:val="21"/>
        </w:rPr>
        <w:t>尽管问题待确定但迫于时间压力而继续向前引发的风险</w:t>
      </w:r>
    </w:p>
    <w:p>
      <w:pPr>
        <w:numPr>
          <w:ilvl w:val="0"/>
          <w:numId w:val="10"/>
        </w:numPr>
        <w:spacing w:line="300" w:lineRule="auto"/>
        <w:rPr>
          <w:rFonts w:ascii="宋体" w:hAnsi="宋体"/>
          <w:sz w:val="21"/>
          <w:szCs w:val="21"/>
        </w:rPr>
      </w:pPr>
      <w:r>
        <w:rPr>
          <w:rFonts w:hint="eastAsia" w:ascii="宋体" w:hAnsi="宋体"/>
          <w:sz w:val="21"/>
          <w:szCs w:val="21"/>
        </w:rPr>
        <w:t>具有二义性的术语引发的风险</w:t>
      </w:r>
    </w:p>
    <w:p>
      <w:pPr>
        <w:numPr>
          <w:ilvl w:val="0"/>
          <w:numId w:val="10"/>
        </w:numPr>
        <w:spacing w:line="300" w:lineRule="auto"/>
        <w:rPr>
          <w:rFonts w:ascii="宋体" w:hAnsi="宋体"/>
          <w:sz w:val="21"/>
          <w:szCs w:val="21"/>
        </w:rPr>
      </w:pPr>
      <w:r>
        <w:rPr>
          <w:rFonts w:hint="eastAsia" w:ascii="宋体" w:hAnsi="宋体"/>
          <w:sz w:val="21"/>
          <w:szCs w:val="21"/>
        </w:rPr>
        <w:t>需求中包括设计引发的风险</w:t>
      </w:r>
    </w:p>
    <w:p>
      <w:pPr>
        <w:pStyle w:val="6"/>
      </w:pPr>
      <w:bookmarkStart w:id="134" w:name="_Toc276937774"/>
      <w:r>
        <w:rPr>
          <w:rFonts w:hint="eastAsia"/>
        </w:rPr>
        <w:t>编写需求规格说明风险定性分析</w:t>
      </w:r>
    </w:p>
    <w:p>
      <w:pPr>
        <w:pStyle w:val="4"/>
        <w:ind w:firstLine="480"/>
      </w:pPr>
    </w:p>
    <w:tbl>
      <w:tblPr>
        <w:tblStyle w:val="22"/>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1</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很高</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ascii="宋体" w:hAnsi="Courier New" w:cs="Courier New"/>
                <w:sz w:val="21"/>
                <w:szCs w:val="21"/>
              </w:rPr>
              <w:t>很高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2</w:t>
            </w:r>
          </w:p>
        </w:tc>
        <w:tc>
          <w:tcPr>
            <w:tcW w:w="1699" w:type="dxa"/>
          </w:tcPr>
          <w:p>
            <w:pPr>
              <w:rPr>
                <w:rFonts w:ascii="宋体" w:hAnsi="Courier New" w:cs="Courier New"/>
                <w:sz w:val="21"/>
                <w:szCs w:val="21"/>
              </w:rPr>
            </w:pPr>
            <w:r>
              <w:rPr>
                <w:rFonts w:hint="eastAsia" w:ascii="宋体" w:hAnsi="Courier New" w:cs="Courier New"/>
                <w:sz w:val="21"/>
                <w:szCs w:val="21"/>
              </w:rPr>
              <w:t>较低</w:t>
            </w:r>
          </w:p>
        </w:tc>
        <w:tc>
          <w:tcPr>
            <w:tcW w:w="1698" w:type="dxa"/>
          </w:tcPr>
          <w:p>
            <w:pPr>
              <w:rPr>
                <w:rFonts w:ascii="宋体" w:hAnsi="Courier New" w:cs="Courier New"/>
                <w:sz w:val="21"/>
                <w:szCs w:val="21"/>
              </w:rPr>
            </w:pPr>
            <w:r>
              <w:rPr>
                <w:rFonts w:hint="eastAsia" w:ascii="宋体" w:hAnsi="Courier New" w:cs="Courier New"/>
                <w:sz w:val="21"/>
                <w:szCs w:val="21"/>
              </w:rPr>
              <w:t>很高</w:t>
            </w:r>
          </w:p>
        </w:tc>
        <w:tc>
          <w:tcPr>
            <w:tcW w:w="1699" w:type="dxa"/>
          </w:tcPr>
          <w:p>
            <w:pPr>
              <w:rPr>
                <w:rFonts w:ascii="宋体" w:hAnsi="Courier New" w:cs="Courier New"/>
                <w:sz w:val="21"/>
                <w:szCs w:val="21"/>
              </w:rPr>
            </w:pPr>
            <w:r>
              <w:rPr>
                <w:rFonts w:hint="eastAsia" w:ascii="宋体" w:hAnsi="Courier New" w:cs="Courier New"/>
                <w:sz w:val="21"/>
                <w:szCs w:val="21"/>
              </w:rPr>
              <w:t>很高</w:t>
            </w:r>
          </w:p>
        </w:tc>
        <w:tc>
          <w:tcPr>
            <w:tcW w:w="1699" w:type="dxa"/>
          </w:tcPr>
          <w:p>
            <w:pPr>
              <w:rPr>
                <w:rFonts w:ascii="宋体" w:hAnsi="Courier New" w:cs="Courier New"/>
                <w:sz w:val="21"/>
                <w:szCs w:val="21"/>
              </w:rPr>
            </w:pPr>
            <w:r>
              <w:rPr>
                <w:rFonts w:hint="eastAsia" w:ascii="宋体" w:hAnsi="Courier New" w:cs="Courier New"/>
                <w:sz w:val="21"/>
                <w:szCs w:val="21"/>
              </w:rPr>
              <w:t>很高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3</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4</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8" w:type="dxa"/>
          </w:tcPr>
          <w:p>
            <w:pPr>
              <w:rPr>
                <w:rFonts w:ascii="宋体" w:hAnsi="Courier New" w:cs="Courier New"/>
                <w:sz w:val="21"/>
                <w:szCs w:val="21"/>
              </w:rPr>
            </w:pPr>
            <w:r>
              <w:rPr>
                <w:rFonts w:hint="eastAsia" w:ascii="宋体" w:hAnsi="Courier New" w:cs="Courier New"/>
                <w:sz w:val="21"/>
                <w:szCs w:val="21"/>
              </w:rPr>
              <w:t>高</w:t>
            </w:r>
          </w:p>
        </w:tc>
        <w:tc>
          <w:tcPr>
            <w:tcW w:w="1699" w:type="dxa"/>
          </w:tcPr>
          <w:p>
            <w:pPr>
              <w:rPr>
                <w:rFonts w:ascii="宋体" w:hAnsi="Courier New" w:cs="Courier New"/>
                <w:sz w:val="21"/>
                <w:szCs w:val="21"/>
              </w:rPr>
            </w:pPr>
            <w:r>
              <w:rPr>
                <w:rFonts w:hint="eastAsia" w:ascii="宋体" w:hAnsi="Courier New" w:cs="Courier New"/>
                <w:sz w:val="21"/>
                <w:szCs w:val="21"/>
              </w:rPr>
              <w:t>高</w:t>
            </w:r>
          </w:p>
        </w:tc>
        <w:tc>
          <w:tcPr>
            <w:tcW w:w="1699" w:type="dxa"/>
          </w:tcPr>
          <w:p>
            <w:pPr>
              <w:rPr>
                <w:rFonts w:ascii="宋体" w:hAnsi="Courier New" w:cs="Courier New"/>
                <w:sz w:val="21"/>
                <w:szCs w:val="21"/>
              </w:rPr>
            </w:pPr>
            <w:r>
              <w:rPr>
                <w:rFonts w:hint="eastAsia" w:ascii="宋体" w:hAnsi="Courier New" w:cs="Courier New"/>
                <w:sz w:val="21"/>
                <w:szCs w:val="21"/>
              </w:rPr>
              <w:t>很高</w:t>
            </w:r>
          </w:p>
        </w:tc>
      </w:tr>
    </w:tbl>
    <w:p>
      <w:pPr>
        <w:rPr>
          <w:rFonts w:ascii="宋体" w:hAnsi="Courier New" w:cs="Courier New"/>
          <w:sz w:val="21"/>
          <w:szCs w:val="21"/>
        </w:rPr>
      </w:pPr>
    </w:p>
    <w:p>
      <w:pPr>
        <w:pStyle w:val="6"/>
      </w:pPr>
      <w:r>
        <w:rPr>
          <w:rFonts w:hint="eastAsia"/>
        </w:rPr>
        <w:t>编写需求规格说明风险控制</w:t>
      </w:r>
    </w:p>
    <w:p>
      <w:pPr>
        <w:pStyle w:val="4"/>
        <w:ind w:firstLine="480"/>
      </w:pPr>
    </w:p>
    <w:tbl>
      <w:tblPr>
        <w:tblStyle w:val="20"/>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需求理解</w:t>
            </w:r>
          </w:p>
        </w:tc>
        <w:tc>
          <w:tcPr>
            <w:tcW w:w="4247" w:type="dxa"/>
            <w:shd w:val="clear" w:color="auto" w:fill="D8D8D8"/>
          </w:tcPr>
          <w:p>
            <w:pPr>
              <w:spacing w:line="300" w:lineRule="auto"/>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尽管问题待确定但迫于时间压力而继续向前</w:t>
            </w:r>
          </w:p>
        </w:tc>
        <w:tc>
          <w:tcPr>
            <w:tcW w:w="4247" w:type="dxa"/>
          </w:tcPr>
          <w:p>
            <w:pPr>
              <w:rPr>
                <w:rFonts w:ascii="宋体" w:hAnsi="Courier New" w:cs="Courier New"/>
                <w:sz w:val="21"/>
                <w:szCs w:val="21"/>
              </w:rPr>
            </w:pPr>
            <w:r>
              <w:rPr>
                <w:rFonts w:hint="eastAsia" w:ascii="宋体" w:hAnsi="宋体" w:cs="Courier New"/>
                <w:sz w:val="21"/>
                <w:szCs w:val="21"/>
              </w:rPr>
              <w:t>应该记录下负责最终解释每个TBD的负责人的姓名和解决的截止日期。</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具有二义性的术语</w:t>
            </w:r>
          </w:p>
        </w:tc>
        <w:tc>
          <w:tcPr>
            <w:tcW w:w="4247" w:type="dxa"/>
            <w:shd w:val="clear" w:color="auto" w:fill="D8D8D8"/>
          </w:tcPr>
          <w:p>
            <w:pPr>
              <w:rPr>
                <w:rFonts w:ascii="宋体" w:hAnsi="Courier New" w:cs="Courier New"/>
                <w:sz w:val="21"/>
                <w:szCs w:val="21"/>
              </w:rPr>
            </w:pPr>
            <w:r>
              <w:rPr>
                <w:rFonts w:hint="eastAsia" w:ascii="宋体" w:hAnsi="宋体" w:cs="Courier New"/>
                <w:sz w:val="21"/>
                <w:szCs w:val="21"/>
              </w:rPr>
              <w:t>创建一个数据字典来定义一些术语的条目和结构，对软件需求说明的评审可以帮助参与者对关键术语和概念达成一致的理解。</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single" w:color="auto" w:sz="18" w:space="0"/>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需求中包括设计</w:t>
            </w:r>
          </w:p>
        </w:tc>
        <w:tc>
          <w:tcPr>
            <w:tcW w:w="4247" w:type="dxa"/>
          </w:tcPr>
          <w:p>
            <w:pPr>
              <w:spacing w:line="300" w:lineRule="auto"/>
              <w:rPr>
                <w:rFonts w:ascii="宋体" w:hAnsi="宋体"/>
                <w:sz w:val="21"/>
                <w:szCs w:val="21"/>
              </w:rPr>
            </w:pPr>
            <w:r>
              <w:rPr>
                <w:rFonts w:hint="eastAsia" w:ascii="宋体" w:hAnsi="宋体"/>
                <w:sz w:val="21"/>
                <w:szCs w:val="21"/>
              </w:rPr>
              <w:t>对需求的评审，可以确保强调的是需要解决的业务问题是什么，而不是规定如何解决。</w:t>
            </w:r>
          </w:p>
        </w:tc>
      </w:tr>
    </w:tbl>
    <w:p>
      <w:pPr>
        <w:rPr>
          <w:rFonts w:ascii="宋体" w:hAnsi="Courier New" w:cs="Courier New"/>
          <w:sz w:val="21"/>
          <w:szCs w:val="21"/>
        </w:rPr>
      </w:pPr>
    </w:p>
    <w:p>
      <w:pPr>
        <w:pStyle w:val="6"/>
      </w:pPr>
      <w:r>
        <w:rPr>
          <w:rFonts w:hint="eastAsia"/>
        </w:rPr>
        <w:t>编写需求规格说明风险识别表</w:t>
      </w:r>
    </w:p>
    <w:p>
      <w:pPr>
        <w:pStyle w:val="4"/>
        <w:ind w:firstLine="480"/>
      </w:pP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2</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会议记录员</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3</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文档管理员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4</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tabs>
                <w:tab w:val="left" w:pos="903"/>
              </w:tabs>
              <w:rPr>
                <w:rFonts w:eastAsiaTheme="minorEastAsia"/>
              </w:rPr>
            </w:pPr>
            <w:r>
              <w:rPr>
                <w:rFonts w:hint="eastAsia" w:eastAsiaTheme="minorEastAsia"/>
              </w:rPr>
              <w:t>需求分析员</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bl>
    <w:p>
      <w:pPr>
        <w:rPr>
          <w:rFonts w:ascii="宋体" w:hAnsi="Courier New" w:cs="Courier New"/>
          <w:sz w:val="21"/>
          <w:szCs w:val="21"/>
        </w:rPr>
      </w:pPr>
    </w:p>
    <w:p>
      <w:pPr>
        <w:pStyle w:val="5"/>
      </w:pPr>
      <w:bookmarkStart w:id="135" w:name="_Toc17313"/>
      <w:bookmarkStart w:id="136" w:name="_Toc23248"/>
      <w:bookmarkStart w:id="137" w:name="_Toc434434471"/>
      <w:bookmarkStart w:id="138" w:name="_Toc440205890"/>
      <w:r>
        <w:rPr>
          <w:rFonts w:hint="eastAsia"/>
        </w:rPr>
        <w:t>需求确认</w:t>
      </w:r>
      <w:bookmarkEnd w:id="135"/>
      <w:bookmarkEnd w:id="136"/>
      <w:bookmarkEnd w:id="137"/>
      <w:bookmarkEnd w:id="138"/>
    </w:p>
    <w:p>
      <w:pPr>
        <w:pStyle w:val="4"/>
        <w:ind w:firstLine="480"/>
      </w:pPr>
    </w:p>
    <w:p>
      <w:pPr>
        <w:pStyle w:val="6"/>
      </w:pPr>
      <w:r>
        <w:rPr>
          <w:rFonts w:hint="eastAsia"/>
        </w:rPr>
        <w:t>需求确认方面的风险</w:t>
      </w:r>
      <w:bookmarkEnd w:id="134"/>
    </w:p>
    <w:p>
      <w:pPr>
        <w:pStyle w:val="4"/>
        <w:ind w:firstLine="480"/>
      </w:pPr>
    </w:p>
    <w:p>
      <w:pPr>
        <w:numPr>
          <w:ilvl w:val="0"/>
          <w:numId w:val="11"/>
        </w:numPr>
        <w:spacing w:line="300" w:lineRule="auto"/>
        <w:rPr>
          <w:rFonts w:ascii="宋体" w:hAnsi="宋体"/>
          <w:sz w:val="21"/>
          <w:szCs w:val="21"/>
        </w:rPr>
      </w:pPr>
      <w:r>
        <w:rPr>
          <w:rFonts w:hint="eastAsia" w:ascii="宋体" w:hAnsi="宋体"/>
          <w:sz w:val="21"/>
          <w:szCs w:val="21"/>
        </w:rPr>
        <w:t>未经确认的需求引发的风险</w:t>
      </w:r>
    </w:p>
    <w:p>
      <w:pPr>
        <w:numPr>
          <w:ilvl w:val="0"/>
          <w:numId w:val="11"/>
        </w:numPr>
        <w:spacing w:line="300" w:lineRule="auto"/>
        <w:rPr>
          <w:rFonts w:ascii="宋体" w:hAnsi="宋体"/>
          <w:sz w:val="21"/>
          <w:szCs w:val="21"/>
        </w:rPr>
      </w:pPr>
      <w:r>
        <w:rPr>
          <w:rFonts w:hint="eastAsia" w:ascii="宋体" w:hAnsi="宋体"/>
          <w:sz w:val="21"/>
          <w:szCs w:val="21"/>
        </w:rPr>
        <w:t>审查熟练程度引发的风险</w:t>
      </w:r>
    </w:p>
    <w:p>
      <w:pPr>
        <w:spacing w:line="300" w:lineRule="auto"/>
        <w:rPr>
          <w:rFonts w:ascii="宋体" w:hAnsi="宋体"/>
          <w:sz w:val="21"/>
          <w:szCs w:val="21"/>
        </w:rPr>
      </w:pPr>
      <w:r>
        <w:rPr>
          <w:rFonts w:hint="eastAsia" w:ascii="宋体" w:hAnsi="宋体"/>
          <w:sz w:val="21"/>
          <w:szCs w:val="21"/>
        </w:rPr>
        <w:t>3、用户用例文档未与用户确认的风险</w:t>
      </w:r>
    </w:p>
    <w:p>
      <w:pPr>
        <w:pStyle w:val="6"/>
      </w:pPr>
      <w:bookmarkStart w:id="139" w:name="_Toc276937775"/>
      <w:r>
        <w:rPr>
          <w:rFonts w:hint="eastAsia"/>
        </w:rPr>
        <w:t>需求确认风险定性分析</w:t>
      </w:r>
    </w:p>
    <w:p>
      <w:pPr>
        <w:pStyle w:val="4"/>
        <w:ind w:firstLine="480"/>
      </w:pPr>
    </w:p>
    <w:tbl>
      <w:tblPr>
        <w:tblStyle w:val="22"/>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1</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2</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8"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3</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r>
    </w:tbl>
    <w:p>
      <w:pPr>
        <w:jc w:val="right"/>
        <w:rPr>
          <w:rFonts w:ascii="宋体" w:hAnsi="Courier New" w:cs="Courier New"/>
          <w:sz w:val="21"/>
          <w:szCs w:val="21"/>
        </w:rPr>
      </w:pPr>
    </w:p>
    <w:p>
      <w:pPr>
        <w:pStyle w:val="6"/>
      </w:pPr>
      <w:r>
        <w:rPr>
          <w:rFonts w:hint="eastAsia"/>
        </w:rPr>
        <w:t>需求确认风险控制</w:t>
      </w:r>
    </w:p>
    <w:p>
      <w:pPr>
        <w:pStyle w:val="4"/>
        <w:ind w:firstLine="480"/>
      </w:pPr>
    </w:p>
    <w:tbl>
      <w:tblPr>
        <w:tblStyle w:val="20"/>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未经确认的需求</w:t>
            </w:r>
          </w:p>
        </w:tc>
        <w:tc>
          <w:tcPr>
            <w:tcW w:w="4247" w:type="dxa"/>
            <w:shd w:val="clear" w:color="auto" w:fill="D8D8D8"/>
          </w:tcPr>
          <w:p>
            <w:pPr>
              <w:rPr>
                <w:rFonts w:ascii="宋体" w:hAnsi="Courier New" w:cs="Courier New"/>
                <w:sz w:val="21"/>
                <w:szCs w:val="21"/>
              </w:rPr>
            </w:pPr>
            <w:r>
              <w:rPr>
                <w:rFonts w:hint="eastAsia" w:ascii="宋体" w:hAnsi="宋体" w:cs="Courier New"/>
                <w:sz w:val="21"/>
                <w:szCs w:val="21"/>
              </w:rPr>
              <w:t>在构造设计开始之前，确认需求的正确性和质量，应该为质量保证活动预留出一定的时间并提供资源，要确保客户参与需求审查活动。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审查熟练程度</w:t>
            </w:r>
          </w:p>
        </w:tc>
        <w:tc>
          <w:tcPr>
            <w:tcW w:w="4247" w:type="dxa"/>
          </w:tcPr>
          <w:p>
            <w:pPr>
              <w:rPr>
                <w:rFonts w:ascii="宋体" w:hAnsi="Courier New" w:cs="Courier New"/>
                <w:sz w:val="21"/>
                <w:szCs w:val="21"/>
              </w:rPr>
            </w:pPr>
            <w:r>
              <w:rPr>
                <w:rFonts w:hint="eastAsia" w:ascii="宋体" w:hAnsi="宋体" w:cs="Courier New"/>
                <w:sz w:val="21"/>
                <w:szCs w:val="21"/>
              </w:rPr>
              <w:t>要对参与需求文档审查的所有团队成员进行培训，请组织内部有经验的审查人员或者外界的咨询顾问来评述早先的审查。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single" w:color="auto" w:sz="18" w:space="0"/>
              <w:right w:val="nil"/>
              <w:insideH w:val="nil"/>
              <w:insideV w:val="nil"/>
            </w:tcBorders>
            <w:shd w:val="clear" w:color="auto" w:fill="4F81BD"/>
          </w:tcPr>
          <w:p>
            <w:pPr>
              <w:rPr>
                <w:rFonts w:ascii="宋体" w:hAnsi="宋体" w:cs="Courier New"/>
                <w:b/>
                <w:bCs/>
                <w:color w:val="FFFFFF"/>
                <w:sz w:val="21"/>
                <w:szCs w:val="21"/>
              </w:rPr>
            </w:pPr>
            <w:r>
              <w:rPr>
                <w:rFonts w:hint="eastAsia" w:ascii="宋体" w:hAnsi="宋体"/>
                <w:b/>
                <w:bCs/>
                <w:color w:val="FFFFFF"/>
                <w:sz w:val="21"/>
                <w:szCs w:val="21"/>
              </w:rPr>
              <w:t>用户用例文档未与用户确认的风险</w:t>
            </w:r>
          </w:p>
        </w:tc>
        <w:tc>
          <w:tcPr>
            <w:tcW w:w="4247" w:type="dxa"/>
            <w:shd w:val="clear" w:color="auto" w:fill="D8D8D8"/>
          </w:tcPr>
          <w:p>
            <w:pPr>
              <w:rPr>
                <w:rFonts w:ascii="宋体" w:hAnsi="宋体" w:cs="Courier New"/>
                <w:sz w:val="21"/>
                <w:szCs w:val="21"/>
              </w:rPr>
            </w:pPr>
            <w:r>
              <w:rPr>
                <w:rFonts w:hint="eastAsia" w:ascii="宋体" w:hAnsi="宋体" w:cs="Courier New"/>
                <w:sz w:val="21"/>
                <w:szCs w:val="21"/>
              </w:rPr>
              <w:t>在发现后进行补发确认。</w:t>
            </w:r>
          </w:p>
        </w:tc>
      </w:tr>
    </w:tbl>
    <w:p>
      <w:pPr>
        <w:rPr>
          <w:rFonts w:ascii="宋体" w:hAnsi="Courier New" w:cs="Courier New"/>
          <w:sz w:val="21"/>
          <w:szCs w:val="21"/>
        </w:rPr>
      </w:pPr>
    </w:p>
    <w:p>
      <w:pPr>
        <w:pStyle w:val="6"/>
      </w:pPr>
      <w:r>
        <w:rPr>
          <w:rFonts w:hint="eastAsia"/>
        </w:rPr>
        <w:t>需求确认风险识别表</w:t>
      </w:r>
    </w:p>
    <w:p>
      <w:pPr>
        <w:rPr>
          <w:rFonts w:ascii="宋体" w:hAnsi="Courier New" w:cs="Courier New"/>
          <w:sz w:val="21"/>
          <w:szCs w:val="21"/>
        </w:rPr>
      </w:pP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5"/>
        <w:gridCol w:w="1417"/>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5"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5"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7"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5" w:type="dxa"/>
            <w:tcBorders>
              <w:right w:val="nil"/>
              <w:insideV w:val="nil"/>
            </w:tcBorders>
          </w:tcPr>
          <w:p>
            <w:pPr>
              <w:pStyle w:val="9"/>
              <w:rPr>
                <w:rFonts w:eastAsiaTheme="minorEastAsia"/>
                <w:b/>
                <w:bCs/>
              </w:rPr>
            </w:pPr>
            <w:r>
              <w:rPr>
                <w:rFonts w:hint="eastAsia" w:eastAsiaTheme="minorEastAsia"/>
                <w:b/>
                <w:bCs/>
              </w:rPr>
              <w:t>2</w:t>
            </w:r>
          </w:p>
        </w:tc>
        <w:tc>
          <w:tcPr>
            <w:tcW w:w="1417"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技术指导</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bl>
    <w:p>
      <w:pPr>
        <w:rPr>
          <w:rFonts w:ascii="宋体" w:hAnsi="Courier New" w:cs="Courier New"/>
          <w:sz w:val="21"/>
          <w:szCs w:val="21"/>
        </w:rPr>
      </w:pPr>
    </w:p>
    <w:p>
      <w:pPr>
        <w:pStyle w:val="5"/>
      </w:pPr>
      <w:bookmarkStart w:id="140" w:name="_Toc434434472"/>
      <w:bookmarkStart w:id="141" w:name="_Toc440205891"/>
      <w:bookmarkStart w:id="142" w:name="_Toc18798"/>
      <w:bookmarkStart w:id="143" w:name="_Toc6087"/>
      <w:r>
        <w:rPr>
          <w:rFonts w:hint="eastAsia"/>
        </w:rPr>
        <w:t>需求管理</w:t>
      </w:r>
      <w:bookmarkEnd w:id="140"/>
      <w:bookmarkEnd w:id="141"/>
      <w:bookmarkEnd w:id="142"/>
      <w:bookmarkEnd w:id="143"/>
    </w:p>
    <w:p>
      <w:pPr>
        <w:pStyle w:val="4"/>
        <w:ind w:firstLine="480"/>
      </w:pPr>
    </w:p>
    <w:p>
      <w:pPr>
        <w:pStyle w:val="6"/>
      </w:pPr>
      <w:r>
        <w:rPr>
          <w:rFonts w:hint="eastAsia"/>
        </w:rPr>
        <w:t>需求管理方面的风险</w:t>
      </w:r>
    </w:p>
    <w:p>
      <w:pPr>
        <w:pStyle w:val="4"/>
        <w:ind w:firstLine="480"/>
      </w:pPr>
    </w:p>
    <w:p>
      <w:pPr>
        <w:numPr>
          <w:ilvl w:val="0"/>
          <w:numId w:val="12"/>
        </w:numPr>
        <w:spacing w:line="300" w:lineRule="auto"/>
        <w:rPr>
          <w:rFonts w:ascii="宋体" w:hAnsi="宋体"/>
          <w:sz w:val="21"/>
          <w:szCs w:val="21"/>
        </w:rPr>
      </w:pPr>
      <w:r>
        <w:rPr>
          <w:rFonts w:hint="eastAsia" w:ascii="宋体" w:hAnsi="宋体"/>
          <w:sz w:val="21"/>
          <w:szCs w:val="21"/>
        </w:rPr>
        <w:t>变更需求引发的风险</w:t>
      </w:r>
    </w:p>
    <w:p>
      <w:pPr>
        <w:numPr>
          <w:ilvl w:val="0"/>
          <w:numId w:val="12"/>
        </w:numPr>
        <w:spacing w:line="300" w:lineRule="auto"/>
        <w:rPr>
          <w:rFonts w:ascii="宋体" w:hAnsi="宋体"/>
          <w:sz w:val="21"/>
          <w:szCs w:val="21"/>
        </w:rPr>
      </w:pPr>
      <w:r>
        <w:rPr>
          <w:rFonts w:hint="eastAsia" w:ascii="宋体" w:hAnsi="宋体"/>
          <w:sz w:val="21"/>
          <w:szCs w:val="21"/>
        </w:rPr>
        <w:t>需求变更过程引发的风险</w:t>
      </w:r>
    </w:p>
    <w:p>
      <w:pPr>
        <w:numPr>
          <w:ilvl w:val="0"/>
          <w:numId w:val="12"/>
        </w:numPr>
        <w:spacing w:line="300" w:lineRule="auto"/>
        <w:rPr>
          <w:rFonts w:ascii="宋体" w:hAnsi="宋体"/>
          <w:sz w:val="21"/>
          <w:szCs w:val="21"/>
        </w:rPr>
      </w:pPr>
      <w:r>
        <w:rPr>
          <w:rFonts w:hint="eastAsia" w:ascii="宋体" w:hAnsi="宋体"/>
          <w:sz w:val="21"/>
          <w:szCs w:val="21"/>
        </w:rPr>
        <w:t>未实现的需求引发的风险</w:t>
      </w:r>
    </w:p>
    <w:p>
      <w:pPr>
        <w:numPr>
          <w:ilvl w:val="0"/>
          <w:numId w:val="12"/>
        </w:numPr>
        <w:spacing w:line="300" w:lineRule="auto"/>
        <w:rPr>
          <w:rFonts w:ascii="宋体" w:hAnsi="宋体"/>
          <w:sz w:val="21"/>
          <w:szCs w:val="21"/>
        </w:rPr>
      </w:pPr>
      <w:r>
        <w:rPr>
          <w:rFonts w:hint="eastAsia" w:ascii="宋体" w:hAnsi="宋体"/>
          <w:sz w:val="21"/>
          <w:szCs w:val="21"/>
        </w:rPr>
        <w:t>扩大目标范围引发的风险</w:t>
      </w:r>
    </w:p>
    <w:p>
      <w:pPr>
        <w:spacing w:line="300" w:lineRule="auto"/>
        <w:rPr>
          <w:rFonts w:ascii="宋体" w:hAnsi="宋体"/>
          <w:sz w:val="21"/>
          <w:szCs w:val="21"/>
        </w:rPr>
      </w:pPr>
    </w:p>
    <w:p>
      <w:pPr>
        <w:pStyle w:val="6"/>
      </w:pPr>
      <w:r>
        <w:rPr>
          <w:rFonts w:hint="eastAsia"/>
        </w:rPr>
        <w:t>需求管理风险定性分析</w:t>
      </w:r>
    </w:p>
    <w:p>
      <w:pPr>
        <w:pStyle w:val="4"/>
        <w:ind w:firstLine="480"/>
      </w:pPr>
    </w:p>
    <w:tbl>
      <w:tblPr>
        <w:tblStyle w:val="22"/>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1</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很高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2</w:t>
            </w:r>
          </w:p>
        </w:tc>
        <w:tc>
          <w:tcPr>
            <w:tcW w:w="1699" w:type="dxa"/>
          </w:tcPr>
          <w:p>
            <w:pPr>
              <w:rPr>
                <w:rFonts w:ascii="宋体" w:hAnsi="Courier New" w:cs="Courier New"/>
                <w:sz w:val="21"/>
                <w:szCs w:val="21"/>
              </w:rPr>
            </w:pPr>
            <w:r>
              <w:rPr>
                <w:rFonts w:hint="eastAsia" w:ascii="宋体" w:hAnsi="Courier New" w:cs="Courier New"/>
                <w:sz w:val="21"/>
                <w:szCs w:val="21"/>
              </w:rPr>
              <w:t>高</w:t>
            </w:r>
          </w:p>
        </w:tc>
        <w:tc>
          <w:tcPr>
            <w:tcW w:w="1698" w:type="dxa"/>
          </w:tcPr>
          <w:p>
            <w:pPr>
              <w:rPr>
                <w:rFonts w:ascii="宋体" w:hAnsi="Courier New" w:cs="Courier New"/>
                <w:sz w:val="21"/>
                <w:szCs w:val="21"/>
              </w:rPr>
            </w:pPr>
            <w:r>
              <w:rPr>
                <w:rFonts w:hint="eastAsia" w:ascii="宋体" w:hAnsi="Courier New" w:cs="Courier New"/>
                <w:sz w:val="21"/>
                <w:szCs w:val="21"/>
              </w:rPr>
              <w:t>高</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宋体" w:hAnsi="Courier New" w:cs="Courier New"/>
                <w:b/>
                <w:bCs/>
                <w:sz w:val="21"/>
                <w:szCs w:val="21"/>
              </w:rPr>
            </w:pPr>
            <w:r>
              <w:rPr>
                <w:rFonts w:hint="eastAsia" w:ascii="宋体" w:hAnsi="Courier New" w:cs="Courier New"/>
                <w:b/>
                <w:bCs/>
                <w:sz w:val="21"/>
                <w:szCs w:val="21"/>
              </w:rPr>
              <w:t>3</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c>
          <w:tcPr>
            <w:tcW w:w="1698"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一般</w:t>
            </w:r>
          </w:p>
        </w:tc>
        <w:tc>
          <w:tcPr>
            <w:tcW w:w="1699" w:type="dxa"/>
            <w:tcBorders>
              <w:top w:val="single" w:color="4F81BD" w:sz="8" w:space="0"/>
              <w:bottom w:val="single" w:color="4F81BD" w:sz="8" w:space="0"/>
              <w:right w:val="single" w:color="4F81BD" w:sz="8" w:space="0"/>
              <w:insideH w:val="single" w:sz="8" w:space="0"/>
            </w:tcBorders>
          </w:tcPr>
          <w:p>
            <w:pPr>
              <w:rPr>
                <w:rFonts w:ascii="宋体" w:hAnsi="Courier New" w:cs="Courier New"/>
                <w:sz w:val="21"/>
                <w:szCs w:val="21"/>
              </w:rPr>
            </w:pPr>
            <w:r>
              <w:rPr>
                <w:rFonts w:hint="eastAsia" w:ascii="宋体" w:hAnsi="Courier New" w:cs="Courier New"/>
                <w:sz w:val="21"/>
                <w:szCs w:val="21"/>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宋体" w:hAnsi="Courier New" w:cs="Courier New"/>
                <w:b/>
                <w:bCs/>
                <w:sz w:val="21"/>
                <w:szCs w:val="21"/>
              </w:rPr>
            </w:pPr>
            <w:r>
              <w:rPr>
                <w:rFonts w:hint="eastAsia" w:ascii="宋体" w:hAnsi="Courier New" w:cs="Courier New"/>
                <w:b/>
                <w:bCs/>
                <w:sz w:val="21"/>
                <w:szCs w:val="21"/>
              </w:rPr>
              <w:t>4</w:t>
            </w:r>
          </w:p>
        </w:tc>
        <w:tc>
          <w:tcPr>
            <w:tcW w:w="1699" w:type="dxa"/>
          </w:tcPr>
          <w:p>
            <w:pPr>
              <w:rPr>
                <w:rFonts w:ascii="宋体" w:hAnsi="Courier New" w:cs="Courier New"/>
                <w:sz w:val="21"/>
                <w:szCs w:val="21"/>
              </w:rPr>
            </w:pPr>
            <w:r>
              <w:rPr>
                <w:rFonts w:hint="eastAsia" w:ascii="宋体" w:hAnsi="Courier New" w:cs="Courier New"/>
                <w:sz w:val="21"/>
                <w:szCs w:val="21"/>
              </w:rPr>
              <w:t>高</w:t>
            </w:r>
          </w:p>
        </w:tc>
        <w:tc>
          <w:tcPr>
            <w:tcW w:w="1698"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一般</w:t>
            </w:r>
          </w:p>
        </w:tc>
        <w:tc>
          <w:tcPr>
            <w:tcW w:w="1699" w:type="dxa"/>
          </w:tcPr>
          <w:p>
            <w:pPr>
              <w:rPr>
                <w:rFonts w:ascii="宋体" w:hAnsi="Courier New" w:cs="Courier New"/>
                <w:sz w:val="21"/>
                <w:szCs w:val="21"/>
              </w:rPr>
            </w:pPr>
            <w:r>
              <w:rPr>
                <w:rFonts w:hint="eastAsia" w:ascii="宋体" w:hAnsi="Courier New" w:cs="Courier New"/>
                <w:sz w:val="21"/>
                <w:szCs w:val="21"/>
              </w:rPr>
              <w:t>一般</w:t>
            </w:r>
          </w:p>
        </w:tc>
      </w:tr>
    </w:tbl>
    <w:p>
      <w:pPr>
        <w:rPr>
          <w:rFonts w:ascii="宋体" w:hAnsi="Courier New" w:cs="Courier New"/>
          <w:sz w:val="21"/>
          <w:szCs w:val="21"/>
        </w:rPr>
      </w:pPr>
    </w:p>
    <w:p>
      <w:pPr>
        <w:pStyle w:val="6"/>
      </w:pPr>
      <w:r>
        <w:rPr>
          <w:rFonts w:hint="eastAsia"/>
        </w:rPr>
        <w:t>需求管理风险控制</w:t>
      </w:r>
    </w:p>
    <w:p>
      <w:pPr>
        <w:pStyle w:val="4"/>
        <w:ind w:firstLine="480"/>
      </w:pPr>
    </w:p>
    <w:tbl>
      <w:tblPr>
        <w:tblStyle w:val="20"/>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变更需求</w:t>
            </w:r>
          </w:p>
        </w:tc>
        <w:tc>
          <w:tcPr>
            <w:tcW w:w="4247" w:type="dxa"/>
            <w:shd w:val="clear" w:color="auto" w:fill="D8D8D8"/>
          </w:tcPr>
          <w:p>
            <w:pPr>
              <w:rPr>
                <w:rFonts w:ascii="宋体" w:hAnsi="Courier New" w:cs="Courier New"/>
                <w:sz w:val="21"/>
                <w:szCs w:val="21"/>
              </w:rPr>
            </w:pPr>
            <w:r>
              <w:rPr>
                <w:rFonts w:hint="eastAsia" w:ascii="宋体" w:hAnsi="宋体" w:cs="Courier New"/>
                <w:sz w:val="21"/>
                <w:szCs w:val="21"/>
              </w:rPr>
              <w:t>应该推迟实现那些很可能还要发生变更的需求，待确定之后再实现，并在设计时要考虑到应该使系统易于修改。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需求变更过程</w:t>
            </w:r>
          </w:p>
        </w:tc>
        <w:tc>
          <w:tcPr>
            <w:tcW w:w="4247" w:type="dxa"/>
          </w:tcPr>
          <w:p>
            <w:pPr>
              <w:rPr>
                <w:rFonts w:ascii="宋体" w:hAnsi="Courier New" w:cs="Courier New"/>
                <w:sz w:val="21"/>
                <w:szCs w:val="21"/>
              </w:rPr>
            </w:pPr>
            <w:r>
              <w:rPr>
                <w:rFonts w:hint="eastAsia" w:ascii="宋体" w:hAnsi="宋体" w:cs="Courier New"/>
                <w:sz w:val="21"/>
                <w:szCs w:val="21"/>
              </w:rPr>
              <w:t>需求变更过程要包括对提议的变更进行影响分析，组建变更控制委员会作出决策，使用工具支持预定义的过程。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未实现的需求</w:t>
            </w:r>
          </w:p>
        </w:tc>
        <w:tc>
          <w:tcPr>
            <w:tcW w:w="4247" w:type="dxa"/>
            <w:shd w:val="clear" w:color="auto" w:fill="D8D8D8"/>
          </w:tcPr>
          <w:p>
            <w:pPr>
              <w:rPr>
                <w:rFonts w:ascii="宋体" w:hAnsi="Courier New" w:cs="Courier New"/>
                <w:sz w:val="21"/>
                <w:szCs w:val="21"/>
              </w:rPr>
            </w:pPr>
            <w:r>
              <w:rPr>
                <w:rFonts w:hint="eastAsia" w:ascii="宋体" w:hAnsi="宋体" w:cs="Courier New"/>
                <w:sz w:val="21"/>
                <w:szCs w:val="21"/>
              </w:rPr>
              <w:t>需求跟踪矩阵有助于在设计、构造或者测试期间避免遗漏任何需求</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single" w:color="auto" w:sz="18" w:space="0"/>
              <w:right w:val="nil"/>
              <w:insideH w:val="nil"/>
              <w:insideV w:val="nil"/>
            </w:tcBorders>
            <w:shd w:val="clear" w:color="auto" w:fill="4F81BD"/>
          </w:tcPr>
          <w:p>
            <w:pPr>
              <w:rPr>
                <w:rFonts w:ascii="宋体" w:hAnsi="Courier New" w:cs="Courier New"/>
                <w:b/>
                <w:bCs/>
                <w:color w:val="FFFFFF"/>
                <w:sz w:val="21"/>
                <w:szCs w:val="21"/>
              </w:rPr>
            </w:pPr>
            <w:r>
              <w:rPr>
                <w:rFonts w:hint="eastAsia" w:ascii="宋体" w:hAnsi="宋体" w:cs="Courier New"/>
                <w:b/>
                <w:bCs/>
                <w:color w:val="FFFFFF"/>
                <w:sz w:val="21"/>
                <w:szCs w:val="21"/>
              </w:rPr>
              <w:t>扩大目标范围</w:t>
            </w:r>
          </w:p>
        </w:tc>
        <w:tc>
          <w:tcPr>
            <w:tcW w:w="4247" w:type="dxa"/>
          </w:tcPr>
          <w:p>
            <w:pPr>
              <w:rPr>
                <w:rFonts w:ascii="宋体" w:hAnsi="Courier New" w:cs="Courier New"/>
                <w:sz w:val="21"/>
                <w:szCs w:val="21"/>
              </w:rPr>
            </w:pPr>
            <w:r>
              <w:rPr>
                <w:rFonts w:hint="eastAsia" w:ascii="宋体" w:hAnsi="宋体" w:cs="Courier New"/>
                <w:sz w:val="21"/>
                <w:szCs w:val="21"/>
              </w:rPr>
              <w:t>应该制定分阶段或者增量的交付产品的实现计划。在初始版本中先实现核心功能，在以后的迭代中再逐步增加系统功能</w:t>
            </w:r>
          </w:p>
        </w:tc>
      </w:tr>
    </w:tbl>
    <w:p>
      <w:pPr>
        <w:rPr>
          <w:rFonts w:ascii="宋体" w:hAnsi="Courier New" w:cs="Courier New"/>
          <w:sz w:val="21"/>
          <w:szCs w:val="21"/>
        </w:rPr>
      </w:pPr>
    </w:p>
    <w:p>
      <w:pPr>
        <w:pStyle w:val="6"/>
      </w:pPr>
      <w:r>
        <w:rPr>
          <w:rFonts w:hint="eastAsia"/>
        </w:rPr>
        <w:t>需求管理风险识别表</w:t>
      </w:r>
    </w:p>
    <w:p>
      <w:pPr>
        <w:rPr>
          <w:rFonts w:ascii="宋体" w:hAnsi="Courier New" w:cs="Courier New"/>
          <w:sz w:val="21"/>
          <w:szCs w:val="21"/>
        </w:rPr>
      </w:pPr>
    </w:p>
    <w:bookmarkEnd w:id="139"/>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2</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需求分析员</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3</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需求分析员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4</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tabs>
                <w:tab w:val="left" w:pos="903"/>
              </w:tabs>
              <w:rPr>
                <w:rFonts w:eastAsiaTheme="minorEastAsia"/>
              </w:rPr>
            </w:pPr>
            <w:r>
              <w:rPr>
                <w:rFonts w:hint="eastAsia" w:eastAsiaTheme="minorEastAsia"/>
              </w:rPr>
              <w:t>项目经理</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bl>
    <w:p>
      <w:pPr>
        <w:pStyle w:val="4"/>
        <w:spacing w:line="300" w:lineRule="auto"/>
        <w:ind w:firstLine="0" w:firstLineChars="0"/>
        <w:rPr>
          <w:rFonts w:ascii="宋体" w:hAnsi="宋体"/>
          <w:sz w:val="21"/>
          <w:szCs w:val="21"/>
        </w:rPr>
      </w:pPr>
    </w:p>
    <w:p>
      <w:pPr>
        <w:pStyle w:val="3"/>
      </w:pPr>
      <w:bookmarkStart w:id="144" w:name="_Toc23237"/>
      <w:bookmarkStart w:id="145" w:name="_Toc11652"/>
      <w:bookmarkStart w:id="146" w:name="_Toc29482"/>
      <w:bookmarkStart w:id="147" w:name="_Toc434434475"/>
      <w:bookmarkStart w:id="148" w:name="_Toc440205892"/>
      <w:r>
        <w:rPr>
          <w:rFonts w:hint="eastAsia"/>
        </w:rPr>
        <w:t>团队内部风险</w:t>
      </w:r>
      <w:bookmarkEnd w:id="144"/>
      <w:bookmarkEnd w:id="145"/>
      <w:bookmarkEnd w:id="146"/>
      <w:bookmarkEnd w:id="147"/>
      <w:bookmarkEnd w:id="148"/>
    </w:p>
    <w:p>
      <w:pPr>
        <w:pStyle w:val="5"/>
      </w:pPr>
      <w:bookmarkStart w:id="149" w:name="_Toc1888"/>
      <w:bookmarkStart w:id="150" w:name="_Toc440205893"/>
      <w:bookmarkStart w:id="151" w:name="_Toc26798"/>
      <w:r>
        <w:t>团队内部人员的风险</w:t>
      </w:r>
      <w:bookmarkEnd w:id="149"/>
      <w:bookmarkEnd w:id="150"/>
      <w:bookmarkEnd w:id="151"/>
    </w:p>
    <w:p>
      <w:pPr>
        <w:pStyle w:val="6"/>
      </w:pPr>
      <w:r>
        <w:rPr>
          <w:rFonts w:hint="eastAsia"/>
        </w:rPr>
        <w:t>团队内部的风险</w:t>
      </w:r>
    </w:p>
    <w:p>
      <w:pPr>
        <w:spacing w:line="300" w:lineRule="auto"/>
        <w:rPr>
          <w:rFonts w:ascii="宋体" w:hAnsi="宋体"/>
          <w:sz w:val="21"/>
          <w:szCs w:val="21"/>
        </w:rPr>
      </w:pPr>
      <w:r>
        <w:rPr>
          <w:rFonts w:hint="eastAsia" w:ascii="宋体" w:hAnsi="宋体"/>
          <w:sz w:val="21"/>
          <w:szCs w:val="21"/>
        </w:rPr>
        <w:t>1、成员不服从内部约定的风险</w:t>
      </w:r>
    </w:p>
    <w:p>
      <w:pPr>
        <w:spacing w:line="300" w:lineRule="auto"/>
        <w:rPr>
          <w:rFonts w:ascii="宋体" w:hAnsi="宋体"/>
          <w:sz w:val="21"/>
          <w:szCs w:val="21"/>
        </w:rPr>
      </w:pPr>
      <w:r>
        <w:rPr>
          <w:rFonts w:hint="eastAsia" w:ascii="宋体" w:hAnsi="宋体"/>
          <w:sz w:val="21"/>
          <w:szCs w:val="21"/>
        </w:rPr>
        <w:t>2、成员人身遇到突发事件的风险</w:t>
      </w:r>
    </w:p>
    <w:p>
      <w:pPr>
        <w:spacing w:line="300" w:lineRule="auto"/>
        <w:rPr>
          <w:rFonts w:ascii="宋体" w:hAnsi="宋体"/>
          <w:sz w:val="21"/>
          <w:szCs w:val="21"/>
        </w:rPr>
      </w:pPr>
      <w:r>
        <w:rPr>
          <w:rFonts w:hint="eastAsia" w:ascii="宋体" w:hAnsi="宋体"/>
          <w:sz w:val="21"/>
          <w:szCs w:val="21"/>
        </w:rPr>
        <w:t>3、成员无法按时完成任务的风险</w:t>
      </w:r>
    </w:p>
    <w:p>
      <w:pPr>
        <w:spacing w:line="300" w:lineRule="auto"/>
        <w:rPr>
          <w:rFonts w:ascii="宋体" w:hAnsi="宋体"/>
          <w:sz w:val="21"/>
          <w:szCs w:val="21"/>
        </w:rPr>
      </w:pPr>
      <w:r>
        <w:rPr>
          <w:rFonts w:hint="eastAsia" w:ascii="宋体" w:hAnsi="宋体"/>
          <w:sz w:val="21"/>
          <w:szCs w:val="21"/>
        </w:rPr>
        <w:t>4、成员具备的知识技能与所负责内容不匹配的风险</w:t>
      </w:r>
    </w:p>
    <w:p>
      <w:pPr>
        <w:spacing w:line="300" w:lineRule="auto"/>
        <w:rPr>
          <w:rFonts w:ascii="宋体" w:hAnsi="宋体"/>
          <w:sz w:val="21"/>
          <w:szCs w:val="21"/>
        </w:rPr>
      </w:pPr>
      <w:r>
        <w:rPr>
          <w:rFonts w:hint="eastAsia" w:ascii="宋体" w:hAnsi="宋体"/>
          <w:sz w:val="21"/>
          <w:szCs w:val="21"/>
        </w:rPr>
        <w:t>5、成员对项目流程不了解的风险</w:t>
      </w:r>
    </w:p>
    <w:p>
      <w:pPr>
        <w:pStyle w:val="6"/>
      </w:pPr>
      <w:r>
        <w:rPr>
          <w:rFonts w:hint="eastAsia"/>
        </w:rPr>
        <w:t>团队内部风险的定性分析</w:t>
      </w:r>
    </w:p>
    <w:tbl>
      <w:tblPr>
        <w:tblStyle w:val="23"/>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1</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一般</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一般</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Calibri" w:hAnsi="Calibri"/>
                <w:b/>
                <w:bCs/>
                <w:szCs w:val="22"/>
              </w:rPr>
            </w:pPr>
            <w:r>
              <w:rPr>
                <w:rFonts w:hint="eastAsia" w:ascii="Calibri" w:hAnsi="Calibri"/>
                <w:b/>
                <w:bCs/>
                <w:szCs w:val="22"/>
              </w:rPr>
              <w:t>2</w:t>
            </w:r>
          </w:p>
        </w:tc>
        <w:tc>
          <w:tcPr>
            <w:tcW w:w="1699" w:type="dxa"/>
          </w:tcPr>
          <w:p>
            <w:pPr>
              <w:rPr>
                <w:rFonts w:ascii="Calibri" w:hAnsi="Calibri"/>
                <w:szCs w:val="22"/>
              </w:rPr>
            </w:pPr>
            <w:r>
              <w:rPr>
                <w:rFonts w:ascii="Calibri" w:hAnsi="Calibri"/>
                <w:szCs w:val="22"/>
              </w:rPr>
              <w:t>一般</w:t>
            </w:r>
          </w:p>
        </w:tc>
        <w:tc>
          <w:tcPr>
            <w:tcW w:w="1698" w:type="dxa"/>
          </w:tcPr>
          <w:p>
            <w:pPr>
              <w:rPr>
                <w:rFonts w:ascii="Calibri" w:hAnsi="Calibri"/>
                <w:szCs w:val="22"/>
              </w:rPr>
            </w:pPr>
            <w:r>
              <w:rPr>
                <w:rFonts w:ascii="Calibri" w:hAnsi="Calibri"/>
                <w:szCs w:val="22"/>
              </w:rPr>
              <w:t>高</w:t>
            </w:r>
          </w:p>
        </w:tc>
        <w:tc>
          <w:tcPr>
            <w:tcW w:w="1699" w:type="dxa"/>
          </w:tcPr>
          <w:p>
            <w:pPr>
              <w:rPr>
                <w:rFonts w:ascii="Calibri" w:hAnsi="Calibri"/>
                <w:szCs w:val="22"/>
              </w:rPr>
            </w:pPr>
            <w:r>
              <w:rPr>
                <w:rFonts w:ascii="Calibri" w:hAnsi="Calibri"/>
                <w:szCs w:val="22"/>
              </w:rPr>
              <w:t>一般</w:t>
            </w:r>
          </w:p>
        </w:tc>
        <w:tc>
          <w:tcPr>
            <w:tcW w:w="1699" w:type="dxa"/>
          </w:tcPr>
          <w:p>
            <w:pPr>
              <w:rPr>
                <w:rFonts w:ascii="Calibri" w:hAnsi="Calibri"/>
                <w:szCs w:val="22"/>
              </w:rPr>
            </w:pPr>
            <w:r>
              <w:rPr>
                <w:rFonts w:ascii="Calibri" w:hAnsi="Calibri"/>
                <w:szCs w:val="22"/>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3</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高</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Pr>
          <w:p>
            <w:pPr>
              <w:rPr>
                <w:rFonts w:ascii="Calibri" w:hAnsi="Calibri"/>
                <w:b/>
                <w:bCs/>
                <w:szCs w:val="22"/>
              </w:rPr>
            </w:pPr>
            <w:r>
              <w:rPr>
                <w:rFonts w:hint="eastAsia" w:ascii="Calibri" w:hAnsi="Calibri"/>
                <w:b/>
                <w:bCs/>
                <w:szCs w:val="22"/>
              </w:rPr>
              <w:t>4</w:t>
            </w:r>
          </w:p>
        </w:tc>
        <w:tc>
          <w:tcPr>
            <w:tcW w:w="1699" w:type="dxa"/>
          </w:tcPr>
          <w:p>
            <w:pPr>
              <w:rPr>
                <w:rFonts w:ascii="Calibri" w:hAnsi="Calibri"/>
                <w:szCs w:val="22"/>
              </w:rPr>
            </w:pPr>
            <w:r>
              <w:rPr>
                <w:rFonts w:ascii="Calibri" w:hAnsi="Calibri"/>
                <w:szCs w:val="22"/>
              </w:rPr>
              <w:t>高</w:t>
            </w:r>
          </w:p>
        </w:tc>
        <w:tc>
          <w:tcPr>
            <w:tcW w:w="1698" w:type="dxa"/>
          </w:tcPr>
          <w:p>
            <w:pPr>
              <w:rPr>
                <w:rFonts w:ascii="Calibri" w:hAnsi="Calibri"/>
                <w:szCs w:val="22"/>
              </w:rPr>
            </w:pPr>
            <w:r>
              <w:rPr>
                <w:rFonts w:ascii="Calibri" w:hAnsi="Calibri"/>
                <w:szCs w:val="22"/>
              </w:rPr>
              <w:t>高</w:t>
            </w:r>
          </w:p>
        </w:tc>
        <w:tc>
          <w:tcPr>
            <w:tcW w:w="1699" w:type="dxa"/>
          </w:tcPr>
          <w:p>
            <w:pPr>
              <w:rPr>
                <w:rFonts w:ascii="Calibri" w:hAnsi="Calibri"/>
                <w:szCs w:val="22"/>
              </w:rPr>
            </w:pPr>
            <w:r>
              <w:rPr>
                <w:rFonts w:ascii="Calibri" w:hAnsi="Calibri"/>
                <w:szCs w:val="22"/>
              </w:rPr>
              <w:t>一般</w:t>
            </w:r>
          </w:p>
        </w:tc>
        <w:tc>
          <w:tcPr>
            <w:tcW w:w="1699" w:type="dxa"/>
          </w:tcPr>
          <w:p>
            <w:pPr>
              <w:rPr>
                <w:rFonts w:ascii="Calibri" w:hAnsi="Calibri"/>
                <w:szCs w:val="22"/>
              </w:rPr>
            </w:pPr>
            <w:r>
              <w:rPr>
                <w:rFonts w:ascii="Calibri" w:hAnsi="Calibri"/>
                <w:szCs w:val="22"/>
              </w:rPr>
              <w:t>一般</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5</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一般</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高</w:t>
            </w:r>
          </w:p>
        </w:tc>
      </w:tr>
    </w:tbl>
    <w:p>
      <w:pPr>
        <w:pStyle w:val="4"/>
        <w:ind w:firstLine="480"/>
      </w:pPr>
    </w:p>
    <w:p>
      <w:pPr>
        <w:pStyle w:val="6"/>
      </w:pPr>
      <w:r>
        <w:rPr>
          <w:rFonts w:hint="eastAsia"/>
        </w:rPr>
        <w:t>团队内部风险控制</w:t>
      </w:r>
    </w:p>
    <w:tbl>
      <w:tblPr>
        <w:tblStyle w:val="24"/>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宋体"/>
                <w:b/>
                <w:bCs/>
                <w:color w:val="FFFFFF"/>
                <w:sz w:val="21"/>
                <w:szCs w:val="21"/>
              </w:rPr>
            </w:pPr>
            <w:r>
              <w:rPr>
                <w:rFonts w:hint="eastAsia" w:ascii="宋体" w:hAnsi="宋体"/>
                <w:b/>
                <w:bCs/>
                <w:color w:val="FFFFFF"/>
                <w:sz w:val="21"/>
                <w:szCs w:val="21"/>
              </w:rPr>
              <w:t>成员不服从内部约定</w:t>
            </w:r>
          </w:p>
        </w:tc>
        <w:tc>
          <w:tcPr>
            <w:tcW w:w="4247" w:type="dxa"/>
            <w:shd w:val="clear" w:color="auto" w:fill="D8D8D8"/>
          </w:tcPr>
          <w:p>
            <w:pPr>
              <w:rPr>
                <w:rFonts w:ascii="Calibri" w:hAnsi="Calibri"/>
                <w:szCs w:val="22"/>
              </w:rPr>
            </w:pPr>
            <w:r>
              <w:rPr>
                <w:rFonts w:hint="eastAsia" w:ascii="宋体" w:hAnsi="宋体" w:cs="Courier New"/>
                <w:sz w:val="21"/>
                <w:szCs w:val="21"/>
              </w:rPr>
              <w:t>第一次由项目经理在例会上提出警告，第二次上报老师，第三次直接请离团队。</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宋体"/>
                <w:b/>
                <w:bCs/>
                <w:color w:val="FFFFFF"/>
                <w:sz w:val="21"/>
                <w:szCs w:val="21"/>
              </w:rPr>
            </w:pPr>
            <w:r>
              <w:rPr>
                <w:rFonts w:hint="eastAsia" w:ascii="宋体" w:hAnsi="宋体"/>
                <w:b/>
                <w:bCs/>
                <w:color w:val="FFFFFF"/>
                <w:sz w:val="21"/>
                <w:szCs w:val="21"/>
              </w:rPr>
              <w:t>成员人身遇到突发事件</w:t>
            </w:r>
          </w:p>
        </w:tc>
        <w:tc>
          <w:tcPr>
            <w:tcW w:w="4247" w:type="dxa"/>
          </w:tcPr>
          <w:p>
            <w:pPr>
              <w:rPr>
                <w:rFonts w:ascii="Calibri" w:hAnsi="Calibri"/>
                <w:szCs w:val="22"/>
              </w:rPr>
            </w:pPr>
            <w:r>
              <w:rPr>
                <w:rFonts w:hint="eastAsia" w:ascii="宋体" w:hAnsi="宋体" w:cs="Courier New"/>
                <w:sz w:val="21"/>
                <w:szCs w:val="21"/>
              </w:rPr>
              <w:t>第一时间将情况反映给项目经理，由项目经理判断情况是否严重。根据具体情况，重新分配工作量。如事件导致团队无法完成任务，则向老师报告情况，由老师做出决定。</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宋体"/>
                <w:b/>
                <w:bCs/>
                <w:color w:val="FFFFFF"/>
                <w:sz w:val="21"/>
                <w:szCs w:val="21"/>
              </w:rPr>
            </w:pPr>
            <w:r>
              <w:rPr>
                <w:rFonts w:hint="eastAsia" w:ascii="宋体" w:hAnsi="宋体"/>
                <w:b/>
                <w:bCs/>
                <w:color w:val="FFFFFF"/>
                <w:sz w:val="21"/>
                <w:szCs w:val="21"/>
              </w:rPr>
              <w:t>成员无法按时完成任务</w:t>
            </w:r>
          </w:p>
        </w:tc>
        <w:tc>
          <w:tcPr>
            <w:tcW w:w="4247" w:type="dxa"/>
            <w:shd w:val="clear" w:color="auto" w:fill="D8D8D8"/>
          </w:tcPr>
          <w:p>
            <w:pPr>
              <w:rPr>
                <w:rFonts w:ascii="Calibri" w:hAnsi="Calibri"/>
                <w:szCs w:val="22"/>
              </w:rPr>
            </w:pPr>
            <w:r>
              <w:rPr>
                <w:rFonts w:ascii="宋体" w:hAnsi="宋体" w:cs="Courier New"/>
                <w:sz w:val="21"/>
                <w:szCs w:val="21"/>
              </w:rPr>
              <w:t>在成员意识到无法完成前</w:t>
            </w:r>
            <w:r>
              <w:rPr>
                <w:rFonts w:hint="eastAsia" w:ascii="宋体" w:hAnsi="宋体" w:cs="Courier New"/>
                <w:sz w:val="21"/>
                <w:szCs w:val="21"/>
              </w:rPr>
              <w:t>，</w:t>
            </w:r>
            <w:r>
              <w:rPr>
                <w:rFonts w:ascii="宋体" w:hAnsi="宋体" w:cs="Courier New"/>
                <w:sz w:val="21"/>
                <w:szCs w:val="21"/>
              </w:rPr>
              <w:t>应主动及时的向向项目经理报告</w:t>
            </w:r>
            <w:r>
              <w:rPr>
                <w:rFonts w:hint="eastAsia" w:ascii="宋体" w:hAnsi="宋体" w:cs="Courier New"/>
                <w:sz w:val="21"/>
                <w:szCs w:val="21"/>
              </w:rPr>
              <w:t>，</w:t>
            </w:r>
            <w:r>
              <w:rPr>
                <w:rFonts w:ascii="宋体" w:hAnsi="宋体" w:cs="Courier New"/>
                <w:sz w:val="21"/>
                <w:szCs w:val="21"/>
              </w:rPr>
              <w:t>并提出调整任务量</w:t>
            </w:r>
            <w:r>
              <w:rPr>
                <w:rFonts w:hint="eastAsia" w:ascii="宋体" w:hAnsi="宋体" w:cs="Courier New"/>
                <w:sz w:val="21"/>
                <w:szCs w:val="21"/>
              </w:rPr>
              <w:t>。</w:t>
            </w:r>
            <w:r>
              <w:rPr>
                <w:rFonts w:ascii="宋体" w:hAnsi="宋体" w:cs="Courier New"/>
                <w:sz w:val="21"/>
                <w:szCs w:val="21"/>
              </w:rPr>
              <w:t>如超出最后提交期限</w:t>
            </w:r>
            <w:r>
              <w:rPr>
                <w:rFonts w:hint="eastAsia" w:ascii="宋体" w:hAnsi="宋体" w:cs="Courier New"/>
                <w:sz w:val="21"/>
                <w:szCs w:val="21"/>
              </w:rPr>
              <w:t>，</w:t>
            </w:r>
            <w:r>
              <w:rPr>
                <w:rFonts w:ascii="宋体" w:hAnsi="宋体" w:cs="Courier New"/>
                <w:sz w:val="21"/>
                <w:szCs w:val="21"/>
              </w:rPr>
              <w:t>第一次提出警告</w:t>
            </w:r>
            <w:r>
              <w:rPr>
                <w:rFonts w:hint="eastAsia" w:ascii="宋体" w:hAnsi="宋体" w:cs="Courier New"/>
                <w:sz w:val="21"/>
                <w:szCs w:val="21"/>
              </w:rPr>
              <w:t>，</w:t>
            </w:r>
            <w:r>
              <w:rPr>
                <w:rFonts w:ascii="宋体" w:hAnsi="宋体" w:cs="Courier New"/>
                <w:sz w:val="21"/>
                <w:szCs w:val="21"/>
              </w:rPr>
              <w:t>第二次上报老师</w:t>
            </w:r>
            <w:r>
              <w:rPr>
                <w:rFonts w:hint="eastAsia" w:ascii="宋体" w:hAnsi="宋体" w:cs="Courier New"/>
                <w:sz w:val="21"/>
                <w:szCs w:val="21"/>
              </w:rPr>
              <w:t>，</w:t>
            </w:r>
            <w:r>
              <w:rPr>
                <w:rFonts w:ascii="宋体" w:hAnsi="宋体" w:cs="Courier New"/>
                <w:sz w:val="21"/>
                <w:szCs w:val="21"/>
              </w:rPr>
              <w:t>由老师做出决定</w:t>
            </w:r>
            <w:r>
              <w:rPr>
                <w:rFonts w:hint="eastAsia" w:ascii="宋体" w:hAnsi="宋体" w:cs="Courier New"/>
                <w:sz w:val="21"/>
                <w:szCs w:val="21"/>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nil"/>
              <w:right w:val="nil"/>
              <w:insideH w:val="nil"/>
              <w:insideV w:val="nil"/>
            </w:tcBorders>
            <w:shd w:val="clear" w:color="auto" w:fill="4F81BD"/>
          </w:tcPr>
          <w:p>
            <w:pPr>
              <w:rPr>
                <w:rFonts w:ascii="宋体" w:hAnsi="宋体"/>
                <w:b/>
                <w:bCs/>
                <w:color w:val="FFFFFF"/>
                <w:sz w:val="21"/>
                <w:szCs w:val="21"/>
              </w:rPr>
            </w:pPr>
            <w:r>
              <w:rPr>
                <w:rFonts w:hint="eastAsia" w:ascii="宋体" w:hAnsi="宋体"/>
                <w:b/>
                <w:bCs/>
                <w:color w:val="FFFFFF"/>
                <w:sz w:val="21"/>
                <w:szCs w:val="21"/>
              </w:rPr>
              <w:t>成员具备的知识技能与所负责内容不匹配</w:t>
            </w:r>
          </w:p>
        </w:tc>
        <w:tc>
          <w:tcPr>
            <w:tcW w:w="4247" w:type="dxa"/>
          </w:tcPr>
          <w:p>
            <w:pPr>
              <w:rPr>
                <w:rFonts w:ascii="Calibri" w:hAnsi="Calibri"/>
                <w:szCs w:val="22"/>
              </w:rPr>
            </w:pPr>
            <w:r>
              <w:rPr>
                <w:rFonts w:hint="eastAsia" w:ascii="宋体" w:hAnsi="宋体" w:cs="Courier New"/>
                <w:sz w:val="21"/>
                <w:szCs w:val="21"/>
              </w:rPr>
              <w:t>首先成员应主动学习所需知识技能，如掌握难度很大影响所分配任务进度，应及时向项目经理和团队技术指导员请求帮助。若团队有掌握该技能的成员，应对其进行指导或重新分配任务。</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47" w:type="dxa"/>
            <w:tcBorders>
              <w:left w:val="nil"/>
              <w:bottom w:val="single" w:color="auto" w:sz="18" w:space="0"/>
              <w:right w:val="nil"/>
              <w:insideH w:val="nil"/>
              <w:insideV w:val="nil"/>
            </w:tcBorders>
            <w:shd w:val="clear" w:color="auto" w:fill="4F81BD"/>
          </w:tcPr>
          <w:p>
            <w:pPr>
              <w:rPr>
                <w:rFonts w:ascii="宋体" w:hAnsi="宋体"/>
                <w:b/>
                <w:bCs/>
                <w:color w:val="FFFFFF"/>
                <w:sz w:val="21"/>
                <w:szCs w:val="21"/>
              </w:rPr>
            </w:pPr>
            <w:r>
              <w:rPr>
                <w:rFonts w:hint="eastAsia" w:ascii="宋体" w:hAnsi="宋体"/>
                <w:b/>
                <w:bCs/>
                <w:color w:val="FFFFFF"/>
                <w:sz w:val="21"/>
                <w:szCs w:val="21"/>
              </w:rPr>
              <w:t>成员对项目流程不了解的风险</w:t>
            </w:r>
          </w:p>
        </w:tc>
        <w:tc>
          <w:tcPr>
            <w:tcW w:w="4247" w:type="dxa"/>
            <w:shd w:val="clear" w:color="auto" w:fill="D8D8D8"/>
          </w:tcPr>
          <w:p>
            <w:pPr>
              <w:rPr>
                <w:rFonts w:ascii="宋体" w:hAnsi="宋体" w:cs="Courier New"/>
                <w:sz w:val="21"/>
                <w:szCs w:val="21"/>
              </w:rPr>
            </w:pPr>
            <w:r>
              <w:rPr>
                <w:rFonts w:hint="eastAsia" w:ascii="宋体" w:hAnsi="宋体" w:cs="Courier New"/>
                <w:sz w:val="21"/>
                <w:szCs w:val="21"/>
              </w:rPr>
              <w:t>在发现后，该成员应主动学习或请求项目经理或技术指导等相关人员指导</w:t>
            </w:r>
          </w:p>
        </w:tc>
      </w:tr>
    </w:tbl>
    <w:p>
      <w:pPr>
        <w:pStyle w:val="4"/>
        <w:spacing w:line="300" w:lineRule="auto"/>
        <w:ind w:firstLine="0" w:firstLineChars="0"/>
        <w:rPr>
          <w:rFonts w:ascii="宋体" w:hAnsi="宋体"/>
          <w:sz w:val="21"/>
          <w:szCs w:val="21"/>
        </w:rPr>
      </w:pPr>
    </w:p>
    <w:p>
      <w:pPr>
        <w:pStyle w:val="6"/>
      </w:pPr>
      <w:r>
        <w:rPr>
          <w:rFonts w:hint="eastAsia"/>
        </w:rPr>
        <w:t>团队内部风险识别表</w:t>
      </w: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项目经理</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2</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rPr>
                <w:rFonts w:eastAsiaTheme="minorEastAsia"/>
              </w:rPr>
            </w:pPr>
            <w:r>
              <w:rPr>
                <w:rFonts w:hint="eastAsia" w:eastAsiaTheme="minorEastAsia"/>
              </w:rPr>
              <w:t>项目经理</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3</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项目经理</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tcPr>
          <w:p>
            <w:pPr>
              <w:pStyle w:val="9"/>
              <w:rPr>
                <w:rFonts w:eastAsiaTheme="minorEastAsia"/>
                <w:b/>
                <w:bCs/>
              </w:rPr>
            </w:pPr>
            <w:r>
              <w:rPr>
                <w:rFonts w:hint="eastAsia" w:eastAsiaTheme="minorEastAsia"/>
                <w:b/>
                <w:bCs/>
              </w:rPr>
              <w:t>4</w:t>
            </w:r>
          </w:p>
        </w:tc>
        <w:tc>
          <w:tcPr>
            <w:tcW w:w="1416" w:type="dxa"/>
            <w:tcBorders>
              <w:right w:val="nil"/>
              <w:insideV w:val="nil"/>
            </w:tcBorders>
          </w:tcPr>
          <w:p>
            <w:pPr>
              <w:pStyle w:val="9"/>
              <w:rPr>
                <w:rFonts w:eastAsiaTheme="minorEastAsia"/>
              </w:rPr>
            </w:pPr>
          </w:p>
        </w:tc>
        <w:tc>
          <w:tcPr>
            <w:tcW w:w="1415" w:type="dxa"/>
            <w:tcBorders>
              <w:right w:val="nil"/>
              <w:insideV w:val="nil"/>
            </w:tcBorders>
          </w:tcPr>
          <w:p>
            <w:pPr>
              <w:pStyle w:val="9"/>
              <w:tabs>
                <w:tab w:val="left" w:pos="903"/>
              </w:tabs>
              <w:rPr>
                <w:rFonts w:eastAsiaTheme="minorEastAsia"/>
              </w:rPr>
            </w:pPr>
            <w:r>
              <w:rPr>
                <w:rFonts w:hint="eastAsia" w:eastAsiaTheme="minorEastAsia"/>
              </w:rPr>
              <w:t>技术指导</w:t>
            </w:r>
          </w:p>
        </w:tc>
        <w:tc>
          <w:tcPr>
            <w:tcW w:w="1654" w:type="dxa"/>
            <w:tcBorders>
              <w:right w:val="nil"/>
              <w:insideV w:val="nil"/>
            </w:tcBorders>
          </w:tcPr>
          <w:p>
            <w:pPr>
              <w:pStyle w:val="9"/>
              <w:rPr>
                <w:rFonts w:eastAsiaTheme="minorEastAsia"/>
              </w:rPr>
            </w:pPr>
            <w:r>
              <w:rPr>
                <w:rFonts w:hint="eastAsia" w:eastAsiaTheme="minorEastAsia"/>
              </w:rPr>
              <w:t>暂未发生</w:t>
            </w:r>
          </w:p>
        </w:tc>
        <w:tc>
          <w:tcPr>
            <w:tcW w:w="1177" w:type="dxa"/>
            <w:tcBorders>
              <w:right w:val="nil"/>
              <w:insideV w:val="nil"/>
            </w:tcBorders>
          </w:tcPr>
          <w:p>
            <w:pPr>
              <w:pStyle w:val="9"/>
              <w:rPr>
                <w:rFonts w:eastAsiaTheme="minorEastAsia"/>
              </w:rPr>
            </w:pPr>
          </w:p>
        </w:tc>
        <w:tc>
          <w:tcPr>
            <w:tcW w:w="1416" w:type="dxa"/>
            <w:tcBorders>
              <w:insideV w:val="nil"/>
            </w:tcBorders>
          </w:tcPr>
          <w:p>
            <w:pPr>
              <w:pStyle w:val="9"/>
              <w:rPr>
                <w:rFonts w:eastAsiaTheme="minorEastAsia"/>
              </w:rPr>
            </w:pP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5</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tabs>
                <w:tab w:val="left" w:pos="903"/>
              </w:tabs>
              <w:rPr>
                <w:rFonts w:eastAsiaTheme="minorEastAsia"/>
              </w:rPr>
            </w:pPr>
            <w:r>
              <w:rPr>
                <w:rFonts w:hint="eastAsia" w:eastAsiaTheme="minorEastAsia"/>
              </w:rPr>
              <w:t>技术指导</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bl>
    <w:p>
      <w:pPr>
        <w:pStyle w:val="4"/>
        <w:spacing w:line="300" w:lineRule="auto"/>
        <w:ind w:firstLine="0" w:firstLineChars="0"/>
        <w:rPr>
          <w:rFonts w:ascii="宋体" w:hAnsi="宋体"/>
          <w:sz w:val="21"/>
          <w:szCs w:val="21"/>
        </w:rPr>
      </w:pPr>
    </w:p>
    <w:p>
      <w:pPr>
        <w:pStyle w:val="5"/>
      </w:pPr>
      <w:bookmarkStart w:id="152" w:name="_Toc26943"/>
      <w:bookmarkStart w:id="153" w:name="_Toc32749"/>
      <w:bookmarkStart w:id="154" w:name="_Toc440205894"/>
      <w:r>
        <w:rPr>
          <w:rFonts w:hint="eastAsia"/>
        </w:rPr>
        <w:t>团队文档版本管理的风险</w:t>
      </w:r>
      <w:bookmarkEnd w:id="152"/>
      <w:bookmarkEnd w:id="153"/>
      <w:bookmarkEnd w:id="154"/>
    </w:p>
    <w:p>
      <w:pPr>
        <w:pStyle w:val="6"/>
      </w:pPr>
      <w:r>
        <w:t>关于版本管理工具的风险</w:t>
      </w:r>
    </w:p>
    <w:p>
      <w:pPr>
        <w:pStyle w:val="4"/>
        <w:ind w:firstLine="480"/>
      </w:pPr>
      <w:r>
        <w:rPr>
          <w:rFonts w:hint="eastAsia"/>
        </w:rPr>
        <w:t>1.版本管理工具中的更新日志缺失或遗漏的风险</w:t>
      </w:r>
    </w:p>
    <w:p>
      <w:pPr>
        <w:pStyle w:val="4"/>
        <w:ind w:firstLine="480"/>
      </w:pPr>
    </w:p>
    <w:p>
      <w:pPr>
        <w:pStyle w:val="6"/>
      </w:pPr>
      <w:r>
        <w:t>版本管理工具风险</w:t>
      </w:r>
      <w:r>
        <w:rPr>
          <w:rFonts w:hint="eastAsia"/>
        </w:rPr>
        <w:t>的定性分析</w:t>
      </w:r>
    </w:p>
    <w:tbl>
      <w:tblPr>
        <w:tblStyle w:val="23"/>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1</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hint="eastAsia" w:ascii="Calibri" w:hAnsi="Calibri"/>
                <w:szCs w:val="22"/>
              </w:rPr>
              <w:t>高</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一般</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高</w:t>
            </w:r>
          </w:p>
        </w:tc>
      </w:tr>
    </w:tbl>
    <w:p>
      <w:pPr>
        <w:pStyle w:val="6"/>
        <w:numPr>
          <w:ilvl w:val="0"/>
          <w:numId w:val="0"/>
        </w:numPr>
      </w:pPr>
    </w:p>
    <w:p>
      <w:pPr>
        <w:pStyle w:val="6"/>
      </w:pPr>
      <w:r>
        <w:t>版本管理工具风险</w:t>
      </w:r>
      <w:r>
        <w:rPr>
          <w:rFonts w:hint="eastAsia"/>
        </w:rPr>
        <w:t>控制</w:t>
      </w:r>
    </w:p>
    <w:tbl>
      <w:tblPr>
        <w:tblStyle w:val="24"/>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single" w:color="auto" w:sz="18" w:space="0"/>
              <w:right w:val="nil"/>
              <w:insideH w:val="nil"/>
              <w:insideV w:val="nil"/>
            </w:tcBorders>
            <w:shd w:val="clear" w:color="auto" w:fill="4F81BD"/>
          </w:tcPr>
          <w:p>
            <w:pPr>
              <w:rPr>
                <w:rFonts w:ascii="宋体" w:hAnsi="宋体"/>
                <w:b/>
                <w:bCs/>
                <w:color w:val="FFFFFF"/>
                <w:sz w:val="21"/>
                <w:szCs w:val="21"/>
              </w:rPr>
            </w:pPr>
            <w:r>
              <w:rPr>
                <w:rFonts w:hint="eastAsia" w:ascii="Calibri" w:hAnsi="Calibri"/>
                <w:b/>
                <w:bCs/>
                <w:color w:val="FFFFFF"/>
                <w:szCs w:val="22"/>
              </w:rPr>
              <w:t>版本管理工具中的更新日志缺失或遗漏的风险</w:t>
            </w:r>
          </w:p>
        </w:tc>
        <w:tc>
          <w:tcPr>
            <w:tcW w:w="4247" w:type="dxa"/>
            <w:shd w:val="clear" w:color="auto" w:fill="D8D8D8"/>
          </w:tcPr>
          <w:p>
            <w:pPr>
              <w:rPr>
                <w:rFonts w:ascii="Calibri" w:hAnsi="Calibri"/>
                <w:szCs w:val="22"/>
              </w:rPr>
            </w:pPr>
            <w:r>
              <w:rPr>
                <w:rFonts w:ascii="Calibri" w:hAnsi="Calibri"/>
                <w:szCs w:val="22"/>
              </w:rPr>
              <w:t>在发现后及时补上</w:t>
            </w:r>
            <w:r>
              <w:rPr>
                <w:rFonts w:hint="eastAsia" w:ascii="Calibri" w:hAnsi="Calibri"/>
                <w:szCs w:val="22"/>
              </w:rPr>
              <w:t>。</w:t>
            </w:r>
            <w:r>
              <w:rPr>
                <w:rFonts w:ascii="Calibri" w:hAnsi="Calibri"/>
                <w:szCs w:val="22"/>
              </w:rPr>
              <w:t>若版本管理工具不支持修改</w:t>
            </w:r>
            <w:r>
              <w:rPr>
                <w:rFonts w:hint="eastAsia" w:ascii="Calibri" w:hAnsi="Calibri"/>
                <w:szCs w:val="22"/>
              </w:rPr>
              <w:t>，</w:t>
            </w:r>
            <w:r>
              <w:rPr>
                <w:rFonts w:ascii="Calibri" w:hAnsi="Calibri"/>
                <w:szCs w:val="22"/>
              </w:rPr>
              <w:t>则编写相关文档进行补充</w:t>
            </w:r>
            <w:r>
              <w:rPr>
                <w:rFonts w:hint="eastAsia" w:ascii="Calibri" w:hAnsi="Calibri"/>
                <w:szCs w:val="22"/>
              </w:rPr>
              <w:t>。若时间久远难以修改则允许跳过小版本。</w:t>
            </w:r>
          </w:p>
        </w:tc>
      </w:tr>
    </w:tbl>
    <w:p>
      <w:pPr>
        <w:pStyle w:val="4"/>
        <w:ind w:firstLine="480"/>
      </w:pPr>
    </w:p>
    <w:p>
      <w:pPr>
        <w:pStyle w:val="6"/>
      </w:pPr>
      <w:r>
        <w:rPr>
          <w:rFonts w:hint="eastAsia"/>
        </w:rPr>
        <w:t>团队内部风险识别表</w:t>
      </w: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5"/>
        <w:gridCol w:w="1415"/>
        <w:gridCol w:w="1654"/>
        <w:gridCol w:w="1178"/>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8"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5"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文档管理员</w:t>
            </w:r>
          </w:p>
        </w:tc>
        <w:tc>
          <w:tcPr>
            <w:tcW w:w="1654"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发生</w:t>
            </w:r>
          </w:p>
        </w:tc>
        <w:tc>
          <w:tcPr>
            <w:tcW w:w="1178" w:type="dxa"/>
            <w:tcBorders>
              <w:right w:val="nil"/>
              <w:insideV w:val="nil"/>
            </w:tcBorders>
            <w:shd w:val="clear" w:color="auto" w:fill="D6E6F4" w:themeFill="accent1" w:themeFillTint="3F"/>
          </w:tcPr>
          <w:p>
            <w:pPr>
              <w:pStyle w:val="9"/>
              <w:rPr>
                <w:rFonts w:eastAsiaTheme="minorEastAsia"/>
              </w:rPr>
            </w:pPr>
            <w:r>
              <w:rPr>
                <w:rFonts w:eastAsiaTheme="minorEastAsia"/>
              </w:rPr>
              <w:t>在版本管理工具中存在相关文件更新未添加日志</w:t>
            </w:r>
            <w:r>
              <w:rPr>
                <w:rFonts w:hint="eastAsia" w:eastAsiaTheme="minorEastAsia"/>
              </w:rPr>
              <w:t>。</w:t>
            </w:r>
          </w:p>
        </w:tc>
        <w:tc>
          <w:tcPr>
            <w:tcW w:w="1416" w:type="dxa"/>
            <w:tcBorders>
              <w:insideV w:val="nil"/>
            </w:tcBorders>
            <w:shd w:val="clear" w:color="auto" w:fill="D6E6F4" w:themeFill="accent1" w:themeFillTint="3F"/>
          </w:tcPr>
          <w:p>
            <w:pPr>
              <w:pStyle w:val="9"/>
              <w:rPr>
                <w:rFonts w:eastAsiaTheme="minorEastAsia"/>
              </w:rPr>
            </w:pPr>
            <w:r>
              <w:rPr>
                <w:rFonts w:eastAsiaTheme="minorEastAsia"/>
              </w:rPr>
              <w:t>已跟踪</w:t>
            </w:r>
          </w:p>
        </w:tc>
      </w:tr>
    </w:tbl>
    <w:p>
      <w:pPr>
        <w:pStyle w:val="4"/>
        <w:ind w:firstLine="480"/>
      </w:pPr>
    </w:p>
    <w:p>
      <w:pPr>
        <w:pStyle w:val="5"/>
      </w:pPr>
      <w:bookmarkStart w:id="155" w:name="_Toc440205895"/>
      <w:bookmarkStart w:id="156" w:name="_Toc31341"/>
      <w:bookmarkStart w:id="157" w:name="_Toc7116"/>
      <w:r>
        <w:t>会议记录的风险</w:t>
      </w:r>
      <w:bookmarkEnd w:id="155"/>
      <w:bookmarkEnd w:id="156"/>
      <w:bookmarkEnd w:id="157"/>
    </w:p>
    <w:p>
      <w:pPr>
        <w:pStyle w:val="6"/>
      </w:pPr>
      <w:r>
        <w:t>关于会议纪要的风险</w:t>
      </w:r>
    </w:p>
    <w:p>
      <w:pPr>
        <w:pStyle w:val="4"/>
        <w:numPr>
          <w:ilvl w:val="0"/>
          <w:numId w:val="13"/>
        </w:numPr>
        <w:ind w:firstLineChars="0"/>
      </w:pPr>
      <w:r>
        <w:rPr>
          <w:rFonts w:hint="eastAsia"/>
        </w:rPr>
        <w:t>会议记录录音的丢失或损坏的风险</w:t>
      </w:r>
    </w:p>
    <w:p>
      <w:pPr>
        <w:pStyle w:val="4"/>
        <w:ind w:left="480" w:firstLine="0" w:firstLineChars="0"/>
      </w:pPr>
    </w:p>
    <w:p>
      <w:pPr>
        <w:pStyle w:val="6"/>
      </w:pPr>
      <w:r>
        <w:t>关于会议纪要风险</w:t>
      </w:r>
      <w:r>
        <w:rPr>
          <w:rFonts w:hint="eastAsia"/>
        </w:rPr>
        <w:t>的定性分析</w:t>
      </w:r>
    </w:p>
    <w:tbl>
      <w:tblPr>
        <w:tblStyle w:val="23"/>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1</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hint="eastAsia" w:ascii="Calibri" w:hAnsi="Calibri"/>
                <w:szCs w:val="22"/>
              </w:rPr>
              <w:t>一般</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hint="eastAsia" w:ascii="Calibri" w:hAnsi="Calibri"/>
                <w:szCs w:val="22"/>
              </w:rPr>
              <w:t>高</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一般</w:t>
            </w:r>
          </w:p>
        </w:tc>
      </w:tr>
    </w:tbl>
    <w:p>
      <w:pPr>
        <w:pStyle w:val="6"/>
        <w:numPr>
          <w:ilvl w:val="0"/>
          <w:numId w:val="0"/>
        </w:numPr>
      </w:pPr>
    </w:p>
    <w:p>
      <w:pPr>
        <w:pStyle w:val="6"/>
      </w:pPr>
      <w:r>
        <w:t>关于会议纪要风险</w:t>
      </w:r>
      <w:r>
        <w:rPr>
          <w:rFonts w:hint="eastAsia"/>
        </w:rPr>
        <w:t>控制</w:t>
      </w:r>
    </w:p>
    <w:tbl>
      <w:tblPr>
        <w:tblStyle w:val="24"/>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single" w:color="auto" w:sz="18" w:space="0"/>
              <w:right w:val="nil"/>
              <w:insideH w:val="nil"/>
              <w:insideV w:val="nil"/>
            </w:tcBorders>
            <w:shd w:val="clear" w:color="auto" w:fill="4F81BD"/>
          </w:tcPr>
          <w:p>
            <w:pPr>
              <w:rPr>
                <w:rFonts w:ascii="宋体" w:hAnsi="宋体"/>
                <w:b/>
                <w:bCs/>
                <w:color w:val="FFFFFF"/>
                <w:sz w:val="21"/>
                <w:szCs w:val="21"/>
              </w:rPr>
            </w:pPr>
            <w:r>
              <w:rPr>
                <w:rFonts w:hint="eastAsia" w:ascii="Calibri" w:hAnsi="Calibri"/>
                <w:b/>
                <w:bCs/>
                <w:color w:val="FFFFFF"/>
                <w:szCs w:val="22"/>
              </w:rPr>
              <w:t>会议记录录音的丢失或损坏的风险</w:t>
            </w:r>
          </w:p>
        </w:tc>
        <w:tc>
          <w:tcPr>
            <w:tcW w:w="4247" w:type="dxa"/>
            <w:shd w:val="clear" w:color="auto" w:fill="D8D8D8"/>
          </w:tcPr>
          <w:p>
            <w:pPr>
              <w:rPr>
                <w:rFonts w:ascii="Calibri" w:hAnsi="Calibri"/>
                <w:szCs w:val="22"/>
              </w:rPr>
            </w:pPr>
            <w:r>
              <w:rPr>
                <w:rFonts w:ascii="Calibri" w:hAnsi="Calibri"/>
                <w:szCs w:val="22"/>
              </w:rPr>
              <w:t>尽力恢复文件</w:t>
            </w:r>
            <w:r>
              <w:rPr>
                <w:rFonts w:hint="eastAsia" w:ascii="Calibri" w:hAnsi="Calibri"/>
                <w:szCs w:val="22"/>
              </w:rPr>
              <w:t>。</w:t>
            </w:r>
            <w:r>
              <w:rPr>
                <w:rFonts w:ascii="Calibri" w:hAnsi="Calibri"/>
                <w:szCs w:val="22"/>
              </w:rPr>
              <w:t>若无法实现</w:t>
            </w:r>
            <w:r>
              <w:rPr>
                <w:rFonts w:hint="eastAsia" w:ascii="Calibri" w:hAnsi="Calibri"/>
                <w:szCs w:val="22"/>
              </w:rPr>
              <w:t>，允许极少次数的发生，并应保证在之后的会议中加强对录音的重视以及在会议完成后及时进行录音的备份。</w:t>
            </w:r>
          </w:p>
        </w:tc>
      </w:tr>
    </w:tbl>
    <w:p/>
    <w:p>
      <w:pPr>
        <w:pStyle w:val="6"/>
      </w:pPr>
      <w:r>
        <w:rPr>
          <w:rFonts w:hint="eastAsia"/>
        </w:rPr>
        <w:t>团队内部风险识别表</w:t>
      </w: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6"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4"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6"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6" w:type="dxa"/>
            <w:tcBorders>
              <w:right w:val="nil"/>
              <w:insideV w:val="nil"/>
            </w:tcBorders>
            <w:shd w:val="clear" w:color="auto" w:fill="D6E6F4" w:themeFill="accent1" w:themeFillTint="3F"/>
          </w:tcPr>
          <w:p>
            <w:pPr>
              <w:pStyle w:val="9"/>
              <w:rPr>
                <w:rFonts w:eastAsiaTheme="minorEastAsia"/>
              </w:rPr>
            </w:pP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文档管理员</w:t>
            </w:r>
          </w:p>
        </w:tc>
        <w:tc>
          <w:tcPr>
            <w:tcW w:w="1654" w:type="dxa"/>
            <w:tcBorders>
              <w:right w:val="nil"/>
              <w:insideV w:val="nil"/>
            </w:tcBorders>
            <w:shd w:val="clear" w:color="auto" w:fill="D6E6F4" w:themeFill="accent1" w:themeFillTint="3F"/>
          </w:tcPr>
          <w:p>
            <w:pPr>
              <w:pStyle w:val="9"/>
              <w:rPr>
                <w:rFonts w:hint="eastAsia" w:eastAsiaTheme="minorEastAsia"/>
                <w:lang w:val="en-US" w:eastAsia="zh-CN"/>
              </w:rPr>
            </w:pPr>
            <w:r>
              <w:rPr>
                <w:rFonts w:hint="eastAsia"/>
                <w:lang w:val="en-US" w:eastAsia="zh-CN"/>
              </w:rPr>
              <w:t>暂未发生</w:t>
            </w:r>
          </w:p>
        </w:tc>
        <w:tc>
          <w:tcPr>
            <w:tcW w:w="1177" w:type="dxa"/>
            <w:tcBorders>
              <w:right w:val="nil"/>
              <w:insideV w:val="nil"/>
            </w:tcBorders>
            <w:shd w:val="clear" w:color="auto" w:fill="D6E6F4" w:themeFill="accent1" w:themeFillTint="3F"/>
          </w:tcPr>
          <w:p>
            <w:pPr>
              <w:pStyle w:val="9"/>
              <w:rPr>
                <w:rFonts w:eastAsiaTheme="minorEastAsia"/>
              </w:rPr>
            </w:pPr>
          </w:p>
        </w:tc>
        <w:tc>
          <w:tcPr>
            <w:tcW w:w="1416" w:type="dxa"/>
            <w:tcBorders>
              <w:insideV w:val="nil"/>
            </w:tcBorders>
            <w:shd w:val="clear" w:color="auto" w:fill="D6E6F4" w:themeFill="accent1" w:themeFillTint="3F"/>
          </w:tcPr>
          <w:p>
            <w:pPr>
              <w:pStyle w:val="9"/>
              <w:rPr>
                <w:rFonts w:eastAsiaTheme="minorEastAsia"/>
              </w:rPr>
            </w:pPr>
          </w:p>
        </w:tc>
      </w:tr>
    </w:tbl>
    <w:p/>
    <w:p>
      <w:pPr>
        <w:pStyle w:val="5"/>
      </w:pPr>
      <w:bookmarkStart w:id="158" w:name="_Toc440205896"/>
      <w:bookmarkStart w:id="159" w:name="_Toc18454"/>
      <w:bookmarkStart w:id="160" w:name="_Toc4964"/>
      <w:r>
        <w:rPr>
          <w:rFonts w:hint="eastAsia"/>
        </w:rPr>
        <w:t>团队项目进度的风险</w:t>
      </w:r>
      <w:bookmarkEnd w:id="158"/>
      <w:bookmarkEnd w:id="159"/>
      <w:bookmarkEnd w:id="160"/>
    </w:p>
    <w:p>
      <w:pPr>
        <w:pStyle w:val="6"/>
      </w:pPr>
      <w:r>
        <w:rPr>
          <w:rFonts w:hint="eastAsia"/>
        </w:rPr>
        <w:t>突发事件的风险</w:t>
      </w:r>
    </w:p>
    <w:p>
      <w:pPr>
        <w:pStyle w:val="4"/>
        <w:ind w:firstLine="480"/>
      </w:pPr>
      <w:r>
        <w:rPr>
          <w:rFonts w:hint="eastAsia"/>
        </w:rPr>
        <w:t>1.由于假期放假或特殊情况造成事件冲突使项目进度延后的风险</w:t>
      </w:r>
    </w:p>
    <w:p>
      <w:pPr>
        <w:pStyle w:val="4"/>
        <w:ind w:firstLine="480"/>
      </w:pPr>
    </w:p>
    <w:p>
      <w:pPr>
        <w:pStyle w:val="6"/>
      </w:pPr>
      <w:r>
        <w:t>关于会议纪要风险</w:t>
      </w:r>
      <w:r>
        <w:rPr>
          <w:rFonts w:hint="eastAsia"/>
        </w:rPr>
        <w:t>的定性分析</w:t>
      </w:r>
    </w:p>
    <w:tbl>
      <w:tblPr>
        <w:tblStyle w:val="23"/>
        <w:tblW w:w="8494"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699"/>
        <w:gridCol w:w="1699"/>
        <w:gridCol w:w="1698"/>
        <w:gridCol w:w="1699"/>
        <w:gridCol w:w="169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概率</w:t>
            </w:r>
          </w:p>
        </w:tc>
        <w:tc>
          <w:tcPr>
            <w:tcW w:w="1698"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对本阶段目标的影响力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对其他阶段目标的影响力</w:t>
            </w:r>
          </w:p>
        </w:tc>
        <w:tc>
          <w:tcPr>
            <w:tcW w:w="1699" w:type="dxa"/>
            <w:shd w:val="clear" w:color="auto" w:fill="4F81BD"/>
          </w:tcPr>
          <w:p>
            <w:pPr>
              <w:spacing w:before="0" w:after="0" w:line="240" w:lineRule="auto"/>
              <w:rPr>
                <w:rFonts w:ascii="宋体" w:hAnsi="Courier New" w:cs="Courier New"/>
                <w:b/>
                <w:bCs/>
                <w:color w:val="FFFFFF"/>
                <w:sz w:val="21"/>
                <w:szCs w:val="21"/>
              </w:rPr>
            </w:pPr>
            <w:r>
              <w:rPr>
                <w:rFonts w:hint="eastAsia" w:ascii="宋体" w:hAnsi="Courier New" w:cs="Courier New"/>
                <w:b/>
                <w:bCs/>
                <w:color w:val="FFFFFF"/>
                <w:sz w:val="21"/>
                <w:szCs w:val="21"/>
              </w:rPr>
              <w:t>对软件开发的综合影响力</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4F81BD" w:sz="8" w:space="0"/>
              <w:left w:val="single" w:color="4F81BD" w:sz="8" w:space="0"/>
              <w:bottom w:val="single" w:color="4F81BD" w:sz="8" w:space="0"/>
              <w:insideH w:val="single" w:sz="8" w:space="0"/>
            </w:tcBorders>
          </w:tcPr>
          <w:p>
            <w:pPr>
              <w:rPr>
                <w:rFonts w:ascii="Calibri" w:hAnsi="Calibri"/>
                <w:b/>
                <w:bCs/>
                <w:szCs w:val="22"/>
              </w:rPr>
            </w:pPr>
            <w:r>
              <w:rPr>
                <w:rFonts w:hint="eastAsia" w:ascii="Calibri" w:hAnsi="Calibri"/>
                <w:b/>
                <w:bCs/>
                <w:szCs w:val="22"/>
              </w:rPr>
              <w:t>1</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hint="eastAsia" w:ascii="Calibri" w:hAnsi="Calibri"/>
                <w:szCs w:val="22"/>
              </w:rPr>
              <w:t>高</w:t>
            </w:r>
          </w:p>
        </w:tc>
        <w:tc>
          <w:tcPr>
            <w:tcW w:w="1698" w:type="dxa"/>
            <w:tcBorders>
              <w:top w:val="single" w:color="4F81BD" w:sz="8" w:space="0"/>
              <w:bottom w:val="single" w:color="4F81BD" w:sz="8" w:space="0"/>
              <w:insideH w:val="single" w:sz="8" w:space="0"/>
            </w:tcBorders>
          </w:tcPr>
          <w:p>
            <w:pPr>
              <w:rPr>
                <w:rFonts w:ascii="Calibri" w:hAnsi="Calibri"/>
                <w:szCs w:val="22"/>
              </w:rPr>
            </w:pPr>
            <w:r>
              <w:rPr>
                <w:rFonts w:ascii="Calibri" w:hAnsi="Calibri"/>
                <w:szCs w:val="22"/>
              </w:rPr>
              <w:t>高</w:t>
            </w:r>
          </w:p>
        </w:tc>
        <w:tc>
          <w:tcPr>
            <w:tcW w:w="1699" w:type="dxa"/>
            <w:tcBorders>
              <w:top w:val="single" w:color="4F81BD" w:sz="8" w:space="0"/>
              <w:bottom w:val="single" w:color="4F81BD" w:sz="8" w:space="0"/>
              <w:insideH w:val="single" w:sz="8" w:space="0"/>
            </w:tcBorders>
          </w:tcPr>
          <w:p>
            <w:pPr>
              <w:rPr>
                <w:rFonts w:ascii="Calibri" w:hAnsi="Calibri"/>
                <w:szCs w:val="22"/>
              </w:rPr>
            </w:pPr>
            <w:r>
              <w:rPr>
                <w:rFonts w:hint="eastAsia" w:ascii="Calibri" w:hAnsi="Calibri"/>
                <w:szCs w:val="22"/>
              </w:rPr>
              <w:t>一般</w:t>
            </w:r>
          </w:p>
        </w:tc>
        <w:tc>
          <w:tcPr>
            <w:tcW w:w="1699" w:type="dxa"/>
            <w:tcBorders>
              <w:top w:val="single" w:color="4F81BD" w:sz="8" w:space="0"/>
              <w:bottom w:val="single" w:color="4F81BD" w:sz="8" w:space="0"/>
              <w:right w:val="single" w:color="4F81BD" w:sz="8" w:space="0"/>
              <w:insideH w:val="single" w:sz="8" w:space="0"/>
            </w:tcBorders>
          </w:tcPr>
          <w:p>
            <w:pPr>
              <w:rPr>
                <w:rFonts w:ascii="Calibri" w:hAnsi="Calibri"/>
                <w:szCs w:val="22"/>
              </w:rPr>
            </w:pPr>
            <w:r>
              <w:rPr>
                <w:rFonts w:ascii="Calibri" w:hAnsi="Calibri"/>
                <w:szCs w:val="22"/>
              </w:rPr>
              <w:t>高</w:t>
            </w:r>
          </w:p>
        </w:tc>
      </w:tr>
    </w:tbl>
    <w:p>
      <w:pPr>
        <w:pStyle w:val="6"/>
        <w:numPr>
          <w:ilvl w:val="0"/>
          <w:numId w:val="0"/>
        </w:numPr>
      </w:pPr>
    </w:p>
    <w:p>
      <w:pPr>
        <w:pStyle w:val="6"/>
      </w:pPr>
      <w:r>
        <w:t>关于会议纪要风险</w:t>
      </w:r>
      <w:r>
        <w:rPr>
          <w:rFonts w:hint="eastAsia"/>
        </w:rPr>
        <w:t>控制</w:t>
      </w:r>
    </w:p>
    <w:tbl>
      <w:tblPr>
        <w:tblStyle w:val="24"/>
        <w:tblW w:w="8494"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2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top w:val="single" w:color="auto" w:sz="18" w:space="0"/>
              <w:left w:val="nil"/>
              <w:bottom w:val="single" w:color="auto" w:sz="18" w:space="0"/>
              <w:right w:val="nil"/>
              <w:insideH w:val="nil"/>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风险项</w:t>
            </w:r>
          </w:p>
        </w:tc>
        <w:tc>
          <w:tcPr>
            <w:tcW w:w="4247" w:type="dxa"/>
            <w:tcBorders>
              <w:top w:val="single" w:color="auto" w:sz="18" w:space="0"/>
              <w:bottom w:val="single" w:color="auto" w:sz="18" w:space="0"/>
              <w:right w:val="nil"/>
              <w:insideH w:val="single" w:sz="18" w:space="0"/>
              <w:insideV w:val="nil"/>
            </w:tcBorders>
            <w:shd w:val="clear" w:color="auto" w:fill="4F81BD"/>
          </w:tcPr>
          <w:p>
            <w:pPr>
              <w:spacing w:before="0" w:after="0" w:line="240" w:lineRule="auto"/>
              <w:jc w:val="center"/>
              <w:rPr>
                <w:rFonts w:ascii="宋体" w:hAnsi="Courier New" w:cs="Courier New"/>
                <w:b/>
                <w:bCs/>
                <w:color w:val="FFFFFF"/>
                <w:sz w:val="21"/>
                <w:szCs w:val="21"/>
              </w:rPr>
            </w:pPr>
            <w:r>
              <w:rPr>
                <w:rFonts w:hint="eastAsia" w:ascii="宋体" w:hAnsi="Courier New" w:cs="Courier New"/>
                <w:b/>
                <w:bCs/>
                <w:color w:val="FFFFFF"/>
                <w:sz w:val="21"/>
                <w:szCs w:val="21"/>
              </w:rPr>
              <w:t>解决方案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4247" w:type="dxa"/>
            <w:tcBorders>
              <w:left w:val="nil"/>
              <w:bottom w:val="single" w:color="auto" w:sz="18" w:space="0"/>
              <w:right w:val="nil"/>
              <w:insideH w:val="nil"/>
              <w:insideV w:val="nil"/>
            </w:tcBorders>
            <w:shd w:val="clear" w:color="auto" w:fill="4F81BD"/>
          </w:tcPr>
          <w:p>
            <w:pPr>
              <w:rPr>
                <w:rFonts w:ascii="宋体" w:hAnsi="宋体"/>
                <w:b w:val="0"/>
                <w:bCs w:val="0"/>
                <w:color w:val="FFFFFF"/>
                <w:sz w:val="21"/>
                <w:szCs w:val="21"/>
              </w:rPr>
            </w:pPr>
            <w:r>
              <w:rPr>
                <w:rFonts w:hint="eastAsia" w:ascii="Calibri" w:hAnsi="Calibri"/>
                <w:b/>
                <w:bCs/>
                <w:color w:val="FFFFFF"/>
                <w:szCs w:val="22"/>
              </w:rPr>
              <w:t>由于假期放假或特殊情况造成事件冲突使项目进度延后的风险</w:t>
            </w:r>
          </w:p>
          <w:p>
            <w:pPr>
              <w:jc w:val="center"/>
              <w:rPr>
                <w:rFonts w:ascii="宋体" w:hAnsi="宋体"/>
                <w:b/>
                <w:bCs/>
                <w:color w:val="FFFFFF"/>
                <w:sz w:val="21"/>
                <w:szCs w:val="21"/>
              </w:rPr>
            </w:pPr>
          </w:p>
        </w:tc>
        <w:tc>
          <w:tcPr>
            <w:tcW w:w="4247" w:type="dxa"/>
            <w:shd w:val="clear" w:color="auto" w:fill="D8D8D8"/>
          </w:tcPr>
          <w:p>
            <w:pPr>
              <w:rPr>
                <w:rFonts w:ascii="Calibri" w:hAnsi="Calibri"/>
                <w:szCs w:val="22"/>
              </w:rPr>
            </w:pPr>
            <w:r>
              <w:rPr>
                <w:rFonts w:hint="eastAsia" w:ascii="Calibri" w:hAnsi="Calibri"/>
                <w:szCs w:val="22"/>
              </w:rPr>
              <w:t>若</w:t>
            </w:r>
            <w:r>
              <w:rPr>
                <w:rFonts w:ascii="Calibri" w:hAnsi="Calibri"/>
                <w:szCs w:val="22"/>
              </w:rPr>
              <w:t>项目紧急应进行加班</w:t>
            </w:r>
            <w:r>
              <w:rPr>
                <w:rFonts w:hint="eastAsia" w:ascii="Calibri" w:hAnsi="Calibri"/>
                <w:szCs w:val="22"/>
              </w:rPr>
              <w:t>。若可暂缓则可延迟项目进度。</w:t>
            </w:r>
          </w:p>
        </w:tc>
      </w:tr>
    </w:tbl>
    <w:p/>
    <w:p>
      <w:pPr>
        <w:pStyle w:val="6"/>
      </w:pPr>
      <w:r>
        <w:rPr>
          <w:rFonts w:hint="eastAsia"/>
        </w:rPr>
        <w:t>团队内部风险识别表</w:t>
      </w:r>
    </w:p>
    <w:tbl>
      <w:tblPr>
        <w:tblStyle w:val="21"/>
        <w:tblW w:w="8494" w:type="dxa"/>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
      <w:tblGrid>
        <w:gridCol w:w="1414"/>
        <w:gridCol w:w="1419"/>
        <w:gridCol w:w="1415"/>
        <w:gridCol w:w="1653"/>
        <w:gridCol w:w="1177"/>
        <w:gridCol w:w="1416"/>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4" w:type="dxa"/>
            <w:tcBorders>
              <w:top w:val="single" w:color="84B4DF" w:themeColor="accent1" w:themeTint="BF" w:sz="8" w:space="0"/>
              <w:left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spacing w:before="0" w:after="0" w:line="240" w:lineRule="auto"/>
              <w:rPr>
                <w:rFonts w:asciiTheme="minorHAnsi" w:hAnsiTheme="minorHAnsi" w:eastAsiaTheme="minorEastAsia" w:cstheme="minorBidi"/>
                <w:b/>
                <w:bCs/>
                <w:color w:val="FFFFFF" w:themeColor="background1"/>
                <w:szCs w:val="22"/>
                <w14:textFill>
                  <w14:solidFill>
                    <w14:schemeClr w14:val="bg1"/>
                  </w14:solidFill>
                </w14:textFill>
              </w:rPr>
            </w:pPr>
            <w:r>
              <w:rPr>
                <w:rFonts w:hint="eastAsia" w:asciiTheme="minorHAnsi" w:hAnsiTheme="minorHAnsi" w:eastAsiaTheme="minorEastAsia" w:cstheme="minorBidi"/>
                <w:b/>
                <w:bCs/>
                <w:color w:val="FFFFFF" w:themeColor="background1"/>
                <w:szCs w:val="22"/>
                <w14:textFill>
                  <w14:solidFill>
                    <w14:schemeClr w14:val="bg1"/>
                  </w14:solidFill>
                </w14:textFill>
              </w:rPr>
              <w:t>风险项</w:t>
            </w:r>
          </w:p>
        </w:tc>
        <w:tc>
          <w:tcPr>
            <w:tcW w:w="1419"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时间</w:t>
            </w:r>
          </w:p>
        </w:tc>
        <w:tc>
          <w:tcPr>
            <w:tcW w:w="1415"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负责人</w:t>
            </w:r>
          </w:p>
        </w:tc>
        <w:tc>
          <w:tcPr>
            <w:tcW w:w="1653"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实际跟踪情况</w:t>
            </w:r>
          </w:p>
        </w:tc>
        <w:tc>
          <w:tcPr>
            <w:tcW w:w="1177" w:type="dxa"/>
            <w:tcBorders>
              <w:top w:val="single" w:color="84B4DF" w:themeColor="accent1" w:themeTint="BF" w:sz="8" w:space="0"/>
              <w:bottom w:val="single" w:color="84B4DF" w:themeColor="accent1" w:themeTint="BF" w:sz="8" w:space="0"/>
              <w:right w:val="nil"/>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备注</w:t>
            </w:r>
          </w:p>
        </w:tc>
        <w:tc>
          <w:tcPr>
            <w:tcW w:w="1416" w:type="dxa"/>
            <w:tcBorders>
              <w:top w:val="single" w:color="84B4DF" w:themeColor="accent1" w:themeTint="BF" w:sz="8" w:space="0"/>
              <w:bottom w:val="single" w:color="84B4DF" w:themeColor="accent1" w:themeTint="BF" w:sz="8" w:space="0"/>
              <w:right w:val="single" w:color="84B4DF" w:themeColor="accent1" w:themeTint="BF" w:sz="8" w:space="0"/>
              <w:insideH w:val="single" w:sz="8" w:space="0"/>
              <w:insideV w:val="nil"/>
            </w:tcBorders>
            <w:shd w:val="clear" w:color="auto" w:fill="5B9BD5" w:themeFill="accent1"/>
          </w:tcPr>
          <w:p>
            <w:pPr>
              <w:pStyle w:val="9"/>
              <w:spacing w:before="0" w:after="0" w:line="240" w:lineRule="auto"/>
              <w:rPr>
                <w:rFonts w:eastAsiaTheme="minorEastAsia"/>
                <w:b/>
                <w:bCs/>
                <w:color w:val="FFFFFF" w:themeColor="background1"/>
                <w14:textFill>
                  <w14:solidFill>
                    <w14:schemeClr w14:val="bg1"/>
                  </w14:solidFill>
                </w14:textFill>
              </w:rPr>
            </w:pPr>
            <w:r>
              <w:rPr>
                <w:rFonts w:hint="eastAsia" w:eastAsiaTheme="minorEastAsia"/>
                <w:b/>
                <w:bCs/>
                <w:color w:val="FFFFFF" w:themeColor="background1"/>
                <w14:textFill>
                  <w14:solidFill>
                    <w14:schemeClr w14:val="bg1"/>
                  </w14:solidFill>
                </w14:textFill>
              </w:rPr>
              <w:t>状态</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none" w:color="auto" w:sz="0" w:space="0"/>
          </w:tblBorders>
          <w:tblLayout w:type="fixed"/>
          <w:tblCellMar>
            <w:top w:w="0" w:type="dxa"/>
            <w:left w:w="108" w:type="dxa"/>
            <w:bottom w:w="0" w:type="dxa"/>
            <w:right w:w="108" w:type="dxa"/>
          </w:tblCellMar>
        </w:tblPrEx>
        <w:tc>
          <w:tcPr>
            <w:tcW w:w="1414" w:type="dxa"/>
            <w:tcBorders>
              <w:right w:val="nil"/>
              <w:insideV w:val="nil"/>
            </w:tcBorders>
            <w:shd w:val="clear" w:color="auto" w:fill="D6E6F4" w:themeFill="accent1" w:themeFillTint="3F"/>
          </w:tcPr>
          <w:p>
            <w:pPr>
              <w:pStyle w:val="9"/>
              <w:rPr>
                <w:rFonts w:eastAsiaTheme="minorEastAsia"/>
                <w:b/>
                <w:bCs/>
              </w:rPr>
            </w:pPr>
            <w:r>
              <w:rPr>
                <w:rFonts w:hint="eastAsia" w:eastAsiaTheme="minorEastAsia"/>
                <w:b/>
                <w:bCs/>
              </w:rPr>
              <w:t>1</w:t>
            </w:r>
          </w:p>
        </w:tc>
        <w:tc>
          <w:tcPr>
            <w:tcW w:w="1419"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10.1-10.7</w:t>
            </w:r>
          </w:p>
        </w:tc>
        <w:tc>
          <w:tcPr>
            <w:tcW w:w="1415"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项目经理</w:t>
            </w:r>
          </w:p>
        </w:tc>
        <w:tc>
          <w:tcPr>
            <w:tcW w:w="1653"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发生</w:t>
            </w:r>
          </w:p>
        </w:tc>
        <w:tc>
          <w:tcPr>
            <w:tcW w:w="1177" w:type="dxa"/>
            <w:tcBorders>
              <w:right w:val="nil"/>
              <w:insideV w:val="nil"/>
            </w:tcBorders>
            <w:shd w:val="clear" w:color="auto" w:fill="D6E6F4" w:themeFill="accent1" w:themeFillTint="3F"/>
          </w:tcPr>
          <w:p>
            <w:pPr>
              <w:pStyle w:val="9"/>
              <w:rPr>
                <w:rFonts w:eastAsiaTheme="minorEastAsia"/>
              </w:rPr>
            </w:pPr>
            <w:r>
              <w:rPr>
                <w:rFonts w:hint="eastAsia" w:eastAsiaTheme="minorEastAsia"/>
              </w:rPr>
              <w:t>国定</w:t>
            </w:r>
            <w:r>
              <w:rPr>
                <w:rFonts w:eastAsiaTheme="minorEastAsia"/>
              </w:rPr>
              <w:t>假期</w:t>
            </w:r>
          </w:p>
        </w:tc>
        <w:tc>
          <w:tcPr>
            <w:tcW w:w="1416" w:type="dxa"/>
            <w:tcBorders>
              <w:insideV w:val="nil"/>
            </w:tcBorders>
            <w:shd w:val="clear" w:color="auto" w:fill="D6E6F4" w:themeFill="accent1" w:themeFillTint="3F"/>
          </w:tcPr>
          <w:p>
            <w:pPr>
              <w:pStyle w:val="9"/>
              <w:rPr>
                <w:rFonts w:eastAsiaTheme="minorEastAsia"/>
              </w:rPr>
            </w:pPr>
            <w:r>
              <w:rPr>
                <w:rFonts w:eastAsiaTheme="minorEastAsia"/>
              </w:rPr>
              <w:t>已跟踪</w:t>
            </w:r>
          </w:p>
        </w:tc>
      </w:tr>
    </w:tbl>
    <w:p>
      <w:pPr>
        <w:pStyle w:val="4"/>
        <w:ind w:firstLine="480"/>
      </w:pPr>
    </w:p>
    <w:p>
      <w:pPr>
        <w:pStyle w:val="2"/>
        <w:rPr>
          <w:rFonts w:hint="eastAsia"/>
          <w:lang w:val="en-US" w:eastAsia="zh-CN"/>
        </w:rPr>
      </w:pPr>
      <w:r>
        <w:br w:type="page"/>
      </w:r>
      <w:bookmarkStart w:id="161" w:name="_Toc5468"/>
      <w:r>
        <w:rPr>
          <w:rFonts w:hint="eastAsia"/>
          <w:lang w:val="en-US" w:eastAsia="zh-CN"/>
        </w:rPr>
        <w:t>4.附件</w:t>
      </w:r>
      <w:bookmarkEnd w:id="161"/>
    </w:p>
    <w:p>
      <w:pPr>
        <w:pStyle w:val="3"/>
        <w:rPr>
          <w:rFonts w:hint="eastAsia"/>
          <w:lang w:val="en-US" w:eastAsia="zh-CN"/>
        </w:rPr>
      </w:pPr>
      <w:r>
        <w:rPr>
          <w:rFonts w:hint="eastAsia"/>
          <w:lang w:val="en-US" w:eastAsia="zh-CN"/>
        </w:rPr>
        <w:t>4.1 甘特图</w:t>
      </w:r>
    </w:p>
    <w:p>
      <w:pPr>
        <w:pStyle w:val="3"/>
        <w:rPr>
          <w:rFonts w:hint="eastAsia"/>
          <w:lang w:val="en-US" w:eastAsia="zh-CN"/>
        </w:rPr>
      </w:pPr>
      <w:r>
        <w:rPr>
          <w:rFonts w:hint="eastAsia"/>
          <w:lang w:val="en-US" w:eastAsia="zh-CN"/>
        </w:rPr>
        <w:t>4.2 WBS图</w:t>
      </w:r>
    </w:p>
    <w:p>
      <w:pPr>
        <w:pStyle w:val="3"/>
        <w:rPr>
          <w:rFonts w:hint="eastAsia"/>
          <w:lang w:val="en-US" w:eastAsia="zh-CN"/>
        </w:rPr>
      </w:pPr>
      <w:r>
        <w:rPr>
          <w:rFonts w:hint="eastAsia"/>
          <w:lang w:val="en-US" w:eastAsia="zh-CN"/>
        </w:rPr>
        <w:t>4.3 OBS图</w:t>
      </w:r>
      <w:bookmarkStart w:id="162" w:name="_GoBack"/>
      <w:bookmarkEnd w:id="162"/>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821292"/>
    <w:multiLevelType w:val="multilevel"/>
    <w:tmpl w:val="3C82129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0B0005"/>
    <w:multiLevelType w:val="singleLevel"/>
    <w:tmpl w:val="580B0005"/>
    <w:lvl w:ilvl="0" w:tentative="0">
      <w:start w:val="1"/>
      <w:numFmt w:val="upperLetter"/>
      <w:suff w:val="nothing"/>
      <w:lvlText w:val="%1."/>
      <w:lvlJc w:val="left"/>
    </w:lvl>
  </w:abstractNum>
  <w:abstractNum w:abstractNumId="7">
    <w:nsid w:val="580B0799"/>
    <w:multiLevelType w:val="singleLevel"/>
    <w:tmpl w:val="580B0799"/>
    <w:lvl w:ilvl="0" w:tentative="0">
      <w:start w:val="1"/>
      <w:numFmt w:val="upperLetter"/>
      <w:suff w:val="nothing"/>
      <w:lvlText w:val="%1."/>
      <w:lvlJc w:val="left"/>
    </w:lvl>
  </w:abstractNum>
  <w:abstractNum w:abstractNumId="8">
    <w:nsid w:val="580B08B5"/>
    <w:multiLevelType w:val="singleLevel"/>
    <w:tmpl w:val="580B08B5"/>
    <w:lvl w:ilvl="0" w:tentative="0">
      <w:start w:val="2"/>
      <w:numFmt w:val="decimal"/>
      <w:suff w:val="nothing"/>
      <w:lvlText w:val="%1."/>
      <w:lvlJc w:val="left"/>
    </w:lvl>
  </w:abstractNum>
  <w:abstractNum w:abstractNumId="9">
    <w:nsid w:val="580B0A4C"/>
    <w:multiLevelType w:val="singleLevel"/>
    <w:tmpl w:val="580B0A4C"/>
    <w:lvl w:ilvl="0" w:tentative="0">
      <w:start w:val="1"/>
      <w:numFmt w:val="upperLetter"/>
      <w:suff w:val="nothing"/>
      <w:lvlText w:val="%1."/>
      <w:lvlJc w:val="left"/>
    </w:lvl>
  </w:abstractNum>
  <w:abstractNum w:abstractNumId="10">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0"/>
  </w:num>
  <w:num w:numId="2">
    <w:abstractNumId w:val="6"/>
  </w:num>
  <w:num w:numId="3">
    <w:abstractNumId w:val="9"/>
  </w:num>
  <w:num w:numId="4">
    <w:abstractNumId w:val="7"/>
  </w:num>
  <w:num w:numId="5">
    <w:abstractNumId w:val="8"/>
  </w:num>
  <w:num w:numId="6">
    <w:abstractNumId w:val="3"/>
  </w:num>
  <w:num w:numId="7">
    <w:abstractNumId w:val="10"/>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lvlOverride w:ilvl="0">
      <w:startOverride w:val="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70266C6D"/>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1"/>
    <w:uiPriority w:val="0"/>
    <w:pPr>
      <w:ind w:firstLine="498" w:firstLineChars="200"/>
    </w:pPr>
  </w:style>
  <w:style w:type="paragraph" w:styleId="8">
    <w:name w:val="toc 3"/>
    <w:basedOn w:val="1"/>
    <w:next w:val="1"/>
    <w:uiPriority w:val="0"/>
    <w:pPr>
      <w:ind w:left="840" w:leftChars="400"/>
    </w:pPr>
  </w:style>
  <w:style w:type="paragraph" w:styleId="9">
    <w:name w:val="Plain Text"/>
    <w:basedOn w:val="1"/>
    <w:uiPriority w:val="0"/>
    <w:rPr>
      <w:rFonts w:ascii="宋体" w:hAnsi="Courier New" w:cs="Courier New"/>
      <w:sz w:val="21"/>
      <w:szCs w:val="21"/>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uiPriority w:val="0"/>
    <w:pPr>
      <w:ind w:left="1260" w:leftChars="600"/>
    </w:pPr>
  </w:style>
  <w:style w:type="paragraph" w:styleId="14">
    <w:name w:val="toc 2"/>
    <w:basedOn w:val="1"/>
    <w:next w:val="1"/>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中等深浅底纹 1 - 着色 111"/>
    <w:basedOn w:val="17"/>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0">
    <w:name w:val="中等深浅底纹 2 - 着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1">
    <w:name w:val="中等深浅底纹 1 - 强调文字颜色 11"/>
    <w:basedOn w:val="17"/>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2">
    <w:name w:val="浅色列表 - 着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3">
    <w:name w:val="浅色列表 - 强调文字颜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4">
    <w:name w:val="中等深浅底纹 2 - 强调文字颜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2016-10-23T11:29:29Z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