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95D9D" w14:textId="3BA59B72" w:rsidR="00BA77A9" w:rsidRPr="004405B9" w:rsidRDefault="004405B9" w:rsidP="004405B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05B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Kubernetes Project 2 - </w:t>
      </w:r>
      <w:r w:rsidRPr="004405B9">
        <w:rPr>
          <w:rFonts w:ascii="Times New Roman" w:hAnsi="Times New Roman" w:cs="Times New Roman"/>
          <w:b/>
          <w:bCs/>
          <w:sz w:val="32"/>
          <w:szCs w:val="32"/>
        </w:rPr>
        <w:t xml:space="preserve">Kubernetes </w:t>
      </w:r>
      <w:r w:rsidRPr="004405B9">
        <w:rPr>
          <w:rFonts w:ascii="Times New Roman" w:hAnsi="Times New Roman" w:cs="Times New Roman"/>
          <w:b/>
          <w:bCs/>
          <w:sz w:val="32"/>
          <w:szCs w:val="32"/>
        </w:rPr>
        <w:t>multi-Tenant Project</w:t>
      </w:r>
    </w:p>
    <w:p w14:paraId="2E24ADD8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sz w:val="24"/>
          <w:szCs w:val="24"/>
        </w:rPr>
        <w:t>Step 1: Check if Any Worker Node is Ready</w:t>
      </w:r>
    </w:p>
    <w:p w14:paraId="502E1185" w14:textId="77777777" w:rsidR="004405B9" w:rsidRPr="004405B9" w:rsidRDefault="004405B9" w:rsidP="004405B9">
      <w:pPr>
        <w:rPr>
          <w:rFonts w:ascii="Times New Roman" w:hAnsi="Times New Roman" w:cs="Times New Roman"/>
          <w:sz w:val="24"/>
          <w:szCs w:val="24"/>
        </w:rPr>
      </w:pPr>
      <w:r w:rsidRPr="004405B9">
        <w:rPr>
          <w:rFonts w:ascii="Times New Roman" w:hAnsi="Times New Roman" w:cs="Times New Roman"/>
          <w:sz w:val="24"/>
          <w:szCs w:val="24"/>
        </w:rPr>
        <w:t>Run the following command to check the status of worker nodes:</w:t>
      </w:r>
    </w:p>
    <w:p w14:paraId="12630202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5B9">
        <w:rPr>
          <w:rFonts w:ascii="Times New Roman" w:hAnsi="Times New Roman" w:cs="Times New Roman"/>
          <w:b/>
          <w:bCs/>
          <w:sz w:val="24"/>
          <w:szCs w:val="24"/>
        </w:rPr>
        <w:t>kubectl</w:t>
      </w:r>
      <w:proofErr w:type="spellEnd"/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 get nodes</w:t>
      </w:r>
    </w:p>
    <w:p w14:paraId="3714DDBA" w14:textId="0EB17EC4" w:rsidR="004405B9" w:rsidRPr="004405B9" w:rsidRDefault="004405B9" w:rsidP="004405B9">
      <w:pPr>
        <w:rPr>
          <w:rFonts w:ascii="Times New Roman" w:hAnsi="Times New Roman" w:cs="Times New Roman"/>
          <w:sz w:val="24"/>
          <w:szCs w:val="24"/>
        </w:rPr>
      </w:pPr>
      <w:r w:rsidRPr="004405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8EAA9" wp14:editId="05951F51">
            <wp:extent cx="5731510" cy="1024255"/>
            <wp:effectExtent l="0" t="0" r="2540" b="4445"/>
            <wp:docPr id="90936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2824" name="Picture 90936282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722F" w14:textId="5F96DD43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: Create Namespaces for Tenants</w:t>
      </w:r>
    </w:p>
    <w:p w14:paraId="01FF62B3" w14:textId="77777777" w:rsidR="004405B9" w:rsidRPr="004405B9" w:rsidRDefault="004405B9" w:rsidP="004405B9">
      <w:pPr>
        <w:rPr>
          <w:rFonts w:ascii="Times New Roman" w:hAnsi="Times New Roman" w:cs="Times New Roman"/>
          <w:sz w:val="24"/>
          <w:szCs w:val="24"/>
        </w:rPr>
      </w:pPr>
      <w:r w:rsidRPr="004405B9">
        <w:rPr>
          <w:rFonts w:ascii="Times New Roman" w:hAnsi="Times New Roman" w:cs="Times New Roman"/>
          <w:sz w:val="24"/>
          <w:szCs w:val="24"/>
        </w:rPr>
        <w:t>To isolate tenants, create separate namespaces:</w:t>
      </w:r>
    </w:p>
    <w:p w14:paraId="3D7A168A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5B9">
        <w:rPr>
          <w:rFonts w:ascii="Times New Roman" w:hAnsi="Times New Roman" w:cs="Times New Roman"/>
          <w:b/>
          <w:bCs/>
          <w:sz w:val="24"/>
          <w:szCs w:val="24"/>
        </w:rPr>
        <w:t>kubectl</w:t>
      </w:r>
      <w:proofErr w:type="spellEnd"/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 create namespace tenant-a</w:t>
      </w:r>
    </w:p>
    <w:p w14:paraId="3F6162B4" w14:textId="66557C52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5B9">
        <w:rPr>
          <w:rFonts w:ascii="Times New Roman" w:hAnsi="Times New Roman" w:cs="Times New Roman"/>
          <w:b/>
          <w:bCs/>
          <w:sz w:val="24"/>
          <w:szCs w:val="24"/>
        </w:rPr>
        <w:t>kubectl</w:t>
      </w:r>
      <w:proofErr w:type="spellEnd"/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 create namespace tenant-b</w:t>
      </w:r>
    </w:p>
    <w:p w14:paraId="16147374" w14:textId="2EFACB49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: Create Folder Structure for YAML Files</w:t>
      </w:r>
    </w:p>
    <w:p w14:paraId="299DD760" w14:textId="77777777" w:rsidR="004405B9" w:rsidRPr="004405B9" w:rsidRDefault="004405B9" w:rsidP="004405B9">
      <w:pPr>
        <w:rPr>
          <w:rFonts w:ascii="Times New Roman" w:hAnsi="Times New Roman" w:cs="Times New Roman"/>
          <w:sz w:val="24"/>
          <w:szCs w:val="24"/>
        </w:rPr>
      </w:pPr>
      <w:r w:rsidRPr="004405B9">
        <w:rPr>
          <w:rFonts w:ascii="Times New Roman" w:hAnsi="Times New Roman" w:cs="Times New Roman"/>
          <w:sz w:val="24"/>
          <w:szCs w:val="24"/>
        </w:rPr>
        <w:t>Create the folder structure to organize YAML files for each tenant:</w:t>
      </w:r>
    </w:p>
    <w:p w14:paraId="275C3420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5B9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 -p ~/k8s-multi-tenant/tenant-a</w:t>
      </w:r>
    </w:p>
    <w:p w14:paraId="17487696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5B9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 -p ~/k8s-multi-tenant/tenant-b</w:t>
      </w:r>
    </w:p>
    <w:p w14:paraId="51FA0C7E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sz w:val="24"/>
          <w:szCs w:val="24"/>
        </w:rPr>
        <w:t>cd ~/k8s-multi-tenant</w:t>
      </w:r>
    </w:p>
    <w:p w14:paraId="292E5922" w14:textId="0E9DF47A" w:rsidR="004405B9" w:rsidRPr="004405B9" w:rsidRDefault="004405B9" w:rsidP="004405B9">
      <w:pPr>
        <w:rPr>
          <w:rFonts w:ascii="Times New Roman" w:hAnsi="Times New Roman" w:cs="Times New Roman"/>
          <w:sz w:val="24"/>
          <w:szCs w:val="24"/>
        </w:rPr>
      </w:pPr>
      <w:r w:rsidRPr="004405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89F7F" wp14:editId="00567AC6">
            <wp:extent cx="5731510" cy="3548380"/>
            <wp:effectExtent l="0" t="0" r="2540" b="0"/>
            <wp:docPr id="402001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01269" name="Picture 4020012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628D" w14:textId="77777777" w:rsidR="004405B9" w:rsidRPr="004405B9" w:rsidRDefault="004405B9" w:rsidP="004405B9">
      <w:pPr>
        <w:rPr>
          <w:rFonts w:ascii="Times New Roman" w:hAnsi="Times New Roman" w:cs="Times New Roman"/>
          <w:sz w:val="24"/>
          <w:szCs w:val="24"/>
        </w:rPr>
      </w:pPr>
    </w:p>
    <w:p w14:paraId="454E1180" w14:textId="6AB2FD4A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: Create Deployment and Service for Tenant A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 and Tenant B</w:t>
      </w:r>
    </w:p>
    <w:p w14:paraId="5F022527" w14:textId="314D630A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: Restrict Network Access for Tenant A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 and Tenant B</w:t>
      </w:r>
    </w:p>
    <w:p w14:paraId="4598C14D" w14:textId="7C770513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0AA156" wp14:editId="532968D5">
            <wp:extent cx="5731510" cy="2197100"/>
            <wp:effectExtent l="0" t="0" r="2540" b="0"/>
            <wp:docPr id="1675412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12962" name="Picture 16754129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7D2" w14:textId="772697A3" w:rsid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: Verify Network Policy</w:t>
      </w:r>
    </w:p>
    <w:p w14:paraId="215C7284" w14:textId="5C183468" w:rsidR="004405B9" w:rsidRPr="004405B9" w:rsidRDefault="004405B9" w:rsidP="00440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05B9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4405B9">
        <w:rPr>
          <w:rFonts w:ascii="Times New Roman" w:hAnsi="Times New Roman" w:cs="Times New Roman"/>
          <w:b/>
          <w:bCs/>
          <w:sz w:val="24"/>
          <w:szCs w:val="24"/>
        </w:rPr>
        <w:t>: Test Tenant Isolation</w:t>
      </w:r>
    </w:p>
    <w:p w14:paraId="392108D4" w14:textId="4BCE9DD9" w:rsidR="004405B9" w:rsidRPr="004405B9" w:rsidRDefault="004405B9" w:rsidP="004405B9">
      <w:pPr>
        <w:rPr>
          <w:rFonts w:ascii="Times New Roman" w:hAnsi="Times New Roman" w:cs="Times New Roman"/>
          <w:b/>
          <w:bCs/>
        </w:rPr>
      </w:pPr>
      <w:r w:rsidRPr="004405B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8A698B" wp14:editId="4CAE3B65">
            <wp:extent cx="5731510" cy="1155700"/>
            <wp:effectExtent l="0" t="0" r="2540" b="6350"/>
            <wp:docPr id="666550621" name="Picture 4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50621" name="Picture 4" descr="A computer screen 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453B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</w:rPr>
      </w:pPr>
    </w:p>
    <w:p w14:paraId="239BD3A6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</w:rPr>
      </w:pPr>
    </w:p>
    <w:p w14:paraId="7A33D8D0" w14:textId="77777777" w:rsidR="004405B9" w:rsidRPr="004405B9" w:rsidRDefault="004405B9" w:rsidP="004405B9">
      <w:pPr>
        <w:rPr>
          <w:rFonts w:ascii="Times New Roman" w:hAnsi="Times New Roman" w:cs="Times New Roman"/>
          <w:b/>
          <w:bCs/>
        </w:rPr>
      </w:pPr>
    </w:p>
    <w:p w14:paraId="679AFBC0" w14:textId="77777777" w:rsidR="004405B9" w:rsidRPr="004405B9" w:rsidRDefault="004405B9" w:rsidP="004405B9">
      <w:pPr>
        <w:rPr>
          <w:rFonts w:ascii="Times New Roman" w:hAnsi="Times New Roman" w:cs="Times New Roman"/>
        </w:rPr>
      </w:pPr>
    </w:p>
    <w:p w14:paraId="3C67B64F" w14:textId="77777777" w:rsidR="004405B9" w:rsidRPr="004405B9" w:rsidRDefault="004405B9" w:rsidP="004405B9">
      <w:pPr>
        <w:rPr>
          <w:rFonts w:ascii="Times New Roman" w:hAnsi="Times New Roman" w:cs="Times New Roman"/>
        </w:rPr>
      </w:pPr>
    </w:p>
    <w:p w14:paraId="5C3EC34A" w14:textId="77777777" w:rsidR="004405B9" w:rsidRPr="004405B9" w:rsidRDefault="004405B9">
      <w:pPr>
        <w:rPr>
          <w:rFonts w:ascii="Times New Roman" w:hAnsi="Times New Roman" w:cs="Times New Roman"/>
          <w:lang w:val="en-US"/>
        </w:rPr>
      </w:pPr>
    </w:p>
    <w:sectPr w:rsidR="004405B9" w:rsidRPr="00440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5B9"/>
    <w:rsid w:val="004405B9"/>
    <w:rsid w:val="00501BBD"/>
    <w:rsid w:val="0068456B"/>
    <w:rsid w:val="00BA77A9"/>
    <w:rsid w:val="00CC2401"/>
    <w:rsid w:val="00DA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CA3D1"/>
  <w15:chartTrackingRefBased/>
  <w15:docId w15:val="{F6265F5C-1691-4536-9DA7-67A450FE9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5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05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05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05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05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05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05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05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05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5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05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05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05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05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05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05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05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05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05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5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5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05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05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05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05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05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05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05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05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Srikar Padakanti(UST,IN)</dc:creator>
  <cp:keywords/>
  <dc:description/>
  <cp:lastModifiedBy>Srikar Padakanti(UST,IN)</cp:lastModifiedBy>
  <cp:revision>1</cp:revision>
  <dcterms:created xsi:type="dcterms:W3CDTF">2025-03-17T03:44:00Z</dcterms:created>
  <dcterms:modified xsi:type="dcterms:W3CDTF">2025-03-17T03:55:00Z</dcterms:modified>
</cp:coreProperties>
</file>