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C7E8E">
      <w:pPr>
        <w:jc w:val="center"/>
        <w:rPr>
          <w:color w:val="000000" w:themeColor="text1"/>
          <w14:textFill>
            <w14:solidFill>
              <w14:schemeClr w14:val="tx1"/>
            </w14:solidFill>
          </w14:textFill>
        </w:rPr>
      </w:pPr>
      <w:r>
        <w:rPr>
          <w:rFonts w:ascii="Arial" w:hAnsi="Arial" w:eastAsia="Arial"/>
          <w:b/>
          <w:color w:val="000000" w:themeColor="text1"/>
          <w:sz w:val="34"/>
          <w14:textFill>
            <w14:solidFill>
              <w14:schemeClr w14:val="tx1"/>
            </w14:solidFill>
          </w14:textFill>
        </w:rPr>
        <w:t>A1 - P1 Session Transcript and Observation Notes</w:t>
      </w:r>
    </w:p>
    <w:p w14:paraId="21B47452">
      <w:pPr>
        <w:jc w:val="center"/>
        <w:rPr>
          <w:color w:val="000000" w:themeColor="text1"/>
          <w14:textFill>
            <w14:solidFill>
              <w14:schemeClr w14:val="tx1"/>
            </w14:solidFill>
          </w14:textFill>
        </w:rPr>
      </w:pPr>
      <w:r>
        <w:rPr>
          <w:rFonts w:ascii="Arial" w:hAnsi="Arial" w:eastAsia="Arial"/>
          <w:color w:val="000000" w:themeColor="text1"/>
          <w:sz w:val="21"/>
          <w14:textFill>
            <w14:solidFill>
              <w14:schemeClr w14:val="tx1"/>
            </w14:solidFill>
          </w14:textFill>
        </w:rPr>
        <w:t>ENT208TC Validation Report Evidence Appendix</w:t>
      </w:r>
    </w:p>
    <w:p w14:paraId="608073F9">
      <w:pPr>
        <w:pStyle w:val="3"/>
        <w:rPr>
          <w:color w:val="000000" w:themeColor="text1"/>
          <w14:textFill>
            <w14:solidFill>
              <w14:schemeClr w14:val="tx1"/>
            </w14:solidFill>
          </w14:textFill>
        </w:rPr>
      </w:pPr>
      <w:r>
        <w:rPr>
          <w:color w:val="000000" w:themeColor="text1"/>
          <w14:textFill>
            <w14:solidFill>
              <w14:schemeClr w14:val="tx1"/>
            </w14:solidFill>
          </w14:textFill>
        </w:rPr>
        <w:t>1. Evidence Overview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8159"/>
      </w:tblGrid>
      <w:tr w14:paraId="22E0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shd w:val="clear" w:color="auto" w:fill="D9EAF7"/>
          </w:tcPr>
          <w:p w14:paraId="55BA5DC1">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Field</w:t>
            </w:r>
          </w:p>
        </w:tc>
        <w:tc>
          <w:tcPr>
            <w:tcW w:w="8159" w:type="dxa"/>
            <w:shd w:val="clear" w:color="auto" w:fill="D9EAF7"/>
          </w:tcPr>
          <w:p w14:paraId="4221CAA1">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Details</w:t>
            </w:r>
          </w:p>
        </w:tc>
      </w:tr>
      <w:tr w14:paraId="6EE3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tcPr>
          <w:p w14:paraId="43A22937">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Evidence ID</w:t>
            </w:r>
          </w:p>
        </w:tc>
        <w:tc>
          <w:tcPr>
            <w:tcW w:w="8159" w:type="dxa"/>
          </w:tcPr>
          <w:p w14:paraId="5D660312">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A1</w:t>
            </w:r>
          </w:p>
        </w:tc>
      </w:tr>
      <w:tr w14:paraId="1DFD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tcPr>
          <w:p w14:paraId="11B380AA">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Evidence title</w:t>
            </w:r>
          </w:p>
        </w:tc>
        <w:tc>
          <w:tcPr>
            <w:tcW w:w="8159" w:type="dxa"/>
          </w:tcPr>
          <w:p w14:paraId="072F8272">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interview / session transcript - Pomodoro task failure, repeated command behaviour, and latency quote</w:t>
            </w:r>
          </w:p>
        </w:tc>
      </w:tr>
      <w:tr w14:paraId="55F4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tcPr>
          <w:p w14:paraId="2AD3EBD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Project / product</w:t>
            </w:r>
          </w:p>
        </w:tc>
        <w:tc>
          <w:tcPr>
            <w:tcW w:w="8159" w:type="dxa"/>
          </w:tcPr>
          <w:p w14:paraId="3E511347">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AI desktop pet voice assistant for focus support, reminders, and simple voice interaction</w:t>
            </w:r>
          </w:p>
        </w:tc>
      </w:tr>
      <w:tr w14:paraId="1B85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tcPr>
          <w:p w14:paraId="1777804D">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Validation report finding supported</w:t>
            </w:r>
          </w:p>
        </w:tc>
        <w:tc>
          <w:tcPr>
            <w:tcW w:w="8159" w:type="dxa"/>
          </w:tcPr>
          <w:p w14:paraId="76625F36">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Finding 1: API latency anxiety and insufficient system-state feedback caused repeated commands during voice interaction.</w:t>
            </w:r>
          </w:p>
        </w:tc>
      </w:tr>
      <w:tr w14:paraId="3CB1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tcPr>
          <w:p w14:paraId="553E9DC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Prototype version tested</w:t>
            </w:r>
          </w:p>
        </w:tc>
        <w:tc>
          <w:tcPr>
            <w:tcW w:w="8159" w:type="dxa"/>
          </w:tcPr>
          <w:p w14:paraId="4459A4CF">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V1 prototype</w:t>
            </w:r>
          </w:p>
        </w:tc>
      </w:tr>
      <w:tr w14:paraId="033D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tcPr>
          <w:p w14:paraId="082ED419">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Session date</w:t>
            </w:r>
          </w:p>
        </w:tc>
        <w:tc>
          <w:tcPr>
            <w:tcW w:w="8159" w:type="dxa"/>
          </w:tcPr>
          <w:p w14:paraId="1CF7FEBA">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24 April 2026, Week 8 validation testing</w:t>
            </w:r>
          </w:p>
        </w:tc>
      </w:tr>
      <w:tr w14:paraId="1218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tcPr>
          <w:p w14:paraId="61C618FA">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Session format and duration</w:t>
            </w:r>
          </w:p>
        </w:tc>
        <w:tc>
          <w:tcPr>
            <w:tcW w:w="8159" w:type="dxa"/>
          </w:tcPr>
          <w:p w14:paraId="53DDCA6F">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In-person moderated usability session, approximately 20 minutes</w:t>
            </w:r>
          </w:p>
        </w:tc>
      </w:tr>
      <w:tr w14:paraId="2DF2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3" w:type="dxa"/>
          </w:tcPr>
          <w:p w14:paraId="09444B43">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Evidence type</w:t>
            </w:r>
          </w:p>
        </w:tc>
        <w:tc>
          <w:tcPr>
            <w:tcW w:w="8159" w:type="dxa"/>
          </w:tcPr>
          <w:p w14:paraId="0ACE0DDD">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Observation notes, reconstructed session transcript, direct participant quote, and design-iteration mapping</w:t>
            </w:r>
          </w:p>
        </w:tc>
      </w:tr>
    </w:tbl>
    <w:p w14:paraId="1CC0B5C3">
      <w:pPr>
        <w:pStyle w:val="3"/>
        <w:rPr>
          <w:color w:val="000000" w:themeColor="text1"/>
          <w14:textFill>
            <w14:solidFill>
              <w14:schemeClr w14:val="tx1"/>
            </w14:solidFill>
          </w14:textFill>
        </w:rPr>
      </w:pPr>
      <w:r>
        <w:rPr>
          <w:color w:val="000000" w:themeColor="text1"/>
          <w14:textFill>
            <w14:solidFill>
              <w14:schemeClr w14:val="tx1"/>
            </w14:solidFill>
          </w14:textFill>
        </w:rPr>
        <w:t>2. Participant Summary and Context</w:t>
      </w:r>
    </w:p>
    <w:p w14:paraId="1284589A">
      <w:pPr>
        <w:rPr>
          <w:color w:val="000000" w:themeColor="text1"/>
          <w14:textFill>
            <w14:solidFill>
              <w14:schemeClr w14:val="tx1"/>
            </w14:solidFill>
          </w14:textFill>
        </w:rPr>
      </w:pPr>
      <w:r>
        <w:rPr>
          <w:b/>
          <w:color w:val="000000" w:themeColor="text1"/>
          <w14:textFill>
            <w14:solidFill>
              <w14:schemeClr w14:val="tx1"/>
            </w14:solidFill>
          </w14:textFill>
        </w:rPr>
        <w:t xml:space="preserve">Participant P1 </w:t>
      </w:r>
      <w:r>
        <w:rPr>
          <w:color w:val="000000" w:themeColor="text1"/>
          <w14:textFill>
            <w14:solidFill>
              <w14:schemeClr w14:val="tx1"/>
            </w14:solidFill>
          </w14:textFill>
        </w:rPr>
        <w:t>was selected because they are a software engineer and heavy PC user. This background made them suitable for testing whether the prototype felt efficient, technically understandable, and responsive enough for desk-based work. P1 was recruited through the team's personal network and was asked to complete realistic voice-interaction tasks while thinking aloud. The session focused on productivity and control scenarios rather than general preference questions.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8086"/>
      </w:tblGrid>
      <w:tr w14:paraId="3B09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tcPr>
          <w:p w14:paraId="626A88FB">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Item</w:t>
            </w:r>
          </w:p>
        </w:tc>
        <w:tc>
          <w:tcPr>
            <w:tcW w:w="8136" w:type="dxa"/>
            <w:shd w:val="clear" w:color="auto" w:fill="D9EAF7"/>
          </w:tcPr>
          <w:p w14:paraId="6F8B300A">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Description</w:t>
            </w:r>
          </w:p>
        </w:tc>
      </w:tr>
      <w:tr w14:paraId="6123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E4EFD63">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Participant code</w:t>
            </w:r>
          </w:p>
        </w:tc>
        <w:tc>
          <w:tcPr>
            <w:tcW w:w="8136" w:type="dxa"/>
          </w:tcPr>
          <w:p w14:paraId="4847113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w:t>
            </w:r>
          </w:p>
        </w:tc>
      </w:tr>
      <w:tr w14:paraId="1435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A13320A">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Relevant background</w:t>
            </w:r>
          </w:p>
        </w:tc>
        <w:tc>
          <w:tcPr>
            <w:tcW w:w="8136" w:type="dxa"/>
          </w:tcPr>
          <w:p w14:paraId="6CDBC7E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Software engineer; heavy PC user; values fast response, clear technical logic, and efficient interaction.</w:t>
            </w:r>
          </w:p>
        </w:tc>
      </w:tr>
      <w:tr w14:paraId="1165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3B0375E">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Recruitment method</w:t>
            </w:r>
          </w:p>
        </w:tc>
        <w:tc>
          <w:tcPr>
            <w:tcW w:w="8136" w:type="dxa"/>
          </w:tcPr>
          <w:p w14:paraId="476DB2D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Personal network; pseudonym used in report to protect identity.</w:t>
            </w:r>
          </w:p>
        </w:tc>
      </w:tr>
      <w:tr w14:paraId="3C18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8A1CF18">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Main evidence theme</w:t>
            </w:r>
          </w:p>
        </w:tc>
        <w:tc>
          <w:tcPr>
            <w:tcW w:w="8136" w:type="dxa"/>
          </w:tcPr>
          <w:p w14:paraId="48AE3418">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Latency anxiety and repeated commands during the Pomodoro task.</w:t>
            </w:r>
          </w:p>
        </w:tc>
      </w:tr>
      <w:tr w14:paraId="0668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257925E">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Role in validation report</w:t>
            </w:r>
          </w:p>
        </w:tc>
        <w:tc>
          <w:tcPr>
            <w:tcW w:w="8136" w:type="dxa"/>
          </w:tcPr>
          <w:p w14:paraId="51C87A26">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Primary evidence for the need to show visible processing feedback and prevent duplicate voice-command execution.</w:t>
            </w:r>
          </w:p>
        </w:tc>
      </w:tr>
    </w:tbl>
    <w:p w14:paraId="2C41CB3A">
      <w:pPr>
        <w:pStyle w:val="3"/>
        <w:rPr>
          <w:color w:val="000000" w:themeColor="text1"/>
          <w14:textFill>
            <w14:solidFill>
              <w14:schemeClr w14:val="tx1"/>
            </w14:solidFill>
          </w14:textFill>
        </w:rPr>
      </w:pPr>
      <w:r>
        <w:rPr>
          <w:color w:val="000000" w:themeColor="text1"/>
          <w14:textFill>
            <w14:solidFill>
              <w14:schemeClr w14:val="tx1"/>
            </w14:solidFill>
          </w14:textFill>
        </w:rPr>
        <w:t>3. Test Setup and Success Criteria</w:t>
      </w:r>
    </w:p>
    <w:p w14:paraId="605D48EF">
      <w:pPr>
        <w:rPr>
          <w:color w:val="000000" w:themeColor="text1"/>
          <w14:textFill>
            <w14:solidFill>
              <w14:schemeClr w14:val="tx1"/>
            </w14:solidFill>
          </w14:textFill>
        </w:rPr>
      </w:pPr>
      <w:r>
        <w:rPr>
          <w:color w:val="000000" w:themeColor="text1"/>
          <w14:textFill>
            <w14:solidFill>
              <w14:schemeClr w14:val="tx1"/>
            </w14:solidFill>
          </w14:textFill>
        </w:rPr>
        <w:t>The task was designed to test whether the assistant could support a common productivity scenario without forcing the user to check the system manually or repeat the same command. Because the product concept relies on hands-free voice interaction, immediate feedback was treated as part of the user experience, not as a minor visual detail.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9"/>
        <w:gridCol w:w="7943"/>
      </w:tblGrid>
      <w:tr w14:paraId="04FC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tcPr>
          <w:p w14:paraId="4897FAEC">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Area</w:t>
            </w:r>
          </w:p>
        </w:tc>
        <w:tc>
          <w:tcPr>
            <w:tcW w:w="7992" w:type="dxa"/>
            <w:shd w:val="clear" w:color="auto" w:fill="D9EAF7"/>
          </w:tcPr>
          <w:p w14:paraId="18B92801">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Record</w:t>
            </w:r>
          </w:p>
        </w:tc>
      </w:tr>
      <w:tr w14:paraId="18100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48F3B07">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Test environment</w:t>
            </w:r>
          </w:p>
        </w:tc>
        <w:tc>
          <w:tcPr>
            <w:tcW w:w="7992" w:type="dxa"/>
          </w:tcPr>
          <w:p w14:paraId="4E8DC0B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Indoor desk setting with normal background noise. P1 was positioned in front of the prototype interface.</w:t>
            </w:r>
          </w:p>
        </w:tc>
      </w:tr>
      <w:tr w14:paraId="74EF7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526D17C">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Task prompt given to P1</w:t>
            </w:r>
          </w:p>
        </w:tc>
        <w:tc>
          <w:tcPr>
            <w:tcW w:w="7992" w:type="dxa"/>
          </w:tcPr>
          <w:p w14:paraId="747769CC">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"Please use the assistant to start a 25-minute Pomodoro / focus session."</w:t>
            </w:r>
          </w:p>
        </w:tc>
      </w:tr>
      <w:tr w14:paraId="1168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142C12E">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Expected successful behaviour</w:t>
            </w:r>
          </w:p>
        </w:tc>
        <w:tc>
          <w:tcPr>
            <w:tcW w:w="7992" w:type="dxa"/>
          </w:tcPr>
          <w:p w14:paraId="2B2CCE29">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assistant acknowledges the command quickly, shows a visible processing state, starts one 25-minute timer, and confirms the final timer state.</w:t>
            </w:r>
          </w:p>
        </w:tc>
      </w:tr>
      <w:tr w14:paraId="4867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9BE266E">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Failure indicator</w:t>
            </w:r>
          </w:p>
        </w:tc>
        <w:tc>
          <w:tcPr>
            <w:tcW w:w="7992" w:type="dxa"/>
          </w:tcPr>
          <w:p w14:paraId="00F7BF4C">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participant repeats the same command because they cannot tell whether the first command was heard or is still processing.</w:t>
            </w:r>
          </w:p>
        </w:tc>
      </w:tr>
      <w:tr w14:paraId="67A8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28A9463">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Usability risk being tested</w:t>
            </w:r>
          </w:p>
        </w:tc>
        <w:tc>
          <w:tcPr>
            <w:tcW w:w="7992" w:type="dxa"/>
          </w:tcPr>
          <w:p w14:paraId="28D34558">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When the prototype is slow or silent, users may interpret latency as failure and issue duplicate commands.</w:t>
            </w:r>
          </w:p>
        </w:tc>
      </w:tr>
    </w:tbl>
    <w:p w14:paraId="06D9E652">
      <w:pPr>
        <w:pStyle w:val="3"/>
        <w:rPr>
          <w:color w:val="000000" w:themeColor="text1"/>
          <w14:textFill>
            <w14:solidFill>
              <w14:schemeClr w14:val="tx1"/>
            </w14:solidFill>
          </w14:textFill>
        </w:rPr>
      </w:pPr>
    </w:p>
    <w:p w14:paraId="2AAB411E">
      <w:pPr>
        <w:pStyle w:val="3"/>
        <w:rPr>
          <w:color w:val="000000" w:themeColor="text1"/>
          <w14:textFill>
            <w14:solidFill>
              <w14:schemeClr w14:val="tx1"/>
            </w14:solidFill>
          </w14:textFill>
        </w:rPr>
      </w:pPr>
      <w:bookmarkStart w:id="0" w:name="_GoBack"/>
      <w:bookmarkEnd w:id="0"/>
      <w:r>
        <w:rPr>
          <w:color w:val="000000" w:themeColor="text1"/>
          <w14:textFill>
            <w14:solidFill>
              <w14:schemeClr w14:val="tx1"/>
            </w14:solidFill>
          </w14:textFill>
        </w:rPr>
        <w:t>4. Pomodoro Task Timeline</w:t>
      </w:r>
    </w:p>
    <w:p w14:paraId="5E2FC727">
      <w:pPr>
        <w:rPr>
          <w:color w:val="000000" w:themeColor="text1"/>
          <w14:textFill>
            <w14:solidFill>
              <w14:schemeClr w14:val="tx1"/>
            </w14:solidFill>
          </w14:textFill>
        </w:rPr>
      </w:pPr>
      <w:r>
        <w:rPr>
          <w:b/>
          <w:color w:val="000000" w:themeColor="text1"/>
          <w14:textFill>
            <w14:solidFill>
              <w14:schemeClr w14:val="tx1"/>
            </w14:solidFill>
          </w14:textFill>
        </w:rPr>
        <w:t xml:space="preserve">Note: </w:t>
      </w:r>
      <w:r>
        <w:rPr>
          <w:color w:val="000000" w:themeColor="text1"/>
          <w14:textFill>
            <w14:solidFill>
              <w14:schemeClr w14:val="tx1"/>
            </w14:solidFill>
          </w14:textFill>
        </w:rPr>
        <w:t>The sequence below is reconstructed from observation notes and participant comments. The time labels are approximate sequence markers rather than exact stopwatch measurements.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3009"/>
        <w:gridCol w:w="3791"/>
        <w:gridCol w:w="2792"/>
      </w:tblGrid>
      <w:tr w14:paraId="1DBE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D9EAF7"/>
          </w:tcPr>
          <w:p w14:paraId="42173D71">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Step</w:t>
            </w:r>
          </w:p>
        </w:tc>
        <w:tc>
          <w:tcPr>
            <w:tcW w:w="3024" w:type="dxa"/>
            <w:shd w:val="clear" w:color="auto" w:fill="D9EAF7"/>
          </w:tcPr>
          <w:p w14:paraId="4C55CFB5">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Interaction event</w:t>
            </w:r>
          </w:p>
        </w:tc>
        <w:tc>
          <w:tcPr>
            <w:tcW w:w="3816" w:type="dxa"/>
            <w:shd w:val="clear" w:color="auto" w:fill="D9EAF7"/>
          </w:tcPr>
          <w:p w14:paraId="24DCBBCB">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Observed behaviour</w:t>
            </w:r>
          </w:p>
        </w:tc>
        <w:tc>
          <w:tcPr>
            <w:tcW w:w="2808" w:type="dxa"/>
            <w:shd w:val="clear" w:color="auto" w:fill="D9EAF7"/>
          </w:tcPr>
          <w:p w14:paraId="3718D038">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Relevance</w:t>
            </w:r>
          </w:p>
        </w:tc>
      </w:tr>
      <w:tr w14:paraId="6A8B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0EE6C0BE">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T0</w:t>
            </w:r>
          </w:p>
        </w:tc>
        <w:tc>
          <w:tcPr>
            <w:tcW w:w="3024" w:type="dxa"/>
          </w:tcPr>
          <w:p w14:paraId="6155DC27">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Moderator gives the Pomodoro task prompt.</w:t>
            </w:r>
          </w:p>
        </w:tc>
        <w:tc>
          <w:tcPr>
            <w:tcW w:w="3816" w:type="dxa"/>
          </w:tcPr>
          <w:p w14:paraId="0139A5D0">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looks at the interface and prepares to speak.</w:t>
            </w:r>
          </w:p>
        </w:tc>
        <w:tc>
          <w:tcPr>
            <w:tcW w:w="2808" w:type="dxa"/>
          </w:tcPr>
          <w:p w14:paraId="7F941BF0">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Task start.</w:t>
            </w:r>
          </w:p>
        </w:tc>
      </w:tr>
      <w:tr w14:paraId="5D46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6E4AAFAD">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T1</w:t>
            </w:r>
          </w:p>
        </w:tc>
        <w:tc>
          <w:tcPr>
            <w:tcW w:w="3024" w:type="dxa"/>
          </w:tcPr>
          <w:p w14:paraId="5C6A65DE">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says a command equivalent to starting a 25-minute focus/Pomodoro timer.</w:t>
            </w:r>
          </w:p>
        </w:tc>
        <w:tc>
          <w:tcPr>
            <w:tcW w:w="3816" w:type="dxa"/>
          </w:tcPr>
          <w:p w14:paraId="77F04180">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screen does not immediately show a listening, processing, or confirmation state.</w:t>
            </w:r>
          </w:p>
        </w:tc>
        <w:tc>
          <w:tcPr>
            <w:tcW w:w="2808" w:type="dxa"/>
          </w:tcPr>
          <w:p w14:paraId="3D6BDDED">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First sign of unclear system status.</w:t>
            </w:r>
          </w:p>
        </w:tc>
      </w:tr>
      <w:tr w14:paraId="3B53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443C77E8">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T2</w:t>
            </w:r>
          </w:p>
        </w:tc>
        <w:tc>
          <w:tcPr>
            <w:tcW w:w="3024" w:type="dxa"/>
          </w:tcPr>
          <w:p w14:paraId="148841FF">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pauses and watches the screen.</w:t>
            </w:r>
          </w:p>
        </w:tc>
        <w:tc>
          <w:tcPr>
            <w:tcW w:w="3816" w:type="dxa"/>
          </w:tcPr>
          <w:p w14:paraId="4398726D">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No immediate visible feedback is available, so P1 cannot tell whether the command was received.</w:t>
            </w:r>
          </w:p>
        </w:tc>
        <w:tc>
          <w:tcPr>
            <w:tcW w:w="2808" w:type="dxa"/>
          </w:tcPr>
          <w:p w14:paraId="2571EEC6">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Latency is interpreted as possible recognition failure.</w:t>
            </w:r>
          </w:p>
        </w:tc>
      </w:tr>
      <w:tr w14:paraId="1367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13CB69D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T3</w:t>
            </w:r>
          </w:p>
        </w:tc>
        <w:tc>
          <w:tcPr>
            <w:tcW w:w="3024" w:type="dxa"/>
          </w:tcPr>
          <w:p w14:paraId="3DABB56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repeats the same command, using a louder voice.</w:t>
            </w:r>
          </w:p>
        </w:tc>
        <w:tc>
          <w:tcPr>
            <w:tcW w:w="3816" w:type="dxa"/>
          </w:tcPr>
          <w:p w14:paraId="293C7AC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repeated command is treated as a new input instead of being merged with the first pending request.</w:t>
            </w:r>
          </w:p>
        </w:tc>
        <w:tc>
          <w:tcPr>
            <w:tcW w:w="2808" w:type="dxa"/>
          </w:tcPr>
          <w:p w14:paraId="30010196">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Repeated command behaviour begins.</w:t>
            </w:r>
          </w:p>
        </w:tc>
      </w:tr>
      <w:tr w14:paraId="577C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6757BFE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T4</w:t>
            </w:r>
          </w:p>
        </w:tc>
        <w:tc>
          <w:tcPr>
            <w:tcW w:w="3024" w:type="dxa"/>
          </w:tcPr>
          <w:p w14:paraId="2EB41A50">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repeats the command again after continued uncertainty.</w:t>
            </w:r>
          </w:p>
        </w:tc>
        <w:tc>
          <w:tcPr>
            <w:tcW w:w="3816" w:type="dxa"/>
          </w:tcPr>
          <w:p w14:paraId="4D2EC6E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Multiple timer actions are created / triggered instead of one clean timer action.</w:t>
            </w:r>
          </w:p>
        </w:tc>
        <w:tc>
          <w:tcPr>
            <w:tcW w:w="2808" w:type="dxa"/>
          </w:tcPr>
          <w:p w14:paraId="04CB7D2B">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Pomodoro task failure: duplicate timer behaviour.</w:t>
            </w:r>
          </w:p>
        </w:tc>
      </w:tr>
      <w:tr w14:paraId="6BE4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Pr>
          <w:p w14:paraId="3859DF9C">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T5</w:t>
            </w:r>
          </w:p>
        </w:tc>
        <w:tc>
          <w:tcPr>
            <w:tcW w:w="3024" w:type="dxa"/>
          </w:tcPr>
          <w:p w14:paraId="4DC7088A">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comments on the issue after the task.</w:t>
            </w:r>
          </w:p>
        </w:tc>
        <w:tc>
          <w:tcPr>
            <w:tcW w:w="3816" w:type="dxa"/>
          </w:tcPr>
          <w:p w14:paraId="5E9F8363">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explains that the assistant "didn't react", so they assumed it missed the command.</w:t>
            </w:r>
          </w:p>
        </w:tc>
        <w:tc>
          <w:tcPr>
            <w:tcW w:w="2808" w:type="dxa"/>
          </w:tcPr>
          <w:p w14:paraId="11A5E56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Direct evidence for perceived latency and trust loss.</w:t>
            </w:r>
          </w:p>
        </w:tc>
      </w:tr>
    </w:tbl>
    <w:p w14:paraId="0E662F7A">
      <w:pPr>
        <w:pStyle w:val="3"/>
        <w:rPr>
          <w:color w:val="000000" w:themeColor="text1"/>
          <w14:textFill>
            <w14:solidFill>
              <w14:schemeClr w14:val="tx1"/>
            </w14:solidFill>
          </w14:textFill>
        </w:rPr>
      </w:pPr>
      <w:r>
        <w:rPr>
          <w:color w:val="000000" w:themeColor="text1"/>
          <w14:textFill>
            <w14:solidFill>
              <w14:schemeClr w14:val="tx1"/>
            </w14:solidFill>
          </w14:textFill>
        </w:rPr>
        <w:t>5. Reconstructed Session Transcript</w:t>
      </w:r>
    </w:p>
    <w:p w14:paraId="345CF95A">
      <w:pPr>
        <w:rPr>
          <w:color w:val="000000" w:themeColor="text1"/>
          <w14:textFill>
            <w14:solidFill>
              <w14:schemeClr w14:val="tx1"/>
            </w14:solidFill>
          </w14:textFill>
        </w:rPr>
      </w:pPr>
      <w:r>
        <w:rPr>
          <w:color w:val="000000" w:themeColor="text1"/>
          <w14:textFill>
            <w14:solidFill>
              <w14:schemeClr w14:val="tx1"/>
            </w14:solidFill>
          </w14:textFill>
        </w:rPr>
        <w:t>This transcript is not a full verbatim audio transcript. It is a structured reconstruction based on the observation notes and the direct quote recorded for P1. It keeps the key interaction sequence needed for the validation report: first command, lack of immediate response, repeated commands, duplicate timer outcome, and participant explanation.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8301"/>
      </w:tblGrid>
      <w:tr w14:paraId="5608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D9EAF7"/>
          </w:tcPr>
          <w:p w14:paraId="51B66AB9">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Speaker / source</w:t>
            </w:r>
          </w:p>
        </w:tc>
        <w:tc>
          <w:tcPr>
            <w:tcW w:w="8352" w:type="dxa"/>
            <w:shd w:val="clear" w:color="auto" w:fill="D9EAF7"/>
          </w:tcPr>
          <w:p w14:paraId="3EA22A74">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Transcript / note</w:t>
            </w:r>
          </w:p>
        </w:tc>
      </w:tr>
      <w:tr w14:paraId="32DD1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2B11DC47">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Moderator</w:t>
            </w:r>
          </w:p>
        </w:tc>
        <w:tc>
          <w:tcPr>
            <w:tcW w:w="8352" w:type="dxa"/>
          </w:tcPr>
          <w:p w14:paraId="2F82B94A">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Please try to start a 25-minute Pomodoro timer using the assistant.</w:t>
            </w:r>
          </w:p>
        </w:tc>
      </w:tr>
      <w:tr w14:paraId="68A8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6DB7E1EC">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w:t>
            </w:r>
          </w:p>
        </w:tc>
        <w:tc>
          <w:tcPr>
            <w:tcW w:w="8352" w:type="dxa"/>
          </w:tcPr>
          <w:p w14:paraId="3296EA9B">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Start a 25-minute Pomodoro timer.</w:t>
            </w:r>
          </w:p>
        </w:tc>
      </w:tr>
      <w:tr w14:paraId="5E01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32806953">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Observation</w:t>
            </w:r>
          </w:p>
        </w:tc>
        <w:tc>
          <w:tcPr>
            <w:tcW w:w="8352" w:type="dxa"/>
          </w:tcPr>
          <w:p w14:paraId="26479B6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watches the screen. The prototype does not immediately show a visible "listening", "thinking", or "processing" state.</w:t>
            </w:r>
          </w:p>
        </w:tc>
      </w:tr>
      <w:tr w14:paraId="1FFF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7015EF63">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w:t>
            </w:r>
          </w:p>
        </w:tc>
        <w:tc>
          <w:tcPr>
            <w:tcW w:w="8352" w:type="dxa"/>
          </w:tcPr>
          <w:p w14:paraId="2736ECA9">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Start a 25-minute Pomodoro timer.</w:t>
            </w:r>
          </w:p>
        </w:tc>
      </w:tr>
      <w:tr w14:paraId="2416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5CD2EB22">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Observation</w:t>
            </w:r>
          </w:p>
        </w:tc>
        <w:tc>
          <w:tcPr>
            <w:tcW w:w="8352" w:type="dxa"/>
          </w:tcPr>
          <w:p w14:paraId="22BAAF3A">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repeats the command after no clear feedback. Their tone becomes louder and more direct.</w:t>
            </w:r>
          </w:p>
        </w:tc>
      </w:tr>
      <w:tr w14:paraId="581C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4799AA3C">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w:t>
            </w:r>
          </w:p>
        </w:tc>
        <w:tc>
          <w:tcPr>
            <w:tcW w:w="8352" w:type="dxa"/>
          </w:tcPr>
          <w:p w14:paraId="679AB3C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Start the Pomodoro timer.</w:t>
            </w:r>
          </w:p>
        </w:tc>
      </w:tr>
      <w:tr w14:paraId="6AD3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52763E6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Observation</w:t>
            </w:r>
          </w:p>
        </w:tc>
        <w:tc>
          <w:tcPr>
            <w:tcW w:w="8352" w:type="dxa"/>
          </w:tcPr>
          <w:p w14:paraId="77F59DF0">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system eventually responds, but the repeated inputs lead to multiple timer actions rather than one clean timer setup.</w:t>
            </w:r>
          </w:p>
        </w:tc>
      </w:tr>
      <w:tr w14:paraId="5C85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68B89B89">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w:t>
            </w:r>
          </w:p>
        </w:tc>
        <w:tc>
          <w:tcPr>
            <w:tcW w:w="8352" w:type="dxa"/>
          </w:tcPr>
          <w:p w14:paraId="6FD0F8D3">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"It didn't react, so I thought it missed my command. I ended up shouting it three times, and it set three separate timers."</w:t>
            </w:r>
          </w:p>
        </w:tc>
      </w:tr>
      <w:tr w14:paraId="07F9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521847EA">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Moderator follow-up</w:t>
            </w:r>
          </w:p>
        </w:tc>
        <w:tc>
          <w:tcPr>
            <w:tcW w:w="8352" w:type="dxa"/>
          </w:tcPr>
          <w:p w14:paraId="0D32167D">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What made you repeat the command?</w:t>
            </w:r>
          </w:p>
        </w:tc>
      </w:tr>
      <w:tr w14:paraId="3FCD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Pr>
          <w:p w14:paraId="5B2BBB1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w:t>
            </w:r>
          </w:p>
        </w:tc>
        <w:tc>
          <w:tcPr>
            <w:tcW w:w="8352" w:type="dxa"/>
          </w:tcPr>
          <w:p w14:paraId="023B3A6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participant explained that the interface gave no clear sign that the first command was being processed, so they assumed the system had failed to hear them.</w:t>
            </w:r>
          </w:p>
        </w:tc>
      </w:tr>
    </w:tbl>
    <w:p w14:paraId="78C2E43D">
      <w:pPr>
        <w:pStyle w:val="164"/>
        <w:rPr>
          <w:color w:val="000000" w:themeColor="text1"/>
          <w14:textFill>
            <w14:solidFill>
              <w14:schemeClr w14:val="tx1"/>
            </w14:solidFill>
          </w14:textFill>
        </w:rPr>
      </w:pPr>
      <w:r>
        <w:rPr>
          <w:b/>
          <w:color w:val="000000" w:themeColor="text1"/>
          <w14:textFill>
            <w14:solidFill>
              <w14:schemeClr w14:val="tx1"/>
            </w14:solidFill>
          </w14:textFill>
        </w:rPr>
        <w:t xml:space="preserve">Key direct quote: </w:t>
      </w:r>
      <w:r>
        <w:rPr>
          <w:color w:val="000000" w:themeColor="text1"/>
          <w14:textFill>
            <w14:solidFill>
              <w14:schemeClr w14:val="tx1"/>
            </w14:solidFill>
          </w14:textFill>
        </w:rPr>
        <w:t>"It didn't react, so I thought it missed my command. I ended up shouting it three times, and it set three separate timers."</w:t>
      </w:r>
    </w:p>
    <w:p w14:paraId="0790DDCC">
      <w:pPr>
        <w:pStyle w:val="3"/>
        <w:rPr>
          <w:color w:val="000000" w:themeColor="text1"/>
          <w14:textFill>
            <w14:solidFill>
              <w14:schemeClr w14:val="tx1"/>
            </w14:solidFill>
          </w14:textFill>
        </w:rPr>
      </w:pPr>
      <w:r>
        <w:rPr>
          <w:color w:val="000000" w:themeColor="text1"/>
          <w14:textFill>
            <w14:solidFill>
              <w14:schemeClr w14:val="tx1"/>
            </w14:solidFill>
          </w14:textFill>
        </w:rPr>
        <w:t>6. Observation Notes and Evidence Coding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4007"/>
        <w:gridCol w:w="3868"/>
      </w:tblGrid>
      <w:tr w14:paraId="743C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tcPr>
          <w:p w14:paraId="2E0875B1">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Coded issue</w:t>
            </w:r>
          </w:p>
        </w:tc>
        <w:tc>
          <w:tcPr>
            <w:tcW w:w="4032" w:type="dxa"/>
            <w:shd w:val="clear" w:color="auto" w:fill="D9EAF7"/>
          </w:tcPr>
          <w:p w14:paraId="4DB726CD">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Evidence indicator</w:t>
            </w:r>
          </w:p>
        </w:tc>
        <w:tc>
          <w:tcPr>
            <w:tcW w:w="3888" w:type="dxa"/>
            <w:shd w:val="clear" w:color="auto" w:fill="D9EAF7"/>
          </w:tcPr>
          <w:p w14:paraId="18A9C29F">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UX meaning</w:t>
            </w:r>
          </w:p>
        </w:tc>
      </w:tr>
      <w:tr w14:paraId="03F6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4A5A08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Lack of immediate state feedback</w:t>
            </w:r>
          </w:p>
        </w:tc>
        <w:tc>
          <w:tcPr>
            <w:tcW w:w="4032" w:type="dxa"/>
          </w:tcPr>
          <w:p w14:paraId="544D6D09">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screen did not clearly communicate whether the assistant was listening, processing, or preparing a response.</w:t>
            </w:r>
          </w:p>
        </w:tc>
        <w:tc>
          <w:tcPr>
            <w:tcW w:w="3888" w:type="dxa"/>
          </w:tcPr>
          <w:p w14:paraId="0E383E41">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Users may interpret silence as failure rather than latency.</w:t>
            </w:r>
          </w:p>
        </w:tc>
      </w:tr>
      <w:tr w14:paraId="2703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6FF8A9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Repeated command behaviour</w:t>
            </w:r>
          </w:p>
        </w:tc>
        <w:tc>
          <w:tcPr>
            <w:tcW w:w="4032" w:type="dxa"/>
          </w:tcPr>
          <w:p w14:paraId="45111DA9">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repeated the same timer command multiple times because they could not confirm that the first command had been received.</w:t>
            </w:r>
          </w:p>
        </w:tc>
        <w:tc>
          <w:tcPr>
            <w:tcW w:w="3888" w:type="dxa"/>
          </w:tcPr>
          <w:p w14:paraId="520D2833">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Voice interaction needs acknowledgement and command-state control.</w:t>
            </w:r>
          </w:p>
        </w:tc>
      </w:tr>
      <w:tr w14:paraId="4712B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E28FE46">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Duplicate timer result</w:t>
            </w:r>
          </w:p>
        </w:tc>
        <w:tc>
          <w:tcPr>
            <w:tcW w:w="4032" w:type="dxa"/>
          </w:tcPr>
          <w:p w14:paraId="31B3359F">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repeated commands created / triggered multiple timer actions.</w:t>
            </w:r>
          </w:p>
        </w:tc>
        <w:tc>
          <w:tcPr>
            <w:tcW w:w="3888" w:type="dxa"/>
          </w:tcPr>
          <w:p w14:paraId="43C44D3B">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system needs duplicate-command prevention or a confirmation step for pending actions.</w:t>
            </w:r>
          </w:p>
        </w:tc>
      </w:tr>
      <w:tr w14:paraId="24F71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96835F">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Trust reduction</w:t>
            </w:r>
          </w:p>
        </w:tc>
        <w:tc>
          <w:tcPr>
            <w:tcW w:w="4032" w:type="dxa"/>
          </w:tcPr>
          <w:p w14:paraId="0C3BF89C">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became less confident that the assistant had heard them correctly.</w:t>
            </w:r>
          </w:p>
        </w:tc>
        <w:tc>
          <w:tcPr>
            <w:tcW w:w="3888" w:type="dxa"/>
          </w:tcPr>
          <w:p w14:paraId="50952ABB">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Perceived reliability depends on visible feedback, not only technical response accuracy.</w:t>
            </w:r>
          </w:p>
        </w:tc>
      </w:tr>
    </w:tbl>
    <w:p w14:paraId="2101A369">
      <w:pPr>
        <w:pStyle w:val="3"/>
        <w:rPr>
          <w:color w:val="000000" w:themeColor="text1"/>
          <w14:textFill>
            <w14:solidFill>
              <w14:schemeClr w14:val="tx1"/>
            </w14:solidFill>
          </w14:textFill>
        </w:rPr>
      </w:pPr>
      <w:r>
        <w:rPr>
          <w:color w:val="000000" w:themeColor="text1"/>
          <w14:textFill>
            <w14:solidFill>
              <w14:schemeClr w14:val="tx1"/>
            </w14:solidFill>
          </w14:textFill>
        </w:rPr>
        <w:t>7. Interpretation for Validation Report</w:t>
      </w:r>
    </w:p>
    <w:p w14:paraId="681A1741">
      <w:pPr>
        <w:rPr>
          <w:color w:val="000000" w:themeColor="text1"/>
          <w14:textFill>
            <w14:solidFill>
              <w14:schemeClr w14:val="tx1"/>
            </w14:solidFill>
          </w14:textFill>
        </w:rPr>
      </w:pPr>
      <w:r>
        <w:rPr>
          <w:color w:val="000000" w:themeColor="text1"/>
          <w14:textFill>
            <w14:solidFill>
              <w14:schemeClr w14:val="tx1"/>
            </w14:solidFill>
          </w14:textFill>
        </w:rPr>
        <w:t>P1 did not mainly complain that the assistant was unable to understand the words "Pomodoro" or "timer". The main problem was perceived latency: the user could not see whether the assistant had received the command and was processing it. This means the prototype problem was partly a system-state feedback problem, not only a speech-recognition problem.</w:t>
      </w:r>
    </w:p>
    <w:p w14:paraId="39BB8E3A">
      <w:pPr>
        <w:rPr>
          <w:color w:val="000000" w:themeColor="text1"/>
          <w14:textFill>
            <w14:solidFill>
              <w14:schemeClr w14:val="tx1"/>
            </w14:solidFill>
          </w14:textFill>
        </w:rPr>
      </w:pPr>
      <w:r>
        <w:rPr>
          <w:color w:val="000000" w:themeColor="text1"/>
          <w14:textFill>
            <w14:solidFill>
              <w14:schemeClr w14:val="tx1"/>
            </w14:solidFill>
          </w14:textFill>
        </w:rPr>
        <w:t>The Pomodoro task failure matters because it affects a core use case of the product. If users cannot trust the assistant to start one focus session cleanly, they may avoid using it for productivity tasks that require reliability. The duplicate timer outcome also creates practical frustration because the user has to stop or correct unnecessary timers.</w:t>
      </w:r>
    </w:p>
    <w:p w14:paraId="771F3542">
      <w:pPr>
        <w:rPr>
          <w:color w:val="000000" w:themeColor="text1"/>
          <w14:textFill>
            <w14:solidFill>
              <w14:schemeClr w14:val="tx1"/>
            </w14:solidFill>
          </w14:textFill>
        </w:rPr>
      </w:pPr>
      <w:r>
        <w:rPr>
          <w:color w:val="000000" w:themeColor="text1"/>
          <w14:textFill>
            <w14:solidFill>
              <w14:schemeClr w14:val="tx1"/>
            </w14:solidFill>
          </w14:textFill>
        </w:rPr>
        <w:t>This evidence supports the report claim that the V1 prototype needed visible feedback during API processing. A small animation or status label could reduce uncertainty even if the backend response time remains the same.</w:t>
      </w:r>
    </w:p>
    <w:p w14:paraId="102DCA7E">
      <w:pPr>
        <w:pStyle w:val="3"/>
        <w:rPr>
          <w:color w:val="000000" w:themeColor="text1"/>
          <w14:textFill>
            <w14:solidFill>
              <w14:schemeClr w14:val="tx1"/>
            </w14:solidFill>
          </w14:textFill>
        </w:rPr>
      </w:pPr>
      <w:r>
        <w:rPr>
          <w:color w:val="000000" w:themeColor="text1"/>
          <w14:textFill>
            <w14:solidFill>
              <w14:schemeClr w14:val="tx1"/>
            </w14:solidFill>
          </w14:textFill>
        </w:rPr>
        <w:t>8. Design Iteration Link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1"/>
        <w:gridCol w:w="7371"/>
      </w:tblGrid>
      <w:tr w14:paraId="7364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AF7"/>
          </w:tcPr>
          <w:p w14:paraId="011D89F5">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Design link</w:t>
            </w:r>
          </w:p>
        </w:tc>
        <w:tc>
          <w:tcPr>
            <w:tcW w:w="7416" w:type="dxa"/>
            <w:shd w:val="clear" w:color="auto" w:fill="D9EAF7"/>
          </w:tcPr>
          <w:p w14:paraId="28AF2F87">
            <w:pPr>
              <w:spacing w:after="20"/>
              <w:rPr>
                <w:color w:val="000000" w:themeColor="text1"/>
                <w14:textFill>
                  <w14:solidFill>
                    <w14:schemeClr w14:val="tx1"/>
                  </w14:solidFill>
                </w14:textFill>
              </w:rPr>
            </w:pPr>
            <w:r>
              <w:rPr>
                <w:rFonts w:ascii="Arial" w:hAnsi="Arial" w:eastAsia="Arial"/>
                <w:b/>
                <w:color w:val="000000" w:themeColor="text1"/>
                <w:sz w:val="17"/>
                <w14:textFill>
                  <w14:solidFill>
                    <w14:schemeClr w14:val="tx1"/>
                  </w14:solidFill>
                </w14:textFill>
              </w:rPr>
              <w:t>Explanation</w:t>
            </w:r>
          </w:p>
        </w:tc>
      </w:tr>
      <w:tr w14:paraId="670B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11B32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Problem found in V1</w:t>
            </w:r>
          </w:p>
        </w:tc>
        <w:tc>
          <w:tcPr>
            <w:tcW w:w="7416" w:type="dxa"/>
          </w:tcPr>
          <w:p w14:paraId="1B9104BE">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The assistant gave insufficient visual feedback during the delay between voice input and final response.</w:t>
            </w:r>
          </w:p>
        </w:tc>
      </w:tr>
      <w:tr w14:paraId="6CD0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B7D552">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Design decision for V2</w:t>
            </w:r>
          </w:p>
        </w:tc>
        <w:tc>
          <w:tcPr>
            <w:tcW w:w="7416" w:type="dxa"/>
          </w:tcPr>
          <w:p w14:paraId="589325F7">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Add a visible "Thinking..." animated expression / processing state immediately after the command is detected.</w:t>
            </w:r>
          </w:p>
        </w:tc>
      </w:tr>
      <w:tr w14:paraId="217B9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BE7272">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Expected effect</w:t>
            </w:r>
          </w:p>
        </w:tc>
        <w:tc>
          <w:tcPr>
            <w:tcW w:w="7416" w:type="dxa"/>
          </w:tcPr>
          <w:p w14:paraId="318798DE">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Reduce uncertainty, prevent unnecessary command repetition, and make the assistant feel more responsive even when the API takes time.</w:t>
            </w:r>
          </w:p>
        </w:tc>
      </w:tr>
      <w:tr w14:paraId="3826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D77A94">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Additional recommended control</w:t>
            </w:r>
          </w:p>
        </w:tc>
        <w:tc>
          <w:tcPr>
            <w:tcW w:w="7416" w:type="dxa"/>
          </w:tcPr>
          <w:p w14:paraId="0998B215">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Add duplicate-command protection: if a timer command is already pending, the system should not create another timer until the first action is resolved.</w:t>
            </w:r>
          </w:p>
        </w:tc>
      </w:tr>
      <w:tr w14:paraId="39B6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41E130">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Validation report wording supported</w:t>
            </w:r>
          </w:p>
        </w:tc>
        <w:tc>
          <w:tcPr>
            <w:tcW w:w="7416" w:type="dxa"/>
          </w:tcPr>
          <w:p w14:paraId="7F64F17B">
            <w:pPr>
              <w:spacing w:after="20"/>
              <w:rPr>
                <w:color w:val="000000" w:themeColor="text1"/>
                <w14:textFill>
                  <w14:solidFill>
                    <w14:schemeClr w14:val="tx1"/>
                  </w14:solidFill>
                </w14:textFill>
              </w:rPr>
            </w:pPr>
            <w:r>
              <w:rPr>
                <w:rFonts w:ascii="Arial" w:hAnsi="Arial" w:eastAsia="Arial"/>
                <w:color w:val="000000" w:themeColor="text1"/>
                <w:sz w:val="17"/>
                <w14:textFill>
                  <w14:solidFill>
                    <w14:schemeClr w14:val="tx1"/>
                  </w14:solidFill>
                </w14:textFill>
              </w:rPr>
              <w:t>P1 evidence shows that API latency anxiety caused repeated commands; therefore, V2 should improve feedback and command-state management.</w:t>
            </w:r>
          </w:p>
        </w:tc>
      </w:tr>
    </w:tbl>
    <w:p w14:paraId="1FEF457F">
      <w:pPr>
        <w:pStyle w:val="3"/>
        <w:rPr>
          <w:color w:val="000000" w:themeColor="text1"/>
          <w14:textFill>
            <w14:solidFill>
              <w14:schemeClr w14:val="tx1"/>
            </w14:solidFill>
          </w14:textFill>
        </w:rPr>
      </w:pPr>
      <w:r>
        <w:rPr>
          <w:color w:val="000000" w:themeColor="text1"/>
          <w14:textFill>
            <w14:solidFill>
              <w14:schemeClr w14:val="tx1"/>
            </w14:solidFill>
          </w14:textFill>
        </w:rPr>
        <w:t>9. Evidence Limitations and Integrity Note</w:t>
      </w:r>
    </w:p>
    <w:p w14:paraId="6A17C185">
      <w:pPr>
        <w:pStyle w:val="16"/>
        <w:rPr>
          <w:color w:val="000000" w:themeColor="text1"/>
          <w14:textFill>
            <w14:solidFill>
              <w14:schemeClr w14:val="tx1"/>
            </w14:solidFill>
          </w14:textFill>
        </w:rPr>
      </w:pPr>
      <w:r>
        <w:rPr>
          <w:color w:val="000000" w:themeColor="text1"/>
          <w14:textFill>
            <w14:solidFill>
              <w14:schemeClr w14:val="tx1"/>
            </w14:solidFill>
          </w14:textFill>
        </w:rPr>
        <w:t>This evidence is based on one participant and should be used as qualitative evidence, not as a statistical claim about all users.</w:t>
      </w:r>
    </w:p>
    <w:p w14:paraId="338CFB9C">
      <w:pPr>
        <w:pStyle w:val="16"/>
        <w:rPr>
          <w:color w:val="000000" w:themeColor="text1"/>
          <w14:textFill>
            <w14:solidFill>
              <w14:schemeClr w14:val="tx1"/>
            </w14:solidFill>
          </w14:textFill>
        </w:rPr>
      </w:pPr>
      <w:r>
        <w:rPr>
          <w:color w:val="000000" w:themeColor="text1"/>
          <w14:textFill>
            <w14:solidFill>
              <w14:schemeClr w14:val="tx1"/>
            </w14:solidFill>
          </w14:textFill>
        </w:rPr>
        <w:t>The timeline is reconstructed from observation notes and is intended to explain the interaction sequence. If the team has raw audio or video, the transcript should be checked against the original recording before final submission.</w:t>
      </w:r>
    </w:p>
    <w:p w14:paraId="659B0173">
      <w:pPr>
        <w:pStyle w:val="16"/>
        <w:rPr>
          <w:color w:val="000000" w:themeColor="text1"/>
          <w14:textFill>
            <w14:solidFill>
              <w14:schemeClr w14:val="tx1"/>
            </w14:solidFill>
          </w14:textFill>
        </w:rPr>
      </w:pPr>
      <w:r>
        <w:rPr>
          <w:color w:val="000000" w:themeColor="text1"/>
          <w14:textFill>
            <w14:solidFill>
              <w14:schemeClr w14:val="tx1"/>
            </w14:solidFill>
          </w14:textFill>
        </w:rPr>
        <w:t>The participant is identified only as P1. No personal name, contact information, or unnecessary identifying details are included in this appendix.</w:t>
      </w:r>
    </w:p>
    <w:p w14:paraId="685906F2">
      <w:pPr>
        <w:pStyle w:val="16"/>
        <w:rPr>
          <w:color w:val="000000" w:themeColor="text1"/>
          <w14:textFill>
            <w14:solidFill>
              <w14:schemeClr w14:val="tx1"/>
            </w14:solidFill>
          </w14:textFill>
        </w:rPr>
      </w:pPr>
      <w:r>
        <w:rPr>
          <w:color w:val="000000" w:themeColor="text1"/>
          <w14:textFill>
            <w14:solidFill>
              <w14:schemeClr w14:val="tx1"/>
            </w14:solidFill>
          </w14:textFill>
        </w:rPr>
        <w:t>The strongest evidence in this appendix is the direct participant quote because it links the interface delay, repeated command behaviour, and duplicate timer outcome in the participant's own words.</w:t>
      </w:r>
    </w:p>
    <w:p w14:paraId="604075E3">
      <w:pPr>
        <w:rPr>
          <w:color w:val="000000" w:themeColor="text1"/>
          <w14:textFill>
            <w14:solidFill>
              <w14:schemeClr w14:val="tx1"/>
            </w14:solidFill>
          </w14:textFill>
        </w:rPr>
      </w:pPr>
    </w:p>
    <w:sectPr>
      <w:headerReference r:id="rId5" w:type="default"/>
      <w:footerReference r:id="rId6"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24957">
    <w:pPr>
      <w:pStyle w:val="24"/>
      <w:jc w:val="center"/>
    </w:pPr>
    <w:r>
      <w:rPr>
        <w:rFonts w:ascii="Arial" w:hAnsi="Arial" w:eastAsia="Arial"/>
        <w:color w:val="646464"/>
        <w:sz w:val="16"/>
      </w:rPr>
      <w:t>ENT208TC Validation Evidence Appendix - A1 P1 Session Transcript and Observation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4919A">
    <w:pPr>
      <w:pStyle w:val="25"/>
      <w:jc w:val="right"/>
    </w:pPr>
    <w:r>
      <w:rPr>
        <w:rFonts w:ascii="Arial" w:hAnsi="Arial" w:eastAsia="Arial"/>
        <w:color w:val="646464"/>
        <w:sz w:val="16"/>
      </w:rPr>
      <w:t>A1 Evidence Appendix | P1 Pomodoro Task Failure and Latency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DA2DED"/>
    <w:rsid w:val="63BA1CA3"/>
    <w:rsid w:val="79DA3B82"/>
    <w:rsid w:val="7AF609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Arial" w:hAnsi="Arial" w:eastAsia="Arial" w:cstheme="minorBidi"/>
      <w:sz w:val="19"/>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5"/>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1"/>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Evidence Quote"/>
    <w:basedOn w:val="1"/>
    <w:qFormat/>
    <w:uiPriority w:val="0"/>
    <w:pPr>
      <w:spacing w:before="60" w:after="120"/>
      <w:ind w:left="403" w:right="216"/>
    </w:pPr>
    <w:rPr>
      <w:rFonts w:ascii="Arial" w:hAnsi="Arial" w:eastAsia="Arial"/>
      <w:i/>
      <w:color w:val="444444"/>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1338</Words>
  <Characters>7706</Characters>
  <Lines>0</Lines>
  <Paragraphs>0</Paragraphs>
  <TotalTime>3</TotalTime>
  <ScaleCrop>false</ScaleCrop>
  <LinksUpToDate>false</LinksUpToDate>
  <CharactersWithSpaces>8902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Session2 Group1</dc:creator>
  <dc:description>generated by python-docx</dc:description>
  <cp:keywords>ENT208TC, validation, evidence, transcript, Pomodoro, latency</cp:keywords>
  <cp:lastModifiedBy>WPS_1698130713</cp:lastModifiedBy>
  <dcterms:modified xsi:type="dcterms:W3CDTF">2026-05-15T08:40:56Z</dcterms:modified>
  <dc:subject>ENT208TC Validation Report Evidence Appendix</dc:subject>
  <dc:title>A1 - P1 Session Transcript and Observation Notes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eyJoZGlkIjoiYTQwYmQ0OGQ0NmY1M2ZhZGYxODQzNzA5ZjFjMTBiZmIiLCJ1c2VySWQiOiIxNTUzODczOTYxIn0=</vt:lpwstr>
  </property>
  <property fmtid="{D5CDD505-2E9C-101B-9397-08002B2CF9AE}" pid="3" name="KSOProductBuildVer">
    <vt:lpwstr>2052-12.1.0.25865</vt:lpwstr>
  </property>
  <property fmtid="{D5CDD505-2E9C-101B-9397-08002B2CF9AE}" pid="4" name="ICV">
    <vt:lpwstr>429807614CE94F62B1956F2F61B65A3B_12</vt:lpwstr>
  </property>
</Properties>
</file>