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4474" w:rsidRPr="004F6453" w:rsidRDefault="00154474" w:rsidP="00154474">
      <w:pPr>
        <w:rPr>
          <w:sz w:val="18"/>
          <w:szCs w:val="18"/>
        </w:rPr>
      </w:pPr>
      <w:r>
        <w:rPr>
          <w:rFonts w:hint="eastAsia"/>
        </w:rPr>
        <w:t xml:space="preserve">燃料班　　</w:t>
      </w:r>
      <w:r w:rsidRPr="004F6453">
        <w:rPr>
          <w:rFonts w:hint="eastAsia"/>
          <w:sz w:val="18"/>
          <w:szCs w:val="18"/>
        </w:rPr>
        <w:t>第</w:t>
      </w:r>
      <w:r>
        <w:rPr>
          <w:rFonts w:hint="eastAsia"/>
          <w:sz w:val="18"/>
          <w:szCs w:val="18"/>
        </w:rPr>
        <w:t>１.5</w:t>
      </w:r>
      <w:r w:rsidRPr="004F6453">
        <w:rPr>
          <w:rFonts w:hint="eastAsia"/>
          <w:sz w:val="18"/>
          <w:szCs w:val="18"/>
        </w:rPr>
        <w:t>稿</w:t>
      </w:r>
    </w:p>
    <w:p w:rsidR="00154474" w:rsidRDefault="00154474" w:rsidP="00154474"/>
    <w:p w:rsidR="00154474" w:rsidRDefault="00154474" w:rsidP="00154474">
      <w:r>
        <w:rPr>
          <w:rFonts w:hint="eastAsia"/>
        </w:rPr>
        <w:t xml:space="preserve">　今年度の燃料システムの目標を「安定した燃料供給を可能にするとともに、軽量化を行う」とした．</w:t>
      </w:r>
    </w:p>
    <w:p w:rsidR="00154474" w:rsidRDefault="00154474" w:rsidP="00154474">
      <w:r>
        <w:rPr>
          <w:rFonts w:hint="eastAsia"/>
        </w:rPr>
        <w:t xml:space="preserve">　まず，昨年度の目標でもあった「安定した燃料供給」だが，今年度のチーム目標にあるようにエンデュランスで1320秒をきることは“完走”が前提なため，供給の安定化は必須であると考えた．</w:t>
      </w:r>
    </w:p>
    <w:p w:rsidR="001D2E85" w:rsidRDefault="00154474" w:rsidP="001D2E85">
      <w:r>
        <w:rPr>
          <w:rFonts w:hint="eastAsia"/>
        </w:rPr>
        <w:t xml:space="preserve">　</w:t>
      </w:r>
      <w:r w:rsidR="001D2E85">
        <w:rPr>
          <w:rFonts w:hint="eastAsia"/>
        </w:rPr>
        <w:t>次に，</w:t>
      </w:r>
      <w:r>
        <w:rPr>
          <w:rFonts w:hint="eastAsia"/>
        </w:rPr>
        <w:t>今年度のパワートレインの目標として「</w:t>
      </w:r>
      <w:r w:rsidR="003D01BB">
        <w:rPr>
          <w:rFonts w:hint="eastAsia"/>
        </w:rPr>
        <w:t>1</w:t>
      </w:r>
      <w:r>
        <w:rPr>
          <w:rFonts w:hint="eastAsia"/>
        </w:rPr>
        <w:t>コーナーからストレートエンドまでの</w:t>
      </w:r>
      <w:r w:rsidR="00425CD8">
        <w:rPr>
          <w:rFonts w:hint="eastAsia"/>
        </w:rPr>
        <w:t>直線</w:t>
      </w:r>
      <w:r>
        <w:rPr>
          <w:rFonts w:hint="eastAsia"/>
        </w:rPr>
        <w:t>60mを2.5秒で走行可能にする加速性能」が求められているため，それを満たすための燃料タンクの重量（ガソリン満タン時）を計算したところ6</w:t>
      </w:r>
      <w:r w:rsidR="00C51B8F">
        <w:t>000</w:t>
      </w:r>
      <w:r>
        <w:rPr>
          <w:rFonts w:hint="eastAsia"/>
        </w:rPr>
        <w:t>gを切ることが必要であり，そのために</w:t>
      </w:r>
      <w:r w:rsidR="00C26CCB">
        <w:rPr>
          <w:rFonts w:hint="eastAsia"/>
        </w:rPr>
        <w:t>は</w:t>
      </w:r>
      <w:r w:rsidR="00B91E50">
        <w:rPr>
          <w:rFonts w:hint="eastAsia"/>
        </w:rPr>
        <w:t>タンクの容量</w:t>
      </w:r>
      <w:r w:rsidR="00C26CCB">
        <w:rPr>
          <w:rFonts w:hint="eastAsia"/>
        </w:rPr>
        <w:t>が昨年度と同じ</w:t>
      </w:r>
      <w:r w:rsidR="00B91E50">
        <w:rPr>
          <w:rFonts w:hint="eastAsia"/>
        </w:rPr>
        <w:t>5.3Lでは厳しいと</w:t>
      </w:r>
      <w:r>
        <w:rPr>
          <w:rFonts w:hint="eastAsia"/>
        </w:rPr>
        <w:t>考えた．</w:t>
      </w:r>
      <w:r w:rsidR="00174C27">
        <w:rPr>
          <w:rFonts w:hint="eastAsia"/>
        </w:rPr>
        <w:t>そこで，今年度</w:t>
      </w:r>
      <w:r w:rsidR="001D2E85">
        <w:rPr>
          <w:rFonts w:hint="eastAsia"/>
        </w:rPr>
        <w:t>の製作目標として「エンデュランス完走直後の燃料残量の状態でコーナーに侵入した際でもエア噛み</w:t>
      </w:r>
      <w:r w:rsidR="001D2E85" w:rsidRPr="00C22427">
        <w:rPr>
          <w:rFonts w:hint="eastAsia"/>
          <w:szCs w:val="21"/>
        </w:rPr>
        <w:t>（燃料の供給ラインに空気が侵入する事）</w:t>
      </w:r>
      <w:r w:rsidR="001D2E85">
        <w:rPr>
          <w:rFonts w:hint="eastAsia"/>
          <w:szCs w:val="21"/>
        </w:rPr>
        <w:t>が発生しないタンク」とし，解析ソフトANSYSから得られた解析結果からこれに見合うタンクの形状および容量を決定した．その際の解析条件を，“タンク内に0.7Lの燃料残量がある状態で最大横G1.8G及び最大縦G0.5Gが発生する”とした．なお，</w:t>
      </w:r>
      <w:r w:rsidR="001D2E85">
        <w:rPr>
          <w:rFonts w:hint="eastAsia"/>
        </w:rPr>
        <w:t>エンデュランス完走直後の燃料残量は，2015年度大会に出場した際のタンクの容量が5.0Lであるためこれを今年度の指標とし，これに実際の走行データから決定した燃料の使用量4.3L（これはエースドライバー以外の運転能力が十分あるドライバーが2017年度マシンで走行した際の燃費から得られたデータをもとにしており，走行時の気温は学生フォーミュラ大会が開催される9月に静岡県が雨天時の気温を想定した20度前後である）を引いたものである．</w:t>
      </w:r>
    </w:p>
    <w:p w:rsidR="00154474" w:rsidRDefault="00425CD8" w:rsidP="001D2E85">
      <w:pPr>
        <w:ind w:firstLineChars="100" w:firstLine="210"/>
      </w:pPr>
      <w:r>
        <w:rPr>
          <w:rFonts w:hint="eastAsia"/>
        </w:rPr>
        <w:t>上記の解析</w:t>
      </w:r>
      <w:r w:rsidR="001D2E85">
        <w:rPr>
          <w:rFonts w:hint="eastAsia"/>
        </w:rPr>
        <w:t>条件より</w:t>
      </w:r>
      <w:r w:rsidR="00154474">
        <w:rPr>
          <w:rFonts w:hint="eastAsia"/>
        </w:rPr>
        <w:t>タンクの形状を決定したが，形状の工夫だけでは旋回時に発生する液体の偏りを抑えることが出来ず，一時的ではあるがエア噛みが発生する瞬間があった．そこで，液体の偏り及び挙動を抑えるために今年度から構造体内にバッフルプレートを設けることにした(</w:t>
      </w:r>
      <w:r w:rsidR="00154474">
        <w:t>Fig.1</w:t>
      </w:r>
      <w:r w:rsidR="00154474">
        <w:rPr>
          <w:rFonts w:hint="eastAsia"/>
        </w:rPr>
        <w:t>)．その結果，少ない燃料残量の時に旋回Gが発生した際</w:t>
      </w:r>
      <w:r w:rsidR="00174C27">
        <w:rPr>
          <w:rFonts w:hint="eastAsia"/>
        </w:rPr>
        <w:t>の液体の挙動が小さくなり，エア噛みの発生を抑えることが出来</w:t>
      </w:r>
      <w:r w:rsidR="00154474">
        <w:rPr>
          <w:rFonts w:hint="eastAsia"/>
        </w:rPr>
        <w:t>た(</w:t>
      </w:r>
      <w:r w:rsidR="00154474">
        <w:t>Fig.2</w:t>
      </w:r>
      <w:r w:rsidR="00154474">
        <w:rPr>
          <w:rFonts w:hint="eastAsia"/>
        </w:rPr>
        <w:t>)．これにより，燃料タンクの容量を昨年度の5.3Lから５Lへの変更が可能になり，タンクの重量を234＋77g減少することに成功した．また，昨年度のタンクに使用したneck pipeの素材がA5052の内径45mm，厚みが5</w:t>
      </w:r>
      <w:r w:rsidR="00154474">
        <w:t>mm</w:t>
      </w:r>
      <w:r w:rsidR="00154474">
        <w:rPr>
          <w:rFonts w:hint="eastAsia"/>
        </w:rPr>
        <w:t>であったため，今年度は同素材の内径41mm厚みが2mmのものに変更することにより</w:t>
      </w:r>
      <w:r w:rsidR="003E20D1">
        <w:rPr>
          <w:rFonts w:hint="eastAsia"/>
        </w:rPr>
        <w:t>33</w:t>
      </w:r>
      <w:r w:rsidR="00C51B8F">
        <w:t>0</w:t>
      </w:r>
      <w:r w:rsidR="00154474">
        <w:rPr>
          <w:rFonts w:hint="eastAsia"/>
        </w:rPr>
        <w:t>gの軽量化に成功した．さらに，タンクに使用するプレートに曲げ加工を施すことで，タンクの1面につきアルミ板を1枚切り出すよりも溶接長が647mm短くなり，179g（溶接長1mmにつき0.277</w:t>
      </w:r>
      <w:r w:rsidR="00154474">
        <w:t>g</w:t>
      </w:r>
      <w:r w:rsidR="00154474">
        <w:rPr>
          <w:rFonts w:hint="eastAsia"/>
        </w:rPr>
        <w:t>）の軽量化に成功した．</w:t>
      </w:r>
    </w:p>
    <w:p w:rsidR="00154474" w:rsidRDefault="0065742A" w:rsidP="00154474">
      <w:pPr>
        <w:ind w:firstLineChars="100" w:firstLine="210"/>
      </w:pPr>
      <w:r>
        <w:rPr>
          <w:rFonts w:hint="eastAsia"/>
        </w:rPr>
        <w:t>したがって</w:t>
      </w:r>
      <w:r w:rsidR="00154474">
        <w:rPr>
          <w:rFonts w:hint="eastAsia"/>
        </w:rPr>
        <w:t>，昨年度と比較すると燃料システム全体で990g</w:t>
      </w:r>
      <w:r>
        <w:rPr>
          <w:rFonts w:hint="eastAsia"/>
        </w:rPr>
        <w:t>の軽量化に成功し，</w:t>
      </w:r>
      <w:r w:rsidR="00C26CCB">
        <w:rPr>
          <w:rFonts w:hint="eastAsia"/>
        </w:rPr>
        <w:t>今年度</w:t>
      </w:r>
      <w:r w:rsidR="008B64A4">
        <w:rPr>
          <w:rFonts w:hint="eastAsia"/>
        </w:rPr>
        <w:t>の</w:t>
      </w:r>
      <w:bookmarkStart w:id="0" w:name="_GoBack"/>
      <w:bookmarkEnd w:id="0"/>
      <w:r w:rsidR="00C26CCB">
        <w:rPr>
          <w:rFonts w:hint="eastAsia"/>
        </w:rPr>
        <w:t>タンク（ガソリン満タン時）の重量は</w:t>
      </w:r>
      <w:r w:rsidR="00C51B8F">
        <w:rPr>
          <w:rFonts w:hint="eastAsia"/>
        </w:rPr>
        <w:t>5</w:t>
      </w:r>
      <w:r w:rsidR="00C26CCB">
        <w:rPr>
          <w:rFonts w:hint="eastAsia"/>
        </w:rPr>
        <w:t>5</w:t>
      </w:r>
      <w:r w:rsidR="00C51B8F">
        <w:t>00</w:t>
      </w:r>
      <w:r w:rsidR="00C26CCB">
        <w:t>g</w:t>
      </w:r>
      <w:r w:rsidR="00C26CCB">
        <w:rPr>
          <w:rFonts w:hint="eastAsia"/>
        </w:rPr>
        <w:t>となり目標重量</w:t>
      </w:r>
      <w:r w:rsidR="00F240E6">
        <w:rPr>
          <w:rFonts w:hint="eastAsia"/>
        </w:rPr>
        <w:t>は達成した</w:t>
      </w:r>
      <w:r w:rsidR="00C26CCB">
        <w:rPr>
          <w:rFonts w:hint="eastAsia"/>
        </w:rPr>
        <w:t>．</w:t>
      </w:r>
    </w:p>
    <w:p w:rsidR="009D5BB0" w:rsidRDefault="00154474" w:rsidP="009D5BB0">
      <w:pPr>
        <w:ind w:firstLineChars="100" w:firstLine="210"/>
        <w:rPr>
          <w:rFonts w:hint="eastAsia"/>
        </w:rPr>
      </w:pPr>
      <w:r>
        <w:rPr>
          <w:rFonts w:hint="eastAsia"/>
        </w:rPr>
        <w:t>検証の詳細については大会当日に発表する。</w:t>
      </w:r>
    </w:p>
    <w:p w:rsidR="009D5BB0" w:rsidRDefault="009D5BB0" w:rsidP="009D5BB0">
      <w:pPr>
        <w:ind w:firstLineChars="100" w:firstLine="210"/>
        <w:rPr>
          <w:rFonts w:hint="eastAsia"/>
        </w:rPr>
      </w:pPr>
      <w:r>
        <w:rPr>
          <w:rFonts w:hint="eastAsia"/>
          <w:noProof/>
        </w:rPr>
        <w:lastRenderedPageBreak/>
        <w:drawing>
          <wp:inline distT="0" distB="0" distL="0" distR="0" wp14:anchorId="19302FAA" wp14:editId="68A13D3C">
            <wp:extent cx="4497791" cy="3184525"/>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バッフルプレート.bmp"/>
                    <pic:cNvPicPr/>
                  </pic:nvPicPr>
                  <pic:blipFill>
                    <a:blip r:embed="rId6" cstate="print">
                      <a:extLst>
                        <a:ext uri="{28A0092B-C50C-407E-A947-70E740481C1C}">
                          <a14:useLocalDpi xmlns:a14="http://schemas.microsoft.com/office/drawing/2010/main" val="0"/>
                        </a:ext>
                      </a:extLst>
                    </a:blip>
                    <a:stretch>
                      <a:fillRect/>
                    </a:stretch>
                  </pic:blipFill>
                  <pic:spPr>
                    <a:xfrm>
                      <a:off x="0" y="0"/>
                      <a:ext cx="4513154" cy="3195403"/>
                    </a:xfrm>
                    <a:prstGeom prst="rect">
                      <a:avLst/>
                    </a:prstGeom>
                  </pic:spPr>
                </pic:pic>
              </a:graphicData>
            </a:graphic>
          </wp:inline>
        </w:drawing>
      </w:r>
    </w:p>
    <w:p w:rsidR="009D5BB0" w:rsidRDefault="009D5BB0" w:rsidP="009D5BB0">
      <w:pPr>
        <w:ind w:firstLineChars="100" w:firstLine="210"/>
        <w:jc w:val="center"/>
      </w:pPr>
      <w:r>
        <w:t xml:space="preserve">Fig.1 </w:t>
      </w:r>
      <w:r>
        <w:rPr>
          <w:rFonts w:hint="eastAsia"/>
        </w:rPr>
        <w:t>バッフルプレート（該当箇所は色がついた部分）</w:t>
      </w:r>
    </w:p>
    <w:p w:rsidR="009D5BB0" w:rsidRDefault="009D5BB0" w:rsidP="009D5BB0">
      <w:pPr>
        <w:ind w:firstLineChars="100" w:firstLine="210"/>
        <w:jc w:val="center"/>
        <w:rPr>
          <w:rFonts w:hint="eastAsia"/>
        </w:rPr>
      </w:pPr>
    </w:p>
    <w:p w:rsidR="009D5BB0" w:rsidRPr="00E35FD4" w:rsidRDefault="009D5BB0" w:rsidP="009D5BB0">
      <w:pPr>
        <w:ind w:firstLineChars="100" w:firstLine="210"/>
        <w:jc w:val="center"/>
      </w:pPr>
      <w:r>
        <w:rPr>
          <w:noProof/>
        </w:rPr>
        <w:drawing>
          <wp:inline distT="0" distB="0" distL="0" distR="0" wp14:anchorId="0CB714A5" wp14:editId="669FBC5B">
            <wp:extent cx="4116070" cy="3835341"/>
            <wp:effectExtent l="0" t="0" r="0" b="0"/>
            <wp:docPr id="5"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図 4"/>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4127076" cy="3845597"/>
                    </a:xfrm>
                    <a:prstGeom prst="rect">
                      <a:avLst/>
                    </a:prstGeom>
                  </pic:spPr>
                </pic:pic>
              </a:graphicData>
            </a:graphic>
          </wp:inline>
        </w:drawing>
      </w:r>
    </w:p>
    <w:p w:rsidR="009D5BB0" w:rsidRPr="00154474" w:rsidRDefault="009D5BB0" w:rsidP="009D5BB0">
      <w:pPr>
        <w:ind w:firstLineChars="100" w:firstLine="210"/>
        <w:jc w:val="center"/>
        <w:rPr>
          <w:rFonts w:hint="eastAsia"/>
        </w:rPr>
      </w:pPr>
      <w:r>
        <w:rPr>
          <w:rFonts w:hint="eastAsia"/>
        </w:rPr>
        <w:t xml:space="preserve">Fig.2 </w:t>
      </w:r>
      <w:r>
        <w:t>ANSYS</w:t>
      </w:r>
      <w:r>
        <w:rPr>
          <w:rFonts w:hint="eastAsia"/>
        </w:rPr>
        <w:t>による液体挙動の解析結果</w:t>
      </w:r>
    </w:p>
    <w:sectPr w:rsidR="009D5BB0" w:rsidRPr="00154474">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65ADA" w:rsidRDefault="00465ADA" w:rsidP="009D5BB0">
      <w:r>
        <w:separator/>
      </w:r>
    </w:p>
  </w:endnote>
  <w:endnote w:type="continuationSeparator" w:id="0">
    <w:p w:rsidR="00465ADA" w:rsidRDefault="00465ADA" w:rsidP="009D5B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65ADA" w:rsidRDefault="00465ADA" w:rsidP="009D5BB0">
      <w:r>
        <w:separator/>
      </w:r>
    </w:p>
  </w:footnote>
  <w:footnote w:type="continuationSeparator" w:id="0">
    <w:p w:rsidR="00465ADA" w:rsidRDefault="00465ADA" w:rsidP="009D5BB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4474"/>
    <w:rsid w:val="00154474"/>
    <w:rsid w:val="00174C27"/>
    <w:rsid w:val="001D2E85"/>
    <w:rsid w:val="003D01BB"/>
    <w:rsid w:val="003E20D1"/>
    <w:rsid w:val="00425CD8"/>
    <w:rsid w:val="00465ADA"/>
    <w:rsid w:val="0062157A"/>
    <w:rsid w:val="0065742A"/>
    <w:rsid w:val="00771F85"/>
    <w:rsid w:val="0084741C"/>
    <w:rsid w:val="008B64A4"/>
    <w:rsid w:val="009D5BB0"/>
    <w:rsid w:val="00B91E50"/>
    <w:rsid w:val="00B9714C"/>
    <w:rsid w:val="00C26CCB"/>
    <w:rsid w:val="00C51B8F"/>
    <w:rsid w:val="00D53B8A"/>
    <w:rsid w:val="00F240E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11A31B56"/>
  <w15:chartTrackingRefBased/>
  <w15:docId w15:val="{4A7D2D8D-8811-40ED-BD31-E656D196D9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5447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D5BB0"/>
    <w:pPr>
      <w:tabs>
        <w:tab w:val="center" w:pos="4252"/>
        <w:tab w:val="right" w:pos="8504"/>
      </w:tabs>
      <w:snapToGrid w:val="0"/>
    </w:pPr>
  </w:style>
  <w:style w:type="character" w:customStyle="1" w:styleId="a4">
    <w:name w:val="ヘッダー (文字)"/>
    <w:basedOn w:val="a0"/>
    <w:link w:val="a3"/>
    <w:uiPriority w:val="99"/>
    <w:rsid w:val="009D5BB0"/>
  </w:style>
  <w:style w:type="paragraph" w:styleId="a5">
    <w:name w:val="footer"/>
    <w:basedOn w:val="a"/>
    <w:link w:val="a6"/>
    <w:uiPriority w:val="99"/>
    <w:unhideWhenUsed/>
    <w:rsid w:val="009D5BB0"/>
    <w:pPr>
      <w:tabs>
        <w:tab w:val="center" w:pos="4252"/>
        <w:tab w:val="right" w:pos="8504"/>
      </w:tabs>
      <w:snapToGrid w:val="0"/>
    </w:pPr>
  </w:style>
  <w:style w:type="character" w:customStyle="1" w:styleId="a6">
    <w:name w:val="フッター (文字)"/>
    <w:basedOn w:val="a0"/>
    <w:link w:val="a5"/>
    <w:uiPriority w:val="99"/>
    <w:rsid w:val="009D5B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1</Pages>
  <Words>198</Words>
  <Characters>1131</Characters>
  <Application>Microsoft Office Word</Application>
  <DocSecurity>0</DocSecurity>
  <Lines>9</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kit</dc:creator>
  <cp:keywords/>
  <dc:description/>
  <cp:lastModifiedBy>kit</cp:lastModifiedBy>
  <cp:revision>17</cp:revision>
  <dcterms:created xsi:type="dcterms:W3CDTF">2018-04-04T00:45:00Z</dcterms:created>
  <dcterms:modified xsi:type="dcterms:W3CDTF">2018-04-04T22:23:00Z</dcterms:modified>
</cp:coreProperties>
</file>