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97EB5" w:rsidRDefault="00B777F4">
      <w:pPr>
        <w:spacing w:after="0"/>
      </w:pPr>
      <w:r>
        <w:rPr>
          <w:rFonts w:ascii="Times New Roman" w:eastAsia="Times New Roman" w:hAnsi="Times New Roman" w:cs="Times New Roman"/>
          <w:sz w:val="32"/>
        </w:rPr>
        <w:t xml:space="preserve"> </w:t>
      </w:r>
    </w:p>
    <w:tbl>
      <w:tblPr>
        <w:tblStyle w:val="TableGrid"/>
        <w:tblW w:w="10590" w:type="dxa"/>
        <w:tblInd w:w="345" w:type="dxa"/>
        <w:tblLook w:val="04A0" w:firstRow="1" w:lastRow="0" w:firstColumn="1" w:lastColumn="0" w:noHBand="0" w:noVBand="1"/>
      </w:tblPr>
      <w:tblGrid>
        <w:gridCol w:w="600"/>
        <w:gridCol w:w="11655"/>
      </w:tblGrid>
      <w:tr w:rsidR="00297EB5">
        <w:trPr>
          <w:trHeight w:val="690"/>
        </w:trPr>
        <w:tc>
          <w:tcPr>
            <w:tcW w:w="668" w:type="dxa"/>
            <w:tcBorders>
              <w:top w:val="nil"/>
              <w:left w:val="nil"/>
              <w:bottom w:val="nil"/>
              <w:right w:val="nil"/>
            </w:tcBorders>
          </w:tcPr>
          <w:p w:rsidR="00297EB5" w:rsidRDefault="00B777F4">
            <w:r>
              <w:rPr>
                <w:noProof/>
                <w:lang w:val="en-US"/>
              </w:rPr>
              <w:drawing>
                <wp:inline distT="0" distB="0" distL="0" distR="0">
                  <wp:extent cx="381000" cy="381000"/>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5"/>
                          <a:stretch>
                            <a:fillRect/>
                          </a:stretch>
                        </pic:blipFill>
                        <pic:spPr>
                          <a:xfrm>
                            <a:off x="0" y="0"/>
                            <a:ext cx="381000" cy="381000"/>
                          </a:xfrm>
                          <a:prstGeom prst="rect">
                            <a:avLst/>
                          </a:prstGeom>
                        </pic:spPr>
                      </pic:pic>
                    </a:graphicData>
                  </a:graphic>
                </wp:inline>
              </w:drawing>
            </w:r>
          </w:p>
        </w:tc>
        <w:tc>
          <w:tcPr>
            <w:tcW w:w="9923" w:type="dxa"/>
            <w:tcBorders>
              <w:top w:val="nil"/>
              <w:left w:val="nil"/>
              <w:bottom w:val="nil"/>
              <w:right w:val="nil"/>
            </w:tcBorders>
          </w:tcPr>
          <w:p w:rsidR="00297EB5" w:rsidRDefault="00297EB5">
            <w:pPr>
              <w:ind w:left="-1733" w:right="11655"/>
            </w:pPr>
          </w:p>
          <w:tbl>
            <w:tblPr>
              <w:tblStyle w:val="TableGrid"/>
              <w:tblW w:w="9855" w:type="dxa"/>
              <w:tblInd w:w="68" w:type="dxa"/>
              <w:tblCellMar>
                <w:left w:w="115" w:type="dxa"/>
                <w:right w:w="115" w:type="dxa"/>
              </w:tblCellMar>
              <w:tblLook w:val="04A0" w:firstRow="1" w:lastRow="0" w:firstColumn="1" w:lastColumn="0" w:noHBand="0" w:noVBand="1"/>
            </w:tblPr>
            <w:tblGrid>
              <w:gridCol w:w="9855"/>
            </w:tblGrid>
            <w:tr w:rsidR="00297EB5">
              <w:trPr>
                <w:trHeight w:val="690"/>
              </w:trPr>
              <w:tc>
                <w:tcPr>
                  <w:tcW w:w="9855" w:type="dxa"/>
                  <w:tcBorders>
                    <w:top w:val="nil"/>
                    <w:left w:val="nil"/>
                    <w:bottom w:val="nil"/>
                    <w:right w:val="nil"/>
                  </w:tcBorders>
                  <w:shd w:val="clear" w:color="auto" w:fill="002060"/>
                  <w:vAlign w:val="center"/>
                </w:tcPr>
                <w:p w:rsidR="00297EB5" w:rsidRDefault="00B777F4">
                  <w:pPr>
                    <w:ind w:right="10"/>
                    <w:jc w:val="center"/>
                  </w:pPr>
                  <w:r>
                    <w:rPr>
                      <w:b/>
                      <w:color w:val="FFFFFF"/>
                    </w:rPr>
                    <w:t>KIT’s College of Engineering(Autonomous), Kolhapur</w:t>
                  </w:r>
                  <w:r>
                    <w:rPr>
                      <w:b/>
                    </w:rPr>
                    <w:t xml:space="preserve"> </w:t>
                  </w:r>
                </w:p>
              </w:tc>
            </w:tr>
          </w:tbl>
          <w:p w:rsidR="00297EB5" w:rsidRDefault="00297EB5"/>
        </w:tc>
      </w:tr>
    </w:tbl>
    <w:p w:rsidR="00297EB5" w:rsidRDefault="00B777F4">
      <w:pPr>
        <w:spacing w:after="0"/>
      </w:pPr>
      <w:r>
        <w:t xml:space="preserve"> </w:t>
      </w:r>
    </w:p>
    <w:p w:rsidR="00297EB5" w:rsidRDefault="00B777F4">
      <w:pPr>
        <w:spacing w:after="0"/>
      </w:pPr>
      <w:r>
        <w:t xml:space="preserve"> </w:t>
      </w:r>
    </w:p>
    <w:p w:rsidR="00297EB5" w:rsidRDefault="00B777F4">
      <w:pPr>
        <w:spacing w:after="445"/>
      </w:pPr>
      <w:r>
        <w:t xml:space="preserve"> </w:t>
      </w:r>
    </w:p>
    <w:p w:rsidR="00297EB5" w:rsidRDefault="00B777F4">
      <w:pPr>
        <w:spacing w:after="0"/>
        <w:ind w:right="2398"/>
        <w:jc w:val="right"/>
        <w:rPr>
          <w:rFonts w:ascii="Times New Roman" w:eastAsia="Times New Roman" w:hAnsi="Times New Roman" w:cs="Times New Roman"/>
          <w:sz w:val="48"/>
        </w:rPr>
      </w:pPr>
      <w:r>
        <w:rPr>
          <w:rFonts w:ascii="Times New Roman" w:eastAsia="Times New Roman" w:hAnsi="Times New Roman" w:cs="Times New Roman"/>
          <w:sz w:val="48"/>
        </w:rPr>
        <w:t xml:space="preserve">Experiment Details </w:t>
      </w:r>
    </w:p>
    <w:p w:rsidR="008E2703" w:rsidRDefault="008E2703">
      <w:pPr>
        <w:spacing w:after="0"/>
        <w:ind w:right="2398"/>
        <w:jc w:val="right"/>
      </w:pPr>
    </w:p>
    <w:p w:rsidR="00297EB5" w:rsidRDefault="00B777F4">
      <w:pPr>
        <w:spacing w:after="0"/>
      </w:pPr>
      <w:r>
        <w:t xml:space="preserve"> </w:t>
      </w:r>
    </w:p>
    <w:tbl>
      <w:tblPr>
        <w:tblStyle w:val="TableGrid"/>
        <w:tblW w:w="11115" w:type="dxa"/>
        <w:tblInd w:w="-188" w:type="dxa"/>
        <w:tblCellMar>
          <w:left w:w="98" w:type="dxa"/>
          <w:right w:w="115" w:type="dxa"/>
        </w:tblCellMar>
        <w:tblLook w:val="04A0" w:firstRow="1" w:lastRow="0" w:firstColumn="1" w:lastColumn="0" w:noHBand="0" w:noVBand="1"/>
      </w:tblPr>
      <w:tblGrid>
        <w:gridCol w:w="2805"/>
        <w:gridCol w:w="8310"/>
      </w:tblGrid>
      <w:tr w:rsidR="00297EB5">
        <w:trPr>
          <w:trHeight w:val="495"/>
        </w:trPr>
        <w:tc>
          <w:tcPr>
            <w:tcW w:w="2805" w:type="dxa"/>
            <w:tcBorders>
              <w:top w:val="single" w:sz="6" w:space="0" w:color="000000"/>
              <w:left w:val="single" w:sz="6" w:space="0" w:color="000000"/>
              <w:bottom w:val="single" w:sz="6" w:space="0" w:color="000000"/>
              <w:right w:val="single" w:sz="6" w:space="0" w:color="000000"/>
            </w:tcBorders>
            <w:vAlign w:val="center"/>
          </w:tcPr>
          <w:p w:rsidR="00297EB5" w:rsidRDefault="00B777F4">
            <w:r>
              <w:rPr>
                <w:rFonts w:ascii="Times New Roman" w:eastAsia="Times New Roman" w:hAnsi="Times New Roman" w:cs="Times New Roman"/>
                <w:sz w:val="24"/>
              </w:rPr>
              <w:t xml:space="preserve">Department Name </w:t>
            </w:r>
          </w:p>
        </w:tc>
        <w:tc>
          <w:tcPr>
            <w:tcW w:w="8310" w:type="dxa"/>
            <w:tcBorders>
              <w:top w:val="single" w:sz="6" w:space="0" w:color="000000"/>
              <w:left w:val="single" w:sz="6" w:space="0" w:color="000000"/>
              <w:bottom w:val="single" w:sz="6" w:space="0" w:color="000000"/>
              <w:right w:val="single" w:sz="6" w:space="0" w:color="000000"/>
            </w:tcBorders>
            <w:vAlign w:val="center"/>
          </w:tcPr>
          <w:p w:rsidR="00297EB5" w:rsidRDefault="00910D3B">
            <w:r>
              <w:rPr>
                <w:color w:val="808080"/>
              </w:rPr>
              <w:t>Biotechnology Engineering</w:t>
            </w:r>
          </w:p>
        </w:tc>
      </w:tr>
      <w:tr w:rsidR="00297EB5">
        <w:trPr>
          <w:trHeight w:val="495"/>
        </w:trPr>
        <w:tc>
          <w:tcPr>
            <w:tcW w:w="2805" w:type="dxa"/>
            <w:tcBorders>
              <w:top w:val="single" w:sz="6" w:space="0" w:color="000000"/>
              <w:left w:val="single" w:sz="6" w:space="0" w:color="000000"/>
              <w:bottom w:val="single" w:sz="6" w:space="0" w:color="000000"/>
              <w:right w:val="single" w:sz="6" w:space="0" w:color="000000"/>
            </w:tcBorders>
            <w:vAlign w:val="center"/>
          </w:tcPr>
          <w:p w:rsidR="00297EB5" w:rsidRDefault="00B777F4">
            <w:r>
              <w:rPr>
                <w:rFonts w:ascii="Times New Roman" w:eastAsia="Times New Roman" w:hAnsi="Times New Roman" w:cs="Times New Roman"/>
                <w:sz w:val="24"/>
              </w:rPr>
              <w:t xml:space="preserve">Class </w:t>
            </w:r>
          </w:p>
        </w:tc>
        <w:tc>
          <w:tcPr>
            <w:tcW w:w="8310" w:type="dxa"/>
            <w:tcBorders>
              <w:top w:val="single" w:sz="6" w:space="0" w:color="000000"/>
              <w:left w:val="single" w:sz="6" w:space="0" w:color="000000"/>
              <w:bottom w:val="single" w:sz="6" w:space="0" w:color="000000"/>
              <w:right w:val="single" w:sz="6" w:space="0" w:color="000000"/>
            </w:tcBorders>
            <w:vAlign w:val="center"/>
          </w:tcPr>
          <w:p w:rsidR="00297EB5" w:rsidRDefault="00910D3B">
            <w:r>
              <w:rPr>
                <w:color w:val="808080"/>
              </w:rPr>
              <w:t>Third Year</w:t>
            </w:r>
          </w:p>
        </w:tc>
      </w:tr>
      <w:tr w:rsidR="00297EB5">
        <w:trPr>
          <w:trHeight w:val="480"/>
        </w:trPr>
        <w:tc>
          <w:tcPr>
            <w:tcW w:w="2805" w:type="dxa"/>
            <w:tcBorders>
              <w:top w:val="single" w:sz="6" w:space="0" w:color="000000"/>
              <w:left w:val="single" w:sz="6" w:space="0" w:color="000000"/>
              <w:bottom w:val="single" w:sz="6" w:space="0" w:color="000000"/>
              <w:right w:val="single" w:sz="6" w:space="0" w:color="000000"/>
            </w:tcBorders>
            <w:vAlign w:val="center"/>
          </w:tcPr>
          <w:p w:rsidR="00297EB5" w:rsidRDefault="00B777F4">
            <w:r>
              <w:rPr>
                <w:rFonts w:ascii="Times New Roman" w:eastAsia="Times New Roman" w:hAnsi="Times New Roman" w:cs="Times New Roman"/>
                <w:sz w:val="24"/>
              </w:rPr>
              <w:t xml:space="preserve">Semester </w:t>
            </w:r>
          </w:p>
        </w:tc>
        <w:tc>
          <w:tcPr>
            <w:tcW w:w="8310" w:type="dxa"/>
            <w:tcBorders>
              <w:top w:val="single" w:sz="6" w:space="0" w:color="000000"/>
              <w:left w:val="single" w:sz="6" w:space="0" w:color="000000"/>
              <w:bottom w:val="single" w:sz="6" w:space="0" w:color="000000"/>
              <w:right w:val="single" w:sz="6" w:space="0" w:color="000000"/>
            </w:tcBorders>
            <w:vAlign w:val="center"/>
          </w:tcPr>
          <w:p w:rsidR="00297EB5" w:rsidRDefault="00910D3B">
            <w:r>
              <w:rPr>
                <w:color w:val="808080"/>
              </w:rPr>
              <w:t>5</w:t>
            </w:r>
          </w:p>
        </w:tc>
      </w:tr>
      <w:tr w:rsidR="00297EB5">
        <w:trPr>
          <w:trHeight w:val="495"/>
        </w:trPr>
        <w:tc>
          <w:tcPr>
            <w:tcW w:w="2805" w:type="dxa"/>
            <w:tcBorders>
              <w:top w:val="single" w:sz="6" w:space="0" w:color="000000"/>
              <w:left w:val="single" w:sz="6" w:space="0" w:color="000000"/>
              <w:bottom w:val="single" w:sz="6" w:space="0" w:color="000000"/>
              <w:right w:val="single" w:sz="6" w:space="0" w:color="000000"/>
            </w:tcBorders>
            <w:vAlign w:val="center"/>
          </w:tcPr>
          <w:p w:rsidR="00297EB5" w:rsidRDefault="00B777F4">
            <w:r>
              <w:rPr>
                <w:rFonts w:ascii="Times New Roman" w:eastAsia="Times New Roman" w:hAnsi="Times New Roman" w:cs="Times New Roman"/>
                <w:sz w:val="24"/>
              </w:rPr>
              <w:t xml:space="preserve">Subject Name </w:t>
            </w:r>
          </w:p>
        </w:tc>
        <w:tc>
          <w:tcPr>
            <w:tcW w:w="8310" w:type="dxa"/>
            <w:tcBorders>
              <w:top w:val="single" w:sz="6" w:space="0" w:color="000000"/>
              <w:left w:val="single" w:sz="6" w:space="0" w:color="000000"/>
              <w:bottom w:val="single" w:sz="6" w:space="0" w:color="000000"/>
              <w:right w:val="single" w:sz="6" w:space="0" w:color="000000"/>
            </w:tcBorders>
            <w:vAlign w:val="center"/>
          </w:tcPr>
          <w:p w:rsidR="00297EB5" w:rsidRDefault="00B777F4">
            <w:r>
              <w:rPr>
                <w:rFonts w:ascii="Times New Roman" w:eastAsia="Times New Roman" w:hAnsi="Times New Roman" w:cs="Times New Roman"/>
                <w:sz w:val="24"/>
              </w:rPr>
              <w:t xml:space="preserve"> </w:t>
            </w:r>
            <w:r w:rsidR="00910D3B">
              <w:rPr>
                <w:rFonts w:ascii="Times New Roman" w:eastAsia="Times New Roman" w:hAnsi="Times New Roman" w:cs="Times New Roman"/>
                <w:sz w:val="24"/>
              </w:rPr>
              <w:t>Biorea</w:t>
            </w:r>
            <w:r w:rsidR="00B56C56">
              <w:rPr>
                <w:rFonts w:ascii="Times New Roman" w:eastAsia="Times New Roman" w:hAnsi="Times New Roman" w:cs="Times New Roman"/>
                <w:sz w:val="24"/>
              </w:rPr>
              <w:t>c</w:t>
            </w:r>
            <w:r w:rsidR="00910D3B">
              <w:rPr>
                <w:rFonts w:ascii="Times New Roman" w:eastAsia="Times New Roman" w:hAnsi="Times New Roman" w:cs="Times New Roman"/>
                <w:sz w:val="24"/>
              </w:rPr>
              <w:t>tion Engineering</w:t>
            </w:r>
          </w:p>
        </w:tc>
      </w:tr>
      <w:tr w:rsidR="00297EB5">
        <w:trPr>
          <w:trHeight w:val="495"/>
        </w:trPr>
        <w:tc>
          <w:tcPr>
            <w:tcW w:w="2805" w:type="dxa"/>
            <w:tcBorders>
              <w:top w:val="single" w:sz="6" w:space="0" w:color="000000"/>
              <w:left w:val="single" w:sz="6" w:space="0" w:color="000000"/>
              <w:bottom w:val="single" w:sz="6" w:space="0" w:color="000000"/>
              <w:right w:val="single" w:sz="6" w:space="0" w:color="000000"/>
            </w:tcBorders>
            <w:vAlign w:val="center"/>
          </w:tcPr>
          <w:p w:rsidR="00297EB5" w:rsidRDefault="00B777F4">
            <w:r>
              <w:rPr>
                <w:rFonts w:ascii="Times New Roman" w:eastAsia="Times New Roman" w:hAnsi="Times New Roman" w:cs="Times New Roman"/>
                <w:sz w:val="24"/>
              </w:rPr>
              <w:t xml:space="preserve">Experiment No.  </w:t>
            </w:r>
          </w:p>
        </w:tc>
        <w:tc>
          <w:tcPr>
            <w:tcW w:w="8310" w:type="dxa"/>
            <w:tcBorders>
              <w:top w:val="single" w:sz="6" w:space="0" w:color="000000"/>
              <w:left w:val="single" w:sz="6" w:space="0" w:color="000000"/>
              <w:bottom w:val="single" w:sz="6" w:space="0" w:color="000000"/>
              <w:right w:val="single" w:sz="6" w:space="0" w:color="000000"/>
            </w:tcBorders>
            <w:vAlign w:val="center"/>
          </w:tcPr>
          <w:p w:rsidR="00297EB5" w:rsidRDefault="00B777F4">
            <w:r>
              <w:rPr>
                <w:rFonts w:ascii="Times New Roman" w:eastAsia="Times New Roman" w:hAnsi="Times New Roman" w:cs="Times New Roman"/>
                <w:sz w:val="24"/>
              </w:rPr>
              <w:t xml:space="preserve"> </w:t>
            </w:r>
            <w:r w:rsidR="00B52907">
              <w:rPr>
                <w:rFonts w:ascii="Times New Roman" w:eastAsia="Times New Roman" w:hAnsi="Times New Roman" w:cs="Times New Roman"/>
                <w:sz w:val="24"/>
              </w:rPr>
              <w:t>01</w:t>
            </w:r>
          </w:p>
        </w:tc>
      </w:tr>
      <w:tr w:rsidR="00297EB5">
        <w:trPr>
          <w:trHeight w:val="495"/>
        </w:trPr>
        <w:tc>
          <w:tcPr>
            <w:tcW w:w="2805" w:type="dxa"/>
            <w:tcBorders>
              <w:top w:val="single" w:sz="6" w:space="0" w:color="000000"/>
              <w:left w:val="single" w:sz="6" w:space="0" w:color="000000"/>
              <w:bottom w:val="single" w:sz="6" w:space="0" w:color="000000"/>
              <w:right w:val="single" w:sz="6" w:space="0" w:color="000000"/>
            </w:tcBorders>
            <w:vAlign w:val="center"/>
          </w:tcPr>
          <w:p w:rsidR="00297EB5" w:rsidRDefault="00B777F4">
            <w:r>
              <w:rPr>
                <w:rFonts w:ascii="Times New Roman" w:eastAsia="Times New Roman" w:hAnsi="Times New Roman" w:cs="Times New Roman"/>
                <w:sz w:val="24"/>
              </w:rPr>
              <w:t xml:space="preserve">Experiment Name </w:t>
            </w:r>
          </w:p>
        </w:tc>
        <w:tc>
          <w:tcPr>
            <w:tcW w:w="8310" w:type="dxa"/>
            <w:tcBorders>
              <w:top w:val="single" w:sz="6" w:space="0" w:color="000000"/>
              <w:left w:val="single" w:sz="6" w:space="0" w:color="000000"/>
              <w:bottom w:val="single" w:sz="6" w:space="0" w:color="000000"/>
              <w:right w:val="single" w:sz="6" w:space="0" w:color="000000"/>
            </w:tcBorders>
            <w:vAlign w:val="center"/>
          </w:tcPr>
          <w:p w:rsidR="00297EB5" w:rsidRDefault="00B777F4">
            <w:r>
              <w:rPr>
                <w:rFonts w:ascii="Times New Roman" w:eastAsia="Times New Roman" w:hAnsi="Times New Roman" w:cs="Times New Roman"/>
                <w:sz w:val="24"/>
              </w:rPr>
              <w:t xml:space="preserve"> </w:t>
            </w:r>
            <w:r w:rsidR="00AD4AC0">
              <w:rPr>
                <w:rFonts w:ascii="Times New Roman" w:eastAsia="Times New Roman" w:hAnsi="Times New Roman" w:cs="Times New Roman"/>
                <w:sz w:val="24"/>
              </w:rPr>
              <w:t>First Order Reaction</w:t>
            </w:r>
          </w:p>
        </w:tc>
      </w:tr>
    </w:tbl>
    <w:p w:rsidR="00297EB5" w:rsidRDefault="00B777F4">
      <w:pPr>
        <w:spacing w:after="220"/>
      </w:pPr>
      <w:r>
        <w:t xml:space="preserve"> </w:t>
      </w:r>
    </w:p>
    <w:p w:rsidR="00297EB5" w:rsidRDefault="00B777F4">
      <w:pPr>
        <w:spacing w:after="235"/>
        <w:ind w:left="1193"/>
        <w:jc w:val="center"/>
      </w:pPr>
      <w:r>
        <w:t xml:space="preserve"> </w:t>
      </w:r>
    </w:p>
    <w:p w:rsidR="00297EB5" w:rsidRDefault="00B777F4" w:rsidP="008E2703">
      <w:pPr>
        <w:spacing w:after="285"/>
      </w:pPr>
      <w:r>
        <w:rPr>
          <w:rFonts w:ascii="Times New Roman" w:eastAsia="Times New Roman" w:hAnsi="Times New Roman" w:cs="Times New Roman"/>
          <w:sz w:val="24"/>
        </w:rPr>
        <w:t xml:space="preserve"> </w:t>
      </w:r>
    </w:p>
    <w:p w:rsidR="00297EB5" w:rsidRDefault="00B777F4">
      <w:pPr>
        <w:spacing w:after="0"/>
        <w:ind w:left="4365"/>
        <w:rPr>
          <w:rFonts w:ascii="Times New Roman" w:eastAsia="Times New Roman" w:hAnsi="Times New Roman" w:cs="Times New Roman"/>
          <w:sz w:val="32"/>
        </w:rPr>
      </w:pPr>
      <w:r>
        <w:rPr>
          <w:rFonts w:ascii="Times New Roman" w:eastAsia="Times New Roman" w:hAnsi="Times New Roman" w:cs="Times New Roman"/>
          <w:sz w:val="32"/>
        </w:rPr>
        <w:t xml:space="preserve">Version History </w:t>
      </w:r>
    </w:p>
    <w:p w:rsidR="008E2703" w:rsidRDefault="008E2703">
      <w:pPr>
        <w:spacing w:after="0"/>
        <w:ind w:left="4365"/>
      </w:pPr>
    </w:p>
    <w:tbl>
      <w:tblPr>
        <w:tblStyle w:val="TableGrid"/>
        <w:tblW w:w="11055" w:type="dxa"/>
        <w:tblInd w:w="-98" w:type="dxa"/>
        <w:tblCellMar>
          <w:top w:w="66" w:type="dxa"/>
          <w:left w:w="98" w:type="dxa"/>
          <w:right w:w="71" w:type="dxa"/>
        </w:tblCellMar>
        <w:tblLook w:val="04A0" w:firstRow="1" w:lastRow="0" w:firstColumn="1" w:lastColumn="0" w:noHBand="0" w:noVBand="1"/>
      </w:tblPr>
      <w:tblGrid>
        <w:gridCol w:w="915"/>
        <w:gridCol w:w="1455"/>
        <w:gridCol w:w="3525"/>
        <w:gridCol w:w="2970"/>
        <w:gridCol w:w="2190"/>
      </w:tblGrid>
      <w:tr w:rsidR="00297EB5">
        <w:trPr>
          <w:trHeight w:val="645"/>
        </w:trPr>
        <w:tc>
          <w:tcPr>
            <w:tcW w:w="915" w:type="dxa"/>
            <w:tcBorders>
              <w:top w:val="single" w:sz="6" w:space="0" w:color="000000"/>
              <w:left w:val="single" w:sz="6" w:space="0" w:color="000000"/>
              <w:bottom w:val="single" w:sz="6" w:space="0" w:color="000000"/>
              <w:right w:val="single" w:sz="6" w:space="0" w:color="000000"/>
            </w:tcBorders>
          </w:tcPr>
          <w:p w:rsidR="00297EB5" w:rsidRDefault="00B777F4">
            <w:r>
              <w:rPr>
                <w:rFonts w:ascii="Times New Roman" w:eastAsia="Times New Roman" w:hAnsi="Times New Roman" w:cs="Times New Roman"/>
                <w:sz w:val="24"/>
              </w:rPr>
              <w:t xml:space="preserve">Sr. No. </w:t>
            </w:r>
          </w:p>
        </w:tc>
        <w:tc>
          <w:tcPr>
            <w:tcW w:w="1455" w:type="dxa"/>
            <w:tcBorders>
              <w:top w:val="single" w:sz="6" w:space="0" w:color="000000"/>
              <w:left w:val="single" w:sz="6" w:space="0" w:color="000000"/>
              <w:bottom w:val="single" w:sz="6" w:space="0" w:color="000000"/>
              <w:right w:val="single" w:sz="6" w:space="0" w:color="000000"/>
            </w:tcBorders>
          </w:tcPr>
          <w:p w:rsidR="00297EB5" w:rsidRDefault="00B777F4">
            <w:pPr>
              <w:ind w:left="225" w:firstLine="15"/>
            </w:pPr>
            <w:r>
              <w:rPr>
                <w:rFonts w:ascii="Times New Roman" w:eastAsia="Times New Roman" w:hAnsi="Times New Roman" w:cs="Times New Roman"/>
                <w:sz w:val="24"/>
              </w:rPr>
              <w:t xml:space="preserve">Version Number </w:t>
            </w:r>
          </w:p>
        </w:tc>
        <w:tc>
          <w:tcPr>
            <w:tcW w:w="3525" w:type="dxa"/>
            <w:tcBorders>
              <w:top w:val="single" w:sz="6" w:space="0" w:color="000000"/>
              <w:left w:val="single" w:sz="6" w:space="0" w:color="000000"/>
              <w:bottom w:val="single" w:sz="6" w:space="0" w:color="000000"/>
              <w:right w:val="single" w:sz="6" w:space="0" w:color="000000"/>
            </w:tcBorders>
          </w:tcPr>
          <w:p w:rsidR="00297EB5" w:rsidRDefault="00B777F4">
            <w:pPr>
              <w:ind w:right="50"/>
              <w:jc w:val="center"/>
            </w:pPr>
            <w:r>
              <w:rPr>
                <w:rFonts w:ascii="Times New Roman" w:eastAsia="Times New Roman" w:hAnsi="Times New Roman" w:cs="Times New Roman"/>
                <w:sz w:val="24"/>
              </w:rPr>
              <w:t xml:space="preserve">Created By </w:t>
            </w:r>
          </w:p>
        </w:tc>
        <w:tc>
          <w:tcPr>
            <w:tcW w:w="2970" w:type="dxa"/>
            <w:tcBorders>
              <w:top w:val="single" w:sz="6" w:space="0" w:color="000000"/>
              <w:left w:val="single" w:sz="6" w:space="0" w:color="000000"/>
              <w:bottom w:val="single" w:sz="6" w:space="0" w:color="000000"/>
              <w:right w:val="single" w:sz="6" w:space="0" w:color="000000"/>
            </w:tcBorders>
          </w:tcPr>
          <w:p w:rsidR="00297EB5" w:rsidRDefault="00B777F4">
            <w:pPr>
              <w:ind w:right="62"/>
              <w:jc w:val="center"/>
            </w:pPr>
            <w:r>
              <w:rPr>
                <w:rFonts w:ascii="Times New Roman" w:eastAsia="Times New Roman" w:hAnsi="Times New Roman" w:cs="Times New Roman"/>
                <w:sz w:val="24"/>
              </w:rPr>
              <w:t xml:space="preserve">Approved By </w:t>
            </w:r>
          </w:p>
        </w:tc>
        <w:tc>
          <w:tcPr>
            <w:tcW w:w="2190" w:type="dxa"/>
            <w:tcBorders>
              <w:top w:val="single" w:sz="6" w:space="0" w:color="000000"/>
              <w:left w:val="single" w:sz="6" w:space="0" w:color="000000"/>
              <w:bottom w:val="single" w:sz="6" w:space="0" w:color="000000"/>
              <w:right w:val="single" w:sz="6" w:space="0" w:color="000000"/>
            </w:tcBorders>
          </w:tcPr>
          <w:p w:rsidR="00297EB5" w:rsidRDefault="00B777F4">
            <w:pPr>
              <w:ind w:right="69"/>
              <w:jc w:val="center"/>
            </w:pPr>
            <w:r>
              <w:rPr>
                <w:rFonts w:ascii="Times New Roman" w:eastAsia="Times New Roman" w:hAnsi="Times New Roman" w:cs="Times New Roman"/>
                <w:sz w:val="24"/>
              </w:rPr>
              <w:t xml:space="preserve">Date </w:t>
            </w:r>
          </w:p>
        </w:tc>
      </w:tr>
      <w:tr w:rsidR="00297EB5">
        <w:trPr>
          <w:trHeight w:val="495"/>
        </w:trPr>
        <w:tc>
          <w:tcPr>
            <w:tcW w:w="915" w:type="dxa"/>
            <w:tcBorders>
              <w:top w:val="single" w:sz="6" w:space="0" w:color="000000"/>
              <w:left w:val="single" w:sz="6" w:space="0" w:color="000000"/>
              <w:bottom w:val="single" w:sz="6" w:space="0" w:color="000000"/>
              <w:right w:val="single" w:sz="6" w:space="0" w:color="000000"/>
            </w:tcBorders>
            <w:vAlign w:val="center"/>
          </w:tcPr>
          <w:p w:rsidR="00297EB5" w:rsidRDefault="00B777F4">
            <w:r>
              <w:rPr>
                <w:rFonts w:ascii="Times New Roman" w:eastAsia="Times New Roman" w:hAnsi="Times New Roman" w:cs="Times New Roman"/>
                <w:sz w:val="24"/>
              </w:rPr>
              <w:t xml:space="preserve">1 </w:t>
            </w:r>
          </w:p>
        </w:tc>
        <w:tc>
          <w:tcPr>
            <w:tcW w:w="1455" w:type="dxa"/>
            <w:tcBorders>
              <w:top w:val="single" w:sz="6" w:space="0" w:color="000000"/>
              <w:left w:val="single" w:sz="6" w:space="0" w:color="000000"/>
              <w:bottom w:val="single" w:sz="6" w:space="0" w:color="000000"/>
              <w:right w:val="single" w:sz="6" w:space="0" w:color="000000"/>
            </w:tcBorders>
            <w:vAlign w:val="center"/>
          </w:tcPr>
          <w:p w:rsidR="00297EB5" w:rsidRDefault="00B777F4">
            <w:r>
              <w:rPr>
                <w:rFonts w:ascii="Times New Roman" w:eastAsia="Times New Roman" w:hAnsi="Times New Roman" w:cs="Times New Roman"/>
                <w:sz w:val="24"/>
              </w:rPr>
              <w:t xml:space="preserve">1.0 </w:t>
            </w:r>
          </w:p>
        </w:tc>
        <w:tc>
          <w:tcPr>
            <w:tcW w:w="3525" w:type="dxa"/>
            <w:tcBorders>
              <w:top w:val="single" w:sz="6" w:space="0" w:color="000000"/>
              <w:left w:val="single" w:sz="6" w:space="0" w:color="000000"/>
              <w:bottom w:val="single" w:sz="6" w:space="0" w:color="000000"/>
              <w:right w:val="single" w:sz="6" w:space="0" w:color="000000"/>
            </w:tcBorders>
            <w:vAlign w:val="center"/>
          </w:tcPr>
          <w:p w:rsidR="00297EB5" w:rsidRDefault="00AD4AC0">
            <w:proofErr w:type="spellStart"/>
            <w:r>
              <w:rPr>
                <w:rFonts w:ascii="Times New Roman" w:eastAsia="Times New Roman" w:hAnsi="Times New Roman" w:cs="Times New Roman"/>
                <w:sz w:val="24"/>
              </w:rPr>
              <w:t>Shivendra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Sharad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Patil</w:t>
            </w:r>
            <w:proofErr w:type="spellEnd"/>
          </w:p>
        </w:tc>
        <w:tc>
          <w:tcPr>
            <w:tcW w:w="2970" w:type="dxa"/>
            <w:tcBorders>
              <w:top w:val="single" w:sz="6" w:space="0" w:color="000000"/>
              <w:left w:val="single" w:sz="6" w:space="0" w:color="000000"/>
              <w:bottom w:val="single" w:sz="6" w:space="0" w:color="000000"/>
              <w:right w:val="single" w:sz="6" w:space="0" w:color="000000"/>
            </w:tcBorders>
            <w:vAlign w:val="center"/>
          </w:tcPr>
          <w:p w:rsidR="00297EB5" w:rsidRDefault="00AD4AC0">
            <w:proofErr w:type="spellStart"/>
            <w:r>
              <w:rPr>
                <w:rFonts w:ascii="Times New Roman" w:eastAsia="Times New Roman" w:hAnsi="Times New Roman" w:cs="Times New Roman"/>
                <w:sz w:val="24"/>
              </w:rPr>
              <w:t>Prof.</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Amarja</w:t>
            </w:r>
            <w:proofErr w:type="spellEnd"/>
            <w:r>
              <w:rPr>
                <w:rFonts w:ascii="Times New Roman" w:eastAsia="Times New Roman" w:hAnsi="Times New Roman" w:cs="Times New Roman"/>
                <w:sz w:val="24"/>
              </w:rPr>
              <w:t xml:space="preserve"> Kulkarni</w:t>
            </w:r>
          </w:p>
        </w:tc>
        <w:tc>
          <w:tcPr>
            <w:tcW w:w="2190" w:type="dxa"/>
            <w:tcBorders>
              <w:top w:val="single" w:sz="6" w:space="0" w:color="000000"/>
              <w:left w:val="single" w:sz="6" w:space="0" w:color="000000"/>
              <w:bottom w:val="single" w:sz="6" w:space="0" w:color="000000"/>
              <w:right w:val="single" w:sz="6" w:space="0" w:color="000000"/>
            </w:tcBorders>
            <w:vAlign w:val="center"/>
          </w:tcPr>
          <w:p w:rsidR="00297EB5" w:rsidRDefault="008E2703">
            <w:r>
              <w:rPr>
                <w:rFonts w:ascii="Times New Roman" w:eastAsia="Times New Roman" w:hAnsi="Times New Roman" w:cs="Times New Roman"/>
                <w:sz w:val="24"/>
              </w:rPr>
              <w:t>18/</w:t>
            </w:r>
            <w:r w:rsidR="00B56C56">
              <w:rPr>
                <w:rFonts w:ascii="Times New Roman" w:eastAsia="Times New Roman" w:hAnsi="Times New Roman" w:cs="Times New Roman"/>
                <w:sz w:val="24"/>
              </w:rPr>
              <w:t>10</w:t>
            </w:r>
            <w:r w:rsidR="00B777F4">
              <w:rPr>
                <w:rFonts w:ascii="Times New Roman" w:eastAsia="Times New Roman" w:hAnsi="Times New Roman" w:cs="Times New Roman"/>
                <w:sz w:val="24"/>
              </w:rPr>
              <w:t>/</w:t>
            </w:r>
            <w:r w:rsidR="00B56C56">
              <w:rPr>
                <w:rFonts w:ascii="Times New Roman" w:eastAsia="Times New Roman" w:hAnsi="Times New Roman" w:cs="Times New Roman"/>
                <w:sz w:val="24"/>
              </w:rPr>
              <w:t>2020</w:t>
            </w:r>
            <w:r w:rsidR="00B777F4">
              <w:rPr>
                <w:rFonts w:ascii="Times New Roman" w:eastAsia="Times New Roman" w:hAnsi="Times New Roman" w:cs="Times New Roman"/>
                <w:sz w:val="24"/>
              </w:rPr>
              <w:t xml:space="preserve"> </w:t>
            </w:r>
          </w:p>
        </w:tc>
      </w:tr>
      <w:tr w:rsidR="00297EB5">
        <w:trPr>
          <w:trHeight w:val="495"/>
        </w:trPr>
        <w:tc>
          <w:tcPr>
            <w:tcW w:w="915" w:type="dxa"/>
            <w:tcBorders>
              <w:top w:val="single" w:sz="6" w:space="0" w:color="000000"/>
              <w:left w:val="single" w:sz="6" w:space="0" w:color="000000"/>
              <w:bottom w:val="single" w:sz="6" w:space="0" w:color="000000"/>
              <w:right w:val="single" w:sz="6" w:space="0" w:color="000000"/>
            </w:tcBorders>
            <w:vAlign w:val="center"/>
          </w:tcPr>
          <w:p w:rsidR="00297EB5" w:rsidRDefault="00B777F4">
            <w:r>
              <w:rPr>
                <w:rFonts w:ascii="Times New Roman" w:eastAsia="Times New Roman" w:hAnsi="Times New Roman" w:cs="Times New Roman"/>
                <w:sz w:val="24"/>
              </w:rPr>
              <w:t xml:space="preserve"> </w:t>
            </w:r>
          </w:p>
        </w:tc>
        <w:tc>
          <w:tcPr>
            <w:tcW w:w="1455" w:type="dxa"/>
            <w:tcBorders>
              <w:top w:val="single" w:sz="6" w:space="0" w:color="000000"/>
              <w:left w:val="single" w:sz="6" w:space="0" w:color="000000"/>
              <w:bottom w:val="single" w:sz="6" w:space="0" w:color="000000"/>
              <w:right w:val="single" w:sz="6" w:space="0" w:color="000000"/>
            </w:tcBorders>
            <w:vAlign w:val="center"/>
          </w:tcPr>
          <w:p w:rsidR="00297EB5" w:rsidRDefault="00B777F4">
            <w:r>
              <w:rPr>
                <w:rFonts w:ascii="Times New Roman" w:eastAsia="Times New Roman" w:hAnsi="Times New Roman" w:cs="Times New Roman"/>
                <w:sz w:val="24"/>
              </w:rPr>
              <w:t xml:space="preserve"> </w:t>
            </w:r>
          </w:p>
        </w:tc>
        <w:tc>
          <w:tcPr>
            <w:tcW w:w="3525" w:type="dxa"/>
            <w:tcBorders>
              <w:top w:val="single" w:sz="6" w:space="0" w:color="000000"/>
              <w:left w:val="single" w:sz="6" w:space="0" w:color="000000"/>
              <w:bottom w:val="single" w:sz="6" w:space="0" w:color="000000"/>
              <w:right w:val="single" w:sz="6" w:space="0" w:color="000000"/>
            </w:tcBorders>
            <w:vAlign w:val="center"/>
          </w:tcPr>
          <w:p w:rsidR="00297EB5" w:rsidRDefault="00B777F4">
            <w:r>
              <w:rPr>
                <w:rFonts w:ascii="Times New Roman" w:eastAsia="Times New Roman" w:hAnsi="Times New Roman" w:cs="Times New Roman"/>
                <w:sz w:val="24"/>
              </w:rPr>
              <w:t xml:space="preserve"> </w:t>
            </w:r>
          </w:p>
        </w:tc>
        <w:tc>
          <w:tcPr>
            <w:tcW w:w="2970" w:type="dxa"/>
            <w:tcBorders>
              <w:top w:val="single" w:sz="6" w:space="0" w:color="000000"/>
              <w:left w:val="single" w:sz="6" w:space="0" w:color="000000"/>
              <w:bottom w:val="single" w:sz="6" w:space="0" w:color="000000"/>
              <w:right w:val="single" w:sz="6" w:space="0" w:color="000000"/>
            </w:tcBorders>
            <w:vAlign w:val="center"/>
          </w:tcPr>
          <w:p w:rsidR="00297EB5" w:rsidRDefault="00B777F4">
            <w:r>
              <w:rPr>
                <w:rFonts w:ascii="Times New Roman" w:eastAsia="Times New Roman" w:hAnsi="Times New Roman" w:cs="Times New Roman"/>
                <w:sz w:val="24"/>
              </w:rPr>
              <w:t xml:space="preserve"> </w:t>
            </w:r>
          </w:p>
        </w:tc>
        <w:tc>
          <w:tcPr>
            <w:tcW w:w="2190" w:type="dxa"/>
            <w:tcBorders>
              <w:top w:val="single" w:sz="6" w:space="0" w:color="000000"/>
              <w:left w:val="single" w:sz="6" w:space="0" w:color="000000"/>
              <w:bottom w:val="single" w:sz="6" w:space="0" w:color="000000"/>
              <w:right w:val="single" w:sz="6" w:space="0" w:color="000000"/>
            </w:tcBorders>
            <w:vAlign w:val="center"/>
          </w:tcPr>
          <w:p w:rsidR="00297EB5" w:rsidRDefault="00B777F4">
            <w:r>
              <w:rPr>
                <w:rFonts w:ascii="Times New Roman" w:eastAsia="Times New Roman" w:hAnsi="Times New Roman" w:cs="Times New Roman"/>
                <w:sz w:val="24"/>
              </w:rPr>
              <w:t xml:space="preserve"> </w:t>
            </w:r>
          </w:p>
        </w:tc>
      </w:tr>
    </w:tbl>
    <w:p w:rsidR="00297EB5" w:rsidRDefault="00B777F4">
      <w:pPr>
        <w:spacing w:after="230"/>
      </w:pPr>
      <w:r>
        <w:rPr>
          <w:rFonts w:ascii="Times New Roman" w:eastAsia="Times New Roman" w:hAnsi="Times New Roman" w:cs="Times New Roman"/>
          <w:sz w:val="32"/>
        </w:rPr>
        <w:t xml:space="preserve"> </w:t>
      </w:r>
    </w:p>
    <w:p w:rsidR="00297EB5" w:rsidRDefault="00B777F4">
      <w:pPr>
        <w:spacing w:after="230"/>
      </w:pPr>
      <w:r>
        <w:rPr>
          <w:rFonts w:ascii="Times New Roman" w:eastAsia="Times New Roman" w:hAnsi="Times New Roman" w:cs="Times New Roman"/>
          <w:sz w:val="32"/>
        </w:rPr>
        <w:t xml:space="preserve"> </w:t>
      </w:r>
    </w:p>
    <w:p w:rsidR="00297EB5" w:rsidRDefault="00B777F4">
      <w:pPr>
        <w:spacing w:after="215"/>
      </w:pPr>
      <w:r>
        <w:rPr>
          <w:rFonts w:ascii="Times New Roman" w:eastAsia="Times New Roman" w:hAnsi="Times New Roman" w:cs="Times New Roman"/>
          <w:sz w:val="32"/>
        </w:rPr>
        <w:t xml:space="preserve"> </w:t>
      </w:r>
    </w:p>
    <w:p w:rsidR="00297EB5" w:rsidRDefault="00B777F4">
      <w:pPr>
        <w:spacing w:after="230"/>
      </w:pPr>
      <w:r>
        <w:rPr>
          <w:rFonts w:ascii="Times New Roman" w:eastAsia="Times New Roman" w:hAnsi="Times New Roman" w:cs="Times New Roman"/>
          <w:sz w:val="32"/>
        </w:rPr>
        <w:t xml:space="preserve"> </w:t>
      </w:r>
    </w:p>
    <w:p w:rsidR="00297EB5" w:rsidRDefault="00B777F4">
      <w:pPr>
        <w:spacing w:after="350"/>
      </w:pPr>
      <w:r>
        <w:rPr>
          <w:rFonts w:ascii="Times New Roman" w:eastAsia="Times New Roman" w:hAnsi="Times New Roman" w:cs="Times New Roman"/>
          <w:sz w:val="32"/>
        </w:rPr>
        <w:t xml:space="preserve"> </w:t>
      </w:r>
    </w:p>
    <w:p w:rsidR="00297EB5" w:rsidRDefault="00B777F4">
      <w:pPr>
        <w:spacing w:after="0"/>
        <w:ind w:right="-1188"/>
      </w:pPr>
      <w:r>
        <w:rPr>
          <w:b/>
        </w:rPr>
        <w:t xml:space="preserve"> </w:t>
      </w:r>
      <w:r>
        <w:rPr>
          <w:noProof/>
          <w:lang w:val="en-US"/>
        </w:rPr>
        <w:drawing>
          <wp:inline distT="0" distB="0" distL="0" distR="0">
            <wp:extent cx="6858000" cy="38100"/>
            <wp:effectExtent l="0" t="0" r="0" b="0"/>
            <wp:docPr id="197" name="Picture 197"/>
            <wp:cNvGraphicFramePr/>
            <a:graphic xmlns:a="http://schemas.openxmlformats.org/drawingml/2006/main">
              <a:graphicData uri="http://schemas.openxmlformats.org/drawingml/2006/picture">
                <pic:pic xmlns:pic="http://schemas.openxmlformats.org/drawingml/2006/picture">
                  <pic:nvPicPr>
                    <pic:cNvPr id="197" name="Picture 197"/>
                    <pic:cNvPicPr/>
                  </pic:nvPicPr>
                  <pic:blipFill>
                    <a:blip r:embed="rId6"/>
                    <a:stretch>
                      <a:fillRect/>
                    </a:stretch>
                  </pic:blipFill>
                  <pic:spPr>
                    <a:xfrm>
                      <a:off x="0" y="0"/>
                      <a:ext cx="6858000" cy="38100"/>
                    </a:xfrm>
                    <a:prstGeom prst="rect">
                      <a:avLst/>
                    </a:prstGeom>
                  </pic:spPr>
                </pic:pic>
              </a:graphicData>
            </a:graphic>
          </wp:inline>
        </w:drawing>
      </w:r>
    </w:p>
    <w:p w:rsidR="00297EB5" w:rsidRDefault="00B777F4">
      <w:pPr>
        <w:pStyle w:val="Heading1"/>
        <w:tabs>
          <w:tab w:val="center" w:pos="3014"/>
        </w:tabs>
        <w:ind w:left="-15" w:firstLine="0"/>
      </w:pPr>
      <w:r>
        <w:lastRenderedPageBreak/>
        <w:t xml:space="preserve">  KITCOEK VIRTUAL LAB </w:t>
      </w:r>
      <w:r>
        <w:tab/>
        <w:t xml:space="preserve"> </w:t>
      </w:r>
    </w:p>
    <w:p w:rsidR="00297EB5" w:rsidRDefault="00B777F4">
      <w:pPr>
        <w:spacing w:after="0"/>
      </w:pPr>
      <w:r>
        <w:t xml:space="preserve"> </w:t>
      </w:r>
    </w:p>
    <w:p w:rsidR="00297EB5" w:rsidRDefault="00B777F4">
      <w:pPr>
        <w:spacing w:after="131"/>
      </w:pPr>
      <w:r>
        <w:rPr>
          <w:rFonts w:ascii="Times New Roman" w:eastAsia="Times New Roman" w:hAnsi="Times New Roman" w:cs="Times New Roman"/>
          <w:sz w:val="32"/>
        </w:rPr>
        <w:t xml:space="preserve"> </w:t>
      </w:r>
    </w:p>
    <w:tbl>
      <w:tblPr>
        <w:tblStyle w:val="TableGrid"/>
        <w:tblpPr w:vertAnchor="text" w:tblpX="345" w:tblpY="-465"/>
        <w:tblOverlap w:val="never"/>
        <w:tblW w:w="10590" w:type="dxa"/>
        <w:tblInd w:w="0" w:type="dxa"/>
        <w:tblLook w:val="04A0" w:firstRow="1" w:lastRow="0" w:firstColumn="1" w:lastColumn="0" w:noHBand="0" w:noVBand="1"/>
      </w:tblPr>
      <w:tblGrid>
        <w:gridCol w:w="600"/>
        <w:gridCol w:w="11655"/>
      </w:tblGrid>
      <w:tr w:rsidR="00297EB5">
        <w:trPr>
          <w:trHeight w:val="690"/>
        </w:trPr>
        <w:tc>
          <w:tcPr>
            <w:tcW w:w="668" w:type="dxa"/>
            <w:tcBorders>
              <w:top w:val="nil"/>
              <w:left w:val="nil"/>
              <w:bottom w:val="nil"/>
              <w:right w:val="nil"/>
            </w:tcBorders>
          </w:tcPr>
          <w:p w:rsidR="00297EB5" w:rsidRDefault="00B777F4">
            <w:r>
              <w:rPr>
                <w:noProof/>
                <w:lang w:val="en-US"/>
              </w:rPr>
              <w:drawing>
                <wp:inline distT="0" distB="0" distL="0" distR="0">
                  <wp:extent cx="381000" cy="381000"/>
                  <wp:effectExtent l="0" t="0" r="0" b="0"/>
                  <wp:docPr id="208" name="Picture 208"/>
                  <wp:cNvGraphicFramePr/>
                  <a:graphic xmlns:a="http://schemas.openxmlformats.org/drawingml/2006/main">
                    <a:graphicData uri="http://schemas.openxmlformats.org/drawingml/2006/picture">
                      <pic:pic xmlns:pic="http://schemas.openxmlformats.org/drawingml/2006/picture">
                        <pic:nvPicPr>
                          <pic:cNvPr id="208" name="Picture 208"/>
                          <pic:cNvPicPr/>
                        </pic:nvPicPr>
                        <pic:blipFill>
                          <a:blip r:embed="rId5"/>
                          <a:stretch>
                            <a:fillRect/>
                          </a:stretch>
                        </pic:blipFill>
                        <pic:spPr>
                          <a:xfrm>
                            <a:off x="0" y="0"/>
                            <a:ext cx="381000" cy="381000"/>
                          </a:xfrm>
                          <a:prstGeom prst="rect">
                            <a:avLst/>
                          </a:prstGeom>
                        </pic:spPr>
                      </pic:pic>
                    </a:graphicData>
                  </a:graphic>
                </wp:inline>
              </w:drawing>
            </w:r>
          </w:p>
        </w:tc>
        <w:tc>
          <w:tcPr>
            <w:tcW w:w="9923" w:type="dxa"/>
            <w:tcBorders>
              <w:top w:val="nil"/>
              <w:left w:val="nil"/>
              <w:bottom w:val="nil"/>
              <w:right w:val="nil"/>
            </w:tcBorders>
          </w:tcPr>
          <w:p w:rsidR="00297EB5" w:rsidRDefault="00297EB5">
            <w:pPr>
              <w:ind w:left="-1733" w:right="11655"/>
            </w:pPr>
          </w:p>
          <w:tbl>
            <w:tblPr>
              <w:tblStyle w:val="TableGrid"/>
              <w:tblW w:w="9855" w:type="dxa"/>
              <w:tblInd w:w="68" w:type="dxa"/>
              <w:tblCellMar>
                <w:left w:w="115" w:type="dxa"/>
                <w:right w:w="115" w:type="dxa"/>
              </w:tblCellMar>
              <w:tblLook w:val="04A0" w:firstRow="1" w:lastRow="0" w:firstColumn="1" w:lastColumn="0" w:noHBand="0" w:noVBand="1"/>
            </w:tblPr>
            <w:tblGrid>
              <w:gridCol w:w="9855"/>
            </w:tblGrid>
            <w:tr w:rsidR="00297EB5">
              <w:trPr>
                <w:trHeight w:val="690"/>
              </w:trPr>
              <w:tc>
                <w:tcPr>
                  <w:tcW w:w="9855" w:type="dxa"/>
                  <w:tcBorders>
                    <w:top w:val="nil"/>
                    <w:left w:val="nil"/>
                    <w:bottom w:val="nil"/>
                    <w:right w:val="nil"/>
                  </w:tcBorders>
                  <w:shd w:val="clear" w:color="auto" w:fill="002060"/>
                  <w:vAlign w:val="center"/>
                </w:tcPr>
                <w:p w:rsidR="00297EB5" w:rsidRDefault="00B777F4" w:rsidP="0098550E">
                  <w:pPr>
                    <w:framePr w:wrap="around" w:vAnchor="text" w:hAnchor="text" w:x="345" w:y="-465"/>
                    <w:ind w:right="10"/>
                    <w:suppressOverlap/>
                    <w:jc w:val="center"/>
                  </w:pPr>
                  <w:r>
                    <w:rPr>
                      <w:b/>
                      <w:color w:val="FFFFFF"/>
                    </w:rPr>
                    <w:t>KIT’s College of Engineering(Autonomous), Kolhapur</w:t>
                  </w:r>
                  <w:r>
                    <w:rPr>
                      <w:b/>
                    </w:rPr>
                    <w:t xml:space="preserve"> </w:t>
                  </w:r>
                </w:p>
              </w:tc>
            </w:tr>
          </w:tbl>
          <w:p w:rsidR="00297EB5" w:rsidRDefault="00297EB5"/>
        </w:tc>
      </w:tr>
    </w:tbl>
    <w:p w:rsidR="00297EB5" w:rsidRDefault="00B777F4" w:rsidP="005958A0">
      <w:pPr>
        <w:spacing w:after="225"/>
      </w:pPr>
      <w:r>
        <w:rPr>
          <w:rFonts w:ascii="Times New Roman" w:eastAsia="Times New Roman" w:hAnsi="Times New Roman" w:cs="Times New Roman"/>
          <w:sz w:val="24"/>
        </w:rPr>
        <w:t xml:space="preserve">AIM: </w:t>
      </w:r>
    </w:p>
    <w:p w:rsidR="00297EB5" w:rsidRDefault="0096301C" w:rsidP="00C2331D">
      <w:pPr>
        <w:spacing w:after="225"/>
      </w:pPr>
      <w:r>
        <w:t xml:space="preserve">               </w:t>
      </w:r>
      <w:r w:rsidR="006A15AC">
        <w:t xml:space="preserve">To calculate the value of rate constant ‘K’ for acid </w:t>
      </w:r>
      <w:r w:rsidR="00844DD7">
        <w:t>catalysed</w:t>
      </w:r>
      <w:r w:rsidR="006A15AC">
        <w:t xml:space="preserve"> hydrolysis of Ethyl acetate.</w:t>
      </w:r>
    </w:p>
    <w:p w:rsidR="00297EB5" w:rsidRDefault="00B777F4">
      <w:pPr>
        <w:spacing w:after="210"/>
        <w:ind w:left="-5" w:hanging="10"/>
      </w:pPr>
      <w:r>
        <w:rPr>
          <w:rFonts w:ascii="Times New Roman" w:eastAsia="Times New Roman" w:hAnsi="Times New Roman" w:cs="Times New Roman"/>
          <w:sz w:val="24"/>
        </w:rPr>
        <w:t xml:space="preserve">THEORY: </w:t>
      </w:r>
    </w:p>
    <w:p w:rsidR="005C0B5C" w:rsidRPr="009C320A" w:rsidRDefault="005C0B5C" w:rsidP="0096301C">
      <w:pPr>
        <w:spacing w:after="225"/>
        <w:ind w:left="715" w:hanging="10"/>
        <w:rPr>
          <w:rFonts w:ascii="Times New Roman" w:eastAsia="Times New Roman" w:hAnsi="Times New Roman" w:cs="Times New Roman"/>
          <w:color w:val="000000" w:themeColor="text1"/>
          <w:sz w:val="24"/>
        </w:rPr>
      </w:pPr>
      <w:r w:rsidRPr="009C320A">
        <w:rPr>
          <w:rFonts w:ascii="Times New Roman" w:eastAsia="Times New Roman" w:hAnsi="Times New Roman" w:cs="Times New Roman"/>
          <w:color w:val="000000" w:themeColor="text1"/>
          <w:sz w:val="24"/>
        </w:rPr>
        <w:t>Consider following first order reaction in which component A reacts to give product P.</w:t>
      </w:r>
    </w:p>
    <w:p w:rsidR="005C0B5C" w:rsidRDefault="00CA2B8C" w:rsidP="0096301C">
      <w:pPr>
        <w:spacing w:after="225"/>
        <w:ind w:left="715" w:hanging="10"/>
      </w:pPr>
      <w:r>
        <w:t xml:space="preserve">                      A</w:t>
      </w:r>
      <w:r w:rsidR="00546AF3">
        <w:sym w:font="Wingdings" w:char="F0E0"/>
      </w:r>
      <w:r w:rsidR="005C0B5C">
        <w:t xml:space="preserve">  P</w:t>
      </w:r>
    </w:p>
    <w:p w:rsidR="005C0B5C" w:rsidRDefault="005C0B5C" w:rsidP="0096301C">
      <w:pPr>
        <w:spacing w:after="225"/>
        <w:ind w:left="715" w:hanging="10"/>
      </w:pPr>
      <w:r>
        <w:t>Suppose we wish to test the 1</w:t>
      </w:r>
      <w:r w:rsidRPr="005C0B5C">
        <w:rPr>
          <w:vertAlign w:val="superscript"/>
        </w:rPr>
        <w:t>st</w:t>
      </w:r>
      <w:r>
        <w:t xml:space="preserve"> order rate equation of type</w:t>
      </w:r>
    </w:p>
    <w:p w:rsidR="005C0B5C" w:rsidRDefault="00CA2B8C" w:rsidP="0096301C">
      <w:pPr>
        <w:spacing w:after="225"/>
        <w:ind w:left="715" w:hanging="10"/>
      </w:pPr>
      <w:r>
        <w:t xml:space="preserve">                     </w:t>
      </w:r>
      <w:r w:rsidR="005C0B5C">
        <w:t>-</w:t>
      </w:r>
      <w:proofErr w:type="spellStart"/>
      <w:r w:rsidR="005C0B5C">
        <w:t>r</w:t>
      </w:r>
      <w:r w:rsidR="005C0B5C" w:rsidRPr="001A3C6D">
        <w:rPr>
          <w:vertAlign w:val="subscript"/>
        </w:rPr>
        <w:t>A</w:t>
      </w:r>
      <w:proofErr w:type="spellEnd"/>
      <w:r w:rsidR="005C0B5C">
        <w:t xml:space="preserve"> =−</w:t>
      </w:r>
      <w:proofErr w:type="spellStart"/>
      <w:r w:rsidR="005C0B5C">
        <w:t>dC</w:t>
      </w:r>
      <w:r w:rsidR="005C0B5C" w:rsidRPr="001A3C6D">
        <w:rPr>
          <w:vertAlign w:val="subscript"/>
        </w:rPr>
        <w:t>A</w:t>
      </w:r>
      <w:proofErr w:type="spellEnd"/>
      <w:r w:rsidR="005C0B5C">
        <w:t>/</w:t>
      </w:r>
      <w:proofErr w:type="spellStart"/>
      <w:r w:rsidR="005C0B5C">
        <w:t>dt</w:t>
      </w:r>
      <w:proofErr w:type="spellEnd"/>
      <w:r w:rsidR="005C0B5C">
        <w:t xml:space="preserve"> = KC</w:t>
      </w:r>
      <w:r w:rsidR="005C0B5C" w:rsidRPr="001A3C6D">
        <w:rPr>
          <w:vertAlign w:val="subscript"/>
        </w:rPr>
        <w:t>A</w:t>
      </w:r>
    </w:p>
    <w:p w:rsidR="0096301C" w:rsidRDefault="005C0B5C" w:rsidP="00A00D38">
      <w:pPr>
        <w:spacing w:after="225"/>
        <w:ind w:left="715" w:hanging="10"/>
      </w:pPr>
      <w:r>
        <w:t>Rearranging and integrating,</w:t>
      </w:r>
      <w:r w:rsidR="00A00D38">
        <w:t xml:space="preserve"> C</w:t>
      </w:r>
      <w:r w:rsidR="00A00D38" w:rsidRPr="00A00D38">
        <w:rPr>
          <w:vertAlign w:val="subscript"/>
        </w:rPr>
        <w:t>A</w:t>
      </w:r>
      <w:r w:rsidR="001A3C6D">
        <w:t xml:space="preserve"> and</w:t>
      </w:r>
      <w:r w:rsidR="00A00D38">
        <w:t xml:space="preserve"> </w:t>
      </w:r>
      <w:r>
        <w:t>t</w:t>
      </w:r>
    </w:p>
    <w:p w:rsidR="005C0B5C" w:rsidRDefault="005C0B5C" w:rsidP="0096301C">
      <w:pPr>
        <w:spacing w:after="225"/>
        <w:ind w:left="715" w:hanging="10"/>
      </w:pPr>
      <w:r>
        <w:t>∫−</w:t>
      </w:r>
      <w:proofErr w:type="spellStart"/>
      <w:r>
        <w:t>dC</w:t>
      </w:r>
      <w:r w:rsidRPr="001A3C6D">
        <w:rPr>
          <w:vertAlign w:val="subscript"/>
        </w:rPr>
        <w:t>A</w:t>
      </w:r>
      <w:proofErr w:type="spellEnd"/>
      <w:r>
        <w:t>/C</w:t>
      </w:r>
      <w:r w:rsidRPr="001A3C6D">
        <w:rPr>
          <w:vertAlign w:val="subscript"/>
        </w:rPr>
        <w:t>A</w:t>
      </w:r>
      <w:r>
        <w:t xml:space="preserve"> = </w:t>
      </w:r>
      <w:proofErr w:type="spellStart"/>
      <w:r>
        <w:t>k∫dt</w:t>
      </w:r>
      <w:proofErr w:type="spellEnd"/>
      <w:r>
        <w:t xml:space="preserve"> = </w:t>
      </w:r>
      <w:proofErr w:type="spellStart"/>
      <w:r>
        <w:t>kt</w:t>
      </w:r>
      <w:proofErr w:type="spellEnd"/>
    </w:p>
    <w:p w:rsidR="005C0B5C" w:rsidRDefault="005C0B5C">
      <w:pPr>
        <w:spacing w:after="225"/>
        <w:ind w:left="715" w:hanging="10"/>
      </w:pPr>
    </w:p>
    <w:p w:rsidR="004548A7" w:rsidRDefault="009C320A" w:rsidP="004548A7">
      <w:pPr>
        <w:spacing w:after="225"/>
        <w:ind w:left="715" w:hanging="10"/>
      </w:pPr>
      <w:r>
        <w:t>l</w:t>
      </w:r>
      <w:r w:rsidR="004548A7">
        <w:t>n</w:t>
      </w:r>
      <w:r w:rsidR="005C0B5C">
        <w:t>C</w:t>
      </w:r>
      <w:r w:rsidR="005C0B5C" w:rsidRPr="004548A7">
        <w:rPr>
          <w:vertAlign w:val="subscript"/>
        </w:rPr>
        <w:t>A0</w:t>
      </w:r>
      <w:r w:rsidR="004548A7">
        <w:t xml:space="preserve"> –ln </w:t>
      </w:r>
      <w:r w:rsidR="005C0B5C">
        <w:t>C</w:t>
      </w:r>
      <w:r w:rsidR="005C0B5C" w:rsidRPr="004548A7">
        <w:rPr>
          <w:vertAlign w:val="subscript"/>
        </w:rPr>
        <w:t>A</w:t>
      </w:r>
      <w:r w:rsidR="005C0B5C">
        <w:t xml:space="preserve">= </w:t>
      </w:r>
      <w:proofErr w:type="spellStart"/>
      <w:r w:rsidR="005C0B5C">
        <w:t>kt</w:t>
      </w:r>
      <w:proofErr w:type="spellEnd"/>
      <w:r w:rsidR="005C0B5C">
        <w:t xml:space="preserve"> </w:t>
      </w:r>
    </w:p>
    <w:p w:rsidR="00B12688" w:rsidRDefault="00B12688" w:rsidP="004548A7">
      <w:pPr>
        <w:spacing w:after="225"/>
        <w:ind w:left="715" w:hanging="10"/>
      </w:pPr>
      <w:r>
        <w:t>ln C</w:t>
      </w:r>
      <w:r w:rsidRPr="00151067">
        <w:rPr>
          <w:vertAlign w:val="subscript"/>
        </w:rPr>
        <w:t>A</w:t>
      </w:r>
      <w:r>
        <w:t xml:space="preserve"> = ln C</w:t>
      </w:r>
      <w:r w:rsidRPr="00151067">
        <w:rPr>
          <w:vertAlign w:val="subscript"/>
        </w:rPr>
        <w:t>A0</w:t>
      </w:r>
      <w:r>
        <w:t xml:space="preserve"> </w:t>
      </w:r>
      <w:r w:rsidR="001F7EF6">
        <w:t>–</w:t>
      </w:r>
      <w:r>
        <w:t xml:space="preserve"> </w:t>
      </w:r>
      <w:proofErr w:type="spellStart"/>
      <w:r>
        <w:t>kt</w:t>
      </w:r>
      <w:proofErr w:type="spellEnd"/>
    </w:p>
    <w:p w:rsidR="001F7EF6" w:rsidRDefault="001F7EF6" w:rsidP="004548A7">
      <w:pPr>
        <w:spacing w:after="225"/>
        <w:ind w:left="715" w:hanging="10"/>
      </w:pPr>
      <w:r>
        <w:t>y = mx + c</w:t>
      </w:r>
    </w:p>
    <w:p w:rsidR="001F7EF6" w:rsidRDefault="001F7EF6" w:rsidP="004548A7">
      <w:pPr>
        <w:spacing w:after="225"/>
        <w:ind w:left="715" w:hanging="10"/>
      </w:pPr>
      <w:r>
        <w:t>Therefore, y = ln C</w:t>
      </w:r>
      <w:r w:rsidRPr="00151067">
        <w:rPr>
          <w:vertAlign w:val="subscript"/>
        </w:rPr>
        <w:t>A</w:t>
      </w:r>
      <w:r>
        <w:t xml:space="preserve">, x = t </w:t>
      </w:r>
    </w:p>
    <w:p w:rsidR="003D4530" w:rsidRDefault="003D4530" w:rsidP="004548A7">
      <w:pPr>
        <w:spacing w:after="225"/>
        <w:ind w:left="715" w:hanging="10"/>
      </w:pPr>
      <w:r>
        <w:t>Plot – ln C</w:t>
      </w:r>
      <w:r w:rsidRPr="00151067">
        <w:rPr>
          <w:vertAlign w:val="subscript"/>
        </w:rPr>
        <w:t>A</w:t>
      </w:r>
      <w:r>
        <w:t xml:space="preserve"> v/s t to get slope - k</w:t>
      </w:r>
    </w:p>
    <w:p w:rsidR="005C0B5C" w:rsidRDefault="005C0B5C">
      <w:pPr>
        <w:spacing w:after="225"/>
        <w:ind w:left="715" w:hanging="10"/>
      </w:pPr>
      <w:r>
        <w:t>This reaction is carried in simple batch reactor which is used in small scale studies on reaction Kinetics. In such reaction, composition changes with respect to time. This is characterized by variation of extent of reaction and properties of reaction mixture with time. In case of batch reactor, reactants are charged at the beginning into a container left to react for certain time period in reactor and the resultant product mixture is withdrawn at subsequent time.</w:t>
      </w:r>
    </w:p>
    <w:p w:rsidR="005C0B5C" w:rsidRDefault="005C0B5C">
      <w:pPr>
        <w:spacing w:after="225"/>
        <w:ind w:left="715" w:hanging="10"/>
      </w:pPr>
    </w:p>
    <w:p w:rsidR="005C0B5C" w:rsidRDefault="005C0B5C">
      <w:pPr>
        <w:spacing w:after="225"/>
        <w:ind w:left="715" w:hanging="10"/>
      </w:pPr>
    </w:p>
    <w:p w:rsidR="005958A0" w:rsidRDefault="005958A0">
      <w:pPr>
        <w:spacing w:after="225"/>
        <w:ind w:left="715" w:hanging="10"/>
      </w:pPr>
    </w:p>
    <w:p w:rsidR="005958A0" w:rsidRDefault="005958A0">
      <w:pPr>
        <w:spacing w:after="225"/>
        <w:ind w:left="715" w:hanging="10"/>
      </w:pPr>
    </w:p>
    <w:p w:rsidR="005958A0" w:rsidRDefault="005958A0">
      <w:pPr>
        <w:spacing w:after="225"/>
        <w:ind w:left="715" w:hanging="10"/>
      </w:pPr>
    </w:p>
    <w:p w:rsidR="00297EB5" w:rsidRDefault="00B777F4">
      <w:pPr>
        <w:spacing w:after="210"/>
        <w:ind w:left="-5" w:hanging="10"/>
      </w:pPr>
      <w:r>
        <w:rPr>
          <w:rFonts w:ascii="Times New Roman" w:eastAsia="Times New Roman" w:hAnsi="Times New Roman" w:cs="Times New Roman"/>
          <w:sz w:val="24"/>
        </w:rPr>
        <w:lastRenderedPageBreak/>
        <w:t xml:space="preserve">PRE TEST: </w:t>
      </w:r>
    </w:p>
    <w:p w:rsidR="00153E8F" w:rsidRDefault="00153E8F" w:rsidP="00153E8F">
      <w:pPr>
        <w:pStyle w:val="ListParagraph"/>
        <w:numPr>
          <w:ilvl w:val="0"/>
          <w:numId w:val="2"/>
        </w:numPr>
        <w:spacing w:after="225"/>
      </w:pPr>
      <w:r>
        <w:t>During a titration, ---- is carefully added to ----</w:t>
      </w:r>
    </w:p>
    <w:p w:rsidR="00297EB5" w:rsidRPr="00153E8F" w:rsidRDefault="00153E8F" w:rsidP="00153E8F">
      <w:pPr>
        <w:pStyle w:val="ListParagraph"/>
        <w:numPr>
          <w:ilvl w:val="0"/>
          <w:numId w:val="3"/>
        </w:numPr>
        <w:spacing w:after="225"/>
        <w:rPr>
          <w:highlight w:val="green"/>
        </w:rPr>
      </w:pPr>
      <w:r w:rsidRPr="00153E8F">
        <w:rPr>
          <w:highlight w:val="green"/>
        </w:rPr>
        <w:t>Base; acid</w:t>
      </w:r>
    </w:p>
    <w:p w:rsidR="00153E8F" w:rsidRDefault="00153E8F" w:rsidP="00153E8F">
      <w:pPr>
        <w:pStyle w:val="ListParagraph"/>
        <w:numPr>
          <w:ilvl w:val="0"/>
          <w:numId w:val="3"/>
        </w:numPr>
        <w:spacing w:after="225"/>
      </w:pPr>
      <w:r>
        <w:t>Acid; base</w:t>
      </w:r>
    </w:p>
    <w:p w:rsidR="00153E8F" w:rsidRDefault="00153E8F" w:rsidP="00153E8F">
      <w:pPr>
        <w:pStyle w:val="ListParagraph"/>
        <w:numPr>
          <w:ilvl w:val="0"/>
          <w:numId w:val="3"/>
        </w:numPr>
        <w:spacing w:after="225"/>
      </w:pPr>
      <w:r>
        <w:t>Acid; water</w:t>
      </w:r>
    </w:p>
    <w:p w:rsidR="00153E8F" w:rsidRDefault="00153E8F" w:rsidP="00153E8F">
      <w:pPr>
        <w:pStyle w:val="ListParagraph"/>
        <w:numPr>
          <w:ilvl w:val="0"/>
          <w:numId w:val="3"/>
        </w:numPr>
        <w:spacing w:after="225"/>
      </w:pPr>
      <w:r>
        <w:t>Phenolphthalein; base</w:t>
      </w:r>
    </w:p>
    <w:p w:rsidR="00153E8F" w:rsidRDefault="007F3ED0" w:rsidP="00153E8F">
      <w:pPr>
        <w:pStyle w:val="ListParagraph"/>
        <w:numPr>
          <w:ilvl w:val="0"/>
          <w:numId w:val="2"/>
        </w:numPr>
        <w:spacing w:after="225"/>
      </w:pPr>
      <w:r>
        <w:t xml:space="preserve">What solution usually in the burette? </w:t>
      </w:r>
    </w:p>
    <w:p w:rsidR="007F3ED0" w:rsidRDefault="007F3ED0" w:rsidP="007F3ED0">
      <w:pPr>
        <w:pStyle w:val="ListParagraph"/>
        <w:numPr>
          <w:ilvl w:val="0"/>
          <w:numId w:val="5"/>
        </w:numPr>
        <w:spacing w:after="225"/>
      </w:pPr>
      <w:r>
        <w:t>Acid</w:t>
      </w:r>
    </w:p>
    <w:p w:rsidR="007F3ED0" w:rsidRDefault="007F3ED0" w:rsidP="007F3ED0">
      <w:pPr>
        <w:pStyle w:val="ListParagraph"/>
        <w:numPr>
          <w:ilvl w:val="0"/>
          <w:numId w:val="5"/>
        </w:numPr>
        <w:spacing w:after="225"/>
      </w:pPr>
      <w:r>
        <w:t xml:space="preserve">Indicator </w:t>
      </w:r>
    </w:p>
    <w:p w:rsidR="007F3ED0" w:rsidRDefault="007F3ED0" w:rsidP="007F3ED0">
      <w:pPr>
        <w:pStyle w:val="ListParagraph"/>
        <w:numPr>
          <w:ilvl w:val="0"/>
          <w:numId w:val="5"/>
        </w:numPr>
        <w:spacing w:after="225"/>
      </w:pPr>
      <w:r>
        <w:t xml:space="preserve">Water </w:t>
      </w:r>
    </w:p>
    <w:p w:rsidR="007F3ED0" w:rsidRPr="007F3ED0" w:rsidRDefault="007F3ED0" w:rsidP="007F3ED0">
      <w:pPr>
        <w:pStyle w:val="ListParagraph"/>
        <w:numPr>
          <w:ilvl w:val="0"/>
          <w:numId w:val="5"/>
        </w:numPr>
        <w:spacing w:after="225"/>
        <w:rPr>
          <w:highlight w:val="green"/>
        </w:rPr>
      </w:pPr>
      <w:r w:rsidRPr="007F3ED0">
        <w:rPr>
          <w:highlight w:val="green"/>
        </w:rPr>
        <w:t xml:space="preserve">Base </w:t>
      </w:r>
    </w:p>
    <w:p w:rsidR="007F3ED0" w:rsidRDefault="007F3ED0" w:rsidP="007F3ED0">
      <w:pPr>
        <w:pStyle w:val="ListParagraph"/>
        <w:numPr>
          <w:ilvl w:val="0"/>
          <w:numId w:val="2"/>
        </w:numPr>
        <w:spacing w:after="225"/>
      </w:pPr>
      <w:r>
        <w:t>What is the end point of the titration?</w:t>
      </w:r>
    </w:p>
    <w:p w:rsidR="007F3ED0" w:rsidRPr="00837EFD" w:rsidRDefault="007F3ED0" w:rsidP="007F3ED0">
      <w:pPr>
        <w:pStyle w:val="ListParagraph"/>
        <w:numPr>
          <w:ilvl w:val="0"/>
          <w:numId w:val="6"/>
        </w:numPr>
        <w:spacing w:after="225"/>
        <w:rPr>
          <w:color w:val="auto"/>
          <w:highlight w:val="green"/>
        </w:rPr>
      </w:pPr>
      <w:r w:rsidRPr="00837EFD">
        <w:rPr>
          <w:rFonts w:ascii="Arial" w:hAnsi="Arial" w:cs="Arial"/>
          <w:color w:val="auto"/>
          <w:highlight w:val="green"/>
          <w:shd w:val="clear" w:color="auto" w:fill="FFFFFF"/>
        </w:rPr>
        <w:t>Where the amount of acid and base are equal as shown by a colour change </w:t>
      </w:r>
    </w:p>
    <w:p w:rsidR="007F3ED0" w:rsidRPr="00170F93" w:rsidRDefault="007F3ED0" w:rsidP="007F3ED0">
      <w:pPr>
        <w:pStyle w:val="ListParagraph"/>
        <w:numPr>
          <w:ilvl w:val="0"/>
          <w:numId w:val="6"/>
        </w:numPr>
        <w:spacing w:after="225"/>
        <w:rPr>
          <w:color w:val="auto"/>
        </w:rPr>
      </w:pPr>
      <w:r w:rsidRPr="00170F93">
        <w:rPr>
          <w:rFonts w:ascii="Arial" w:hAnsi="Arial" w:cs="Arial"/>
          <w:color w:val="auto"/>
          <w:shd w:val="clear" w:color="auto" w:fill="FFFFFF"/>
        </w:rPr>
        <w:t>Where there is no base</w:t>
      </w:r>
    </w:p>
    <w:p w:rsidR="007F3ED0" w:rsidRPr="00170F93" w:rsidRDefault="007F3ED0" w:rsidP="007F3ED0">
      <w:pPr>
        <w:pStyle w:val="ListParagraph"/>
        <w:numPr>
          <w:ilvl w:val="0"/>
          <w:numId w:val="6"/>
        </w:numPr>
        <w:spacing w:after="225"/>
        <w:rPr>
          <w:color w:val="auto"/>
        </w:rPr>
      </w:pPr>
      <w:r w:rsidRPr="00170F93">
        <w:rPr>
          <w:rFonts w:ascii="Arial" w:hAnsi="Arial" w:cs="Arial"/>
          <w:color w:val="auto"/>
          <w:shd w:val="clear" w:color="auto" w:fill="FFFFFF"/>
        </w:rPr>
        <w:t>When the volume of base in the burette is used up</w:t>
      </w:r>
    </w:p>
    <w:p w:rsidR="007F3ED0" w:rsidRPr="00170F93" w:rsidRDefault="007F3ED0" w:rsidP="007F3ED0">
      <w:pPr>
        <w:pStyle w:val="ListParagraph"/>
        <w:numPr>
          <w:ilvl w:val="0"/>
          <w:numId w:val="6"/>
        </w:numPr>
        <w:spacing w:after="225"/>
        <w:rPr>
          <w:color w:val="auto"/>
        </w:rPr>
      </w:pPr>
      <w:r w:rsidRPr="00170F93">
        <w:rPr>
          <w:rFonts w:ascii="Arial" w:hAnsi="Arial" w:cs="Arial"/>
          <w:color w:val="auto"/>
          <w:shd w:val="clear" w:color="auto" w:fill="FFFFFF"/>
        </w:rPr>
        <w:t>When there is no acid</w:t>
      </w:r>
    </w:p>
    <w:p w:rsidR="00170F93" w:rsidRPr="00B94F0F" w:rsidRDefault="00B94F0F" w:rsidP="00170F93">
      <w:pPr>
        <w:pStyle w:val="ListParagraph"/>
        <w:numPr>
          <w:ilvl w:val="0"/>
          <w:numId w:val="2"/>
        </w:numPr>
        <w:spacing w:after="225"/>
        <w:rPr>
          <w:color w:val="auto"/>
        </w:rPr>
      </w:pPr>
      <w:r>
        <w:rPr>
          <w:rFonts w:ascii="Arial" w:hAnsi="Arial" w:cs="Arial"/>
          <w:color w:val="auto"/>
          <w:shd w:val="clear" w:color="auto" w:fill="FFFFFF"/>
        </w:rPr>
        <w:t>Acid + Base ----</w:t>
      </w:r>
      <w:r w:rsidRPr="00B94F0F">
        <w:rPr>
          <w:rFonts w:ascii="Arial" w:hAnsi="Arial" w:cs="Arial"/>
          <w:color w:val="auto"/>
          <w:shd w:val="clear" w:color="auto" w:fill="FFFFFF"/>
        </w:rPr>
        <w:sym w:font="Wingdings" w:char="F0E0"/>
      </w:r>
    </w:p>
    <w:p w:rsidR="00B94F0F" w:rsidRPr="00B94F0F" w:rsidRDefault="00B94F0F" w:rsidP="00B94F0F">
      <w:pPr>
        <w:pStyle w:val="ListParagraph"/>
        <w:numPr>
          <w:ilvl w:val="0"/>
          <w:numId w:val="7"/>
        </w:numPr>
        <w:spacing w:after="225"/>
        <w:rPr>
          <w:color w:val="auto"/>
        </w:rPr>
      </w:pPr>
      <w:r w:rsidRPr="00B94F0F">
        <w:rPr>
          <w:rFonts w:ascii="Arial" w:hAnsi="Arial" w:cs="Arial"/>
          <w:color w:val="auto"/>
          <w:shd w:val="clear" w:color="auto" w:fill="FFFFFF"/>
        </w:rPr>
        <w:t>salt + hydrogen</w:t>
      </w:r>
    </w:p>
    <w:p w:rsidR="00B94F0F" w:rsidRPr="00B94F0F" w:rsidRDefault="00B94F0F" w:rsidP="00B94F0F">
      <w:pPr>
        <w:pStyle w:val="ListParagraph"/>
        <w:numPr>
          <w:ilvl w:val="0"/>
          <w:numId w:val="7"/>
        </w:numPr>
        <w:spacing w:after="225"/>
        <w:rPr>
          <w:color w:val="auto"/>
        </w:rPr>
      </w:pPr>
      <w:r w:rsidRPr="00B94F0F">
        <w:rPr>
          <w:rFonts w:ascii="Arial" w:hAnsi="Arial" w:cs="Arial"/>
          <w:color w:val="auto"/>
          <w:shd w:val="clear" w:color="auto" w:fill="FFFFFF"/>
        </w:rPr>
        <w:t>salt + carbon dioxide + water</w:t>
      </w:r>
    </w:p>
    <w:p w:rsidR="00B94F0F" w:rsidRPr="00035AE7" w:rsidRDefault="00B94F0F" w:rsidP="00B94F0F">
      <w:pPr>
        <w:pStyle w:val="ListParagraph"/>
        <w:numPr>
          <w:ilvl w:val="0"/>
          <w:numId w:val="7"/>
        </w:numPr>
        <w:spacing w:after="225"/>
        <w:rPr>
          <w:color w:val="auto"/>
          <w:highlight w:val="green"/>
        </w:rPr>
      </w:pPr>
      <w:r w:rsidRPr="00035AE7">
        <w:rPr>
          <w:rFonts w:ascii="Arial" w:hAnsi="Arial" w:cs="Arial"/>
          <w:color w:val="auto"/>
          <w:highlight w:val="green"/>
          <w:shd w:val="clear" w:color="auto" w:fill="FFFFFF"/>
        </w:rPr>
        <w:t>salt + water</w:t>
      </w:r>
    </w:p>
    <w:p w:rsidR="00904972" w:rsidRPr="00904972" w:rsidRDefault="00B94F0F" w:rsidP="00904972">
      <w:pPr>
        <w:pStyle w:val="ListParagraph"/>
        <w:numPr>
          <w:ilvl w:val="0"/>
          <w:numId w:val="7"/>
        </w:numPr>
        <w:spacing w:after="225"/>
        <w:rPr>
          <w:color w:val="auto"/>
        </w:rPr>
      </w:pPr>
      <w:r w:rsidRPr="00B94F0F">
        <w:rPr>
          <w:rFonts w:ascii="Arial" w:hAnsi="Arial" w:cs="Arial"/>
          <w:color w:val="auto"/>
          <w:shd w:val="clear" w:color="auto" w:fill="FFFFFF"/>
        </w:rPr>
        <w:t>salt</w:t>
      </w:r>
    </w:p>
    <w:p w:rsidR="00904972" w:rsidRPr="00904972" w:rsidRDefault="00904972" w:rsidP="00904972">
      <w:pPr>
        <w:pStyle w:val="ListParagraph"/>
        <w:numPr>
          <w:ilvl w:val="0"/>
          <w:numId w:val="2"/>
        </w:numPr>
        <w:spacing w:after="225"/>
        <w:rPr>
          <w:color w:val="auto"/>
        </w:rPr>
      </w:pPr>
      <w:r w:rsidRPr="00904972">
        <w:rPr>
          <w:rFonts w:ascii="Roboto" w:eastAsia="Times New Roman" w:hAnsi="Roboto" w:cs="Times New Roman"/>
          <w:b/>
          <w:bCs/>
          <w:color w:val="333333"/>
          <w:sz w:val="21"/>
          <w:szCs w:val="21"/>
          <w:lang w:val="en-US"/>
        </w:rPr>
        <w:t>The rate of a chemical reaction tells us about</w:t>
      </w:r>
    </w:p>
    <w:p w:rsidR="00904972" w:rsidRDefault="00904972" w:rsidP="00904972">
      <w:pPr>
        <w:pStyle w:val="ListParagraph"/>
        <w:numPr>
          <w:ilvl w:val="0"/>
          <w:numId w:val="9"/>
        </w:numPr>
        <w:shd w:val="clear" w:color="auto" w:fill="FFFFFF"/>
        <w:spacing w:before="100" w:beforeAutospacing="1" w:after="100" w:afterAutospacing="1" w:line="240" w:lineRule="auto"/>
        <w:rPr>
          <w:rFonts w:ascii="Roboto" w:eastAsia="Times New Roman" w:hAnsi="Roboto" w:cs="Times New Roman"/>
          <w:color w:val="333333"/>
          <w:sz w:val="21"/>
          <w:szCs w:val="21"/>
          <w:lang w:val="en-US"/>
        </w:rPr>
      </w:pPr>
      <w:r w:rsidRPr="00904972">
        <w:rPr>
          <w:rFonts w:ascii="Roboto" w:eastAsia="Times New Roman" w:hAnsi="Roboto" w:cs="Times New Roman"/>
          <w:color w:val="333333"/>
          <w:sz w:val="21"/>
          <w:szCs w:val="21"/>
          <w:lang w:val="en-US"/>
        </w:rPr>
        <w:t>the reactants taking part in the reaction</w:t>
      </w:r>
    </w:p>
    <w:p w:rsidR="00904972" w:rsidRDefault="00904972" w:rsidP="00904972">
      <w:pPr>
        <w:pStyle w:val="ListParagraph"/>
        <w:numPr>
          <w:ilvl w:val="0"/>
          <w:numId w:val="9"/>
        </w:numPr>
        <w:shd w:val="clear" w:color="auto" w:fill="FFFFFF"/>
        <w:spacing w:before="100" w:beforeAutospacing="1" w:after="100" w:afterAutospacing="1" w:line="240" w:lineRule="auto"/>
        <w:rPr>
          <w:rFonts w:ascii="Roboto" w:eastAsia="Times New Roman" w:hAnsi="Roboto" w:cs="Times New Roman"/>
          <w:color w:val="333333"/>
          <w:sz w:val="21"/>
          <w:szCs w:val="21"/>
          <w:lang w:val="en-US"/>
        </w:rPr>
      </w:pPr>
      <w:r w:rsidRPr="00904972">
        <w:rPr>
          <w:rFonts w:ascii="Roboto" w:eastAsia="Times New Roman" w:hAnsi="Roboto" w:cs="Times New Roman"/>
          <w:color w:val="333333"/>
          <w:sz w:val="21"/>
          <w:szCs w:val="21"/>
          <w:lang w:val="en-US"/>
        </w:rPr>
        <w:t>the products formed in the reaction</w:t>
      </w:r>
    </w:p>
    <w:p w:rsidR="00904972" w:rsidRPr="00904972" w:rsidRDefault="00904972" w:rsidP="00904972">
      <w:pPr>
        <w:pStyle w:val="ListParagraph"/>
        <w:numPr>
          <w:ilvl w:val="0"/>
          <w:numId w:val="9"/>
        </w:numPr>
        <w:shd w:val="clear" w:color="auto" w:fill="FFFFFF"/>
        <w:spacing w:before="100" w:beforeAutospacing="1" w:after="100" w:afterAutospacing="1" w:line="240" w:lineRule="auto"/>
        <w:rPr>
          <w:rFonts w:ascii="Roboto" w:eastAsia="Times New Roman" w:hAnsi="Roboto" w:cs="Times New Roman"/>
          <w:color w:val="333333"/>
          <w:sz w:val="21"/>
          <w:szCs w:val="21"/>
          <w:highlight w:val="green"/>
          <w:lang w:val="en-US"/>
        </w:rPr>
      </w:pPr>
      <w:r w:rsidRPr="00904972">
        <w:rPr>
          <w:rFonts w:ascii="Roboto" w:eastAsia="Times New Roman" w:hAnsi="Roboto" w:cs="Times New Roman"/>
          <w:color w:val="333333"/>
          <w:sz w:val="21"/>
          <w:szCs w:val="21"/>
          <w:highlight w:val="green"/>
          <w:lang w:val="en-US"/>
        </w:rPr>
        <w:t>how slow or fast the reaction is taking place</w:t>
      </w:r>
    </w:p>
    <w:p w:rsidR="00904972" w:rsidRPr="00ED2151" w:rsidRDefault="00904972" w:rsidP="00ED2151">
      <w:pPr>
        <w:pStyle w:val="ListParagraph"/>
        <w:numPr>
          <w:ilvl w:val="0"/>
          <w:numId w:val="9"/>
        </w:numPr>
        <w:shd w:val="clear" w:color="auto" w:fill="FFFFFF"/>
        <w:spacing w:before="100" w:beforeAutospacing="1" w:after="100" w:afterAutospacing="1" w:line="240" w:lineRule="auto"/>
        <w:rPr>
          <w:rFonts w:ascii="Roboto" w:eastAsia="Times New Roman" w:hAnsi="Roboto" w:cs="Times New Roman"/>
          <w:color w:val="333333"/>
          <w:sz w:val="21"/>
          <w:szCs w:val="21"/>
          <w:lang w:val="en-US"/>
        </w:rPr>
      </w:pPr>
      <w:r w:rsidRPr="00904972">
        <w:rPr>
          <w:rFonts w:ascii="Roboto" w:eastAsia="Times New Roman" w:hAnsi="Roboto" w:cs="Times New Roman"/>
          <w:color w:val="333333"/>
          <w:sz w:val="21"/>
          <w:szCs w:val="21"/>
          <w:lang w:val="en-US"/>
        </w:rPr>
        <w:t>none of the above</w:t>
      </w:r>
    </w:p>
    <w:p w:rsidR="00910D3B" w:rsidRDefault="00910D3B">
      <w:pPr>
        <w:spacing w:after="210"/>
        <w:ind w:left="-5" w:hanging="10"/>
        <w:rPr>
          <w:rFonts w:ascii="Times New Roman" w:eastAsia="Times New Roman" w:hAnsi="Times New Roman" w:cs="Times New Roman"/>
          <w:sz w:val="24"/>
        </w:rPr>
      </w:pPr>
    </w:p>
    <w:p w:rsidR="00910D3B" w:rsidRDefault="00910D3B">
      <w:pPr>
        <w:spacing w:after="210"/>
        <w:ind w:left="-5" w:hanging="10"/>
        <w:rPr>
          <w:rFonts w:ascii="Times New Roman" w:eastAsia="Times New Roman" w:hAnsi="Times New Roman" w:cs="Times New Roman"/>
          <w:sz w:val="24"/>
        </w:rPr>
      </w:pPr>
    </w:p>
    <w:p w:rsidR="00297EB5" w:rsidRDefault="00B777F4">
      <w:pPr>
        <w:spacing w:after="210"/>
        <w:ind w:left="-5" w:hanging="10"/>
      </w:pPr>
      <w:r>
        <w:rPr>
          <w:rFonts w:ascii="Times New Roman" w:eastAsia="Times New Roman" w:hAnsi="Times New Roman" w:cs="Times New Roman"/>
          <w:sz w:val="24"/>
        </w:rPr>
        <w:t xml:space="preserve">PROCEDURE: </w:t>
      </w:r>
    </w:p>
    <w:p w:rsidR="00161FF5" w:rsidRPr="00910D3B" w:rsidRDefault="00161FF5" w:rsidP="00910D3B">
      <w:pPr>
        <w:pStyle w:val="ListParagraph"/>
        <w:numPr>
          <w:ilvl w:val="0"/>
          <w:numId w:val="1"/>
        </w:numPr>
        <w:spacing w:after="225"/>
        <w:rPr>
          <w:rFonts w:ascii="Times New Roman" w:eastAsia="Times New Roman" w:hAnsi="Times New Roman" w:cs="Times New Roman"/>
          <w:color w:val="7F7F7F"/>
          <w:sz w:val="24"/>
        </w:rPr>
      </w:pPr>
      <w:r w:rsidRPr="00161FF5">
        <w:rPr>
          <w:rFonts w:ascii="Times New Roman" w:eastAsia="Times New Roman" w:hAnsi="Times New Roman" w:cs="Times New Roman"/>
          <w:color w:val="7F7F7F"/>
          <w:sz w:val="24"/>
        </w:rPr>
        <w:t xml:space="preserve">Add 5ml of ethyl acetate in one reagent bottle and 100ml 0.5N </w:t>
      </w:r>
      <w:proofErr w:type="spellStart"/>
      <w:r w:rsidRPr="00161FF5">
        <w:rPr>
          <w:rFonts w:ascii="Times New Roman" w:eastAsia="Times New Roman" w:hAnsi="Times New Roman" w:cs="Times New Roman"/>
          <w:color w:val="7F7F7F"/>
          <w:sz w:val="24"/>
        </w:rPr>
        <w:t>HCl</w:t>
      </w:r>
      <w:proofErr w:type="spellEnd"/>
      <w:r w:rsidRPr="00161FF5">
        <w:rPr>
          <w:rFonts w:ascii="Times New Roman" w:eastAsia="Times New Roman" w:hAnsi="Times New Roman" w:cs="Times New Roman"/>
          <w:color w:val="7F7F7F"/>
          <w:sz w:val="24"/>
        </w:rPr>
        <w:t xml:space="preserve"> in other. Keep these bottles at room temperature for 10 min.</w:t>
      </w:r>
    </w:p>
    <w:p w:rsidR="00161FF5" w:rsidRPr="00910D3B" w:rsidRDefault="00161FF5" w:rsidP="00910D3B">
      <w:pPr>
        <w:pStyle w:val="ListParagraph"/>
        <w:numPr>
          <w:ilvl w:val="0"/>
          <w:numId w:val="1"/>
        </w:numPr>
        <w:spacing w:after="225"/>
        <w:rPr>
          <w:rFonts w:ascii="Times New Roman" w:eastAsia="Times New Roman" w:hAnsi="Times New Roman" w:cs="Times New Roman"/>
          <w:color w:val="7F7F7F"/>
          <w:sz w:val="24"/>
        </w:rPr>
      </w:pPr>
      <w:r w:rsidRPr="00161FF5">
        <w:rPr>
          <w:rFonts w:ascii="Times New Roman" w:eastAsia="Times New Roman" w:hAnsi="Times New Roman" w:cs="Times New Roman"/>
          <w:color w:val="7F7F7F"/>
          <w:sz w:val="24"/>
        </w:rPr>
        <w:t xml:space="preserve">Fill the burette with 0.1N </w:t>
      </w:r>
      <w:proofErr w:type="spellStart"/>
      <w:r w:rsidRPr="00161FF5">
        <w:rPr>
          <w:rFonts w:ascii="Times New Roman" w:eastAsia="Times New Roman" w:hAnsi="Times New Roman" w:cs="Times New Roman"/>
          <w:color w:val="7F7F7F"/>
          <w:sz w:val="24"/>
        </w:rPr>
        <w:t>NaOH</w:t>
      </w:r>
      <w:proofErr w:type="spellEnd"/>
      <w:r w:rsidRPr="00161FF5">
        <w:rPr>
          <w:rFonts w:ascii="Times New Roman" w:eastAsia="Times New Roman" w:hAnsi="Times New Roman" w:cs="Times New Roman"/>
          <w:color w:val="7F7F7F"/>
          <w:sz w:val="24"/>
        </w:rPr>
        <w:t>.</w:t>
      </w:r>
    </w:p>
    <w:p w:rsidR="00161FF5" w:rsidRPr="00910D3B" w:rsidRDefault="00161FF5" w:rsidP="00910D3B">
      <w:pPr>
        <w:pStyle w:val="ListParagraph"/>
        <w:numPr>
          <w:ilvl w:val="0"/>
          <w:numId w:val="1"/>
        </w:numPr>
        <w:spacing w:after="225"/>
        <w:rPr>
          <w:rFonts w:ascii="Times New Roman" w:eastAsia="Times New Roman" w:hAnsi="Times New Roman" w:cs="Times New Roman"/>
          <w:color w:val="7F7F7F"/>
          <w:sz w:val="24"/>
        </w:rPr>
      </w:pPr>
      <w:r w:rsidRPr="00161FF5">
        <w:rPr>
          <w:rFonts w:ascii="Times New Roman" w:eastAsia="Times New Roman" w:hAnsi="Times New Roman" w:cs="Times New Roman"/>
          <w:color w:val="7F7F7F"/>
          <w:sz w:val="24"/>
        </w:rPr>
        <w:t>Take some ice in conical flask (to stop the hydrolysis) and add 2 drops of phenolphthalein (indicator) in it.</w:t>
      </w:r>
    </w:p>
    <w:p w:rsidR="00161FF5" w:rsidRPr="00910D3B" w:rsidRDefault="00161FF5" w:rsidP="00910D3B">
      <w:pPr>
        <w:pStyle w:val="ListParagraph"/>
        <w:numPr>
          <w:ilvl w:val="0"/>
          <w:numId w:val="1"/>
        </w:numPr>
        <w:spacing w:after="225"/>
        <w:rPr>
          <w:rFonts w:ascii="Times New Roman" w:eastAsia="Times New Roman" w:hAnsi="Times New Roman" w:cs="Times New Roman"/>
          <w:color w:val="7F7F7F"/>
          <w:sz w:val="24"/>
        </w:rPr>
      </w:pPr>
      <w:r w:rsidRPr="00161FF5">
        <w:rPr>
          <w:rFonts w:ascii="Times New Roman" w:eastAsia="Times New Roman" w:hAnsi="Times New Roman" w:cs="Times New Roman"/>
          <w:color w:val="7F7F7F"/>
          <w:sz w:val="24"/>
        </w:rPr>
        <w:t xml:space="preserve">Now mix the both reagent bottles to each other and quickly pipette out 5ml of product sample which is said to be the sample at time 0 and titrate it with 0.1N </w:t>
      </w:r>
      <w:proofErr w:type="spellStart"/>
      <w:r w:rsidRPr="00161FF5">
        <w:rPr>
          <w:rFonts w:ascii="Times New Roman" w:eastAsia="Times New Roman" w:hAnsi="Times New Roman" w:cs="Times New Roman"/>
          <w:color w:val="7F7F7F"/>
          <w:sz w:val="24"/>
        </w:rPr>
        <w:t>NaOH</w:t>
      </w:r>
      <w:proofErr w:type="spellEnd"/>
      <w:r w:rsidRPr="00161FF5">
        <w:rPr>
          <w:rFonts w:ascii="Times New Roman" w:eastAsia="Times New Roman" w:hAnsi="Times New Roman" w:cs="Times New Roman"/>
          <w:color w:val="7F7F7F"/>
          <w:sz w:val="24"/>
        </w:rPr>
        <w:t xml:space="preserve"> by adding it in conical flasks containing ice + phenolphthalein. Note down the burette reading </w:t>
      </w:r>
      <w:proofErr w:type="spellStart"/>
      <w:r w:rsidRPr="00161FF5">
        <w:rPr>
          <w:rFonts w:ascii="Times New Roman" w:eastAsia="Times New Roman" w:hAnsi="Times New Roman" w:cs="Times New Roman"/>
          <w:color w:val="7F7F7F"/>
          <w:sz w:val="24"/>
        </w:rPr>
        <w:t>as</w:t>
      </w:r>
      <w:r w:rsidRPr="00910D3B">
        <w:rPr>
          <w:rFonts w:ascii="Times New Roman" w:eastAsia="Times New Roman" w:hAnsi="Times New Roman" w:cs="Times New Roman"/>
          <w:color w:val="7F7F7F"/>
          <w:sz w:val="24"/>
        </w:rPr>
        <w:t>B.R</w:t>
      </w:r>
      <w:proofErr w:type="spellEnd"/>
      <w:r w:rsidRPr="00910D3B">
        <w:rPr>
          <w:rFonts w:ascii="Times New Roman" w:eastAsia="Times New Roman" w:hAnsi="Times New Roman" w:cs="Times New Roman"/>
          <w:color w:val="7F7F7F"/>
          <w:sz w:val="24"/>
        </w:rPr>
        <w:t>. (0)</w:t>
      </w:r>
    </w:p>
    <w:p w:rsidR="00161FF5" w:rsidRPr="00910D3B" w:rsidRDefault="00161FF5" w:rsidP="00910D3B">
      <w:pPr>
        <w:pStyle w:val="ListParagraph"/>
        <w:numPr>
          <w:ilvl w:val="0"/>
          <w:numId w:val="1"/>
        </w:numPr>
        <w:spacing w:after="225"/>
        <w:rPr>
          <w:rFonts w:ascii="Times New Roman" w:eastAsia="Times New Roman" w:hAnsi="Times New Roman" w:cs="Times New Roman"/>
          <w:color w:val="7F7F7F"/>
          <w:sz w:val="24"/>
        </w:rPr>
      </w:pPr>
      <w:r w:rsidRPr="00161FF5">
        <w:rPr>
          <w:rFonts w:ascii="Times New Roman" w:eastAsia="Times New Roman" w:hAnsi="Times New Roman" w:cs="Times New Roman"/>
          <w:color w:val="7F7F7F"/>
          <w:sz w:val="24"/>
        </w:rPr>
        <w:t>Similarly titrate samples at 10, 20, 30, 40, 50, infinity minutes and note down the burette readings as B.R.(t)</w:t>
      </w:r>
    </w:p>
    <w:p w:rsidR="00161FF5" w:rsidRPr="00161FF5" w:rsidRDefault="00161FF5" w:rsidP="00161FF5">
      <w:pPr>
        <w:pStyle w:val="ListParagraph"/>
        <w:numPr>
          <w:ilvl w:val="0"/>
          <w:numId w:val="1"/>
        </w:numPr>
        <w:spacing w:after="225"/>
        <w:rPr>
          <w:rFonts w:ascii="Times New Roman" w:eastAsia="Times New Roman" w:hAnsi="Times New Roman" w:cs="Times New Roman"/>
          <w:color w:val="7F7F7F"/>
          <w:sz w:val="24"/>
        </w:rPr>
      </w:pPr>
      <w:r w:rsidRPr="00161FF5">
        <w:rPr>
          <w:rFonts w:ascii="Times New Roman" w:eastAsia="Times New Roman" w:hAnsi="Times New Roman" w:cs="Times New Roman"/>
          <w:color w:val="7F7F7F"/>
          <w:sz w:val="24"/>
        </w:rPr>
        <w:t>Calculate CA and K for each reading respectively.</w:t>
      </w:r>
    </w:p>
    <w:p w:rsidR="00161FF5" w:rsidRDefault="00161FF5" w:rsidP="00161FF5">
      <w:pPr>
        <w:pStyle w:val="ListParagraph"/>
        <w:rPr>
          <w:rFonts w:ascii="Times New Roman" w:eastAsia="Times New Roman" w:hAnsi="Times New Roman" w:cs="Times New Roman"/>
          <w:color w:val="7F7F7F"/>
          <w:sz w:val="24"/>
        </w:rPr>
      </w:pPr>
    </w:p>
    <w:p w:rsidR="00161FF5" w:rsidRDefault="00161FF5">
      <w:pPr>
        <w:spacing w:after="225"/>
        <w:ind w:left="715" w:hanging="10"/>
        <w:rPr>
          <w:rFonts w:ascii="Times New Roman" w:eastAsia="Times New Roman" w:hAnsi="Times New Roman" w:cs="Times New Roman"/>
          <w:color w:val="7F7F7F"/>
          <w:sz w:val="24"/>
        </w:rPr>
      </w:pPr>
    </w:p>
    <w:p w:rsidR="00B63F76" w:rsidRDefault="00B63F76" w:rsidP="00B63F76">
      <w:pPr>
        <w:spacing w:after="225"/>
        <w:rPr>
          <w:rFonts w:ascii="Times New Roman" w:eastAsia="Times New Roman" w:hAnsi="Times New Roman" w:cs="Times New Roman"/>
          <w:color w:val="7F7F7F"/>
          <w:sz w:val="24"/>
        </w:rPr>
      </w:pPr>
    </w:p>
    <w:p w:rsidR="00297EB5" w:rsidRDefault="00B777F4" w:rsidP="00B63F76">
      <w:pPr>
        <w:spacing w:after="225"/>
      </w:pPr>
      <w:r>
        <w:rPr>
          <w:rFonts w:ascii="Times New Roman" w:eastAsia="Times New Roman" w:hAnsi="Times New Roman" w:cs="Times New Roman"/>
          <w:sz w:val="24"/>
        </w:rPr>
        <w:lastRenderedPageBreak/>
        <w:t xml:space="preserve">POST TEST: </w:t>
      </w:r>
    </w:p>
    <w:p w:rsidR="00ED2151" w:rsidRDefault="00ED2151" w:rsidP="00ED2151">
      <w:pPr>
        <w:pStyle w:val="ListParagraph"/>
        <w:numPr>
          <w:ilvl w:val="0"/>
          <w:numId w:val="10"/>
        </w:numPr>
        <w:spacing w:after="225"/>
      </w:pPr>
      <w:r>
        <w:t>Which indicator is commonly used for titration?</w:t>
      </w:r>
    </w:p>
    <w:p w:rsidR="00ED2151" w:rsidRDefault="00ED2151" w:rsidP="00ED2151">
      <w:pPr>
        <w:pStyle w:val="ListParagraph"/>
        <w:numPr>
          <w:ilvl w:val="0"/>
          <w:numId w:val="4"/>
        </w:numPr>
        <w:spacing w:after="225"/>
      </w:pPr>
      <w:r>
        <w:t>Litmus</w:t>
      </w:r>
    </w:p>
    <w:p w:rsidR="00ED2151" w:rsidRDefault="00ED2151" w:rsidP="00ED2151">
      <w:pPr>
        <w:pStyle w:val="ListParagraph"/>
        <w:numPr>
          <w:ilvl w:val="0"/>
          <w:numId w:val="4"/>
        </w:numPr>
        <w:spacing w:after="225"/>
      </w:pPr>
      <w:r>
        <w:t>Universal</w:t>
      </w:r>
    </w:p>
    <w:p w:rsidR="00ED2151" w:rsidRPr="00153E8F" w:rsidRDefault="00ED2151" w:rsidP="00ED2151">
      <w:pPr>
        <w:pStyle w:val="ListParagraph"/>
        <w:numPr>
          <w:ilvl w:val="0"/>
          <w:numId w:val="4"/>
        </w:numPr>
        <w:spacing w:after="225"/>
        <w:rPr>
          <w:highlight w:val="green"/>
        </w:rPr>
      </w:pPr>
      <w:r w:rsidRPr="00153E8F">
        <w:rPr>
          <w:highlight w:val="green"/>
        </w:rPr>
        <w:t>Phenolphthalein</w:t>
      </w:r>
    </w:p>
    <w:p w:rsidR="00ED2151" w:rsidRDefault="00ED2151" w:rsidP="00ED2151">
      <w:pPr>
        <w:pStyle w:val="ListParagraph"/>
        <w:numPr>
          <w:ilvl w:val="0"/>
          <w:numId w:val="4"/>
        </w:numPr>
        <w:spacing w:after="225"/>
      </w:pPr>
      <w:proofErr w:type="spellStart"/>
      <w:r>
        <w:t>Bromothymol</w:t>
      </w:r>
      <w:proofErr w:type="spellEnd"/>
      <w:r>
        <w:t xml:space="preserve"> blue</w:t>
      </w:r>
    </w:p>
    <w:p w:rsidR="001D263E" w:rsidRPr="001D263E" w:rsidRDefault="001D263E" w:rsidP="001D263E">
      <w:pPr>
        <w:pStyle w:val="ListParagraph"/>
        <w:numPr>
          <w:ilvl w:val="0"/>
          <w:numId w:val="10"/>
        </w:numPr>
        <w:spacing w:after="225"/>
      </w:pPr>
      <w:r>
        <w:rPr>
          <w:rFonts w:ascii="Arial" w:hAnsi="Arial" w:cs="Arial"/>
          <w:color w:val="3A3A3A"/>
          <w:sz w:val="23"/>
          <w:szCs w:val="23"/>
          <w:shd w:val="clear" w:color="auto" w:fill="FFFFFF"/>
        </w:rPr>
        <w:t>The unit of rate of reaction is ___________</w:t>
      </w:r>
      <w:r>
        <w:rPr>
          <w:rFonts w:ascii="Arial" w:hAnsi="Arial" w:cs="Arial"/>
          <w:color w:val="3A3A3A"/>
          <w:sz w:val="23"/>
          <w:szCs w:val="23"/>
        </w:rPr>
        <w:br/>
      </w:r>
      <w:r>
        <w:rPr>
          <w:rFonts w:ascii="Arial" w:hAnsi="Arial" w:cs="Arial"/>
          <w:color w:val="3A3A3A"/>
          <w:sz w:val="23"/>
          <w:szCs w:val="23"/>
          <w:shd w:val="clear" w:color="auto" w:fill="FFFFFF"/>
        </w:rPr>
        <w:t>a</w:t>
      </w:r>
      <w:r w:rsidRPr="001D263E">
        <w:rPr>
          <w:rFonts w:ascii="Arial" w:hAnsi="Arial" w:cs="Arial"/>
          <w:color w:val="3A3A3A"/>
          <w:sz w:val="23"/>
          <w:szCs w:val="23"/>
          <w:highlight w:val="green"/>
          <w:shd w:val="clear" w:color="auto" w:fill="FFFFFF"/>
        </w:rPr>
        <w:t xml:space="preserve">) </w:t>
      </w:r>
      <w:proofErr w:type="spellStart"/>
      <w:r w:rsidRPr="001D263E">
        <w:rPr>
          <w:rFonts w:ascii="Arial" w:hAnsi="Arial" w:cs="Arial"/>
          <w:color w:val="3A3A3A"/>
          <w:sz w:val="23"/>
          <w:szCs w:val="23"/>
          <w:highlight w:val="green"/>
          <w:shd w:val="clear" w:color="auto" w:fill="FFFFFF"/>
        </w:rPr>
        <w:t>Mol</w:t>
      </w:r>
      <w:proofErr w:type="spellEnd"/>
      <w:r w:rsidRPr="001D263E">
        <w:rPr>
          <w:rFonts w:ascii="Arial" w:hAnsi="Arial" w:cs="Arial"/>
          <w:color w:val="3A3A3A"/>
          <w:sz w:val="23"/>
          <w:szCs w:val="23"/>
          <w:highlight w:val="green"/>
          <w:shd w:val="clear" w:color="auto" w:fill="FFFFFF"/>
        </w:rPr>
        <w:t xml:space="preserve"> L</w:t>
      </w:r>
      <w:r w:rsidRPr="001D263E">
        <w:rPr>
          <w:rFonts w:ascii="Arial" w:hAnsi="Arial" w:cs="Arial"/>
          <w:color w:val="3A3A3A"/>
          <w:sz w:val="17"/>
          <w:szCs w:val="17"/>
          <w:highlight w:val="green"/>
          <w:bdr w:val="none" w:sz="0" w:space="0" w:color="auto" w:frame="1"/>
          <w:shd w:val="clear" w:color="auto" w:fill="FFFFFF"/>
          <w:vertAlign w:val="superscript"/>
        </w:rPr>
        <w:t>-1</w:t>
      </w:r>
      <w:r w:rsidRPr="001D263E">
        <w:rPr>
          <w:rFonts w:ascii="Arial" w:hAnsi="Arial" w:cs="Arial"/>
          <w:color w:val="3A3A3A"/>
          <w:sz w:val="23"/>
          <w:szCs w:val="23"/>
          <w:highlight w:val="green"/>
          <w:shd w:val="clear" w:color="auto" w:fill="FFFFFF"/>
        </w:rPr>
        <w:t> s</w:t>
      </w:r>
      <w:r w:rsidRPr="001D263E">
        <w:rPr>
          <w:rFonts w:ascii="Arial" w:hAnsi="Arial" w:cs="Arial"/>
          <w:color w:val="3A3A3A"/>
          <w:sz w:val="17"/>
          <w:szCs w:val="17"/>
          <w:highlight w:val="green"/>
          <w:bdr w:val="none" w:sz="0" w:space="0" w:color="auto" w:frame="1"/>
          <w:shd w:val="clear" w:color="auto" w:fill="FFFFFF"/>
          <w:vertAlign w:val="superscript"/>
        </w:rPr>
        <w:t>-1</w:t>
      </w:r>
      <w:r>
        <w:rPr>
          <w:rFonts w:ascii="Arial" w:hAnsi="Arial" w:cs="Arial"/>
          <w:color w:val="3A3A3A"/>
          <w:sz w:val="23"/>
          <w:szCs w:val="23"/>
        </w:rPr>
        <w:br/>
      </w:r>
      <w:r>
        <w:rPr>
          <w:rFonts w:ascii="Arial" w:hAnsi="Arial" w:cs="Arial"/>
          <w:color w:val="3A3A3A"/>
          <w:sz w:val="23"/>
          <w:szCs w:val="23"/>
          <w:shd w:val="clear" w:color="auto" w:fill="FFFFFF"/>
        </w:rPr>
        <w:t xml:space="preserve">b) </w:t>
      </w:r>
      <w:proofErr w:type="spellStart"/>
      <w:r>
        <w:rPr>
          <w:rFonts w:ascii="Arial" w:hAnsi="Arial" w:cs="Arial"/>
          <w:color w:val="3A3A3A"/>
          <w:sz w:val="23"/>
          <w:szCs w:val="23"/>
          <w:shd w:val="clear" w:color="auto" w:fill="FFFFFF"/>
        </w:rPr>
        <w:t>Mol</w:t>
      </w:r>
      <w:proofErr w:type="spellEnd"/>
      <w:r>
        <w:rPr>
          <w:rFonts w:ascii="Arial" w:hAnsi="Arial" w:cs="Arial"/>
          <w:color w:val="3A3A3A"/>
          <w:sz w:val="23"/>
          <w:szCs w:val="23"/>
          <w:shd w:val="clear" w:color="auto" w:fill="FFFFFF"/>
        </w:rPr>
        <w:t xml:space="preserve"> L s</w:t>
      </w:r>
      <w:r>
        <w:rPr>
          <w:rFonts w:ascii="Arial" w:hAnsi="Arial" w:cs="Arial"/>
          <w:color w:val="3A3A3A"/>
          <w:sz w:val="17"/>
          <w:szCs w:val="17"/>
          <w:bdr w:val="none" w:sz="0" w:space="0" w:color="auto" w:frame="1"/>
          <w:shd w:val="clear" w:color="auto" w:fill="FFFFFF"/>
          <w:vertAlign w:val="superscript"/>
        </w:rPr>
        <w:t>-1</w:t>
      </w:r>
      <w:r>
        <w:rPr>
          <w:rFonts w:ascii="Arial" w:hAnsi="Arial" w:cs="Arial"/>
          <w:color w:val="3A3A3A"/>
          <w:sz w:val="23"/>
          <w:szCs w:val="23"/>
        </w:rPr>
        <w:br/>
      </w:r>
      <w:r>
        <w:rPr>
          <w:rFonts w:ascii="Arial" w:hAnsi="Arial" w:cs="Arial"/>
          <w:color w:val="3A3A3A"/>
          <w:sz w:val="23"/>
          <w:szCs w:val="23"/>
          <w:shd w:val="clear" w:color="auto" w:fill="FFFFFF"/>
        </w:rPr>
        <w:t xml:space="preserve">c) </w:t>
      </w:r>
      <w:proofErr w:type="spellStart"/>
      <w:r>
        <w:rPr>
          <w:rFonts w:ascii="Arial" w:hAnsi="Arial" w:cs="Arial"/>
          <w:color w:val="3A3A3A"/>
          <w:sz w:val="23"/>
          <w:szCs w:val="23"/>
          <w:shd w:val="clear" w:color="auto" w:fill="FFFFFF"/>
        </w:rPr>
        <w:t>Mol</w:t>
      </w:r>
      <w:proofErr w:type="spellEnd"/>
      <w:r>
        <w:rPr>
          <w:rFonts w:ascii="Arial" w:hAnsi="Arial" w:cs="Arial"/>
          <w:color w:val="3A3A3A"/>
          <w:sz w:val="23"/>
          <w:szCs w:val="23"/>
          <w:shd w:val="clear" w:color="auto" w:fill="FFFFFF"/>
        </w:rPr>
        <w:t xml:space="preserve"> L</w:t>
      </w:r>
      <w:r>
        <w:rPr>
          <w:rFonts w:ascii="Arial" w:hAnsi="Arial" w:cs="Arial"/>
          <w:color w:val="3A3A3A"/>
          <w:sz w:val="17"/>
          <w:szCs w:val="17"/>
          <w:bdr w:val="none" w:sz="0" w:space="0" w:color="auto" w:frame="1"/>
          <w:shd w:val="clear" w:color="auto" w:fill="FFFFFF"/>
          <w:vertAlign w:val="superscript"/>
        </w:rPr>
        <w:t>-1</w:t>
      </w:r>
      <w:r>
        <w:rPr>
          <w:rFonts w:ascii="Arial" w:hAnsi="Arial" w:cs="Arial"/>
          <w:color w:val="3A3A3A"/>
          <w:sz w:val="23"/>
          <w:szCs w:val="23"/>
          <w:shd w:val="clear" w:color="auto" w:fill="FFFFFF"/>
        </w:rPr>
        <w:t> s</w:t>
      </w:r>
      <w:r>
        <w:rPr>
          <w:rFonts w:ascii="Arial" w:hAnsi="Arial" w:cs="Arial"/>
          <w:color w:val="3A3A3A"/>
          <w:sz w:val="23"/>
          <w:szCs w:val="23"/>
        </w:rPr>
        <w:br/>
      </w:r>
      <w:r>
        <w:rPr>
          <w:rFonts w:ascii="Arial" w:hAnsi="Arial" w:cs="Arial"/>
          <w:color w:val="3A3A3A"/>
          <w:sz w:val="23"/>
          <w:szCs w:val="23"/>
          <w:shd w:val="clear" w:color="auto" w:fill="FFFFFF"/>
        </w:rPr>
        <w:t xml:space="preserve">d) </w:t>
      </w:r>
      <w:proofErr w:type="spellStart"/>
      <w:r>
        <w:rPr>
          <w:rFonts w:ascii="Arial" w:hAnsi="Arial" w:cs="Arial"/>
          <w:color w:val="3A3A3A"/>
          <w:sz w:val="23"/>
          <w:szCs w:val="23"/>
          <w:shd w:val="clear" w:color="auto" w:fill="FFFFFF"/>
        </w:rPr>
        <w:t>Mol</w:t>
      </w:r>
      <w:proofErr w:type="spellEnd"/>
      <w:r>
        <w:rPr>
          <w:rFonts w:ascii="Arial" w:hAnsi="Arial" w:cs="Arial"/>
          <w:color w:val="3A3A3A"/>
          <w:sz w:val="23"/>
          <w:szCs w:val="23"/>
          <w:shd w:val="clear" w:color="auto" w:fill="FFFFFF"/>
        </w:rPr>
        <w:t xml:space="preserve"> L s</w:t>
      </w:r>
    </w:p>
    <w:p w:rsidR="001D263E" w:rsidRPr="008F59F5" w:rsidRDefault="008F59F5" w:rsidP="001D263E">
      <w:pPr>
        <w:pStyle w:val="ListParagraph"/>
        <w:numPr>
          <w:ilvl w:val="0"/>
          <w:numId w:val="10"/>
        </w:numPr>
        <w:spacing w:after="225"/>
      </w:pPr>
      <w:r>
        <w:rPr>
          <w:rFonts w:ascii="Arial" w:hAnsi="Arial" w:cs="Arial"/>
          <w:color w:val="3A3A3A"/>
          <w:sz w:val="23"/>
          <w:szCs w:val="23"/>
          <w:shd w:val="clear" w:color="auto" w:fill="FFFFFF"/>
        </w:rPr>
        <w:t>The reaction rate is defined as the rate at which the concentration of the reactants __________ with time or the concentration of products ___________ with time.</w:t>
      </w:r>
      <w:r>
        <w:rPr>
          <w:rFonts w:ascii="Arial" w:hAnsi="Arial" w:cs="Arial"/>
          <w:color w:val="3A3A3A"/>
          <w:sz w:val="23"/>
          <w:szCs w:val="23"/>
        </w:rPr>
        <w:br/>
      </w:r>
      <w:r>
        <w:rPr>
          <w:rFonts w:ascii="Arial" w:hAnsi="Arial" w:cs="Arial"/>
          <w:color w:val="3A3A3A"/>
          <w:sz w:val="23"/>
          <w:szCs w:val="23"/>
          <w:shd w:val="clear" w:color="auto" w:fill="FFFFFF"/>
        </w:rPr>
        <w:t>a) Increase, increase</w:t>
      </w:r>
      <w:r>
        <w:rPr>
          <w:rFonts w:ascii="Arial" w:hAnsi="Arial" w:cs="Arial"/>
          <w:color w:val="3A3A3A"/>
          <w:sz w:val="23"/>
          <w:szCs w:val="23"/>
        </w:rPr>
        <w:br/>
      </w:r>
      <w:r>
        <w:rPr>
          <w:rFonts w:ascii="Arial" w:hAnsi="Arial" w:cs="Arial"/>
          <w:color w:val="3A3A3A"/>
          <w:sz w:val="23"/>
          <w:szCs w:val="23"/>
          <w:shd w:val="clear" w:color="auto" w:fill="FFFFFF"/>
        </w:rPr>
        <w:t>b) Decrease, decrease</w:t>
      </w:r>
      <w:r>
        <w:rPr>
          <w:rFonts w:ascii="Arial" w:hAnsi="Arial" w:cs="Arial"/>
          <w:color w:val="3A3A3A"/>
          <w:sz w:val="23"/>
          <w:szCs w:val="23"/>
        </w:rPr>
        <w:br/>
      </w:r>
      <w:r>
        <w:rPr>
          <w:rFonts w:ascii="Arial" w:hAnsi="Arial" w:cs="Arial"/>
          <w:color w:val="3A3A3A"/>
          <w:sz w:val="23"/>
          <w:szCs w:val="23"/>
          <w:shd w:val="clear" w:color="auto" w:fill="FFFFFF"/>
        </w:rPr>
        <w:t xml:space="preserve">c) </w:t>
      </w:r>
      <w:r w:rsidRPr="008F59F5">
        <w:rPr>
          <w:rFonts w:ascii="Arial" w:hAnsi="Arial" w:cs="Arial"/>
          <w:color w:val="3A3A3A"/>
          <w:sz w:val="23"/>
          <w:szCs w:val="23"/>
          <w:highlight w:val="green"/>
          <w:shd w:val="clear" w:color="auto" w:fill="FFFFFF"/>
        </w:rPr>
        <w:t>Decrease, increase</w:t>
      </w:r>
      <w:r>
        <w:rPr>
          <w:rFonts w:ascii="Arial" w:hAnsi="Arial" w:cs="Arial"/>
          <w:color w:val="3A3A3A"/>
          <w:sz w:val="23"/>
          <w:szCs w:val="23"/>
        </w:rPr>
        <w:br/>
      </w:r>
      <w:r>
        <w:rPr>
          <w:rFonts w:ascii="Arial" w:hAnsi="Arial" w:cs="Arial"/>
          <w:color w:val="3A3A3A"/>
          <w:sz w:val="23"/>
          <w:szCs w:val="23"/>
          <w:shd w:val="clear" w:color="auto" w:fill="FFFFFF"/>
        </w:rPr>
        <w:t>d) Increase, decrease</w:t>
      </w:r>
    </w:p>
    <w:p w:rsidR="008F59F5" w:rsidRPr="008F59F5" w:rsidRDefault="008F59F5" w:rsidP="001D263E">
      <w:pPr>
        <w:pStyle w:val="ListParagraph"/>
        <w:numPr>
          <w:ilvl w:val="0"/>
          <w:numId w:val="10"/>
        </w:numPr>
        <w:spacing w:after="225"/>
      </w:pPr>
      <w:r>
        <w:rPr>
          <w:rFonts w:ascii="Arial" w:hAnsi="Arial" w:cs="Arial"/>
          <w:color w:val="3A3A3A"/>
          <w:sz w:val="23"/>
          <w:szCs w:val="23"/>
          <w:shd w:val="clear" w:color="auto" w:fill="FFFFFF"/>
        </w:rPr>
        <w:t>Reaction kinetics deals with the study of ___________</w:t>
      </w:r>
      <w:r>
        <w:rPr>
          <w:rFonts w:ascii="Arial" w:hAnsi="Arial" w:cs="Arial"/>
          <w:color w:val="3A3A3A"/>
          <w:sz w:val="23"/>
          <w:szCs w:val="23"/>
        </w:rPr>
        <w:br/>
      </w:r>
      <w:r>
        <w:rPr>
          <w:rFonts w:ascii="Arial" w:hAnsi="Arial" w:cs="Arial"/>
          <w:color w:val="3A3A3A"/>
          <w:sz w:val="23"/>
          <w:szCs w:val="23"/>
          <w:shd w:val="clear" w:color="auto" w:fill="FFFFFF"/>
        </w:rPr>
        <w:t>a) Rate of reaction</w:t>
      </w:r>
      <w:r>
        <w:rPr>
          <w:rFonts w:ascii="Arial" w:hAnsi="Arial" w:cs="Arial"/>
          <w:color w:val="3A3A3A"/>
          <w:sz w:val="23"/>
          <w:szCs w:val="23"/>
        </w:rPr>
        <w:br/>
      </w:r>
      <w:r>
        <w:rPr>
          <w:rFonts w:ascii="Arial" w:hAnsi="Arial" w:cs="Arial"/>
          <w:color w:val="3A3A3A"/>
          <w:sz w:val="23"/>
          <w:szCs w:val="23"/>
          <w:shd w:val="clear" w:color="auto" w:fill="FFFFFF"/>
        </w:rPr>
        <w:t>b) Mechanism of reaction</w:t>
      </w:r>
      <w:r>
        <w:rPr>
          <w:rFonts w:ascii="Arial" w:hAnsi="Arial" w:cs="Arial"/>
          <w:color w:val="3A3A3A"/>
          <w:sz w:val="23"/>
          <w:szCs w:val="23"/>
        </w:rPr>
        <w:br/>
      </w:r>
      <w:r>
        <w:rPr>
          <w:rFonts w:ascii="Arial" w:hAnsi="Arial" w:cs="Arial"/>
          <w:color w:val="3A3A3A"/>
          <w:sz w:val="23"/>
          <w:szCs w:val="23"/>
          <w:shd w:val="clear" w:color="auto" w:fill="FFFFFF"/>
        </w:rPr>
        <w:t>c) Factors which affects the rate of reaction</w:t>
      </w:r>
      <w:r>
        <w:rPr>
          <w:rFonts w:ascii="Arial" w:hAnsi="Arial" w:cs="Arial"/>
          <w:color w:val="3A3A3A"/>
          <w:sz w:val="23"/>
          <w:szCs w:val="23"/>
        </w:rPr>
        <w:br/>
      </w:r>
      <w:r>
        <w:rPr>
          <w:rFonts w:ascii="Arial" w:hAnsi="Arial" w:cs="Arial"/>
          <w:color w:val="3A3A3A"/>
          <w:sz w:val="23"/>
          <w:szCs w:val="23"/>
          <w:shd w:val="clear" w:color="auto" w:fill="FFFFFF"/>
        </w:rPr>
        <w:t xml:space="preserve">d) </w:t>
      </w:r>
      <w:r w:rsidRPr="008F59F5">
        <w:rPr>
          <w:rFonts w:ascii="Arial" w:hAnsi="Arial" w:cs="Arial"/>
          <w:color w:val="3A3A3A"/>
          <w:sz w:val="23"/>
          <w:szCs w:val="23"/>
          <w:highlight w:val="green"/>
          <w:shd w:val="clear" w:color="auto" w:fill="FFFFFF"/>
        </w:rPr>
        <w:t>All of the mentioned</w:t>
      </w:r>
    </w:p>
    <w:p w:rsidR="00174518" w:rsidRPr="00174518" w:rsidRDefault="00F8330E" w:rsidP="00174518">
      <w:pPr>
        <w:pStyle w:val="ListParagraph"/>
        <w:numPr>
          <w:ilvl w:val="0"/>
          <w:numId w:val="10"/>
        </w:numPr>
        <w:spacing w:after="225"/>
      </w:pPr>
      <w:r>
        <w:rPr>
          <w:rFonts w:ascii="Arial" w:hAnsi="Arial" w:cs="Arial"/>
          <w:color w:val="3A3A3A"/>
          <w:sz w:val="23"/>
          <w:szCs w:val="23"/>
          <w:shd w:val="clear" w:color="auto" w:fill="FFFFFF"/>
        </w:rPr>
        <w:t>The reaction rate constant may be defined as the rate of the reaction when the concentration of each reactants is ___________</w:t>
      </w:r>
      <w:r>
        <w:rPr>
          <w:rFonts w:ascii="Arial" w:hAnsi="Arial" w:cs="Arial"/>
          <w:color w:val="3A3A3A"/>
          <w:sz w:val="23"/>
          <w:szCs w:val="23"/>
        </w:rPr>
        <w:br/>
      </w:r>
      <w:r>
        <w:rPr>
          <w:rFonts w:ascii="Arial" w:hAnsi="Arial" w:cs="Arial"/>
          <w:color w:val="3A3A3A"/>
          <w:sz w:val="23"/>
          <w:szCs w:val="23"/>
          <w:shd w:val="clear" w:color="auto" w:fill="FFFFFF"/>
        </w:rPr>
        <w:t>a) Zero</w:t>
      </w:r>
      <w:r>
        <w:rPr>
          <w:rFonts w:ascii="Arial" w:hAnsi="Arial" w:cs="Arial"/>
          <w:color w:val="3A3A3A"/>
          <w:sz w:val="23"/>
          <w:szCs w:val="23"/>
        </w:rPr>
        <w:br/>
      </w:r>
      <w:r>
        <w:rPr>
          <w:rFonts w:ascii="Arial" w:hAnsi="Arial" w:cs="Arial"/>
          <w:color w:val="3A3A3A"/>
          <w:sz w:val="23"/>
          <w:szCs w:val="23"/>
          <w:shd w:val="clear" w:color="auto" w:fill="FFFFFF"/>
        </w:rPr>
        <w:t xml:space="preserve">b) </w:t>
      </w:r>
      <w:r w:rsidRPr="00F8330E">
        <w:rPr>
          <w:rFonts w:ascii="Arial" w:hAnsi="Arial" w:cs="Arial"/>
          <w:color w:val="3A3A3A"/>
          <w:sz w:val="23"/>
          <w:szCs w:val="23"/>
          <w:highlight w:val="green"/>
          <w:shd w:val="clear" w:color="auto" w:fill="FFFFFF"/>
        </w:rPr>
        <w:t>Unity</w:t>
      </w:r>
      <w:r>
        <w:rPr>
          <w:rFonts w:ascii="Arial" w:hAnsi="Arial" w:cs="Arial"/>
          <w:color w:val="3A3A3A"/>
          <w:sz w:val="23"/>
          <w:szCs w:val="23"/>
        </w:rPr>
        <w:br/>
      </w:r>
      <w:r>
        <w:rPr>
          <w:rFonts w:ascii="Arial" w:hAnsi="Arial" w:cs="Arial"/>
          <w:color w:val="3A3A3A"/>
          <w:sz w:val="23"/>
          <w:szCs w:val="23"/>
          <w:shd w:val="clear" w:color="auto" w:fill="FFFFFF"/>
        </w:rPr>
        <w:t>c) Doubled the initial concentration</w:t>
      </w:r>
      <w:r>
        <w:rPr>
          <w:rFonts w:ascii="Arial" w:hAnsi="Arial" w:cs="Arial"/>
          <w:color w:val="3A3A3A"/>
          <w:sz w:val="23"/>
          <w:szCs w:val="23"/>
        </w:rPr>
        <w:br/>
      </w:r>
      <w:r>
        <w:rPr>
          <w:rFonts w:ascii="Arial" w:hAnsi="Arial" w:cs="Arial"/>
          <w:color w:val="3A3A3A"/>
          <w:sz w:val="23"/>
          <w:szCs w:val="23"/>
          <w:shd w:val="clear" w:color="auto" w:fill="FFFFFF"/>
        </w:rPr>
        <w:t>d) Infinite</w:t>
      </w:r>
    </w:p>
    <w:p w:rsidR="00862C15" w:rsidRDefault="00862C15" w:rsidP="00174518">
      <w:pPr>
        <w:pStyle w:val="ListParagraph"/>
        <w:spacing w:after="225"/>
        <w:rPr>
          <w:rFonts w:ascii="Arial" w:hAnsi="Arial" w:cs="Arial"/>
          <w:color w:val="3A3A3A"/>
          <w:sz w:val="23"/>
          <w:szCs w:val="23"/>
          <w:shd w:val="clear" w:color="auto" w:fill="FFFFFF"/>
        </w:rPr>
      </w:pPr>
    </w:p>
    <w:p w:rsidR="00862C15" w:rsidRDefault="00174518" w:rsidP="00862C15">
      <w:pPr>
        <w:pStyle w:val="ListParagraph"/>
        <w:spacing w:after="225"/>
        <w:ind w:left="360"/>
        <w:rPr>
          <w:rFonts w:ascii="Arial" w:hAnsi="Arial" w:cs="Arial"/>
          <w:color w:val="3A3A3A"/>
          <w:sz w:val="23"/>
          <w:szCs w:val="23"/>
          <w:shd w:val="clear" w:color="auto" w:fill="FFFFFF"/>
        </w:rPr>
      </w:pPr>
      <w:r w:rsidRPr="00862C15">
        <w:rPr>
          <w:rFonts w:ascii="Times New Roman" w:hAnsi="Times New Roman" w:cs="Times New Roman"/>
          <w:color w:val="3A3A3A"/>
          <w:sz w:val="28"/>
          <w:szCs w:val="28"/>
          <w:shd w:val="clear" w:color="auto" w:fill="FFFFFF"/>
        </w:rPr>
        <w:t>Reference</w:t>
      </w:r>
      <w:r>
        <w:rPr>
          <w:rFonts w:ascii="Arial" w:hAnsi="Arial" w:cs="Arial"/>
          <w:color w:val="3A3A3A"/>
          <w:sz w:val="23"/>
          <w:szCs w:val="23"/>
          <w:shd w:val="clear" w:color="auto" w:fill="FFFFFF"/>
        </w:rPr>
        <w:t xml:space="preserve">: </w:t>
      </w:r>
    </w:p>
    <w:p w:rsidR="00D76E39" w:rsidRPr="00862C15" w:rsidRDefault="00862C15" w:rsidP="00862C15">
      <w:pPr>
        <w:pStyle w:val="ListParagraph"/>
        <w:spacing w:after="225"/>
        <w:ind w:left="360"/>
        <w:rPr>
          <w:rFonts w:ascii="Arial" w:hAnsi="Arial" w:cs="Arial"/>
          <w:color w:val="3A3A3A"/>
          <w:sz w:val="23"/>
          <w:szCs w:val="23"/>
          <w:shd w:val="clear" w:color="auto" w:fill="FFFFFF"/>
        </w:rPr>
      </w:pPr>
      <w:r>
        <w:rPr>
          <w:rFonts w:ascii="Arial" w:hAnsi="Arial" w:cs="Arial"/>
          <w:color w:val="3A3A3A"/>
          <w:sz w:val="23"/>
          <w:szCs w:val="23"/>
          <w:shd w:val="clear" w:color="auto" w:fill="FFFFFF"/>
        </w:rPr>
        <w:t xml:space="preserve">      </w:t>
      </w:r>
      <w:r w:rsidR="00174518" w:rsidRPr="00862C15">
        <w:rPr>
          <w:rFonts w:ascii="Arial" w:hAnsi="Arial" w:cs="Arial"/>
          <w:color w:val="3A3A3A"/>
          <w:sz w:val="23"/>
          <w:szCs w:val="23"/>
          <w:shd w:val="clear" w:color="auto" w:fill="FFFFFF"/>
        </w:rPr>
        <w:t xml:space="preserve">1) Chemical Reaction Engineering, Octave </w:t>
      </w:r>
      <w:proofErr w:type="spellStart"/>
      <w:r w:rsidR="00174518" w:rsidRPr="00862C15">
        <w:rPr>
          <w:rFonts w:ascii="Arial" w:hAnsi="Arial" w:cs="Arial"/>
          <w:color w:val="3A3A3A"/>
          <w:sz w:val="23"/>
          <w:szCs w:val="23"/>
          <w:shd w:val="clear" w:color="auto" w:fill="FFFFFF"/>
        </w:rPr>
        <w:t>Levenspiel</w:t>
      </w:r>
      <w:proofErr w:type="spellEnd"/>
      <w:r w:rsidR="00174518" w:rsidRPr="00862C15">
        <w:rPr>
          <w:rFonts w:ascii="Arial" w:hAnsi="Arial" w:cs="Arial"/>
          <w:color w:val="3A3A3A"/>
          <w:sz w:val="23"/>
          <w:szCs w:val="23"/>
          <w:shd w:val="clear" w:color="auto" w:fill="FFFFFF"/>
        </w:rPr>
        <w:t>, ISBN:978-0-471-25424-9</w:t>
      </w:r>
    </w:p>
    <w:p w:rsidR="00174518" w:rsidRPr="00174518" w:rsidRDefault="00174518" w:rsidP="00174518">
      <w:pPr>
        <w:pStyle w:val="ListParagraph"/>
        <w:spacing w:after="225"/>
      </w:pPr>
      <w:r>
        <w:rPr>
          <w:rFonts w:ascii="Arial" w:hAnsi="Arial" w:cs="Arial"/>
          <w:color w:val="3A3A3A"/>
          <w:sz w:val="23"/>
          <w:szCs w:val="23"/>
          <w:shd w:val="clear" w:color="auto" w:fill="FFFFFF"/>
        </w:rPr>
        <w:t>2)Bioprocess Engineering Principles by Pauline M. Doran, ISBN:0122208552,</w:t>
      </w:r>
      <w:r w:rsidR="007F679D">
        <w:rPr>
          <w:rFonts w:ascii="Arial" w:hAnsi="Arial" w:cs="Arial"/>
          <w:color w:val="3A3A3A"/>
          <w:sz w:val="23"/>
          <w:szCs w:val="23"/>
          <w:shd w:val="clear" w:color="auto" w:fill="FFFFFF"/>
        </w:rPr>
        <w:t xml:space="preserve"> </w:t>
      </w:r>
      <w:r>
        <w:rPr>
          <w:rFonts w:ascii="Arial" w:hAnsi="Arial" w:cs="Arial"/>
          <w:color w:val="3A3A3A"/>
          <w:sz w:val="23"/>
          <w:szCs w:val="23"/>
          <w:shd w:val="clear" w:color="auto" w:fill="FFFFFF"/>
        </w:rPr>
        <w:t>Publisher: Elsevier Science &amp; Technology Books, Pub. Date: May 1995</w:t>
      </w:r>
    </w:p>
    <w:p w:rsidR="00297EB5" w:rsidRPr="009246F1" w:rsidRDefault="00B777F4" w:rsidP="009246F1">
      <w:pPr>
        <w:spacing w:after="4530" w:line="388" w:lineRule="auto"/>
        <w:ind w:right="2813" w:firstLine="720"/>
        <w:rPr>
          <w:rFonts w:ascii="Times New Roman" w:eastAsia="Times New Roman" w:hAnsi="Times New Roman" w:cs="Times New Roman"/>
          <w:sz w:val="24"/>
        </w:rPr>
      </w:pPr>
      <w:r>
        <w:rPr>
          <w:noProof/>
          <w:lang w:val="en-US"/>
        </w:rPr>
        <w:drawing>
          <wp:inline distT="0" distB="0" distL="0" distR="0">
            <wp:extent cx="6858000" cy="38100"/>
            <wp:effectExtent l="0" t="0" r="0" b="0"/>
            <wp:docPr id="248" name="Picture 248"/>
            <wp:cNvGraphicFramePr/>
            <a:graphic xmlns:a="http://schemas.openxmlformats.org/drawingml/2006/main">
              <a:graphicData uri="http://schemas.openxmlformats.org/drawingml/2006/picture">
                <pic:pic xmlns:pic="http://schemas.openxmlformats.org/drawingml/2006/picture">
                  <pic:nvPicPr>
                    <pic:cNvPr id="248" name="Picture 248"/>
                    <pic:cNvPicPr/>
                  </pic:nvPicPr>
                  <pic:blipFill>
                    <a:blip r:embed="rId6"/>
                    <a:stretch>
                      <a:fillRect/>
                    </a:stretch>
                  </pic:blipFill>
                  <pic:spPr>
                    <a:xfrm>
                      <a:off x="0" y="0"/>
                      <a:ext cx="6858000" cy="38100"/>
                    </a:xfrm>
                    <a:prstGeom prst="rect">
                      <a:avLst/>
                    </a:prstGeom>
                  </pic:spPr>
                </pic:pic>
              </a:graphicData>
            </a:graphic>
          </wp:inline>
        </w:drawing>
      </w:r>
      <w:r>
        <w:t xml:space="preserve">KITCOEK VIRTUAL LAB </w:t>
      </w:r>
      <w:r>
        <w:tab/>
        <w:t xml:space="preserve"> </w:t>
      </w:r>
    </w:p>
    <w:p w:rsidR="00297EB5" w:rsidRDefault="00B777F4">
      <w:pPr>
        <w:spacing w:after="0"/>
      </w:pPr>
      <w:r>
        <w:lastRenderedPageBreak/>
        <w:t xml:space="preserve"> </w:t>
      </w:r>
    </w:p>
    <w:sectPr w:rsidR="00297EB5">
      <w:pgSz w:w="12240" w:h="15840"/>
      <w:pgMar w:top="783" w:right="1863" w:bottom="721"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Roboto">
    <w:panose1 w:val="02000000000000000000"/>
    <w:charset w:val="00"/>
    <w:family w:val="auto"/>
    <w:pitch w:val="variable"/>
    <w:sig w:usb0="E00002FF"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74431"/>
    <w:multiLevelType w:val="hybridMultilevel"/>
    <w:tmpl w:val="80C8E7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0903D2"/>
    <w:multiLevelType w:val="hybridMultilevel"/>
    <w:tmpl w:val="585E71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405651"/>
    <w:multiLevelType w:val="hybridMultilevel"/>
    <w:tmpl w:val="64D83C2C"/>
    <w:lvl w:ilvl="0" w:tplc="FFFFFFFF">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3" w15:restartNumberingAfterBreak="0">
    <w:nsid w:val="300C7C21"/>
    <w:multiLevelType w:val="hybridMultilevel"/>
    <w:tmpl w:val="AAC867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473E86"/>
    <w:multiLevelType w:val="hybridMultilevel"/>
    <w:tmpl w:val="FF0E7614"/>
    <w:lvl w:ilvl="0" w:tplc="092AD870">
      <w:start w:val="1"/>
      <w:numFmt w:val="decimal"/>
      <w:lvlText w:val="%1."/>
      <w:lvlJc w:val="left"/>
      <w:pPr>
        <w:ind w:left="1065" w:hanging="360"/>
      </w:pPr>
      <w:rPr>
        <w:rFonts w:ascii="Times New Roman" w:eastAsia="Times New Roman" w:hAnsi="Times New Roman" w:cs="Times New Roman" w:hint="default"/>
        <w:color w:val="7F7F7F"/>
        <w:sz w:val="24"/>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5" w15:restartNumberingAfterBreak="0">
    <w:nsid w:val="42A2791A"/>
    <w:multiLevelType w:val="multilevel"/>
    <w:tmpl w:val="3E36245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62FD5324"/>
    <w:multiLevelType w:val="hybridMultilevel"/>
    <w:tmpl w:val="9D4278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1355E1"/>
    <w:multiLevelType w:val="hybridMultilevel"/>
    <w:tmpl w:val="BD4825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B56190"/>
    <w:multiLevelType w:val="hybridMultilevel"/>
    <w:tmpl w:val="25F6D9CA"/>
    <w:lvl w:ilvl="0" w:tplc="04090017">
      <w:start w:val="1"/>
      <w:numFmt w:val="low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9" w15:restartNumberingAfterBreak="0">
    <w:nsid w:val="77792F52"/>
    <w:multiLevelType w:val="hybridMultilevel"/>
    <w:tmpl w:val="0810B8E6"/>
    <w:lvl w:ilvl="0" w:tplc="2312E8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8"/>
  </w:num>
  <w:num w:numId="4">
    <w:abstractNumId w:val="6"/>
  </w:num>
  <w:num w:numId="5">
    <w:abstractNumId w:val="0"/>
  </w:num>
  <w:num w:numId="6">
    <w:abstractNumId w:val="7"/>
  </w:num>
  <w:num w:numId="7">
    <w:abstractNumId w:val="1"/>
  </w:num>
  <w:num w:numId="8">
    <w:abstractNumId w:val="5"/>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EB5"/>
    <w:rsid w:val="000305B8"/>
    <w:rsid w:val="00035AE7"/>
    <w:rsid w:val="000552ED"/>
    <w:rsid w:val="00151067"/>
    <w:rsid w:val="00153E8F"/>
    <w:rsid w:val="00161FF5"/>
    <w:rsid w:val="00170F93"/>
    <w:rsid w:val="00174518"/>
    <w:rsid w:val="001A3C6D"/>
    <w:rsid w:val="001D263E"/>
    <w:rsid w:val="001F7EF6"/>
    <w:rsid w:val="00297EB5"/>
    <w:rsid w:val="002C2D52"/>
    <w:rsid w:val="003D4530"/>
    <w:rsid w:val="004548A7"/>
    <w:rsid w:val="004F10F2"/>
    <w:rsid w:val="00546AF3"/>
    <w:rsid w:val="005958A0"/>
    <w:rsid w:val="005C0B5C"/>
    <w:rsid w:val="00613DA9"/>
    <w:rsid w:val="006A15AC"/>
    <w:rsid w:val="007F3ED0"/>
    <w:rsid w:val="007F679D"/>
    <w:rsid w:val="00837EFD"/>
    <w:rsid w:val="00844DD7"/>
    <w:rsid w:val="00862C15"/>
    <w:rsid w:val="008E2703"/>
    <w:rsid w:val="008F59F5"/>
    <w:rsid w:val="00904972"/>
    <w:rsid w:val="00910D3B"/>
    <w:rsid w:val="009246F1"/>
    <w:rsid w:val="0096301C"/>
    <w:rsid w:val="0098550E"/>
    <w:rsid w:val="009C320A"/>
    <w:rsid w:val="00A00D38"/>
    <w:rsid w:val="00AD4AC0"/>
    <w:rsid w:val="00B12688"/>
    <w:rsid w:val="00B52907"/>
    <w:rsid w:val="00B56C56"/>
    <w:rsid w:val="00B63F76"/>
    <w:rsid w:val="00B777F4"/>
    <w:rsid w:val="00B94F0F"/>
    <w:rsid w:val="00C0349B"/>
    <w:rsid w:val="00C2331D"/>
    <w:rsid w:val="00CA2B8C"/>
    <w:rsid w:val="00D76E39"/>
    <w:rsid w:val="00ED2151"/>
    <w:rsid w:val="00F833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C51DE"/>
  <w15:docId w15:val="{198E304C-5803-994A-AE0C-56100E231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61FF5"/>
    <w:pPr>
      <w:ind w:left="720"/>
      <w:contextualSpacing/>
    </w:pPr>
  </w:style>
  <w:style w:type="paragraph" w:styleId="NormalWeb">
    <w:name w:val="Normal (Web)"/>
    <w:basedOn w:val="Normal"/>
    <w:uiPriority w:val="99"/>
    <w:semiHidden/>
    <w:unhideWhenUsed/>
    <w:rsid w:val="00904972"/>
    <w:pP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styleId="Strong">
    <w:name w:val="Strong"/>
    <w:basedOn w:val="DefaultParagraphFont"/>
    <w:uiPriority w:val="22"/>
    <w:qFormat/>
    <w:rsid w:val="009049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934505">
      <w:bodyDiv w:val="1"/>
      <w:marLeft w:val="0"/>
      <w:marRight w:val="0"/>
      <w:marTop w:val="0"/>
      <w:marBottom w:val="0"/>
      <w:divBdr>
        <w:top w:val="none" w:sz="0" w:space="0" w:color="auto"/>
        <w:left w:val="none" w:sz="0" w:space="0" w:color="auto"/>
        <w:bottom w:val="none" w:sz="0" w:space="0" w:color="auto"/>
        <w:right w:val="none" w:sz="0" w:space="0" w:color="auto"/>
      </w:divBdr>
    </w:div>
    <w:div w:id="2570563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jp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593</Words>
  <Characters>3382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Shivendra Patil</cp:lastModifiedBy>
  <cp:revision>15</cp:revision>
  <dcterms:created xsi:type="dcterms:W3CDTF">2020-10-18T07:46:00Z</dcterms:created>
  <dcterms:modified xsi:type="dcterms:W3CDTF">2020-10-18T07:55:00Z</dcterms:modified>
</cp:coreProperties>
</file>