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8B" w:rsidRDefault="00C15C8B"/>
    <w:p w:rsidR="00C15C8B" w:rsidRDefault="00A506D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:rsidR="00C15C8B" w:rsidRDefault="00C15C8B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C15C8B">
        <w:trPr>
          <w:trHeight w:val="310"/>
        </w:trPr>
        <w:tc>
          <w:tcPr>
            <w:tcW w:w="2722" w:type="dxa"/>
          </w:tcPr>
          <w:p w:rsidR="00C15C8B" w:rsidRDefault="00A506D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C15C8B" w:rsidRDefault="00A506D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F5C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</w:t>
            </w:r>
          </w:p>
        </w:tc>
      </w:tr>
      <w:tr w:rsidR="00C15C8B">
        <w:trPr>
          <w:trHeight w:val="327"/>
        </w:trPr>
        <w:tc>
          <w:tcPr>
            <w:tcW w:w="2722" w:type="dxa"/>
          </w:tcPr>
          <w:p w:rsidR="00C15C8B" w:rsidRDefault="00A506D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C15C8B" w:rsidRDefault="00A506D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F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S.Y </w:t>
            </w:r>
            <w:proofErr w:type="spellStart"/>
            <w:r w:rsidRPr="00386F5C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</w:tr>
      <w:tr w:rsidR="00C15C8B">
        <w:trPr>
          <w:trHeight w:val="310"/>
        </w:trPr>
        <w:tc>
          <w:tcPr>
            <w:tcW w:w="2722" w:type="dxa"/>
          </w:tcPr>
          <w:p w:rsidR="00C15C8B" w:rsidRDefault="00A506D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C15C8B" w:rsidRDefault="00386F5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 Semester</w:t>
            </w:r>
          </w:p>
        </w:tc>
      </w:tr>
      <w:tr w:rsidR="00C15C8B">
        <w:trPr>
          <w:trHeight w:val="310"/>
        </w:trPr>
        <w:tc>
          <w:tcPr>
            <w:tcW w:w="2722" w:type="dxa"/>
          </w:tcPr>
          <w:p w:rsidR="00C15C8B" w:rsidRDefault="00A506D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C15C8B" w:rsidRDefault="00386F5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Thermal Science</w:t>
            </w:r>
          </w:p>
        </w:tc>
      </w:tr>
      <w:tr w:rsidR="00C15C8B">
        <w:trPr>
          <w:trHeight w:val="174"/>
        </w:trPr>
        <w:tc>
          <w:tcPr>
            <w:tcW w:w="2722" w:type="dxa"/>
          </w:tcPr>
          <w:p w:rsidR="00C15C8B" w:rsidRDefault="00A506D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C15C8B" w:rsidRDefault="0011215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5C8B">
        <w:trPr>
          <w:trHeight w:val="174"/>
        </w:trPr>
        <w:tc>
          <w:tcPr>
            <w:tcW w:w="2722" w:type="dxa"/>
          </w:tcPr>
          <w:p w:rsidR="00C15C8B" w:rsidRDefault="00A506D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C15C8B" w:rsidRDefault="00386F5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F5C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on Carbon Residue Apparatus</w:t>
            </w:r>
            <w:r w:rsidR="00DE11E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15C8B" w:rsidRDefault="00C15C8B"/>
    <w:p w:rsidR="00C15C8B" w:rsidRDefault="00C15C8B">
      <w:pPr>
        <w:jc w:val="center"/>
      </w:pPr>
    </w:p>
    <w:p w:rsidR="00C15C8B" w:rsidRDefault="00C15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15C8B" w:rsidRDefault="00A506D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C15C8B">
        <w:trPr>
          <w:trHeight w:val="635"/>
        </w:trPr>
        <w:tc>
          <w:tcPr>
            <w:tcW w:w="911" w:type="dxa"/>
          </w:tcPr>
          <w:p w:rsidR="00C15C8B" w:rsidRDefault="00A506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C15C8B" w:rsidRDefault="00A506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C15C8B" w:rsidRDefault="00A506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C15C8B" w:rsidRDefault="00A506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C15C8B" w:rsidRDefault="00A506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C15C8B">
        <w:trPr>
          <w:trHeight w:val="309"/>
        </w:trPr>
        <w:tc>
          <w:tcPr>
            <w:tcW w:w="911" w:type="dxa"/>
          </w:tcPr>
          <w:p w:rsidR="00C15C8B" w:rsidRDefault="00A506D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C15C8B" w:rsidRDefault="00A506D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C15C8B" w:rsidRDefault="00014CA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Akash Salunkhe</w:t>
            </w:r>
          </w:p>
        </w:tc>
        <w:tc>
          <w:tcPr>
            <w:tcW w:w="2968" w:type="dxa"/>
          </w:tcPr>
          <w:p w:rsidR="00C15C8B" w:rsidRDefault="00014CA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Ghulanavar</w:t>
            </w:r>
            <w:proofErr w:type="spellEnd"/>
          </w:p>
        </w:tc>
        <w:tc>
          <w:tcPr>
            <w:tcW w:w="2194" w:type="dxa"/>
          </w:tcPr>
          <w:p w:rsidR="00C15C8B" w:rsidRDefault="00014CA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12/10/2020</w:t>
            </w:r>
          </w:p>
        </w:tc>
      </w:tr>
      <w:tr w:rsidR="00C15C8B">
        <w:trPr>
          <w:trHeight w:val="326"/>
        </w:trPr>
        <w:tc>
          <w:tcPr>
            <w:tcW w:w="911" w:type="dxa"/>
          </w:tcPr>
          <w:p w:rsidR="00C15C8B" w:rsidRDefault="00C15C8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C15C8B" w:rsidRDefault="00C15C8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C15C8B" w:rsidRDefault="00C15C8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C15C8B" w:rsidRDefault="00C15C8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C15C8B" w:rsidRDefault="00C15C8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5C8B" w:rsidRDefault="00C15C8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15C8B" w:rsidRDefault="00C15C8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15C8B" w:rsidRDefault="00C15C8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15C8B" w:rsidRDefault="00C15C8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15C8B" w:rsidRDefault="00C15C8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15C8B" w:rsidRDefault="00C15C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5C8B" w:rsidRDefault="00A506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AIM:</w:t>
      </w:r>
    </w:p>
    <w:p w:rsidR="00C15C8B" w:rsidRPr="00386F5C" w:rsidRDefault="00A506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FE205C">
        <w:rPr>
          <w:rFonts w:ascii="Times New Roman" w:eastAsia="Times New Roman" w:hAnsi="Times New Roman" w:cs="Times New Roman"/>
          <w:sz w:val="24"/>
          <w:szCs w:val="24"/>
        </w:rPr>
        <w:t>To determine the percentages</w:t>
      </w:r>
      <w:r w:rsidR="00386F5C" w:rsidRPr="00386F5C">
        <w:rPr>
          <w:rFonts w:ascii="Times New Roman" w:eastAsia="Times New Roman" w:hAnsi="Times New Roman" w:cs="Times New Roman"/>
          <w:sz w:val="24"/>
          <w:szCs w:val="24"/>
        </w:rPr>
        <w:t xml:space="preserve"> of carbon residue after evaporation of oil.</w:t>
      </w:r>
      <w:proofErr w:type="gramEnd"/>
    </w:p>
    <w:p w:rsidR="00C15C8B" w:rsidRDefault="00A506D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:rsidR="00386F5C" w:rsidRPr="00386F5C" w:rsidRDefault="00A506D2" w:rsidP="00386F5C">
      <w:pPr>
        <w:pStyle w:val="Subtitle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86F5C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Carbon residue term is used to d</w:t>
      </w:r>
      <w:r w:rsidR="00386F5C" w:rsidRPr="00386F5C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esignate the carbonaceous residue formed during evaporation &amp; pyrolysis of petroleum product.</w:t>
      </w:r>
    </w:p>
    <w:p w:rsidR="00C15C8B" w:rsidRDefault="00386F5C" w:rsidP="00386F5C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 w:rsidRPr="00386F5C">
        <w:rPr>
          <w:rFonts w:ascii="Times New Roman" w:eastAsia="Times New Roman" w:hAnsi="Times New Roman" w:cs="Times New Roman"/>
          <w:sz w:val="24"/>
          <w:szCs w:val="24"/>
        </w:rPr>
        <w:t>This residue is not entirely of carbon is but a coke which can further changed by r</w:t>
      </w:r>
      <w:r>
        <w:rPr>
          <w:rFonts w:ascii="Times New Roman" w:eastAsia="Times New Roman" w:hAnsi="Times New Roman" w:cs="Times New Roman"/>
          <w:sz w:val="24"/>
          <w:szCs w:val="24"/>
        </w:rPr>
        <w:t>esidue is called carbon residue.</w:t>
      </w:r>
    </w:p>
    <w:p w:rsidR="00C15C8B" w:rsidRDefault="00A506D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 TEST:</w:t>
      </w:r>
    </w:p>
    <w:p w:rsidR="00AF1A57" w:rsidRDefault="00AF1A57" w:rsidP="00AF1A57">
      <w:pPr>
        <w:pStyle w:val="ListParagraph"/>
        <w:numPr>
          <w:ilvl w:val="0"/>
          <w:numId w:val="2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Lubricating oil </w:t>
      </w:r>
    </w:p>
    <w:p w:rsidR="00AF1A57" w:rsidRPr="00B254B2" w:rsidRDefault="00AF1A57" w:rsidP="00AF1A5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254B2">
        <w:rPr>
          <w:rFonts w:ascii="Times New Roman" w:eastAsia="Times New Roman" w:hAnsi="Times New Roman" w:cs="Times New Roman"/>
          <w:sz w:val="24"/>
          <w:szCs w:val="24"/>
        </w:rPr>
        <w:t>Minimizes wear in moving parts</w:t>
      </w:r>
    </w:p>
    <w:p w:rsidR="00AF1A57" w:rsidRPr="00B254B2" w:rsidRDefault="00AF1A57" w:rsidP="00AF1A5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254B2">
        <w:rPr>
          <w:rFonts w:ascii="Times New Roman" w:eastAsia="Times New Roman" w:hAnsi="Times New Roman" w:cs="Times New Roman"/>
          <w:sz w:val="24"/>
          <w:szCs w:val="24"/>
        </w:rPr>
        <w:t>Helps in keeping the parts cool</w:t>
      </w:r>
    </w:p>
    <w:p w:rsidR="00AF1A57" w:rsidRPr="00B254B2" w:rsidRDefault="00AF1A57" w:rsidP="00AF1A5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254B2">
        <w:rPr>
          <w:rFonts w:ascii="Times New Roman" w:eastAsia="Times New Roman" w:hAnsi="Times New Roman" w:cs="Times New Roman"/>
          <w:sz w:val="24"/>
          <w:szCs w:val="24"/>
        </w:rPr>
        <w:t>Washes away and carries away dirt</w:t>
      </w:r>
    </w:p>
    <w:p w:rsidR="00AF1A57" w:rsidRDefault="00AF1A57" w:rsidP="00AF1A5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254B2">
        <w:rPr>
          <w:rFonts w:ascii="Times New Roman" w:eastAsia="Times New Roman" w:hAnsi="Times New Roman" w:cs="Times New Roman"/>
          <w:sz w:val="24"/>
          <w:szCs w:val="24"/>
        </w:rPr>
        <w:t>All of the above</w:t>
      </w:r>
      <w:r w:rsidR="006B2FA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6B2FA5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</w:p>
    <w:p w:rsidR="00AF1A57" w:rsidRDefault="00AF1A57" w:rsidP="00AF1A5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F1A57" w:rsidRDefault="00AF1A57" w:rsidP="00AF1A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Viscosity index is a measure for the change of viscosity with change in </w:t>
      </w:r>
    </w:p>
    <w:p w:rsidR="00AF1A57" w:rsidRPr="00AF1A57" w:rsidRDefault="00AF1A57" w:rsidP="00AF1A5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1A57">
        <w:rPr>
          <w:rFonts w:ascii="Times New Roman" w:eastAsia="Times New Roman" w:hAnsi="Times New Roman" w:cs="Times New Roman"/>
          <w:sz w:val="24"/>
          <w:szCs w:val="24"/>
        </w:rPr>
        <w:t>Temperature</w:t>
      </w:r>
      <w:r w:rsidR="006B2FA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6B2FA5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</w:p>
    <w:p w:rsidR="00AF1A57" w:rsidRPr="00AF1A57" w:rsidRDefault="00AF1A57" w:rsidP="00AF1A5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1A57">
        <w:rPr>
          <w:rFonts w:ascii="Times New Roman" w:eastAsia="Times New Roman" w:hAnsi="Times New Roman" w:cs="Times New Roman"/>
          <w:sz w:val="24"/>
          <w:szCs w:val="24"/>
        </w:rPr>
        <w:t>Pressure</w:t>
      </w:r>
    </w:p>
    <w:p w:rsidR="00AF1A57" w:rsidRPr="00AF1A57" w:rsidRDefault="00AF1A57" w:rsidP="00AF1A5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1A57">
        <w:rPr>
          <w:rFonts w:ascii="Times New Roman" w:eastAsia="Times New Roman" w:hAnsi="Times New Roman" w:cs="Times New Roman"/>
          <w:sz w:val="24"/>
          <w:szCs w:val="24"/>
        </w:rPr>
        <w:t>Volume</w:t>
      </w:r>
    </w:p>
    <w:p w:rsidR="00AF1A57" w:rsidRDefault="00AF1A57" w:rsidP="00AF1A5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1A57">
        <w:rPr>
          <w:rFonts w:ascii="Times New Roman" w:eastAsia="Times New Roman" w:hAnsi="Times New Roman" w:cs="Times New Roman"/>
          <w:sz w:val="24"/>
          <w:szCs w:val="24"/>
        </w:rPr>
        <w:t>All of the above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1A57" w:rsidRDefault="00AF1A57" w:rsidP="00AF1A5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F1A57" w:rsidRDefault="00AF1A57" w:rsidP="00AF1A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1A57">
        <w:rPr>
          <w:rFonts w:ascii="Times New Roman" w:eastAsia="Times New Roman" w:hAnsi="Times New Roman" w:cs="Times New Roman"/>
          <w:sz w:val="24"/>
          <w:szCs w:val="24"/>
        </w:rPr>
        <w:t>The following type of Lubrication system is used in Aircraft Engines</w:t>
      </w:r>
    </w:p>
    <w:p w:rsidR="00AF1A57" w:rsidRPr="00AF1A57" w:rsidRDefault="00AF1A57" w:rsidP="00AF1A5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1A57">
        <w:rPr>
          <w:rFonts w:ascii="Times New Roman" w:eastAsia="Times New Roman" w:hAnsi="Times New Roman" w:cs="Times New Roman"/>
          <w:sz w:val="24"/>
          <w:szCs w:val="24"/>
        </w:rPr>
        <w:t>Mist lubrication system</w:t>
      </w:r>
    </w:p>
    <w:p w:rsidR="00AF1A57" w:rsidRPr="00AF1A57" w:rsidRDefault="00AF1A57" w:rsidP="00AF1A5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1A57">
        <w:rPr>
          <w:rFonts w:ascii="Times New Roman" w:eastAsia="Times New Roman" w:hAnsi="Times New Roman" w:cs="Times New Roman"/>
          <w:sz w:val="24"/>
          <w:szCs w:val="24"/>
        </w:rPr>
        <w:t>Wet sump system</w:t>
      </w:r>
    </w:p>
    <w:p w:rsidR="00AF1A57" w:rsidRPr="00AF1A57" w:rsidRDefault="00AF1A57" w:rsidP="00AF1A5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1A57">
        <w:rPr>
          <w:rFonts w:ascii="Times New Roman" w:eastAsia="Times New Roman" w:hAnsi="Times New Roman" w:cs="Times New Roman"/>
          <w:sz w:val="24"/>
          <w:szCs w:val="24"/>
        </w:rPr>
        <w:t>Dry sump system</w:t>
      </w:r>
      <w:r w:rsidR="006B2FA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6B2FA5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</w:p>
    <w:p w:rsidR="00AF1A57" w:rsidRDefault="00AF1A57" w:rsidP="00AF1A5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1A57">
        <w:rPr>
          <w:rFonts w:ascii="Times New Roman" w:eastAsia="Times New Roman" w:hAnsi="Times New Roman" w:cs="Times New Roman"/>
          <w:sz w:val="24"/>
          <w:szCs w:val="24"/>
        </w:rPr>
        <w:t>Splash system</w:t>
      </w:r>
    </w:p>
    <w:p w:rsidR="003549B8" w:rsidRDefault="003549B8" w:rsidP="003549B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549B8" w:rsidRDefault="003549B8" w:rsidP="003549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Which of the following statements is true about viscosity?</w:t>
      </w:r>
    </w:p>
    <w:p w:rsidR="003549B8" w:rsidRPr="003549B8" w:rsidRDefault="003549B8" w:rsidP="003549B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Dynamic viscosity is the ratio of shear stress to the resultant shear rate.</w:t>
      </w:r>
    </w:p>
    <w:p w:rsidR="003549B8" w:rsidRPr="003549B8" w:rsidRDefault="003549B8" w:rsidP="003549B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Kinematic viscosity is equal to dynamic viscosity divided by density.</w:t>
      </w:r>
    </w:p>
    <w:p w:rsidR="003549B8" w:rsidRPr="003549B8" w:rsidRDefault="003549B8" w:rsidP="003549B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The CGS unit of dynamic viscosity is Centipoise and CGS unit of kinematic viscosity is Centistokes.</w:t>
      </w:r>
    </w:p>
    <w:p w:rsidR="003549B8" w:rsidRDefault="003549B8" w:rsidP="003549B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All of above.</w:t>
      </w:r>
      <w:r w:rsidR="006B2FA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6B2FA5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</w:p>
    <w:p w:rsidR="006B2FA5" w:rsidRDefault="006B2FA5" w:rsidP="006B2FA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41508" w:rsidRDefault="00741508" w:rsidP="00741508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549B8" w:rsidRDefault="00741508" w:rsidP="003549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r w:rsidRPr="00741508">
        <w:rPr>
          <w:rFonts w:ascii="Times New Roman" w:eastAsia="Times New Roman" w:hAnsi="Times New Roman" w:cs="Times New Roman"/>
          <w:sz w:val="24"/>
          <w:szCs w:val="24"/>
        </w:rPr>
        <w:t>20 W 40,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what does number 40 indicate?</w:t>
      </w:r>
    </w:p>
    <w:p w:rsidR="00741508" w:rsidRDefault="00741508" w:rsidP="0074150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Winter viscosity index of oil.</w:t>
      </w:r>
    </w:p>
    <w:p w:rsidR="00741508" w:rsidRDefault="00741508" w:rsidP="0074150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Summer viscosity index of oil.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</w:p>
    <w:p w:rsidR="00741508" w:rsidRDefault="00741508" w:rsidP="0074150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Weight of oil.</w:t>
      </w:r>
    </w:p>
    <w:p w:rsidR="00741508" w:rsidRPr="003549B8" w:rsidRDefault="00741508" w:rsidP="0074150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Weight density of oil.</w:t>
      </w:r>
    </w:p>
    <w:p w:rsidR="00C15C8B" w:rsidRDefault="00A506D2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</w:p>
    <w:p w:rsidR="003B7B71" w:rsidRDefault="00A506D2" w:rsidP="003B7B7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:rsidR="003B7B71" w:rsidRPr="00030D1E" w:rsidRDefault="00030D1E" w:rsidP="00030D1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>Note the weight of the empty bulb (W1).</w:t>
      </w:r>
    </w:p>
    <w:p w:rsidR="00030D1E" w:rsidRPr="00030D1E" w:rsidRDefault="00030D1E" w:rsidP="00030D1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>Select the type of engine oil.</w:t>
      </w:r>
    </w:p>
    <w:p w:rsidR="00030D1E" w:rsidRDefault="00030D1E" w:rsidP="00030D1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>Note the weight of the bulb with the engine oil.</w:t>
      </w:r>
    </w:p>
    <w:p w:rsidR="00030D1E" w:rsidRDefault="00030D1E" w:rsidP="00030D1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the simulation. </w:t>
      </w:r>
    </w:p>
    <w:p w:rsidR="00030D1E" w:rsidRDefault="00030D1E" w:rsidP="00030D1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 for bulb to return to its position.</w:t>
      </w:r>
    </w:p>
    <w:p w:rsidR="00030D1E" w:rsidRPr="00030D1E" w:rsidRDefault="00030D1E" w:rsidP="00030D1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 the weight of the bulb with carbon residue. </w:t>
      </w:r>
    </w:p>
    <w:p w:rsidR="00386F5C" w:rsidRPr="00030D1E" w:rsidRDefault="00030D1E" w:rsidP="00030D1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percentage of carbon residue b</w:t>
      </w:r>
      <w:r w:rsidR="00386F5C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using formula </w:t>
      </w:r>
      <w:r w:rsidR="00386F5C" w:rsidRPr="00030D1E">
        <w:sym w:font="PanRoman" w:char="F025"/>
      </w:r>
      <w:r w:rsidR="003B7B71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carbon residue =   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W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 </m:t>
        </m:r>
      </m:oMath>
      <w:r w:rsidR="00386F5C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="003B7B71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890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100 </w:t>
      </w:r>
      <w:r w:rsidR="00386F5C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386F5C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</w:t>
      </w:r>
    </w:p>
    <w:p w:rsidR="00FC7CD8" w:rsidRPr="00030D1E" w:rsidRDefault="00386F5C" w:rsidP="00030D1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</w:t>
      </w:r>
      <w:r w:rsidR="003B7B71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="00FC7CD8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</w:p>
    <w:p w:rsidR="00386F5C" w:rsidRPr="00030D1E" w:rsidRDefault="00FC7CD8" w:rsidP="00030D1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</w:t>
      </w:r>
      <w:bookmarkStart w:id="1" w:name="_GoBack"/>
      <w:bookmarkEnd w:id="1"/>
      <w:r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386F5C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= A1 </w:t>
      </w:r>
      <w:r w:rsidR="0093423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386F5C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34230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>W1</w:t>
      </w:r>
      <w:r w:rsidR="00386F5C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(carbon residue in </w:t>
      </w:r>
      <w:proofErr w:type="spellStart"/>
      <w:r w:rsidR="00386F5C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>gms</w:t>
      </w:r>
      <w:proofErr w:type="spellEnd"/>
      <w:r w:rsidR="00386F5C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386F5C" w:rsidRPr="00030D1E" w:rsidRDefault="00386F5C" w:rsidP="00030D1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3B7B71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</w:t>
      </w:r>
      <w:r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 = W2 </w:t>
      </w:r>
      <w:r w:rsidR="00934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W1 </w:t>
      </w:r>
      <w:r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(wt.</w:t>
      </w:r>
      <w:r w:rsidR="007641D8"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sample in </w:t>
      </w:r>
      <w:proofErr w:type="spellStart"/>
      <w:r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>gms</w:t>
      </w:r>
      <w:proofErr w:type="spellEnd"/>
      <w:r w:rsidRPr="000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C15C8B" w:rsidRPr="00890B52" w:rsidRDefault="00890B52" w:rsidP="00890B5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calculated % carbon residue in the block in front of the formula and check whether it is correct or not.</w:t>
      </w:r>
    </w:p>
    <w:p w:rsidR="00C15C8B" w:rsidRDefault="00A506D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TEST:</w:t>
      </w:r>
    </w:p>
    <w:p w:rsidR="00C15C8B" w:rsidRPr="00AF1A57" w:rsidRDefault="00C67287" w:rsidP="00AF1A57">
      <w:pPr>
        <w:pStyle w:val="ListParagraph"/>
        <w:numPr>
          <w:ilvl w:val="0"/>
          <w:numId w:val="7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A57">
        <w:rPr>
          <w:rFonts w:ascii="Times New Roman" w:eastAsia="Times New Roman" w:hAnsi="Times New Roman" w:cs="Times New Roman"/>
          <w:sz w:val="24"/>
          <w:szCs w:val="24"/>
        </w:rPr>
        <w:t>Carbon residue of an oil is determined by</w:t>
      </w:r>
    </w:p>
    <w:p w:rsidR="00C67287" w:rsidRDefault="00C67287" w:rsidP="00C67287">
      <w:pPr>
        <w:pStyle w:val="ListParagraph"/>
        <w:numPr>
          <w:ilvl w:val="0"/>
          <w:numId w:val="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Conradson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only </w:t>
      </w:r>
    </w:p>
    <w:p w:rsidR="00C67287" w:rsidRDefault="00C67287" w:rsidP="00C67287">
      <w:pPr>
        <w:pStyle w:val="ListParagraph"/>
        <w:numPr>
          <w:ilvl w:val="0"/>
          <w:numId w:val="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Ramsbottom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only</w:t>
      </w:r>
    </w:p>
    <w:p w:rsidR="00C67287" w:rsidRDefault="00C67287" w:rsidP="00C67287">
      <w:pPr>
        <w:pStyle w:val="ListParagraph"/>
        <w:numPr>
          <w:ilvl w:val="0"/>
          <w:numId w:val="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Either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Conradson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Ramsbottom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="00FC7CD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FC7CD8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</w:p>
    <w:p w:rsidR="00C67287" w:rsidRDefault="00C67287" w:rsidP="00C67287">
      <w:pPr>
        <w:pStyle w:val="ListParagraph"/>
        <w:numPr>
          <w:ilvl w:val="0"/>
          <w:numId w:val="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Pensky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-Martens (closed) method.</w:t>
      </w:r>
    </w:p>
    <w:p w:rsidR="00B254B2" w:rsidRDefault="00B254B2" w:rsidP="00B254B2">
      <w:pPr>
        <w:pStyle w:val="ListParagraph"/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67287" w:rsidRDefault="00B254B2" w:rsidP="00AF1A57">
      <w:pPr>
        <w:pStyle w:val="ListParagraph"/>
        <w:numPr>
          <w:ilvl w:val="0"/>
          <w:numId w:val="7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4B2">
        <w:rPr>
          <w:rFonts w:ascii="Times New Roman" w:eastAsia="Times New Roman" w:hAnsi="Times New Roman" w:cs="Times New Roman"/>
          <w:sz w:val="24"/>
          <w:szCs w:val="24"/>
        </w:rPr>
        <w:t>Carbon residue in diesel oil should not be more than</w:t>
      </w:r>
      <w:r w:rsidRPr="00B254B2">
        <w:rPr>
          <w:rFonts w:ascii="Times New Roman" w:eastAsia="Times New Roman" w:hAnsi="Times New Roman" w:cs="Times New Roman"/>
          <w:sz w:val="24"/>
          <w:szCs w:val="24"/>
        </w:rPr>
        <w:br/>
        <w:t>a) 1%</w:t>
      </w:r>
      <w:r w:rsidRPr="00B254B2">
        <w:rPr>
          <w:rFonts w:ascii="Times New Roman" w:eastAsia="Times New Roman" w:hAnsi="Times New Roman" w:cs="Times New Roman"/>
          <w:sz w:val="24"/>
          <w:szCs w:val="24"/>
        </w:rPr>
        <w:br/>
        <w:t>b) 0.5%</w:t>
      </w:r>
      <w:r w:rsidRPr="00B254B2">
        <w:rPr>
          <w:rFonts w:ascii="Times New Roman" w:eastAsia="Times New Roman" w:hAnsi="Times New Roman" w:cs="Times New Roman"/>
          <w:sz w:val="24"/>
          <w:szCs w:val="24"/>
        </w:rPr>
        <w:br/>
        <w:t>c) 0.1%</w:t>
      </w:r>
      <w:r w:rsidR="002954C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2954CC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B254B2">
        <w:rPr>
          <w:rFonts w:ascii="Times New Roman" w:eastAsia="Times New Roman" w:hAnsi="Times New Roman" w:cs="Times New Roman"/>
          <w:sz w:val="24"/>
          <w:szCs w:val="24"/>
        </w:rPr>
        <w:br/>
        <w:t>d) 0.01%</w:t>
      </w:r>
    </w:p>
    <w:p w:rsidR="00B254B2" w:rsidRDefault="00B254B2" w:rsidP="00B254B2">
      <w:pPr>
        <w:pStyle w:val="ListParagraph"/>
        <w:spacing w:before="100" w:after="1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549B8" w:rsidRDefault="003549B8" w:rsidP="003549B8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549B8" w:rsidRPr="003549B8" w:rsidRDefault="003549B8" w:rsidP="003549B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549B8" w:rsidRDefault="003549B8" w:rsidP="003549B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Viscosity of multi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549B8">
        <w:rPr>
          <w:rFonts w:ascii="Times New Roman" w:eastAsia="Times New Roman" w:hAnsi="Times New Roman" w:cs="Times New Roman"/>
          <w:sz w:val="24"/>
          <w:szCs w:val="24"/>
        </w:rPr>
        <w:t>grade oils</w:t>
      </w:r>
    </w:p>
    <w:p w:rsidR="003549B8" w:rsidRPr="003549B8" w:rsidRDefault="003549B8" w:rsidP="003549B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Reduces with temperature but at higher sensitivity compare to mono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549B8">
        <w:rPr>
          <w:rFonts w:ascii="Times New Roman" w:eastAsia="Times New Roman" w:hAnsi="Times New Roman" w:cs="Times New Roman"/>
          <w:sz w:val="24"/>
          <w:szCs w:val="24"/>
        </w:rPr>
        <w:t>grade oil.</w:t>
      </w:r>
    </w:p>
    <w:p w:rsidR="003549B8" w:rsidRPr="003549B8" w:rsidRDefault="003549B8" w:rsidP="003549B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Increases with temperature but at higher sensitivity compare to mono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549B8">
        <w:rPr>
          <w:rFonts w:ascii="Times New Roman" w:eastAsia="Times New Roman" w:hAnsi="Times New Roman" w:cs="Times New Roman"/>
          <w:sz w:val="24"/>
          <w:szCs w:val="24"/>
        </w:rPr>
        <w:t>grade oil.</w:t>
      </w:r>
    </w:p>
    <w:p w:rsidR="003549B8" w:rsidRPr="003549B8" w:rsidRDefault="003549B8" w:rsidP="003549B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 Reduces with temperature but at lower sensitivity compare to mono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549B8">
        <w:rPr>
          <w:rFonts w:ascii="Times New Roman" w:eastAsia="Times New Roman" w:hAnsi="Times New Roman" w:cs="Times New Roman"/>
          <w:sz w:val="24"/>
          <w:szCs w:val="24"/>
        </w:rPr>
        <w:t>grade oil.</w:t>
      </w:r>
      <w:r w:rsidR="002954C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2954CC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</w:p>
    <w:p w:rsidR="003549B8" w:rsidRDefault="003549B8" w:rsidP="003549B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Increases with temperature but at lower sensitivity compare to mono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549B8">
        <w:rPr>
          <w:rFonts w:ascii="Times New Roman" w:eastAsia="Times New Roman" w:hAnsi="Times New Roman" w:cs="Times New Roman"/>
          <w:sz w:val="24"/>
          <w:szCs w:val="24"/>
        </w:rPr>
        <w:t>grade oil.</w:t>
      </w:r>
    </w:p>
    <w:p w:rsidR="003549B8" w:rsidRDefault="003549B8" w:rsidP="003549B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549B8" w:rsidRPr="003549B8" w:rsidRDefault="003549B8" w:rsidP="003549B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Which one is the common system for oil classification?</w:t>
      </w:r>
    </w:p>
    <w:p w:rsidR="003549B8" w:rsidRPr="003549B8" w:rsidRDefault="003549B8" w:rsidP="003549B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SAE (Society of Automobile Engineers).</w:t>
      </w:r>
    </w:p>
    <w:p w:rsidR="003549B8" w:rsidRPr="003549B8" w:rsidRDefault="003549B8" w:rsidP="003549B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API (American Petroleum Institute).</w:t>
      </w:r>
    </w:p>
    <w:p w:rsidR="003549B8" w:rsidRPr="003549B8" w:rsidRDefault="003549B8" w:rsidP="003549B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ISO (International Organization for Standardization).</w:t>
      </w:r>
    </w:p>
    <w:p w:rsidR="003549B8" w:rsidRDefault="003549B8" w:rsidP="003549B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All of the above.</w:t>
      </w:r>
      <w:r w:rsidR="002954C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2954CC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</w:p>
    <w:p w:rsidR="006B2FA5" w:rsidRDefault="006B2FA5" w:rsidP="006B2FA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549B8" w:rsidRPr="006B2FA5" w:rsidRDefault="003549B8" w:rsidP="006B2FA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B2FA5">
        <w:rPr>
          <w:rFonts w:ascii="Times New Roman" w:eastAsia="Times New Roman" w:hAnsi="Times New Roman" w:cs="Times New Roman"/>
          <w:sz w:val="24"/>
          <w:szCs w:val="24"/>
        </w:rPr>
        <w:t>Which of the following is/are the constituents of grease?</w:t>
      </w:r>
    </w:p>
    <w:p w:rsidR="003549B8" w:rsidRPr="003549B8" w:rsidRDefault="003549B8" w:rsidP="006B2FA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Base oil.</w:t>
      </w:r>
    </w:p>
    <w:p w:rsidR="003549B8" w:rsidRPr="003549B8" w:rsidRDefault="003549B8" w:rsidP="006B2FA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Additive.</w:t>
      </w:r>
    </w:p>
    <w:p w:rsidR="003549B8" w:rsidRPr="003549B8" w:rsidRDefault="003549B8" w:rsidP="006B2FA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 xml:space="preserve">Thickness </w:t>
      </w:r>
      <w:r w:rsidR="006B2FA5" w:rsidRPr="003549B8">
        <w:rPr>
          <w:rFonts w:ascii="Times New Roman" w:eastAsia="Times New Roman" w:hAnsi="Times New Roman" w:cs="Times New Roman"/>
          <w:sz w:val="24"/>
          <w:szCs w:val="24"/>
        </w:rPr>
        <w:t>fiber</w:t>
      </w:r>
      <w:r w:rsidRPr="003549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49B8" w:rsidRPr="003549B8" w:rsidRDefault="003549B8" w:rsidP="006B2FA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49B8">
        <w:rPr>
          <w:rFonts w:ascii="Times New Roman" w:eastAsia="Times New Roman" w:hAnsi="Times New Roman" w:cs="Times New Roman"/>
          <w:sz w:val="24"/>
          <w:szCs w:val="24"/>
        </w:rPr>
        <w:t>All of above.</w:t>
      </w:r>
      <w:r w:rsidR="002954C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2954CC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</w:p>
    <w:p w:rsidR="003549B8" w:rsidRPr="003549B8" w:rsidRDefault="003549B8" w:rsidP="003549B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F1A57" w:rsidRPr="00B254B2" w:rsidRDefault="00AF1A57" w:rsidP="00B254B2">
      <w:pPr>
        <w:pStyle w:val="ListParagraph"/>
        <w:spacing w:before="100" w:after="1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90B52" w:rsidRDefault="00A506D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15C8B" w:rsidRDefault="00890B5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Google Drive link:</w:t>
      </w:r>
      <w:r w:rsidR="00A50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15C8B" w:rsidRDefault="00A506D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65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Experiment on carbon residue (Thermal </w:t>
      </w:r>
      <w:proofErr w:type="spellStart"/>
      <w:r w:rsidR="00865A59">
        <w:rPr>
          <w:rFonts w:ascii="Times New Roman" w:eastAsia="Times New Roman" w:hAnsi="Times New Roman" w:cs="Times New Roman"/>
          <w:color w:val="000000"/>
          <w:sz w:val="24"/>
          <w:szCs w:val="24"/>
        </w:rPr>
        <w:t>Engg</w:t>
      </w:r>
      <w:proofErr w:type="spellEnd"/>
      <w:r w:rsidR="00865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Lab </w:t>
      </w:r>
      <w:proofErr w:type="gramStart"/>
      <w:r w:rsidR="00865A59">
        <w:rPr>
          <w:rFonts w:ascii="Times New Roman" w:eastAsia="Times New Roman" w:hAnsi="Times New Roman" w:cs="Times New Roman"/>
          <w:color w:val="000000"/>
          <w:sz w:val="24"/>
          <w:szCs w:val="24"/>
        </w:rPr>
        <w:t>Folder )</w:t>
      </w:r>
      <w:proofErr w:type="gramEnd"/>
      <w:r w:rsidR="00865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8" w:history="1">
        <w:r w:rsidR="00865A59" w:rsidRPr="00D03BE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https://drive.google.com/drive/folders/1LsUqxm2hCArjGN5-IcbNMCX-_JqXLW3K?usp=sharing</w:t>
        </w:r>
      </w:hyperlink>
    </w:p>
    <w:p w:rsidR="00865A59" w:rsidRDefault="00865A59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E205C">
        <w:rPr>
          <w:rFonts w:ascii="Times New Roman" w:eastAsia="Times New Roman" w:hAnsi="Times New Roman" w:cs="Times New Roman"/>
          <w:color w:val="000000"/>
          <w:sz w:val="24"/>
          <w:szCs w:val="24"/>
        </w:rPr>
        <w:t>Please see the attached documents with mail for more information.</w:t>
      </w:r>
    </w:p>
    <w:p w:rsidR="00C15C8B" w:rsidRDefault="00C15C8B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C15C8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23B" w:rsidRDefault="003C623B">
      <w:pPr>
        <w:spacing w:after="0" w:line="240" w:lineRule="auto"/>
      </w:pPr>
      <w:r>
        <w:separator/>
      </w:r>
    </w:p>
  </w:endnote>
  <w:endnote w:type="continuationSeparator" w:id="0">
    <w:p w:rsidR="003C623B" w:rsidRDefault="003C6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nRoman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4CC" w:rsidRDefault="002954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2954CC" w:rsidRDefault="002954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2954CC" w:rsidRDefault="002954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23B" w:rsidRDefault="003C623B">
      <w:pPr>
        <w:spacing w:after="0" w:line="240" w:lineRule="auto"/>
      </w:pPr>
      <w:r>
        <w:separator/>
      </w:r>
    </w:p>
  </w:footnote>
  <w:footnote w:type="continuationSeparator" w:id="0">
    <w:p w:rsidR="003C623B" w:rsidRDefault="003C6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4CC" w:rsidRDefault="002954C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2954CC">
      <w:trPr>
        <w:trHeight w:val="199"/>
      </w:trPr>
      <w:tc>
        <w:tcPr>
          <w:tcW w:w="1191" w:type="dxa"/>
        </w:tcPr>
        <w:p w:rsidR="002954CC" w:rsidRDefault="002954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2954CC" w:rsidRDefault="002954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2954CC" w:rsidRDefault="002954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954CC" w:rsidRDefault="002954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6ECC"/>
    <w:multiLevelType w:val="hybridMultilevel"/>
    <w:tmpl w:val="F2FAF2C8"/>
    <w:lvl w:ilvl="0" w:tplc="A0F8D070">
      <w:start w:val="1"/>
      <w:numFmt w:val="lowerLetter"/>
      <w:lvlText w:val="%1)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2B4DA6"/>
    <w:multiLevelType w:val="hybridMultilevel"/>
    <w:tmpl w:val="17E4D21C"/>
    <w:lvl w:ilvl="0" w:tplc="4D88BA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EE165E"/>
    <w:multiLevelType w:val="hybridMultilevel"/>
    <w:tmpl w:val="D5DC1062"/>
    <w:lvl w:ilvl="0" w:tplc="67408870">
      <w:start w:val="1"/>
      <w:numFmt w:val="lowerLetter"/>
      <w:lvlText w:val="%1)"/>
      <w:lvlJc w:val="left"/>
      <w:pPr>
        <w:ind w:left="1440" w:hanging="360"/>
      </w:pPr>
      <w:rPr>
        <w:rFonts w:ascii="Calibri" w:eastAsia="Calibri" w:hAnsi="Calibri" w:cs="Calibri" w:hint="default"/>
        <w:b/>
        <w:color w:val="CC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2B1A29"/>
    <w:multiLevelType w:val="hybridMultilevel"/>
    <w:tmpl w:val="8004A2B0"/>
    <w:lvl w:ilvl="0" w:tplc="28189B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415C8D"/>
    <w:multiLevelType w:val="hybridMultilevel"/>
    <w:tmpl w:val="5FEC68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B5F80"/>
    <w:multiLevelType w:val="hybridMultilevel"/>
    <w:tmpl w:val="18A61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97B0D"/>
    <w:multiLevelType w:val="hybridMultilevel"/>
    <w:tmpl w:val="90E66758"/>
    <w:lvl w:ilvl="0" w:tplc="66309F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E1343D"/>
    <w:multiLevelType w:val="hybridMultilevel"/>
    <w:tmpl w:val="C7B047D2"/>
    <w:lvl w:ilvl="0" w:tplc="04BAC3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861070"/>
    <w:multiLevelType w:val="hybridMultilevel"/>
    <w:tmpl w:val="F698CFCA"/>
    <w:lvl w:ilvl="0" w:tplc="856E5A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785FFC"/>
    <w:multiLevelType w:val="hybridMultilevel"/>
    <w:tmpl w:val="3586C17E"/>
    <w:lvl w:ilvl="0" w:tplc="911E93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B32561"/>
    <w:multiLevelType w:val="hybridMultilevel"/>
    <w:tmpl w:val="A0566AE8"/>
    <w:lvl w:ilvl="0" w:tplc="A75C0D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CD7E9B"/>
    <w:multiLevelType w:val="hybridMultilevel"/>
    <w:tmpl w:val="5294577E"/>
    <w:lvl w:ilvl="0" w:tplc="20C22E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5D49AC"/>
    <w:multiLevelType w:val="hybridMultilevel"/>
    <w:tmpl w:val="7CD0DBC6"/>
    <w:lvl w:ilvl="0" w:tplc="E5128F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B47A70"/>
    <w:multiLevelType w:val="hybridMultilevel"/>
    <w:tmpl w:val="C38C46B2"/>
    <w:lvl w:ilvl="0" w:tplc="42FAD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A41265"/>
    <w:multiLevelType w:val="hybridMultilevel"/>
    <w:tmpl w:val="A9DA8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E77FB"/>
    <w:multiLevelType w:val="hybridMultilevel"/>
    <w:tmpl w:val="705E2C9C"/>
    <w:lvl w:ilvl="0" w:tplc="B43CF2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92609CE"/>
    <w:multiLevelType w:val="hybridMultilevel"/>
    <w:tmpl w:val="D682FABC"/>
    <w:lvl w:ilvl="0" w:tplc="31FC1E62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1"/>
  </w:num>
  <w:num w:numId="5">
    <w:abstractNumId w:val="15"/>
  </w:num>
  <w:num w:numId="6">
    <w:abstractNumId w:val="16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12"/>
  </w:num>
  <w:num w:numId="13">
    <w:abstractNumId w:val="10"/>
  </w:num>
  <w:num w:numId="14">
    <w:abstractNumId w:val="8"/>
  </w:num>
  <w:num w:numId="15">
    <w:abstractNumId w:val="14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5C8B"/>
    <w:rsid w:val="00014CAC"/>
    <w:rsid w:val="00030D1E"/>
    <w:rsid w:val="00112157"/>
    <w:rsid w:val="00174CB5"/>
    <w:rsid w:val="002954CC"/>
    <w:rsid w:val="003549B8"/>
    <w:rsid w:val="00386F5C"/>
    <w:rsid w:val="003B7B71"/>
    <w:rsid w:val="003C623B"/>
    <w:rsid w:val="00530F60"/>
    <w:rsid w:val="006B2FA5"/>
    <w:rsid w:val="00741508"/>
    <w:rsid w:val="00751BD9"/>
    <w:rsid w:val="007641D8"/>
    <w:rsid w:val="00865A59"/>
    <w:rsid w:val="00890B52"/>
    <w:rsid w:val="00934230"/>
    <w:rsid w:val="00A506D2"/>
    <w:rsid w:val="00AF1A57"/>
    <w:rsid w:val="00B254B2"/>
    <w:rsid w:val="00C06B38"/>
    <w:rsid w:val="00C15C8B"/>
    <w:rsid w:val="00C67287"/>
    <w:rsid w:val="00DE11E6"/>
    <w:rsid w:val="00FC7CD8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0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D2"/>
    <w:rPr>
      <w:rFonts w:ascii="Tahoma" w:hAnsi="Tahoma" w:cs="Tahoma"/>
      <w:sz w:val="16"/>
      <w:szCs w:val="16"/>
    </w:rPr>
  </w:style>
  <w:style w:type="character" w:customStyle="1" w:styleId="SubtitleChar">
    <w:name w:val="Subtitle Char"/>
    <w:basedOn w:val="DefaultParagraphFont"/>
    <w:link w:val="Subtitle"/>
    <w:rsid w:val="00386F5C"/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3B7B71"/>
    <w:rPr>
      <w:color w:val="808080"/>
    </w:rPr>
  </w:style>
  <w:style w:type="paragraph" w:styleId="ListParagraph">
    <w:name w:val="List Paragraph"/>
    <w:basedOn w:val="Normal"/>
    <w:uiPriority w:val="34"/>
    <w:qFormat/>
    <w:rsid w:val="00C672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1A57"/>
    <w:rPr>
      <w:b/>
      <w:bCs/>
    </w:rPr>
  </w:style>
  <w:style w:type="character" w:styleId="Hyperlink">
    <w:name w:val="Hyperlink"/>
    <w:basedOn w:val="DefaultParagraphFont"/>
    <w:uiPriority w:val="99"/>
    <w:unhideWhenUsed/>
    <w:rsid w:val="0086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A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0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D2"/>
    <w:rPr>
      <w:rFonts w:ascii="Tahoma" w:hAnsi="Tahoma" w:cs="Tahoma"/>
      <w:sz w:val="16"/>
      <w:szCs w:val="16"/>
    </w:rPr>
  </w:style>
  <w:style w:type="character" w:customStyle="1" w:styleId="SubtitleChar">
    <w:name w:val="Subtitle Char"/>
    <w:basedOn w:val="DefaultParagraphFont"/>
    <w:link w:val="Subtitle"/>
    <w:rsid w:val="00386F5C"/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3B7B71"/>
    <w:rPr>
      <w:color w:val="808080"/>
    </w:rPr>
  </w:style>
  <w:style w:type="paragraph" w:styleId="ListParagraph">
    <w:name w:val="List Paragraph"/>
    <w:basedOn w:val="Normal"/>
    <w:uiPriority w:val="34"/>
    <w:qFormat/>
    <w:rsid w:val="00C672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1A57"/>
    <w:rPr>
      <w:b/>
      <w:bCs/>
    </w:rPr>
  </w:style>
  <w:style w:type="character" w:styleId="Hyperlink">
    <w:name w:val="Hyperlink"/>
    <w:basedOn w:val="DefaultParagraphFont"/>
    <w:uiPriority w:val="99"/>
    <w:unhideWhenUsed/>
    <w:rsid w:val="0086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A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LsUqxm2hCArjGN5-IcbNMCX-_JqXLW3K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2020-10-12T08:40:00Z</dcterms:created>
  <dcterms:modified xsi:type="dcterms:W3CDTF">2020-10-13T14:08:00Z</dcterms:modified>
</cp:coreProperties>
</file>