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5E6" w:rsidRPr="000B3269" w:rsidRDefault="002115E6"/>
    <w:tbl>
      <w:tblPr>
        <w:tblW w:w="5103" w:type="dxa"/>
        <w:tblInd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tblGrid>
      <w:tr w:rsidR="00C149D1" w:rsidRPr="000B3269" w:rsidTr="003008F7">
        <w:tc>
          <w:tcPr>
            <w:tcW w:w="5103" w:type="dxa"/>
            <w:tcBorders>
              <w:top w:val="nil"/>
              <w:left w:val="nil"/>
              <w:bottom w:val="nil"/>
              <w:right w:val="nil"/>
            </w:tcBorders>
            <w:shd w:val="clear" w:color="auto" w:fill="auto"/>
          </w:tcPr>
          <w:p w:rsidR="00C149D1" w:rsidRPr="000B3269" w:rsidRDefault="00C149D1" w:rsidP="00CF0E58">
            <w:pPr>
              <w:jc w:val="center"/>
              <w:rPr>
                <w:sz w:val="30"/>
                <w:szCs w:val="30"/>
              </w:rPr>
            </w:pPr>
            <w:r w:rsidRPr="000B3269">
              <w:rPr>
                <w:sz w:val="30"/>
                <w:szCs w:val="30"/>
              </w:rPr>
              <w:t>ПРИЛОЖЕНИЕ</w:t>
            </w:r>
          </w:p>
          <w:p w:rsidR="00C149D1" w:rsidRPr="000B3269" w:rsidRDefault="00C149D1" w:rsidP="00CF0E58">
            <w:pPr>
              <w:spacing w:line="240" w:lineRule="auto"/>
              <w:jc w:val="center"/>
              <w:rPr>
                <w:sz w:val="30"/>
                <w:szCs w:val="30"/>
              </w:rPr>
            </w:pPr>
            <w:r w:rsidRPr="000B3269">
              <w:rPr>
                <w:sz w:val="30"/>
                <w:szCs w:val="30"/>
              </w:rPr>
              <w:t>к Решению Совета</w:t>
            </w:r>
          </w:p>
          <w:p w:rsidR="00C149D1" w:rsidRPr="000B3269" w:rsidRDefault="00C149D1" w:rsidP="00CF0E58">
            <w:pPr>
              <w:spacing w:line="240" w:lineRule="auto"/>
              <w:ind w:left="-108"/>
              <w:jc w:val="center"/>
              <w:rPr>
                <w:sz w:val="30"/>
                <w:szCs w:val="30"/>
              </w:rPr>
            </w:pPr>
            <w:r w:rsidRPr="000B3269">
              <w:rPr>
                <w:sz w:val="30"/>
                <w:szCs w:val="30"/>
              </w:rPr>
              <w:t>Евразийской экономической комиссии</w:t>
            </w:r>
          </w:p>
          <w:p w:rsidR="00C149D1" w:rsidRPr="000B3269" w:rsidRDefault="00C149D1" w:rsidP="009573D1">
            <w:pPr>
              <w:spacing w:line="240" w:lineRule="auto"/>
              <w:ind w:left="-108"/>
              <w:jc w:val="center"/>
              <w:rPr>
                <w:sz w:val="30"/>
                <w:szCs w:val="30"/>
              </w:rPr>
            </w:pPr>
            <w:r w:rsidRPr="000B3269">
              <w:rPr>
                <w:sz w:val="30"/>
                <w:szCs w:val="30"/>
              </w:rPr>
              <w:t xml:space="preserve">от </w:t>
            </w:r>
            <w:r w:rsidR="009573D1">
              <w:rPr>
                <w:sz w:val="30"/>
                <w:szCs w:val="30"/>
              </w:rPr>
              <w:t>4 сентября</w:t>
            </w:r>
            <w:r w:rsidRPr="000B3269">
              <w:rPr>
                <w:sz w:val="30"/>
                <w:szCs w:val="30"/>
              </w:rPr>
              <w:t xml:space="preserve"> 20</w:t>
            </w:r>
            <w:r w:rsidR="009573D1">
              <w:rPr>
                <w:sz w:val="30"/>
                <w:szCs w:val="30"/>
              </w:rPr>
              <w:t xml:space="preserve">20 г. </w:t>
            </w:r>
            <w:r w:rsidRPr="000B3269">
              <w:rPr>
                <w:sz w:val="30"/>
                <w:szCs w:val="30"/>
              </w:rPr>
              <w:t xml:space="preserve">№ </w:t>
            </w:r>
            <w:r w:rsidR="009573D1">
              <w:rPr>
                <w:sz w:val="30"/>
                <w:szCs w:val="30"/>
              </w:rPr>
              <w:t>67</w:t>
            </w:r>
          </w:p>
        </w:tc>
      </w:tr>
    </w:tbl>
    <w:p w:rsidR="00C149D1" w:rsidRPr="000B3269" w:rsidRDefault="00C149D1" w:rsidP="00CF0E58">
      <w:pPr>
        <w:tabs>
          <w:tab w:val="left" w:pos="993"/>
        </w:tabs>
        <w:rPr>
          <w:sz w:val="30"/>
          <w:szCs w:val="30"/>
        </w:rPr>
      </w:pPr>
    </w:p>
    <w:p w:rsidR="00C149D1" w:rsidRPr="000B3269" w:rsidRDefault="00C149D1" w:rsidP="00CF0E58">
      <w:pPr>
        <w:tabs>
          <w:tab w:val="left" w:pos="993"/>
        </w:tabs>
        <w:rPr>
          <w:sz w:val="30"/>
          <w:szCs w:val="30"/>
        </w:rPr>
      </w:pPr>
      <w:bookmarkStart w:id="0" w:name="_GoBack"/>
      <w:bookmarkEnd w:id="0"/>
    </w:p>
    <w:p w:rsidR="00C149D1" w:rsidRPr="000B3269" w:rsidRDefault="00C149D1" w:rsidP="00CF0E58">
      <w:pPr>
        <w:tabs>
          <w:tab w:val="left" w:pos="993"/>
        </w:tabs>
        <w:spacing w:line="240" w:lineRule="auto"/>
        <w:jc w:val="center"/>
        <w:rPr>
          <w:b/>
          <w:spacing w:val="20"/>
          <w:sz w:val="30"/>
          <w:szCs w:val="30"/>
        </w:rPr>
      </w:pPr>
      <w:r w:rsidRPr="000B3269">
        <w:rPr>
          <w:b/>
          <w:spacing w:val="40"/>
          <w:sz w:val="30"/>
          <w:szCs w:val="30"/>
        </w:rPr>
        <w:t>ИЗМЕНЕНИЯ</w:t>
      </w:r>
      <w:r w:rsidRPr="000B3269">
        <w:rPr>
          <w:b/>
          <w:sz w:val="30"/>
          <w:szCs w:val="30"/>
        </w:rPr>
        <w:t>,</w:t>
      </w:r>
    </w:p>
    <w:p w:rsidR="00C149D1" w:rsidRPr="000B3269" w:rsidRDefault="00C149D1" w:rsidP="00CF0E58">
      <w:pPr>
        <w:tabs>
          <w:tab w:val="left" w:pos="993"/>
        </w:tabs>
        <w:spacing w:after="360" w:line="240" w:lineRule="auto"/>
        <w:jc w:val="center"/>
        <w:rPr>
          <w:b/>
          <w:snapToGrid w:val="0"/>
          <w:sz w:val="30"/>
          <w:szCs w:val="30"/>
        </w:rPr>
      </w:pPr>
      <w:r w:rsidRPr="000B3269">
        <w:rPr>
          <w:b/>
          <w:sz w:val="30"/>
          <w:szCs w:val="30"/>
        </w:rPr>
        <w:t xml:space="preserve">вносимые в </w:t>
      </w:r>
      <w:r w:rsidRPr="000B3269">
        <w:rPr>
          <w:b/>
          <w:snapToGrid w:val="0"/>
          <w:sz w:val="30"/>
          <w:szCs w:val="30"/>
        </w:rPr>
        <w:t>Правила проведения исследований биоэквивалентности лекарственных препаратов в рамках Евразийского экономического союза</w:t>
      </w:r>
    </w:p>
    <w:p w:rsidR="00A75044" w:rsidRPr="000B3269" w:rsidRDefault="00983D06" w:rsidP="00983D06">
      <w:pPr>
        <w:pStyle w:val="ConsPlusNormal"/>
        <w:numPr>
          <w:ilvl w:val="0"/>
          <w:numId w:val="19"/>
        </w:numPr>
        <w:tabs>
          <w:tab w:val="left" w:pos="993"/>
        </w:tabs>
        <w:spacing w:line="360" w:lineRule="auto"/>
        <w:ind w:left="0" w:firstLine="709"/>
        <w:jc w:val="both"/>
        <w:rPr>
          <w:rFonts w:ascii="Times New Roman" w:hAnsi="Times New Roman" w:cs="Times New Roman"/>
          <w:sz w:val="30"/>
          <w:szCs w:val="30"/>
        </w:rPr>
      </w:pPr>
      <w:r w:rsidRPr="000B3269">
        <w:rPr>
          <w:rFonts w:ascii="Times New Roman" w:hAnsi="Times New Roman" w:cs="Times New Roman"/>
          <w:sz w:val="30"/>
          <w:szCs w:val="30"/>
        </w:rPr>
        <w:t>Пункт 6 указанных Правил изложить в следующей редакции: «</w:t>
      </w:r>
      <w:r w:rsidR="00A75044" w:rsidRPr="000B3269">
        <w:rPr>
          <w:rFonts w:ascii="Times New Roman" w:hAnsi="Times New Roman" w:cs="Times New Roman"/>
          <w:sz w:val="30"/>
          <w:szCs w:val="30"/>
        </w:rPr>
        <w:t xml:space="preserve">При подтверждении биоэквивалентности лекарственных препаратов, которые выпускаются в лекарственных формах с модифицированным высвобождением, трансдермальных лекарственных формах и ингаляционных лекарственных формах, а также лекарственных формах для местного применения и липосомальных лекарственных формах исследования следует проводить в соответствии с требованиями приложений № 9 и 10, а также с актами, входящими в право Евразийского экономического союза (далее </w:t>
      </w:r>
      <w:r w:rsidR="002C277F" w:rsidRPr="000B3269">
        <w:rPr>
          <w:rFonts w:ascii="Times New Roman" w:hAnsi="Times New Roman" w:cs="Times New Roman"/>
          <w:sz w:val="30"/>
          <w:szCs w:val="30"/>
        </w:rPr>
        <w:t>–</w:t>
      </w:r>
      <w:r w:rsidR="00A75044" w:rsidRPr="000B3269">
        <w:rPr>
          <w:rFonts w:ascii="Times New Roman" w:hAnsi="Times New Roman" w:cs="Times New Roman"/>
          <w:sz w:val="30"/>
          <w:szCs w:val="30"/>
        </w:rPr>
        <w:t xml:space="preserve"> Союз) в сфере обращения лекарственных средств.</w:t>
      </w:r>
      <w:r w:rsidRPr="000B3269">
        <w:rPr>
          <w:rFonts w:ascii="Times New Roman" w:hAnsi="Times New Roman" w:cs="Times New Roman"/>
          <w:sz w:val="30"/>
          <w:szCs w:val="30"/>
        </w:rPr>
        <w:t>».</w:t>
      </w:r>
    </w:p>
    <w:p w:rsidR="00C149D1" w:rsidRPr="000B3269" w:rsidRDefault="00C149D1" w:rsidP="00983D06">
      <w:pPr>
        <w:pStyle w:val="aff4"/>
        <w:numPr>
          <w:ilvl w:val="0"/>
          <w:numId w:val="19"/>
        </w:numPr>
        <w:tabs>
          <w:tab w:val="left" w:pos="993"/>
        </w:tabs>
        <w:autoSpaceDE w:val="0"/>
        <w:autoSpaceDN w:val="0"/>
        <w:adjustRightInd w:val="0"/>
        <w:spacing w:after="0" w:line="360" w:lineRule="auto"/>
        <w:ind w:left="0" w:firstLine="709"/>
        <w:jc w:val="both"/>
        <w:rPr>
          <w:rFonts w:ascii="Times New Roman" w:hAnsi="Times New Roman"/>
          <w:sz w:val="30"/>
          <w:szCs w:val="30"/>
          <w:lang w:eastAsia="ru-RU"/>
        </w:rPr>
      </w:pPr>
      <w:r w:rsidRPr="000B3269">
        <w:rPr>
          <w:rFonts w:ascii="Times New Roman" w:hAnsi="Times New Roman"/>
          <w:sz w:val="30"/>
          <w:szCs w:val="30"/>
          <w:lang w:eastAsia="ru-RU"/>
        </w:rPr>
        <w:t xml:space="preserve">Приложение № 8 </w:t>
      </w:r>
      <w:r w:rsidR="00156F54" w:rsidRPr="000B3269">
        <w:rPr>
          <w:rFonts w:ascii="Times New Roman" w:hAnsi="Times New Roman"/>
          <w:sz w:val="30"/>
          <w:szCs w:val="30"/>
          <w:lang w:eastAsia="ru-RU"/>
        </w:rPr>
        <w:t xml:space="preserve">к указанным Правилам </w:t>
      </w:r>
      <w:r w:rsidR="00E81A22" w:rsidRPr="000B3269">
        <w:rPr>
          <w:rFonts w:ascii="Times New Roman" w:hAnsi="Times New Roman"/>
          <w:sz w:val="30"/>
          <w:szCs w:val="30"/>
          <w:lang w:eastAsia="ru-RU"/>
        </w:rPr>
        <w:t>изложить в следующей редакции</w:t>
      </w:r>
      <w:r w:rsidRPr="000B3269">
        <w:rPr>
          <w:rFonts w:ascii="Times New Roman" w:hAnsi="Times New Roman"/>
          <w:sz w:val="30"/>
          <w:szCs w:val="30"/>
          <w:lang w:eastAsia="ru-RU"/>
        </w:rPr>
        <w:t>:</w:t>
      </w:r>
    </w:p>
    <w:p w:rsidR="00330313" w:rsidRPr="000B3269" w:rsidRDefault="00330313">
      <w:r w:rsidRPr="000B3269">
        <w:br w:type="page"/>
      </w:r>
    </w:p>
    <w:tbl>
      <w:tblPr>
        <w:tblW w:w="0" w:type="auto"/>
        <w:tblInd w:w="349" w:type="dxa"/>
        <w:tblLook w:val="04A0" w:firstRow="1" w:lastRow="0" w:firstColumn="1" w:lastColumn="0" w:noHBand="0" w:noVBand="1"/>
      </w:tblPr>
      <w:tblGrid>
        <w:gridCol w:w="3870"/>
        <w:gridCol w:w="5245"/>
      </w:tblGrid>
      <w:tr w:rsidR="00156F54" w:rsidRPr="000B3269" w:rsidTr="00C96503">
        <w:tc>
          <w:tcPr>
            <w:tcW w:w="3870" w:type="dxa"/>
            <w:shd w:val="clear" w:color="auto" w:fill="auto"/>
          </w:tcPr>
          <w:p w:rsidR="00156F54" w:rsidRPr="000B3269" w:rsidRDefault="00156F54" w:rsidP="00C96503">
            <w:pPr>
              <w:pStyle w:val="aff4"/>
              <w:tabs>
                <w:tab w:val="left" w:pos="993"/>
              </w:tabs>
              <w:autoSpaceDE w:val="0"/>
              <w:autoSpaceDN w:val="0"/>
              <w:adjustRightInd w:val="0"/>
              <w:spacing w:after="0" w:line="360" w:lineRule="auto"/>
              <w:ind w:left="0"/>
              <w:jc w:val="both"/>
              <w:rPr>
                <w:rFonts w:ascii="Times New Roman" w:hAnsi="Times New Roman"/>
                <w:sz w:val="30"/>
                <w:szCs w:val="30"/>
                <w:lang w:eastAsia="ru-RU"/>
              </w:rPr>
            </w:pPr>
          </w:p>
        </w:tc>
        <w:tc>
          <w:tcPr>
            <w:tcW w:w="5245" w:type="dxa"/>
            <w:shd w:val="clear" w:color="auto" w:fill="auto"/>
          </w:tcPr>
          <w:p w:rsidR="00156F54" w:rsidRPr="000B3269" w:rsidRDefault="00156F54" w:rsidP="00C96503">
            <w:pPr>
              <w:ind w:right="-108"/>
              <w:jc w:val="center"/>
              <w:rPr>
                <w:sz w:val="30"/>
                <w:szCs w:val="30"/>
              </w:rPr>
            </w:pPr>
            <w:r w:rsidRPr="000B3269">
              <w:rPr>
                <w:sz w:val="30"/>
                <w:szCs w:val="30"/>
              </w:rPr>
              <w:t>«ПРИЛОЖЕНИЕ № 8</w:t>
            </w:r>
          </w:p>
          <w:p w:rsidR="00156F54" w:rsidRPr="000B3269" w:rsidRDefault="00156F54" w:rsidP="00C96503">
            <w:pPr>
              <w:pStyle w:val="aff4"/>
              <w:tabs>
                <w:tab w:val="left" w:pos="0"/>
              </w:tabs>
              <w:autoSpaceDE w:val="0"/>
              <w:autoSpaceDN w:val="0"/>
              <w:adjustRightInd w:val="0"/>
              <w:spacing w:after="0" w:line="240" w:lineRule="auto"/>
              <w:ind w:left="0"/>
              <w:jc w:val="center"/>
              <w:rPr>
                <w:rFonts w:ascii="Times New Roman" w:hAnsi="Times New Roman"/>
                <w:sz w:val="30"/>
                <w:szCs w:val="30"/>
              </w:rPr>
            </w:pPr>
            <w:r w:rsidRPr="000B3269">
              <w:rPr>
                <w:rFonts w:ascii="Times New Roman" w:hAnsi="Times New Roman"/>
                <w:sz w:val="30"/>
                <w:szCs w:val="30"/>
              </w:rPr>
              <w:t>к Правилам проведения исследований биоэквивалентности лекарственных препаратов в рамках Евразийского экономического союза</w:t>
            </w:r>
          </w:p>
          <w:p w:rsidR="00156F54" w:rsidRPr="000B3269" w:rsidRDefault="00156F54" w:rsidP="00C96503">
            <w:pPr>
              <w:pStyle w:val="aff4"/>
              <w:tabs>
                <w:tab w:val="left" w:pos="0"/>
              </w:tabs>
              <w:autoSpaceDE w:val="0"/>
              <w:autoSpaceDN w:val="0"/>
              <w:adjustRightInd w:val="0"/>
              <w:spacing w:after="0" w:line="240" w:lineRule="auto"/>
              <w:ind w:left="0"/>
              <w:jc w:val="center"/>
              <w:rPr>
                <w:rFonts w:ascii="Times New Roman" w:hAnsi="Times New Roman"/>
                <w:sz w:val="30"/>
                <w:szCs w:val="30"/>
              </w:rPr>
            </w:pPr>
            <w:r w:rsidRPr="000B3269">
              <w:rPr>
                <w:rFonts w:ascii="Times New Roman" w:hAnsi="Times New Roman"/>
                <w:sz w:val="30"/>
                <w:szCs w:val="30"/>
              </w:rPr>
              <w:t>(в редакции Решения Совета</w:t>
            </w:r>
          </w:p>
          <w:p w:rsidR="00156F54" w:rsidRPr="000B3269" w:rsidRDefault="00156F54" w:rsidP="00C96503">
            <w:pPr>
              <w:pStyle w:val="aff4"/>
              <w:tabs>
                <w:tab w:val="left" w:pos="0"/>
              </w:tabs>
              <w:autoSpaceDE w:val="0"/>
              <w:autoSpaceDN w:val="0"/>
              <w:adjustRightInd w:val="0"/>
              <w:spacing w:after="0" w:line="240" w:lineRule="auto"/>
              <w:ind w:left="0"/>
              <w:jc w:val="center"/>
              <w:rPr>
                <w:rFonts w:ascii="Times New Roman" w:hAnsi="Times New Roman"/>
                <w:sz w:val="30"/>
                <w:szCs w:val="30"/>
                <w:lang w:eastAsia="ru-RU"/>
              </w:rPr>
            </w:pPr>
            <w:r w:rsidRPr="000B3269">
              <w:rPr>
                <w:rFonts w:ascii="Times New Roman" w:hAnsi="Times New Roman"/>
                <w:sz w:val="30"/>
                <w:szCs w:val="30"/>
              </w:rPr>
              <w:t>от                №             )</w:t>
            </w:r>
          </w:p>
        </w:tc>
      </w:tr>
    </w:tbl>
    <w:p w:rsidR="00156F54" w:rsidRPr="000B3269" w:rsidRDefault="00156F54" w:rsidP="00156F54">
      <w:pPr>
        <w:pStyle w:val="aff4"/>
        <w:tabs>
          <w:tab w:val="left" w:pos="993"/>
        </w:tabs>
        <w:autoSpaceDE w:val="0"/>
        <w:autoSpaceDN w:val="0"/>
        <w:adjustRightInd w:val="0"/>
        <w:spacing w:after="0" w:line="360" w:lineRule="auto"/>
        <w:ind w:left="349"/>
        <w:jc w:val="both"/>
        <w:rPr>
          <w:rFonts w:ascii="Times New Roman" w:hAnsi="Times New Roman"/>
          <w:sz w:val="30"/>
          <w:szCs w:val="30"/>
          <w:lang w:eastAsia="ru-RU"/>
        </w:rPr>
      </w:pPr>
    </w:p>
    <w:p w:rsidR="00156F54" w:rsidRPr="000B3269" w:rsidRDefault="00156F54" w:rsidP="00156F54">
      <w:pPr>
        <w:pStyle w:val="aff4"/>
        <w:tabs>
          <w:tab w:val="left" w:pos="993"/>
        </w:tabs>
        <w:autoSpaceDE w:val="0"/>
        <w:autoSpaceDN w:val="0"/>
        <w:adjustRightInd w:val="0"/>
        <w:spacing w:after="360" w:line="240" w:lineRule="auto"/>
        <w:ind w:left="352"/>
        <w:jc w:val="center"/>
        <w:rPr>
          <w:rFonts w:ascii="Times New Roman" w:hAnsi="Times New Roman"/>
          <w:b/>
          <w:sz w:val="30"/>
          <w:szCs w:val="30"/>
          <w:lang w:eastAsia="ru-RU"/>
        </w:rPr>
      </w:pPr>
      <w:r w:rsidRPr="000B3269">
        <w:rPr>
          <w:rFonts w:ascii="Times New Roman" w:hAnsi="Times New Roman"/>
          <w:b/>
          <w:sz w:val="30"/>
          <w:szCs w:val="30"/>
          <w:lang w:eastAsia="ru-RU"/>
        </w:rPr>
        <w:t>УСЛОВНЫЕ ОБОЗНАЧЕНИЯ</w:t>
      </w:r>
      <w:r w:rsidRPr="000B3269">
        <w:rPr>
          <w:rFonts w:ascii="Times New Roman" w:hAnsi="Times New Roman"/>
          <w:b/>
          <w:sz w:val="30"/>
          <w:szCs w:val="30"/>
          <w:lang w:eastAsia="ru-RU"/>
        </w:rPr>
        <w:br/>
        <w:t>ФАРМАКОКИНЕТИЧЕСКИХ ПАРАМЕТРОВ</w:t>
      </w:r>
    </w:p>
    <w:tbl>
      <w:tblPr>
        <w:tblW w:w="9072" w:type="dxa"/>
        <w:tblInd w:w="62" w:type="dxa"/>
        <w:tblLayout w:type="fixed"/>
        <w:tblCellMar>
          <w:top w:w="102" w:type="dxa"/>
          <w:left w:w="62" w:type="dxa"/>
          <w:bottom w:w="102" w:type="dxa"/>
          <w:right w:w="62" w:type="dxa"/>
        </w:tblCellMar>
        <w:tblLook w:val="0000" w:firstRow="0" w:lastRow="0" w:firstColumn="0" w:lastColumn="0" w:noHBand="0" w:noVBand="0"/>
      </w:tblPr>
      <w:tblGrid>
        <w:gridCol w:w="1843"/>
        <w:gridCol w:w="446"/>
        <w:gridCol w:w="6783"/>
      </w:tblGrid>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Ae</w:t>
            </w:r>
            <w:r w:rsidRPr="000B3269">
              <w:rPr>
                <w:rFonts w:eastAsia="Calibri"/>
                <w:sz w:val="30"/>
                <w:szCs w:val="30"/>
                <w:vertAlign w:val="subscript"/>
                <w:lang w:eastAsia="en-US"/>
              </w:rPr>
              <w:t>(0–t)</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общее содержание неизмененного действующего вещества в моче, собранной от момента приема лекарственного препарата до времени t</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AUC</w:t>
            </w:r>
            <w:r w:rsidRPr="000B3269">
              <w:rPr>
                <w:rFonts w:eastAsia="Calibri"/>
                <w:sz w:val="30"/>
                <w:szCs w:val="30"/>
                <w:vertAlign w:val="subscript"/>
                <w:lang w:eastAsia="en-US"/>
              </w:rPr>
              <w:t>(0–72 ч)</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площадь под кривой «плазменная концентрация – время» с момента приема лекарственного препарата до 72 ч</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noProof/>
                <w:position w:val="-14"/>
                <w:sz w:val="30"/>
                <w:szCs w:val="30"/>
                <w:lang w:val="en-US"/>
              </w:rPr>
              <w:t>AUC</w:t>
            </w:r>
            <w:r w:rsidRPr="000B3269">
              <w:rPr>
                <w:rFonts w:eastAsia="Calibri"/>
                <w:noProof/>
                <w:position w:val="-14"/>
                <w:sz w:val="30"/>
                <w:szCs w:val="30"/>
                <w:vertAlign w:val="subscript"/>
                <w:lang w:val="en-US"/>
              </w:rPr>
              <w:t>(0</w:t>
            </w:r>
            <w:r w:rsidRPr="000B3269">
              <w:rPr>
                <w:rFonts w:eastAsia="Calibri"/>
                <w:noProof/>
                <w:position w:val="-14"/>
                <w:sz w:val="30"/>
                <w:szCs w:val="30"/>
                <w:vertAlign w:val="subscript"/>
              </w:rPr>
              <w:t>–</w:t>
            </w:r>
            <w:r w:rsidRPr="000B3269">
              <w:rPr>
                <w:rFonts w:eastAsia="Calibri"/>
                <w:noProof/>
                <w:position w:val="-14"/>
                <w:sz w:val="30"/>
                <w:szCs w:val="30"/>
                <w:vertAlign w:val="subscript"/>
                <w:lang w:val="en-US"/>
              </w:rPr>
              <w:t>∞)</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площадь под кривой «плазменная концентрация – время» с момента приема лекарственного препарата до бесконечности</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AUC</w:t>
            </w:r>
            <w:r w:rsidRPr="000B3269">
              <w:rPr>
                <w:rFonts w:eastAsia="Calibri"/>
                <w:sz w:val="30"/>
                <w:szCs w:val="30"/>
                <w:vertAlign w:val="subscript"/>
                <w:lang w:eastAsia="en-US"/>
              </w:rPr>
              <w:t>(0–t)</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площадь под кривой «плазменная концентрация – время» с момента приема лекарственного препарата до последней определяемой концентрации во временной точке t</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AUC</w:t>
            </w:r>
            <w:r w:rsidRPr="000B3269">
              <w:rPr>
                <w:rFonts w:eastAsia="Calibri"/>
                <w:sz w:val="30"/>
                <w:szCs w:val="30"/>
                <w:vertAlign w:val="subscript"/>
                <w:lang w:eastAsia="en-US"/>
              </w:rPr>
              <w:t>(0–</w:t>
            </w:r>
            <w:r w:rsidRPr="000B3269">
              <w:rPr>
                <w:sz w:val="30"/>
                <w:szCs w:val="30"/>
                <w:vertAlign w:val="subscript"/>
              </w:rPr>
              <w:t>τ</w:t>
            </w:r>
            <w:r w:rsidRPr="000B3269">
              <w:rPr>
                <w:rFonts w:eastAsia="Calibri"/>
                <w:sz w:val="30"/>
                <w:szCs w:val="30"/>
                <w:vertAlign w:val="subscript"/>
                <w:lang w:eastAsia="en-US"/>
              </w:rPr>
              <w:t>)</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равновесная площадь под кривой в интервале дозирования</w:t>
            </w:r>
          </w:p>
        </w:tc>
      </w:tr>
      <w:tr w:rsidR="000B3269" w:rsidRPr="000B3269" w:rsidTr="00156F54">
        <w:tc>
          <w:tcPr>
            <w:tcW w:w="1843" w:type="dxa"/>
          </w:tcPr>
          <w:p w:rsidR="00156F54" w:rsidRPr="000B3269" w:rsidRDefault="00156F54" w:rsidP="00156F54">
            <w:pPr>
              <w:widowControl w:val="0"/>
              <w:autoSpaceDE w:val="0"/>
              <w:autoSpaceDN w:val="0"/>
              <w:spacing w:line="240" w:lineRule="auto"/>
              <w:jc w:val="left"/>
              <w:rPr>
                <w:position w:val="-11"/>
                <w:sz w:val="30"/>
                <w:szCs w:val="30"/>
              </w:rPr>
            </w:pPr>
            <w:r w:rsidRPr="000B3269">
              <w:rPr>
                <w:sz w:val="30"/>
                <w:szCs w:val="30"/>
              </w:rPr>
              <w:t>AUC</w:t>
            </w:r>
            <w:r w:rsidRPr="000B3269">
              <w:rPr>
                <w:sz w:val="30"/>
                <w:szCs w:val="30"/>
                <w:vertAlign w:val="subscript"/>
              </w:rPr>
              <w:t>(0–τ)</w:t>
            </w:r>
            <w:r w:rsidRPr="000B3269">
              <w:rPr>
                <w:sz w:val="30"/>
                <w:szCs w:val="30"/>
                <w:vertAlign w:val="subscript"/>
                <w:lang w:val="en-US"/>
              </w:rPr>
              <w:t>ss</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площадь под кривой «плазменная концентрация – время» в течение интервала дозирования в равновесном состоянии</w:t>
            </w:r>
          </w:p>
        </w:tc>
      </w:tr>
      <w:tr w:rsidR="000B3269" w:rsidRPr="000B3269" w:rsidTr="00156F54">
        <w:tc>
          <w:tcPr>
            <w:tcW w:w="1843" w:type="dxa"/>
          </w:tcPr>
          <w:p w:rsidR="00156F54" w:rsidRPr="000B3269" w:rsidRDefault="002B765E" w:rsidP="00E81A22">
            <w:pPr>
              <w:autoSpaceDE w:val="0"/>
              <w:autoSpaceDN w:val="0"/>
              <w:adjustRightInd w:val="0"/>
              <w:spacing w:line="240" w:lineRule="auto"/>
              <w:jc w:val="left"/>
              <w:rPr>
                <w:rFonts w:eastAsia="Calibri"/>
                <w:sz w:val="30"/>
                <w:szCs w:val="30"/>
                <w:lang w:eastAsia="en-US"/>
              </w:rPr>
            </w:pPr>
            <w:r w:rsidRPr="000B3269">
              <w:rPr>
                <w:rFonts w:eastAsia="Calibri"/>
                <w:noProof/>
                <w:position w:val="-14"/>
                <w:sz w:val="30"/>
                <w:szCs w:val="30"/>
                <w:lang w:val="en-US"/>
              </w:rPr>
              <w:t>AUC</w:t>
            </w:r>
            <w:r w:rsidRPr="000B3269">
              <w:rPr>
                <w:rFonts w:eastAsia="Calibri"/>
                <w:noProof/>
                <w:position w:val="-14"/>
                <w:sz w:val="30"/>
                <w:szCs w:val="30"/>
                <w:vertAlign w:val="subscript"/>
                <w:lang w:val="en-US"/>
              </w:rPr>
              <w:t>(t</w:t>
            </w:r>
            <w:r w:rsidRPr="000B3269">
              <w:rPr>
                <w:rFonts w:eastAsia="Calibri"/>
                <w:noProof/>
                <w:position w:val="-14"/>
                <w:sz w:val="30"/>
                <w:szCs w:val="30"/>
                <w:vertAlign w:val="subscript"/>
              </w:rPr>
              <w:t>–</w:t>
            </w:r>
            <w:r w:rsidRPr="000B3269">
              <w:rPr>
                <w:rFonts w:eastAsia="Calibri"/>
                <w:noProof/>
                <w:position w:val="-14"/>
                <w:sz w:val="30"/>
                <w:szCs w:val="30"/>
                <w:vertAlign w:val="subscript"/>
                <w:lang w:val="en-US"/>
              </w:rPr>
              <w:t>∞)</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остаточная (экстраполируемая) площадь под кривой, определяемая по формуле </w:t>
            </w:r>
            <m:oMath>
              <m:f>
                <m:fPr>
                  <m:ctrlPr>
                    <w:rPr>
                      <w:rFonts w:ascii="Cambria Math" w:eastAsia="Calibri" w:hAnsi="Cambria Math"/>
                      <w:i/>
                      <w:sz w:val="30"/>
                      <w:szCs w:val="30"/>
                      <w:lang w:eastAsia="en-US"/>
                    </w:rPr>
                  </m:ctrlPr>
                </m:fPr>
                <m:num>
                  <m:sSub>
                    <m:sSubPr>
                      <m:ctrlPr>
                        <w:rPr>
                          <w:rFonts w:ascii="Cambria Math" w:eastAsia="Calibri" w:hAnsi="Cambria Math"/>
                          <w:sz w:val="30"/>
                          <w:szCs w:val="30"/>
                          <w:lang w:eastAsia="en-US"/>
                        </w:rPr>
                      </m:ctrlPr>
                    </m:sSubPr>
                    <m:e>
                      <m:r>
                        <m:rPr>
                          <m:sty m:val="p"/>
                        </m:rPr>
                        <w:rPr>
                          <w:rFonts w:ascii="Cambria Math" w:eastAsia="Calibri" w:hAnsi="Cambria Math"/>
                          <w:sz w:val="30"/>
                          <w:szCs w:val="30"/>
                          <w:lang w:eastAsia="en-US"/>
                        </w:rPr>
                        <m:t>AUC</m:t>
                      </m:r>
                    </m:e>
                    <m:sub>
                      <m:d>
                        <m:dPr>
                          <m:ctrlPr>
                            <w:rPr>
                              <w:rFonts w:ascii="Cambria Math" w:eastAsia="Calibri" w:hAnsi="Cambria Math"/>
                              <w:sz w:val="30"/>
                              <w:szCs w:val="30"/>
                              <w:lang w:eastAsia="en-US"/>
                            </w:rPr>
                          </m:ctrlPr>
                        </m:dPr>
                        <m:e>
                          <m:r>
                            <m:rPr>
                              <m:sty m:val="p"/>
                            </m:rPr>
                            <w:rPr>
                              <w:rFonts w:ascii="Cambria Math" w:eastAsia="Calibri" w:hAnsi="Cambria Math"/>
                              <w:sz w:val="30"/>
                              <w:szCs w:val="30"/>
                              <w:lang w:eastAsia="en-US"/>
                            </w:rPr>
                            <m:t>0-∞</m:t>
                          </m:r>
                        </m:e>
                      </m:d>
                    </m:sub>
                  </m:sSub>
                  <m:r>
                    <w:rPr>
                      <w:rFonts w:ascii="Cambria Math" w:eastAsia="Calibri" w:hAnsi="Cambria Math"/>
                      <w:sz w:val="30"/>
                      <w:szCs w:val="30"/>
                      <w:lang w:eastAsia="en-US"/>
                    </w:rPr>
                    <m:t>-</m:t>
                  </m:r>
                  <m:sSub>
                    <m:sSubPr>
                      <m:ctrlPr>
                        <w:rPr>
                          <w:rFonts w:ascii="Cambria Math" w:eastAsia="Calibri" w:hAnsi="Cambria Math"/>
                          <w:sz w:val="30"/>
                          <w:szCs w:val="30"/>
                          <w:lang w:eastAsia="en-US"/>
                        </w:rPr>
                      </m:ctrlPr>
                    </m:sSubPr>
                    <m:e>
                      <m:r>
                        <m:rPr>
                          <m:sty m:val="p"/>
                        </m:rPr>
                        <w:rPr>
                          <w:rFonts w:ascii="Cambria Math" w:eastAsia="Calibri" w:hAnsi="Cambria Math"/>
                          <w:sz w:val="30"/>
                          <w:szCs w:val="30"/>
                          <w:lang w:eastAsia="en-US"/>
                        </w:rPr>
                        <m:t>AUC</m:t>
                      </m:r>
                    </m:e>
                    <m:sub>
                      <m:d>
                        <m:dPr>
                          <m:ctrlPr>
                            <w:rPr>
                              <w:rFonts w:ascii="Cambria Math" w:eastAsia="Calibri" w:hAnsi="Cambria Math"/>
                              <w:sz w:val="30"/>
                              <w:szCs w:val="30"/>
                              <w:lang w:eastAsia="en-US"/>
                            </w:rPr>
                          </m:ctrlPr>
                        </m:dPr>
                        <m:e>
                          <m:r>
                            <m:rPr>
                              <m:sty m:val="p"/>
                            </m:rPr>
                            <w:rPr>
                              <w:rFonts w:ascii="Cambria Math" w:eastAsia="Calibri" w:hAnsi="Cambria Math"/>
                              <w:sz w:val="30"/>
                              <w:szCs w:val="30"/>
                              <w:lang w:eastAsia="en-US"/>
                            </w:rPr>
                            <m:t>0-t</m:t>
                          </m:r>
                        </m:e>
                      </m:d>
                    </m:sub>
                  </m:sSub>
                </m:num>
                <m:den>
                  <m:sSub>
                    <m:sSubPr>
                      <m:ctrlPr>
                        <w:rPr>
                          <w:rFonts w:ascii="Cambria Math" w:eastAsia="Calibri" w:hAnsi="Cambria Math"/>
                          <w:sz w:val="30"/>
                          <w:szCs w:val="30"/>
                          <w:lang w:eastAsia="en-US"/>
                        </w:rPr>
                      </m:ctrlPr>
                    </m:sSubPr>
                    <m:e>
                      <m:r>
                        <m:rPr>
                          <m:sty m:val="p"/>
                        </m:rPr>
                        <w:rPr>
                          <w:rFonts w:ascii="Cambria Math" w:eastAsia="Calibri" w:hAnsi="Cambria Math"/>
                          <w:sz w:val="30"/>
                          <w:szCs w:val="30"/>
                          <w:lang w:eastAsia="en-US"/>
                        </w:rPr>
                        <m:t>AUC</m:t>
                      </m:r>
                    </m:e>
                    <m:sub>
                      <m:d>
                        <m:dPr>
                          <m:ctrlPr>
                            <w:rPr>
                              <w:rFonts w:ascii="Cambria Math" w:eastAsia="Calibri" w:hAnsi="Cambria Math"/>
                              <w:sz w:val="30"/>
                              <w:szCs w:val="30"/>
                              <w:lang w:eastAsia="en-US"/>
                            </w:rPr>
                          </m:ctrlPr>
                        </m:dPr>
                        <m:e>
                          <m:r>
                            <m:rPr>
                              <m:sty m:val="p"/>
                            </m:rPr>
                            <w:rPr>
                              <w:rFonts w:ascii="Cambria Math" w:eastAsia="Calibri" w:hAnsi="Cambria Math"/>
                              <w:sz w:val="30"/>
                              <w:szCs w:val="30"/>
                              <w:lang w:eastAsia="en-US"/>
                            </w:rPr>
                            <m:t>0-∞</m:t>
                          </m:r>
                        </m:e>
                      </m:d>
                    </m:sub>
                  </m:sSub>
                </m:den>
              </m:f>
            </m:oMath>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lang w:val="en-US"/>
              </w:rPr>
            </w:pPr>
            <w:r w:rsidRPr="000B3269">
              <w:rPr>
                <w:sz w:val="30"/>
                <w:szCs w:val="30"/>
                <w:vertAlign w:val="subscript"/>
              </w:rPr>
              <w:t>частичная</w:t>
            </w:r>
            <w:r w:rsidRPr="000B3269">
              <w:rPr>
                <w:sz w:val="30"/>
                <w:szCs w:val="30"/>
              </w:rPr>
              <w:t>AUC</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346E26">
            <w:pPr>
              <w:spacing w:line="240" w:lineRule="auto"/>
              <w:rPr>
                <w:rFonts w:eastAsia="Calibri"/>
                <w:sz w:val="30"/>
                <w:szCs w:val="30"/>
                <w:lang w:eastAsia="en-US"/>
              </w:rPr>
            </w:pPr>
            <w:r w:rsidRPr="000B3269">
              <w:rPr>
                <w:rFonts w:eastAsia="Calibri"/>
                <w:sz w:val="30"/>
                <w:szCs w:val="30"/>
                <w:lang w:eastAsia="en-US"/>
              </w:rPr>
              <w:t xml:space="preserve">частичная AUC, отделенная заранее выбранными точками отсечения </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rPr>
            </w:pPr>
            <w:r w:rsidRPr="000B3269">
              <w:rPr>
                <w:sz w:val="30"/>
                <w:szCs w:val="30"/>
                <w:vertAlign w:val="subscript"/>
              </w:rPr>
              <w:t>частичная</w:t>
            </w:r>
            <w:r w:rsidRPr="000B3269">
              <w:rPr>
                <w:sz w:val="30"/>
                <w:szCs w:val="30"/>
              </w:rPr>
              <w:t>AUC</w:t>
            </w:r>
            <w:r w:rsidRPr="000B3269">
              <w:rPr>
                <w:sz w:val="30"/>
                <w:szCs w:val="30"/>
                <w:vertAlign w:val="subscript"/>
              </w:rPr>
              <w:t>(х)</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 xml:space="preserve">частичная AUC многофазных препаратов в фазу </w:t>
            </w:r>
            <w:r w:rsidRPr="000B3269">
              <w:rPr>
                <w:rFonts w:eastAsia="Calibri"/>
                <w:i/>
                <w:sz w:val="30"/>
                <w:szCs w:val="30"/>
                <w:lang w:eastAsia="en-US"/>
              </w:rPr>
              <w:t>х</w:t>
            </w:r>
          </w:p>
        </w:tc>
      </w:tr>
      <w:tr w:rsidR="000B3269" w:rsidRPr="000B3269" w:rsidTr="00156F54">
        <w:trPr>
          <w:trHeight w:val="473"/>
        </w:trPr>
        <w:tc>
          <w:tcPr>
            <w:tcW w:w="1843" w:type="dxa"/>
          </w:tcPr>
          <w:p w:rsidR="00156F54" w:rsidRPr="000B3269" w:rsidRDefault="00156F54" w:rsidP="00156F54">
            <w:pPr>
              <w:spacing w:line="240" w:lineRule="auto"/>
              <w:jc w:val="left"/>
              <w:rPr>
                <w:rFonts w:eastAsia="Calibri"/>
                <w:sz w:val="30"/>
                <w:szCs w:val="30"/>
                <w:vertAlign w:val="subscript"/>
                <w:lang w:eastAsia="en-US"/>
              </w:rPr>
            </w:pPr>
            <w:r w:rsidRPr="000B3269">
              <w:rPr>
                <w:sz w:val="30"/>
                <w:szCs w:val="30"/>
              </w:rPr>
              <w:lastRenderedPageBreak/>
              <w:t>AUEC</w:t>
            </w:r>
          </w:p>
        </w:tc>
        <w:tc>
          <w:tcPr>
            <w:tcW w:w="446"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156F54">
            <w:pPr>
              <w:spacing w:line="240" w:lineRule="auto"/>
              <w:rPr>
                <w:rFonts w:eastAsia="Calibri"/>
                <w:sz w:val="30"/>
                <w:szCs w:val="30"/>
                <w:lang w:eastAsia="en-US"/>
              </w:rPr>
            </w:pPr>
            <w:r w:rsidRPr="000B3269">
              <w:rPr>
                <w:rFonts w:eastAsia="Calibri"/>
                <w:sz w:val="30"/>
                <w:szCs w:val="30"/>
                <w:lang w:eastAsia="en-US"/>
              </w:rPr>
              <w:t>площадь под кривой эффекта</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C</w:t>
            </w:r>
            <w:r w:rsidRPr="000B3269">
              <w:rPr>
                <w:rFonts w:eastAsia="Calibri"/>
                <w:sz w:val="30"/>
                <w:szCs w:val="30"/>
                <w:vertAlign w:val="subscript"/>
                <w:lang w:eastAsia="en-US"/>
              </w:rPr>
              <w:t>max</w:t>
            </w:r>
          </w:p>
        </w:tc>
        <w:tc>
          <w:tcPr>
            <w:tcW w:w="446"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максимальная плазменная концентрация</w:t>
            </w:r>
          </w:p>
        </w:tc>
      </w:tr>
      <w:tr w:rsidR="000B3269" w:rsidRPr="000B3269" w:rsidTr="00156F54">
        <w:tc>
          <w:tcPr>
            <w:tcW w:w="1843" w:type="dxa"/>
          </w:tcPr>
          <w:p w:rsidR="00156F54" w:rsidRPr="000B3269" w:rsidRDefault="00156F54" w:rsidP="00156F54">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C</w:t>
            </w:r>
            <w:r w:rsidRPr="000B3269">
              <w:rPr>
                <w:rFonts w:eastAsia="Calibri"/>
                <w:sz w:val="30"/>
                <w:szCs w:val="30"/>
                <w:vertAlign w:val="subscript"/>
                <w:lang w:eastAsia="en-US"/>
              </w:rPr>
              <w:t>max,ss</w:t>
            </w:r>
          </w:p>
        </w:tc>
        <w:tc>
          <w:tcPr>
            <w:tcW w:w="446"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 xml:space="preserve">равновесная максимальная плазменная </w:t>
            </w:r>
          </w:p>
          <w:p w:rsidR="00156F54" w:rsidRPr="000B3269" w:rsidRDefault="00156F54" w:rsidP="00156F54">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концентрация</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rPr>
            </w:pPr>
            <w:r w:rsidRPr="000B3269">
              <w:rPr>
                <w:sz w:val="30"/>
                <w:szCs w:val="30"/>
                <w:lang w:val="en-US"/>
              </w:rPr>
              <w:t>C</w:t>
            </w:r>
            <w:r w:rsidRPr="000B3269">
              <w:rPr>
                <w:sz w:val="30"/>
                <w:szCs w:val="30"/>
                <w:vertAlign w:val="subscript"/>
                <w:lang w:val="en-US"/>
              </w:rPr>
              <w:t>min</w:t>
            </w:r>
            <w:r w:rsidRPr="000B3269">
              <w:rPr>
                <w:sz w:val="30"/>
                <w:szCs w:val="30"/>
                <w:vertAlign w:val="subscript"/>
              </w:rPr>
              <w:t>,</w:t>
            </w:r>
            <w:r w:rsidRPr="000B3269">
              <w:rPr>
                <w:sz w:val="30"/>
                <w:szCs w:val="30"/>
                <w:vertAlign w:val="subscript"/>
                <w:lang w:val="en-US"/>
              </w:rPr>
              <w:t>ss</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минимальная плазменная концентрация в равновесном состоянии</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lang w:val="en-US"/>
              </w:rPr>
            </w:pPr>
            <w:r w:rsidRPr="000B3269">
              <w:rPr>
                <w:sz w:val="30"/>
                <w:szCs w:val="30"/>
              </w:rPr>
              <w:t>С</w:t>
            </w:r>
            <w:r w:rsidRPr="000B3269">
              <w:rPr>
                <w:sz w:val="30"/>
                <w:szCs w:val="30"/>
                <w:vertAlign w:val="subscript"/>
              </w:rPr>
              <w:t>τ</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концентрация в конце интервала дозирования</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rPr>
            </w:pPr>
            <w:r w:rsidRPr="000B3269">
              <w:rPr>
                <w:sz w:val="30"/>
                <w:szCs w:val="30"/>
              </w:rPr>
              <w:t>С</w:t>
            </w:r>
            <w:r w:rsidRPr="000B3269">
              <w:rPr>
                <w:sz w:val="30"/>
                <w:szCs w:val="30"/>
                <w:vertAlign w:val="subscript"/>
              </w:rPr>
              <w:t>τ,</w:t>
            </w:r>
            <w:r w:rsidRPr="000B3269">
              <w:rPr>
                <w:sz w:val="30"/>
                <w:szCs w:val="30"/>
                <w:vertAlign w:val="subscript"/>
                <w:lang w:val="en-US"/>
              </w:rPr>
              <w:t>ss</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концентрация в конце интервала дозирования в равновесном состоянии</w:t>
            </w:r>
          </w:p>
        </w:tc>
      </w:tr>
      <w:tr w:rsidR="000B3269" w:rsidRPr="000B3269" w:rsidTr="00156F54">
        <w:tc>
          <w:tcPr>
            <w:tcW w:w="1843" w:type="dxa"/>
          </w:tcPr>
          <w:p w:rsidR="00156F54" w:rsidRPr="000B3269" w:rsidRDefault="00156F54" w:rsidP="00E81A22">
            <w:pPr>
              <w:widowControl w:val="0"/>
              <w:tabs>
                <w:tab w:val="right" w:pos="1719"/>
              </w:tabs>
              <w:autoSpaceDE w:val="0"/>
              <w:autoSpaceDN w:val="0"/>
              <w:spacing w:line="240" w:lineRule="auto"/>
              <w:jc w:val="left"/>
              <w:rPr>
                <w:sz w:val="30"/>
                <w:szCs w:val="30"/>
                <w:lang w:val="en-US"/>
              </w:rPr>
            </w:pPr>
            <w:r w:rsidRPr="000B3269">
              <w:rPr>
                <w:sz w:val="30"/>
                <w:szCs w:val="30"/>
                <w:lang w:val="en-US"/>
              </w:rPr>
              <w:t>D</w:t>
            </w:r>
            <w:r w:rsidRPr="000B3269">
              <w:rPr>
                <w:sz w:val="30"/>
                <w:szCs w:val="30"/>
                <w:vertAlign w:val="subscript"/>
                <w:lang w:val="en-US"/>
              </w:rPr>
              <w:t>1</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длительность воздействия дозы, равная примерно 0,5 × ED</w:t>
            </w:r>
            <w:r w:rsidRPr="000B3269">
              <w:rPr>
                <w:rFonts w:eastAsia="Calibri"/>
                <w:sz w:val="30"/>
                <w:szCs w:val="30"/>
                <w:vertAlign w:val="subscript"/>
                <w:lang w:eastAsia="en-US"/>
              </w:rPr>
              <w:t>50</w:t>
            </w:r>
          </w:p>
        </w:tc>
      </w:tr>
      <w:tr w:rsidR="000B3269" w:rsidRPr="000B3269" w:rsidTr="00156F54">
        <w:tc>
          <w:tcPr>
            <w:tcW w:w="1843" w:type="dxa"/>
          </w:tcPr>
          <w:p w:rsidR="00156F54" w:rsidRPr="000B3269" w:rsidRDefault="00156F54" w:rsidP="00E81A22">
            <w:pPr>
              <w:widowControl w:val="0"/>
              <w:tabs>
                <w:tab w:val="right" w:pos="1719"/>
              </w:tabs>
              <w:autoSpaceDE w:val="0"/>
              <w:autoSpaceDN w:val="0"/>
              <w:spacing w:line="240" w:lineRule="auto"/>
              <w:jc w:val="left"/>
              <w:rPr>
                <w:sz w:val="30"/>
                <w:szCs w:val="30"/>
              </w:rPr>
            </w:pPr>
            <w:r w:rsidRPr="000B3269">
              <w:rPr>
                <w:sz w:val="30"/>
                <w:szCs w:val="30"/>
                <w:lang w:val="en-US"/>
              </w:rPr>
              <w:t>D</w:t>
            </w:r>
            <w:r w:rsidRPr="000B3269">
              <w:rPr>
                <w:sz w:val="30"/>
                <w:szCs w:val="30"/>
                <w:vertAlign w:val="subscript"/>
              </w:rPr>
              <w:t>2</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spacing w:line="240" w:lineRule="auto"/>
              <w:rPr>
                <w:rFonts w:eastAsia="Calibri"/>
                <w:sz w:val="30"/>
                <w:szCs w:val="30"/>
                <w:lang w:eastAsia="en-US"/>
              </w:rPr>
            </w:pPr>
            <w:r w:rsidRPr="000B3269">
              <w:rPr>
                <w:rFonts w:eastAsia="Calibri"/>
                <w:sz w:val="30"/>
                <w:szCs w:val="30"/>
                <w:lang w:eastAsia="en-US"/>
              </w:rPr>
              <w:t xml:space="preserve">длительность воздействия дозы, равная примерно </w:t>
            </w:r>
            <w:r w:rsidRPr="000B3269">
              <w:rPr>
                <w:rFonts w:eastAsia="Calibri"/>
                <w:sz w:val="30"/>
                <w:szCs w:val="30"/>
                <w:lang w:eastAsia="en-US"/>
              </w:rPr>
              <w:br/>
              <w:t>2 × ED</w:t>
            </w:r>
            <w:r w:rsidRPr="000B3269">
              <w:rPr>
                <w:rFonts w:eastAsia="Calibri"/>
                <w:sz w:val="30"/>
                <w:szCs w:val="30"/>
                <w:vertAlign w:val="subscript"/>
                <w:lang w:eastAsia="en-US"/>
              </w:rPr>
              <w:t>50</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rPr>
            </w:pPr>
            <w:r w:rsidRPr="000B3269">
              <w:rPr>
                <w:sz w:val="30"/>
                <w:szCs w:val="30"/>
              </w:rPr>
              <w:t>Е</w:t>
            </w:r>
            <w:r w:rsidRPr="000B3269">
              <w:rPr>
                <w:sz w:val="30"/>
                <w:szCs w:val="30"/>
                <w:vertAlign w:val="subscript"/>
              </w:rPr>
              <w:t>0</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исходный эффект</w:t>
            </w:r>
          </w:p>
        </w:tc>
      </w:tr>
      <w:tr w:rsidR="000B3269" w:rsidRPr="000B3269" w:rsidTr="00156F54">
        <w:tc>
          <w:tcPr>
            <w:tcW w:w="1843" w:type="dxa"/>
          </w:tcPr>
          <w:p w:rsidR="00156F54" w:rsidRPr="000B3269" w:rsidRDefault="00156F54" w:rsidP="00C96503">
            <w:pPr>
              <w:widowControl w:val="0"/>
              <w:autoSpaceDE w:val="0"/>
              <w:autoSpaceDN w:val="0"/>
              <w:spacing w:line="240" w:lineRule="auto"/>
              <w:jc w:val="left"/>
              <w:rPr>
                <w:sz w:val="30"/>
                <w:szCs w:val="30"/>
              </w:rPr>
            </w:pPr>
            <w:r w:rsidRPr="000B3269">
              <w:rPr>
                <w:sz w:val="30"/>
                <w:szCs w:val="30"/>
                <w:lang w:val="en-US"/>
              </w:rPr>
              <w:t>Е</w:t>
            </w:r>
            <w:r w:rsidRPr="000B3269">
              <w:rPr>
                <w:sz w:val="30"/>
                <w:szCs w:val="30"/>
                <w:vertAlign w:val="subscript"/>
                <w:lang w:val="en-US"/>
              </w:rPr>
              <w:t>max</w:t>
            </w:r>
          </w:p>
        </w:tc>
        <w:tc>
          <w:tcPr>
            <w:tcW w:w="446" w:type="dxa"/>
          </w:tcPr>
          <w:p w:rsidR="00156F54" w:rsidRPr="000B3269" w:rsidRDefault="00156F54" w:rsidP="00C96503">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C96503">
            <w:pPr>
              <w:widowControl w:val="0"/>
              <w:autoSpaceDE w:val="0"/>
              <w:autoSpaceDN w:val="0"/>
              <w:spacing w:line="240" w:lineRule="auto"/>
              <w:rPr>
                <w:sz w:val="30"/>
                <w:szCs w:val="30"/>
              </w:rPr>
            </w:pPr>
            <w:r w:rsidRPr="000B3269">
              <w:rPr>
                <w:sz w:val="30"/>
                <w:szCs w:val="30"/>
              </w:rPr>
              <w:t>максимальный эффект</w:t>
            </w:r>
          </w:p>
        </w:tc>
      </w:tr>
      <w:tr w:rsidR="000B3269" w:rsidRPr="000B3269" w:rsidTr="00156F54">
        <w:tc>
          <w:tcPr>
            <w:tcW w:w="1843" w:type="dxa"/>
          </w:tcPr>
          <w:p w:rsidR="00156F54" w:rsidRPr="000B3269" w:rsidRDefault="00156F54" w:rsidP="00E81A22">
            <w:pPr>
              <w:widowControl w:val="0"/>
              <w:autoSpaceDE w:val="0"/>
              <w:autoSpaceDN w:val="0"/>
              <w:spacing w:line="240" w:lineRule="auto"/>
              <w:jc w:val="left"/>
              <w:rPr>
                <w:sz w:val="30"/>
                <w:szCs w:val="30"/>
              </w:rPr>
            </w:pPr>
            <w:r w:rsidRPr="000B3269">
              <w:rPr>
                <w:sz w:val="30"/>
                <w:szCs w:val="30"/>
              </w:rPr>
              <w:t>ED</w:t>
            </w:r>
            <w:r w:rsidRPr="000B3269">
              <w:rPr>
                <w:sz w:val="30"/>
                <w:szCs w:val="30"/>
                <w:vertAlign w:val="subscript"/>
              </w:rPr>
              <w:t>50</w:t>
            </w:r>
            <w:r w:rsidRPr="000B3269">
              <w:rPr>
                <w:sz w:val="30"/>
                <w:szCs w:val="30"/>
                <w:vertAlign w:val="subscript"/>
              </w:rPr>
              <w:tab/>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 xml:space="preserve">длительность воздействия дозы, при применении которой эффект составляет половину от максимального </w:t>
            </w:r>
          </w:p>
        </w:tc>
      </w:tr>
      <w:tr w:rsidR="000B3269" w:rsidRPr="000B3269" w:rsidTr="00156F54">
        <w:tc>
          <w:tcPr>
            <w:tcW w:w="1843" w:type="dxa"/>
          </w:tcPr>
          <w:p w:rsidR="00156F54" w:rsidRPr="000B3269" w:rsidRDefault="00156F54" w:rsidP="00E81A22">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k</w:t>
            </w:r>
            <w:r w:rsidRPr="000B3269">
              <w:rPr>
                <w:rFonts w:eastAsia="Calibri"/>
                <w:sz w:val="30"/>
                <w:szCs w:val="30"/>
                <w:vertAlign w:val="subscript"/>
                <w:lang w:eastAsia="en-US"/>
              </w:rPr>
              <w:t>el</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константа скорости терминальной элиминации</w:t>
            </w:r>
          </w:p>
        </w:tc>
      </w:tr>
      <w:tr w:rsidR="000B3269" w:rsidRPr="000B3269" w:rsidTr="00156F54">
        <w:tc>
          <w:tcPr>
            <w:tcW w:w="1843" w:type="dxa"/>
          </w:tcPr>
          <w:p w:rsidR="00156F54" w:rsidRPr="000B3269" w:rsidRDefault="00156F54" w:rsidP="00E81A22">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R</w:t>
            </w:r>
            <w:r w:rsidRPr="000B3269">
              <w:rPr>
                <w:rFonts w:eastAsia="Calibri"/>
                <w:sz w:val="30"/>
                <w:szCs w:val="30"/>
                <w:vertAlign w:val="subscript"/>
                <w:lang w:eastAsia="en-US"/>
              </w:rPr>
              <w:t>max</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максимальная скорость выведения с мочой</w:t>
            </w:r>
          </w:p>
        </w:tc>
      </w:tr>
      <w:tr w:rsidR="000B3269" w:rsidRPr="000B3269" w:rsidTr="00156F54">
        <w:tc>
          <w:tcPr>
            <w:tcW w:w="1843" w:type="dxa"/>
          </w:tcPr>
          <w:p w:rsidR="00156F54" w:rsidRPr="000B3269" w:rsidRDefault="00156F54" w:rsidP="00E81A22">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t</w:t>
            </w:r>
            <w:r w:rsidRPr="000B3269">
              <w:rPr>
                <w:rFonts w:eastAsia="Calibri"/>
                <w:sz w:val="30"/>
                <w:szCs w:val="30"/>
                <w:vertAlign w:val="subscript"/>
                <w:lang w:eastAsia="en-US"/>
              </w:rPr>
              <w:t>1/2</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период полувыведения из плазмы</w:t>
            </w:r>
          </w:p>
        </w:tc>
      </w:tr>
      <w:tr w:rsidR="000B3269" w:rsidRPr="000B3269" w:rsidTr="00156F54">
        <w:tc>
          <w:tcPr>
            <w:tcW w:w="1843" w:type="dxa"/>
          </w:tcPr>
          <w:p w:rsidR="00156F54" w:rsidRPr="000B3269" w:rsidRDefault="00156F54" w:rsidP="00E81A22">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t</w:t>
            </w:r>
            <w:r w:rsidRPr="000B3269">
              <w:rPr>
                <w:rFonts w:eastAsia="Calibri"/>
                <w:sz w:val="30"/>
                <w:szCs w:val="30"/>
                <w:vertAlign w:val="subscript"/>
                <w:lang w:eastAsia="en-US"/>
              </w:rPr>
              <w:t>max</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время достижения C</w:t>
            </w:r>
            <w:r w:rsidRPr="000B3269">
              <w:rPr>
                <w:rFonts w:eastAsia="Calibri"/>
                <w:sz w:val="30"/>
                <w:szCs w:val="30"/>
                <w:vertAlign w:val="subscript"/>
                <w:lang w:eastAsia="en-US"/>
              </w:rPr>
              <w:t>max</w:t>
            </w:r>
          </w:p>
        </w:tc>
      </w:tr>
      <w:tr w:rsidR="000B3269" w:rsidRPr="000B3269" w:rsidTr="00156F54">
        <w:tc>
          <w:tcPr>
            <w:tcW w:w="1843" w:type="dxa"/>
          </w:tcPr>
          <w:p w:rsidR="00156F54" w:rsidRPr="000B3269" w:rsidRDefault="00156F54" w:rsidP="00E81A22">
            <w:pPr>
              <w:autoSpaceDE w:val="0"/>
              <w:autoSpaceDN w:val="0"/>
              <w:adjustRightInd w:val="0"/>
              <w:spacing w:line="240" w:lineRule="auto"/>
              <w:jc w:val="left"/>
              <w:rPr>
                <w:rFonts w:eastAsia="Calibri"/>
                <w:sz w:val="30"/>
                <w:szCs w:val="30"/>
                <w:lang w:eastAsia="en-US"/>
              </w:rPr>
            </w:pPr>
            <w:r w:rsidRPr="000B3269">
              <w:rPr>
                <w:rFonts w:eastAsia="Calibri"/>
                <w:sz w:val="30"/>
                <w:szCs w:val="30"/>
                <w:lang w:eastAsia="en-US"/>
              </w:rPr>
              <w:t>t</w:t>
            </w:r>
            <w:r w:rsidRPr="000B3269">
              <w:rPr>
                <w:rFonts w:eastAsia="Calibri"/>
                <w:sz w:val="30"/>
                <w:szCs w:val="30"/>
                <w:vertAlign w:val="subscript"/>
                <w:lang w:eastAsia="en-US"/>
              </w:rPr>
              <w:t>max,ss</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время достижения C</w:t>
            </w:r>
            <w:r w:rsidRPr="000B3269">
              <w:rPr>
                <w:rFonts w:eastAsia="Calibri"/>
                <w:sz w:val="30"/>
                <w:szCs w:val="30"/>
                <w:vertAlign w:val="subscript"/>
                <w:lang w:eastAsia="en-US"/>
              </w:rPr>
              <w:t>max,ss</w:t>
            </w:r>
          </w:p>
        </w:tc>
      </w:tr>
      <w:tr w:rsidR="000B3269" w:rsidRPr="000B3269" w:rsidTr="00156F54">
        <w:tc>
          <w:tcPr>
            <w:tcW w:w="1843" w:type="dxa"/>
          </w:tcPr>
          <w:p w:rsidR="00156F54" w:rsidRPr="000B3269" w:rsidRDefault="00156F54" w:rsidP="00724DF5">
            <w:pPr>
              <w:widowControl w:val="0"/>
              <w:autoSpaceDE w:val="0"/>
              <w:autoSpaceDN w:val="0"/>
              <w:spacing w:line="240" w:lineRule="auto"/>
              <w:jc w:val="left"/>
              <w:rPr>
                <w:sz w:val="30"/>
                <w:szCs w:val="30"/>
              </w:rPr>
            </w:pPr>
            <w:r w:rsidRPr="000B3269">
              <w:rPr>
                <w:sz w:val="30"/>
                <w:szCs w:val="30"/>
                <w:lang w:val="en-US"/>
              </w:rPr>
              <w:t>t</w:t>
            </w:r>
            <w:r w:rsidRPr="000B3269">
              <w:rPr>
                <w:sz w:val="30"/>
                <w:szCs w:val="30"/>
                <w:vertAlign w:val="subscript"/>
                <w:lang w:val="en-US"/>
              </w:rPr>
              <w:t>lag</w:t>
            </w:r>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латентный период</w:t>
            </w:r>
          </w:p>
        </w:tc>
      </w:tr>
      <w:tr w:rsidR="000B3269" w:rsidRPr="000B3269" w:rsidTr="00156F54">
        <w:tc>
          <w:tcPr>
            <w:tcW w:w="1843" w:type="dxa"/>
          </w:tcPr>
          <w:p w:rsidR="00156F54" w:rsidRPr="000B3269" w:rsidRDefault="009573D1" w:rsidP="005649F6">
            <w:pPr>
              <w:pStyle w:val="ConsPlusNormal"/>
              <w:widowControl/>
              <w:rPr>
                <w:rFonts w:ascii="Times New Roman" w:hAnsi="Times New Roman" w:cs="Times New Roman"/>
                <w:sz w:val="30"/>
                <w:szCs w:val="30"/>
                <w:lang w:val="en-US"/>
              </w:rPr>
            </w:pPr>
            <m:oMath>
              <m:sSub>
                <m:sSubPr>
                  <m:ctrlPr>
                    <w:rPr>
                      <w:rFonts w:ascii="Cambria Math" w:hAnsi="Cambria Math" w:cs="Times New Roman"/>
                      <w:sz w:val="30"/>
                      <w:szCs w:val="30"/>
                      <w:lang w:val="en-US"/>
                    </w:rPr>
                  </m:ctrlPr>
                </m:sSubPr>
                <m:e>
                  <m:acc>
                    <m:accPr>
                      <m:ctrlPr>
                        <w:rPr>
                          <w:rFonts w:ascii="Cambria Math" w:hAnsi="Cambria Math" w:cs="Times New Roman"/>
                          <w:sz w:val="30"/>
                          <w:szCs w:val="30"/>
                          <w:lang w:val="en-US"/>
                        </w:rPr>
                      </m:ctrlPr>
                    </m:accPr>
                    <m:e>
                      <m:r>
                        <m:rPr>
                          <m:sty m:val="p"/>
                        </m:rPr>
                        <w:rPr>
                          <w:rFonts w:ascii="Cambria Math" w:hAnsi="Cambria Math" w:cs="Times New Roman"/>
                          <w:sz w:val="30"/>
                          <w:szCs w:val="30"/>
                          <w:lang w:val="en-US"/>
                        </w:rPr>
                        <m:t>σ</m:t>
                      </m:r>
                    </m:e>
                  </m:acc>
                </m:e>
                <m:sub>
                  <m:r>
                    <m:rPr>
                      <m:sty m:val="p"/>
                    </m:rPr>
                    <w:rPr>
                      <w:rFonts w:ascii="Cambria Math" w:hAnsi="Cambria Math" w:cs="Times New Roman"/>
                      <w:sz w:val="30"/>
                      <w:szCs w:val="30"/>
                      <w:lang w:val="en-US"/>
                    </w:rPr>
                    <m:t>TT</m:t>
                  </m:r>
                </m:sub>
              </m:sSub>
            </m:oMath>
            <w:r w:rsidR="00156F54" w:rsidRPr="000B3269">
              <w:rPr>
                <w:rFonts w:ascii="Times New Roman" w:hAnsi="Times New Roman" w:cs="Times New Roman"/>
                <w:sz w:val="30"/>
                <w:szCs w:val="30"/>
                <w:lang w:val="en-US"/>
              </w:rPr>
              <w:t xml:space="preserve">, </w:t>
            </w:r>
            <m:oMath>
              <m:sSub>
                <m:sSubPr>
                  <m:ctrlPr>
                    <w:rPr>
                      <w:rFonts w:ascii="Cambria Math" w:hAnsi="Cambria Math" w:cs="Times New Roman"/>
                      <w:sz w:val="30"/>
                      <w:szCs w:val="30"/>
                      <w:lang w:val="en-US"/>
                    </w:rPr>
                  </m:ctrlPr>
                </m:sSubPr>
                <m:e>
                  <m:acc>
                    <m:accPr>
                      <m:ctrlPr>
                        <w:rPr>
                          <w:rFonts w:ascii="Cambria Math" w:hAnsi="Cambria Math" w:cs="Times New Roman"/>
                          <w:sz w:val="30"/>
                          <w:szCs w:val="30"/>
                          <w:lang w:val="en-US"/>
                        </w:rPr>
                      </m:ctrlPr>
                    </m:accPr>
                    <m:e>
                      <m:r>
                        <m:rPr>
                          <m:sty m:val="p"/>
                        </m:rPr>
                        <w:rPr>
                          <w:rFonts w:ascii="Cambria Math" w:hAnsi="Cambria Math" w:cs="Times New Roman"/>
                          <w:sz w:val="30"/>
                          <w:szCs w:val="30"/>
                          <w:lang w:val="en-US"/>
                        </w:rPr>
                        <m:t>σ</m:t>
                      </m:r>
                    </m:e>
                  </m:acc>
                </m:e>
                <m:sub>
                  <m:r>
                    <m:rPr>
                      <m:sty m:val="p"/>
                    </m:rPr>
                    <w:rPr>
                      <w:rFonts w:ascii="Cambria Math" w:hAnsi="Cambria Math" w:cs="Times New Roman"/>
                      <w:sz w:val="30"/>
                      <w:szCs w:val="30"/>
                      <w:lang w:val="en-US"/>
                    </w:rPr>
                    <m:t>RR</m:t>
                  </m:r>
                </m:sub>
              </m:sSub>
            </m:oMath>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выборочная дисперсия</w:t>
            </w:r>
          </w:p>
        </w:tc>
      </w:tr>
      <w:tr w:rsidR="000B3269" w:rsidRPr="000B3269" w:rsidTr="00156F54">
        <w:tc>
          <w:tcPr>
            <w:tcW w:w="1843" w:type="dxa"/>
          </w:tcPr>
          <w:p w:rsidR="00156F54" w:rsidRPr="000B3269" w:rsidRDefault="009573D1" w:rsidP="005649F6">
            <w:pPr>
              <w:pStyle w:val="ConsPlusNormal"/>
              <w:widowControl/>
              <w:rPr>
                <w:rFonts w:ascii="Times New Roman" w:hAnsi="Times New Roman" w:cs="Times New Roman"/>
                <w:sz w:val="30"/>
                <w:szCs w:val="30"/>
                <w:lang w:val="en-US"/>
              </w:rPr>
            </w:pPr>
            <m:oMathPara>
              <m:oMathParaPr>
                <m:jc m:val="left"/>
              </m:oMathParaPr>
              <m:oMath>
                <m:sSub>
                  <m:sSubPr>
                    <m:ctrlPr>
                      <w:rPr>
                        <w:rFonts w:ascii="Cambria Math" w:hAnsi="Cambria Math" w:cs="Times New Roman"/>
                        <w:sz w:val="30"/>
                        <w:szCs w:val="30"/>
                        <w:lang w:val="en-US"/>
                      </w:rPr>
                    </m:ctrlPr>
                  </m:sSubPr>
                  <m:e>
                    <m:acc>
                      <m:accPr>
                        <m:ctrlPr>
                          <w:rPr>
                            <w:rFonts w:ascii="Cambria Math" w:hAnsi="Cambria Math" w:cs="Times New Roman"/>
                            <w:sz w:val="30"/>
                            <w:szCs w:val="30"/>
                            <w:lang w:val="en-US"/>
                          </w:rPr>
                        </m:ctrlPr>
                      </m:accPr>
                      <m:e>
                        <m:r>
                          <m:rPr>
                            <m:sty m:val="p"/>
                          </m:rPr>
                          <w:rPr>
                            <w:rFonts w:ascii="Cambria Math" w:hAnsi="Cambria Math" w:cs="Times New Roman"/>
                            <w:sz w:val="30"/>
                            <w:szCs w:val="30"/>
                            <w:lang w:val="en-US"/>
                          </w:rPr>
                          <m:t>σ</m:t>
                        </m:r>
                      </m:e>
                    </m:acc>
                  </m:e>
                  <m:sub>
                    <m:r>
                      <m:rPr>
                        <m:sty m:val="p"/>
                      </m:rPr>
                      <w:rPr>
                        <w:rFonts w:ascii="Cambria Math" w:hAnsi="Cambria Math" w:cs="Times New Roman"/>
                        <w:sz w:val="30"/>
                        <w:szCs w:val="30"/>
                        <w:lang w:val="en-US"/>
                      </w:rPr>
                      <m:t>TR</m:t>
                    </m:r>
                  </m:sub>
                </m:sSub>
              </m:oMath>
            </m:oMathPara>
          </w:p>
        </w:tc>
        <w:tc>
          <w:tcPr>
            <w:tcW w:w="446" w:type="dxa"/>
          </w:tcPr>
          <w:p w:rsidR="00156F54" w:rsidRPr="000B3269" w:rsidRDefault="00156F54" w:rsidP="005649F6">
            <w:pPr>
              <w:pStyle w:val="ConsPlusNormal"/>
              <w:widowControl/>
              <w:jc w:val="both"/>
              <w:rPr>
                <w:rFonts w:ascii="Times New Roman" w:hAnsi="Times New Roman" w:cs="Times New Roman"/>
                <w:sz w:val="30"/>
                <w:szCs w:val="30"/>
              </w:rPr>
            </w:pPr>
            <w:r w:rsidRPr="000B3269">
              <w:rPr>
                <w:rFonts w:ascii="Times New Roman" w:hAnsi="Times New Roman" w:cs="Times New Roman"/>
                <w:sz w:val="30"/>
                <w:szCs w:val="30"/>
              </w:rPr>
              <w:t>–</w:t>
            </w:r>
          </w:p>
        </w:tc>
        <w:tc>
          <w:tcPr>
            <w:tcW w:w="6783" w:type="dxa"/>
          </w:tcPr>
          <w:p w:rsidR="00156F54" w:rsidRPr="000B3269" w:rsidRDefault="00156F54" w:rsidP="0009161F">
            <w:pPr>
              <w:widowControl w:val="0"/>
              <w:autoSpaceDE w:val="0"/>
              <w:autoSpaceDN w:val="0"/>
              <w:spacing w:line="240" w:lineRule="auto"/>
              <w:rPr>
                <w:sz w:val="30"/>
                <w:szCs w:val="30"/>
              </w:rPr>
            </w:pPr>
            <w:r w:rsidRPr="000B3269">
              <w:rPr>
                <w:sz w:val="30"/>
                <w:szCs w:val="30"/>
              </w:rPr>
              <w:t>выборочная ковариация</w:t>
            </w:r>
          </w:p>
        </w:tc>
      </w:tr>
      <w:tr w:rsidR="000B3269" w:rsidRPr="000B3269" w:rsidTr="00156F54">
        <w:tc>
          <w:tcPr>
            <w:tcW w:w="1843" w:type="dxa"/>
          </w:tcPr>
          <w:p w:rsidR="00156F54" w:rsidRPr="000B3269" w:rsidRDefault="009573D1" w:rsidP="00E81A22">
            <w:pPr>
              <w:widowControl w:val="0"/>
              <w:autoSpaceDE w:val="0"/>
              <w:autoSpaceDN w:val="0"/>
              <w:spacing w:line="240" w:lineRule="auto"/>
              <w:jc w:val="left"/>
              <w:rPr>
                <w:sz w:val="30"/>
                <w:szCs w:val="30"/>
              </w:rPr>
            </w:pPr>
            <m:oMathPara>
              <m:oMathParaPr>
                <m:jc m:val="left"/>
              </m:oMathParaPr>
              <m:oMath>
                <m:acc>
                  <m:accPr>
                    <m:chr m:val="̅"/>
                    <m:ctrlPr>
                      <w:rPr>
                        <w:rFonts w:ascii="Cambria Math" w:hAnsi="Cambria Math"/>
                        <w:sz w:val="30"/>
                        <w:szCs w:val="30"/>
                        <w:lang w:val="en-US"/>
                      </w:rPr>
                    </m:ctrlPr>
                  </m:accPr>
                  <m:e>
                    <m:r>
                      <m:rPr>
                        <m:sty m:val="p"/>
                      </m:rPr>
                      <w:rPr>
                        <w:rFonts w:ascii="Cambria Math" w:hAnsi="Cambria Math"/>
                        <w:sz w:val="30"/>
                        <w:szCs w:val="30"/>
                        <w:lang w:val="en-US"/>
                      </w:rPr>
                      <m:t>Χ</m:t>
                    </m:r>
                  </m:e>
                </m:acc>
              </m:oMath>
            </m:oMathPara>
          </w:p>
        </w:tc>
        <w:tc>
          <w:tcPr>
            <w:tcW w:w="446" w:type="dxa"/>
          </w:tcPr>
          <w:p w:rsidR="00156F54" w:rsidRPr="000B3269" w:rsidRDefault="00156F54" w:rsidP="00E81A22">
            <w:pPr>
              <w:autoSpaceDE w:val="0"/>
              <w:autoSpaceDN w:val="0"/>
              <w:adjustRightInd w:val="0"/>
              <w:spacing w:line="240" w:lineRule="auto"/>
              <w:rPr>
                <w:rFonts w:eastAsia="Calibri"/>
                <w:sz w:val="30"/>
                <w:szCs w:val="30"/>
                <w:lang w:eastAsia="en-US"/>
              </w:rPr>
            </w:pPr>
            <w:r w:rsidRPr="000B3269">
              <w:rPr>
                <w:rFonts w:eastAsia="Calibri"/>
                <w:sz w:val="30"/>
                <w:szCs w:val="30"/>
                <w:lang w:eastAsia="en-US"/>
              </w:rPr>
              <w:t>–</w:t>
            </w:r>
          </w:p>
        </w:tc>
        <w:tc>
          <w:tcPr>
            <w:tcW w:w="6783" w:type="dxa"/>
          </w:tcPr>
          <w:p w:rsidR="00156F54" w:rsidRPr="000B3269" w:rsidRDefault="00156F54" w:rsidP="00E81A22">
            <w:pPr>
              <w:widowControl w:val="0"/>
              <w:autoSpaceDE w:val="0"/>
              <w:autoSpaceDN w:val="0"/>
              <w:spacing w:line="240" w:lineRule="auto"/>
              <w:rPr>
                <w:sz w:val="30"/>
                <w:szCs w:val="30"/>
              </w:rPr>
            </w:pPr>
            <w:r w:rsidRPr="000B3269">
              <w:rPr>
                <w:sz w:val="30"/>
                <w:szCs w:val="30"/>
              </w:rPr>
              <w:t>выборочное среднее».</w:t>
            </w:r>
          </w:p>
        </w:tc>
      </w:tr>
    </w:tbl>
    <w:p w:rsidR="00C149D1" w:rsidRPr="000B3269" w:rsidRDefault="00C149D1" w:rsidP="00983D06">
      <w:pPr>
        <w:pStyle w:val="aff4"/>
        <w:numPr>
          <w:ilvl w:val="0"/>
          <w:numId w:val="19"/>
        </w:numPr>
        <w:tabs>
          <w:tab w:val="left" w:pos="993"/>
        </w:tabs>
        <w:spacing w:after="0" w:line="360" w:lineRule="auto"/>
        <w:ind w:left="0" w:firstLine="709"/>
        <w:jc w:val="both"/>
        <w:rPr>
          <w:rFonts w:ascii="Times New Roman" w:hAnsi="Times New Roman"/>
        </w:rPr>
      </w:pPr>
      <w:r w:rsidRPr="000B3269">
        <w:rPr>
          <w:rFonts w:ascii="Times New Roman" w:eastAsia="Times New Roman" w:hAnsi="Times New Roman"/>
          <w:snapToGrid w:val="0"/>
          <w:sz w:val="30"/>
          <w:szCs w:val="30"/>
        </w:rPr>
        <w:t xml:space="preserve">Дополнить </w:t>
      </w:r>
      <w:r w:rsidRPr="000B3269">
        <w:rPr>
          <w:rFonts w:ascii="Times New Roman" w:hAnsi="Times New Roman"/>
          <w:sz w:val="30"/>
          <w:szCs w:val="30"/>
        </w:rPr>
        <w:t>приложением № 9 следующего содержания</w:t>
      </w:r>
      <w:r w:rsidR="00CF0E58" w:rsidRPr="000B3269">
        <w:rPr>
          <w:rFonts w:ascii="Times New Roman" w:hAnsi="Times New Roman"/>
          <w:sz w:val="30"/>
          <w:szCs w:val="30"/>
        </w:rPr>
        <w:t>:</w:t>
      </w:r>
    </w:p>
    <w:p w:rsidR="00B35CDA" w:rsidRPr="000B3269" w:rsidRDefault="00B35CDA" w:rsidP="00B35CDA">
      <w:pPr>
        <w:pStyle w:val="aff4"/>
        <w:tabs>
          <w:tab w:val="left" w:pos="993"/>
        </w:tabs>
        <w:spacing w:after="0" w:line="360" w:lineRule="auto"/>
        <w:ind w:left="709"/>
        <w:jc w:val="both"/>
        <w:rPr>
          <w:rFonts w:ascii="Times New Roman" w:hAnsi="Times New Roman"/>
        </w:rPr>
      </w:pPr>
    </w:p>
    <w:tbl>
      <w:tblPr>
        <w:tblW w:w="5670" w:type="dxa"/>
        <w:tblInd w:w="4077" w:type="dxa"/>
        <w:tblLook w:val="01E0" w:firstRow="1" w:lastRow="1" w:firstColumn="1" w:lastColumn="1" w:noHBand="0" w:noVBand="0"/>
      </w:tblPr>
      <w:tblGrid>
        <w:gridCol w:w="5670"/>
      </w:tblGrid>
      <w:tr w:rsidR="00F560A4" w:rsidRPr="000B3269" w:rsidTr="00C92228">
        <w:trPr>
          <w:trHeight w:val="1612"/>
        </w:trPr>
        <w:tc>
          <w:tcPr>
            <w:tcW w:w="5670" w:type="dxa"/>
          </w:tcPr>
          <w:p w:rsidR="00C92228" w:rsidRPr="000B3269" w:rsidRDefault="00156F54" w:rsidP="00CF0E58">
            <w:pPr>
              <w:ind w:right="-108"/>
              <w:jc w:val="center"/>
              <w:rPr>
                <w:sz w:val="30"/>
                <w:szCs w:val="30"/>
              </w:rPr>
            </w:pPr>
            <w:r w:rsidRPr="000B3269">
              <w:rPr>
                <w:sz w:val="30"/>
                <w:szCs w:val="30"/>
              </w:rPr>
              <w:lastRenderedPageBreak/>
              <w:t>«</w:t>
            </w:r>
            <w:r w:rsidR="00C92228" w:rsidRPr="000B3269">
              <w:rPr>
                <w:sz w:val="30"/>
                <w:szCs w:val="30"/>
              </w:rPr>
              <w:t>ПРИЛОЖЕНИЕ № 9</w:t>
            </w:r>
          </w:p>
          <w:p w:rsidR="00F560A4" w:rsidRPr="000B3269" w:rsidRDefault="00BB1B18" w:rsidP="00CF0E58">
            <w:pPr>
              <w:spacing w:line="240" w:lineRule="auto"/>
              <w:ind w:left="34" w:hanging="34"/>
              <w:jc w:val="center"/>
              <w:rPr>
                <w:sz w:val="30"/>
                <w:szCs w:val="30"/>
              </w:rPr>
            </w:pPr>
            <w:r w:rsidRPr="000B3269">
              <w:rPr>
                <w:sz w:val="30"/>
                <w:szCs w:val="30"/>
              </w:rPr>
              <w:t xml:space="preserve">к </w:t>
            </w:r>
            <w:r w:rsidR="00C92228" w:rsidRPr="000B3269">
              <w:rPr>
                <w:sz w:val="30"/>
                <w:szCs w:val="30"/>
              </w:rPr>
              <w:t>Правилам проведения исследований биоэквивалентности лекарственных препаратов в рамках Евразийского экономического союза</w:t>
            </w:r>
          </w:p>
        </w:tc>
      </w:tr>
    </w:tbl>
    <w:p w:rsidR="00F560A4" w:rsidRPr="000B3269" w:rsidRDefault="00F560A4" w:rsidP="00CF0E58">
      <w:pPr>
        <w:rPr>
          <w:sz w:val="30"/>
          <w:szCs w:val="30"/>
        </w:rPr>
      </w:pPr>
    </w:p>
    <w:p w:rsidR="00DC1E81" w:rsidRPr="000B3269" w:rsidRDefault="00DC1E81" w:rsidP="00CF0E58">
      <w:pPr>
        <w:rPr>
          <w:sz w:val="30"/>
          <w:szCs w:val="30"/>
        </w:rPr>
      </w:pPr>
    </w:p>
    <w:p w:rsidR="00DC1E81" w:rsidRPr="000B3269" w:rsidRDefault="00DC1E81" w:rsidP="00CF0E58">
      <w:pPr>
        <w:rPr>
          <w:sz w:val="30"/>
          <w:szCs w:val="30"/>
        </w:rPr>
      </w:pPr>
    </w:p>
    <w:p w:rsidR="00F560A4" w:rsidRPr="000B3269" w:rsidRDefault="00952E4C" w:rsidP="00CF0E58">
      <w:pPr>
        <w:spacing w:line="240" w:lineRule="auto"/>
        <w:jc w:val="center"/>
        <w:rPr>
          <w:b/>
          <w:bCs/>
          <w:sz w:val="30"/>
          <w:szCs w:val="30"/>
        </w:rPr>
      </w:pPr>
      <w:r w:rsidRPr="000B3269">
        <w:rPr>
          <w:b/>
          <w:bCs/>
          <w:spacing w:val="40"/>
          <w:sz w:val="30"/>
          <w:szCs w:val="30"/>
        </w:rPr>
        <w:t>ТРЕБОВАНИЯ</w:t>
      </w:r>
      <w:r w:rsidRPr="000B3269">
        <w:rPr>
          <w:b/>
          <w:bCs/>
          <w:sz w:val="30"/>
          <w:szCs w:val="30"/>
        </w:rPr>
        <w:br/>
      </w:r>
      <w:r w:rsidR="00BE38BC" w:rsidRPr="000B3269">
        <w:rPr>
          <w:b/>
          <w:bCs/>
          <w:sz w:val="30"/>
          <w:szCs w:val="30"/>
        </w:rPr>
        <w:t>к</w:t>
      </w:r>
      <w:r w:rsidRPr="000B3269">
        <w:rPr>
          <w:b/>
          <w:bCs/>
          <w:sz w:val="30"/>
          <w:szCs w:val="30"/>
        </w:rPr>
        <w:t xml:space="preserve"> проведению</w:t>
      </w:r>
      <w:r w:rsidR="007E0B7B" w:rsidRPr="000B3269">
        <w:rPr>
          <w:b/>
          <w:bCs/>
          <w:sz w:val="30"/>
          <w:szCs w:val="30"/>
        </w:rPr>
        <w:t xml:space="preserve"> </w:t>
      </w:r>
      <w:r w:rsidR="00A73BBC" w:rsidRPr="000B3269">
        <w:rPr>
          <w:b/>
          <w:bCs/>
          <w:sz w:val="30"/>
          <w:szCs w:val="30"/>
        </w:rPr>
        <w:t>ф</w:t>
      </w:r>
      <w:r w:rsidR="007E0B7B" w:rsidRPr="000B3269">
        <w:rPr>
          <w:b/>
          <w:bCs/>
          <w:sz w:val="30"/>
          <w:szCs w:val="30"/>
        </w:rPr>
        <w:t>армакокинетическо</w:t>
      </w:r>
      <w:r w:rsidRPr="000B3269">
        <w:rPr>
          <w:b/>
          <w:bCs/>
          <w:sz w:val="30"/>
          <w:szCs w:val="30"/>
        </w:rPr>
        <w:t>го</w:t>
      </w:r>
      <w:r w:rsidR="007E0B7B" w:rsidRPr="000B3269">
        <w:rPr>
          <w:b/>
          <w:bCs/>
          <w:sz w:val="30"/>
          <w:szCs w:val="30"/>
        </w:rPr>
        <w:t xml:space="preserve"> </w:t>
      </w:r>
      <w:r w:rsidR="00F560A4" w:rsidRPr="000B3269">
        <w:rPr>
          <w:b/>
          <w:bCs/>
          <w:sz w:val="30"/>
          <w:szCs w:val="30"/>
        </w:rPr>
        <w:t>и</w:t>
      </w:r>
      <w:r w:rsidR="003A3AA2" w:rsidRPr="000B3269">
        <w:rPr>
          <w:b/>
          <w:bCs/>
          <w:sz w:val="30"/>
          <w:szCs w:val="30"/>
        </w:rPr>
        <w:t xml:space="preserve"> </w:t>
      </w:r>
      <w:r w:rsidR="007E0B7B" w:rsidRPr="000B3269">
        <w:rPr>
          <w:b/>
          <w:bCs/>
          <w:sz w:val="30"/>
          <w:szCs w:val="30"/>
        </w:rPr>
        <w:t>клиническо</w:t>
      </w:r>
      <w:r w:rsidRPr="000B3269">
        <w:rPr>
          <w:b/>
          <w:bCs/>
          <w:sz w:val="30"/>
          <w:szCs w:val="30"/>
        </w:rPr>
        <w:t>го</w:t>
      </w:r>
      <w:r w:rsidR="007E0B7B" w:rsidRPr="000B3269">
        <w:rPr>
          <w:b/>
          <w:bCs/>
          <w:sz w:val="30"/>
          <w:szCs w:val="30"/>
        </w:rPr>
        <w:t xml:space="preserve"> </w:t>
      </w:r>
      <w:r w:rsidR="00F560A4" w:rsidRPr="000B3269">
        <w:rPr>
          <w:b/>
          <w:bCs/>
          <w:sz w:val="30"/>
          <w:szCs w:val="30"/>
        </w:rPr>
        <w:t>исследовани</w:t>
      </w:r>
      <w:r w:rsidR="00156F54" w:rsidRPr="000B3269">
        <w:rPr>
          <w:b/>
          <w:bCs/>
          <w:sz w:val="30"/>
          <w:szCs w:val="30"/>
        </w:rPr>
        <w:t>й</w:t>
      </w:r>
      <w:r w:rsidR="003A3AA2" w:rsidRPr="000B3269">
        <w:rPr>
          <w:b/>
          <w:bCs/>
          <w:sz w:val="30"/>
          <w:szCs w:val="30"/>
        </w:rPr>
        <w:t xml:space="preserve"> </w:t>
      </w:r>
      <w:r w:rsidR="00F560A4" w:rsidRPr="000B3269">
        <w:rPr>
          <w:b/>
          <w:bCs/>
          <w:sz w:val="30"/>
          <w:szCs w:val="30"/>
        </w:rPr>
        <w:t>биоэквивалентности</w:t>
      </w:r>
      <w:r w:rsidR="003A3AA2" w:rsidRPr="000B3269">
        <w:rPr>
          <w:b/>
          <w:bCs/>
          <w:sz w:val="30"/>
          <w:szCs w:val="30"/>
        </w:rPr>
        <w:t xml:space="preserve"> </w:t>
      </w:r>
      <w:r w:rsidR="00F560A4" w:rsidRPr="000B3269">
        <w:rPr>
          <w:b/>
          <w:bCs/>
          <w:sz w:val="30"/>
          <w:szCs w:val="30"/>
        </w:rPr>
        <w:t>кортикостероидных</w:t>
      </w:r>
      <w:r w:rsidR="003A3AA2" w:rsidRPr="000B3269">
        <w:rPr>
          <w:b/>
          <w:bCs/>
          <w:sz w:val="30"/>
          <w:szCs w:val="30"/>
        </w:rPr>
        <w:t xml:space="preserve"> </w:t>
      </w:r>
      <w:r w:rsidR="00F560A4" w:rsidRPr="000B3269">
        <w:rPr>
          <w:b/>
          <w:bCs/>
          <w:sz w:val="30"/>
          <w:szCs w:val="30"/>
        </w:rPr>
        <w:t>лекарственных</w:t>
      </w:r>
      <w:r w:rsidR="003A3AA2" w:rsidRPr="000B3269">
        <w:rPr>
          <w:b/>
          <w:bCs/>
          <w:sz w:val="30"/>
          <w:szCs w:val="30"/>
        </w:rPr>
        <w:t xml:space="preserve"> </w:t>
      </w:r>
      <w:r w:rsidR="00F560A4" w:rsidRPr="000B3269">
        <w:rPr>
          <w:b/>
          <w:bCs/>
          <w:sz w:val="30"/>
          <w:szCs w:val="30"/>
        </w:rPr>
        <w:t>препаратов</w:t>
      </w:r>
      <w:r w:rsidR="003A3AA2" w:rsidRPr="000B3269">
        <w:rPr>
          <w:b/>
          <w:bCs/>
          <w:sz w:val="30"/>
          <w:szCs w:val="30"/>
        </w:rPr>
        <w:t xml:space="preserve"> </w:t>
      </w:r>
      <w:r w:rsidR="00F560A4" w:rsidRPr="000B3269">
        <w:rPr>
          <w:b/>
          <w:bCs/>
          <w:sz w:val="30"/>
          <w:szCs w:val="30"/>
        </w:rPr>
        <w:t>для</w:t>
      </w:r>
      <w:r w:rsidR="003A3AA2" w:rsidRPr="000B3269">
        <w:rPr>
          <w:b/>
          <w:bCs/>
          <w:sz w:val="30"/>
          <w:szCs w:val="30"/>
        </w:rPr>
        <w:t xml:space="preserve"> </w:t>
      </w:r>
      <w:r w:rsidR="00F560A4" w:rsidRPr="000B3269">
        <w:rPr>
          <w:b/>
          <w:bCs/>
          <w:sz w:val="30"/>
          <w:szCs w:val="30"/>
        </w:rPr>
        <w:t>местного</w:t>
      </w:r>
      <w:r w:rsidR="003A3AA2" w:rsidRPr="000B3269">
        <w:rPr>
          <w:b/>
          <w:bCs/>
          <w:sz w:val="30"/>
          <w:szCs w:val="30"/>
        </w:rPr>
        <w:t xml:space="preserve"> </w:t>
      </w:r>
      <w:r w:rsidR="00F560A4" w:rsidRPr="000B3269">
        <w:rPr>
          <w:b/>
          <w:bCs/>
          <w:sz w:val="30"/>
          <w:szCs w:val="30"/>
        </w:rPr>
        <w:t>применения</w:t>
      </w:r>
    </w:p>
    <w:p w:rsidR="00BE38BC" w:rsidRPr="000B3269" w:rsidRDefault="00BE38BC" w:rsidP="00CF0E58">
      <w:pPr>
        <w:spacing w:line="240" w:lineRule="auto"/>
        <w:jc w:val="center"/>
        <w:rPr>
          <w:b/>
          <w:bCs/>
          <w:sz w:val="30"/>
          <w:szCs w:val="30"/>
        </w:rPr>
      </w:pPr>
    </w:p>
    <w:p w:rsidR="00CF0E58" w:rsidRPr="000B3269" w:rsidRDefault="00CF0E58" w:rsidP="00CF0E58">
      <w:pPr>
        <w:spacing w:line="240" w:lineRule="auto"/>
        <w:jc w:val="center"/>
        <w:rPr>
          <w:b/>
          <w:bCs/>
          <w:sz w:val="30"/>
          <w:szCs w:val="30"/>
        </w:rPr>
      </w:pPr>
    </w:p>
    <w:p w:rsidR="00F560A4" w:rsidRPr="000B3269" w:rsidRDefault="00F560A4" w:rsidP="00CF0E58">
      <w:pPr>
        <w:pStyle w:val="1"/>
        <w:numPr>
          <w:ilvl w:val="0"/>
          <w:numId w:val="0"/>
        </w:numPr>
        <w:rPr>
          <w:b w:val="0"/>
          <w:bCs w:val="0"/>
          <w:sz w:val="30"/>
          <w:szCs w:val="30"/>
        </w:rPr>
      </w:pPr>
      <w:r w:rsidRPr="000B3269">
        <w:rPr>
          <w:b w:val="0"/>
          <w:bCs w:val="0"/>
          <w:sz w:val="30"/>
          <w:szCs w:val="30"/>
          <w:lang w:val="en-US"/>
        </w:rPr>
        <w:t>I</w:t>
      </w:r>
      <w:r w:rsidRPr="000B3269">
        <w:rPr>
          <w:b w:val="0"/>
          <w:bCs w:val="0"/>
          <w:sz w:val="30"/>
          <w:szCs w:val="30"/>
        </w:rPr>
        <w:t>.</w:t>
      </w:r>
      <w:r w:rsidR="003A3AA2" w:rsidRPr="000B3269">
        <w:rPr>
          <w:b w:val="0"/>
          <w:bCs w:val="0"/>
          <w:sz w:val="30"/>
          <w:szCs w:val="30"/>
        </w:rPr>
        <w:t xml:space="preserve"> </w:t>
      </w:r>
      <w:r w:rsidR="00E81A22" w:rsidRPr="000B3269">
        <w:rPr>
          <w:b w:val="0"/>
          <w:bCs w:val="0"/>
          <w:sz w:val="30"/>
          <w:szCs w:val="30"/>
        </w:rPr>
        <w:t>Общие положения</w:t>
      </w:r>
    </w:p>
    <w:p w:rsidR="002A4DA7" w:rsidRPr="000B3269" w:rsidRDefault="00952E4C" w:rsidP="00CF0E58">
      <w:pPr>
        <w:numPr>
          <w:ilvl w:val="0"/>
          <w:numId w:val="3"/>
        </w:numPr>
        <w:tabs>
          <w:tab w:val="left" w:pos="993"/>
        </w:tabs>
        <w:ind w:left="0" w:firstLine="709"/>
        <w:rPr>
          <w:sz w:val="30"/>
          <w:szCs w:val="30"/>
        </w:rPr>
      </w:pPr>
      <w:r w:rsidRPr="000B3269">
        <w:rPr>
          <w:sz w:val="30"/>
          <w:szCs w:val="30"/>
        </w:rPr>
        <w:t>Н</w:t>
      </w:r>
      <w:r w:rsidR="00F560A4" w:rsidRPr="000B3269">
        <w:rPr>
          <w:sz w:val="30"/>
          <w:szCs w:val="30"/>
        </w:rPr>
        <w:t>астоящ</w:t>
      </w:r>
      <w:r w:rsidR="0078466F" w:rsidRPr="000B3269">
        <w:rPr>
          <w:sz w:val="30"/>
          <w:szCs w:val="30"/>
        </w:rPr>
        <w:t>ие</w:t>
      </w:r>
      <w:r w:rsidR="003A3AA2" w:rsidRPr="000B3269">
        <w:rPr>
          <w:sz w:val="30"/>
          <w:szCs w:val="30"/>
        </w:rPr>
        <w:t xml:space="preserve"> </w:t>
      </w:r>
      <w:r w:rsidR="0078466F" w:rsidRPr="000B3269">
        <w:rPr>
          <w:sz w:val="30"/>
          <w:szCs w:val="30"/>
        </w:rPr>
        <w:t xml:space="preserve">Требования </w:t>
      </w:r>
      <w:r w:rsidR="00BE38BC" w:rsidRPr="000B3269">
        <w:rPr>
          <w:sz w:val="30"/>
          <w:szCs w:val="30"/>
        </w:rPr>
        <w:t>содержат</w:t>
      </w:r>
      <w:r w:rsidRPr="000B3269">
        <w:rPr>
          <w:sz w:val="30"/>
          <w:szCs w:val="30"/>
        </w:rPr>
        <w:t xml:space="preserve"> указания</w:t>
      </w:r>
      <w:r w:rsidR="003A3AA2" w:rsidRPr="000B3269">
        <w:rPr>
          <w:sz w:val="30"/>
          <w:szCs w:val="30"/>
        </w:rPr>
        <w:t xml:space="preserve"> </w:t>
      </w:r>
      <w:r w:rsidR="00F560A4" w:rsidRPr="000B3269">
        <w:rPr>
          <w:sz w:val="30"/>
          <w:szCs w:val="30"/>
        </w:rPr>
        <w:t>по</w:t>
      </w:r>
      <w:r w:rsidR="003A3AA2" w:rsidRPr="000B3269">
        <w:rPr>
          <w:sz w:val="30"/>
          <w:szCs w:val="30"/>
        </w:rPr>
        <w:t xml:space="preserve"> </w:t>
      </w:r>
      <w:r w:rsidR="00F560A4" w:rsidRPr="000B3269">
        <w:rPr>
          <w:sz w:val="30"/>
          <w:szCs w:val="30"/>
        </w:rPr>
        <w:t>подтверждени</w:t>
      </w:r>
      <w:r w:rsidRPr="000B3269">
        <w:rPr>
          <w:sz w:val="30"/>
          <w:szCs w:val="30"/>
        </w:rPr>
        <w:t>ю</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i/>
          <w:iCs/>
          <w:sz w:val="30"/>
          <w:szCs w:val="30"/>
          <w:lang w:val="en-US"/>
        </w:rPr>
        <w:t>in</w:t>
      </w:r>
      <w:r w:rsidR="003A3AA2" w:rsidRPr="000B3269">
        <w:rPr>
          <w:i/>
          <w:iCs/>
          <w:sz w:val="30"/>
          <w:szCs w:val="30"/>
        </w:rPr>
        <w:t xml:space="preserve"> </w:t>
      </w:r>
      <w:r w:rsidR="00F560A4" w:rsidRPr="000B3269">
        <w:rPr>
          <w:i/>
          <w:iCs/>
          <w:sz w:val="30"/>
          <w:szCs w:val="30"/>
          <w:lang w:val="en-US"/>
        </w:rPr>
        <w:t>vivo</w:t>
      </w:r>
      <w:r w:rsidR="003A3AA2" w:rsidRPr="000B3269">
        <w:rPr>
          <w:i/>
          <w:iCs/>
          <w:sz w:val="30"/>
          <w:szCs w:val="30"/>
        </w:rPr>
        <w:t xml:space="preserve"> </w:t>
      </w:r>
      <w:r w:rsidR="00F560A4" w:rsidRPr="000B3269">
        <w:rPr>
          <w:sz w:val="30"/>
          <w:szCs w:val="30"/>
        </w:rPr>
        <w:t>кортикостероидных</w:t>
      </w:r>
      <w:r w:rsidR="003A3AA2" w:rsidRPr="000B3269">
        <w:rPr>
          <w:sz w:val="30"/>
          <w:szCs w:val="30"/>
        </w:rPr>
        <w:t xml:space="preserve"> </w:t>
      </w:r>
      <w:r w:rsidR="00F560A4" w:rsidRPr="000B3269">
        <w:rPr>
          <w:sz w:val="30"/>
          <w:szCs w:val="30"/>
        </w:rPr>
        <w:t>лекарственных</w:t>
      </w:r>
      <w:r w:rsidR="003A3AA2" w:rsidRPr="000B3269">
        <w:rPr>
          <w:sz w:val="30"/>
          <w:szCs w:val="30"/>
        </w:rPr>
        <w:t xml:space="preserve"> </w:t>
      </w:r>
      <w:r w:rsidR="00F560A4" w:rsidRPr="000B3269">
        <w:rPr>
          <w:sz w:val="30"/>
          <w:szCs w:val="30"/>
        </w:rPr>
        <w:t>препаратов</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местного</w:t>
      </w:r>
      <w:r w:rsidR="003A3AA2" w:rsidRPr="000B3269">
        <w:rPr>
          <w:sz w:val="30"/>
          <w:szCs w:val="30"/>
        </w:rPr>
        <w:t xml:space="preserve"> </w:t>
      </w:r>
      <w:r w:rsidR="00F560A4" w:rsidRPr="000B3269">
        <w:rPr>
          <w:sz w:val="30"/>
          <w:szCs w:val="30"/>
        </w:rPr>
        <w:t>применения</w:t>
      </w:r>
      <w:r w:rsidR="003A3AA2" w:rsidRPr="000B3269">
        <w:rPr>
          <w:sz w:val="30"/>
          <w:szCs w:val="30"/>
        </w:rPr>
        <w:t xml:space="preserve"> </w:t>
      </w:r>
      <w:r w:rsidR="00156F54" w:rsidRPr="000B3269">
        <w:rPr>
          <w:sz w:val="30"/>
          <w:szCs w:val="30"/>
        </w:rPr>
        <w:t>путем</w:t>
      </w:r>
      <w:r w:rsidRPr="000B3269">
        <w:rPr>
          <w:sz w:val="30"/>
          <w:szCs w:val="30"/>
        </w:rPr>
        <w:t xml:space="preserve"> проведения</w:t>
      </w:r>
      <w:r w:rsidR="003A3AA2" w:rsidRPr="000B3269">
        <w:rPr>
          <w:sz w:val="30"/>
          <w:szCs w:val="30"/>
        </w:rPr>
        <w:t xml:space="preserve"> </w:t>
      </w:r>
      <w:r w:rsidR="00F560A4" w:rsidRPr="000B3269">
        <w:rPr>
          <w:sz w:val="30"/>
          <w:szCs w:val="30"/>
        </w:rPr>
        <w:t>фармакодинамических</w:t>
      </w:r>
      <w:r w:rsidR="003A3AA2" w:rsidRPr="000B3269">
        <w:rPr>
          <w:sz w:val="30"/>
          <w:szCs w:val="30"/>
        </w:rPr>
        <w:t xml:space="preserve"> </w:t>
      </w:r>
      <w:r w:rsidR="00F560A4" w:rsidRPr="000B3269">
        <w:rPr>
          <w:sz w:val="30"/>
          <w:szCs w:val="30"/>
        </w:rPr>
        <w:t>исследований</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использованием</w:t>
      </w:r>
      <w:r w:rsidR="003A3AA2" w:rsidRPr="000B3269">
        <w:rPr>
          <w:sz w:val="30"/>
          <w:szCs w:val="30"/>
        </w:rPr>
        <w:t xml:space="preserve"> </w:t>
      </w:r>
      <w:r w:rsidR="00646D0F" w:rsidRPr="000B3269">
        <w:rPr>
          <w:sz w:val="30"/>
          <w:szCs w:val="30"/>
        </w:rPr>
        <w:t xml:space="preserve">метода </w:t>
      </w:r>
      <w:r w:rsidR="00F560A4" w:rsidRPr="000B3269">
        <w:rPr>
          <w:sz w:val="30"/>
          <w:szCs w:val="30"/>
        </w:rPr>
        <w:t>модифицированного</w:t>
      </w:r>
      <w:r w:rsidR="003A3AA2" w:rsidRPr="000B3269">
        <w:rPr>
          <w:sz w:val="30"/>
          <w:szCs w:val="30"/>
        </w:rPr>
        <w:t xml:space="preserve"> </w:t>
      </w:r>
      <w:r w:rsidR="00E747BD" w:rsidRPr="000B3269">
        <w:rPr>
          <w:sz w:val="30"/>
          <w:szCs w:val="30"/>
        </w:rPr>
        <w:t>био</w:t>
      </w:r>
      <w:r w:rsidR="00F560A4" w:rsidRPr="000B3269">
        <w:rPr>
          <w:sz w:val="30"/>
          <w:szCs w:val="30"/>
        </w:rPr>
        <w:t>анализа</w:t>
      </w:r>
      <w:r w:rsidR="003A3AA2" w:rsidRPr="000B3269">
        <w:rPr>
          <w:sz w:val="30"/>
          <w:szCs w:val="30"/>
        </w:rPr>
        <w:t xml:space="preserve"> </w:t>
      </w:r>
      <w:r w:rsidR="00F560A4" w:rsidRPr="000B3269">
        <w:rPr>
          <w:sz w:val="30"/>
          <w:szCs w:val="30"/>
        </w:rPr>
        <w:t>сужения</w:t>
      </w:r>
      <w:r w:rsidR="003A3AA2" w:rsidRPr="000B3269">
        <w:rPr>
          <w:sz w:val="30"/>
          <w:szCs w:val="30"/>
        </w:rPr>
        <w:t xml:space="preserve"> </w:t>
      </w:r>
      <w:r w:rsidR="00F560A4" w:rsidRPr="000B3269">
        <w:rPr>
          <w:sz w:val="30"/>
          <w:szCs w:val="30"/>
        </w:rPr>
        <w:t>сосудов</w:t>
      </w:r>
      <w:r w:rsidR="003A3AA2" w:rsidRPr="000B3269">
        <w:rPr>
          <w:sz w:val="30"/>
          <w:szCs w:val="30"/>
        </w:rPr>
        <w:t xml:space="preserve"> </w:t>
      </w:r>
      <w:r w:rsidR="00663852" w:rsidRPr="000B3269">
        <w:rPr>
          <w:sz w:val="30"/>
          <w:szCs w:val="30"/>
        </w:rPr>
        <w:t>по Стаутон-MакКензи</w:t>
      </w:r>
      <w:r w:rsidR="00092EF6" w:rsidRPr="000B3269">
        <w:rPr>
          <w:sz w:val="30"/>
          <w:szCs w:val="30"/>
        </w:rPr>
        <w:t xml:space="preserve"> (</w:t>
      </w:r>
      <w:r w:rsidR="00226550" w:rsidRPr="000B3269">
        <w:rPr>
          <w:sz w:val="30"/>
          <w:szCs w:val="30"/>
        </w:rPr>
        <w:t xml:space="preserve">далее – </w:t>
      </w:r>
      <w:r w:rsidR="00092EF6" w:rsidRPr="000B3269">
        <w:rPr>
          <w:sz w:val="30"/>
          <w:szCs w:val="30"/>
        </w:rPr>
        <w:t>биоанализ сужения сосудов, биоанализ побледнения кожи)</w:t>
      </w:r>
      <w:r w:rsidR="00F560A4" w:rsidRPr="000B3269">
        <w:rPr>
          <w:sz w:val="30"/>
          <w:szCs w:val="30"/>
        </w:rPr>
        <w:t>.</w:t>
      </w:r>
      <w:r w:rsidR="003A3AA2" w:rsidRPr="000B3269">
        <w:rPr>
          <w:sz w:val="30"/>
          <w:szCs w:val="30"/>
        </w:rPr>
        <w:t xml:space="preserve"> </w:t>
      </w:r>
      <w:r w:rsidR="00F560A4" w:rsidRPr="000B3269">
        <w:rPr>
          <w:sz w:val="30"/>
          <w:szCs w:val="30"/>
        </w:rPr>
        <w:t>Указанный</w:t>
      </w:r>
      <w:r w:rsidR="003A3AA2" w:rsidRPr="000B3269">
        <w:rPr>
          <w:sz w:val="30"/>
          <w:szCs w:val="30"/>
        </w:rPr>
        <w:t xml:space="preserve"> </w:t>
      </w:r>
      <w:r w:rsidR="00F560A4" w:rsidRPr="000B3269">
        <w:rPr>
          <w:sz w:val="30"/>
          <w:szCs w:val="30"/>
        </w:rPr>
        <w:t>метод</w:t>
      </w:r>
      <w:r w:rsidR="003A3AA2" w:rsidRPr="000B3269">
        <w:rPr>
          <w:sz w:val="30"/>
          <w:szCs w:val="30"/>
        </w:rPr>
        <w:t xml:space="preserve"> </w:t>
      </w:r>
      <w:r w:rsidR="00F560A4" w:rsidRPr="000B3269">
        <w:rPr>
          <w:sz w:val="30"/>
          <w:szCs w:val="30"/>
        </w:rPr>
        <w:t>предполагает</w:t>
      </w:r>
      <w:r w:rsidR="003A3AA2" w:rsidRPr="000B3269">
        <w:rPr>
          <w:sz w:val="30"/>
          <w:szCs w:val="30"/>
        </w:rPr>
        <w:t xml:space="preserve"> </w:t>
      </w:r>
      <w:r w:rsidR="00F560A4" w:rsidRPr="000B3269">
        <w:rPr>
          <w:sz w:val="30"/>
          <w:szCs w:val="30"/>
        </w:rPr>
        <w:t>оценку</w:t>
      </w:r>
      <w:r w:rsidR="003A3AA2" w:rsidRPr="000B3269">
        <w:rPr>
          <w:sz w:val="30"/>
          <w:szCs w:val="30"/>
        </w:rPr>
        <w:t xml:space="preserve"> </w:t>
      </w:r>
      <w:r w:rsidR="00F560A4" w:rsidRPr="000B3269">
        <w:rPr>
          <w:sz w:val="30"/>
          <w:szCs w:val="30"/>
        </w:rPr>
        <w:t>длительности</w:t>
      </w:r>
      <w:r w:rsidR="003A3AA2" w:rsidRPr="000B3269">
        <w:rPr>
          <w:sz w:val="30"/>
          <w:szCs w:val="30"/>
        </w:rPr>
        <w:t xml:space="preserve"> </w:t>
      </w:r>
      <w:r w:rsidR="00E747BD" w:rsidRPr="000B3269">
        <w:rPr>
          <w:sz w:val="30"/>
          <w:szCs w:val="30"/>
        </w:rPr>
        <w:t xml:space="preserve">воздействия </w:t>
      </w:r>
      <w:r w:rsidR="00F560A4" w:rsidRPr="000B3269">
        <w:rPr>
          <w:sz w:val="30"/>
          <w:szCs w:val="30"/>
        </w:rPr>
        <w:t>для</w:t>
      </w:r>
      <w:r w:rsidR="003A3AA2" w:rsidRPr="000B3269">
        <w:rPr>
          <w:sz w:val="30"/>
          <w:szCs w:val="30"/>
        </w:rPr>
        <w:t xml:space="preserve"> </w:t>
      </w:r>
      <w:r w:rsidR="00F560A4" w:rsidRPr="000B3269">
        <w:rPr>
          <w:sz w:val="30"/>
          <w:szCs w:val="30"/>
        </w:rPr>
        <w:t>контроля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вводим</w:t>
      </w:r>
      <w:r w:rsidR="00E747BD" w:rsidRPr="000B3269">
        <w:rPr>
          <w:sz w:val="30"/>
          <w:szCs w:val="30"/>
        </w:rPr>
        <w:t>ых</w:t>
      </w:r>
      <w:r w:rsidR="003A3AA2" w:rsidRPr="000B3269">
        <w:rPr>
          <w:sz w:val="30"/>
          <w:szCs w:val="30"/>
        </w:rPr>
        <w:t xml:space="preserve"> </w:t>
      </w:r>
      <w:r w:rsidR="00F560A4" w:rsidRPr="000B3269">
        <w:rPr>
          <w:sz w:val="30"/>
          <w:szCs w:val="30"/>
        </w:rPr>
        <w:t>кортикостероидн</w:t>
      </w:r>
      <w:r w:rsidR="00E747BD" w:rsidRPr="000B3269">
        <w:rPr>
          <w:sz w:val="30"/>
          <w:szCs w:val="30"/>
        </w:rPr>
        <w:t>ых</w:t>
      </w:r>
      <w:r w:rsidR="003A3AA2" w:rsidRPr="000B3269">
        <w:rPr>
          <w:sz w:val="30"/>
          <w:szCs w:val="30"/>
        </w:rPr>
        <w:t xml:space="preserve"> </w:t>
      </w:r>
      <w:r w:rsidR="00F560A4" w:rsidRPr="000B3269">
        <w:rPr>
          <w:sz w:val="30"/>
          <w:szCs w:val="30"/>
        </w:rPr>
        <w:t>препарат</w:t>
      </w:r>
      <w:r w:rsidR="00BF798D" w:rsidRPr="000B3269">
        <w:rPr>
          <w:sz w:val="30"/>
          <w:szCs w:val="30"/>
        </w:rPr>
        <w:t>ов</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местного</w:t>
      </w:r>
      <w:r w:rsidR="003A3AA2" w:rsidRPr="000B3269">
        <w:rPr>
          <w:sz w:val="30"/>
          <w:szCs w:val="30"/>
        </w:rPr>
        <w:t xml:space="preserve"> </w:t>
      </w:r>
      <w:r w:rsidR="00F560A4" w:rsidRPr="000B3269">
        <w:rPr>
          <w:sz w:val="30"/>
          <w:szCs w:val="30"/>
        </w:rPr>
        <w:t>применения</w:t>
      </w:r>
      <w:r w:rsidR="00BF798D" w:rsidRPr="000B3269">
        <w:rPr>
          <w:sz w:val="30"/>
          <w:szCs w:val="30"/>
        </w:rPr>
        <w:t xml:space="preserve">, а также проведение </w:t>
      </w:r>
      <w:r w:rsidR="00F560A4" w:rsidRPr="000B3269">
        <w:rPr>
          <w:sz w:val="30"/>
          <w:szCs w:val="30"/>
        </w:rPr>
        <w:t>пилотно</w:t>
      </w:r>
      <w:r w:rsidR="00BF798D" w:rsidRPr="000B3269">
        <w:rPr>
          <w:sz w:val="30"/>
          <w:szCs w:val="30"/>
        </w:rPr>
        <w:t>го</w:t>
      </w:r>
      <w:r w:rsidR="003A3AA2" w:rsidRPr="000B3269">
        <w:rPr>
          <w:sz w:val="30"/>
          <w:szCs w:val="30"/>
        </w:rPr>
        <w:t xml:space="preserve"> </w:t>
      </w:r>
      <w:r w:rsidR="00F560A4" w:rsidRPr="000B3269">
        <w:rPr>
          <w:sz w:val="30"/>
          <w:szCs w:val="30"/>
        </w:rPr>
        <w:t>исследовани</w:t>
      </w:r>
      <w:r w:rsidR="00BF798D" w:rsidRPr="000B3269">
        <w:rPr>
          <w:sz w:val="30"/>
          <w:szCs w:val="30"/>
        </w:rPr>
        <w:t>я зависимости</w:t>
      </w:r>
      <w:r w:rsidR="003A3AA2" w:rsidRPr="000B3269">
        <w:rPr>
          <w:sz w:val="30"/>
          <w:szCs w:val="30"/>
        </w:rPr>
        <w:t xml:space="preserve"> </w:t>
      </w:r>
      <w:r w:rsidR="00F560A4" w:rsidRPr="000B3269">
        <w:rPr>
          <w:sz w:val="30"/>
          <w:szCs w:val="30"/>
        </w:rPr>
        <w:t>«длительность</w:t>
      </w:r>
      <w:r w:rsidR="003A3AA2" w:rsidRPr="000B3269">
        <w:rPr>
          <w:sz w:val="30"/>
          <w:szCs w:val="30"/>
        </w:rPr>
        <w:t xml:space="preserve"> </w:t>
      </w:r>
      <w:r w:rsidR="00E747BD" w:rsidRPr="000B3269">
        <w:rPr>
          <w:sz w:val="30"/>
          <w:szCs w:val="30"/>
        </w:rPr>
        <w:t xml:space="preserve">воздействия </w:t>
      </w:r>
      <w:r w:rsidR="00F560A4" w:rsidRPr="000B3269">
        <w:rPr>
          <w:sz w:val="30"/>
          <w:szCs w:val="30"/>
        </w:rPr>
        <w:t>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определения</w:t>
      </w:r>
      <w:r w:rsidR="003A3AA2" w:rsidRPr="000B3269">
        <w:rPr>
          <w:sz w:val="30"/>
          <w:szCs w:val="30"/>
        </w:rPr>
        <w:t xml:space="preserve"> </w:t>
      </w:r>
      <w:r w:rsidR="00F560A4" w:rsidRPr="000B3269">
        <w:rPr>
          <w:sz w:val="30"/>
          <w:szCs w:val="30"/>
        </w:rPr>
        <w:t>приемлемой</w:t>
      </w:r>
      <w:r w:rsidR="003A3AA2" w:rsidRPr="000B3269">
        <w:rPr>
          <w:sz w:val="30"/>
          <w:szCs w:val="30"/>
        </w:rPr>
        <w:t xml:space="preserve"> </w:t>
      </w:r>
      <w:r w:rsidR="00F560A4" w:rsidRPr="000B3269">
        <w:rPr>
          <w:sz w:val="30"/>
          <w:szCs w:val="30"/>
        </w:rPr>
        <w:t>длительности</w:t>
      </w:r>
      <w:r w:rsidR="003A3AA2" w:rsidRPr="000B3269">
        <w:rPr>
          <w:sz w:val="30"/>
          <w:szCs w:val="30"/>
        </w:rPr>
        <w:t xml:space="preserve"> </w:t>
      </w:r>
      <w:r w:rsidR="00E747BD" w:rsidRPr="000B3269">
        <w:rPr>
          <w:sz w:val="30"/>
          <w:szCs w:val="30"/>
        </w:rPr>
        <w:t xml:space="preserve">воздействия </w:t>
      </w:r>
      <w:r w:rsidR="00F560A4" w:rsidRPr="000B3269">
        <w:rPr>
          <w:sz w:val="30"/>
          <w:szCs w:val="30"/>
        </w:rPr>
        <w:t>дозы</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опорном</w:t>
      </w:r>
      <w:r w:rsidR="00BF798D" w:rsidRPr="000B3269">
        <w:rPr>
          <w:sz w:val="30"/>
          <w:szCs w:val="30"/>
        </w:rPr>
        <w:t xml:space="preserve"> клиническом</w:t>
      </w:r>
      <w:r w:rsidR="003A3AA2" w:rsidRPr="000B3269">
        <w:rPr>
          <w:sz w:val="30"/>
          <w:szCs w:val="30"/>
        </w:rPr>
        <w:t xml:space="preserve"> </w:t>
      </w:r>
      <w:r w:rsidR="00F560A4" w:rsidRPr="000B3269">
        <w:rPr>
          <w:sz w:val="30"/>
          <w:szCs w:val="30"/>
        </w:rPr>
        <w:t>исследовании,</w:t>
      </w:r>
      <w:r w:rsidR="003A3AA2" w:rsidRPr="000B3269">
        <w:rPr>
          <w:sz w:val="30"/>
          <w:szCs w:val="30"/>
        </w:rPr>
        <w:t xml:space="preserve"> </w:t>
      </w:r>
      <w:r w:rsidR="00BF798D" w:rsidRPr="000B3269">
        <w:rPr>
          <w:sz w:val="30"/>
          <w:szCs w:val="30"/>
        </w:rPr>
        <w:t xml:space="preserve">и проведение </w:t>
      </w:r>
      <w:r w:rsidR="00F560A4" w:rsidRPr="000B3269">
        <w:rPr>
          <w:sz w:val="30"/>
          <w:szCs w:val="30"/>
        </w:rPr>
        <w:t>опорно</w:t>
      </w:r>
      <w:r w:rsidR="00BF798D" w:rsidRPr="000B3269">
        <w:rPr>
          <w:sz w:val="30"/>
          <w:szCs w:val="30"/>
        </w:rPr>
        <w:t>го клинического</w:t>
      </w:r>
      <w:r w:rsidR="003A3AA2" w:rsidRPr="000B3269">
        <w:rPr>
          <w:sz w:val="30"/>
          <w:szCs w:val="30"/>
        </w:rPr>
        <w:t xml:space="preserve"> </w:t>
      </w:r>
      <w:r w:rsidR="00F560A4" w:rsidRPr="000B3269">
        <w:rPr>
          <w:sz w:val="30"/>
          <w:szCs w:val="30"/>
        </w:rPr>
        <w:t>исследовани</w:t>
      </w:r>
      <w:r w:rsidR="00BF798D" w:rsidRPr="000B3269">
        <w:rPr>
          <w:sz w:val="30"/>
          <w:szCs w:val="30"/>
        </w:rPr>
        <w:t>я</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i/>
          <w:iCs/>
          <w:sz w:val="30"/>
          <w:szCs w:val="30"/>
          <w:lang w:val="en-US"/>
        </w:rPr>
        <w:t>in</w:t>
      </w:r>
      <w:r w:rsidR="003A3AA2" w:rsidRPr="000B3269">
        <w:rPr>
          <w:i/>
          <w:iCs/>
          <w:sz w:val="30"/>
          <w:szCs w:val="30"/>
        </w:rPr>
        <w:t xml:space="preserve"> </w:t>
      </w:r>
      <w:r w:rsidR="00F560A4" w:rsidRPr="000B3269">
        <w:rPr>
          <w:i/>
          <w:iCs/>
          <w:sz w:val="30"/>
          <w:szCs w:val="30"/>
          <w:lang w:val="en-US"/>
        </w:rPr>
        <w:t>vivo</w:t>
      </w:r>
      <w:r w:rsidR="003A3AA2" w:rsidRPr="000B3269">
        <w:rPr>
          <w:i/>
          <w:iCs/>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репликативным</w:t>
      </w:r>
      <w:r w:rsidR="003A3AA2" w:rsidRPr="000B3269">
        <w:rPr>
          <w:sz w:val="30"/>
          <w:szCs w:val="30"/>
        </w:rPr>
        <w:t xml:space="preserve"> </w:t>
      </w:r>
      <w:r w:rsidR="00F560A4" w:rsidRPr="000B3269">
        <w:rPr>
          <w:sz w:val="30"/>
          <w:szCs w:val="30"/>
        </w:rPr>
        <w:t>дизайном</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подтверждением</w:t>
      </w:r>
      <w:r w:rsidR="003A3AA2" w:rsidRPr="000B3269">
        <w:rPr>
          <w:sz w:val="30"/>
          <w:szCs w:val="30"/>
        </w:rPr>
        <w:t xml:space="preserve"> </w:t>
      </w:r>
      <w:r w:rsidR="00F560A4" w:rsidRPr="000B3269">
        <w:rPr>
          <w:sz w:val="30"/>
          <w:szCs w:val="30"/>
        </w:rPr>
        <w:t>приемлемой</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«длительность</w:t>
      </w:r>
      <w:r w:rsidR="003A3AA2" w:rsidRPr="000B3269">
        <w:rPr>
          <w:sz w:val="30"/>
          <w:szCs w:val="30"/>
        </w:rPr>
        <w:t xml:space="preserve"> </w:t>
      </w:r>
      <w:r w:rsidR="00523357" w:rsidRPr="000B3269">
        <w:rPr>
          <w:sz w:val="30"/>
          <w:szCs w:val="30"/>
        </w:rPr>
        <w:t xml:space="preserve">воздействия </w:t>
      </w:r>
      <w:r w:rsidR="00F560A4" w:rsidRPr="000B3269">
        <w:rPr>
          <w:sz w:val="30"/>
          <w:szCs w:val="30"/>
        </w:rPr>
        <w:t>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F560A4" w:rsidRPr="000B3269">
        <w:rPr>
          <w:sz w:val="30"/>
          <w:szCs w:val="30"/>
        </w:rPr>
        <w:t>субъектов.</w:t>
      </w:r>
      <w:r w:rsidR="003A3AA2" w:rsidRPr="000B3269">
        <w:rPr>
          <w:sz w:val="30"/>
          <w:szCs w:val="30"/>
        </w:rPr>
        <w:t xml:space="preserve"> </w:t>
      </w:r>
      <w:r w:rsidR="00F560A4" w:rsidRPr="000B3269">
        <w:rPr>
          <w:sz w:val="30"/>
          <w:szCs w:val="30"/>
        </w:rPr>
        <w:t>Как</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все</w:t>
      </w:r>
      <w:r w:rsidR="003A3AA2" w:rsidRPr="000B3269">
        <w:rPr>
          <w:sz w:val="30"/>
          <w:szCs w:val="30"/>
        </w:rPr>
        <w:t xml:space="preserve"> </w:t>
      </w:r>
      <w:r w:rsidR="00F560A4" w:rsidRPr="000B3269">
        <w:rPr>
          <w:sz w:val="30"/>
          <w:szCs w:val="30"/>
        </w:rPr>
        <w:t>биоаналитические</w:t>
      </w:r>
      <w:r w:rsidR="003A3AA2" w:rsidRPr="000B3269">
        <w:rPr>
          <w:sz w:val="30"/>
          <w:szCs w:val="30"/>
        </w:rPr>
        <w:t xml:space="preserve"> </w:t>
      </w:r>
      <w:r w:rsidR="00F560A4" w:rsidRPr="000B3269">
        <w:rPr>
          <w:sz w:val="30"/>
          <w:szCs w:val="30"/>
        </w:rPr>
        <w:t>методики,</w:t>
      </w:r>
      <w:r w:rsidR="003A3AA2" w:rsidRPr="000B3269">
        <w:rPr>
          <w:sz w:val="30"/>
          <w:szCs w:val="30"/>
        </w:rPr>
        <w:t xml:space="preserve"> </w:t>
      </w:r>
      <w:r w:rsidR="00F560A4" w:rsidRPr="000B3269">
        <w:rPr>
          <w:sz w:val="30"/>
          <w:szCs w:val="30"/>
        </w:rPr>
        <w:t>данный</w:t>
      </w:r>
      <w:r w:rsidR="003A3AA2" w:rsidRPr="000B3269">
        <w:rPr>
          <w:sz w:val="30"/>
          <w:szCs w:val="30"/>
        </w:rPr>
        <w:t xml:space="preserve"> </w:t>
      </w:r>
      <w:r w:rsidR="00F560A4" w:rsidRPr="000B3269">
        <w:rPr>
          <w:sz w:val="30"/>
          <w:szCs w:val="30"/>
        </w:rPr>
        <w:t>фармакодинамический</w:t>
      </w:r>
      <w:r w:rsidR="003A3AA2" w:rsidRPr="000B3269">
        <w:rPr>
          <w:sz w:val="30"/>
          <w:szCs w:val="30"/>
        </w:rPr>
        <w:t xml:space="preserve"> </w:t>
      </w:r>
      <w:r w:rsidR="00F560A4" w:rsidRPr="000B3269">
        <w:rPr>
          <w:sz w:val="30"/>
          <w:szCs w:val="30"/>
        </w:rPr>
        <w:lastRenderedPageBreak/>
        <w:t>биоанализ</w:t>
      </w:r>
      <w:r w:rsidR="003A3AA2" w:rsidRPr="000B3269">
        <w:rPr>
          <w:sz w:val="30"/>
          <w:szCs w:val="30"/>
        </w:rPr>
        <w:t xml:space="preserve"> </w:t>
      </w:r>
      <w:r w:rsidR="00F560A4" w:rsidRPr="000B3269">
        <w:rPr>
          <w:sz w:val="30"/>
          <w:szCs w:val="30"/>
        </w:rPr>
        <w:t>требует</w:t>
      </w:r>
      <w:r w:rsidR="003A3AA2" w:rsidRPr="000B3269">
        <w:rPr>
          <w:sz w:val="30"/>
          <w:szCs w:val="30"/>
        </w:rPr>
        <w:t xml:space="preserve"> </w:t>
      </w:r>
      <w:r w:rsidR="00F560A4" w:rsidRPr="000B3269">
        <w:rPr>
          <w:sz w:val="30"/>
          <w:szCs w:val="30"/>
        </w:rPr>
        <w:t>детальной</w:t>
      </w:r>
      <w:r w:rsidR="003A3AA2" w:rsidRPr="000B3269">
        <w:rPr>
          <w:sz w:val="30"/>
          <w:szCs w:val="30"/>
        </w:rPr>
        <w:t xml:space="preserve"> </w:t>
      </w:r>
      <w:r w:rsidR="00F560A4" w:rsidRPr="000B3269">
        <w:rPr>
          <w:sz w:val="30"/>
          <w:szCs w:val="30"/>
        </w:rPr>
        <w:t>валидации,</w:t>
      </w:r>
      <w:r w:rsidR="003A3AA2" w:rsidRPr="000B3269">
        <w:rPr>
          <w:sz w:val="30"/>
          <w:szCs w:val="30"/>
        </w:rPr>
        <w:t xml:space="preserve"> </w:t>
      </w:r>
      <w:r w:rsidR="00F560A4" w:rsidRPr="000B3269">
        <w:rPr>
          <w:sz w:val="30"/>
          <w:szCs w:val="30"/>
        </w:rPr>
        <w:t>которая</w:t>
      </w:r>
      <w:r w:rsidR="003A3AA2" w:rsidRPr="000B3269">
        <w:rPr>
          <w:sz w:val="30"/>
          <w:szCs w:val="30"/>
        </w:rPr>
        <w:t xml:space="preserve"> </w:t>
      </w:r>
      <w:r w:rsidR="00F560A4" w:rsidRPr="000B3269">
        <w:rPr>
          <w:sz w:val="30"/>
          <w:szCs w:val="30"/>
        </w:rPr>
        <w:t>является</w:t>
      </w:r>
      <w:r w:rsidR="003A3AA2" w:rsidRPr="000B3269">
        <w:rPr>
          <w:sz w:val="30"/>
          <w:szCs w:val="30"/>
        </w:rPr>
        <w:t xml:space="preserve"> </w:t>
      </w:r>
      <w:r w:rsidR="00F560A4" w:rsidRPr="000B3269">
        <w:rPr>
          <w:sz w:val="30"/>
          <w:szCs w:val="30"/>
        </w:rPr>
        <w:t>обязанностью</w:t>
      </w:r>
      <w:r w:rsidR="003A3AA2" w:rsidRPr="000B3269">
        <w:rPr>
          <w:sz w:val="30"/>
          <w:szCs w:val="30"/>
        </w:rPr>
        <w:t xml:space="preserve"> </w:t>
      </w:r>
      <w:r w:rsidR="00F560A4" w:rsidRPr="000B3269">
        <w:rPr>
          <w:sz w:val="30"/>
          <w:szCs w:val="30"/>
        </w:rPr>
        <w:t>спонсора.</w:t>
      </w:r>
    </w:p>
    <w:p w:rsidR="002A4DA7" w:rsidRPr="000B3269" w:rsidRDefault="00F560A4" w:rsidP="00CF0E58">
      <w:pPr>
        <w:numPr>
          <w:ilvl w:val="0"/>
          <w:numId w:val="3"/>
        </w:numPr>
        <w:tabs>
          <w:tab w:val="left" w:pos="993"/>
        </w:tabs>
        <w:ind w:left="0" w:firstLine="709"/>
        <w:rPr>
          <w:sz w:val="30"/>
          <w:szCs w:val="30"/>
        </w:rPr>
      </w:pPr>
      <w:r w:rsidRPr="000B3269">
        <w:rPr>
          <w:sz w:val="30"/>
          <w:szCs w:val="30"/>
        </w:rPr>
        <w:t>Сильнодействующие</w:t>
      </w:r>
      <w:r w:rsidR="003A3AA2" w:rsidRPr="000B3269">
        <w:rPr>
          <w:sz w:val="30"/>
          <w:szCs w:val="30"/>
        </w:rPr>
        <w:t xml:space="preserve"> </w:t>
      </w:r>
      <w:r w:rsidRPr="000B3269">
        <w:rPr>
          <w:sz w:val="30"/>
          <w:szCs w:val="30"/>
        </w:rPr>
        <w:t>кортикостероидные</w:t>
      </w:r>
      <w:r w:rsidR="003A3AA2" w:rsidRPr="000B3269">
        <w:rPr>
          <w:sz w:val="30"/>
          <w:szCs w:val="30"/>
        </w:rPr>
        <w:t xml:space="preserve"> </w:t>
      </w:r>
      <w:r w:rsidRPr="000B3269">
        <w:rPr>
          <w:sz w:val="30"/>
          <w:szCs w:val="30"/>
        </w:rPr>
        <w:t>лекарственные</w:t>
      </w:r>
      <w:r w:rsidR="003A3AA2" w:rsidRPr="000B3269">
        <w:rPr>
          <w:sz w:val="30"/>
          <w:szCs w:val="30"/>
        </w:rPr>
        <w:t xml:space="preserve"> </w:t>
      </w:r>
      <w:r w:rsidRPr="000B3269">
        <w:rPr>
          <w:sz w:val="30"/>
          <w:szCs w:val="30"/>
        </w:rPr>
        <w:t>препараты</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могут</w:t>
      </w:r>
      <w:r w:rsidR="003A3AA2" w:rsidRPr="000B3269">
        <w:rPr>
          <w:sz w:val="30"/>
          <w:szCs w:val="30"/>
        </w:rPr>
        <w:t xml:space="preserve"> </w:t>
      </w:r>
      <w:r w:rsidRPr="000B3269">
        <w:rPr>
          <w:sz w:val="30"/>
          <w:szCs w:val="30"/>
        </w:rPr>
        <w:t>угнетать</w:t>
      </w:r>
      <w:r w:rsidR="003A3AA2" w:rsidRPr="000B3269">
        <w:rPr>
          <w:sz w:val="30"/>
          <w:szCs w:val="30"/>
        </w:rPr>
        <w:t xml:space="preserve"> </w:t>
      </w:r>
      <w:r w:rsidR="00BF798D" w:rsidRPr="000B3269">
        <w:rPr>
          <w:sz w:val="30"/>
          <w:szCs w:val="30"/>
        </w:rPr>
        <w:t xml:space="preserve">работу </w:t>
      </w:r>
      <w:r w:rsidRPr="000B3269">
        <w:rPr>
          <w:sz w:val="30"/>
          <w:szCs w:val="30"/>
        </w:rPr>
        <w:t>гипоталамо-гипофизарно-надпочечников</w:t>
      </w:r>
      <w:r w:rsidR="00BF798D" w:rsidRPr="000B3269">
        <w:rPr>
          <w:sz w:val="30"/>
          <w:szCs w:val="30"/>
        </w:rPr>
        <w:t>ой</w:t>
      </w:r>
      <w:r w:rsidR="003A3AA2" w:rsidRPr="000B3269">
        <w:rPr>
          <w:sz w:val="30"/>
          <w:szCs w:val="30"/>
        </w:rPr>
        <w:t xml:space="preserve"> </w:t>
      </w:r>
      <w:r w:rsidRPr="000B3269">
        <w:rPr>
          <w:sz w:val="30"/>
          <w:szCs w:val="30"/>
        </w:rPr>
        <w:t>ос</w:t>
      </w:r>
      <w:r w:rsidR="00226550" w:rsidRPr="000B3269">
        <w:rPr>
          <w:sz w:val="30"/>
          <w:szCs w:val="30"/>
        </w:rPr>
        <w:t>и</w:t>
      </w:r>
      <w:r w:rsidRPr="000B3269">
        <w:rPr>
          <w:sz w:val="30"/>
          <w:szCs w:val="30"/>
        </w:rPr>
        <w:t>,</w:t>
      </w:r>
      <w:r w:rsidR="003A3AA2" w:rsidRPr="000B3269">
        <w:rPr>
          <w:sz w:val="30"/>
          <w:szCs w:val="30"/>
        </w:rPr>
        <w:t xml:space="preserve"> </w:t>
      </w:r>
      <w:r w:rsidRPr="000B3269">
        <w:rPr>
          <w:sz w:val="30"/>
          <w:szCs w:val="30"/>
        </w:rPr>
        <w:t>однако</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биоэквивалентность</w:t>
      </w:r>
      <w:r w:rsidR="003A3AA2" w:rsidRPr="000B3269">
        <w:rPr>
          <w:sz w:val="30"/>
          <w:szCs w:val="30"/>
        </w:rPr>
        <w:t xml:space="preserve"> </w:t>
      </w:r>
      <w:r w:rsidRPr="000B3269">
        <w:rPr>
          <w:sz w:val="30"/>
          <w:szCs w:val="30"/>
        </w:rPr>
        <w:t>которых</w:t>
      </w:r>
      <w:r w:rsidR="003A3AA2" w:rsidRPr="000B3269">
        <w:rPr>
          <w:sz w:val="30"/>
          <w:szCs w:val="30"/>
        </w:rPr>
        <w:t xml:space="preserve"> </w:t>
      </w:r>
      <w:r w:rsidRPr="000B3269">
        <w:rPr>
          <w:sz w:val="30"/>
          <w:szCs w:val="30"/>
        </w:rPr>
        <w:t>подтверждена</w:t>
      </w:r>
      <w:r w:rsidR="001E53AE" w:rsidRPr="000B3269">
        <w:rPr>
          <w:sz w:val="30"/>
          <w:szCs w:val="30"/>
        </w:rPr>
        <w:t xml:space="preserve"> в соответствии с </w:t>
      </w:r>
      <w:r w:rsidR="00646D0F" w:rsidRPr="000B3269">
        <w:rPr>
          <w:sz w:val="30"/>
          <w:szCs w:val="30"/>
        </w:rPr>
        <w:t>настоящими Т</w:t>
      </w:r>
      <w:r w:rsidR="001E53AE" w:rsidRPr="000B3269">
        <w:rPr>
          <w:sz w:val="30"/>
          <w:szCs w:val="30"/>
        </w:rPr>
        <w:t xml:space="preserve">ребованиями, </w:t>
      </w:r>
      <w:r w:rsidRPr="000B3269">
        <w:rPr>
          <w:sz w:val="30"/>
          <w:szCs w:val="30"/>
        </w:rPr>
        <w:t>представл</w:t>
      </w:r>
      <w:r w:rsidR="00BF798D" w:rsidRPr="000B3269">
        <w:rPr>
          <w:sz w:val="30"/>
          <w:szCs w:val="30"/>
        </w:rPr>
        <w:t>ение</w:t>
      </w:r>
      <w:r w:rsidR="003A3AA2" w:rsidRPr="000B3269">
        <w:rPr>
          <w:sz w:val="30"/>
          <w:szCs w:val="30"/>
        </w:rPr>
        <w:t xml:space="preserve"> </w:t>
      </w:r>
      <w:r w:rsidRPr="000B3269">
        <w:rPr>
          <w:sz w:val="30"/>
          <w:szCs w:val="30"/>
        </w:rPr>
        <w:t>результат</w:t>
      </w:r>
      <w:r w:rsidR="00BF798D" w:rsidRPr="000B3269">
        <w:rPr>
          <w:sz w:val="30"/>
          <w:szCs w:val="30"/>
        </w:rPr>
        <w:t>ов</w:t>
      </w:r>
      <w:r w:rsidR="003A3AA2" w:rsidRPr="000B3269">
        <w:rPr>
          <w:sz w:val="30"/>
          <w:szCs w:val="30"/>
        </w:rPr>
        <w:t xml:space="preserve"> </w:t>
      </w:r>
      <w:r w:rsidRPr="000B3269">
        <w:rPr>
          <w:sz w:val="30"/>
          <w:szCs w:val="30"/>
        </w:rPr>
        <w:t>испытаний</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подавление</w:t>
      </w:r>
      <w:r w:rsidR="003A3AA2" w:rsidRPr="000B3269">
        <w:rPr>
          <w:sz w:val="30"/>
          <w:szCs w:val="30"/>
        </w:rPr>
        <w:t xml:space="preserve"> </w:t>
      </w:r>
      <w:r w:rsidRPr="000B3269">
        <w:rPr>
          <w:sz w:val="30"/>
          <w:szCs w:val="30"/>
        </w:rPr>
        <w:t>гипоталамо-гипофизарно-надпочечниковой</w:t>
      </w:r>
      <w:r w:rsidR="003A3AA2" w:rsidRPr="000B3269">
        <w:rPr>
          <w:sz w:val="30"/>
          <w:szCs w:val="30"/>
        </w:rPr>
        <w:t xml:space="preserve"> </w:t>
      </w:r>
      <w:r w:rsidRPr="000B3269">
        <w:rPr>
          <w:sz w:val="30"/>
          <w:szCs w:val="30"/>
        </w:rPr>
        <w:t>оси</w:t>
      </w:r>
      <w:r w:rsidR="00AD042D" w:rsidRPr="000B3269">
        <w:rPr>
          <w:sz w:val="30"/>
          <w:szCs w:val="30"/>
        </w:rPr>
        <w:t xml:space="preserve"> в виде отчета в составе регистрационного досье лекарственного препарата</w:t>
      </w:r>
      <w:r w:rsidR="00BF798D" w:rsidRPr="000B3269">
        <w:rPr>
          <w:sz w:val="30"/>
          <w:szCs w:val="30"/>
        </w:rPr>
        <w:t xml:space="preserve"> не требуется</w:t>
      </w:r>
      <w:r w:rsidRPr="000B3269">
        <w:rPr>
          <w:sz w:val="30"/>
          <w:szCs w:val="30"/>
        </w:rPr>
        <w:t>.</w:t>
      </w:r>
      <w:r w:rsidR="00BF798D" w:rsidRPr="000B3269">
        <w:rPr>
          <w:sz w:val="30"/>
          <w:szCs w:val="30"/>
        </w:rPr>
        <w:t xml:space="preserve"> </w:t>
      </w:r>
    </w:p>
    <w:p w:rsidR="00F560A4" w:rsidRPr="000B3269" w:rsidRDefault="00BF798D" w:rsidP="00CF0E58">
      <w:pPr>
        <w:numPr>
          <w:ilvl w:val="0"/>
          <w:numId w:val="3"/>
        </w:numPr>
        <w:tabs>
          <w:tab w:val="left" w:pos="993"/>
        </w:tabs>
        <w:ind w:left="0" w:firstLine="709"/>
        <w:rPr>
          <w:sz w:val="30"/>
          <w:szCs w:val="30"/>
        </w:rPr>
      </w:pPr>
      <w:r w:rsidRPr="000B3269">
        <w:rPr>
          <w:sz w:val="30"/>
          <w:szCs w:val="30"/>
        </w:rPr>
        <w:t>Настоящие</w:t>
      </w:r>
      <w:r w:rsidR="00B50412" w:rsidRPr="000B3269">
        <w:rPr>
          <w:sz w:val="30"/>
          <w:szCs w:val="30"/>
        </w:rPr>
        <w:t xml:space="preserve"> Требования</w:t>
      </w:r>
      <w:r w:rsidR="003A3AA2" w:rsidRPr="000B3269">
        <w:rPr>
          <w:sz w:val="30"/>
          <w:szCs w:val="30"/>
        </w:rPr>
        <w:t xml:space="preserve"> </w:t>
      </w:r>
      <w:r w:rsidR="00F560A4" w:rsidRPr="000B3269">
        <w:rPr>
          <w:sz w:val="30"/>
          <w:szCs w:val="30"/>
        </w:rPr>
        <w:t>приме</w:t>
      </w:r>
      <w:r w:rsidR="003A3AA2" w:rsidRPr="000B3269">
        <w:rPr>
          <w:sz w:val="30"/>
          <w:szCs w:val="30"/>
        </w:rPr>
        <w:t xml:space="preserve">няются </w:t>
      </w:r>
      <w:r w:rsidRPr="000B3269">
        <w:rPr>
          <w:sz w:val="30"/>
          <w:szCs w:val="30"/>
        </w:rPr>
        <w:t>в отношении</w:t>
      </w:r>
      <w:r w:rsidR="003A3AA2" w:rsidRPr="000B3269">
        <w:rPr>
          <w:sz w:val="30"/>
          <w:szCs w:val="30"/>
        </w:rPr>
        <w:t xml:space="preserve"> </w:t>
      </w:r>
      <w:r w:rsidR="00F560A4" w:rsidRPr="000B3269">
        <w:rPr>
          <w:sz w:val="30"/>
          <w:szCs w:val="30"/>
        </w:rPr>
        <w:t>кортикостероидных</w:t>
      </w:r>
      <w:r w:rsidR="003A3AA2" w:rsidRPr="000B3269">
        <w:rPr>
          <w:sz w:val="30"/>
          <w:szCs w:val="30"/>
        </w:rPr>
        <w:t xml:space="preserve"> </w:t>
      </w:r>
      <w:r w:rsidR="00F560A4" w:rsidRPr="000B3269">
        <w:rPr>
          <w:sz w:val="30"/>
          <w:szCs w:val="30"/>
        </w:rPr>
        <w:t>лекарственных</w:t>
      </w:r>
      <w:r w:rsidR="003A3AA2" w:rsidRPr="000B3269">
        <w:rPr>
          <w:sz w:val="30"/>
          <w:szCs w:val="30"/>
        </w:rPr>
        <w:t xml:space="preserve"> </w:t>
      </w:r>
      <w:r w:rsidR="00F560A4" w:rsidRPr="000B3269">
        <w:rPr>
          <w:sz w:val="30"/>
          <w:szCs w:val="30"/>
        </w:rPr>
        <w:t>препаратов</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местного</w:t>
      </w:r>
      <w:r w:rsidR="003A3AA2" w:rsidRPr="000B3269">
        <w:rPr>
          <w:sz w:val="30"/>
          <w:szCs w:val="30"/>
        </w:rPr>
        <w:t xml:space="preserve"> </w:t>
      </w:r>
      <w:r w:rsidR="00F560A4" w:rsidRPr="000B3269">
        <w:rPr>
          <w:sz w:val="30"/>
          <w:szCs w:val="30"/>
        </w:rPr>
        <w:t>применения</w:t>
      </w:r>
      <w:r w:rsidR="003A3AA2" w:rsidRPr="000B3269">
        <w:rPr>
          <w:sz w:val="30"/>
          <w:szCs w:val="30"/>
        </w:rPr>
        <w:t xml:space="preserve"> </w:t>
      </w:r>
      <w:r w:rsidR="00F560A4" w:rsidRPr="000B3269">
        <w:rPr>
          <w:sz w:val="30"/>
          <w:szCs w:val="30"/>
        </w:rPr>
        <w:t>независимо</w:t>
      </w:r>
      <w:r w:rsidR="003A3AA2" w:rsidRPr="000B3269">
        <w:rPr>
          <w:sz w:val="30"/>
          <w:szCs w:val="30"/>
        </w:rPr>
        <w:t xml:space="preserve"> </w:t>
      </w:r>
      <w:r w:rsidR="00F560A4" w:rsidRPr="000B3269">
        <w:rPr>
          <w:sz w:val="30"/>
          <w:szCs w:val="30"/>
        </w:rPr>
        <w:t>от</w:t>
      </w:r>
      <w:r w:rsidR="003A3AA2" w:rsidRPr="000B3269">
        <w:rPr>
          <w:sz w:val="30"/>
          <w:szCs w:val="30"/>
        </w:rPr>
        <w:t xml:space="preserve"> </w:t>
      </w:r>
      <w:r w:rsidR="00F560A4" w:rsidRPr="000B3269">
        <w:rPr>
          <w:sz w:val="30"/>
          <w:szCs w:val="30"/>
        </w:rPr>
        <w:t>уровня</w:t>
      </w:r>
      <w:r w:rsidR="003A3AA2" w:rsidRPr="000B3269">
        <w:rPr>
          <w:sz w:val="30"/>
          <w:szCs w:val="30"/>
        </w:rPr>
        <w:t xml:space="preserve"> </w:t>
      </w:r>
      <w:r w:rsidR="00F560A4" w:rsidRPr="000B3269">
        <w:rPr>
          <w:sz w:val="30"/>
          <w:szCs w:val="30"/>
        </w:rPr>
        <w:t>их</w:t>
      </w:r>
      <w:r w:rsidR="003A3AA2" w:rsidRPr="000B3269">
        <w:rPr>
          <w:sz w:val="30"/>
          <w:szCs w:val="30"/>
        </w:rPr>
        <w:t xml:space="preserve"> </w:t>
      </w:r>
      <w:r w:rsidR="00F560A4" w:rsidRPr="000B3269">
        <w:rPr>
          <w:sz w:val="30"/>
          <w:szCs w:val="30"/>
        </w:rPr>
        <w:t>активности.</w:t>
      </w:r>
      <w:r w:rsidR="003A3AA2" w:rsidRPr="000B3269">
        <w:rPr>
          <w:sz w:val="30"/>
          <w:szCs w:val="30"/>
        </w:rPr>
        <w:t xml:space="preserve"> </w:t>
      </w:r>
      <w:r w:rsidR="00F560A4" w:rsidRPr="000B3269">
        <w:rPr>
          <w:sz w:val="30"/>
          <w:szCs w:val="30"/>
        </w:rPr>
        <w:t>Поскольку</w:t>
      </w:r>
      <w:r w:rsidR="003A3AA2" w:rsidRPr="000B3269">
        <w:rPr>
          <w:sz w:val="30"/>
          <w:szCs w:val="30"/>
        </w:rPr>
        <w:t xml:space="preserve"> </w:t>
      </w:r>
      <w:r w:rsidR="00F560A4" w:rsidRPr="000B3269">
        <w:rPr>
          <w:sz w:val="30"/>
          <w:szCs w:val="30"/>
        </w:rPr>
        <w:t>характеристики</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«длительность</w:t>
      </w:r>
      <w:r w:rsidR="003A3AA2" w:rsidRPr="000B3269">
        <w:rPr>
          <w:sz w:val="30"/>
          <w:szCs w:val="30"/>
        </w:rPr>
        <w:t xml:space="preserve"> </w:t>
      </w:r>
      <w:r w:rsidR="000146A4" w:rsidRPr="000B3269">
        <w:rPr>
          <w:sz w:val="30"/>
          <w:szCs w:val="30"/>
        </w:rPr>
        <w:t xml:space="preserve">воздействия </w:t>
      </w:r>
      <w:r w:rsidR="00F560A4" w:rsidRPr="000B3269">
        <w:rPr>
          <w:sz w:val="30"/>
          <w:szCs w:val="30"/>
        </w:rPr>
        <w:t>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F560A4" w:rsidRPr="000B3269">
        <w:rPr>
          <w:sz w:val="30"/>
          <w:szCs w:val="30"/>
        </w:rPr>
        <w:t>могут</w:t>
      </w:r>
      <w:r w:rsidR="003A3AA2" w:rsidRPr="000B3269">
        <w:rPr>
          <w:sz w:val="30"/>
          <w:szCs w:val="30"/>
        </w:rPr>
        <w:t xml:space="preserve"> </w:t>
      </w:r>
      <w:r w:rsidR="00F560A4" w:rsidRPr="000B3269">
        <w:rPr>
          <w:sz w:val="30"/>
          <w:szCs w:val="30"/>
        </w:rPr>
        <w:t>изменяться</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от</w:t>
      </w:r>
      <w:r w:rsidR="003A3AA2" w:rsidRPr="000B3269">
        <w:rPr>
          <w:sz w:val="30"/>
          <w:szCs w:val="30"/>
        </w:rPr>
        <w:t xml:space="preserve"> </w:t>
      </w:r>
      <w:r w:rsidR="00F560A4" w:rsidRPr="000B3269">
        <w:rPr>
          <w:sz w:val="30"/>
          <w:szCs w:val="30"/>
        </w:rPr>
        <w:t>конкретного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определения</w:t>
      </w:r>
      <w:r w:rsidR="003A3AA2" w:rsidRPr="000B3269">
        <w:rPr>
          <w:sz w:val="30"/>
          <w:szCs w:val="30"/>
        </w:rPr>
        <w:t xml:space="preserve"> </w:t>
      </w:r>
      <w:r w:rsidR="00F560A4" w:rsidRPr="000B3269">
        <w:rPr>
          <w:sz w:val="30"/>
          <w:szCs w:val="30"/>
        </w:rPr>
        <w:t>соответствующих</w:t>
      </w:r>
      <w:r w:rsidR="003A3AA2" w:rsidRPr="000B3269">
        <w:rPr>
          <w:sz w:val="30"/>
          <w:szCs w:val="30"/>
        </w:rPr>
        <w:t xml:space="preserve"> </w:t>
      </w:r>
      <w:r w:rsidR="00F560A4" w:rsidRPr="000B3269">
        <w:rPr>
          <w:sz w:val="30"/>
          <w:szCs w:val="30"/>
        </w:rPr>
        <w:t>параметров</w:t>
      </w:r>
      <w:r w:rsidR="003A3AA2" w:rsidRPr="000B3269">
        <w:rPr>
          <w:sz w:val="30"/>
          <w:szCs w:val="30"/>
        </w:rPr>
        <w:t xml:space="preserve"> </w:t>
      </w:r>
      <w:r w:rsidR="005D6123" w:rsidRPr="000B3269">
        <w:rPr>
          <w:sz w:val="30"/>
          <w:szCs w:val="30"/>
        </w:rPr>
        <w:t>основного (</w:t>
      </w:r>
      <w:r w:rsidR="000146A4" w:rsidRPr="000B3269">
        <w:rPr>
          <w:sz w:val="30"/>
          <w:szCs w:val="30"/>
        </w:rPr>
        <w:t>опорного</w:t>
      </w:r>
      <w:r w:rsidR="005D6123" w:rsidRPr="000B3269">
        <w:rPr>
          <w:sz w:val="30"/>
          <w:szCs w:val="30"/>
        </w:rPr>
        <w:t>)</w:t>
      </w:r>
      <w:r w:rsidR="000146A4" w:rsidRPr="000B3269">
        <w:rPr>
          <w:sz w:val="30"/>
          <w:szCs w:val="30"/>
        </w:rPr>
        <w:t xml:space="preserve"> </w:t>
      </w:r>
      <w:r w:rsidR="00F560A4" w:rsidRPr="000B3269">
        <w:rPr>
          <w:sz w:val="30"/>
          <w:szCs w:val="30"/>
        </w:rPr>
        <w:t>исследования</w:t>
      </w:r>
      <w:r w:rsidR="003A3AA2" w:rsidRPr="000B3269">
        <w:rPr>
          <w:sz w:val="30"/>
          <w:szCs w:val="30"/>
        </w:rPr>
        <w:t xml:space="preserve"> </w:t>
      </w:r>
      <w:r w:rsidR="00F560A4" w:rsidRPr="000B3269">
        <w:rPr>
          <w:sz w:val="30"/>
          <w:szCs w:val="30"/>
        </w:rPr>
        <w:t>рекомендуется</w:t>
      </w:r>
      <w:r w:rsidR="003A3AA2" w:rsidRPr="000B3269">
        <w:rPr>
          <w:sz w:val="30"/>
          <w:szCs w:val="30"/>
        </w:rPr>
        <w:t xml:space="preserve"> </w:t>
      </w:r>
      <w:r w:rsidR="00F560A4" w:rsidRPr="000B3269">
        <w:rPr>
          <w:sz w:val="30"/>
          <w:szCs w:val="30"/>
        </w:rPr>
        <w:t>проведение</w:t>
      </w:r>
      <w:r w:rsidR="003A3AA2" w:rsidRPr="000B3269">
        <w:rPr>
          <w:sz w:val="30"/>
          <w:szCs w:val="30"/>
        </w:rPr>
        <w:t xml:space="preserve"> </w:t>
      </w:r>
      <w:r w:rsidR="00F560A4" w:rsidRPr="000B3269">
        <w:rPr>
          <w:sz w:val="30"/>
          <w:szCs w:val="30"/>
        </w:rPr>
        <w:t>пилотного</w:t>
      </w:r>
      <w:r w:rsidR="003A3AA2" w:rsidRPr="000B3269">
        <w:rPr>
          <w:sz w:val="30"/>
          <w:szCs w:val="30"/>
        </w:rPr>
        <w:t xml:space="preserve"> </w:t>
      </w:r>
      <w:r w:rsidR="00F560A4" w:rsidRPr="000B3269">
        <w:rPr>
          <w:sz w:val="30"/>
          <w:szCs w:val="30"/>
        </w:rPr>
        <w:t>исследования.</w:t>
      </w:r>
    </w:p>
    <w:p w:rsidR="008B5924" w:rsidRPr="000B3269" w:rsidRDefault="00F560A4" w:rsidP="00CF0E58">
      <w:pPr>
        <w:numPr>
          <w:ilvl w:val="0"/>
          <w:numId w:val="3"/>
        </w:numPr>
        <w:tabs>
          <w:tab w:val="left" w:pos="993"/>
        </w:tabs>
        <w:ind w:left="0" w:firstLine="708"/>
        <w:rPr>
          <w:sz w:val="30"/>
          <w:szCs w:val="30"/>
        </w:rPr>
      </w:pPr>
      <w:r w:rsidRPr="000B3269">
        <w:rPr>
          <w:sz w:val="30"/>
          <w:szCs w:val="30"/>
        </w:rPr>
        <w:t>Подтверждение</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00190923" w:rsidRPr="000B3269">
        <w:rPr>
          <w:sz w:val="30"/>
          <w:szCs w:val="30"/>
        </w:rPr>
        <w:t>2</w:t>
      </w:r>
      <w:r w:rsidR="003A3AA2" w:rsidRPr="000B3269">
        <w:rPr>
          <w:sz w:val="30"/>
          <w:szCs w:val="30"/>
        </w:rPr>
        <w:t xml:space="preserve"> </w:t>
      </w:r>
      <w:r w:rsidRPr="000B3269">
        <w:rPr>
          <w:sz w:val="30"/>
          <w:szCs w:val="30"/>
        </w:rPr>
        <w:t>твердых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форм</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приема</w:t>
      </w:r>
      <w:r w:rsidR="003A3AA2" w:rsidRPr="000B3269">
        <w:rPr>
          <w:sz w:val="30"/>
          <w:szCs w:val="30"/>
        </w:rPr>
        <w:t xml:space="preserve"> </w:t>
      </w:r>
      <w:r w:rsidRPr="000B3269">
        <w:rPr>
          <w:sz w:val="30"/>
          <w:szCs w:val="30"/>
        </w:rPr>
        <w:t>внутрь</w:t>
      </w:r>
      <w:r w:rsidR="003A3AA2" w:rsidRPr="000B3269">
        <w:rPr>
          <w:sz w:val="30"/>
          <w:szCs w:val="30"/>
        </w:rPr>
        <w:t xml:space="preserve"> </w:t>
      </w:r>
      <w:r w:rsidR="005676CA" w:rsidRPr="000B3269">
        <w:rPr>
          <w:sz w:val="30"/>
          <w:szCs w:val="30"/>
        </w:rPr>
        <w:t xml:space="preserve">обычно </w:t>
      </w:r>
      <w:r w:rsidRPr="000B3269">
        <w:rPr>
          <w:sz w:val="30"/>
          <w:szCs w:val="30"/>
        </w:rPr>
        <w:t>основывается</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сравнении</w:t>
      </w:r>
      <w:r w:rsidR="003A3AA2" w:rsidRPr="000B3269">
        <w:rPr>
          <w:sz w:val="30"/>
          <w:szCs w:val="30"/>
        </w:rPr>
        <w:t xml:space="preserve"> </w:t>
      </w:r>
      <w:r w:rsidRPr="000B3269">
        <w:rPr>
          <w:sz w:val="30"/>
          <w:szCs w:val="30"/>
        </w:rPr>
        <w:t>концентраций</w:t>
      </w:r>
      <w:r w:rsidR="003A3AA2" w:rsidRPr="000B3269">
        <w:rPr>
          <w:sz w:val="30"/>
          <w:szCs w:val="30"/>
        </w:rPr>
        <w:t xml:space="preserve"> </w:t>
      </w:r>
      <w:r w:rsidRPr="000B3269">
        <w:rPr>
          <w:sz w:val="30"/>
          <w:szCs w:val="30"/>
        </w:rPr>
        <w:t>действующего</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метаболита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доступной</w:t>
      </w:r>
      <w:r w:rsidR="003A3AA2" w:rsidRPr="000B3269">
        <w:rPr>
          <w:sz w:val="30"/>
          <w:szCs w:val="30"/>
        </w:rPr>
        <w:t xml:space="preserve"> </w:t>
      </w:r>
      <w:r w:rsidRPr="000B3269">
        <w:rPr>
          <w:sz w:val="30"/>
          <w:szCs w:val="30"/>
        </w:rPr>
        <w:t>биологической</w:t>
      </w:r>
      <w:r w:rsidR="003A3AA2" w:rsidRPr="000B3269">
        <w:rPr>
          <w:sz w:val="30"/>
          <w:szCs w:val="30"/>
        </w:rPr>
        <w:t xml:space="preserve"> </w:t>
      </w:r>
      <w:r w:rsidRPr="000B3269">
        <w:rPr>
          <w:sz w:val="30"/>
          <w:szCs w:val="30"/>
        </w:rPr>
        <w:t>жидкости</w:t>
      </w:r>
      <w:r w:rsidR="003A3AA2" w:rsidRPr="000B3269">
        <w:rPr>
          <w:sz w:val="30"/>
          <w:szCs w:val="30"/>
        </w:rPr>
        <w:t xml:space="preserve"> (</w:t>
      </w:r>
      <w:r w:rsidRPr="000B3269">
        <w:rPr>
          <w:sz w:val="30"/>
          <w:szCs w:val="30"/>
        </w:rPr>
        <w:t>например,</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крови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моче</w:t>
      </w:r>
      <w:r w:rsidR="003A3AA2" w:rsidRPr="000B3269">
        <w:rPr>
          <w:sz w:val="30"/>
          <w:szCs w:val="30"/>
        </w:rPr>
        <w:t xml:space="preserve">) </w:t>
      </w:r>
      <w:r w:rsidRPr="000B3269">
        <w:rPr>
          <w:sz w:val="30"/>
          <w:szCs w:val="30"/>
        </w:rPr>
        <w:t>после</w:t>
      </w:r>
      <w:r w:rsidR="003A3AA2" w:rsidRPr="000B3269">
        <w:rPr>
          <w:sz w:val="30"/>
          <w:szCs w:val="30"/>
        </w:rPr>
        <w:t xml:space="preserve"> </w:t>
      </w:r>
      <w:r w:rsidRPr="000B3269">
        <w:rPr>
          <w:sz w:val="30"/>
          <w:szCs w:val="30"/>
        </w:rPr>
        <w:t>однократного</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многократного</w:t>
      </w:r>
      <w:r w:rsidR="003A3AA2" w:rsidRPr="000B3269">
        <w:rPr>
          <w:sz w:val="30"/>
          <w:szCs w:val="30"/>
        </w:rPr>
        <w:t xml:space="preserve"> </w:t>
      </w:r>
      <w:r w:rsidRPr="000B3269">
        <w:rPr>
          <w:sz w:val="30"/>
          <w:szCs w:val="30"/>
        </w:rPr>
        <w:t>дозирования</w:t>
      </w:r>
      <w:r w:rsidR="003A3AA2" w:rsidRPr="000B3269">
        <w:rPr>
          <w:sz w:val="30"/>
          <w:szCs w:val="30"/>
        </w:rPr>
        <w:t xml:space="preserve"> </w:t>
      </w:r>
      <w:r w:rsidRPr="000B3269">
        <w:rPr>
          <w:sz w:val="30"/>
          <w:szCs w:val="30"/>
        </w:rPr>
        <w:t>каждого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00BF798D" w:rsidRPr="000B3269">
        <w:rPr>
          <w:sz w:val="30"/>
          <w:szCs w:val="30"/>
        </w:rPr>
        <w:t xml:space="preserve">при проведении исследования с участием </w:t>
      </w:r>
      <w:r w:rsidRPr="000B3269">
        <w:rPr>
          <w:sz w:val="30"/>
          <w:szCs w:val="30"/>
        </w:rPr>
        <w:t>здоровы</w:t>
      </w:r>
      <w:r w:rsidR="00BF798D" w:rsidRPr="000B3269">
        <w:rPr>
          <w:sz w:val="30"/>
          <w:szCs w:val="30"/>
        </w:rPr>
        <w:t>х</w:t>
      </w:r>
      <w:r w:rsidR="003A3AA2" w:rsidRPr="000B3269">
        <w:rPr>
          <w:sz w:val="30"/>
          <w:szCs w:val="30"/>
        </w:rPr>
        <w:t xml:space="preserve"> </w:t>
      </w:r>
      <w:r w:rsidRPr="000B3269">
        <w:rPr>
          <w:sz w:val="30"/>
          <w:szCs w:val="30"/>
        </w:rPr>
        <w:t>добровольц</w:t>
      </w:r>
      <w:r w:rsidR="00BF798D" w:rsidRPr="000B3269">
        <w:rPr>
          <w:sz w:val="30"/>
          <w:szCs w:val="30"/>
        </w:rPr>
        <w:t>ев</w:t>
      </w:r>
      <w:r w:rsidRPr="000B3269">
        <w:rPr>
          <w:sz w:val="30"/>
          <w:szCs w:val="30"/>
        </w:rPr>
        <w:t>.</w:t>
      </w:r>
      <w:r w:rsidR="003A3AA2" w:rsidRPr="000B3269">
        <w:rPr>
          <w:sz w:val="30"/>
          <w:szCs w:val="30"/>
        </w:rPr>
        <w:t xml:space="preserve"> </w:t>
      </w:r>
      <w:r w:rsidRPr="000B3269">
        <w:rPr>
          <w:sz w:val="30"/>
          <w:szCs w:val="30"/>
        </w:rPr>
        <w:t>При</w:t>
      </w:r>
      <w:r w:rsidR="003A3AA2" w:rsidRPr="000B3269">
        <w:rPr>
          <w:sz w:val="30"/>
          <w:szCs w:val="30"/>
        </w:rPr>
        <w:t xml:space="preserve"> </w:t>
      </w:r>
      <w:r w:rsidR="00BF798D" w:rsidRPr="000B3269">
        <w:rPr>
          <w:sz w:val="30"/>
          <w:szCs w:val="30"/>
        </w:rPr>
        <w:t xml:space="preserve">невозможности применения </w:t>
      </w:r>
      <w:r w:rsidRPr="000B3269">
        <w:rPr>
          <w:sz w:val="30"/>
          <w:szCs w:val="30"/>
        </w:rPr>
        <w:t>это</w:t>
      </w:r>
      <w:r w:rsidR="005D6123" w:rsidRPr="000B3269">
        <w:rPr>
          <w:sz w:val="30"/>
          <w:szCs w:val="30"/>
        </w:rPr>
        <w:t>го</w:t>
      </w:r>
      <w:r w:rsidR="003A3AA2" w:rsidRPr="000B3269">
        <w:rPr>
          <w:sz w:val="30"/>
          <w:szCs w:val="30"/>
        </w:rPr>
        <w:t xml:space="preserve"> </w:t>
      </w:r>
      <w:r w:rsidRPr="000B3269">
        <w:rPr>
          <w:sz w:val="30"/>
          <w:szCs w:val="30"/>
        </w:rPr>
        <w:t>метод</w:t>
      </w:r>
      <w:r w:rsidR="005D6123" w:rsidRPr="000B3269">
        <w:rPr>
          <w:sz w:val="30"/>
          <w:szCs w:val="30"/>
        </w:rPr>
        <w:t>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подтверждения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00092EF6" w:rsidRPr="000B3269">
        <w:rPr>
          <w:sz w:val="30"/>
          <w:szCs w:val="30"/>
        </w:rPr>
        <w:t>разрешается</w:t>
      </w:r>
      <w:r w:rsidR="003D1C91" w:rsidRPr="000B3269">
        <w:rPr>
          <w:sz w:val="30"/>
          <w:szCs w:val="30"/>
        </w:rPr>
        <w:t xml:space="preserve"> </w:t>
      </w:r>
      <w:r w:rsidR="005676CA" w:rsidRPr="000B3269">
        <w:rPr>
          <w:sz w:val="30"/>
          <w:szCs w:val="30"/>
        </w:rPr>
        <w:t xml:space="preserve">использовать </w:t>
      </w:r>
      <w:r w:rsidR="00BF798D" w:rsidRPr="000B3269">
        <w:rPr>
          <w:sz w:val="30"/>
          <w:szCs w:val="30"/>
        </w:rPr>
        <w:t xml:space="preserve">следующие </w:t>
      </w:r>
      <w:r w:rsidR="005676CA" w:rsidRPr="000B3269">
        <w:rPr>
          <w:sz w:val="30"/>
          <w:szCs w:val="30"/>
        </w:rPr>
        <w:t xml:space="preserve">методы исследований </w:t>
      </w:r>
      <w:r w:rsidR="005676CA" w:rsidRPr="000B3269">
        <w:rPr>
          <w:i/>
          <w:iCs/>
          <w:sz w:val="30"/>
          <w:szCs w:val="30"/>
          <w:lang w:val="en-US"/>
        </w:rPr>
        <w:t>in</w:t>
      </w:r>
      <w:r w:rsidR="005676CA" w:rsidRPr="000B3269">
        <w:rPr>
          <w:i/>
          <w:iCs/>
          <w:sz w:val="30"/>
          <w:szCs w:val="30"/>
        </w:rPr>
        <w:t> </w:t>
      </w:r>
      <w:r w:rsidR="005676CA" w:rsidRPr="000B3269">
        <w:rPr>
          <w:i/>
          <w:iCs/>
          <w:sz w:val="30"/>
          <w:szCs w:val="30"/>
          <w:lang w:val="en-US"/>
        </w:rPr>
        <w:t>vivo</w:t>
      </w:r>
      <w:r w:rsidR="005676CA" w:rsidRPr="000B3269">
        <w:rPr>
          <w:sz w:val="30"/>
          <w:szCs w:val="30"/>
        </w:rPr>
        <w:t xml:space="preserve"> и </w:t>
      </w:r>
      <w:r w:rsidR="005676CA" w:rsidRPr="000B3269">
        <w:rPr>
          <w:i/>
          <w:iCs/>
          <w:sz w:val="30"/>
          <w:szCs w:val="30"/>
          <w:lang w:val="en-US"/>
        </w:rPr>
        <w:t>in</w:t>
      </w:r>
      <w:r w:rsidR="005676CA" w:rsidRPr="000B3269">
        <w:rPr>
          <w:i/>
          <w:iCs/>
          <w:sz w:val="30"/>
          <w:szCs w:val="30"/>
        </w:rPr>
        <w:t> </w:t>
      </w:r>
      <w:r w:rsidR="005676CA" w:rsidRPr="000B3269">
        <w:rPr>
          <w:i/>
          <w:iCs/>
          <w:sz w:val="30"/>
          <w:szCs w:val="30"/>
          <w:lang w:val="en-US"/>
        </w:rPr>
        <w:t>vitro</w:t>
      </w:r>
      <w:r w:rsidR="005676CA" w:rsidRPr="000B3269">
        <w:rPr>
          <w:sz w:val="30"/>
          <w:szCs w:val="30"/>
        </w:rPr>
        <w:t xml:space="preserve"> </w:t>
      </w:r>
      <w:r w:rsidR="00BF798D" w:rsidRPr="000B3269">
        <w:rPr>
          <w:sz w:val="30"/>
          <w:szCs w:val="30"/>
        </w:rPr>
        <w:t>(в</w:t>
      </w:r>
      <w:r w:rsidR="005676CA" w:rsidRPr="000B3269">
        <w:rPr>
          <w:sz w:val="30"/>
          <w:szCs w:val="30"/>
        </w:rPr>
        <w:t xml:space="preserve"> порядке убывания предпочтительности</w:t>
      </w:r>
      <w:r w:rsidR="00BF798D" w:rsidRPr="000B3269">
        <w:rPr>
          <w:sz w:val="30"/>
          <w:szCs w:val="30"/>
        </w:rPr>
        <w:t>)</w:t>
      </w:r>
      <w:r w:rsidRPr="000B3269">
        <w:rPr>
          <w:sz w:val="30"/>
          <w:szCs w:val="30"/>
        </w:rPr>
        <w:t>:</w:t>
      </w:r>
    </w:p>
    <w:p w:rsidR="008B5924" w:rsidRPr="000B3269" w:rsidRDefault="00F560A4" w:rsidP="00CF0E58">
      <w:pPr>
        <w:numPr>
          <w:ilvl w:val="0"/>
          <w:numId w:val="4"/>
        </w:numPr>
        <w:tabs>
          <w:tab w:val="left" w:pos="993"/>
        </w:tabs>
        <w:ind w:left="0" w:firstLine="709"/>
        <w:rPr>
          <w:sz w:val="30"/>
          <w:szCs w:val="30"/>
        </w:rPr>
      </w:pPr>
      <w:r w:rsidRPr="000B3269">
        <w:rPr>
          <w:sz w:val="30"/>
          <w:szCs w:val="30"/>
        </w:rPr>
        <w:lastRenderedPageBreak/>
        <w:t>фармакодинамические</w:t>
      </w:r>
      <w:r w:rsidR="003A3AA2" w:rsidRPr="000B3269">
        <w:rPr>
          <w:sz w:val="30"/>
          <w:szCs w:val="30"/>
        </w:rPr>
        <w:t xml:space="preserve"> </w:t>
      </w:r>
      <w:r w:rsidRPr="000B3269">
        <w:rPr>
          <w:sz w:val="30"/>
          <w:szCs w:val="30"/>
        </w:rPr>
        <w:t>исследования;</w:t>
      </w:r>
    </w:p>
    <w:p w:rsidR="008B5924" w:rsidRPr="000B3269" w:rsidRDefault="00F560A4" w:rsidP="00CF0E58">
      <w:pPr>
        <w:numPr>
          <w:ilvl w:val="0"/>
          <w:numId w:val="4"/>
        </w:numPr>
        <w:tabs>
          <w:tab w:val="left" w:pos="993"/>
        </w:tabs>
        <w:ind w:left="0" w:firstLine="709"/>
        <w:rPr>
          <w:sz w:val="30"/>
          <w:szCs w:val="30"/>
        </w:rPr>
      </w:pPr>
      <w:r w:rsidRPr="000B3269">
        <w:rPr>
          <w:sz w:val="30"/>
          <w:szCs w:val="30"/>
        </w:rPr>
        <w:t>клинические</w:t>
      </w:r>
      <w:r w:rsidR="003A3AA2" w:rsidRPr="000B3269">
        <w:rPr>
          <w:sz w:val="30"/>
          <w:szCs w:val="30"/>
        </w:rPr>
        <w:t xml:space="preserve"> </w:t>
      </w:r>
      <w:r w:rsidR="008B5924" w:rsidRPr="000B3269">
        <w:rPr>
          <w:sz w:val="30"/>
          <w:szCs w:val="30"/>
        </w:rPr>
        <w:t>исследования;</w:t>
      </w:r>
    </w:p>
    <w:p w:rsidR="008B5924" w:rsidRPr="000B3269" w:rsidRDefault="00F560A4" w:rsidP="00CF0E58">
      <w:pPr>
        <w:numPr>
          <w:ilvl w:val="0"/>
          <w:numId w:val="4"/>
        </w:numPr>
        <w:tabs>
          <w:tab w:val="left" w:pos="993"/>
        </w:tabs>
        <w:ind w:left="0" w:firstLine="709"/>
        <w:rPr>
          <w:sz w:val="30"/>
          <w:szCs w:val="30"/>
        </w:rPr>
      </w:pPr>
      <w:r w:rsidRPr="000B3269">
        <w:rPr>
          <w:sz w:val="30"/>
          <w:szCs w:val="30"/>
        </w:rPr>
        <w:t>исследования</w:t>
      </w:r>
      <w:r w:rsidR="003A3AA2" w:rsidRPr="000B3269">
        <w:rPr>
          <w:sz w:val="30"/>
          <w:szCs w:val="30"/>
        </w:rPr>
        <w:t xml:space="preserve"> </w:t>
      </w:r>
      <w:r w:rsidR="00BF798D" w:rsidRPr="000B3269">
        <w:rPr>
          <w:i/>
          <w:iCs/>
          <w:sz w:val="30"/>
          <w:szCs w:val="30"/>
          <w:lang w:val="en-US"/>
        </w:rPr>
        <w:t>in</w:t>
      </w:r>
      <w:r w:rsidR="00BF798D" w:rsidRPr="000B3269">
        <w:rPr>
          <w:i/>
          <w:iCs/>
          <w:sz w:val="30"/>
          <w:szCs w:val="30"/>
        </w:rPr>
        <w:t xml:space="preserve"> </w:t>
      </w:r>
      <w:r w:rsidR="00BF798D" w:rsidRPr="000B3269">
        <w:rPr>
          <w:i/>
          <w:iCs/>
          <w:sz w:val="30"/>
          <w:szCs w:val="30"/>
          <w:lang w:val="en-US"/>
        </w:rPr>
        <w:t>vivo</w:t>
      </w:r>
      <w:r w:rsidR="00BF798D"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животных;</w:t>
      </w:r>
    </w:p>
    <w:p w:rsidR="008B5924" w:rsidRPr="000B3269" w:rsidRDefault="00A70283" w:rsidP="00CF0E58">
      <w:pPr>
        <w:numPr>
          <w:ilvl w:val="0"/>
          <w:numId w:val="4"/>
        </w:numPr>
        <w:tabs>
          <w:tab w:val="left" w:pos="993"/>
        </w:tabs>
        <w:ind w:left="0" w:firstLine="709"/>
        <w:rPr>
          <w:sz w:val="30"/>
          <w:szCs w:val="30"/>
        </w:rPr>
      </w:pPr>
      <w:r w:rsidRPr="000B3269">
        <w:rPr>
          <w:sz w:val="30"/>
          <w:szCs w:val="30"/>
        </w:rPr>
        <w:t>исследования</w:t>
      </w:r>
      <w:r w:rsidR="00BF798D" w:rsidRPr="000B3269">
        <w:rPr>
          <w:i/>
          <w:iCs/>
          <w:sz w:val="30"/>
          <w:szCs w:val="30"/>
          <w:lang w:val="en-US"/>
        </w:rPr>
        <w:t xml:space="preserve"> in vitro</w:t>
      </w:r>
      <w:r w:rsidRPr="000B3269">
        <w:rPr>
          <w:sz w:val="30"/>
          <w:szCs w:val="30"/>
        </w:rPr>
        <w:t>.</w:t>
      </w:r>
    </w:p>
    <w:p w:rsidR="002A4DA7" w:rsidRPr="000B3269" w:rsidRDefault="00F560A4" w:rsidP="00CF0E58">
      <w:pPr>
        <w:numPr>
          <w:ilvl w:val="0"/>
          <w:numId w:val="3"/>
        </w:numPr>
        <w:tabs>
          <w:tab w:val="left" w:pos="993"/>
        </w:tabs>
        <w:ind w:left="0" w:firstLine="708"/>
        <w:rPr>
          <w:sz w:val="30"/>
          <w:szCs w:val="30"/>
        </w:rPr>
      </w:pPr>
      <w:r w:rsidRPr="000B3269">
        <w:rPr>
          <w:sz w:val="30"/>
          <w:szCs w:val="30"/>
        </w:rPr>
        <w:t>Для</w:t>
      </w:r>
      <w:r w:rsidR="003A3AA2" w:rsidRPr="000B3269">
        <w:rPr>
          <w:sz w:val="30"/>
          <w:szCs w:val="30"/>
        </w:rPr>
        <w:t xml:space="preserve"> </w:t>
      </w:r>
      <w:r w:rsidRPr="000B3269">
        <w:rPr>
          <w:sz w:val="30"/>
          <w:szCs w:val="30"/>
        </w:rPr>
        <w:t>установления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BF798D" w:rsidRPr="000B3269">
        <w:rPr>
          <w:sz w:val="30"/>
          <w:szCs w:val="30"/>
        </w:rPr>
        <w:t xml:space="preserve"> в случае</w:t>
      </w:r>
      <w:r w:rsidRPr="000B3269">
        <w:rPr>
          <w:sz w:val="30"/>
          <w:szCs w:val="30"/>
        </w:rPr>
        <w:t>,</w:t>
      </w:r>
      <w:r w:rsidR="003A3AA2" w:rsidRPr="000B3269">
        <w:rPr>
          <w:sz w:val="30"/>
          <w:szCs w:val="30"/>
        </w:rPr>
        <w:t xml:space="preserve"> </w:t>
      </w:r>
      <w:r w:rsidRPr="000B3269">
        <w:rPr>
          <w:sz w:val="30"/>
          <w:szCs w:val="30"/>
        </w:rPr>
        <w:t>если</w:t>
      </w:r>
      <w:r w:rsidR="003A3AA2" w:rsidRPr="000B3269">
        <w:rPr>
          <w:sz w:val="30"/>
          <w:szCs w:val="30"/>
        </w:rPr>
        <w:t xml:space="preserve"> </w:t>
      </w:r>
      <w:r w:rsidRPr="000B3269">
        <w:rPr>
          <w:sz w:val="30"/>
          <w:szCs w:val="30"/>
        </w:rPr>
        <w:t>концентрация</w:t>
      </w:r>
      <w:r w:rsidR="003A3AA2" w:rsidRPr="000B3269">
        <w:rPr>
          <w:sz w:val="30"/>
          <w:szCs w:val="30"/>
        </w:rPr>
        <w:t xml:space="preserve"> </w:t>
      </w:r>
      <w:r w:rsidRPr="000B3269">
        <w:rPr>
          <w:sz w:val="30"/>
          <w:szCs w:val="30"/>
        </w:rPr>
        <w:t>действующего</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его</w:t>
      </w:r>
      <w:r w:rsidR="003A3AA2" w:rsidRPr="000B3269">
        <w:rPr>
          <w:sz w:val="30"/>
          <w:szCs w:val="30"/>
        </w:rPr>
        <w:t xml:space="preserve"> </w:t>
      </w:r>
      <w:r w:rsidRPr="000B3269">
        <w:rPr>
          <w:sz w:val="30"/>
          <w:szCs w:val="30"/>
        </w:rPr>
        <w:t>метаболитов</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быть</w:t>
      </w:r>
      <w:r w:rsidR="003A3AA2" w:rsidRPr="000B3269">
        <w:rPr>
          <w:sz w:val="30"/>
          <w:szCs w:val="30"/>
        </w:rPr>
        <w:t xml:space="preserve"> </w:t>
      </w:r>
      <w:r w:rsidR="00473596" w:rsidRPr="000B3269">
        <w:rPr>
          <w:sz w:val="30"/>
          <w:szCs w:val="30"/>
        </w:rPr>
        <w:t xml:space="preserve">оценена </w:t>
      </w:r>
      <w:r w:rsidRPr="000B3269">
        <w:rPr>
          <w:sz w:val="30"/>
          <w:szCs w:val="30"/>
        </w:rPr>
        <w:t>в</w:t>
      </w:r>
      <w:r w:rsidR="003A3AA2" w:rsidRPr="000B3269">
        <w:rPr>
          <w:sz w:val="30"/>
          <w:szCs w:val="30"/>
        </w:rPr>
        <w:t xml:space="preserve"> </w:t>
      </w:r>
      <w:r w:rsidRPr="000B3269">
        <w:rPr>
          <w:sz w:val="30"/>
          <w:szCs w:val="30"/>
        </w:rPr>
        <w:t>доступных</w:t>
      </w:r>
      <w:r w:rsidR="003A3AA2" w:rsidRPr="000B3269">
        <w:rPr>
          <w:sz w:val="30"/>
          <w:szCs w:val="30"/>
        </w:rPr>
        <w:t xml:space="preserve"> </w:t>
      </w:r>
      <w:r w:rsidRPr="000B3269">
        <w:rPr>
          <w:sz w:val="30"/>
          <w:szCs w:val="30"/>
        </w:rPr>
        <w:t>биологических</w:t>
      </w:r>
      <w:r w:rsidR="003A3AA2" w:rsidRPr="000B3269">
        <w:rPr>
          <w:sz w:val="30"/>
          <w:szCs w:val="30"/>
        </w:rPr>
        <w:t xml:space="preserve"> </w:t>
      </w:r>
      <w:r w:rsidRPr="000B3269">
        <w:rPr>
          <w:sz w:val="30"/>
          <w:szCs w:val="30"/>
        </w:rPr>
        <w:t>жидкостях,</w:t>
      </w:r>
      <w:r w:rsidR="003A3AA2" w:rsidRPr="000B3269">
        <w:rPr>
          <w:sz w:val="30"/>
          <w:szCs w:val="30"/>
        </w:rPr>
        <w:t xml:space="preserve"> </w:t>
      </w:r>
      <w:r w:rsidRPr="000B3269">
        <w:rPr>
          <w:sz w:val="30"/>
          <w:szCs w:val="30"/>
        </w:rPr>
        <w:t>требуется</w:t>
      </w:r>
      <w:r w:rsidR="003A3AA2" w:rsidRPr="000B3269">
        <w:rPr>
          <w:sz w:val="30"/>
          <w:szCs w:val="30"/>
        </w:rPr>
        <w:t xml:space="preserve"> </w:t>
      </w:r>
      <w:r w:rsidRPr="000B3269">
        <w:rPr>
          <w:sz w:val="30"/>
          <w:szCs w:val="30"/>
        </w:rPr>
        <w:t>проведение</w:t>
      </w:r>
      <w:r w:rsidR="003A3AA2" w:rsidRPr="000B3269">
        <w:rPr>
          <w:sz w:val="30"/>
          <w:szCs w:val="30"/>
        </w:rPr>
        <w:t xml:space="preserve"> </w:t>
      </w:r>
      <w:r w:rsidRPr="000B3269">
        <w:rPr>
          <w:sz w:val="30"/>
          <w:szCs w:val="30"/>
        </w:rPr>
        <w:t>фармакодинамического</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клинического</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003E39D3" w:rsidRPr="000B3269">
        <w:rPr>
          <w:sz w:val="30"/>
          <w:szCs w:val="30"/>
        </w:rPr>
        <w:br/>
      </w:r>
      <w:r w:rsidRPr="000B3269">
        <w:rPr>
          <w:i/>
          <w:iCs/>
          <w:sz w:val="30"/>
          <w:szCs w:val="30"/>
          <w:lang w:val="en-US"/>
        </w:rPr>
        <w:t>in</w:t>
      </w:r>
      <w:r w:rsidR="003A3AA2" w:rsidRPr="000B3269">
        <w:rPr>
          <w:i/>
          <w:iCs/>
          <w:sz w:val="30"/>
          <w:szCs w:val="30"/>
        </w:rPr>
        <w:t xml:space="preserve"> </w:t>
      </w:r>
      <w:r w:rsidRPr="000B3269">
        <w:rPr>
          <w:i/>
          <w:iCs/>
          <w:sz w:val="30"/>
          <w:szCs w:val="30"/>
          <w:lang w:val="en-US"/>
        </w:rPr>
        <w:t>vivo</w:t>
      </w:r>
      <w:r w:rsidRPr="000B3269">
        <w:rPr>
          <w:sz w:val="30"/>
          <w:szCs w:val="30"/>
        </w:rPr>
        <w:t>.</w:t>
      </w:r>
      <w:r w:rsidR="003A3AA2" w:rsidRPr="000B3269">
        <w:rPr>
          <w:sz w:val="30"/>
          <w:szCs w:val="30"/>
        </w:rPr>
        <w:t xml:space="preserve"> </w:t>
      </w:r>
      <w:r w:rsidRPr="000B3269">
        <w:rPr>
          <w:sz w:val="30"/>
          <w:szCs w:val="30"/>
        </w:rPr>
        <w:t>Клинические</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обычно</w:t>
      </w:r>
      <w:r w:rsidR="003A3AA2" w:rsidRPr="000B3269">
        <w:rPr>
          <w:sz w:val="30"/>
          <w:szCs w:val="30"/>
        </w:rPr>
        <w:t xml:space="preserve"> </w:t>
      </w:r>
      <w:r w:rsidRPr="000B3269">
        <w:rPr>
          <w:sz w:val="30"/>
          <w:szCs w:val="30"/>
        </w:rPr>
        <w:t>требуют</w:t>
      </w:r>
      <w:r w:rsidR="003A3AA2" w:rsidRPr="000B3269">
        <w:rPr>
          <w:sz w:val="30"/>
          <w:szCs w:val="30"/>
        </w:rPr>
        <w:t xml:space="preserve"> </w:t>
      </w:r>
      <w:r w:rsidRPr="000B3269">
        <w:rPr>
          <w:sz w:val="30"/>
          <w:szCs w:val="30"/>
        </w:rPr>
        <w:t>включения</w:t>
      </w:r>
      <w:r w:rsidR="003A3AA2" w:rsidRPr="000B3269">
        <w:rPr>
          <w:sz w:val="30"/>
          <w:szCs w:val="30"/>
        </w:rPr>
        <w:t xml:space="preserve"> </w:t>
      </w:r>
      <w:r w:rsidRPr="000B3269">
        <w:rPr>
          <w:sz w:val="30"/>
          <w:szCs w:val="30"/>
        </w:rPr>
        <w:t>большого</w:t>
      </w:r>
      <w:r w:rsidR="003A3AA2" w:rsidRPr="000B3269">
        <w:rPr>
          <w:sz w:val="30"/>
          <w:szCs w:val="30"/>
        </w:rPr>
        <w:t xml:space="preserve"> </w:t>
      </w:r>
      <w:r w:rsidRPr="000B3269">
        <w:rPr>
          <w:sz w:val="30"/>
          <w:szCs w:val="30"/>
        </w:rPr>
        <w:t>числа</w:t>
      </w:r>
      <w:r w:rsidR="003A3AA2" w:rsidRPr="000B3269">
        <w:rPr>
          <w:sz w:val="30"/>
          <w:szCs w:val="30"/>
        </w:rPr>
        <w:t xml:space="preserve"> </w:t>
      </w:r>
      <w:r w:rsidRPr="000B3269">
        <w:rPr>
          <w:sz w:val="30"/>
          <w:szCs w:val="30"/>
        </w:rPr>
        <w:t>субъектов</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нередко</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обладают</w:t>
      </w:r>
      <w:r w:rsidR="003A3AA2" w:rsidRPr="000B3269">
        <w:rPr>
          <w:sz w:val="30"/>
          <w:szCs w:val="30"/>
        </w:rPr>
        <w:t xml:space="preserve"> </w:t>
      </w:r>
      <w:r w:rsidRPr="000B3269">
        <w:rPr>
          <w:sz w:val="30"/>
          <w:szCs w:val="30"/>
        </w:rPr>
        <w:t>достаточной</w:t>
      </w:r>
      <w:r w:rsidR="003A3AA2" w:rsidRPr="000B3269">
        <w:rPr>
          <w:sz w:val="30"/>
          <w:szCs w:val="30"/>
        </w:rPr>
        <w:t xml:space="preserve"> </w:t>
      </w:r>
      <w:r w:rsidRPr="000B3269">
        <w:rPr>
          <w:sz w:val="30"/>
          <w:szCs w:val="30"/>
        </w:rPr>
        <w:t>чувствительностью.</w:t>
      </w:r>
      <w:r w:rsidR="003A3AA2" w:rsidRPr="000B3269">
        <w:rPr>
          <w:sz w:val="30"/>
          <w:szCs w:val="30"/>
        </w:rPr>
        <w:t xml:space="preserve"> </w:t>
      </w:r>
      <w:r w:rsidRPr="000B3269">
        <w:rPr>
          <w:sz w:val="30"/>
          <w:szCs w:val="30"/>
        </w:rPr>
        <w:t>В</w:t>
      </w:r>
      <w:r w:rsidR="003A3AA2" w:rsidRPr="000B3269">
        <w:rPr>
          <w:sz w:val="30"/>
          <w:szCs w:val="30"/>
        </w:rPr>
        <w:t xml:space="preserve"> </w:t>
      </w:r>
      <w:r w:rsidR="00BF798D" w:rsidRPr="000B3269">
        <w:rPr>
          <w:sz w:val="30"/>
          <w:szCs w:val="30"/>
        </w:rPr>
        <w:t>отличие от них</w:t>
      </w:r>
      <w:r w:rsidRPr="000B3269">
        <w:rPr>
          <w:sz w:val="30"/>
          <w:szCs w:val="30"/>
        </w:rPr>
        <w:t>,</w:t>
      </w:r>
      <w:r w:rsidR="003A3AA2" w:rsidRPr="000B3269">
        <w:rPr>
          <w:sz w:val="30"/>
          <w:szCs w:val="30"/>
        </w:rPr>
        <w:t xml:space="preserve"> </w:t>
      </w:r>
      <w:r w:rsidRPr="000B3269">
        <w:rPr>
          <w:sz w:val="30"/>
          <w:szCs w:val="30"/>
        </w:rPr>
        <w:t>фармакодинамические</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позволяют</w:t>
      </w:r>
      <w:r w:rsidR="003A3AA2" w:rsidRPr="000B3269">
        <w:rPr>
          <w:sz w:val="30"/>
          <w:szCs w:val="30"/>
        </w:rPr>
        <w:t xml:space="preserve"> </w:t>
      </w:r>
      <w:r w:rsidRPr="000B3269">
        <w:rPr>
          <w:sz w:val="30"/>
          <w:szCs w:val="30"/>
        </w:rPr>
        <w:t>получить</w:t>
      </w:r>
      <w:r w:rsidR="003A3AA2" w:rsidRPr="000B3269">
        <w:rPr>
          <w:sz w:val="30"/>
          <w:szCs w:val="30"/>
        </w:rPr>
        <w:t xml:space="preserve"> </w:t>
      </w:r>
      <w:r w:rsidRPr="000B3269">
        <w:rPr>
          <w:sz w:val="30"/>
          <w:szCs w:val="30"/>
        </w:rPr>
        <w:t>приемлемые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о</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при</w:t>
      </w:r>
      <w:r w:rsidR="003A3AA2" w:rsidRPr="000B3269">
        <w:rPr>
          <w:sz w:val="30"/>
          <w:szCs w:val="30"/>
        </w:rPr>
        <w:t xml:space="preserve"> </w:t>
      </w:r>
      <w:r w:rsidR="00BF798D" w:rsidRPr="000B3269">
        <w:rPr>
          <w:sz w:val="30"/>
          <w:szCs w:val="30"/>
        </w:rPr>
        <w:t xml:space="preserve">участии </w:t>
      </w:r>
      <w:r w:rsidRPr="000B3269">
        <w:rPr>
          <w:sz w:val="30"/>
          <w:szCs w:val="30"/>
        </w:rPr>
        <w:t>относительно</w:t>
      </w:r>
      <w:r w:rsidR="003A3AA2" w:rsidRPr="000B3269">
        <w:rPr>
          <w:sz w:val="30"/>
          <w:szCs w:val="30"/>
        </w:rPr>
        <w:t xml:space="preserve"> </w:t>
      </w:r>
      <w:r w:rsidRPr="000B3269">
        <w:rPr>
          <w:sz w:val="30"/>
          <w:szCs w:val="30"/>
        </w:rPr>
        <w:t>небольшо</w:t>
      </w:r>
      <w:r w:rsidR="00BF798D" w:rsidRPr="000B3269">
        <w:rPr>
          <w:sz w:val="30"/>
          <w:szCs w:val="30"/>
        </w:rPr>
        <w:t>го</w:t>
      </w:r>
      <w:r w:rsidR="003A3AA2" w:rsidRPr="000B3269">
        <w:rPr>
          <w:sz w:val="30"/>
          <w:szCs w:val="30"/>
        </w:rPr>
        <w:t xml:space="preserve"> </w:t>
      </w:r>
      <w:r w:rsidR="00BF798D" w:rsidRPr="000B3269">
        <w:rPr>
          <w:sz w:val="30"/>
          <w:szCs w:val="30"/>
        </w:rPr>
        <w:t>количества</w:t>
      </w:r>
      <w:r w:rsidR="003A3AA2" w:rsidRPr="000B3269">
        <w:rPr>
          <w:sz w:val="30"/>
          <w:szCs w:val="30"/>
        </w:rPr>
        <w:t xml:space="preserve"> </w:t>
      </w:r>
      <w:r w:rsidRPr="000B3269">
        <w:rPr>
          <w:sz w:val="30"/>
          <w:szCs w:val="30"/>
        </w:rPr>
        <w:t>субъектов.</w:t>
      </w:r>
    </w:p>
    <w:p w:rsidR="00092EF6" w:rsidRPr="000B3269" w:rsidRDefault="00092EF6" w:rsidP="00CF0E58">
      <w:pPr>
        <w:numPr>
          <w:ilvl w:val="0"/>
          <w:numId w:val="3"/>
        </w:numPr>
        <w:tabs>
          <w:tab w:val="left" w:pos="993"/>
        </w:tabs>
        <w:ind w:left="0" w:firstLine="709"/>
        <w:rPr>
          <w:sz w:val="30"/>
          <w:szCs w:val="30"/>
        </w:rPr>
      </w:pPr>
      <w:r w:rsidRPr="000B3269">
        <w:rPr>
          <w:sz w:val="30"/>
          <w:szCs w:val="30"/>
        </w:rPr>
        <w:t>Регистрация воспроизведенных кортикостероидных лекарственных препаратов для местного применения должна основываться в первую очередь на оценке фармакодинамических эффектов. Такой подход обусловлен свойством кортикостероидов вызывать побледнение кожи вследствие сужения микрососудов кожи. Данное свойство связано с количеством действующего вещества, поступивш</w:t>
      </w:r>
      <w:r w:rsidR="00BF798D" w:rsidRPr="000B3269">
        <w:rPr>
          <w:sz w:val="30"/>
          <w:szCs w:val="30"/>
        </w:rPr>
        <w:t>его</w:t>
      </w:r>
      <w:r w:rsidRPr="000B3269">
        <w:rPr>
          <w:sz w:val="30"/>
          <w:szCs w:val="30"/>
        </w:rPr>
        <w:t xml:space="preserve"> в кожу, и может являться основанием для сравнения поступления действующего вещества из </w:t>
      </w:r>
      <w:r w:rsidR="00643CE1" w:rsidRPr="000B3269">
        <w:rPr>
          <w:sz w:val="30"/>
          <w:szCs w:val="30"/>
        </w:rPr>
        <w:t xml:space="preserve">2 </w:t>
      </w:r>
      <w:r w:rsidRPr="000B3269">
        <w:rPr>
          <w:sz w:val="30"/>
          <w:szCs w:val="30"/>
        </w:rPr>
        <w:t xml:space="preserve">потенциально эквивалентных </w:t>
      </w:r>
      <w:r w:rsidR="00DF7855" w:rsidRPr="000B3269">
        <w:rPr>
          <w:sz w:val="30"/>
          <w:szCs w:val="30"/>
        </w:rPr>
        <w:t xml:space="preserve">составов </w:t>
      </w:r>
      <w:r w:rsidRPr="000B3269">
        <w:rPr>
          <w:sz w:val="30"/>
          <w:szCs w:val="30"/>
        </w:rPr>
        <w:t xml:space="preserve">кортикостероидных </w:t>
      </w:r>
      <w:r w:rsidR="00643CE1" w:rsidRPr="000B3269">
        <w:rPr>
          <w:sz w:val="30"/>
          <w:szCs w:val="30"/>
        </w:rPr>
        <w:t xml:space="preserve">лекарственных препаратов </w:t>
      </w:r>
      <w:r w:rsidRPr="000B3269">
        <w:rPr>
          <w:sz w:val="30"/>
          <w:szCs w:val="30"/>
        </w:rPr>
        <w:t>для местного применения.</w:t>
      </w:r>
    </w:p>
    <w:p w:rsidR="002A4DA7" w:rsidRPr="000B3269" w:rsidRDefault="00F560A4" w:rsidP="00CF0E58">
      <w:pPr>
        <w:numPr>
          <w:ilvl w:val="0"/>
          <w:numId w:val="3"/>
        </w:numPr>
        <w:tabs>
          <w:tab w:val="left" w:pos="993"/>
        </w:tabs>
        <w:ind w:left="0" w:firstLine="708"/>
        <w:rPr>
          <w:sz w:val="30"/>
          <w:szCs w:val="30"/>
        </w:rPr>
      </w:pPr>
      <w:r w:rsidRPr="000B3269">
        <w:rPr>
          <w:sz w:val="30"/>
          <w:szCs w:val="30"/>
        </w:rPr>
        <w:t>Несмотря</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то,</w:t>
      </w:r>
      <w:r w:rsidR="003A3AA2" w:rsidRPr="000B3269">
        <w:rPr>
          <w:sz w:val="30"/>
          <w:szCs w:val="30"/>
        </w:rPr>
        <w:t xml:space="preserve"> </w:t>
      </w:r>
      <w:r w:rsidRPr="000B3269">
        <w:rPr>
          <w:sz w:val="30"/>
          <w:szCs w:val="30"/>
        </w:rPr>
        <w:t>что</w:t>
      </w:r>
      <w:r w:rsidR="003A3AA2" w:rsidRPr="000B3269">
        <w:rPr>
          <w:sz w:val="30"/>
          <w:szCs w:val="30"/>
        </w:rPr>
        <w:t xml:space="preserve"> </w:t>
      </w:r>
      <w:r w:rsidRPr="000B3269">
        <w:rPr>
          <w:sz w:val="30"/>
          <w:szCs w:val="30"/>
        </w:rPr>
        <w:t>существует</w:t>
      </w:r>
      <w:r w:rsidR="003A3AA2" w:rsidRPr="000B3269">
        <w:rPr>
          <w:sz w:val="30"/>
          <w:szCs w:val="30"/>
        </w:rPr>
        <w:t xml:space="preserve"> </w:t>
      </w:r>
      <w:r w:rsidR="008B5924" w:rsidRPr="000B3269">
        <w:rPr>
          <w:sz w:val="30"/>
          <w:szCs w:val="30"/>
        </w:rPr>
        <w:t xml:space="preserve">несколько </w:t>
      </w:r>
      <w:r w:rsidRPr="000B3269">
        <w:rPr>
          <w:sz w:val="30"/>
          <w:szCs w:val="30"/>
        </w:rPr>
        <w:t>видов</w:t>
      </w:r>
      <w:r w:rsidR="003A3AA2" w:rsidRPr="000B3269">
        <w:rPr>
          <w:sz w:val="30"/>
          <w:szCs w:val="30"/>
        </w:rPr>
        <w:t xml:space="preserve"> </w:t>
      </w:r>
      <w:r w:rsidRPr="000B3269">
        <w:rPr>
          <w:sz w:val="30"/>
          <w:szCs w:val="30"/>
        </w:rPr>
        <w:t>анализа</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общий</w:t>
      </w:r>
      <w:r w:rsidR="003A3AA2" w:rsidRPr="000B3269">
        <w:rPr>
          <w:sz w:val="30"/>
          <w:szCs w:val="30"/>
        </w:rPr>
        <w:t xml:space="preserve"> </w:t>
      </w:r>
      <w:r w:rsidRPr="000B3269">
        <w:rPr>
          <w:sz w:val="30"/>
          <w:szCs w:val="30"/>
        </w:rPr>
        <w:t>метод</w:t>
      </w:r>
      <w:r w:rsidR="003A3AA2" w:rsidRPr="000B3269">
        <w:rPr>
          <w:sz w:val="30"/>
          <w:szCs w:val="30"/>
        </w:rPr>
        <w:t xml:space="preserve"> </w:t>
      </w:r>
      <w:r w:rsidRPr="000B3269">
        <w:rPr>
          <w:sz w:val="30"/>
          <w:szCs w:val="30"/>
        </w:rPr>
        <w:t>основан</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местном</w:t>
      </w:r>
      <w:r w:rsidR="003A3AA2" w:rsidRPr="000B3269">
        <w:rPr>
          <w:sz w:val="30"/>
          <w:szCs w:val="30"/>
        </w:rPr>
        <w:t xml:space="preserve"> </w:t>
      </w:r>
      <w:r w:rsidRPr="000B3269">
        <w:rPr>
          <w:sz w:val="30"/>
          <w:szCs w:val="30"/>
        </w:rPr>
        <w:t>нанесении</w:t>
      </w:r>
      <w:r w:rsidR="003A3AA2" w:rsidRPr="000B3269">
        <w:rPr>
          <w:sz w:val="30"/>
          <w:szCs w:val="30"/>
        </w:rPr>
        <w:t xml:space="preserve"> </w:t>
      </w:r>
      <w:r w:rsidR="00614CE1" w:rsidRPr="000B3269">
        <w:rPr>
          <w:sz w:val="30"/>
          <w:szCs w:val="30"/>
        </w:rPr>
        <w:t xml:space="preserve">здоровым добровольцам </w:t>
      </w:r>
      <w:r w:rsidRPr="000B3269">
        <w:rPr>
          <w:sz w:val="30"/>
          <w:szCs w:val="30"/>
        </w:rPr>
        <w:t>кортикостероидного</w:t>
      </w:r>
      <w:r w:rsidR="003A3AA2" w:rsidRPr="000B3269">
        <w:rPr>
          <w:sz w:val="30"/>
          <w:szCs w:val="30"/>
        </w:rPr>
        <w:t xml:space="preserve"> </w:t>
      </w:r>
      <w:r w:rsidR="008B5924" w:rsidRPr="000B3269">
        <w:rPr>
          <w:sz w:val="30"/>
          <w:szCs w:val="30"/>
        </w:rPr>
        <w:t xml:space="preserve">лекарственного </w:t>
      </w:r>
      <w:r w:rsidRPr="000B3269">
        <w:rPr>
          <w:sz w:val="30"/>
          <w:szCs w:val="30"/>
        </w:rPr>
        <w:t>препарата</w:t>
      </w:r>
      <w:r w:rsidR="003A3AA2" w:rsidRPr="000B3269">
        <w:rPr>
          <w:sz w:val="30"/>
          <w:szCs w:val="30"/>
        </w:rPr>
        <w:t xml:space="preserve"> </w:t>
      </w:r>
      <w:r w:rsidRPr="000B3269">
        <w:rPr>
          <w:sz w:val="30"/>
          <w:szCs w:val="30"/>
        </w:rPr>
        <w:lastRenderedPageBreak/>
        <w:t>на</w:t>
      </w:r>
      <w:r w:rsidR="003A3AA2" w:rsidRPr="000B3269">
        <w:rPr>
          <w:sz w:val="30"/>
          <w:szCs w:val="30"/>
        </w:rPr>
        <w:t xml:space="preserve"> </w:t>
      </w:r>
      <w:r w:rsidRPr="000B3269">
        <w:rPr>
          <w:sz w:val="30"/>
          <w:szCs w:val="30"/>
        </w:rPr>
        <w:t>период</w:t>
      </w:r>
      <w:r w:rsidR="003A3AA2" w:rsidRPr="000B3269">
        <w:rPr>
          <w:sz w:val="30"/>
          <w:szCs w:val="30"/>
        </w:rPr>
        <w:t xml:space="preserve"> </w:t>
      </w:r>
      <w:r w:rsidRPr="000B3269">
        <w:rPr>
          <w:sz w:val="30"/>
          <w:szCs w:val="30"/>
        </w:rPr>
        <w:t>6</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16</w:t>
      </w:r>
      <w:r w:rsidR="003A3AA2" w:rsidRPr="000B3269">
        <w:rPr>
          <w:sz w:val="30"/>
          <w:szCs w:val="30"/>
        </w:rPr>
        <w:t xml:space="preserve"> </w:t>
      </w:r>
      <w:r w:rsidRPr="000B3269">
        <w:rPr>
          <w:sz w:val="30"/>
          <w:szCs w:val="30"/>
        </w:rPr>
        <w:t>часов,</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последующей</w:t>
      </w:r>
      <w:r w:rsidR="003A3AA2" w:rsidRPr="000B3269">
        <w:rPr>
          <w:sz w:val="30"/>
          <w:szCs w:val="30"/>
        </w:rPr>
        <w:t xml:space="preserve"> </w:t>
      </w:r>
      <w:r w:rsidRPr="000B3269">
        <w:rPr>
          <w:sz w:val="30"/>
          <w:szCs w:val="30"/>
        </w:rPr>
        <w:t>визуальной</w:t>
      </w:r>
      <w:r w:rsidR="003A3AA2" w:rsidRPr="000B3269">
        <w:rPr>
          <w:sz w:val="30"/>
          <w:szCs w:val="30"/>
        </w:rPr>
        <w:t xml:space="preserve"> </w:t>
      </w:r>
      <w:r w:rsidRPr="000B3269">
        <w:rPr>
          <w:sz w:val="30"/>
          <w:szCs w:val="30"/>
        </w:rPr>
        <w:t>оценкой</w:t>
      </w:r>
      <w:r w:rsidR="003A3AA2" w:rsidRPr="000B3269">
        <w:rPr>
          <w:sz w:val="30"/>
          <w:szCs w:val="30"/>
        </w:rPr>
        <w:t xml:space="preserve"> </w:t>
      </w:r>
      <w:r w:rsidR="005A4A52" w:rsidRPr="000B3269">
        <w:rPr>
          <w:sz w:val="30"/>
          <w:szCs w:val="30"/>
        </w:rPr>
        <w:t>прошедшим подготовку</w:t>
      </w:r>
      <w:r w:rsidR="004851D2" w:rsidRPr="000B3269">
        <w:rPr>
          <w:sz w:val="30"/>
          <w:szCs w:val="30"/>
        </w:rPr>
        <w:t xml:space="preserve"> ослепленным наблюдателем</w:t>
      </w:r>
      <w:r w:rsidR="003A3AA2" w:rsidRPr="000B3269">
        <w:rPr>
          <w:sz w:val="30"/>
          <w:szCs w:val="30"/>
        </w:rPr>
        <w:t xml:space="preserve"> </w:t>
      </w:r>
      <w:r w:rsidRPr="000B3269">
        <w:rPr>
          <w:sz w:val="30"/>
          <w:szCs w:val="30"/>
        </w:rPr>
        <w:t>степени</w:t>
      </w:r>
      <w:r w:rsidR="003A3AA2" w:rsidRPr="000B3269">
        <w:rPr>
          <w:sz w:val="30"/>
          <w:szCs w:val="30"/>
        </w:rPr>
        <w:t xml:space="preserve"> </w:t>
      </w:r>
      <w:r w:rsidRPr="000B3269">
        <w:rPr>
          <w:sz w:val="30"/>
          <w:szCs w:val="30"/>
        </w:rPr>
        <w:t>побледнения</w:t>
      </w:r>
      <w:r w:rsidR="003A3AA2" w:rsidRPr="000B3269">
        <w:rPr>
          <w:sz w:val="30"/>
          <w:szCs w:val="30"/>
        </w:rPr>
        <w:t xml:space="preserve"> </w:t>
      </w:r>
      <w:r w:rsidR="00614CE1" w:rsidRPr="000B3269">
        <w:rPr>
          <w:sz w:val="30"/>
          <w:szCs w:val="30"/>
        </w:rPr>
        <w:t xml:space="preserve">кожи </w:t>
      </w:r>
      <w:r w:rsidRPr="000B3269">
        <w:rPr>
          <w:sz w:val="30"/>
          <w:szCs w:val="30"/>
        </w:rPr>
        <w:t>по</w:t>
      </w:r>
      <w:r w:rsidR="003A3AA2" w:rsidRPr="000B3269">
        <w:rPr>
          <w:sz w:val="30"/>
          <w:szCs w:val="30"/>
        </w:rPr>
        <w:t xml:space="preserve"> </w:t>
      </w:r>
      <w:r w:rsidRPr="000B3269">
        <w:rPr>
          <w:sz w:val="30"/>
          <w:szCs w:val="30"/>
        </w:rPr>
        <w:t>бал</w:t>
      </w:r>
      <w:r w:rsidR="00614CE1" w:rsidRPr="000B3269">
        <w:rPr>
          <w:sz w:val="30"/>
          <w:szCs w:val="30"/>
        </w:rPr>
        <w:t>л</w:t>
      </w:r>
      <w:r w:rsidRPr="000B3269">
        <w:rPr>
          <w:sz w:val="30"/>
          <w:szCs w:val="30"/>
        </w:rPr>
        <w:t>ьной</w:t>
      </w:r>
      <w:r w:rsidR="003A3AA2" w:rsidRPr="000B3269">
        <w:rPr>
          <w:sz w:val="30"/>
          <w:szCs w:val="30"/>
        </w:rPr>
        <w:t xml:space="preserve"> </w:t>
      </w:r>
      <w:r w:rsidRPr="000B3269">
        <w:rPr>
          <w:sz w:val="30"/>
          <w:szCs w:val="30"/>
        </w:rPr>
        <w:t>шкале</w:t>
      </w:r>
      <w:r w:rsidR="003A3AA2" w:rsidRPr="000B3269">
        <w:rPr>
          <w:sz w:val="30"/>
          <w:szCs w:val="30"/>
        </w:rPr>
        <w:t xml:space="preserve"> </w:t>
      </w:r>
      <w:r w:rsidRPr="000B3269">
        <w:rPr>
          <w:sz w:val="30"/>
          <w:szCs w:val="30"/>
        </w:rPr>
        <w:t>(0</w:t>
      </w:r>
      <w:r w:rsidR="008B5924" w:rsidRPr="000B3269">
        <w:rPr>
          <w:sz w:val="30"/>
          <w:szCs w:val="30"/>
        </w:rPr>
        <w:t xml:space="preserve"> – </w:t>
      </w:r>
      <w:r w:rsidRPr="000B3269">
        <w:rPr>
          <w:sz w:val="30"/>
          <w:szCs w:val="30"/>
        </w:rPr>
        <w:t>3</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0</w:t>
      </w:r>
      <w:r w:rsidR="008B5924" w:rsidRPr="000B3269">
        <w:rPr>
          <w:sz w:val="30"/>
          <w:szCs w:val="30"/>
        </w:rPr>
        <w:t xml:space="preserve"> – </w:t>
      </w:r>
      <w:r w:rsidRPr="000B3269">
        <w:rPr>
          <w:sz w:val="30"/>
          <w:szCs w:val="30"/>
        </w:rPr>
        <w:t>4</w:t>
      </w:r>
      <w:r w:rsidR="003A3AA2" w:rsidRPr="000B3269">
        <w:rPr>
          <w:sz w:val="30"/>
          <w:szCs w:val="30"/>
        </w:rPr>
        <w:t xml:space="preserve"> </w:t>
      </w:r>
      <w:r w:rsidRPr="000B3269">
        <w:rPr>
          <w:sz w:val="30"/>
          <w:szCs w:val="30"/>
        </w:rPr>
        <w:t>баллов)</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одной</w:t>
      </w:r>
      <w:r w:rsidR="003A3AA2" w:rsidRPr="000B3269">
        <w:rPr>
          <w:sz w:val="30"/>
          <w:szCs w:val="30"/>
        </w:rPr>
        <w:t xml:space="preserve"> </w:t>
      </w:r>
      <w:r w:rsidRPr="000B3269">
        <w:rPr>
          <w:sz w:val="30"/>
          <w:szCs w:val="30"/>
        </w:rPr>
        <w:t>временно</w:t>
      </w:r>
      <w:r w:rsidR="00F975B2" w:rsidRPr="000B3269">
        <w:rPr>
          <w:sz w:val="30"/>
          <w:szCs w:val="30"/>
        </w:rPr>
        <w:t>́</w:t>
      </w:r>
      <w:r w:rsidRPr="000B3269">
        <w:rPr>
          <w:sz w:val="30"/>
          <w:szCs w:val="30"/>
        </w:rPr>
        <w:t>й</w:t>
      </w:r>
      <w:r w:rsidR="003A3AA2" w:rsidRPr="000B3269">
        <w:rPr>
          <w:sz w:val="30"/>
          <w:szCs w:val="30"/>
        </w:rPr>
        <w:t xml:space="preserve"> </w:t>
      </w:r>
      <w:r w:rsidRPr="000B3269">
        <w:rPr>
          <w:sz w:val="30"/>
          <w:szCs w:val="30"/>
        </w:rPr>
        <w:t>точке</w:t>
      </w:r>
      <w:r w:rsidR="002C1789" w:rsidRPr="000B3269">
        <w:rPr>
          <w:sz w:val="30"/>
          <w:szCs w:val="30"/>
        </w:rPr>
        <w:t xml:space="preserve">, </w:t>
      </w:r>
      <w:r w:rsidRPr="000B3269">
        <w:rPr>
          <w:sz w:val="30"/>
          <w:szCs w:val="30"/>
        </w:rPr>
        <w:t>как</w:t>
      </w:r>
      <w:r w:rsidR="003A3AA2" w:rsidRPr="000B3269">
        <w:rPr>
          <w:sz w:val="30"/>
          <w:szCs w:val="30"/>
        </w:rPr>
        <w:t xml:space="preserve"> </w:t>
      </w:r>
      <w:r w:rsidRPr="000B3269">
        <w:rPr>
          <w:sz w:val="30"/>
          <w:szCs w:val="30"/>
        </w:rPr>
        <w:t>правило,</w:t>
      </w:r>
      <w:r w:rsidR="003A3AA2" w:rsidRPr="000B3269">
        <w:rPr>
          <w:sz w:val="30"/>
          <w:szCs w:val="30"/>
        </w:rPr>
        <w:t xml:space="preserve"> </w:t>
      </w:r>
      <w:r w:rsidRPr="000B3269">
        <w:rPr>
          <w:sz w:val="30"/>
          <w:szCs w:val="30"/>
        </w:rPr>
        <w:t>через</w:t>
      </w:r>
      <w:r w:rsidR="003A3AA2" w:rsidRPr="000B3269">
        <w:rPr>
          <w:sz w:val="30"/>
          <w:szCs w:val="30"/>
        </w:rPr>
        <w:t xml:space="preserve"> </w:t>
      </w:r>
      <w:r w:rsidR="00614CE1" w:rsidRPr="000B3269">
        <w:rPr>
          <w:sz w:val="30"/>
          <w:szCs w:val="30"/>
        </w:rPr>
        <w:t xml:space="preserve">2 </w:t>
      </w:r>
      <w:r w:rsidRPr="000B3269">
        <w:rPr>
          <w:sz w:val="30"/>
          <w:szCs w:val="30"/>
        </w:rPr>
        <w:t>часа</w:t>
      </w:r>
      <w:r w:rsidR="003A3AA2" w:rsidRPr="000B3269">
        <w:rPr>
          <w:sz w:val="30"/>
          <w:szCs w:val="30"/>
        </w:rPr>
        <w:t xml:space="preserve"> </w:t>
      </w:r>
      <w:r w:rsidRPr="000B3269">
        <w:rPr>
          <w:sz w:val="30"/>
          <w:szCs w:val="30"/>
        </w:rPr>
        <w:t>после</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Pr="000B3269">
        <w:rPr>
          <w:sz w:val="30"/>
          <w:szCs w:val="30"/>
        </w:rPr>
        <w:t>препарата.</w:t>
      </w:r>
      <w:r w:rsidR="003A3AA2" w:rsidRPr="000B3269">
        <w:rPr>
          <w:sz w:val="30"/>
          <w:szCs w:val="30"/>
        </w:rPr>
        <w:t xml:space="preserve"> </w:t>
      </w:r>
    </w:p>
    <w:p w:rsidR="00F560A4" w:rsidRPr="000B3269" w:rsidRDefault="001E4796" w:rsidP="00CF0E58">
      <w:pPr>
        <w:numPr>
          <w:ilvl w:val="0"/>
          <w:numId w:val="3"/>
        </w:numPr>
        <w:tabs>
          <w:tab w:val="left" w:pos="993"/>
        </w:tabs>
        <w:ind w:left="0" w:firstLine="709"/>
        <w:rPr>
          <w:sz w:val="30"/>
          <w:szCs w:val="30"/>
        </w:rPr>
      </w:pPr>
      <w:r w:rsidRPr="000B3269">
        <w:rPr>
          <w:sz w:val="30"/>
          <w:szCs w:val="30"/>
        </w:rPr>
        <w:t>Настоящие Требования</w:t>
      </w:r>
      <w:r w:rsidR="003A3AA2" w:rsidRPr="000B3269">
        <w:rPr>
          <w:sz w:val="30"/>
          <w:szCs w:val="30"/>
        </w:rPr>
        <w:t xml:space="preserve"> </w:t>
      </w:r>
      <w:r w:rsidR="00F560A4" w:rsidRPr="000B3269">
        <w:rPr>
          <w:sz w:val="30"/>
          <w:szCs w:val="30"/>
        </w:rPr>
        <w:t>предполагают</w:t>
      </w:r>
      <w:r w:rsidR="003A3AA2" w:rsidRPr="000B3269">
        <w:rPr>
          <w:sz w:val="30"/>
          <w:szCs w:val="30"/>
        </w:rPr>
        <w:t xml:space="preserve"> </w:t>
      </w:r>
      <w:r w:rsidR="00F560A4" w:rsidRPr="000B3269">
        <w:rPr>
          <w:sz w:val="30"/>
          <w:szCs w:val="30"/>
        </w:rPr>
        <w:t>проведение</w:t>
      </w:r>
      <w:r w:rsidR="003A3AA2" w:rsidRPr="000B3269">
        <w:rPr>
          <w:sz w:val="30"/>
          <w:szCs w:val="30"/>
        </w:rPr>
        <w:t xml:space="preserve"> </w:t>
      </w:r>
      <w:r w:rsidR="00CF0E58" w:rsidRPr="000B3269">
        <w:rPr>
          <w:sz w:val="30"/>
          <w:szCs w:val="30"/>
        </w:rPr>
        <w:br/>
      </w:r>
      <w:r w:rsidR="00190923" w:rsidRPr="000B3269">
        <w:rPr>
          <w:sz w:val="30"/>
          <w:szCs w:val="30"/>
        </w:rPr>
        <w:t xml:space="preserve">2 </w:t>
      </w:r>
      <w:r w:rsidR="00F560A4" w:rsidRPr="000B3269">
        <w:rPr>
          <w:sz w:val="30"/>
          <w:szCs w:val="30"/>
        </w:rPr>
        <w:t>исследований</w:t>
      </w:r>
      <w:r w:rsidR="003A3AA2" w:rsidRPr="000B3269">
        <w:rPr>
          <w:sz w:val="30"/>
          <w:szCs w:val="30"/>
        </w:rPr>
        <w:t xml:space="preserve"> </w:t>
      </w:r>
      <w:r w:rsidR="00F560A4" w:rsidRPr="000B3269">
        <w:rPr>
          <w:i/>
          <w:iCs/>
          <w:sz w:val="30"/>
          <w:szCs w:val="30"/>
          <w:lang w:val="en-US"/>
        </w:rPr>
        <w:t>in</w:t>
      </w:r>
      <w:r w:rsidR="003A3AA2" w:rsidRPr="000B3269">
        <w:rPr>
          <w:i/>
          <w:iCs/>
          <w:sz w:val="30"/>
          <w:szCs w:val="30"/>
        </w:rPr>
        <w:t xml:space="preserve"> </w:t>
      </w:r>
      <w:r w:rsidR="00F560A4" w:rsidRPr="000B3269">
        <w:rPr>
          <w:i/>
          <w:iCs/>
          <w:sz w:val="30"/>
          <w:szCs w:val="30"/>
          <w:lang w:val="en-US"/>
        </w:rPr>
        <w:t>vivo</w:t>
      </w:r>
      <w:r w:rsidR="003A3AA2" w:rsidRPr="000B3269">
        <w:rPr>
          <w:i/>
          <w:iCs/>
          <w:sz w:val="30"/>
          <w:szCs w:val="30"/>
        </w:rPr>
        <w:t xml:space="preserve"> </w:t>
      </w:r>
      <w:r w:rsidR="00614CE1" w:rsidRPr="000B3269">
        <w:rPr>
          <w:iCs/>
          <w:sz w:val="30"/>
          <w:szCs w:val="30"/>
        </w:rPr>
        <w:t>(</w:t>
      </w:r>
      <w:r w:rsidR="00F560A4" w:rsidRPr="000B3269">
        <w:rPr>
          <w:sz w:val="30"/>
          <w:szCs w:val="30"/>
        </w:rPr>
        <w:t>пилотного</w:t>
      </w:r>
      <w:r w:rsidR="003A3AA2" w:rsidRPr="000B3269">
        <w:rPr>
          <w:sz w:val="30"/>
          <w:szCs w:val="30"/>
        </w:rPr>
        <w:t xml:space="preserve"> </w:t>
      </w:r>
      <w:r w:rsidR="00F560A4" w:rsidRPr="000B3269">
        <w:rPr>
          <w:sz w:val="30"/>
          <w:szCs w:val="30"/>
        </w:rPr>
        <w:t>исследования</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w:t>
      </w:r>
      <w:r w:rsidR="000146A4" w:rsidRPr="000B3269">
        <w:rPr>
          <w:sz w:val="30"/>
          <w:szCs w:val="30"/>
        </w:rPr>
        <w:t>длительность воздействия 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опорного</w:t>
      </w:r>
      <w:r w:rsidR="003A3AA2" w:rsidRPr="000B3269">
        <w:rPr>
          <w:sz w:val="30"/>
          <w:szCs w:val="30"/>
        </w:rPr>
        <w:t xml:space="preserve"> </w:t>
      </w:r>
      <w:r w:rsidR="00614CE1" w:rsidRPr="000B3269">
        <w:rPr>
          <w:sz w:val="30"/>
          <w:szCs w:val="30"/>
        </w:rPr>
        <w:t xml:space="preserve">клинического </w:t>
      </w:r>
      <w:r w:rsidR="00F560A4" w:rsidRPr="000B3269">
        <w:rPr>
          <w:sz w:val="30"/>
          <w:szCs w:val="30"/>
        </w:rPr>
        <w:t>исследования</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i/>
          <w:iCs/>
          <w:sz w:val="30"/>
          <w:szCs w:val="30"/>
          <w:lang w:val="en-US"/>
        </w:rPr>
        <w:t>in</w:t>
      </w:r>
      <w:r w:rsidR="003A3AA2" w:rsidRPr="000B3269">
        <w:rPr>
          <w:i/>
          <w:iCs/>
          <w:sz w:val="30"/>
          <w:szCs w:val="30"/>
        </w:rPr>
        <w:t xml:space="preserve"> </w:t>
      </w:r>
      <w:r w:rsidR="00F560A4" w:rsidRPr="000B3269">
        <w:rPr>
          <w:i/>
          <w:iCs/>
          <w:sz w:val="30"/>
          <w:szCs w:val="30"/>
          <w:lang w:val="en-US"/>
        </w:rPr>
        <w:t>vivo</w:t>
      </w:r>
      <w:r w:rsidR="00614CE1" w:rsidRPr="000B3269">
        <w:rPr>
          <w:iCs/>
          <w:sz w:val="30"/>
          <w:szCs w:val="30"/>
        </w:rPr>
        <w:t>)</w:t>
      </w:r>
      <w:r w:rsidR="003A3AA2" w:rsidRPr="000B3269">
        <w:rPr>
          <w:i/>
          <w:iCs/>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сравнения</w:t>
      </w:r>
      <w:r w:rsidR="003A3AA2" w:rsidRPr="000B3269">
        <w:rPr>
          <w:sz w:val="30"/>
          <w:szCs w:val="30"/>
        </w:rPr>
        <w:t xml:space="preserve"> </w:t>
      </w:r>
      <w:r w:rsidR="00F21A36" w:rsidRPr="000B3269">
        <w:rPr>
          <w:sz w:val="30"/>
          <w:szCs w:val="30"/>
        </w:rPr>
        <w:t>исследуемого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F21A36" w:rsidRPr="000B3269">
        <w:rPr>
          <w:sz w:val="30"/>
          <w:szCs w:val="30"/>
        </w:rPr>
        <w:t xml:space="preserve">лекарственных </w:t>
      </w:r>
      <w:r w:rsidR="00F560A4" w:rsidRPr="000B3269">
        <w:rPr>
          <w:sz w:val="30"/>
          <w:szCs w:val="30"/>
        </w:rPr>
        <w:t>препаратов.</w:t>
      </w:r>
      <w:r w:rsidR="003A3AA2" w:rsidRPr="000B3269">
        <w:rPr>
          <w:sz w:val="30"/>
          <w:szCs w:val="30"/>
        </w:rPr>
        <w:t xml:space="preserve"> </w:t>
      </w:r>
      <w:r w:rsidR="00F560A4" w:rsidRPr="000B3269">
        <w:rPr>
          <w:sz w:val="30"/>
          <w:szCs w:val="30"/>
        </w:rPr>
        <w:t>Пилотное</w:t>
      </w:r>
      <w:r w:rsidR="003A3AA2" w:rsidRPr="000B3269">
        <w:rPr>
          <w:sz w:val="30"/>
          <w:szCs w:val="30"/>
        </w:rPr>
        <w:t xml:space="preserve"> </w:t>
      </w:r>
      <w:r w:rsidR="00F560A4" w:rsidRPr="000B3269">
        <w:rPr>
          <w:sz w:val="30"/>
          <w:szCs w:val="30"/>
        </w:rPr>
        <w:t>исследование</w:t>
      </w:r>
      <w:r w:rsidR="003A3AA2" w:rsidRPr="000B3269">
        <w:rPr>
          <w:sz w:val="30"/>
          <w:szCs w:val="30"/>
        </w:rPr>
        <w:t xml:space="preserve"> </w:t>
      </w:r>
      <w:r w:rsidR="00F560A4" w:rsidRPr="000B3269">
        <w:rPr>
          <w:sz w:val="30"/>
          <w:szCs w:val="30"/>
        </w:rPr>
        <w:t>характеризует</w:t>
      </w:r>
      <w:r w:rsidR="003A3AA2" w:rsidRPr="000B3269">
        <w:rPr>
          <w:sz w:val="30"/>
          <w:szCs w:val="30"/>
        </w:rPr>
        <w:t xml:space="preserve"> </w:t>
      </w:r>
      <w:r w:rsidR="00F560A4" w:rsidRPr="000B3269">
        <w:rPr>
          <w:sz w:val="30"/>
          <w:szCs w:val="30"/>
        </w:rPr>
        <w:t>зависимость</w:t>
      </w:r>
      <w:r w:rsidR="003A3AA2" w:rsidRPr="000B3269">
        <w:rPr>
          <w:sz w:val="30"/>
          <w:szCs w:val="30"/>
        </w:rPr>
        <w:t xml:space="preserve"> </w:t>
      </w:r>
      <w:r w:rsidR="00F560A4" w:rsidRPr="000B3269">
        <w:rPr>
          <w:sz w:val="30"/>
          <w:szCs w:val="30"/>
        </w:rPr>
        <w:t>«</w:t>
      </w:r>
      <w:r w:rsidR="000146A4" w:rsidRPr="000B3269">
        <w:rPr>
          <w:sz w:val="30"/>
          <w:szCs w:val="30"/>
        </w:rPr>
        <w:t>длительность воздействия 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Pr="000B3269">
        <w:rPr>
          <w:sz w:val="30"/>
          <w:szCs w:val="30"/>
        </w:rPr>
        <w:t>в</w:t>
      </w:r>
      <w:r w:rsidR="003A3AA2" w:rsidRPr="000B3269">
        <w:rPr>
          <w:sz w:val="30"/>
          <w:szCs w:val="30"/>
        </w:rPr>
        <w:t xml:space="preserve"> </w:t>
      </w:r>
      <w:r w:rsidR="007B3E12" w:rsidRPr="000B3269">
        <w:rPr>
          <w:sz w:val="30"/>
          <w:szCs w:val="30"/>
        </w:rPr>
        <w:t xml:space="preserve">рамках </w:t>
      </w:r>
      <w:r w:rsidR="00F560A4" w:rsidRPr="000B3269">
        <w:rPr>
          <w:sz w:val="30"/>
          <w:szCs w:val="30"/>
        </w:rPr>
        <w:t>модел</w:t>
      </w:r>
      <w:r w:rsidRPr="000B3269">
        <w:rPr>
          <w:sz w:val="30"/>
          <w:szCs w:val="30"/>
        </w:rPr>
        <w:t>и определения</w:t>
      </w:r>
      <w:r w:rsidR="003A3AA2" w:rsidRPr="000B3269">
        <w:rPr>
          <w:sz w:val="30"/>
          <w:szCs w:val="30"/>
        </w:rPr>
        <w:t xml:space="preserve"> </w:t>
      </w:r>
      <w:r w:rsidR="00F560A4" w:rsidRPr="000B3269">
        <w:rPr>
          <w:sz w:val="30"/>
          <w:szCs w:val="30"/>
        </w:rPr>
        <w:t>Е</w:t>
      </w:r>
      <w:r w:rsidR="00F560A4" w:rsidRPr="000B3269">
        <w:rPr>
          <w:sz w:val="30"/>
          <w:szCs w:val="30"/>
          <w:vertAlign w:val="subscript"/>
          <w:lang w:val="en-US"/>
        </w:rPr>
        <w:t>max</w:t>
      </w:r>
      <w:r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проводится</w:t>
      </w:r>
      <w:r w:rsidR="003A3AA2" w:rsidRPr="000B3269">
        <w:rPr>
          <w:sz w:val="30"/>
          <w:szCs w:val="30"/>
        </w:rPr>
        <w:t xml:space="preserve"> </w:t>
      </w:r>
      <w:r w:rsidR="00487911" w:rsidRPr="000B3269">
        <w:rPr>
          <w:sz w:val="30"/>
          <w:szCs w:val="30"/>
        </w:rPr>
        <w:t xml:space="preserve">исключительно </w:t>
      </w:r>
      <w:r w:rsidR="00F560A4" w:rsidRPr="000B3269">
        <w:rPr>
          <w:sz w:val="30"/>
          <w:szCs w:val="30"/>
        </w:rPr>
        <w:t>с</w:t>
      </w:r>
      <w:r w:rsidR="003A3AA2" w:rsidRPr="000B3269">
        <w:rPr>
          <w:sz w:val="30"/>
          <w:szCs w:val="30"/>
        </w:rPr>
        <w:t xml:space="preserve"> </w:t>
      </w:r>
      <w:r w:rsidR="00F560A4" w:rsidRPr="000B3269">
        <w:rPr>
          <w:sz w:val="30"/>
          <w:szCs w:val="30"/>
        </w:rPr>
        <w:t>использованием</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Pr="000B3269">
        <w:rPr>
          <w:sz w:val="30"/>
          <w:szCs w:val="30"/>
        </w:rPr>
        <w:t>Предпочтительный</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подтверждения</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sz w:val="30"/>
          <w:szCs w:val="30"/>
        </w:rPr>
        <w:t>метод</w:t>
      </w:r>
      <w:r w:rsidR="003A3AA2" w:rsidRPr="000B3269">
        <w:rPr>
          <w:sz w:val="30"/>
          <w:szCs w:val="30"/>
        </w:rPr>
        <w:t xml:space="preserve"> </w:t>
      </w:r>
      <w:r w:rsidR="00487911" w:rsidRPr="000B3269">
        <w:rPr>
          <w:sz w:val="30"/>
          <w:szCs w:val="30"/>
        </w:rPr>
        <w:t xml:space="preserve">оценки </w:t>
      </w:r>
      <w:r w:rsidR="00F560A4" w:rsidRPr="000B3269">
        <w:rPr>
          <w:sz w:val="30"/>
          <w:szCs w:val="30"/>
        </w:rPr>
        <w:t>длительности</w:t>
      </w:r>
      <w:r w:rsidR="00363B26" w:rsidRPr="000B3269">
        <w:rPr>
          <w:sz w:val="30"/>
          <w:szCs w:val="30"/>
        </w:rPr>
        <w:t xml:space="preserve"> 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DE0817" w:rsidRPr="000B3269">
        <w:rPr>
          <w:sz w:val="30"/>
          <w:szCs w:val="30"/>
        </w:rPr>
        <w:t>основан на</w:t>
      </w:r>
      <w:r w:rsidR="003A3AA2" w:rsidRPr="000B3269">
        <w:rPr>
          <w:sz w:val="30"/>
          <w:szCs w:val="30"/>
        </w:rPr>
        <w:t xml:space="preserve"> </w:t>
      </w:r>
      <w:r w:rsidR="00F560A4" w:rsidRPr="000B3269">
        <w:rPr>
          <w:sz w:val="30"/>
          <w:szCs w:val="30"/>
        </w:rPr>
        <w:t>использовани</w:t>
      </w:r>
      <w:r w:rsidR="00DE0817" w:rsidRPr="000B3269">
        <w:rPr>
          <w:sz w:val="30"/>
          <w:szCs w:val="30"/>
        </w:rPr>
        <w:t>и</w:t>
      </w:r>
      <w:r w:rsidR="003A3AA2" w:rsidRPr="000B3269">
        <w:rPr>
          <w:sz w:val="30"/>
          <w:szCs w:val="30"/>
        </w:rPr>
        <w:t xml:space="preserve"> </w:t>
      </w:r>
      <w:r w:rsidR="00724DF5" w:rsidRPr="000B3269">
        <w:rPr>
          <w:sz w:val="30"/>
          <w:szCs w:val="30"/>
        </w:rPr>
        <w:br/>
      </w:r>
      <w:r w:rsidR="00190923" w:rsidRPr="000B3269">
        <w:rPr>
          <w:sz w:val="30"/>
          <w:szCs w:val="30"/>
        </w:rPr>
        <w:t xml:space="preserve">3 </w:t>
      </w:r>
      <w:r w:rsidR="00F560A4" w:rsidRPr="000B3269">
        <w:rPr>
          <w:sz w:val="30"/>
          <w:szCs w:val="30"/>
        </w:rPr>
        <w:t>длительностей</w:t>
      </w:r>
      <w:r w:rsidR="003A3AA2" w:rsidRPr="000B3269">
        <w:rPr>
          <w:sz w:val="30"/>
          <w:szCs w:val="30"/>
        </w:rPr>
        <w:t xml:space="preserve"> </w:t>
      </w:r>
      <w:r w:rsidR="00DE0817" w:rsidRPr="000B3269">
        <w:rPr>
          <w:sz w:val="30"/>
          <w:szCs w:val="30"/>
        </w:rPr>
        <w:t xml:space="preserve">воздействия </w:t>
      </w:r>
      <w:r w:rsidR="00F560A4" w:rsidRPr="000B3269">
        <w:rPr>
          <w:sz w:val="30"/>
          <w:szCs w:val="30"/>
        </w:rPr>
        <w:t>доз:</w:t>
      </w:r>
      <w:r w:rsidR="003A3AA2" w:rsidRPr="000B3269">
        <w:rPr>
          <w:sz w:val="30"/>
          <w:szCs w:val="30"/>
        </w:rPr>
        <w:t xml:space="preserve"> </w:t>
      </w:r>
      <w:r w:rsidR="00F560A4" w:rsidRPr="000B3269">
        <w:rPr>
          <w:sz w:val="30"/>
          <w:szCs w:val="30"/>
        </w:rPr>
        <w:t>ED</w:t>
      </w:r>
      <w:r w:rsidR="00F560A4" w:rsidRPr="000B3269">
        <w:rPr>
          <w:sz w:val="30"/>
          <w:szCs w:val="30"/>
          <w:vertAlign w:val="subscript"/>
        </w:rPr>
        <w:t>50</w:t>
      </w:r>
      <w:r w:rsidR="00F560A4" w:rsidRPr="000B3269">
        <w:rPr>
          <w:sz w:val="30"/>
          <w:szCs w:val="30"/>
        </w:rPr>
        <w:t>,</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1</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F560A4" w:rsidRPr="000B3269">
        <w:rPr>
          <w:sz w:val="30"/>
          <w:szCs w:val="30"/>
        </w:rPr>
        <w:t>.</w:t>
      </w:r>
      <w:r w:rsidR="003A3AA2" w:rsidRPr="000B3269">
        <w:rPr>
          <w:sz w:val="30"/>
          <w:szCs w:val="30"/>
        </w:rPr>
        <w:t xml:space="preserve"> </w:t>
      </w:r>
      <w:r w:rsidR="00F560A4" w:rsidRPr="000B3269">
        <w:rPr>
          <w:sz w:val="30"/>
          <w:szCs w:val="30"/>
        </w:rPr>
        <w:t>Сравнение</w:t>
      </w:r>
      <w:r w:rsidR="003A3AA2" w:rsidRPr="000B3269">
        <w:rPr>
          <w:sz w:val="30"/>
          <w:szCs w:val="30"/>
        </w:rPr>
        <w:t xml:space="preserve"> </w:t>
      </w:r>
      <w:r w:rsidR="00F560A4" w:rsidRPr="000B3269">
        <w:rPr>
          <w:sz w:val="30"/>
          <w:szCs w:val="30"/>
        </w:rPr>
        <w:t>исследуемого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F21A36" w:rsidRPr="000B3269">
        <w:rPr>
          <w:sz w:val="30"/>
          <w:szCs w:val="30"/>
        </w:rPr>
        <w:t xml:space="preserve">кортикостероидных лекарственных </w:t>
      </w:r>
      <w:r w:rsidR="00F560A4" w:rsidRPr="000B3269">
        <w:rPr>
          <w:sz w:val="30"/>
          <w:szCs w:val="30"/>
        </w:rPr>
        <w:t>препаратов</w:t>
      </w:r>
      <w:r w:rsidR="003A3AA2" w:rsidRPr="000B3269">
        <w:rPr>
          <w:sz w:val="30"/>
          <w:szCs w:val="30"/>
        </w:rPr>
        <w:t xml:space="preserve"> </w:t>
      </w:r>
      <w:r w:rsidR="00F560A4" w:rsidRPr="000B3269">
        <w:rPr>
          <w:sz w:val="30"/>
          <w:szCs w:val="30"/>
        </w:rPr>
        <w:t>в</w:t>
      </w:r>
      <w:r w:rsidR="00487911" w:rsidRPr="000B3269">
        <w:rPr>
          <w:sz w:val="30"/>
          <w:szCs w:val="30"/>
        </w:rPr>
        <w:t xml:space="preserve"> рамках</w:t>
      </w:r>
      <w:r w:rsidR="00724DF5" w:rsidRPr="000B3269">
        <w:rPr>
          <w:sz w:val="30"/>
          <w:szCs w:val="30"/>
        </w:rPr>
        <w:t xml:space="preserve"> </w:t>
      </w:r>
      <w:r w:rsidR="00F560A4" w:rsidRPr="000B3269">
        <w:rPr>
          <w:sz w:val="30"/>
          <w:szCs w:val="30"/>
        </w:rPr>
        <w:t>опорно</w:t>
      </w:r>
      <w:r w:rsidR="00487911" w:rsidRPr="000B3269">
        <w:rPr>
          <w:sz w:val="30"/>
          <w:szCs w:val="30"/>
        </w:rPr>
        <w:t>го</w:t>
      </w:r>
      <w:r w:rsidR="003A3AA2" w:rsidRPr="000B3269">
        <w:rPr>
          <w:sz w:val="30"/>
          <w:szCs w:val="30"/>
        </w:rPr>
        <w:t xml:space="preserve"> </w:t>
      </w:r>
      <w:r w:rsidR="00F560A4" w:rsidRPr="000B3269">
        <w:rPr>
          <w:sz w:val="30"/>
          <w:szCs w:val="30"/>
        </w:rPr>
        <w:t>исследовани</w:t>
      </w:r>
      <w:r w:rsidR="00487911" w:rsidRPr="000B3269">
        <w:rPr>
          <w:sz w:val="30"/>
          <w:szCs w:val="30"/>
        </w:rPr>
        <w:t>я</w:t>
      </w:r>
      <w:r w:rsidR="003A3AA2" w:rsidRPr="000B3269">
        <w:rPr>
          <w:sz w:val="30"/>
          <w:szCs w:val="30"/>
        </w:rPr>
        <w:t xml:space="preserve"> </w:t>
      </w:r>
      <w:r w:rsidR="00F560A4" w:rsidRPr="000B3269">
        <w:rPr>
          <w:sz w:val="30"/>
          <w:szCs w:val="30"/>
        </w:rPr>
        <w:t>проводится</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уровне</w:t>
      </w:r>
      <w:r w:rsidR="00487911" w:rsidRPr="000B3269">
        <w:rPr>
          <w:sz w:val="30"/>
          <w:szCs w:val="30"/>
        </w:rPr>
        <w:t>,</w:t>
      </w:r>
      <w:r w:rsidR="003A3AA2" w:rsidRPr="000B3269">
        <w:rPr>
          <w:sz w:val="30"/>
          <w:szCs w:val="30"/>
        </w:rPr>
        <w:t xml:space="preserve"> </w:t>
      </w:r>
      <w:r w:rsidR="00F560A4" w:rsidRPr="000B3269">
        <w:rPr>
          <w:sz w:val="30"/>
          <w:szCs w:val="30"/>
        </w:rPr>
        <w:t>длительности</w:t>
      </w:r>
      <w:r w:rsidR="00DE0817" w:rsidRPr="000B3269">
        <w:rPr>
          <w:sz w:val="30"/>
          <w:szCs w:val="30"/>
        </w:rPr>
        <w:t xml:space="preserve"> 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приблизительно</w:t>
      </w:r>
      <w:r w:rsidR="003A3AA2" w:rsidRPr="000B3269">
        <w:rPr>
          <w:sz w:val="30"/>
          <w:szCs w:val="30"/>
        </w:rPr>
        <w:t xml:space="preserve"> </w:t>
      </w:r>
      <w:r w:rsidR="00F560A4" w:rsidRPr="000B3269">
        <w:rPr>
          <w:sz w:val="30"/>
          <w:szCs w:val="30"/>
        </w:rPr>
        <w:t>эквивалентно</w:t>
      </w:r>
      <w:r w:rsidR="00487911" w:rsidRPr="000B3269">
        <w:rPr>
          <w:sz w:val="30"/>
          <w:szCs w:val="30"/>
        </w:rPr>
        <w:t>м</w:t>
      </w:r>
      <w:r w:rsidR="003A3AA2" w:rsidRPr="000B3269">
        <w:rPr>
          <w:sz w:val="30"/>
          <w:szCs w:val="30"/>
        </w:rPr>
        <w:t xml:space="preserve"> </w:t>
      </w:r>
      <w:r w:rsidR="00F560A4" w:rsidRPr="000B3269">
        <w:rPr>
          <w:sz w:val="30"/>
          <w:szCs w:val="30"/>
        </w:rPr>
        <w:t>популяционной</w:t>
      </w:r>
      <w:r w:rsidR="003A3AA2" w:rsidRPr="000B3269">
        <w:rPr>
          <w:sz w:val="30"/>
          <w:szCs w:val="30"/>
        </w:rPr>
        <w:t xml:space="preserve"> </w:t>
      </w:r>
      <w:r w:rsidR="00F560A4" w:rsidRPr="000B3269">
        <w:rPr>
          <w:sz w:val="30"/>
          <w:szCs w:val="30"/>
        </w:rPr>
        <w:t>ED</w:t>
      </w:r>
      <w:r w:rsidR="00F560A4" w:rsidRPr="000B3269">
        <w:rPr>
          <w:sz w:val="30"/>
          <w:szCs w:val="30"/>
          <w:vertAlign w:val="subscript"/>
        </w:rPr>
        <w:t>50</w:t>
      </w:r>
      <w:r w:rsidR="003A3AA2" w:rsidRPr="000B3269">
        <w:rPr>
          <w:sz w:val="30"/>
          <w:szCs w:val="30"/>
        </w:rPr>
        <w:t xml:space="preserve"> </w:t>
      </w:r>
      <w:r w:rsidR="00F560A4" w:rsidRPr="000B3269">
        <w:rPr>
          <w:sz w:val="30"/>
          <w:szCs w:val="30"/>
        </w:rPr>
        <w:t>по</w:t>
      </w:r>
      <w:r w:rsidR="003A3AA2" w:rsidRPr="000B3269">
        <w:rPr>
          <w:sz w:val="30"/>
          <w:szCs w:val="30"/>
        </w:rPr>
        <w:t xml:space="preserve"> </w:t>
      </w:r>
      <w:r w:rsidR="00F560A4" w:rsidRPr="000B3269">
        <w:rPr>
          <w:sz w:val="30"/>
          <w:szCs w:val="30"/>
        </w:rPr>
        <w:t>результатам</w:t>
      </w:r>
      <w:r w:rsidR="003A3AA2" w:rsidRPr="000B3269">
        <w:rPr>
          <w:sz w:val="30"/>
          <w:szCs w:val="30"/>
        </w:rPr>
        <w:t xml:space="preserve"> </w:t>
      </w:r>
      <w:r w:rsidR="00F560A4" w:rsidRPr="000B3269">
        <w:rPr>
          <w:sz w:val="30"/>
          <w:szCs w:val="30"/>
        </w:rPr>
        <w:t>пилотного</w:t>
      </w:r>
      <w:r w:rsidR="003A3AA2" w:rsidRPr="000B3269">
        <w:rPr>
          <w:sz w:val="30"/>
          <w:szCs w:val="30"/>
        </w:rPr>
        <w:t xml:space="preserve"> </w:t>
      </w:r>
      <w:r w:rsidR="00F560A4" w:rsidRPr="000B3269">
        <w:rPr>
          <w:sz w:val="30"/>
          <w:szCs w:val="30"/>
        </w:rPr>
        <w:t>исследования.</w:t>
      </w:r>
      <w:r w:rsidR="003A3AA2" w:rsidRPr="000B3269">
        <w:rPr>
          <w:sz w:val="30"/>
          <w:szCs w:val="30"/>
        </w:rPr>
        <w:t xml:space="preserve"> </w:t>
      </w:r>
      <w:r w:rsidR="00F560A4" w:rsidRPr="000B3269">
        <w:rPr>
          <w:sz w:val="30"/>
          <w:szCs w:val="30"/>
        </w:rPr>
        <w:t>Чувствительность</w:t>
      </w:r>
      <w:r w:rsidR="003A3AA2" w:rsidRPr="000B3269">
        <w:rPr>
          <w:sz w:val="30"/>
          <w:szCs w:val="30"/>
        </w:rPr>
        <w:t xml:space="preserve"> </w:t>
      </w:r>
      <w:r w:rsidR="00F21A36" w:rsidRPr="000B3269">
        <w:rPr>
          <w:sz w:val="30"/>
          <w:szCs w:val="30"/>
        </w:rPr>
        <w:t>опорно</w:t>
      </w:r>
      <w:r w:rsidR="00487911" w:rsidRPr="000B3269">
        <w:rPr>
          <w:sz w:val="30"/>
          <w:szCs w:val="30"/>
        </w:rPr>
        <w:t>го</w:t>
      </w:r>
      <w:r w:rsidR="00F21A36" w:rsidRPr="000B3269">
        <w:rPr>
          <w:sz w:val="30"/>
          <w:szCs w:val="30"/>
        </w:rPr>
        <w:t xml:space="preserve"> </w:t>
      </w:r>
      <w:r w:rsidR="00F560A4" w:rsidRPr="000B3269">
        <w:rPr>
          <w:sz w:val="30"/>
          <w:szCs w:val="30"/>
        </w:rPr>
        <w:t>исследовани</w:t>
      </w:r>
      <w:r w:rsidR="00487911" w:rsidRPr="000B3269">
        <w:rPr>
          <w:sz w:val="30"/>
          <w:szCs w:val="30"/>
        </w:rPr>
        <w:t>я</w:t>
      </w:r>
      <w:r w:rsidR="003A3AA2" w:rsidRPr="000B3269">
        <w:rPr>
          <w:sz w:val="30"/>
          <w:szCs w:val="30"/>
        </w:rPr>
        <w:t xml:space="preserve"> </w:t>
      </w:r>
      <w:r w:rsidR="00F560A4" w:rsidRPr="000B3269">
        <w:rPr>
          <w:sz w:val="30"/>
          <w:szCs w:val="30"/>
        </w:rPr>
        <w:t>устанавливается</w:t>
      </w:r>
      <w:r w:rsidR="003A3AA2" w:rsidRPr="000B3269">
        <w:rPr>
          <w:sz w:val="30"/>
          <w:szCs w:val="30"/>
        </w:rPr>
        <w:t xml:space="preserve"> </w:t>
      </w:r>
      <w:r w:rsidR="00F560A4" w:rsidRPr="000B3269">
        <w:rPr>
          <w:sz w:val="30"/>
          <w:szCs w:val="30"/>
        </w:rPr>
        <w:t>посредством</w:t>
      </w:r>
      <w:r w:rsidR="003A3AA2" w:rsidRPr="000B3269">
        <w:rPr>
          <w:sz w:val="30"/>
          <w:szCs w:val="30"/>
        </w:rPr>
        <w:t xml:space="preserve"> </w:t>
      </w:r>
      <w:r w:rsidR="00F560A4" w:rsidRPr="000B3269">
        <w:rPr>
          <w:sz w:val="30"/>
          <w:szCs w:val="30"/>
        </w:rPr>
        <w:t>нанесения</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F560A4" w:rsidRPr="000B3269">
        <w:rPr>
          <w:sz w:val="30"/>
          <w:szCs w:val="30"/>
        </w:rPr>
        <w:t>калибровочного</w:t>
      </w:r>
      <w:r w:rsidR="003A3AA2" w:rsidRPr="000B3269">
        <w:rPr>
          <w:sz w:val="30"/>
          <w:szCs w:val="30"/>
        </w:rPr>
        <w:t xml:space="preserve"> </w:t>
      </w:r>
      <w:r w:rsidR="00F560A4" w:rsidRPr="000B3269">
        <w:rPr>
          <w:sz w:val="30"/>
          <w:szCs w:val="30"/>
        </w:rPr>
        <w:t>стандарта</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487911" w:rsidRPr="000B3269">
        <w:rPr>
          <w:sz w:val="30"/>
          <w:szCs w:val="30"/>
        </w:rPr>
        <w:t xml:space="preserve">2 </w:t>
      </w:r>
      <w:r w:rsidR="00F560A4" w:rsidRPr="000B3269">
        <w:rPr>
          <w:sz w:val="30"/>
          <w:szCs w:val="30"/>
        </w:rPr>
        <w:t>уровнях</w:t>
      </w:r>
      <w:r w:rsidR="003A3AA2" w:rsidRPr="000B3269">
        <w:rPr>
          <w:sz w:val="30"/>
          <w:szCs w:val="30"/>
        </w:rPr>
        <w:t xml:space="preserve"> </w:t>
      </w:r>
      <w:r w:rsidR="00F560A4" w:rsidRPr="000B3269">
        <w:rPr>
          <w:sz w:val="30"/>
          <w:szCs w:val="30"/>
        </w:rPr>
        <w:t>длительности</w:t>
      </w:r>
      <w:r w:rsidR="00DE0817" w:rsidRPr="000B3269">
        <w:rPr>
          <w:sz w:val="30"/>
          <w:szCs w:val="30"/>
        </w:rPr>
        <w:t xml:space="preserve"> 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1</w:t>
      </w:r>
      <w:r w:rsidR="003A3AA2" w:rsidRPr="000B3269">
        <w:rPr>
          <w:sz w:val="30"/>
          <w:szCs w:val="30"/>
        </w:rPr>
        <w:t xml:space="preserve"> </w:t>
      </w:r>
      <w:r w:rsidR="00F560A4" w:rsidRPr="000B3269">
        <w:rPr>
          <w:sz w:val="30"/>
          <w:szCs w:val="30"/>
        </w:rPr>
        <w:t>(калибровочный</w:t>
      </w:r>
      <w:r w:rsidR="003A3AA2" w:rsidRPr="000B3269">
        <w:rPr>
          <w:sz w:val="30"/>
          <w:szCs w:val="30"/>
        </w:rPr>
        <w:t xml:space="preserve"> </w:t>
      </w:r>
      <w:r w:rsidR="00F560A4" w:rsidRPr="000B3269">
        <w:rPr>
          <w:sz w:val="30"/>
          <w:szCs w:val="30"/>
        </w:rPr>
        <w:t>стандарт</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более</w:t>
      </w:r>
      <w:r w:rsidR="003A3AA2" w:rsidRPr="000B3269">
        <w:rPr>
          <w:sz w:val="30"/>
          <w:szCs w:val="30"/>
        </w:rPr>
        <w:t xml:space="preserve"> </w:t>
      </w:r>
      <w:r w:rsidR="00F560A4" w:rsidRPr="000B3269">
        <w:rPr>
          <w:sz w:val="30"/>
          <w:szCs w:val="30"/>
        </w:rPr>
        <w:t>короткой</w:t>
      </w:r>
      <w:r w:rsidR="003A3AA2" w:rsidRPr="000B3269">
        <w:rPr>
          <w:sz w:val="30"/>
          <w:szCs w:val="30"/>
        </w:rPr>
        <w:t xml:space="preserve"> </w:t>
      </w:r>
      <w:r w:rsidR="00F560A4" w:rsidRPr="000B3269">
        <w:rPr>
          <w:sz w:val="30"/>
          <w:szCs w:val="30"/>
        </w:rPr>
        <w:t>длительностью</w:t>
      </w:r>
      <w:r w:rsidR="00DE0817" w:rsidRPr="000B3269">
        <w:rPr>
          <w:sz w:val="30"/>
          <w:szCs w:val="30"/>
        </w:rPr>
        <w:t xml:space="preserve"> 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3A3AA2" w:rsidRPr="000B3269">
        <w:rPr>
          <w:sz w:val="30"/>
          <w:szCs w:val="30"/>
        </w:rPr>
        <w:t xml:space="preserve"> </w:t>
      </w:r>
      <w:r w:rsidR="00F560A4" w:rsidRPr="000B3269">
        <w:rPr>
          <w:sz w:val="30"/>
          <w:szCs w:val="30"/>
        </w:rPr>
        <w:t>(калибровочный</w:t>
      </w:r>
      <w:r w:rsidR="003A3AA2" w:rsidRPr="000B3269">
        <w:rPr>
          <w:sz w:val="30"/>
          <w:szCs w:val="30"/>
        </w:rPr>
        <w:t xml:space="preserve"> </w:t>
      </w:r>
      <w:r w:rsidR="00F560A4" w:rsidRPr="000B3269">
        <w:rPr>
          <w:sz w:val="30"/>
          <w:szCs w:val="30"/>
        </w:rPr>
        <w:t>стандарт</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бол</w:t>
      </w:r>
      <w:r w:rsidR="00DE0817" w:rsidRPr="000B3269">
        <w:rPr>
          <w:sz w:val="30"/>
          <w:szCs w:val="30"/>
        </w:rPr>
        <w:t>ьшей</w:t>
      </w:r>
      <w:r w:rsidR="003A3AA2" w:rsidRPr="000B3269">
        <w:rPr>
          <w:sz w:val="30"/>
          <w:szCs w:val="30"/>
        </w:rPr>
        <w:t xml:space="preserve"> </w:t>
      </w:r>
      <w:r w:rsidR="00F560A4" w:rsidRPr="000B3269">
        <w:rPr>
          <w:sz w:val="30"/>
          <w:szCs w:val="30"/>
        </w:rPr>
        <w:t>длительностью</w:t>
      </w:r>
      <w:r w:rsidR="00DE0817" w:rsidRPr="000B3269">
        <w:rPr>
          <w:sz w:val="30"/>
          <w:szCs w:val="30"/>
        </w:rPr>
        <w:t xml:space="preserve"> 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DF7855" w:rsidRPr="000B3269">
        <w:rPr>
          <w:sz w:val="30"/>
          <w:szCs w:val="30"/>
        </w:rPr>
        <w:t>Следует</w:t>
      </w:r>
      <w:r w:rsidR="003A3AA2" w:rsidRPr="000B3269">
        <w:rPr>
          <w:sz w:val="30"/>
          <w:szCs w:val="30"/>
        </w:rPr>
        <w:t xml:space="preserve"> </w:t>
      </w:r>
      <w:r w:rsidR="00F560A4" w:rsidRPr="000B3269">
        <w:rPr>
          <w:sz w:val="30"/>
          <w:szCs w:val="30"/>
        </w:rPr>
        <w:t>устанавливать</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1</w:t>
      </w:r>
      <w:r w:rsidR="003A3AA2" w:rsidRPr="000B3269">
        <w:rPr>
          <w:sz w:val="30"/>
          <w:szCs w:val="30"/>
          <w:vertAlign w:val="subscript"/>
        </w:rPr>
        <w:t xml:space="preserve"> </w:t>
      </w:r>
      <w:r w:rsidR="00F560A4" w:rsidRPr="000B3269">
        <w:rPr>
          <w:sz w:val="30"/>
          <w:szCs w:val="30"/>
        </w:rPr>
        <w:t>равн</w:t>
      </w:r>
      <w:r w:rsidR="00D826D0" w:rsidRPr="000B3269">
        <w:rPr>
          <w:sz w:val="30"/>
          <w:szCs w:val="30"/>
        </w:rPr>
        <w:t>ой</w:t>
      </w:r>
      <w:r w:rsidR="003A3AA2" w:rsidRPr="000B3269">
        <w:rPr>
          <w:sz w:val="30"/>
          <w:szCs w:val="30"/>
        </w:rPr>
        <w:t xml:space="preserve"> </w:t>
      </w:r>
      <w:r w:rsidR="00F560A4" w:rsidRPr="000B3269">
        <w:rPr>
          <w:sz w:val="30"/>
          <w:szCs w:val="30"/>
        </w:rPr>
        <w:t>примерно</w:t>
      </w:r>
      <w:r w:rsidR="003A3AA2" w:rsidRPr="000B3269">
        <w:rPr>
          <w:sz w:val="30"/>
          <w:szCs w:val="30"/>
        </w:rPr>
        <w:t xml:space="preserve"> </w:t>
      </w:r>
      <w:r w:rsidR="00F560A4" w:rsidRPr="000B3269">
        <w:rPr>
          <w:sz w:val="30"/>
          <w:szCs w:val="30"/>
        </w:rPr>
        <w:t>0,5</w:t>
      </w:r>
      <w:r w:rsidR="00A73BBC" w:rsidRPr="000B3269">
        <w:rPr>
          <w:sz w:val="30"/>
          <w:szCs w:val="30"/>
        </w:rPr>
        <w:t>×</w:t>
      </w:r>
      <w:r w:rsidR="00F560A4" w:rsidRPr="000B3269">
        <w:rPr>
          <w:sz w:val="30"/>
          <w:szCs w:val="30"/>
        </w:rPr>
        <w:t>ED</w:t>
      </w:r>
      <w:r w:rsidR="00F560A4" w:rsidRPr="000B3269">
        <w:rPr>
          <w:sz w:val="30"/>
          <w:szCs w:val="30"/>
          <w:vertAlign w:val="subscript"/>
        </w:rPr>
        <w:t>50</w:t>
      </w:r>
      <w:r w:rsidR="00F560A4" w:rsidRPr="000B3269">
        <w:rPr>
          <w:sz w:val="30"/>
          <w:szCs w:val="30"/>
        </w:rPr>
        <w:t>,</w:t>
      </w:r>
      <w:r w:rsidR="003A3AA2" w:rsidRPr="000B3269">
        <w:rPr>
          <w:sz w:val="30"/>
          <w:szCs w:val="30"/>
        </w:rPr>
        <w:t xml:space="preserve"> </w:t>
      </w:r>
      <w:r w:rsidR="00F560A4" w:rsidRPr="000B3269">
        <w:rPr>
          <w:sz w:val="30"/>
          <w:szCs w:val="30"/>
        </w:rPr>
        <w:t>а</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2</w:t>
      </w:r>
      <w:r w:rsidR="00A73BBC" w:rsidRPr="000B3269">
        <w:rPr>
          <w:sz w:val="30"/>
          <w:szCs w:val="30"/>
        </w:rPr>
        <w:t>×</w:t>
      </w:r>
      <w:r w:rsidR="00F560A4" w:rsidRPr="000B3269">
        <w:rPr>
          <w:sz w:val="30"/>
          <w:szCs w:val="30"/>
        </w:rPr>
        <w:t>ED</w:t>
      </w:r>
      <w:r w:rsidR="00F560A4" w:rsidRPr="000B3269">
        <w:rPr>
          <w:sz w:val="30"/>
          <w:szCs w:val="30"/>
          <w:vertAlign w:val="subscript"/>
        </w:rPr>
        <w:t>50</w:t>
      </w:r>
      <w:r w:rsidR="003A3AA2" w:rsidRPr="000B3269">
        <w:rPr>
          <w:sz w:val="30"/>
          <w:szCs w:val="30"/>
          <w:vertAlign w:val="subscript"/>
        </w:rPr>
        <w:t xml:space="preserve"> </w:t>
      </w:r>
      <w:r w:rsidR="00F560A4" w:rsidRPr="000B3269">
        <w:rPr>
          <w:sz w:val="30"/>
          <w:szCs w:val="30"/>
        </w:rPr>
        <w:t>по</w:t>
      </w:r>
      <w:r w:rsidR="003A3AA2" w:rsidRPr="000B3269">
        <w:rPr>
          <w:sz w:val="30"/>
          <w:szCs w:val="30"/>
        </w:rPr>
        <w:t xml:space="preserve"> </w:t>
      </w:r>
      <w:r w:rsidR="00F560A4" w:rsidRPr="000B3269">
        <w:rPr>
          <w:sz w:val="30"/>
          <w:szCs w:val="30"/>
        </w:rPr>
        <w:t>результатам</w:t>
      </w:r>
      <w:r w:rsidR="003A3AA2" w:rsidRPr="000B3269">
        <w:rPr>
          <w:sz w:val="30"/>
          <w:szCs w:val="30"/>
        </w:rPr>
        <w:t xml:space="preserve"> </w:t>
      </w:r>
      <w:r w:rsidR="00F560A4" w:rsidRPr="000B3269">
        <w:rPr>
          <w:sz w:val="30"/>
          <w:szCs w:val="30"/>
        </w:rPr>
        <w:t>пилотного</w:t>
      </w:r>
      <w:r w:rsidR="003A3AA2" w:rsidRPr="000B3269">
        <w:rPr>
          <w:sz w:val="30"/>
          <w:szCs w:val="30"/>
        </w:rPr>
        <w:t xml:space="preserve"> </w:t>
      </w:r>
      <w:r w:rsidR="00F560A4" w:rsidRPr="000B3269">
        <w:rPr>
          <w:sz w:val="30"/>
          <w:szCs w:val="30"/>
        </w:rPr>
        <w:t>исследования.</w:t>
      </w:r>
      <w:r w:rsidR="003A3AA2" w:rsidRPr="000B3269">
        <w:rPr>
          <w:sz w:val="30"/>
          <w:szCs w:val="30"/>
        </w:rPr>
        <w:t xml:space="preserve"> </w:t>
      </w:r>
      <w:r w:rsidR="00F560A4" w:rsidRPr="000B3269">
        <w:rPr>
          <w:sz w:val="30"/>
          <w:szCs w:val="30"/>
        </w:rPr>
        <w:t>Каждый</w:t>
      </w:r>
      <w:r w:rsidR="003A3AA2" w:rsidRPr="000B3269">
        <w:rPr>
          <w:sz w:val="30"/>
          <w:szCs w:val="30"/>
        </w:rPr>
        <w:t xml:space="preserve"> </w:t>
      </w:r>
      <w:r w:rsidR="00F560A4" w:rsidRPr="000B3269">
        <w:rPr>
          <w:sz w:val="30"/>
          <w:szCs w:val="30"/>
        </w:rPr>
        <w:t>субъект</w:t>
      </w:r>
      <w:r w:rsidR="003A3AA2" w:rsidRPr="000B3269">
        <w:rPr>
          <w:sz w:val="30"/>
          <w:szCs w:val="30"/>
        </w:rPr>
        <w:t xml:space="preserve"> </w:t>
      </w:r>
      <w:r w:rsidR="00F560A4" w:rsidRPr="000B3269">
        <w:rPr>
          <w:sz w:val="30"/>
          <w:szCs w:val="30"/>
        </w:rPr>
        <w:t>выступает</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роли</w:t>
      </w:r>
      <w:r w:rsidR="003A3AA2" w:rsidRPr="000B3269">
        <w:rPr>
          <w:sz w:val="30"/>
          <w:szCs w:val="30"/>
        </w:rPr>
        <w:t xml:space="preserve"> </w:t>
      </w:r>
      <w:r w:rsidR="00D826D0" w:rsidRPr="000B3269">
        <w:rPr>
          <w:sz w:val="30"/>
          <w:szCs w:val="30"/>
        </w:rPr>
        <w:t>«</w:t>
      </w:r>
      <w:r w:rsidR="00F560A4" w:rsidRPr="000B3269">
        <w:rPr>
          <w:sz w:val="30"/>
          <w:szCs w:val="30"/>
        </w:rPr>
        <w:t>детектора</w:t>
      </w:r>
      <w:r w:rsidR="00D826D0" w:rsidRPr="000B3269">
        <w:rPr>
          <w:sz w:val="30"/>
          <w:szCs w:val="30"/>
        </w:rPr>
        <w:t>»</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таком</w:t>
      </w:r>
      <w:r w:rsidR="003A3AA2" w:rsidRPr="000B3269">
        <w:rPr>
          <w:sz w:val="30"/>
          <w:szCs w:val="30"/>
        </w:rPr>
        <w:t xml:space="preserve"> </w:t>
      </w:r>
      <w:r w:rsidR="00F560A4" w:rsidRPr="000B3269">
        <w:rPr>
          <w:sz w:val="30"/>
          <w:szCs w:val="30"/>
        </w:rPr>
        <w:t>исследовании,</w:t>
      </w:r>
      <w:r w:rsidR="003A3AA2" w:rsidRPr="000B3269">
        <w:rPr>
          <w:sz w:val="30"/>
          <w:szCs w:val="30"/>
        </w:rPr>
        <w:t xml:space="preserve"> </w:t>
      </w:r>
      <w:r w:rsidR="00F560A4" w:rsidRPr="000B3269">
        <w:rPr>
          <w:sz w:val="30"/>
          <w:szCs w:val="30"/>
        </w:rPr>
        <w:t>поэтому</w:t>
      </w:r>
      <w:r w:rsidR="003A3AA2" w:rsidRPr="000B3269">
        <w:rPr>
          <w:sz w:val="30"/>
          <w:szCs w:val="30"/>
        </w:rPr>
        <w:t xml:space="preserve"> </w:t>
      </w:r>
      <w:r w:rsidR="00F560A4" w:rsidRPr="000B3269">
        <w:rPr>
          <w:sz w:val="30"/>
          <w:szCs w:val="30"/>
        </w:rPr>
        <w:t>только</w:t>
      </w:r>
      <w:r w:rsidR="003A3AA2" w:rsidRPr="000B3269">
        <w:rPr>
          <w:sz w:val="30"/>
          <w:szCs w:val="30"/>
        </w:rPr>
        <w:t xml:space="preserve"> </w:t>
      </w:r>
      <w:r w:rsidR="00F560A4" w:rsidRPr="000B3269">
        <w:rPr>
          <w:sz w:val="30"/>
          <w:szCs w:val="30"/>
        </w:rPr>
        <w:t>данные</w:t>
      </w:r>
      <w:r w:rsidR="003A3AA2" w:rsidRPr="000B3269">
        <w:rPr>
          <w:sz w:val="30"/>
          <w:szCs w:val="30"/>
        </w:rPr>
        <w:t xml:space="preserve"> </w:t>
      </w:r>
      <w:r w:rsidR="00D826D0" w:rsidRPr="000B3269">
        <w:rPr>
          <w:sz w:val="30"/>
          <w:szCs w:val="30"/>
        </w:rPr>
        <w:t xml:space="preserve">тех </w:t>
      </w:r>
      <w:r w:rsidR="00F560A4" w:rsidRPr="000B3269">
        <w:rPr>
          <w:sz w:val="30"/>
          <w:szCs w:val="30"/>
        </w:rPr>
        <w:t>субъектов,</w:t>
      </w:r>
      <w:r w:rsidR="003A3AA2" w:rsidRPr="000B3269">
        <w:rPr>
          <w:sz w:val="30"/>
          <w:szCs w:val="30"/>
        </w:rPr>
        <w:t xml:space="preserve"> </w:t>
      </w:r>
      <w:r w:rsidR="00F560A4" w:rsidRPr="000B3269">
        <w:rPr>
          <w:sz w:val="30"/>
          <w:szCs w:val="30"/>
        </w:rPr>
        <w:t>у</w:t>
      </w:r>
      <w:r w:rsidR="003A3AA2" w:rsidRPr="000B3269">
        <w:rPr>
          <w:sz w:val="30"/>
          <w:szCs w:val="30"/>
        </w:rPr>
        <w:t xml:space="preserve"> </w:t>
      </w:r>
      <w:r w:rsidR="00F560A4" w:rsidRPr="000B3269">
        <w:rPr>
          <w:sz w:val="30"/>
          <w:szCs w:val="30"/>
        </w:rPr>
        <w:t>которых</w:t>
      </w:r>
      <w:r w:rsidR="003A3AA2" w:rsidRPr="000B3269">
        <w:rPr>
          <w:sz w:val="30"/>
          <w:szCs w:val="30"/>
        </w:rPr>
        <w:t xml:space="preserve"> </w:t>
      </w:r>
      <w:r w:rsidR="00F560A4" w:rsidRPr="000B3269">
        <w:rPr>
          <w:sz w:val="30"/>
          <w:szCs w:val="30"/>
        </w:rPr>
        <w:t>отношение</w:t>
      </w:r>
      <w:r w:rsidR="003A3AA2" w:rsidRPr="000B3269">
        <w:rPr>
          <w:sz w:val="30"/>
          <w:szCs w:val="30"/>
        </w:rPr>
        <w:t xml:space="preserve"> </w:t>
      </w:r>
      <w:r w:rsidR="00DF7855" w:rsidRPr="000B3269">
        <w:rPr>
          <w:sz w:val="30"/>
          <w:szCs w:val="30"/>
        </w:rPr>
        <w:t xml:space="preserve">фармакодинамических ответов на дозе </w:t>
      </w:r>
      <w:r w:rsidR="00F560A4" w:rsidRPr="000B3269">
        <w:rPr>
          <w:sz w:val="30"/>
          <w:szCs w:val="30"/>
          <w:lang w:val="en-US"/>
        </w:rPr>
        <w:lastRenderedPageBreak/>
        <w:t>D</w:t>
      </w:r>
      <w:r w:rsidR="00F560A4" w:rsidRPr="000B3269">
        <w:rPr>
          <w:sz w:val="30"/>
          <w:szCs w:val="30"/>
          <w:vertAlign w:val="subscript"/>
        </w:rPr>
        <w:t>2</w:t>
      </w:r>
      <w:r w:rsidR="00487911" w:rsidRPr="000B3269">
        <w:rPr>
          <w:sz w:val="30"/>
          <w:szCs w:val="30"/>
          <w:vertAlign w:val="subscript"/>
        </w:rPr>
        <w:t xml:space="preserve"> </w:t>
      </w:r>
      <w:r w:rsidR="00487911" w:rsidRPr="000B3269">
        <w:rPr>
          <w:sz w:val="30"/>
          <w:szCs w:val="30"/>
        </w:rPr>
        <w:t xml:space="preserve">к </w:t>
      </w:r>
      <w:r w:rsidR="00DF7855" w:rsidRPr="000B3269">
        <w:rPr>
          <w:sz w:val="30"/>
          <w:szCs w:val="30"/>
        </w:rPr>
        <w:t xml:space="preserve">дозе </w:t>
      </w:r>
      <w:r w:rsidR="00F560A4" w:rsidRPr="000B3269">
        <w:rPr>
          <w:sz w:val="30"/>
          <w:szCs w:val="30"/>
          <w:lang w:val="en-US"/>
        </w:rPr>
        <w:t>D</w:t>
      </w:r>
      <w:r w:rsidR="00F560A4" w:rsidRPr="000B3269">
        <w:rPr>
          <w:sz w:val="30"/>
          <w:szCs w:val="30"/>
          <w:vertAlign w:val="subscript"/>
        </w:rPr>
        <w:t>1</w:t>
      </w:r>
      <w:r w:rsidR="003A3AA2" w:rsidRPr="000B3269">
        <w:rPr>
          <w:sz w:val="30"/>
          <w:szCs w:val="30"/>
          <w:vertAlign w:val="subscript"/>
        </w:rPr>
        <w:t xml:space="preserve"> </w:t>
      </w:r>
      <w:r w:rsidR="00F560A4" w:rsidRPr="000B3269">
        <w:rPr>
          <w:sz w:val="30"/>
          <w:szCs w:val="30"/>
        </w:rPr>
        <w:t>соответствует</w:t>
      </w:r>
      <w:r w:rsidR="003A3AA2" w:rsidRPr="000B3269">
        <w:rPr>
          <w:sz w:val="30"/>
          <w:szCs w:val="30"/>
        </w:rPr>
        <w:t xml:space="preserve"> </w:t>
      </w:r>
      <w:r w:rsidR="00F560A4" w:rsidRPr="000B3269">
        <w:rPr>
          <w:sz w:val="30"/>
          <w:szCs w:val="30"/>
        </w:rPr>
        <w:t>установленному</w:t>
      </w:r>
      <w:r w:rsidR="003A3AA2" w:rsidRPr="000B3269">
        <w:rPr>
          <w:sz w:val="30"/>
          <w:szCs w:val="30"/>
        </w:rPr>
        <w:t xml:space="preserve"> </w:t>
      </w:r>
      <w:r w:rsidR="00F560A4" w:rsidRPr="000B3269">
        <w:rPr>
          <w:sz w:val="30"/>
          <w:szCs w:val="30"/>
        </w:rPr>
        <w:t>минимальному</w:t>
      </w:r>
      <w:r w:rsidR="003A3AA2" w:rsidRPr="000B3269">
        <w:rPr>
          <w:sz w:val="30"/>
          <w:szCs w:val="30"/>
        </w:rPr>
        <w:t xml:space="preserve"> </w:t>
      </w:r>
      <w:r w:rsidR="00F560A4" w:rsidRPr="000B3269">
        <w:rPr>
          <w:sz w:val="30"/>
          <w:szCs w:val="30"/>
        </w:rPr>
        <w:t>значению,</w:t>
      </w:r>
      <w:r w:rsidR="003A3AA2" w:rsidRPr="000B3269">
        <w:rPr>
          <w:sz w:val="30"/>
          <w:szCs w:val="30"/>
        </w:rPr>
        <w:t xml:space="preserve"> </w:t>
      </w:r>
      <w:r w:rsidR="00F560A4" w:rsidRPr="000B3269">
        <w:rPr>
          <w:sz w:val="30"/>
          <w:szCs w:val="30"/>
        </w:rPr>
        <w:t>могут</w:t>
      </w:r>
      <w:r w:rsidR="003A3AA2" w:rsidRPr="000B3269">
        <w:rPr>
          <w:sz w:val="30"/>
          <w:szCs w:val="30"/>
        </w:rPr>
        <w:t xml:space="preserve"> </w:t>
      </w:r>
      <w:r w:rsidR="00F560A4" w:rsidRPr="000B3269">
        <w:rPr>
          <w:sz w:val="30"/>
          <w:szCs w:val="30"/>
        </w:rPr>
        <w:t>быть</w:t>
      </w:r>
      <w:r w:rsidR="003A3AA2" w:rsidRPr="000B3269">
        <w:rPr>
          <w:sz w:val="30"/>
          <w:szCs w:val="30"/>
        </w:rPr>
        <w:t xml:space="preserve"> </w:t>
      </w:r>
      <w:r w:rsidR="00F560A4" w:rsidRPr="000B3269">
        <w:rPr>
          <w:sz w:val="30"/>
          <w:szCs w:val="30"/>
        </w:rPr>
        <w:t>включены</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анализ</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подвергнуты</w:t>
      </w:r>
      <w:r w:rsidR="003A3AA2" w:rsidRPr="000B3269">
        <w:rPr>
          <w:sz w:val="30"/>
          <w:szCs w:val="30"/>
        </w:rPr>
        <w:t xml:space="preserve"> </w:t>
      </w:r>
      <w:r w:rsidR="00F560A4" w:rsidRPr="000B3269">
        <w:rPr>
          <w:sz w:val="30"/>
          <w:szCs w:val="30"/>
        </w:rPr>
        <w:t>статистической</w:t>
      </w:r>
      <w:r w:rsidR="003A3AA2" w:rsidRPr="000B3269">
        <w:rPr>
          <w:sz w:val="30"/>
          <w:szCs w:val="30"/>
        </w:rPr>
        <w:t xml:space="preserve"> </w:t>
      </w:r>
      <w:r w:rsidR="00F560A4" w:rsidRPr="000B3269">
        <w:rPr>
          <w:sz w:val="30"/>
          <w:szCs w:val="30"/>
        </w:rPr>
        <w:t>обработке</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подтверждения</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i/>
          <w:iCs/>
          <w:sz w:val="30"/>
          <w:szCs w:val="30"/>
          <w:lang w:val="en-US"/>
        </w:rPr>
        <w:t>in</w:t>
      </w:r>
      <w:r w:rsidR="00D826D0" w:rsidRPr="000B3269">
        <w:rPr>
          <w:i/>
          <w:iCs/>
          <w:sz w:val="30"/>
          <w:szCs w:val="30"/>
        </w:rPr>
        <w:t> </w:t>
      </w:r>
      <w:r w:rsidR="00F560A4" w:rsidRPr="000B3269">
        <w:rPr>
          <w:i/>
          <w:iCs/>
          <w:sz w:val="30"/>
          <w:szCs w:val="30"/>
          <w:lang w:val="en-US"/>
        </w:rPr>
        <w:t>vivo</w:t>
      </w:r>
      <w:r w:rsidR="00F560A4" w:rsidRPr="000B3269">
        <w:rPr>
          <w:sz w:val="30"/>
          <w:szCs w:val="30"/>
        </w:rPr>
        <w:t>.</w:t>
      </w:r>
    </w:p>
    <w:p w:rsidR="00CD2647" w:rsidRPr="000B3269" w:rsidRDefault="00CD2647" w:rsidP="00CD2647">
      <w:pPr>
        <w:tabs>
          <w:tab w:val="left" w:pos="993"/>
        </w:tabs>
        <w:spacing w:before="360" w:after="360" w:line="240" w:lineRule="auto"/>
        <w:ind w:left="284"/>
        <w:jc w:val="center"/>
        <w:rPr>
          <w:sz w:val="30"/>
          <w:szCs w:val="30"/>
        </w:rPr>
      </w:pPr>
      <w:r w:rsidRPr="000B3269">
        <w:rPr>
          <w:sz w:val="30"/>
          <w:szCs w:val="30"/>
          <w:lang w:val="en-US"/>
        </w:rPr>
        <w:t>II</w:t>
      </w:r>
      <w:r w:rsidRPr="000B3269">
        <w:rPr>
          <w:sz w:val="30"/>
          <w:szCs w:val="30"/>
        </w:rPr>
        <w:t>. Определения</w:t>
      </w:r>
    </w:p>
    <w:p w:rsidR="00CD2647" w:rsidRPr="000B3269" w:rsidRDefault="00CD2647" w:rsidP="00CF0E58">
      <w:pPr>
        <w:numPr>
          <w:ilvl w:val="0"/>
          <w:numId w:val="3"/>
        </w:numPr>
        <w:tabs>
          <w:tab w:val="left" w:pos="993"/>
        </w:tabs>
        <w:ind w:left="0" w:firstLine="709"/>
        <w:rPr>
          <w:sz w:val="30"/>
          <w:szCs w:val="30"/>
        </w:rPr>
      </w:pPr>
      <w:r w:rsidRPr="000B3269">
        <w:rPr>
          <w:sz w:val="30"/>
          <w:szCs w:val="30"/>
        </w:rPr>
        <w:t>Для целей настоящих Требований используются понятия, которые означают следующее:</w:t>
      </w:r>
    </w:p>
    <w:p w:rsidR="00CD2647" w:rsidRPr="000B3269" w:rsidRDefault="00CD2647" w:rsidP="00CD2647">
      <w:pPr>
        <w:pStyle w:val="20"/>
        <w:numPr>
          <w:ilvl w:val="0"/>
          <w:numId w:val="0"/>
        </w:numPr>
        <w:ind w:firstLine="709"/>
        <w:rPr>
          <w:sz w:val="30"/>
          <w:szCs w:val="30"/>
        </w:rPr>
      </w:pPr>
      <w:r w:rsidRPr="000B3269">
        <w:rPr>
          <w:sz w:val="30"/>
          <w:szCs w:val="30"/>
        </w:rPr>
        <w:t>«субъект, не ответивший на лечение» (</w:t>
      </w:r>
      <w:r w:rsidRPr="000B3269">
        <w:rPr>
          <w:sz w:val="30"/>
          <w:szCs w:val="30"/>
          <w:lang w:val="en-US"/>
        </w:rPr>
        <w:t>nonresponder</w:t>
      </w:r>
      <w:r w:rsidRPr="000B3269">
        <w:rPr>
          <w:sz w:val="30"/>
          <w:szCs w:val="30"/>
        </w:rPr>
        <w:t xml:space="preserve">) – субъект, не проявляющий ответ на однократную длительность воздействия дозы референтного лекарственного препарата </w:t>
      </w:r>
      <w:r w:rsidR="00487911" w:rsidRPr="000B3269">
        <w:rPr>
          <w:sz w:val="30"/>
          <w:szCs w:val="30"/>
        </w:rPr>
        <w:t xml:space="preserve">использованного </w:t>
      </w:r>
      <w:r w:rsidRPr="000B3269">
        <w:rPr>
          <w:sz w:val="30"/>
          <w:szCs w:val="30"/>
        </w:rPr>
        <w:t>в тех же условиях</w:t>
      </w:r>
      <w:r w:rsidR="00DF7855" w:rsidRPr="000B3269">
        <w:rPr>
          <w:sz w:val="30"/>
          <w:szCs w:val="30"/>
        </w:rPr>
        <w:t xml:space="preserve"> </w:t>
      </w:r>
      <w:r w:rsidR="00487911" w:rsidRPr="000B3269">
        <w:rPr>
          <w:sz w:val="30"/>
          <w:szCs w:val="30"/>
        </w:rPr>
        <w:t>(</w:t>
      </w:r>
      <w:r w:rsidRPr="000B3269">
        <w:rPr>
          <w:sz w:val="30"/>
          <w:szCs w:val="30"/>
        </w:rPr>
        <w:t xml:space="preserve">с окклюзией или без </w:t>
      </w:r>
      <w:r w:rsidR="00487911" w:rsidRPr="000B3269">
        <w:rPr>
          <w:sz w:val="30"/>
          <w:szCs w:val="30"/>
        </w:rPr>
        <w:t>окклюзии</w:t>
      </w:r>
      <w:r w:rsidR="00DF7855" w:rsidRPr="000B3269">
        <w:rPr>
          <w:sz w:val="30"/>
          <w:szCs w:val="30"/>
        </w:rPr>
        <w:t xml:space="preserve">) </w:t>
      </w:r>
      <w:r w:rsidRPr="000B3269">
        <w:rPr>
          <w:sz w:val="30"/>
          <w:szCs w:val="30"/>
        </w:rPr>
        <w:t xml:space="preserve">в пилотном и опорном исследованиях; </w:t>
      </w:r>
    </w:p>
    <w:p w:rsidR="00CD2647" w:rsidRPr="000B3269" w:rsidRDefault="00CD2647" w:rsidP="00CD2647">
      <w:pPr>
        <w:pStyle w:val="20"/>
        <w:numPr>
          <w:ilvl w:val="0"/>
          <w:numId w:val="0"/>
        </w:numPr>
        <w:ind w:firstLine="709"/>
        <w:rPr>
          <w:sz w:val="30"/>
          <w:szCs w:val="30"/>
        </w:rPr>
      </w:pPr>
      <w:r w:rsidRPr="000B3269">
        <w:rPr>
          <w:sz w:val="30"/>
          <w:szCs w:val="30"/>
        </w:rPr>
        <w:t>«субъект ответивший на лечение» (</w:t>
      </w:r>
      <w:r w:rsidRPr="000B3269">
        <w:rPr>
          <w:sz w:val="30"/>
          <w:szCs w:val="30"/>
          <w:lang w:val="en-US"/>
        </w:rPr>
        <w:t>responder</w:t>
      </w:r>
      <w:r w:rsidRPr="000B3269">
        <w:rPr>
          <w:sz w:val="30"/>
          <w:szCs w:val="30"/>
        </w:rPr>
        <w:t xml:space="preserve">) – субъект, проявляющий ответ на однократную длительность воздействия дозы референтного лекарственного препарата </w:t>
      </w:r>
      <w:r w:rsidR="00487911" w:rsidRPr="000B3269">
        <w:rPr>
          <w:sz w:val="30"/>
          <w:szCs w:val="30"/>
        </w:rPr>
        <w:t xml:space="preserve">использованного </w:t>
      </w:r>
      <w:r w:rsidRPr="000B3269">
        <w:rPr>
          <w:sz w:val="30"/>
          <w:szCs w:val="30"/>
        </w:rPr>
        <w:t xml:space="preserve">в тех же условиях </w:t>
      </w:r>
      <w:r w:rsidR="00487911" w:rsidRPr="000B3269">
        <w:rPr>
          <w:sz w:val="30"/>
          <w:szCs w:val="30"/>
        </w:rPr>
        <w:t>(</w:t>
      </w:r>
      <w:r w:rsidRPr="000B3269">
        <w:rPr>
          <w:sz w:val="30"/>
          <w:szCs w:val="30"/>
        </w:rPr>
        <w:t>с окклюзией или окклюзии</w:t>
      </w:r>
      <w:r w:rsidR="00487911" w:rsidRPr="000B3269">
        <w:rPr>
          <w:sz w:val="30"/>
          <w:szCs w:val="30"/>
        </w:rPr>
        <w:t xml:space="preserve">) </w:t>
      </w:r>
      <w:r w:rsidRPr="000B3269">
        <w:rPr>
          <w:sz w:val="30"/>
          <w:szCs w:val="30"/>
        </w:rPr>
        <w:t>в пилотном и опорном исследованиях.</w:t>
      </w:r>
    </w:p>
    <w:p w:rsidR="00F560A4" w:rsidRPr="000B3269" w:rsidRDefault="00F560A4" w:rsidP="00CF0E58">
      <w:pPr>
        <w:pStyle w:val="20"/>
        <w:numPr>
          <w:ilvl w:val="0"/>
          <w:numId w:val="0"/>
        </w:numPr>
        <w:spacing w:before="360" w:after="360" w:line="240" w:lineRule="auto"/>
        <w:jc w:val="center"/>
        <w:rPr>
          <w:sz w:val="30"/>
          <w:szCs w:val="30"/>
        </w:rPr>
      </w:pPr>
      <w:r w:rsidRPr="000B3269">
        <w:rPr>
          <w:sz w:val="30"/>
          <w:szCs w:val="30"/>
          <w:lang w:val="en-US"/>
        </w:rPr>
        <w:t>I</w:t>
      </w:r>
      <w:r w:rsidR="00487911" w:rsidRPr="000B3269">
        <w:rPr>
          <w:sz w:val="30"/>
          <w:szCs w:val="30"/>
          <w:lang w:val="en-US"/>
        </w:rPr>
        <w:t>II</w:t>
      </w:r>
      <w:r w:rsidRPr="000B3269">
        <w:rPr>
          <w:sz w:val="30"/>
          <w:szCs w:val="30"/>
        </w:rPr>
        <w:t>.</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фармакодинамических</w:t>
      </w:r>
      <w:r w:rsidR="003A3AA2" w:rsidRPr="000B3269">
        <w:rPr>
          <w:sz w:val="30"/>
          <w:szCs w:val="30"/>
        </w:rPr>
        <w:t xml:space="preserve"> </w:t>
      </w:r>
      <w:r w:rsidRPr="000B3269">
        <w:rPr>
          <w:sz w:val="30"/>
          <w:szCs w:val="30"/>
        </w:rPr>
        <w:t>эффектов:</w:t>
      </w:r>
      <w:r w:rsidR="00F975B2" w:rsidRPr="000B3269">
        <w:rPr>
          <w:sz w:val="30"/>
          <w:szCs w:val="30"/>
        </w:rPr>
        <w:br/>
      </w:r>
      <w:r w:rsidRPr="000B3269">
        <w:rPr>
          <w:sz w:val="30"/>
          <w:szCs w:val="30"/>
        </w:rPr>
        <w:t>анализ</w:t>
      </w:r>
      <w:r w:rsidR="003A3AA2" w:rsidRPr="000B3269">
        <w:rPr>
          <w:sz w:val="30"/>
          <w:szCs w:val="30"/>
        </w:rPr>
        <w:t xml:space="preserve"> </w:t>
      </w:r>
      <w:r w:rsidR="00FA4B93" w:rsidRPr="000B3269">
        <w:rPr>
          <w:sz w:val="30"/>
          <w:szCs w:val="30"/>
        </w:rPr>
        <w:t>сужения сосудов</w:t>
      </w:r>
    </w:p>
    <w:p w:rsidR="003E04A4" w:rsidRPr="000B3269" w:rsidRDefault="001E4796" w:rsidP="00CD2647">
      <w:pPr>
        <w:numPr>
          <w:ilvl w:val="0"/>
          <w:numId w:val="3"/>
        </w:numPr>
        <w:tabs>
          <w:tab w:val="left" w:pos="1134"/>
        </w:tabs>
        <w:ind w:left="0" w:firstLine="709"/>
        <w:rPr>
          <w:sz w:val="30"/>
          <w:szCs w:val="30"/>
        </w:rPr>
      </w:pPr>
      <w:r w:rsidRPr="000B3269">
        <w:rPr>
          <w:sz w:val="30"/>
          <w:szCs w:val="30"/>
        </w:rPr>
        <w:t>При оценке результатов исследований эквивалентности уполномоченные органы (экспертные организации)</w:t>
      </w:r>
      <w:r w:rsidR="00F21A36" w:rsidRPr="000B3269">
        <w:rPr>
          <w:sz w:val="30"/>
          <w:szCs w:val="30"/>
        </w:rPr>
        <w:t xml:space="preserve"> государств – членов Евразийского экономического союза (далее – государства-члены)</w:t>
      </w:r>
      <w:r w:rsidRPr="000B3269">
        <w:rPr>
          <w:sz w:val="30"/>
          <w:szCs w:val="30"/>
        </w:rPr>
        <w:t xml:space="preserve"> должны удостовериться в проведении </w:t>
      </w:r>
      <w:r w:rsidR="00663852" w:rsidRPr="000B3269">
        <w:rPr>
          <w:sz w:val="30"/>
          <w:szCs w:val="30"/>
        </w:rPr>
        <w:t>исполнителем исследований при изучении эквивалентности методом</w:t>
      </w:r>
      <w:r w:rsidR="003A3AA2" w:rsidRPr="000B3269">
        <w:rPr>
          <w:sz w:val="30"/>
          <w:szCs w:val="30"/>
        </w:rPr>
        <w:t xml:space="preserve"> </w:t>
      </w:r>
      <w:r w:rsidR="00F560A4" w:rsidRPr="000B3269">
        <w:rPr>
          <w:sz w:val="30"/>
          <w:szCs w:val="30"/>
        </w:rPr>
        <w:t>анализа</w:t>
      </w:r>
      <w:r w:rsidR="003A3AA2" w:rsidRPr="000B3269">
        <w:rPr>
          <w:sz w:val="30"/>
          <w:szCs w:val="30"/>
        </w:rPr>
        <w:t xml:space="preserve"> </w:t>
      </w:r>
      <w:r w:rsidR="00F560A4" w:rsidRPr="000B3269">
        <w:rPr>
          <w:sz w:val="30"/>
          <w:szCs w:val="30"/>
        </w:rPr>
        <w:t>сужения</w:t>
      </w:r>
      <w:r w:rsidR="003A3AA2" w:rsidRPr="000B3269">
        <w:rPr>
          <w:sz w:val="30"/>
          <w:szCs w:val="30"/>
        </w:rPr>
        <w:t xml:space="preserve"> </w:t>
      </w:r>
      <w:r w:rsidR="00663852" w:rsidRPr="000B3269">
        <w:rPr>
          <w:sz w:val="30"/>
          <w:szCs w:val="30"/>
        </w:rPr>
        <w:t>сосудов кожи</w:t>
      </w:r>
      <w:r w:rsidR="00F560A4" w:rsidRPr="000B3269">
        <w:rPr>
          <w:sz w:val="30"/>
          <w:szCs w:val="30"/>
        </w:rPr>
        <w:t>:</w:t>
      </w:r>
    </w:p>
    <w:p w:rsidR="003E04A4" w:rsidRPr="000B3269" w:rsidRDefault="003E04A4" w:rsidP="00CF0E58">
      <w:pPr>
        <w:ind w:firstLine="709"/>
        <w:rPr>
          <w:sz w:val="30"/>
          <w:szCs w:val="30"/>
        </w:rPr>
      </w:pPr>
      <w:r w:rsidRPr="000B3269">
        <w:rPr>
          <w:sz w:val="30"/>
          <w:szCs w:val="30"/>
        </w:rPr>
        <w:t>валидаци</w:t>
      </w:r>
      <w:r w:rsidR="005A4A52" w:rsidRPr="000B3269">
        <w:rPr>
          <w:sz w:val="30"/>
          <w:szCs w:val="30"/>
        </w:rPr>
        <w:t>и</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стандартизаци</w:t>
      </w:r>
      <w:r w:rsidR="005A4A52" w:rsidRPr="000B3269">
        <w:rPr>
          <w:sz w:val="30"/>
          <w:szCs w:val="30"/>
        </w:rPr>
        <w:t>и</w:t>
      </w:r>
      <w:r w:rsidR="003A3AA2" w:rsidRPr="000B3269">
        <w:rPr>
          <w:sz w:val="30"/>
          <w:szCs w:val="30"/>
        </w:rPr>
        <w:t xml:space="preserve"> </w:t>
      </w:r>
      <w:r w:rsidR="005A4A52" w:rsidRPr="000B3269">
        <w:rPr>
          <w:sz w:val="30"/>
          <w:szCs w:val="30"/>
        </w:rPr>
        <w:t xml:space="preserve">метода анализа сужения сосудов кожи </w:t>
      </w:r>
      <w:r w:rsidR="00001C0B" w:rsidRPr="000B3269">
        <w:rPr>
          <w:sz w:val="30"/>
          <w:szCs w:val="30"/>
        </w:rPr>
        <w:t>как биоанализа</w:t>
      </w:r>
      <w:r w:rsidRPr="000B3269">
        <w:rPr>
          <w:sz w:val="30"/>
          <w:szCs w:val="30"/>
        </w:rPr>
        <w:t>;</w:t>
      </w:r>
    </w:p>
    <w:p w:rsidR="003E04A4" w:rsidRPr="000B3269" w:rsidRDefault="00663852" w:rsidP="00CF0E58">
      <w:pPr>
        <w:ind w:firstLine="708"/>
        <w:rPr>
          <w:sz w:val="30"/>
          <w:szCs w:val="30"/>
        </w:rPr>
      </w:pPr>
      <w:r w:rsidRPr="000B3269">
        <w:rPr>
          <w:sz w:val="30"/>
          <w:szCs w:val="30"/>
        </w:rPr>
        <w:lastRenderedPageBreak/>
        <w:t xml:space="preserve">выбора в качестве наблюдателя – персонала, прошедшего подготовку с целью надлежащей </w:t>
      </w:r>
      <w:r w:rsidR="003E04A4" w:rsidRPr="000B3269">
        <w:rPr>
          <w:sz w:val="30"/>
          <w:szCs w:val="30"/>
        </w:rPr>
        <w:t>оценки</w:t>
      </w:r>
      <w:r w:rsidR="003A3AA2" w:rsidRPr="000B3269">
        <w:rPr>
          <w:sz w:val="30"/>
          <w:szCs w:val="30"/>
        </w:rPr>
        <w:t xml:space="preserve"> </w:t>
      </w:r>
      <w:r w:rsidR="003E04A4" w:rsidRPr="000B3269">
        <w:rPr>
          <w:sz w:val="30"/>
          <w:szCs w:val="30"/>
        </w:rPr>
        <w:t>сужения</w:t>
      </w:r>
      <w:r w:rsidR="003A3AA2" w:rsidRPr="000B3269">
        <w:rPr>
          <w:sz w:val="30"/>
          <w:szCs w:val="30"/>
        </w:rPr>
        <w:t xml:space="preserve"> </w:t>
      </w:r>
      <w:r w:rsidR="003E04A4" w:rsidRPr="000B3269">
        <w:rPr>
          <w:sz w:val="30"/>
          <w:szCs w:val="30"/>
        </w:rPr>
        <w:t>сосудов.</w:t>
      </w:r>
    </w:p>
    <w:p w:rsidR="003E04A4" w:rsidRPr="000B3269" w:rsidRDefault="003E04A4" w:rsidP="00CF0E58">
      <w:pPr>
        <w:pStyle w:val="21"/>
        <w:numPr>
          <w:ilvl w:val="0"/>
          <w:numId w:val="0"/>
        </w:numPr>
        <w:spacing w:before="360" w:after="360" w:line="240" w:lineRule="auto"/>
        <w:jc w:val="center"/>
        <w:rPr>
          <w:b w:val="0"/>
          <w:bCs w:val="0"/>
          <w:sz w:val="30"/>
          <w:szCs w:val="30"/>
        </w:rPr>
      </w:pPr>
      <w:r w:rsidRPr="000B3269">
        <w:rPr>
          <w:b w:val="0"/>
          <w:bCs w:val="0"/>
          <w:sz w:val="30"/>
          <w:szCs w:val="30"/>
        </w:rPr>
        <w:t>1.</w:t>
      </w:r>
      <w:r w:rsidR="003A3AA2" w:rsidRPr="000B3269">
        <w:rPr>
          <w:b w:val="0"/>
          <w:bCs w:val="0"/>
          <w:sz w:val="30"/>
          <w:szCs w:val="30"/>
        </w:rPr>
        <w:t xml:space="preserve"> </w:t>
      </w:r>
      <w:r w:rsidRPr="000B3269">
        <w:rPr>
          <w:b w:val="0"/>
          <w:bCs w:val="0"/>
          <w:sz w:val="30"/>
          <w:szCs w:val="30"/>
        </w:rPr>
        <w:t>Валидация</w:t>
      </w:r>
      <w:r w:rsidR="003A3AA2" w:rsidRPr="000B3269">
        <w:rPr>
          <w:b w:val="0"/>
          <w:bCs w:val="0"/>
          <w:sz w:val="30"/>
          <w:szCs w:val="30"/>
        </w:rPr>
        <w:t xml:space="preserve"> </w:t>
      </w:r>
      <w:r w:rsidRPr="000B3269">
        <w:rPr>
          <w:b w:val="0"/>
          <w:bCs w:val="0"/>
          <w:sz w:val="30"/>
          <w:szCs w:val="30"/>
        </w:rPr>
        <w:t>и</w:t>
      </w:r>
      <w:r w:rsidR="003A3AA2" w:rsidRPr="000B3269">
        <w:rPr>
          <w:b w:val="0"/>
          <w:bCs w:val="0"/>
          <w:sz w:val="30"/>
          <w:szCs w:val="30"/>
        </w:rPr>
        <w:t xml:space="preserve"> </w:t>
      </w:r>
      <w:r w:rsidRPr="000B3269">
        <w:rPr>
          <w:b w:val="0"/>
          <w:bCs w:val="0"/>
          <w:sz w:val="30"/>
          <w:szCs w:val="30"/>
        </w:rPr>
        <w:t>стандартизация</w:t>
      </w:r>
      <w:r w:rsidR="005A4A52" w:rsidRPr="000B3269">
        <w:rPr>
          <w:b w:val="0"/>
          <w:bCs w:val="0"/>
          <w:sz w:val="30"/>
          <w:szCs w:val="30"/>
        </w:rPr>
        <w:t xml:space="preserve"> </w:t>
      </w:r>
      <w:r w:rsidR="00663852" w:rsidRPr="000B3269">
        <w:rPr>
          <w:b w:val="0"/>
          <w:sz w:val="30"/>
          <w:szCs w:val="30"/>
        </w:rPr>
        <w:t xml:space="preserve">метода анализа </w:t>
      </w:r>
      <w:r w:rsidR="003E39D3" w:rsidRPr="000B3269">
        <w:rPr>
          <w:b w:val="0"/>
          <w:sz w:val="30"/>
          <w:szCs w:val="30"/>
        </w:rPr>
        <w:br/>
      </w:r>
      <w:r w:rsidR="00663852" w:rsidRPr="000B3269">
        <w:rPr>
          <w:b w:val="0"/>
          <w:sz w:val="30"/>
          <w:szCs w:val="30"/>
        </w:rPr>
        <w:t>сужения сосудов</w:t>
      </w:r>
      <w:r w:rsidR="00487911" w:rsidRPr="000B3269">
        <w:rPr>
          <w:b w:val="0"/>
          <w:sz w:val="30"/>
          <w:szCs w:val="30"/>
        </w:rPr>
        <w:t xml:space="preserve"> кожи</w:t>
      </w:r>
    </w:p>
    <w:p w:rsidR="00F560A4" w:rsidRPr="000B3269" w:rsidRDefault="00F560A4" w:rsidP="00CF0E58">
      <w:pPr>
        <w:numPr>
          <w:ilvl w:val="0"/>
          <w:numId w:val="3"/>
        </w:numPr>
        <w:tabs>
          <w:tab w:val="left" w:pos="1134"/>
        </w:tabs>
        <w:ind w:left="0" w:firstLine="709"/>
        <w:rPr>
          <w:sz w:val="30"/>
          <w:szCs w:val="30"/>
        </w:rPr>
      </w:pPr>
      <w:r w:rsidRPr="000B3269">
        <w:rPr>
          <w:sz w:val="30"/>
          <w:szCs w:val="30"/>
        </w:rPr>
        <w:t>Применение</w:t>
      </w:r>
      <w:r w:rsidR="003A3AA2" w:rsidRPr="000B3269">
        <w:rPr>
          <w:sz w:val="30"/>
          <w:szCs w:val="30"/>
        </w:rPr>
        <w:t xml:space="preserve"> </w:t>
      </w:r>
      <w:r w:rsidRPr="000B3269">
        <w:rPr>
          <w:sz w:val="30"/>
          <w:szCs w:val="30"/>
        </w:rPr>
        <w:t>анализа</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оценки</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00003A2F" w:rsidRPr="000B3269">
        <w:rPr>
          <w:sz w:val="30"/>
          <w:szCs w:val="30"/>
        </w:rPr>
        <w:t xml:space="preserve">основывается на </w:t>
      </w:r>
      <w:r w:rsidRPr="000B3269">
        <w:rPr>
          <w:sz w:val="30"/>
          <w:szCs w:val="30"/>
        </w:rPr>
        <w:t>предпол</w:t>
      </w:r>
      <w:r w:rsidR="00003A2F" w:rsidRPr="000B3269">
        <w:rPr>
          <w:sz w:val="30"/>
          <w:szCs w:val="30"/>
        </w:rPr>
        <w:t>ожении</w:t>
      </w:r>
      <w:r w:rsidRPr="000B3269">
        <w:rPr>
          <w:sz w:val="30"/>
          <w:szCs w:val="30"/>
        </w:rPr>
        <w:t>,</w:t>
      </w:r>
      <w:r w:rsidR="003A3AA2" w:rsidRPr="000B3269">
        <w:rPr>
          <w:sz w:val="30"/>
          <w:szCs w:val="30"/>
        </w:rPr>
        <w:t xml:space="preserve"> </w:t>
      </w:r>
      <w:r w:rsidRPr="000B3269">
        <w:rPr>
          <w:sz w:val="30"/>
          <w:szCs w:val="30"/>
        </w:rPr>
        <w:t>что</w:t>
      </w:r>
      <w:r w:rsidR="003A3AA2" w:rsidRPr="000B3269">
        <w:rPr>
          <w:sz w:val="30"/>
          <w:szCs w:val="30"/>
        </w:rPr>
        <w:t xml:space="preserve"> </w:t>
      </w:r>
      <w:r w:rsidRPr="000B3269">
        <w:rPr>
          <w:sz w:val="30"/>
          <w:szCs w:val="30"/>
        </w:rPr>
        <w:t>сосудосуживающие</w:t>
      </w:r>
      <w:r w:rsidR="003A3AA2" w:rsidRPr="000B3269">
        <w:rPr>
          <w:sz w:val="30"/>
          <w:szCs w:val="30"/>
        </w:rPr>
        <w:t xml:space="preserve"> </w:t>
      </w:r>
      <w:r w:rsidRPr="000B3269">
        <w:rPr>
          <w:sz w:val="30"/>
          <w:szCs w:val="30"/>
        </w:rPr>
        <w:t>свойства</w:t>
      </w:r>
      <w:r w:rsidR="003A3AA2" w:rsidRPr="000B3269">
        <w:rPr>
          <w:sz w:val="30"/>
          <w:szCs w:val="30"/>
        </w:rPr>
        <w:t xml:space="preserve"> </w:t>
      </w:r>
      <w:r w:rsidRPr="000B3269">
        <w:rPr>
          <w:sz w:val="30"/>
          <w:szCs w:val="30"/>
        </w:rPr>
        <w:t>кортикостероидов</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местном</w:t>
      </w:r>
      <w:r w:rsidR="003A3AA2" w:rsidRPr="000B3269">
        <w:rPr>
          <w:sz w:val="30"/>
          <w:szCs w:val="30"/>
        </w:rPr>
        <w:t xml:space="preserve"> </w:t>
      </w:r>
      <w:r w:rsidRPr="000B3269">
        <w:rPr>
          <w:sz w:val="30"/>
          <w:szCs w:val="30"/>
        </w:rPr>
        <w:t>применении</w:t>
      </w:r>
      <w:r w:rsidR="003A3AA2" w:rsidRPr="000B3269">
        <w:rPr>
          <w:sz w:val="30"/>
          <w:szCs w:val="30"/>
        </w:rPr>
        <w:t xml:space="preserve"> </w:t>
      </w:r>
      <w:r w:rsidRPr="000B3269">
        <w:rPr>
          <w:sz w:val="30"/>
          <w:szCs w:val="30"/>
        </w:rPr>
        <w:t>могут</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использованы</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разработки</w:t>
      </w:r>
      <w:r w:rsidR="003A3AA2" w:rsidRPr="000B3269">
        <w:rPr>
          <w:sz w:val="30"/>
          <w:szCs w:val="30"/>
        </w:rPr>
        <w:t xml:space="preserve"> </w:t>
      </w:r>
      <w:r w:rsidR="00487911" w:rsidRPr="000B3269">
        <w:rPr>
          <w:sz w:val="30"/>
          <w:szCs w:val="30"/>
        </w:rPr>
        <w:t xml:space="preserve">метода </w:t>
      </w:r>
      <w:r w:rsidRPr="000B3269">
        <w:rPr>
          <w:sz w:val="30"/>
          <w:szCs w:val="30"/>
        </w:rPr>
        <w:t>стандартного</w:t>
      </w:r>
      <w:r w:rsidR="003A3AA2" w:rsidRPr="000B3269">
        <w:rPr>
          <w:sz w:val="30"/>
          <w:szCs w:val="30"/>
        </w:rPr>
        <w:t xml:space="preserve"> </w:t>
      </w:r>
      <w:r w:rsidRPr="000B3269">
        <w:rPr>
          <w:sz w:val="30"/>
          <w:szCs w:val="30"/>
        </w:rPr>
        <w:t>валидированного</w:t>
      </w:r>
      <w:r w:rsidR="003A3AA2" w:rsidRPr="000B3269">
        <w:rPr>
          <w:sz w:val="30"/>
          <w:szCs w:val="30"/>
        </w:rPr>
        <w:t xml:space="preserve"> </w:t>
      </w:r>
      <w:r w:rsidRPr="000B3269">
        <w:rPr>
          <w:sz w:val="30"/>
          <w:szCs w:val="30"/>
        </w:rPr>
        <w:t>биоанализа.</w:t>
      </w:r>
      <w:r w:rsidR="003A3AA2" w:rsidRPr="000B3269">
        <w:rPr>
          <w:sz w:val="30"/>
          <w:szCs w:val="30"/>
        </w:rPr>
        <w:t xml:space="preserve"> </w:t>
      </w:r>
      <w:r w:rsidR="00663852" w:rsidRPr="000B3269">
        <w:rPr>
          <w:sz w:val="30"/>
          <w:szCs w:val="30"/>
        </w:rPr>
        <w:t>Результаты р</w:t>
      </w:r>
      <w:r w:rsidRPr="000B3269">
        <w:rPr>
          <w:sz w:val="30"/>
          <w:szCs w:val="30"/>
        </w:rPr>
        <w:t>азработк</w:t>
      </w:r>
      <w:r w:rsidR="00663852" w:rsidRPr="000B3269">
        <w:rPr>
          <w:sz w:val="30"/>
          <w:szCs w:val="30"/>
        </w:rPr>
        <w:t>и</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валидация</w:t>
      </w:r>
      <w:r w:rsidR="003A3AA2" w:rsidRPr="000B3269">
        <w:rPr>
          <w:sz w:val="30"/>
          <w:szCs w:val="30"/>
        </w:rPr>
        <w:t xml:space="preserve"> </w:t>
      </w:r>
      <w:r w:rsidRPr="000B3269">
        <w:rPr>
          <w:sz w:val="30"/>
          <w:szCs w:val="30"/>
        </w:rPr>
        <w:t>биоанализ</w:t>
      </w:r>
      <w:r w:rsidR="00487911" w:rsidRPr="000B3269">
        <w:rPr>
          <w:sz w:val="30"/>
          <w:szCs w:val="30"/>
        </w:rPr>
        <w:t>а</w:t>
      </w:r>
      <w:r w:rsidR="00663852" w:rsidRPr="000B3269">
        <w:rPr>
          <w:sz w:val="30"/>
          <w:szCs w:val="30"/>
        </w:rPr>
        <w:t xml:space="preserve"> должны быть документально оформлены</w:t>
      </w:r>
      <w:r w:rsidRPr="000B3269">
        <w:rPr>
          <w:sz w:val="30"/>
          <w:szCs w:val="30"/>
        </w:rPr>
        <w:t>.</w:t>
      </w:r>
    </w:p>
    <w:p w:rsidR="003E04A4" w:rsidRPr="000B3269" w:rsidRDefault="00663852" w:rsidP="00CF0E58">
      <w:pPr>
        <w:pStyle w:val="3"/>
        <w:numPr>
          <w:ilvl w:val="0"/>
          <w:numId w:val="3"/>
        </w:numPr>
        <w:tabs>
          <w:tab w:val="left" w:pos="1134"/>
        </w:tabs>
        <w:ind w:left="0" w:firstLine="708"/>
        <w:rPr>
          <w:i w:val="0"/>
          <w:sz w:val="30"/>
          <w:szCs w:val="30"/>
        </w:rPr>
      </w:pPr>
      <w:r w:rsidRPr="000B3269">
        <w:rPr>
          <w:i w:val="0"/>
          <w:sz w:val="30"/>
          <w:szCs w:val="30"/>
        </w:rPr>
        <w:t>В процессе экспертизы регистрационного досье кортикостероидн</w:t>
      </w:r>
      <w:r w:rsidR="00F21A36" w:rsidRPr="000B3269">
        <w:rPr>
          <w:i w:val="0"/>
          <w:sz w:val="30"/>
          <w:szCs w:val="30"/>
        </w:rPr>
        <w:t>ого</w:t>
      </w:r>
      <w:r w:rsidRPr="000B3269">
        <w:rPr>
          <w:i w:val="0"/>
          <w:sz w:val="30"/>
          <w:szCs w:val="30"/>
        </w:rPr>
        <w:t xml:space="preserve"> лекарственн</w:t>
      </w:r>
      <w:r w:rsidR="00F21A36" w:rsidRPr="000B3269">
        <w:rPr>
          <w:i w:val="0"/>
          <w:sz w:val="30"/>
          <w:szCs w:val="30"/>
        </w:rPr>
        <w:t>ого</w:t>
      </w:r>
      <w:r w:rsidRPr="000B3269">
        <w:rPr>
          <w:i w:val="0"/>
          <w:sz w:val="30"/>
          <w:szCs w:val="30"/>
        </w:rPr>
        <w:t xml:space="preserve"> препарат</w:t>
      </w:r>
      <w:r w:rsidR="00F21A36" w:rsidRPr="000B3269">
        <w:rPr>
          <w:i w:val="0"/>
          <w:sz w:val="30"/>
          <w:szCs w:val="30"/>
        </w:rPr>
        <w:t>а</w:t>
      </w:r>
      <w:r w:rsidRPr="000B3269">
        <w:rPr>
          <w:i w:val="0"/>
          <w:sz w:val="30"/>
          <w:szCs w:val="30"/>
        </w:rPr>
        <w:t xml:space="preserve"> </w:t>
      </w:r>
      <w:r w:rsidR="00F21A36" w:rsidRPr="000B3269">
        <w:rPr>
          <w:i w:val="0"/>
          <w:sz w:val="30"/>
          <w:szCs w:val="30"/>
        </w:rPr>
        <w:t>необходимо</w:t>
      </w:r>
      <w:r w:rsidRPr="000B3269">
        <w:rPr>
          <w:i w:val="0"/>
          <w:sz w:val="30"/>
          <w:szCs w:val="30"/>
        </w:rPr>
        <w:t xml:space="preserve"> проводить</w:t>
      </w:r>
      <w:r w:rsidR="003A3AA2" w:rsidRPr="000B3269">
        <w:rPr>
          <w:i w:val="0"/>
          <w:sz w:val="30"/>
          <w:szCs w:val="30"/>
        </w:rPr>
        <w:t xml:space="preserve"> </w:t>
      </w:r>
      <w:r w:rsidR="00F560A4" w:rsidRPr="000B3269">
        <w:rPr>
          <w:i w:val="0"/>
          <w:sz w:val="30"/>
          <w:szCs w:val="30"/>
        </w:rPr>
        <w:t>сопостав</w:t>
      </w:r>
      <w:r w:rsidRPr="000B3269">
        <w:rPr>
          <w:i w:val="0"/>
          <w:sz w:val="30"/>
          <w:szCs w:val="30"/>
        </w:rPr>
        <w:t>ление результатов</w:t>
      </w:r>
      <w:r w:rsidR="003A3AA2" w:rsidRPr="000B3269">
        <w:rPr>
          <w:i w:val="0"/>
          <w:sz w:val="30"/>
          <w:szCs w:val="30"/>
        </w:rPr>
        <w:t xml:space="preserve"> </w:t>
      </w:r>
      <w:r w:rsidR="00F560A4" w:rsidRPr="000B3269">
        <w:rPr>
          <w:i w:val="0"/>
          <w:sz w:val="30"/>
          <w:szCs w:val="30"/>
        </w:rPr>
        <w:t>валидаци</w:t>
      </w:r>
      <w:r w:rsidRPr="000B3269">
        <w:rPr>
          <w:i w:val="0"/>
          <w:sz w:val="30"/>
          <w:szCs w:val="30"/>
        </w:rPr>
        <w:t>и</w:t>
      </w:r>
      <w:r w:rsidR="003A3AA2" w:rsidRPr="000B3269">
        <w:rPr>
          <w:i w:val="0"/>
          <w:sz w:val="30"/>
          <w:szCs w:val="30"/>
        </w:rPr>
        <w:t xml:space="preserve"> </w:t>
      </w:r>
      <w:r w:rsidR="00D90C4D" w:rsidRPr="000B3269">
        <w:rPr>
          <w:i w:val="0"/>
          <w:sz w:val="30"/>
          <w:szCs w:val="30"/>
        </w:rPr>
        <w:t xml:space="preserve">ВЭЖХ или ГЖХ методики </w:t>
      </w:r>
      <w:r w:rsidR="00F560A4" w:rsidRPr="000B3269">
        <w:rPr>
          <w:i w:val="0"/>
          <w:sz w:val="30"/>
          <w:szCs w:val="30"/>
        </w:rPr>
        <w:t>для</w:t>
      </w:r>
      <w:r w:rsidR="003A3AA2" w:rsidRPr="000B3269">
        <w:rPr>
          <w:i w:val="0"/>
          <w:sz w:val="30"/>
          <w:szCs w:val="30"/>
        </w:rPr>
        <w:t xml:space="preserve"> </w:t>
      </w:r>
      <w:r w:rsidR="00D90C4D" w:rsidRPr="000B3269">
        <w:rPr>
          <w:i w:val="0"/>
          <w:sz w:val="30"/>
          <w:szCs w:val="30"/>
        </w:rPr>
        <w:t xml:space="preserve">количественного определения концентрации кортикостероидного лекарственного препарата в крови после введения определенной дозы </w:t>
      </w:r>
      <w:r w:rsidR="00F560A4" w:rsidRPr="000B3269">
        <w:rPr>
          <w:i w:val="0"/>
          <w:sz w:val="30"/>
          <w:szCs w:val="30"/>
        </w:rPr>
        <w:t>с</w:t>
      </w:r>
      <w:r w:rsidR="003A3AA2" w:rsidRPr="000B3269">
        <w:rPr>
          <w:i w:val="0"/>
          <w:sz w:val="30"/>
          <w:szCs w:val="30"/>
        </w:rPr>
        <w:t xml:space="preserve"> </w:t>
      </w:r>
      <w:r w:rsidR="00D90C4D" w:rsidRPr="000B3269">
        <w:rPr>
          <w:i w:val="0"/>
          <w:sz w:val="30"/>
          <w:szCs w:val="30"/>
        </w:rPr>
        <w:t xml:space="preserve">результатами </w:t>
      </w:r>
      <w:r w:rsidR="00F560A4" w:rsidRPr="000B3269">
        <w:rPr>
          <w:i w:val="0"/>
          <w:sz w:val="30"/>
          <w:szCs w:val="30"/>
        </w:rPr>
        <w:t>валидаци</w:t>
      </w:r>
      <w:r w:rsidR="00A9475D" w:rsidRPr="000B3269">
        <w:rPr>
          <w:i w:val="0"/>
          <w:sz w:val="30"/>
          <w:szCs w:val="30"/>
        </w:rPr>
        <w:t>и</w:t>
      </w:r>
      <w:r w:rsidR="003A3AA2" w:rsidRPr="000B3269">
        <w:rPr>
          <w:i w:val="0"/>
          <w:sz w:val="30"/>
          <w:szCs w:val="30"/>
        </w:rPr>
        <w:t xml:space="preserve"> </w:t>
      </w:r>
      <w:r w:rsidR="00D90C4D" w:rsidRPr="000B3269">
        <w:rPr>
          <w:i w:val="0"/>
          <w:sz w:val="30"/>
          <w:szCs w:val="30"/>
        </w:rPr>
        <w:t xml:space="preserve">методики </w:t>
      </w:r>
      <w:r w:rsidR="00F560A4" w:rsidRPr="000B3269">
        <w:rPr>
          <w:i w:val="0"/>
          <w:sz w:val="30"/>
          <w:szCs w:val="30"/>
        </w:rPr>
        <w:t>биоанализа</w:t>
      </w:r>
      <w:r w:rsidR="003A3AA2" w:rsidRPr="000B3269">
        <w:rPr>
          <w:i w:val="0"/>
          <w:sz w:val="30"/>
          <w:szCs w:val="30"/>
        </w:rPr>
        <w:t xml:space="preserve"> </w:t>
      </w:r>
      <w:r w:rsidR="00F560A4" w:rsidRPr="000B3269">
        <w:rPr>
          <w:i w:val="0"/>
          <w:sz w:val="30"/>
          <w:szCs w:val="30"/>
        </w:rPr>
        <w:t>сужения</w:t>
      </w:r>
      <w:r w:rsidR="003A3AA2" w:rsidRPr="000B3269">
        <w:rPr>
          <w:i w:val="0"/>
          <w:sz w:val="30"/>
          <w:szCs w:val="30"/>
        </w:rPr>
        <w:t xml:space="preserve"> </w:t>
      </w:r>
      <w:r w:rsidR="00F560A4" w:rsidRPr="000B3269">
        <w:rPr>
          <w:i w:val="0"/>
          <w:sz w:val="30"/>
          <w:szCs w:val="30"/>
        </w:rPr>
        <w:t>сосудов.</w:t>
      </w:r>
      <w:r w:rsidR="003A3AA2" w:rsidRPr="000B3269">
        <w:rPr>
          <w:i w:val="0"/>
          <w:sz w:val="30"/>
          <w:szCs w:val="30"/>
        </w:rPr>
        <w:t xml:space="preserve"> </w:t>
      </w:r>
      <w:r w:rsidR="00F560A4" w:rsidRPr="000B3269">
        <w:rPr>
          <w:i w:val="0"/>
          <w:sz w:val="30"/>
          <w:szCs w:val="30"/>
        </w:rPr>
        <w:t>При</w:t>
      </w:r>
      <w:r w:rsidR="003A3AA2" w:rsidRPr="000B3269">
        <w:rPr>
          <w:i w:val="0"/>
          <w:sz w:val="30"/>
          <w:szCs w:val="30"/>
        </w:rPr>
        <w:t xml:space="preserve"> </w:t>
      </w:r>
      <w:r w:rsidR="00F560A4" w:rsidRPr="000B3269">
        <w:rPr>
          <w:i w:val="0"/>
          <w:sz w:val="30"/>
          <w:szCs w:val="30"/>
        </w:rPr>
        <w:t>использовании</w:t>
      </w:r>
      <w:r w:rsidR="003A3AA2" w:rsidRPr="000B3269">
        <w:rPr>
          <w:i w:val="0"/>
          <w:sz w:val="30"/>
          <w:szCs w:val="30"/>
        </w:rPr>
        <w:t xml:space="preserve"> </w:t>
      </w:r>
      <w:r w:rsidR="00F560A4" w:rsidRPr="000B3269">
        <w:rPr>
          <w:i w:val="0"/>
          <w:sz w:val="30"/>
          <w:szCs w:val="30"/>
        </w:rPr>
        <w:t>биоанализа</w:t>
      </w:r>
      <w:r w:rsidR="003A3AA2" w:rsidRPr="000B3269">
        <w:rPr>
          <w:i w:val="0"/>
          <w:sz w:val="30"/>
          <w:szCs w:val="30"/>
        </w:rPr>
        <w:t xml:space="preserve"> </w:t>
      </w:r>
      <w:r w:rsidR="00F560A4" w:rsidRPr="000B3269">
        <w:rPr>
          <w:i w:val="0"/>
          <w:sz w:val="30"/>
          <w:szCs w:val="30"/>
        </w:rPr>
        <w:t>сужения</w:t>
      </w:r>
      <w:r w:rsidR="003A3AA2" w:rsidRPr="000B3269">
        <w:rPr>
          <w:i w:val="0"/>
          <w:sz w:val="30"/>
          <w:szCs w:val="30"/>
        </w:rPr>
        <w:t xml:space="preserve"> </w:t>
      </w:r>
      <w:r w:rsidR="00F560A4" w:rsidRPr="000B3269">
        <w:rPr>
          <w:i w:val="0"/>
          <w:sz w:val="30"/>
          <w:szCs w:val="30"/>
        </w:rPr>
        <w:t>сосудов</w:t>
      </w:r>
      <w:r w:rsidR="003A3AA2" w:rsidRPr="000B3269">
        <w:rPr>
          <w:i w:val="0"/>
          <w:sz w:val="30"/>
          <w:szCs w:val="30"/>
        </w:rPr>
        <w:t xml:space="preserve"> </w:t>
      </w:r>
      <w:r w:rsidR="00F560A4" w:rsidRPr="000B3269">
        <w:rPr>
          <w:i w:val="0"/>
          <w:sz w:val="30"/>
          <w:szCs w:val="30"/>
        </w:rPr>
        <w:t>ответ</w:t>
      </w:r>
      <w:r w:rsidR="003A3AA2" w:rsidRPr="000B3269">
        <w:rPr>
          <w:i w:val="0"/>
          <w:sz w:val="30"/>
          <w:szCs w:val="30"/>
        </w:rPr>
        <w:t xml:space="preserve"> </w:t>
      </w:r>
      <w:r w:rsidR="00F560A4" w:rsidRPr="000B3269">
        <w:rPr>
          <w:i w:val="0"/>
          <w:sz w:val="30"/>
          <w:szCs w:val="30"/>
        </w:rPr>
        <w:t>детектора</w:t>
      </w:r>
      <w:r w:rsidR="003A3AA2" w:rsidRPr="000B3269">
        <w:rPr>
          <w:i w:val="0"/>
          <w:sz w:val="30"/>
          <w:szCs w:val="30"/>
        </w:rPr>
        <w:t xml:space="preserve"> </w:t>
      </w:r>
      <w:r w:rsidR="00F560A4" w:rsidRPr="000B3269">
        <w:rPr>
          <w:i w:val="0"/>
          <w:sz w:val="30"/>
          <w:szCs w:val="30"/>
        </w:rPr>
        <w:t>ВЭЖХ</w:t>
      </w:r>
      <w:r w:rsidR="003A3AA2" w:rsidRPr="000B3269">
        <w:rPr>
          <w:i w:val="0"/>
          <w:sz w:val="30"/>
          <w:szCs w:val="30"/>
        </w:rPr>
        <w:t xml:space="preserve"> </w:t>
      </w:r>
      <w:r w:rsidR="00F560A4" w:rsidRPr="000B3269">
        <w:rPr>
          <w:i w:val="0"/>
          <w:sz w:val="30"/>
          <w:szCs w:val="30"/>
        </w:rPr>
        <w:t>или</w:t>
      </w:r>
      <w:r w:rsidR="003A3AA2" w:rsidRPr="000B3269">
        <w:rPr>
          <w:i w:val="0"/>
          <w:sz w:val="30"/>
          <w:szCs w:val="30"/>
        </w:rPr>
        <w:t xml:space="preserve"> </w:t>
      </w:r>
      <w:r w:rsidR="00F560A4" w:rsidRPr="000B3269">
        <w:rPr>
          <w:i w:val="0"/>
          <w:sz w:val="30"/>
          <w:szCs w:val="30"/>
        </w:rPr>
        <w:t>ГЖХ</w:t>
      </w:r>
      <w:r w:rsidR="003A3AA2" w:rsidRPr="000B3269">
        <w:rPr>
          <w:i w:val="0"/>
          <w:sz w:val="30"/>
          <w:szCs w:val="30"/>
        </w:rPr>
        <w:t xml:space="preserve"> </w:t>
      </w:r>
      <w:r w:rsidR="00F560A4" w:rsidRPr="000B3269">
        <w:rPr>
          <w:i w:val="0"/>
          <w:sz w:val="30"/>
          <w:szCs w:val="30"/>
        </w:rPr>
        <w:t>на</w:t>
      </w:r>
      <w:r w:rsidR="003A3AA2" w:rsidRPr="000B3269">
        <w:rPr>
          <w:i w:val="0"/>
          <w:sz w:val="30"/>
          <w:szCs w:val="30"/>
        </w:rPr>
        <w:t xml:space="preserve"> </w:t>
      </w:r>
      <w:r w:rsidR="00F560A4" w:rsidRPr="000B3269">
        <w:rPr>
          <w:i w:val="0"/>
          <w:sz w:val="30"/>
          <w:szCs w:val="30"/>
        </w:rPr>
        <w:t>известное</w:t>
      </w:r>
      <w:r w:rsidR="003A3AA2" w:rsidRPr="000B3269">
        <w:rPr>
          <w:i w:val="0"/>
          <w:sz w:val="30"/>
          <w:szCs w:val="30"/>
        </w:rPr>
        <w:t xml:space="preserve"> </w:t>
      </w:r>
      <w:r w:rsidR="00F560A4" w:rsidRPr="000B3269">
        <w:rPr>
          <w:i w:val="0"/>
          <w:sz w:val="30"/>
          <w:szCs w:val="30"/>
        </w:rPr>
        <w:t>количество</w:t>
      </w:r>
      <w:r w:rsidR="003A3AA2" w:rsidRPr="000B3269">
        <w:rPr>
          <w:i w:val="0"/>
          <w:sz w:val="30"/>
          <w:szCs w:val="30"/>
        </w:rPr>
        <w:t xml:space="preserve"> </w:t>
      </w:r>
      <w:r w:rsidR="00F560A4" w:rsidRPr="000B3269">
        <w:rPr>
          <w:i w:val="0"/>
          <w:sz w:val="30"/>
          <w:szCs w:val="30"/>
        </w:rPr>
        <w:t>действующего</w:t>
      </w:r>
      <w:r w:rsidR="003A3AA2" w:rsidRPr="000B3269">
        <w:rPr>
          <w:i w:val="0"/>
          <w:sz w:val="30"/>
          <w:szCs w:val="30"/>
        </w:rPr>
        <w:t xml:space="preserve"> </w:t>
      </w:r>
      <w:r w:rsidR="00F560A4" w:rsidRPr="000B3269">
        <w:rPr>
          <w:i w:val="0"/>
          <w:sz w:val="30"/>
          <w:szCs w:val="30"/>
        </w:rPr>
        <w:t>вещества</w:t>
      </w:r>
      <w:r w:rsidR="00D90C4D" w:rsidRPr="000B3269">
        <w:rPr>
          <w:i w:val="0"/>
          <w:sz w:val="30"/>
          <w:szCs w:val="30"/>
        </w:rPr>
        <w:t xml:space="preserve"> </w:t>
      </w:r>
      <w:r w:rsidR="0035527D" w:rsidRPr="000B3269">
        <w:rPr>
          <w:i w:val="0"/>
          <w:sz w:val="30"/>
          <w:szCs w:val="30"/>
        </w:rPr>
        <w:t xml:space="preserve">заменяется наблюдаемым фармакодинамическим ответом </w:t>
      </w:r>
      <w:r w:rsidR="00A43873" w:rsidRPr="000B3269">
        <w:rPr>
          <w:i w:val="0"/>
          <w:sz w:val="30"/>
          <w:szCs w:val="30"/>
        </w:rPr>
        <w:t xml:space="preserve">(в данном случае сужением сосудов при использовании кортикостероидного лекарственного препарата для местного применения) </w:t>
      </w:r>
      <w:r w:rsidR="0035527D" w:rsidRPr="000B3269">
        <w:rPr>
          <w:i w:val="0"/>
          <w:sz w:val="30"/>
          <w:szCs w:val="30"/>
        </w:rPr>
        <w:t xml:space="preserve">на количество </w:t>
      </w:r>
      <w:r w:rsidR="007D72F3" w:rsidRPr="000B3269">
        <w:rPr>
          <w:i w:val="0"/>
          <w:sz w:val="30"/>
          <w:szCs w:val="30"/>
        </w:rPr>
        <w:t xml:space="preserve">введенного </w:t>
      </w:r>
      <w:r w:rsidR="0035527D" w:rsidRPr="000B3269">
        <w:rPr>
          <w:i w:val="0"/>
          <w:sz w:val="30"/>
          <w:szCs w:val="30"/>
        </w:rPr>
        <w:t>действующего вещества.</w:t>
      </w:r>
    </w:p>
    <w:p w:rsidR="00F560A4" w:rsidRPr="000B3269" w:rsidRDefault="00F560A4" w:rsidP="00CF0E58">
      <w:pPr>
        <w:pStyle w:val="3"/>
        <w:numPr>
          <w:ilvl w:val="0"/>
          <w:numId w:val="3"/>
        </w:numPr>
        <w:tabs>
          <w:tab w:val="left" w:pos="1134"/>
        </w:tabs>
        <w:ind w:left="0" w:firstLine="708"/>
        <w:rPr>
          <w:i w:val="0"/>
          <w:sz w:val="30"/>
          <w:szCs w:val="30"/>
        </w:rPr>
      </w:pPr>
      <w:r w:rsidRPr="000B3269">
        <w:rPr>
          <w:i w:val="0"/>
          <w:sz w:val="30"/>
          <w:szCs w:val="30"/>
        </w:rPr>
        <w:t>В</w:t>
      </w:r>
      <w:r w:rsidR="003A3AA2" w:rsidRPr="000B3269">
        <w:rPr>
          <w:i w:val="0"/>
          <w:sz w:val="30"/>
          <w:szCs w:val="30"/>
        </w:rPr>
        <w:t xml:space="preserve"> </w:t>
      </w:r>
      <w:r w:rsidRPr="000B3269">
        <w:rPr>
          <w:i w:val="0"/>
          <w:sz w:val="30"/>
          <w:szCs w:val="30"/>
        </w:rPr>
        <w:t>то</w:t>
      </w:r>
      <w:r w:rsidR="003A3AA2" w:rsidRPr="000B3269">
        <w:rPr>
          <w:i w:val="0"/>
          <w:sz w:val="30"/>
          <w:szCs w:val="30"/>
        </w:rPr>
        <w:t xml:space="preserve"> </w:t>
      </w:r>
      <w:r w:rsidRPr="000B3269">
        <w:rPr>
          <w:i w:val="0"/>
          <w:sz w:val="30"/>
          <w:szCs w:val="30"/>
        </w:rPr>
        <w:t>время</w:t>
      </w:r>
      <w:r w:rsidR="003A3AA2" w:rsidRPr="000B3269">
        <w:rPr>
          <w:i w:val="0"/>
          <w:sz w:val="30"/>
          <w:szCs w:val="30"/>
        </w:rPr>
        <w:t xml:space="preserve"> </w:t>
      </w:r>
      <w:r w:rsidRPr="000B3269">
        <w:rPr>
          <w:i w:val="0"/>
          <w:sz w:val="30"/>
          <w:szCs w:val="30"/>
        </w:rPr>
        <w:t>как</w:t>
      </w:r>
      <w:r w:rsidR="003A3AA2" w:rsidRPr="000B3269">
        <w:rPr>
          <w:i w:val="0"/>
          <w:sz w:val="30"/>
          <w:szCs w:val="30"/>
        </w:rPr>
        <w:t xml:space="preserve"> </w:t>
      </w:r>
      <w:r w:rsidRPr="000B3269">
        <w:rPr>
          <w:i w:val="0"/>
          <w:sz w:val="30"/>
          <w:szCs w:val="30"/>
        </w:rPr>
        <w:t>в</w:t>
      </w:r>
      <w:r w:rsidR="003A3AA2" w:rsidRPr="000B3269">
        <w:rPr>
          <w:i w:val="0"/>
          <w:sz w:val="30"/>
          <w:szCs w:val="30"/>
        </w:rPr>
        <w:t xml:space="preserve"> </w:t>
      </w:r>
      <w:r w:rsidRPr="000B3269">
        <w:rPr>
          <w:i w:val="0"/>
          <w:sz w:val="30"/>
          <w:szCs w:val="30"/>
        </w:rPr>
        <w:t>типичном</w:t>
      </w:r>
      <w:r w:rsidR="003A3AA2" w:rsidRPr="000B3269">
        <w:rPr>
          <w:i w:val="0"/>
          <w:sz w:val="30"/>
          <w:szCs w:val="30"/>
        </w:rPr>
        <w:t xml:space="preserve"> </w:t>
      </w:r>
      <w:r w:rsidRPr="000B3269">
        <w:rPr>
          <w:i w:val="0"/>
          <w:sz w:val="30"/>
          <w:szCs w:val="30"/>
        </w:rPr>
        <w:t>анализе</w:t>
      </w:r>
      <w:r w:rsidR="003A3AA2" w:rsidRPr="000B3269">
        <w:rPr>
          <w:i w:val="0"/>
          <w:sz w:val="30"/>
          <w:szCs w:val="30"/>
        </w:rPr>
        <w:t xml:space="preserve"> </w:t>
      </w:r>
      <w:r w:rsidRPr="000B3269">
        <w:rPr>
          <w:i w:val="0"/>
          <w:sz w:val="30"/>
          <w:szCs w:val="30"/>
        </w:rPr>
        <w:t>концентрации</w:t>
      </w:r>
      <w:r w:rsidR="003A3AA2" w:rsidRPr="000B3269">
        <w:rPr>
          <w:i w:val="0"/>
          <w:sz w:val="30"/>
          <w:szCs w:val="30"/>
        </w:rPr>
        <w:t xml:space="preserve"> </w:t>
      </w:r>
      <w:r w:rsidRPr="000B3269">
        <w:rPr>
          <w:i w:val="0"/>
          <w:sz w:val="30"/>
          <w:szCs w:val="30"/>
        </w:rPr>
        <w:t>в</w:t>
      </w:r>
      <w:r w:rsidR="003A3AA2" w:rsidRPr="000B3269">
        <w:rPr>
          <w:i w:val="0"/>
          <w:sz w:val="30"/>
          <w:szCs w:val="30"/>
        </w:rPr>
        <w:t xml:space="preserve"> </w:t>
      </w:r>
      <w:r w:rsidRPr="000B3269">
        <w:rPr>
          <w:i w:val="0"/>
          <w:sz w:val="30"/>
          <w:szCs w:val="30"/>
        </w:rPr>
        <w:t>крови</w:t>
      </w:r>
      <w:r w:rsidR="003A3AA2" w:rsidRPr="000B3269">
        <w:rPr>
          <w:i w:val="0"/>
          <w:sz w:val="30"/>
          <w:szCs w:val="30"/>
        </w:rPr>
        <w:t xml:space="preserve"> </w:t>
      </w:r>
      <w:r w:rsidRPr="000B3269">
        <w:rPr>
          <w:i w:val="0"/>
          <w:sz w:val="30"/>
          <w:szCs w:val="30"/>
        </w:rPr>
        <w:t>или</w:t>
      </w:r>
      <w:r w:rsidR="003A3AA2" w:rsidRPr="000B3269">
        <w:rPr>
          <w:i w:val="0"/>
          <w:sz w:val="30"/>
          <w:szCs w:val="30"/>
        </w:rPr>
        <w:t xml:space="preserve"> </w:t>
      </w:r>
      <w:r w:rsidRPr="000B3269">
        <w:rPr>
          <w:i w:val="0"/>
          <w:sz w:val="30"/>
          <w:szCs w:val="30"/>
        </w:rPr>
        <w:t>моче</w:t>
      </w:r>
      <w:r w:rsidR="003A3AA2" w:rsidRPr="000B3269">
        <w:rPr>
          <w:i w:val="0"/>
          <w:sz w:val="30"/>
          <w:szCs w:val="30"/>
        </w:rPr>
        <w:t xml:space="preserve"> </w:t>
      </w:r>
      <w:r w:rsidRPr="000B3269">
        <w:rPr>
          <w:i w:val="0"/>
          <w:sz w:val="30"/>
          <w:szCs w:val="30"/>
        </w:rPr>
        <w:t>используется</w:t>
      </w:r>
      <w:r w:rsidR="003A3AA2" w:rsidRPr="000B3269">
        <w:rPr>
          <w:i w:val="0"/>
          <w:sz w:val="30"/>
          <w:szCs w:val="30"/>
        </w:rPr>
        <w:t xml:space="preserve"> </w:t>
      </w:r>
      <w:r w:rsidRPr="000B3269">
        <w:rPr>
          <w:i w:val="0"/>
          <w:sz w:val="30"/>
          <w:szCs w:val="30"/>
        </w:rPr>
        <w:t>только</w:t>
      </w:r>
      <w:r w:rsidR="003A3AA2" w:rsidRPr="000B3269">
        <w:rPr>
          <w:i w:val="0"/>
          <w:sz w:val="30"/>
          <w:szCs w:val="30"/>
        </w:rPr>
        <w:t xml:space="preserve"> </w:t>
      </w:r>
      <w:r w:rsidRPr="000B3269">
        <w:rPr>
          <w:i w:val="0"/>
          <w:sz w:val="30"/>
          <w:szCs w:val="30"/>
        </w:rPr>
        <w:t>один</w:t>
      </w:r>
      <w:r w:rsidR="003A3AA2" w:rsidRPr="000B3269">
        <w:rPr>
          <w:i w:val="0"/>
          <w:sz w:val="30"/>
          <w:szCs w:val="30"/>
        </w:rPr>
        <w:t xml:space="preserve"> </w:t>
      </w:r>
      <w:r w:rsidRPr="000B3269">
        <w:rPr>
          <w:i w:val="0"/>
          <w:sz w:val="30"/>
          <w:szCs w:val="30"/>
        </w:rPr>
        <w:t>инструмент</w:t>
      </w:r>
      <w:r w:rsidR="003A3AA2" w:rsidRPr="000B3269">
        <w:rPr>
          <w:i w:val="0"/>
          <w:sz w:val="30"/>
          <w:szCs w:val="30"/>
        </w:rPr>
        <w:t xml:space="preserve"> </w:t>
      </w:r>
      <w:r w:rsidRPr="000B3269">
        <w:rPr>
          <w:i w:val="0"/>
          <w:sz w:val="30"/>
          <w:szCs w:val="30"/>
        </w:rPr>
        <w:t>и</w:t>
      </w:r>
      <w:r w:rsidR="003A3AA2" w:rsidRPr="000B3269">
        <w:rPr>
          <w:i w:val="0"/>
          <w:sz w:val="30"/>
          <w:szCs w:val="30"/>
        </w:rPr>
        <w:t xml:space="preserve"> </w:t>
      </w:r>
      <w:r w:rsidR="00A9475D" w:rsidRPr="000B3269">
        <w:rPr>
          <w:i w:val="0"/>
          <w:sz w:val="30"/>
          <w:szCs w:val="30"/>
        </w:rPr>
        <w:t>«</w:t>
      </w:r>
      <w:r w:rsidRPr="000B3269">
        <w:rPr>
          <w:i w:val="0"/>
          <w:sz w:val="30"/>
          <w:szCs w:val="30"/>
        </w:rPr>
        <w:t>детектор</w:t>
      </w:r>
      <w:r w:rsidR="00A9475D" w:rsidRPr="000B3269">
        <w:rPr>
          <w:i w:val="0"/>
          <w:sz w:val="30"/>
          <w:szCs w:val="30"/>
        </w:rPr>
        <w:t>»</w:t>
      </w:r>
      <w:r w:rsidRPr="000B3269">
        <w:rPr>
          <w:i w:val="0"/>
          <w:sz w:val="30"/>
          <w:szCs w:val="30"/>
        </w:rPr>
        <w:t>,</w:t>
      </w:r>
      <w:r w:rsidR="003A3AA2" w:rsidRPr="000B3269">
        <w:rPr>
          <w:i w:val="0"/>
          <w:sz w:val="30"/>
          <w:szCs w:val="30"/>
        </w:rPr>
        <w:t xml:space="preserve"> </w:t>
      </w:r>
      <w:r w:rsidRPr="000B3269">
        <w:rPr>
          <w:i w:val="0"/>
          <w:sz w:val="30"/>
          <w:szCs w:val="30"/>
        </w:rPr>
        <w:t>каждый</w:t>
      </w:r>
      <w:r w:rsidR="003A3AA2" w:rsidRPr="000B3269">
        <w:rPr>
          <w:i w:val="0"/>
          <w:sz w:val="30"/>
          <w:szCs w:val="30"/>
        </w:rPr>
        <w:t xml:space="preserve"> </w:t>
      </w:r>
      <w:r w:rsidRPr="000B3269">
        <w:rPr>
          <w:i w:val="0"/>
          <w:sz w:val="30"/>
          <w:szCs w:val="30"/>
        </w:rPr>
        <w:t>субъект</w:t>
      </w:r>
      <w:r w:rsidR="003A3AA2" w:rsidRPr="000B3269">
        <w:rPr>
          <w:i w:val="0"/>
          <w:sz w:val="30"/>
          <w:szCs w:val="30"/>
        </w:rPr>
        <w:t xml:space="preserve"> </w:t>
      </w:r>
      <w:r w:rsidRPr="000B3269">
        <w:rPr>
          <w:i w:val="0"/>
          <w:sz w:val="30"/>
          <w:szCs w:val="30"/>
        </w:rPr>
        <w:t>исследования</w:t>
      </w:r>
      <w:r w:rsidR="003A3AA2" w:rsidRPr="000B3269">
        <w:rPr>
          <w:i w:val="0"/>
          <w:sz w:val="30"/>
          <w:szCs w:val="30"/>
        </w:rPr>
        <w:t xml:space="preserve"> </w:t>
      </w:r>
      <w:r w:rsidRPr="000B3269">
        <w:rPr>
          <w:i w:val="0"/>
          <w:sz w:val="30"/>
          <w:szCs w:val="30"/>
        </w:rPr>
        <w:t>с</w:t>
      </w:r>
      <w:r w:rsidR="003A3AA2" w:rsidRPr="000B3269">
        <w:rPr>
          <w:i w:val="0"/>
          <w:sz w:val="30"/>
          <w:szCs w:val="30"/>
        </w:rPr>
        <w:t xml:space="preserve"> </w:t>
      </w:r>
      <w:r w:rsidRPr="000B3269">
        <w:rPr>
          <w:i w:val="0"/>
          <w:sz w:val="30"/>
          <w:szCs w:val="30"/>
        </w:rPr>
        <w:t>использованием</w:t>
      </w:r>
      <w:r w:rsidR="003A3AA2" w:rsidRPr="000B3269">
        <w:rPr>
          <w:i w:val="0"/>
          <w:sz w:val="30"/>
          <w:szCs w:val="30"/>
        </w:rPr>
        <w:t xml:space="preserve"> </w:t>
      </w:r>
      <w:r w:rsidR="00A9475D" w:rsidRPr="000B3269">
        <w:rPr>
          <w:i w:val="0"/>
          <w:sz w:val="30"/>
          <w:szCs w:val="30"/>
        </w:rPr>
        <w:t xml:space="preserve">метода </w:t>
      </w:r>
      <w:r w:rsidRPr="000B3269">
        <w:rPr>
          <w:i w:val="0"/>
          <w:sz w:val="30"/>
          <w:szCs w:val="30"/>
        </w:rPr>
        <w:t>фармакодинамического</w:t>
      </w:r>
      <w:r w:rsidR="003A3AA2" w:rsidRPr="000B3269">
        <w:rPr>
          <w:i w:val="0"/>
          <w:sz w:val="30"/>
          <w:szCs w:val="30"/>
        </w:rPr>
        <w:t xml:space="preserve"> </w:t>
      </w:r>
      <w:r w:rsidRPr="000B3269">
        <w:rPr>
          <w:i w:val="0"/>
          <w:sz w:val="30"/>
          <w:szCs w:val="30"/>
        </w:rPr>
        <w:t>биоанализа</w:t>
      </w:r>
      <w:r w:rsidR="003A3AA2" w:rsidRPr="000B3269">
        <w:rPr>
          <w:i w:val="0"/>
          <w:sz w:val="30"/>
          <w:szCs w:val="30"/>
        </w:rPr>
        <w:t xml:space="preserve"> </w:t>
      </w:r>
      <w:r w:rsidRPr="000B3269">
        <w:rPr>
          <w:i w:val="0"/>
          <w:sz w:val="30"/>
          <w:szCs w:val="30"/>
        </w:rPr>
        <w:t>выступает</w:t>
      </w:r>
      <w:r w:rsidR="003A3AA2" w:rsidRPr="000B3269">
        <w:rPr>
          <w:i w:val="0"/>
          <w:sz w:val="30"/>
          <w:szCs w:val="30"/>
        </w:rPr>
        <w:t xml:space="preserve"> </w:t>
      </w:r>
      <w:r w:rsidRPr="000B3269">
        <w:rPr>
          <w:i w:val="0"/>
          <w:sz w:val="30"/>
          <w:szCs w:val="30"/>
        </w:rPr>
        <w:t>в</w:t>
      </w:r>
      <w:r w:rsidR="003A3AA2" w:rsidRPr="000B3269">
        <w:rPr>
          <w:i w:val="0"/>
          <w:sz w:val="30"/>
          <w:szCs w:val="30"/>
        </w:rPr>
        <w:t xml:space="preserve"> </w:t>
      </w:r>
      <w:r w:rsidRPr="000B3269">
        <w:rPr>
          <w:i w:val="0"/>
          <w:sz w:val="30"/>
          <w:szCs w:val="30"/>
        </w:rPr>
        <w:t>роли</w:t>
      </w:r>
      <w:r w:rsidR="003A3AA2" w:rsidRPr="000B3269">
        <w:rPr>
          <w:i w:val="0"/>
          <w:sz w:val="30"/>
          <w:szCs w:val="30"/>
        </w:rPr>
        <w:t xml:space="preserve"> </w:t>
      </w:r>
      <w:r w:rsidRPr="000B3269">
        <w:rPr>
          <w:i w:val="0"/>
          <w:sz w:val="30"/>
          <w:szCs w:val="30"/>
        </w:rPr>
        <w:t>«детектора»,</w:t>
      </w:r>
      <w:r w:rsidR="003A3AA2" w:rsidRPr="000B3269">
        <w:rPr>
          <w:i w:val="0"/>
          <w:sz w:val="30"/>
          <w:szCs w:val="30"/>
        </w:rPr>
        <w:t xml:space="preserve"> </w:t>
      </w:r>
      <w:r w:rsidRPr="000B3269">
        <w:rPr>
          <w:i w:val="0"/>
          <w:sz w:val="30"/>
          <w:szCs w:val="30"/>
        </w:rPr>
        <w:t>отвечающего</w:t>
      </w:r>
      <w:r w:rsidR="003A3AA2" w:rsidRPr="000B3269">
        <w:rPr>
          <w:i w:val="0"/>
          <w:sz w:val="30"/>
          <w:szCs w:val="30"/>
        </w:rPr>
        <w:t xml:space="preserve"> </w:t>
      </w:r>
      <w:r w:rsidRPr="000B3269">
        <w:rPr>
          <w:i w:val="0"/>
          <w:sz w:val="30"/>
          <w:szCs w:val="30"/>
        </w:rPr>
        <w:t>на</w:t>
      </w:r>
      <w:r w:rsidR="003A3AA2" w:rsidRPr="000B3269">
        <w:rPr>
          <w:i w:val="0"/>
          <w:sz w:val="30"/>
          <w:szCs w:val="30"/>
        </w:rPr>
        <w:t xml:space="preserve"> </w:t>
      </w:r>
      <w:r w:rsidRPr="000B3269">
        <w:rPr>
          <w:i w:val="0"/>
          <w:sz w:val="30"/>
          <w:szCs w:val="30"/>
        </w:rPr>
        <w:t>известное</w:t>
      </w:r>
      <w:r w:rsidR="003A3AA2" w:rsidRPr="000B3269">
        <w:rPr>
          <w:i w:val="0"/>
          <w:sz w:val="30"/>
          <w:szCs w:val="30"/>
        </w:rPr>
        <w:t xml:space="preserve"> </w:t>
      </w:r>
      <w:r w:rsidRPr="000B3269">
        <w:rPr>
          <w:i w:val="0"/>
          <w:sz w:val="30"/>
          <w:szCs w:val="30"/>
        </w:rPr>
        <w:lastRenderedPageBreak/>
        <w:t>или</w:t>
      </w:r>
      <w:r w:rsidR="003A3AA2" w:rsidRPr="000B3269">
        <w:rPr>
          <w:i w:val="0"/>
          <w:sz w:val="30"/>
          <w:szCs w:val="30"/>
        </w:rPr>
        <w:t xml:space="preserve"> </w:t>
      </w:r>
      <w:r w:rsidRPr="000B3269">
        <w:rPr>
          <w:i w:val="0"/>
          <w:sz w:val="30"/>
          <w:szCs w:val="30"/>
        </w:rPr>
        <w:t>неизвестное</w:t>
      </w:r>
      <w:r w:rsidR="003A3AA2" w:rsidRPr="000B3269">
        <w:rPr>
          <w:i w:val="0"/>
          <w:sz w:val="30"/>
          <w:szCs w:val="30"/>
        </w:rPr>
        <w:t xml:space="preserve"> </w:t>
      </w:r>
      <w:r w:rsidRPr="000B3269">
        <w:rPr>
          <w:i w:val="0"/>
          <w:sz w:val="30"/>
          <w:szCs w:val="30"/>
        </w:rPr>
        <w:t>количество</w:t>
      </w:r>
      <w:r w:rsidR="003A3AA2" w:rsidRPr="000B3269">
        <w:rPr>
          <w:i w:val="0"/>
          <w:sz w:val="30"/>
          <w:szCs w:val="30"/>
        </w:rPr>
        <w:t xml:space="preserve"> </w:t>
      </w:r>
      <w:r w:rsidRPr="000B3269">
        <w:rPr>
          <w:i w:val="0"/>
          <w:sz w:val="30"/>
          <w:szCs w:val="30"/>
        </w:rPr>
        <w:t>действующего</w:t>
      </w:r>
      <w:r w:rsidR="003A3AA2" w:rsidRPr="000B3269">
        <w:rPr>
          <w:i w:val="0"/>
          <w:sz w:val="30"/>
          <w:szCs w:val="30"/>
        </w:rPr>
        <w:t xml:space="preserve"> </w:t>
      </w:r>
      <w:r w:rsidRPr="000B3269">
        <w:rPr>
          <w:i w:val="0"/>
          <w:sz w:val="30"/>
          <w:szCs w:val="30"/>
        </w:rPr>
        <w:t>вещества.</w:t>
      </w:r>
      <w:r w:rsidR="003A3AA2" w:rsidRPr="000B3269">
        <w:rPr>
          <w:i w:val="0"/>
          <w:sz w:val="30"/>
          <w:szCs w:val="30"/>
        </w:rPr>
        <w:t xml:space="preserve"> </w:t>
      </w:r>
      <w:r w:rsidRPr="000B3269">
        <w:rPr>
          <w:i w:val="0"/>
          <w:sz w:val="30"/>
          <w:szCs w:val="30"/>
        </w:rPr>
        <w:t>Несмотря</w:t>
      </w:r>
      <w:r w:rsidR="003A3AA2" w:rsidRPr="000B3269">
        <w:rPr>
          <w:i w:val="0"/>
          <w:sz w:val="30"/>
          <w:szCs w:val="30"/>
        </w:rPr>
        <w:t xml:space="preserve"> </w:t>
      </w:r>
      <w:r w:rsidRPr="000B3269">
        <w:rPr>
          <w:i w:val="0"/>
          <w:sz w:val="30"/>
          <w:szCs w:val="30"/>
        </w:rPr>
        <w:t>на</w:t>
      </w:r>
      <w:r w:rsidR="003A3AA2" w:rsidRPr="000B3269">
        <w:rPr>
          <w:i w:val="0"/>
          <w:sz w:val="30"/>
          <w:szCs w:val="30"/>
        </w:rPr>
        <w:t xml:space="preserve"> </w:t>
      </w:r>
      <w:r w:rsidRPr="000B3269">
        <w:rPr>
          <w:i w:val="0"/>
          <w:sz w:val="30"/>
          <w:szCs w:val="30"/>
        </w:rPr>
        <w:t>фундаментальные</w:t>
      </w:r>
      <w:r w:rsidR="003A3AA2" w:rsidRPr="000B3269">
        <w:rPr>
          <w:i w:val="0"/>
          <w:sz w:val="30"/>
          <w:szCs w:val="30"/>
        </w:rPr>
        <w:t xml:space="preserve"> </w:t>
      </w:r>
      <w:r w:rsidRPr="000B3269">
        <w:rPr>
          <w:i w:val="0"/>
          <w:sz w:val="30"/>
          <w:szCs w:val="30"/>
        </w:rPr>
        <w:t>отличия</w:t>
      </w:r>
      <w:r w:rsidR="003A3AA2" w:rsidRPr="000B3269">
        <w:rPr>
          <w:i w:val="0"/>
          <w:sz w:val="30"/>
          <w:szCs w:val="30"/>
        </w:rPr>
        <w:t xml:space="preserve"> </w:t>
      </w:r>
      <w:r w:rsidRPr="000B3269">
        <w:rPr>
          <w:i w:val="0"/>
          <w:sz w:val="30"/>
          <w:szCs w:val="30"/>
        </w:rPr>
        <w:t>между</w:t>
      </w:r>
      <w:r w:rsidR="003A3AA2" w:rsidRPr="000B3269">
        <w:rPr>
          <w:i w:val="0"/>
          <w:sz w:val="30"/>
          <w:szCs w:val="30"/>
        </w:rPr>
        <w:t xml:space="preserve"> </w:t>
      </w:r>
      <w:r w:rsidRPr="000B3269">
        <w:rPr>
          <w:i w:val="0"/>
          <w:sz w:val="30"/>
          <w:szCs w:val="30"/>
        </w:rPr>
        <w:t>стандартным</w:t>
      </w:r>
      <w:r w:rsidR="003A3AA2" w:rsidRPr="000B3269">
        <w:rPr>
          <w:i w:val="0"/>
          <w:sz w:val="30"/>
          <w:szCs w:val="30"/>
        </w:rPr>
        <w:t xml:space="preserve"> </w:t>
      </w:r>
      <w:r w:rsidRPr="000B3269">
        <w:rPr>
          <w:i w:val="0"/>
          <w:sz w:val="30"/>
          <w:szCs w:val="30"/>
        </w:rPr>
        <w:t>анализом</w:t>
      </w:r>
      <w:r w:rsidR="003A3AA2" w:rsidRPr="000B3269">
        <w:rPr>
          <w:i w:val="0"/>
          <w:sz w:val="30"/>
          <w:szCs w:val="30"/>
        </w:rPr>
        <w:t xml:space="preserve"> </w:t>
      </w:r>
      <w:r w:rsidRPr="000B3269">
        <w:rPr>
          <w:i w:val="0"/>
          <w:sz w:val="30"/>
          <w:szCs w:val="30"/>
        </w:rPr>
        <w:t>концентрации</w:t>
      </w:r>
      <w:r w:rsidR="003A3AA2" w:rsidRPr="000B3269">
        <w:rPr>
          <w:i w:val="0"/>
          <w:sz w:val="30"/>
          <w:szCs w:val="30"/>
        </w:rPr>
        <w:t xml:space="preserve"> </w:t>
      </w:r>
      <w:r w:rsidRPr="000B3269">
        <w:rPr>
          <w:i w:val="0"/>
          <w:sz w:val="30"/>
          <w:szCs w:val="30"/>
        </w:rPr>
        <w:t>в</w:t>
      </w:r>
      <w:r w:rsidR="003A3AA2" w:rsidRPr="000B3269">
        <w:rPr>
          <w:i w:val="0"/>
          <w:sz w:val="30"/>
          <w:szCs w:val="30"/>
        </w:rPr>
        <w:t xml:space="preserve"> </w:t>
      </w:r>
      <w:r w:rsidRPr="000B3269">
        <w:rPr>
          <w:i w:val="0"/>
          <w:sz w:val="30"/>
          <w:szCs w:val="30"/>
        </w:rPr>
        <w:t>крови</w:t>
      </w:r>
      <w:r w:rsidR="003A3AA2" w:rsidRPr="000B3269">
        <w:rPr>
          <w:i w:val="0"/>
          <w:sz w:val="30"/>
          <w:szCs w:val="30"/>
        </w:rPr>
        <w:t xml:space="preserve"> </w:t>
      </w:r>
      <w:r w:rsidRPr="000B3269">
        <w:rPr>
          <w:i w:val="0"/>
          <w:sz w:val="30"/>
          <w:szCs w:val="30"/>
        </w:rPr>
        <w:t>или</w:t>
      </w:r>
      <w:r w:rsidR="003A3AA2" w:rsidRPr="000B3269">
        <w:rPr>
          <w:i w:val="0"/>
          <w:sz w:val="30"/>
          <w:szCs w:val="30"/>
        </w:rPr>
        <w:t xml:space="preserve"> </w:t>
      </w:r>
      <w:r w:rsidRPr="000B3269">
        <w:rPr>
          <w:i w:val="0"/>
          <w:sz w:val="30"/>
          <w:szCs w:val="30"/>
        </w:rPr>
        <w:t>моче</w:t>
      </w:r>
      <w:r w:rsidR="003A3AA2" w:rsidRPr="000B3269">
        <w:rPr>
          <w:i w:val="0"/>
          <w:sz w:val="30"/>
          <w:szCs w:val="30"/>
        </w:rPr>
        <w:t xml:space="preserve"> </w:t>
      </w:r>
      <w:r w:rsidRPr="000B3269">
        <w:rPr>
          <w:i w:val="0"/>
          <w:sz w:val="30"/>
          <w:szCs w:val="30"/>
        </w:rPr>
        <w:t>и</w:t>
      </w:r>
      <w:r w:rsidR="003A3AA2" w:rsidRPr="000B3269">
        <w:rPr>
          <w:i w:val="0"/>
          <w:sz w:val="30"/>
          <w:szCs w:val="30"/>
        </w:rPr>
        <w:t xml:space="preserve"> </w:t>
      </w:r>
      <w:r w:rsidRPr="000B3269">
        <w:rPr>
          <w:i w:val="0"/>
          <w:sz w:val="30"/>
          <w:szCs w:val="30"/>
        </w:rPr>
        <w:t>биоанализом,</w:t>
      </w:r>
      <w:r w:rsidR="003A3AA2" w:rsidRPr="000B3269">
        <w:rPr>
          <w:i w:val="0"/>
          <w:sz w:val="30"/>
          <w:szCs w:val="30"/>
        </w:rPr>
        <w:t xml:space="preserve"> </w:t>
      </w:r>
      <w:r w:rsidRPr="000B3269">
        <w:rPr>
          <w:i w:val="0"/>
          <w:sz w:val="30"/>
          <w:szCs w:val="30"/>
        </w:rPr>
        <w:t>многие</w:t>
      </w:r>
      <w:r w:rsidR="003A3AA2" w:rsidRPr="000B3269">
        <w:rPr>
          <w:i w:val="0"/>
          <w:sz w:val="30"/>
          <w:szCs w:val="30"/>
        </w:rPr>
        <w:t xml:space="preserve"> </w:t>
      </w:r>
      <w:r w:rsidRPr="000B3269">
        <w:rPr>
          <w:i w:val="0"/>
          <w:sz w:val="30"/>
          <w:szCs w:val="30"/>
        </w:rPr>
        <w:t>принципы</w:t>
      </w:r>
      <w:r w:rsidR="003A3AA2" w:rsidRPr="000B3269">
        <w:rPr>
          <w:i w:val="0"/>
          <w:sz w:val="30"/>
          <w:szCs w:val="30"/>
        </w:rPr>
        <w:t xml:space="preserve"> </w:t>
      </w:r>
      <w:r w:rsidRPr="000B3269">
        <w:rPr>
          <w:i w:val="0"/>
          <w:sz w:val="30"/>
          <w:szCs w:val="30"/>
        </w:rPr>
        <w:t>стандартизации</w:t>
      </w:r>
      <w:r w:rsidR="003A3AA2" w:rsidRPr="000B3269">
        <w:rPr>
          <w:i w:val="0"/>
          <w:sz w:val="30"/>
          <w:szCs w:val="30"/>
        </w:rPr>
        <w:t xml:space="preserve"> </w:t>
      </w:r>
      <w:r w:rsidRPr="000B3269">
        <w:rPr>
          <w:i w:val="0"/>
          <w:sz w:val="30"/>
          <w:szCs w:val="30"/>
        </w:rPr>
        <w:t>и</w:t>
      </w:r>
      <w:r w:rsidR="003A3AA2" w:rsidRPr="000B3269">
        <w:rPr>
          <w:i w:val="0"/>
          <w:sz w:val="30"/>
          <w:szCs w:val="30"/>
        </w:rPr>
        <w:t xml:space="preserve"> </w:t>
      </w:r>
      <w:r w:rsidRPr="000B3269">
        <w:rPr>
          <w:i w:val="0"/>
          <w:sz w:val="30"/>
          <w:szCs w:val="30"/>
        </w:rPr>
        <w:t>валидации</w:t>
      </w:r>
      <w:r w:rsidR="003A3AA2" w:rsidRPr="000B3269">
        <w:rPr>
          <w:i w:val="0"/>
          <w:sz w:val="30"/>
          <w:szCs w:val="30"/>
        </w:rPr>
        <w:t xml:space="preserve"> </w:t>
      </w:r>
      <w:r w:rsidRPr="000B3269">
        <w:rPr>
          <w:i w:val="0"/>
          <w:sz w:val="30"/>
          <w:szCs w:val="30"/>
        </w:rPr>
        <w:t>сопоставимы.</w:t>
      </w:r>
    </w:p>
    <w:p w:rsidR="00F560A4" w:rsidRPr="000B3269" w:rsidRDefault="00F560A4" w:rsidP="00CF0E58">
      <w:pPr>
        <w:pStyle w:val="3"/>
        <w:numPr>
          <w:ilvl w:val="0"/>
          <w:numId w:val="0"/>
        </w:numPr>
        <w:spacing w:before="360" w:after="360" w:line="240" w:lineRule="auto"/>
        <w:jc w:val="center"/>
        <w:rPr>
          <w:i w:val="0"/>
          <w:iCs w:val="0"/>
          <w:sz w:val="30"/>
          <w:szCs w:val="30"/>
        </w:rPr>
      </w:pPr>
      <w:r w:rsidRPr="000B3269">
        <w:rPr>
          <w:i w:val="0"/>
          <w:iCs w:val="0"/>
          <w:sz w:val="30"/>
          <w:szCs w:val="30"/>
        </w:rPr>
        <w:t>Линейность</w:t>
      </w:r>
    </w:p>
    <w:p w:rsidR="0023080D" w:rsidRPr="000B3269" w:rsidRDefault="00D90C4D" w:rsidP="00CF0E58">
      <w:pPr>
        <w:numPr>
          <w:ilvl w:val="0"/>
          <w:numId w:val="3"/>
        </w:numPr>
        <w:tabs>
          <w:tab w:val="left" w:pos="1134"/>
        </w:tabs>
        <w:ind w:left="0" w:firstLine="708"/>
        <w:rPr>
          <w:sz w:val="30"/>
          <w:szCs w:val="30"/>
        </w:rPr>
      </w:pPr>
      <w:r w:rsidRPr="000B3269">
        <w:rPr>
          <w:sz w:val="30"/>
          <w:szCs w:val="30"/>
        </w:rPr>
        <w:t>Ф</w:t>
      </w:r>
      <w:r w:rsidR="00F560A4" w:rsidRPr="000B3269">
        <w:rPr>
          <w:sz w:val="30"/>
          <w:szCs w:val="30"/>
        </w:rPr>
        <w:t>армакодинамическ</w:t>
      </w:r>
      <w:r w:rsidRPr="000B3269">
        <w:rPr>
          <w:sz w:val="30"/>
          <w:szCs w:val="30"/>
        </w:rPr>
        <w:t>ая</w:t>
      </w:r>
      <w:r w:rsidR="003A3AA2" w:rsidRPr="000B3269">
        <w:rPr>
          <w:sz w:val="30"/>
          <w:szCs w:val="30"/>
        </w:rPr>
        <w:t xml:space="preserve"> </w:t>
      </w:r>
      <w:r w:rsidR="00F560A4" w:rsidRPr="000B3269">
        <w:rPr>
          <w:sz w:val="30"/>
          <w:szCs w:val="30"/>
        </w:rPr>
        <w:t>зависимост</w:t>
      </w:r>
      <w:r w:rsidRPr="000B3269">
        <w:rPr>
          <w:sz w:val="30"/>
          <w:szCs w:val="30"/>
        </w:rPr>
        <w:t>ь</w:t>
      </w:r>
      <w:r w:rsidR="003A3AA2" w:rsidRPr="000B3269">
        <w:rPr>
          <w:sz w:val="30"/>
          <w:szCs w:val="30"/>
        </w:rPr>
        <w:t xml:space="preserve"> </w:t>
      </w:r>
      <w:r w:rsidR="00F560A4" w:rsidRPr="000B3269">
        <w:rPr>
          <w:sz w:val="30"/>
          <w:szCs w:val="30"/>
        </w:rPr>
        <w:t>между</w:t>
      </w:r>
      <w:r w:rsidR="003A3AA2" w:rsidRPr="000B3269">
        <w:rPr>
          <w:sz w:val="30"/>
          <w:szCs w:val="30"/>
        </w:rPr>
        <w:t xml:space="preserve"> </w:t>
      </w:r>
      <w:r w:rsidR="00F560A4" w:rsidRPr="000B3269">
        <w:rPr>
          <w:sz w:val="30"/>
          <w:szCs w:val="30"/>
        </w:rPr>
        <w:t>дозой</w:t>
      </w:r>
      <w:r w:rsidR="003A3AA2" w:rsidRPr="000B3269">
        <w:rPr>
          <w:sz w:val="30"/>
          <w:szCs w:val="30"/>
        </w:rPr>
        <w:t xml:space="preserve"> </w:t>
      </w:r>
      <w:r w:rsidR="00F560A4" w:rsidRPr="000B3269">
        <w:rPr>
          <w:sz w:val="30"/>
          <w:szCs w:val="30"/>
        </w:rPr>
        <w:t>или</w:t>
      </w:r>
      <w:r w:rsidR="003A3AA2" w:rsidRPr="000B3269">
        <w:rPr>
          <w:sz w:val="30"/>
          <w:szCs w:val="30"/>
        </w:rPr>
        <w:t xml:space="preserve"> </w:t>
      </w:r>
      <w:r w:rsidR="00F560A4" w:rsidRPr="000B3269">
        <w:rPr>
          <w:sz w:val="30"/>
          <w:szCs w:val="30"/>
        </w:rPr>
        <w:t>концентрацией</w:t>
      </w:r>
      <w:r w:rsidR="003A3AA2" w:rsidRPr="000B3269">
        <w:rPr>
          <w:sz w:val="30"/>
          <w:szCs w:val="30"/>
        </w:rPr>
        <w:t xml:space="preserve"> </w:t>
      </w:r>
      <w:r w:rsidRPr="000B3269">
        <w:rPr>
          <w:sz w:val="30"/>
          <w:szCs w:val="30"/>
        </w:rPr>
        <w:t xml:space="preserve">кортикостероидного лекарственного препарата </w:t>
      </w:r>
      <w:r w:rsidR="00F560A4" w:rsidRPr="000B3269">
        <w:rPr>
          <w:sz w:val="30"/>
          <w:szCs w:val="30"/>
        </w:rPr>
        <w:t>и</w:t>
      </w:r>
      <w:r w:rsidR="003A3AA2" w:rsidRPr="000B3269">
        <w:rPr>
          <w:sz w:val="30"/>
          <w:szCs w:val="30"/>
        </w:rPr>
        <w:t xml:space="preserve"> </w:t>
      </w:r>
      <w:r w:rsidR="00A9475D" w:rsidRPr="000B3269">
        <w:rPr>
          <w:sz w:val="30"/>
          <w:szCs w:val="30"/>
        </w:rPr>
        <w:t xml:space="preserve">его </w:t>
      </w:r>
      <w:r w:rsidR="00F560A4" w:rsidRPr="000B3269">
        <w:rPr>
          <w:sz w:val="30"/>
          <w:szCs w:val="30"/>
        </w:rPr>
        <w:t>исследуемым</w:t>
      </w:r>
      <w:r w:rsidR="003A3AA2" w:rsidRPr="000B3269">
        <w:rPr>
          <w:sz w:val="30"/>
          <w:szCs w:val="30"/>
        </w:rPr>
        <w:t xml:space="preserve"> </w:t>
      </w:r>
      <w:r w:rsidR="00F560A4" w:rsidRPr="000B3269">
        <w:rPr>
          <w:sz w:val="30"/>
          <w:szCs w:val="30"/>
        </w:rPr>
        <w:t>фармакодинамическим</w:t>
      </w:r>
      <w:r w:rsidR="003A3AA2" w:rsidRPr="000B3269">
        <w:rPr>
          <w:sz w:val="30"/>
          <w:szCs w:val="30"/>
        </w:rPr>
        <w:t xml:space="preserve"> </w:t>
      </w:r>
      <w:r w:rsidRPr="000B3269">
        <w:rPr>
          <w:sz w:val="30"/>
          <w:szCs w:val="30"/>
        </w:rPr>
        <w:t xml:space="preserve">эффектом применима в </w:t>
      </w:r>
      <w:r w:rsidR="00F560A4" w:rsidRPr="000B3269">
        <w:rPr>
          <w:sz w:val="30"/>
          <w:szCs w:val="30"/>
        </w:rPr>
        <w:t>биоанализ</w:t>
      </w:r>
      <w:r w:rsidRPr="000B3269">
        <w:rPr>
          <w:sz w:val="30"/>
          <w:szCs w:val="30"/>
        </w:rPr>
        <w:t>е</w:t>
      </w:r>
      <w:r w:rsidR="003A3AA2" w:rsidRPr="000B3269">
        <w:rPr>
          <w:sz w:val="30"/>
          <w:szCs w:val="30"/>
        </w:rPr>
        <w:t xml:space="preserve"> </w:t>
      </w:r>
      <w:r w:rsidR="00F560A4" w:rsidRPr="000B3269">
        <w:rPr>
          <w:sz w:val="30"/>
          <w:szCs w:val="30"/>
        </w:rPr>
        <w:t>сужения</w:t>
      </w:r>
      <w:r w:rsidR="003A3AA2" w:rsidRPr="000B3269">
        <w:rPr>
          <w:sz w:val="30"/>
          <w:szCs w:val="30"/>
        </w:rPr>
        <w:t xml:space="preserve"> </w:t>
      </w:r>
      <w:r w:rsidR="00F560A4" w:rsidRPr="000B3269">
        <w:rPr>
          <w:sz w:val="30"/>
          <w:szCs w:val="30"/>
        </w:rPr>
        <w:t>сосудов</w:t>
      </w:r>
      <w:r w:rsidR="003A3AA2" w:rsidRPr="000B3269">
        <w:rPr>
          <w:sz w:val="30"/>
          <w:szCs w:val="30"/>
        </w:rPr>
        <w:t xml:space="preserve"> </w:t>
      </w:r>
      <w:r w:rsidRPr="000B3269">
        <w:rPr>
          <w:sz w:val="30"/>
          <w:szCs w:val="30"/>
        </w:rPr>
        <w:t>при наличии</w:t>
      </w:r>
      <w:r w:rsidR="003A3AA2" w:rsidRPr="000B3269">
        <w:rPr>
          <w:sz w:val="30"/>
          <w:szCs w:val="30"/>
        </w:rPr>
        <w:t xml:space="preserve"> </w:t>
      </w:r>
      <w:r w:rsidR="00F560A4" w:rsidRPr="000B3269">
        <w:rPr>
          <w:sz w:val="30"/>
          <w:szCs w:val="30"/>
        </w:rPr>
        <w:t>оценк</w:t>
      </w:r>
      <w:r w:rsidRPr="000B3269">
        <w:rPr>
          <w:sz w:val="30"/>
          <w:szCs w:val="30"/>
        </w:rPr>
        <w:t>и ее</w:t>
      </w:r>
      <w:r w:rsidR="003A3AA2" w:rsidRPr="000B3269">
        <w:rPr>
          <w:sz w:val="30"/>
          <w:szCs w:val="30"/>
        </w:rPr>
        <w:t xml:space="preserve"> </w:t>
      </w:r>
      <w:r w:rsidR="00F560A4" w:rsidRPr="000B3269">
        <w:rPr>
          <w:sz w:val="30"/>
          <w:szCs w:val="30"/>
        </w:rPr>
        <w:t>линейности.</w:t>
      </w:r>
      <w:r w:rsidR="003A3AA2" w:rsidRPr="000B3269">
        <w:rPr>
          <w:sz w:val="30"/>
          <w:szCs w:val="30"/>
        </w:rPr>
        <w:t xml:space="preserve"> </w:t>
      </w:r>
      <w:r w:rsidR="00F560A4" w:rsidRPr="000B3269">
        <w:rPr>
          <w:sz w:val="30"/>
          <w:szCs w:val="30"/>
        </w:rPr>
        <w:t>Несмотря</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то,</w:t>
      </w:r>
      <w:r w:rsidR="003A3AA2" w:rsidRPr="000B3269">
        <w:rPr>
          <w:sz w:val="30"/>
          <w:szCs w:val="30"/>
        </w:rPr>
        <w:t xml:space="preserve"> </w:t>
      </w:r>
      <w:r w:rsidR="00F560A4" w:rsidRPr="000B3269">
        <w:rPr>
          <w:sz w:val="30"/>
          <w:szCs w:val="30"/>
        </w:rPr>
        <w:t>что</w:t>
      </w:r>
      <w:r w:rsidR="003A3AA2" w:rsidRPr="000B3269">
        <w:rPr>
          <w:sz w:val="30"/>
          <w:szCs w:val="30"/>
        </w:rPr>
        <w:t xml:space="preserve"> </w:t>
      </w:r>
      <w:r w:rsidRPr="000B3269">
        <w:rPr>
          <w:sz w:val="30"/>
          <w:szCs w:val="30"/>
        </w:rPr>
        <w:t>существуют</w:t>
      </w:r>
      <w:r w:rsidR="003A3AA2" w:rsidRPr="000B3269">
        <w:rPr>
          <w:sz w:val="30"/>
          <w:szCs w:val="30"/>
        </w:rPr>
        <w:t xml:space="preserve"> </w:t>
      </w:r>
      <w:r w:rsidR="00F560A4" w:rsidRPr="000B3269">
        <w:rPr>
          <w:sz w:val="30"/>
          <w:szCs w:val="30"/>
        </w:rPr>
        <w:t>различные</w:t>
      </w:r>
      <w:r w:rsidR="003A3AA2" w:rsidRPr="000B3269">
        <w:rPr>
          <w:sz w:val="30"/>
          <w:szCs w:val="30"/>
        </w:rPr>
        <w:t xml:space="preserve"> </w:t>
      </w:r>
      <w:r w:rsidR="00F560A4" w:rsidRPr="000B3269">
        <w:rPr>
          <w:sz w:val="30"/>
          <w:szCs w:val="30"/>
        </w:rPr>
        <w:t>модели</w:t>
      </w:r>
      <w:r w:rsidR="003A3AA2" w:rsidRPr="000B3269">
        <w:rPr>
          <w:sz w:val="30"/>
          <w:szCs w:val="30"/>
        </w:rPr>
        <w:t xml:space="preserve"> </w:t>
      </w:r>
      <w:r w:rsidRPr="000B3269">
        <w:rPr>
          <w:sz w:val="30"/>
          <w:szCs w:val="30"/>
        </w:rPr>
        <w:t xml:space="preserve">описания </w:t>
      </w:r>
      <w:r w:rsidR="00F560A4" w:rsidRPr="000B3269">
        <w:rPr>
          <w:sz w:val="30"/>
          <w:szCs w:val="30"/>
        </w:rPr>
        <w:t>зависимост</w:t>
      </w:r>
      <w:r w:rsidR="00867757" w:rsidRPr="000B3269">
        <w:rPr>
          <w:sz w:val="30"/>
          <w:szCs w:val="30"/>
        </w:rPr>
        <w:t>и</w:t>
      </w:r>
      <w:r w:rsidR="003A3AA2" w:rsidRPr="000B3269">
        <w:rPr>
          <w:sz w:val="30"/>
          <w:szCs w:val="30"/>
        </w:rPr>
        <w:t xml:space="preserve"> </w:t>
      </w:r>
      <w:r w:rsidR="00867757" w:rsidRPr="000B3269">
        <w:rPr>
          <w:sz w:val="30"/>
          <w:szCs w:val="30"/>
        </w:rPr>
        <w:t>«</w:t>
      </w:r>
      <w:r w:rsidR="00F560A4" w:rsidRPr="000B3269">
        <w:rPr>
          <w:sz w:val="30"/>
          <w:szCs w:val="30"/>
        </w:rPr>
        <w:t>доза</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эффект</w:t>
      </w:r>
      <w:r w:rsidR="00867757" w:rsidRPr="000B3269">
        <w:rPr>
          <w:sz w:val="30"/>
          <w:szCs w:val="30"/>
        </w:rPr>
        <w:t>»</w:t>
      </w:r>
      <w:r w:rsidR="00F560A4" w:rsidRPr="000B3269">
        <w:rPr>
          <w:sz w:val="30"/>
          <w:szCs w:val="30"/>
        </w:rPr>
        <w:t>,</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биоанализа</w:t>
      </w:r>
      <w:r w:rsidR="003A3AA2" w:rsidRPr="000B3269">
        <w:rPr>
          <w:sz w:val="30"/>
          <w:szCs w:val="30"/>
        </w:rPr>
        <w:t xml:space="preserve"> </w:t>
      </w:r>
      <w:r w:rsidR="00F560A4" w:rsidRPr="000B3269">
        <w:rPr>
          <w:sz w:val="30"/>
          <w:szCs w:val="30"/>
        </w:rPr>
        <w:t>сужения</w:t>
      </w:r>
      <w:r w:rsidR="003A3AA2" w:rsidRPr="000B3269">
        <w:rPr>
          <w:sz w:val="30"/>
          <w:szCs w:val="30"/>
        </w:rPr>
        <w:t xml:space="preserve"> </w:t>
      </w:r>
      <w:r w:rsidR="00F560A4" w:rsidRPr="000B3269">
        <w:rPr>
          <w:sz w:val="30"/>
          <w:szCs w:val="30"/>
        </w:rPr>
        <w:t>сосудов</w:t>
      </w:r>
      <w:r w:rsidR="003A3AA2" w:rsidRPr="000B3269">
        <w:rPr>
          <w:sz w:val="30"/>
          <w:szCs w:val="30"/>
        </w:rPr>
        <w:t xml:space="preserve"> </w:t>
      </w:r>
      <w:r w:rsidR="00F21A36" w:rsidRPr="000B3269">
        <w:rPr>
          <w:sz w:val="30"/>
          <w:szCs w:val="30"/>
        </w:rPr>
        <w:t xml:space="preserve">применяется </w:t>
      </w:r>
      <w:r w:rsidR="00F560A4" w:rsidRPr="000B3269">
        <w:rPr>
          <w:sz w:val="30"/>
          <w:szCs w:val="30"/>
        </w:rPr>
        <w:t>модель</w:t>
      </w:r>
      <w:r w:rsidRPr="000B3269">
        <w:rPr>
          <w:sz w:val="30"/>
          <w:szCs w:val="30"/>
        </w:rPr>
        <w:t xml:space="preserve"> оценки</w:t>
      </w:r>
      <w:r w:rsidR="003A3AA2" w:rsidRPr="000B3269">
        <w:rPr>
          <w:sz w:val="30"/>
          <w:szCs w:val="30"/>
        </w:rPr>
        <w:t xml:space="preserve"> </w:t>
      </w:r>
      <w:r w:rsidR="00F560A4" w:rsidRPr="000B3269">
        <w:rPr>
          <w:sz w:val="30"/>
          <w:szCs w:val="30"/>
        </w:rPr>
        <w:t>E</w:t>
      </w:r>
      <w:r w:rsidR="00F560A4" w:rsidRPr="000B3269">
        <w:rPr>
          <w:sz w:val="30"/>
          <w:szCs w:val="30"/>
          <w:vertAlign w:val="subscript"/>
          <w:lang w:val="en-US"/>
        </w:rPr>
        <w:t>max</w:t>
      </w:r>
      <w:r w:rsidR="00F560A4" w:rsidRPr="000B3269">
        <w:rPr>
          <w:sz w:val="30"/>
          <w:szCs w:val="30"/>
        </w:rPr>
        <w:t>,</w:t>
      </w:r>
      <w:r w:rsidR="003A3AA2" w:rsidRPr="000B3269">
        <w:rPr>
          <w:sz w:val="30"/>
          <w:szCs w:val="30"/>
        </w:rPr>
        <w:t xml:space="preserve"> </w:t>
      </w:r>
      <w:r w:rsidR="00F560A4" w:rsidRPr="000B3269">
        <w:rPr>
          <w:sz w:val="30"/>
          <w:szCs w:val="30"/>
        </w:rPr>
        <w:t>или</w:t>
      </w:r>
      <w:r w:rsidR="003A3AA2" w:rsidRPr="000B3269">
        <w:rPr>
          <w:sz w:val="30"/>
          <w:szCs w:val="30"/>
        </w:rPr>
        <w:t xml:space="preserve"> </w:t>
      </w:r>
      <w:r w:rsidR="00F560A4" w:rsidRPr="000B3269">
        <w:rPr>
          <w:sz w:val="30"/>
          <w:szCs w:val="30"/>
        </w:rPr>
        <w:t>соответствующая</w:t>
      </w:r>
      <w:r w:rsidR="003A3AA2" w:rsidRPr="000B3269">
        <w:rPr>
          <w:sz w:val="30"/>
          <w:szCs w:val="30"/>
        </w:rPr>
        <w:t xml:space="preserve"> </w:t>
      </w:r>
      <w:r w:rsidR="00F560A4" w:rsidRPr="000B3269">
        <w:rPr>
          <w:sz w:val="30"/>
          <w:szCs w:val="30"/>
        </w:rPr>
        <w:t>сигмоидальная</w:t>
      </w:r>
      <w:r w:rsidR="003A3AA2" w:rsidRPr="000B3269">
        <w:rPr>
          <w:sz w:val="30"/>
          <w:szCs w:val="30"/>
        </w:rPr>
        <w:t xml:space="preserve"> </w:t>
      </w:r>
      <w:r w:rsidR="00F560A4" w:rsidRPr="000B3269">
        <w:rPr>
          <w:sz w:val="30"/>
          <w:szCs w:val="30"/>
        </w:rPr>
        <w:t>модель</w:t>
      </w:r>
      <w:r w:rsidR="003A3AA2" w:rsidRPr="000B3269">
        <w:rPr>
          <w:sz w:val="30"/>
          <w:szCs w:val="30"/>
        </w:rPr>
        <w:t xml:space="preserve"> </w:t>
      </w:r>
      <w:r w:rsidR="00F560A4" w:rsidRPr="000B3269">
        <w:rPr>
          <w:sz w:val="30"/>
          <w:szCs w:val="30"/>
        </w:rPr>
        <w:t>E</w:t>
      </w:r>
      <w:r w:rsidR="00F560A4" w:rsidRPr="000B3269">
        <w:rPr>
          <w:sz w:val="30"/>
          <w:szCs w:val="30"/>
          <w:vertAlign w:val="subscript"/>
          <w:lang w:val="en-US"/>
        </w:rPr>
        <w:t>max</w:t>
      </w:r>
      <w:r w:rsidR="00F560A4" w:rsidRPr="000B3269">
        <w:rPr>
          <w:sz w:val="30"/>
          <w:szCs w:val="30"/>
        </w:rPr>
        <w:t>,</w:t>
      </w:r>
      <w:r w:rsidR="003A3AA2" w:rsidRPr="000B3269">
        <w:rPr>
          <w:sz w:val="30"/>
          <w:szCs w:val="30"/>
        </w:rPr>
        <w:t xml:space="preserve"> </w:t>
      </w:r>
      <w:r w:rsidR="00F560A4" w:rsidRPr="000B3269">
        <w:rPr>
          <w:sz w:val="30"/>
          <w:szCs w:val="30"/>
        </w:rPr>
        <w:t>которая</w:t>
      </w:r>
      <w:r w:rsidR="0023080D" w:rsidRPr="000B3269">
        <w:rPr>
          <w:sz w:val="30"/>
          <w:szCs w:val="30"/>
        </w:rPr>
        <w:t xml:space="preserve">, рассчитывается по </w:t>
      </w:r>
      <w:r w:rsidR="00A9475D" w:rsidRPr="000B3269">
        <w:rPr>
          <w:sz w:val="30"/>
          <w:szCs w:val="30"/>
        </w:rPr>
        <w:t xml:space="preserve">следующей </w:t>
      </w:r>
      <w:r w:rsidR="0023080D" w:rsidRPr="000B3269">
        <w:rPr>
          <w:sz w:val="30"/>
          <w:szCs w:val="30"/>
        </w:rPr>
        <w:t>формуле:</w:t>
      </w:r>
    </w:p>
    <w:p w:rsidR="00A43873" w:rsidRPr="000B3269" w:rsidRDefault="00A43873" w:rsidP="00CF0E58">
      <w:pPr>
        <w:spacing w:before="120" w:after="120"/>
        <w:jc w:val="center"/>
        <w:rPr>
          <w:sz w:val="30"/>
          <w:szCs w:val="30"/>
        </w:rPr>
      </w:pPr>
      <m:oMath>
        <m:r>
          <m:rPr>
            <m:sty m:val="p"/>
          </m:rPr>
          <w:rPr>
            <w:rFonts w:ascii="Cambria Math" w:hAnsi="Cambria Math"/>
            <w:sz w:val="30"/>
            <w:szCs w:val="30"/>
          </w:rPr>
          <m:t>E</m:t>
        </m:r>
        <m:r>
          <w:rPr>
            <w:rFonts w:ascii="Cambria Math" w:hAnsi="Cambria Math"/>
            <w:sz w:val="30"/>
            <w:szCs w:val="30"/>
          </w:rPr>
          <m:t>=</m:t>
        </m:r>
        <m:sSub>
          <m:sSubPr>
            <m:ctrlPr>
              <w:rPr>
                <w:rFonts w:ascii="Cambria Math" w:eastAsia="Calibri" w:hAnsi="Cambria Math"/>
                <w:sz w:val="30"/>
                <w:szCs w:val="30"/>
                <w:lang w:eastAsia="en-US"/>
              </w:rPr>
            </m:ctrlPr>
          </m:sSubPr>
          <m:e>
            <m:r>
              <m:rPr>
                <m:sty m:val="p"/>
              </m:rPr>
              <w:rPr>
                <w:rFonts w:ascii="Cambria Math" w:hAnsi="Cambria Math"/>
                <w:sz w:val="30"/>
                <w:szCs w:val="30"/>
              </w:rPr>
              <m:t>E</m:t>
            </m:r>
          </m:e>
          <m:sub>
            <m:r>
              <m:rPr>
                <m:sty m:val="p"/>
              </m:rPr>
              <w:rPr>
                <w:rFonts w:ascii="Cambria Math" w:hAnsi="Cambria Math"/>
                <w:sz w:val="30"/>
                <w:szCs w:val="30"/>
              </w:rPr>
              <m:t>0</m:t>
            </m:r>
          </m:sub>
        </m:sSub>
        <m:r>
          <m:rPr>
            <m:sty m:val="p"/>
          </m:rPr>
          <w:rPr>
            <w:rFonts w:ascii="Cambria Math" w:hAnsi="Cambria Math"/>
            <w:sz w:val="30"/>
            <w:szCs w:val="30"/>
          </w:rPr>
          <m:t>+</m:t>
        </m:r>
        <m:f>
          <m:fPr>
            <m:ctrlPr>
              <w:rPr>
                <w:rFonts w:ascii="Cambria Math" w:eastAsia="Calibri" w:hAnsi="Cambria Math"/>
                <w:sz w:val="30"/>
                <w:szCs w:val="30"/>
                <w:lang w:eastAsia="en-US"/>
              </w:rPr>
            </m:ctrlPr>
          </m:fPr>
          <m:num>
            <m:sSub>
              <m:sSubPr>
                <m:ctrlPr>
                  <w:rPr>
                    <w:rFonts w:ascii="Cambria Math" w:eastAsia="Calibri" w:hAnsi="Cambria Math"/>
                    <w:sz w:val="30"/>
                    <w:szCs w:val="30"/>
                    <w:lang w:eastAsia="en-US"/>
                  </w:rPr>
                </m:ctrlPr>
              </m:sSubPr>
              <m:e>
                <m:r>
                  <m:rPr>
                    <m:sty m:val="p"/>
                  </m:rPr>
                  <w:rPr>
                    <w:rFonts w:ascii="Cambria Math" w:hAnsi="Cambria Math"/>
                    <w:sz w:val="30"/>
                    <w:szCs w:val="30"/>
                  </w:rPr>
                  <m:t>E</m:t>
                </m:r>
              </m:e>
              <m:sub>
                <m:r>
                  <m:rPr>
                    <m:sty m:val="p"/>
                  </m:rPr>
                  <w:rPr>
                    <w:rFonts w:ascii="Cambria Math" w:hAnsi="Cambria Math"/>
                    <w:sz w:val="30"/>
                    <w:szCs w:val="30"/>
                  </w:rPr>
                  <m:t xml:space="preserve">max </m:t>
                </m:r>
              </m:sub>
            </m:sSub>
            <m:r>
              <m:rPr>
                <m:sty m:val="p"/>
              </m:rPr>
              <w:rPr>
                <w:rFonts w:ascii="Cambria Math" w:hAnsi="Cambria Math"/>
                <w:sz w:val="30"/>
                <w:szCs w:val="30"/>
              </w:rPr>
              <m:t>×D</m:t>
            </m:r>
          </m:num>
          <m:den>
            <m:sSub>
              <m:sSubPr>
                <m:ctrlPr>
                  <w:rPr>
                    <w:rFonts w:ascii="Cambria Math" w:eastAsia="Calibri" w:hAnsi="Cambria Math"/>
                    <w:sz w:val="30"/>
                    <w:szCs w:val="30"/>
                    <w:lang w:eastAsia="en-US"/>
                  </w:rPr>
                </m:ctrlPr>
              </m:sSubPr>
              <m:e>
                <m:r>
                  <m:rPr>
                    <m:sty m:val="p"/>
                  </m:rPr>
                  <w:rPr>
                    <w:rFonts w:ascii="Cambria Math" w:hAnsi="Cambria Math"/>
                    <w:sz w:val="30"/>
                    <w:szCs w:val="30"/>
                  </w:rPr>
                  <m:t>ED</m:t>
                </m:r>
              </m:e>
              <m:sub>
                <m:r>
                  <m:rPr>
                    <m:sty m:val="p"/>
                  </m:rPr>
                  <w:rPr>
                    <w:rFonts w:ascii="Cambria Math" w:hAnsi="Cambria Math"/>
                    <w:sz w:val="30"/>
                    <w:szCs w:val="30"/>
                  </w:rPr>
                  <m:t>50</m:t>
                </m:r>
              </m:sub>
            </m:sSub>
            <m:r>
              <m:rPr>
                <m:sty m:val="p"/>
              </m:rPr>
              <w:rPr>
                <w:rFonts w:ascii="Cambria Math" w:hAnsi="Cambria Math"/>
                <w:sz w:val="30"/>
                <w:szCs w:val="30"/>
              </w:rPr>
              <m:t>+D</m:t>
            </m:r>
          </m:den>
        </m:f>
        <m:r>
          <w:rPr>
            <w:rFonts w:ascii="Cambria Math" w:hAnsi="Cambria Math"/>
            <w:sz w:val="30"/>
            <w:szCs w:val="30"/>
          </w:rPr>
          <m:t xml:space="preserve"> </m:t>
        </m:r>
      </m:oMath>
      <w:r w:rsidR="00EE53B4" w:rsidRPr="000B3269">
        <w:rPr>
          <w:sz w:val="30"/>
          <w:szCs w:val="30"/>
        </w:rPr>
        <w:t>.</w:t>
      </w:r>
    </w:p>
    <w:p w:rsidR="00F560A4" w:rsidRPr="000B3269" w:rsidRDefault="00A9475D" w:rsidP="00CF0E58">
      <w:pPr>
        <w:tabs>
          <w:tab w:val="left" w:pos="1134"/>
        </w:tabs>
        <w:rPr>
          <w:sz w:val="30"/>
          <w:szCs w:val="30"/>
        </w:rPr>
      </w:pPr>
      <w:r w:rsidRPr="000B3269">
        <w:rPr>
          <w:sz w:val="30"/>
          <w:szCs w:val="30"/>
        </w:rPr>
        <w:t>В</w:t>
      </w:r>
      <w:r w:rsidR="00D90C4D" w:rsidRPr="000B3269">
        <w:rPr>
          <w:sz w:val="30"/>
          <w:szCs w:val="30"/>
        </w:rPr>
        <w:t>еличин</w:t>
      </w:r>
      <w:r w:rsidRPr="000B3269">
        <w:rPr>
          <w:sz w:val="30"/>
          <w:szCs w:val="30"/>
        </w:rPr>
        <w:t>а</w:t>
      </w:r>
      <w:r w:rsidR="003A3AA2" w:rsidRPr="000B3269">
        <w:rPr>
          <w:sz w:val="30"/>
          <w:szCs w:val="30"/>
        </w:rPr>
        <w:t xml:space="preserve"> </w:t>
      </w:r>
      <w:r w:rsidR="00F560A4" w:rsidRPr="000B3269">
        <w:rPr>
          <w:sz w:val="30"/>
          <w:szCs w:val="30"/>
        </w:rPr>
        <w:t>эффекта</w:t>
      </w:r>
      <w:r w:rsidR="003A3AA2" w:rsidRPr="000B3269">
        <w:rPr>
          <w:sz w:val="30"/>
          <w:szCs w:val="30"/>
        </w:rPr>
        <w:t xml:space="preserve"> </w:t>
      </w:r>
      <w:r w:rsidR="00F560A4" w:rsidRPr="000B3269">
        <w:rPr>
          <w:sz w:val="30"/>
          <w:szCs w:val="30"/>
        </w:rPr>
        <w:t>(Е)</w:t>
      </w:r>
      <w:r w:rsidR="003A3AA2" w:rsidRPr="000B3269">
        <w:rPr>
          <w:sz w:val="30"/>
          <w:szCs w:val="30"/>
        </w:rPr>
        <w:t xml:space="preserve"> </w:t>
      </w:r>
      <w:r w:rsidR="00D90C4D" w:rsidRPr="000B3269">
        <w:rPr>
          <w:sz w:val="30"/>
          <w:szCs w:val="30"/>
        </w:rPr>
        <w:t>от введения любой дозы</w:t>
      </w:r>
      <w:r w:rsidR="0023080D" w:rsidRPr="000B3269">
        <w:rPr>
          <w:sz w:val="30"/>
          <w:szCs w:val="30"/>
        </w:rPr>
        <w:t xml:space="preserve"> (</w:t>
      </w:r>
      <w:r w:rsidR="0023080D" w:rsidRPr="000B3269">
        <w:rPr>
          <w:sz w:val="30"/>
          <w:szCs w:val="30"/>
          <w:lang w:val="en-US"/>
        </w:rPr>
        <w:t>D</w:t>
      </w:r>
      <w:r w:rsidR="0023080D" w:rsidRPr="000B3269">
        <w:rPr>
          <w:sz w:val="30"/>
          <w:szCs w:val="30"/>
        </w:rPr>
        <w:t>)</w:t>
      </w:r>
      <w:r w:rsidR="00D90C4D" w:rsidRPr="000B3269">
        <w:rPr>
          <w:sz w:val="30"/>
          <w:szCs w:val="30"/>
        </w:rPr>
        <w:t xml:space="preserve"> </w:t>
      </w:r>
      <w:r w:rsidRPr="000B3269">
        <w:rPr>
          <w:sz w:val="30"/>
          <w:szCs w:val="30"/>
        </w:rPr>
        <w:t xml:space="preserve">рассчитывается </w:t>
      </w:r>
      <w:r w:rsidR="00D90C4D" w:rsidRPr="000B3269">
        <w:rPr>
          <w:sz w:val="30"/>
          <w:szCs w:val="30"/>
        </w:rPr>
        <w:t>исходя из значений</w:t>
      </w:r>
      <w:r w:rsidR="003A3AA2" w:rsidRPr="000B3269">
        <w:rPr>
          <w:sz w:val="30"/>
          <w:szCs w:val="30"/>
        </w:rPr>
        <w:t xml:space="preserve"> </w:t>
      </w:r>
      <w:r w:rsidR="00F21A36" w:rsidRPr="000B3269">
        <w:rPr>
          <w:sz w:val="30"/>
          <w:szCs w:val="30"/>
        </w:rPr>
        <w:t>3</w:t>
      </w:r>
      <w:r w:rsidR="0023080D" w:rsidRPr="000B3269">
        <w:rPr>
          <w:sz w:val="30"/>
          <w:szCs w:val="30"/>
        </w:rPr>
        <w:t xml:space="preserve"> констант: </w:t>
      </w:r>
      <w:r w:rsidR="00F560A4" w:rsidRPr="000B3269">
        <w:rPr>
          <w:sz w:val="30"/>
          <w:szCs w:val="30"/>
        </w:rPr>
        <w:t>исходного</w:t>
      </w:r>
      <w:r w:rsidR="003A3AA2" w:rsidRPr="000B3269">
        <w:rPr>
          <w:sz w:val="30"/>
          <w:szCs w:val="30"/>
        </w:rPr>
        <w:t xml:space="preserve"> </w:t>
      </w:r>
      <w:r w:rsidR="00F560A4" w:rsidRPr="000B3269">
        <w:rPr>
          <w:sz w:val="30"/>
          <w:szCs w:val="30"/>
        </w:rPr>
        <w:t>эффекта</w:t>
      </w:r>
      <w:r w:rsidR="003A3AA2" w:rsidRPr="000B3269">
        <w:rPr>
          <w:sz w:val="30"/>
          <w:szCs w:val="30"/>
        </w:rPr>
        <w:t xml:space="preserve"> </w:t>
      </w:r>
      <w:r w:rsidR="00F560A4" w:rsidRPr="000B3269">
        <w:rPr>
          <w:sz w:val="30"/>
          <w:szCs w:val="30"/>
        </w:rPr>
        <w:t>(Е</w:t>
      </w:r>
      <w:r w:rsidR="00F560A4" w:rsidRPr="000B3269">
        <w:rPr>
          <w:sz w:val="30"/>
          <w:szCs w:val="30"/>
          <w:vertAlign w:val="subscript"/>
        </w:rPr>
        <w:t>0</w:t>
      </w:r>
      <w:r w:rsidR="00F560A4" w:rsidRPr="000B3269">
        <w:rPr>
          <w:sz w:val="30"/>
          <w:szCs w:val="30"/>
        </w:rPr>
        <w:t>),</w:t>
      </w:r>
      <w:r w:rsidR="003A3AA2" w:rsidRPr="000B3269">
        <w:rPr>
          <w:sz w:val="30"/>
          <w:szCs w:val="30"/>
        </w:rPr>
        <w:t xml:space="preserve"> </w:t>
      </w:r>
      <w:r w:rsidR="00F560A4" w:rsidRPr="000B3269">
        <w:rPr>
          <w:sz w:val="30"/>
          <w:szCs w:val="30"/>
        </w:rPr>
        <w:t>максимального</w:t>
      </w:r>
      <w:r w:rsidR="003A3AA2" w:rsidRPr="000B3269">
        <w:rPr>
          <w:sz w:val="30"/>
          <w:szCs w:val="30"/>
        </w:rPr>
        <w:t xml:space="preserve"> </w:t>
      </w:r>
      <w:r w:rsidR="00F560A4" w:rsidRPr="000B3269">
        <w:rPr>
          <w:sz w:val="30"/>
          <w:szCs w:val="30"/>
        </w:rPr>
        <w:t>эффекта</w:t>
      </w:r>
      <w:r w:rsidR="003A3AA2" w:rsidRPr="000B3269">
        <w:rPr>
          <w:sz w:val="30"/>
          <w:szCs w:val="30"/>
        </w:rPr>
        <w:t xml:space="preserve"> </w:t>
      </w:r>
      <w:r w:rsidR="00F560A4" w:rsidRPr="000B3269">
        <w:rPr>
          <w:sz w:val="30"/>
          <w:szCs w:val="30"/>
        </w:rPr>
        <w:t>(Е</w:t>
      </w:r>
      <w:r w:rsidR="00F560A4" w:rsidRPr="000B3269">
        <w:rPr>
          <w:sz w:val="30"/>
          <w:szCs w:val="30"/>
          <w:vertAlign w:val="subscript"/>
          <w:lang w:val="en-US"/>
        </w:rPr>
        <w:t>max</w:t>
      </w:r>
      <w:r w:rsidR="00F560A4" w:rsidRPr="000B3269">
        <w:rPr>
          <w:sz w:val="30"/>
          <w:szCs w:val="30"/>
        </w:rPr>
        <w:t>)</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доз</w:t>
      </w:r>
      <w:r w:rsidR="0023080D" w:rsidRPr="000B3269">
        <w:rPr>
          <w:sz w:val="30"/>
          <w:szCs w:val="30"/>
        </w:rPr>
        <w:t>ы</w:t>
      </w:r>
      <w:r w:rsidR="00F560A4" w:rsidRPr="000B3269">
        <w:rPr>
          <w:sz w:val="30"/>
          <w:szCs w:val="30"/>
        </w:rPr>
        <w:t>,</w:t>
      </w:r>
      <w:r w:rsidR="003A3AA2" w:rsidRPr="000B3269">
        <w:rPr>
          <w:sz w:val="30"/>
          <w:szCs w:val="30"/>
        </w:rPr>
        <w:t xml:space="preserve"> </w:t>
      </w:r>
      <w:r w:rsidR="00F560A4" w:rsidRPr="000B3269">
        <w:rPr>
          <w:sz w:val="30"/>
          <w:szCs w:val="30"/>
        </w:rPr>
        <w:t>при</w:t>
      </w:r>
      <w:r w:rsidR="003A3AA2" w:rsidRPr="000B3269">
        <w:rPr>
          <w:sz w:val="30"/>
          <w:szCs w:val="30"/>
        </w:rPr>
        <w:t xml:space="preserve"> </w:t>
      </w:r>
      <w:r w:rsidR="00F560A4" w:rsidRPr="000B3269">
        <w:rPr>
          <w:sz w:val="30"/>
          <w:szCs w:val="30"/>
        </w:rPr>
        <w:t>введении</w:t>
      </w:r>
      <w:r w:rsidR="003A3AA2" w:rsidRPr="000B3269">
        <w:rPr>
          <w:sz w:val="30"/>
          <w:szCs w:val="30"/>
        </w:rPr>
        <w:t xml:space="preserve"> </w:t>
      </w:r>
      <w:r w:rsidR="00F560A4" w:rsidRPr="000B3269">
        <w:rPr>
          <w:sz w:val="30"/>
          <w:szCs w:val="30"/>
        </w:rPr>
        <w:t>которой</w:t>
      </w:r>
      <w:r w:rsidR="003A3AA2" w:rsidRPr="000B3269">
        <w:rPr>
          <w:sz w:val="30"/>
          <w:szCs w:val="30"/>
        </w:rPr>
        <w:t xml:space="preserve"> </w:t>
      </w:r>
      <w:r w:rsidR="00F560A4" w:rsidRPr="000B3269">
        <w:rPr>
          <w:sz w:val="30"/>
          <w:szCs w:val="30"/>
        </w:rPr>
        <w:t>эффект</w:t>
      </w:r>
      <w:r w:rsidR="003A3AA2" w:rsidRPr="000B3269">
        <w:rPr>
          <w:sz w:val="30"/>
          <w:szCs w:val="30"/>
        </w:rPr>
        <w:t xml:space="preserve"> </w:t>
      </w:r>
      <w:r w:rsidR="00F560A4" w:rsidRPr="000B3269">
        <w:rPr>
          <w:sz w:val="30"/>
          <w:szCs w:val="30"/>
        </w:rPr>
        <w:t>составляет</w:t>
      </w:r>
      <w:r w:rsidR="003A3AA2" w:rsidRPr="000B3269">
        <w:rPr>
          <w:sz w:val="30"/>
          <w:szCs w:val="30"/>
        </w:rPr>
        <w:t xml:space="preserve"> </w:t>
      </w:r>
      <w:r w:rsidR="00F560A4" w:rsidRPr="000B3269">
        <w:rPr>
          <w:sz w:val="30"/>
          <w:szCs w:val="30"/>
        </w:rPr>
        <w:t>половину</w:t>
      </w:r>
      <w:r w:rsidR="003A3AA2" w:rsidRPr="000B3269">
        <w:rPr>
          <w:sz w:val="30"/>
          <w:szCs w:val="30"/>
        </w:rPr>
        <w:t xml:space="preserve"> </w:t>
      </w:r>
      <w:r w:rsidR="00F560A4" w:rsidRPr="000B3269">
        <w:rPr>
          <w:sz w:val="30"/>
          <w:szCs w:val="30"/>
        </w:rPr>
        <w:t>от</w:t>
      </w:r>
      <w:r w:rsidR="003A3AA2" w:rsidRPr="000B3269">
        <w:rPr>
          <w:sz w:val="30"/>
          <w:szCs w:val="30"/>
        </w:rPr>
        <w:t xml:space="preserve"> </w:t>
      </w:r>
      <w:r w:rsidR="00F560A4" w:rsidRPr="000B3269">
        <w:rPr>
          <w:sz w:val="30"/>
          <w:szCs w:val="30"/>
        </w:rPr>
        <w:t>максимального</w:t>
      </w:r>
      <w:r w:rsidR="003A3AA2" w:rsidRPr="000B3269">
        <w:rPr>
          <w:sz w:val="30"/>
          <w:szCs w:val="30"/>
        </w:rPr>
        <w:t xml:space="preserve"> </w:t>
      </w:r>
      <w:r w:rsidR="00F560A4" w:rsidRPr="000B3269">
        <w:rPr>
          <w:sz w:val="30"/>
          <w:szCs w:val="30"/>
        </w:rPr>
        <w:t>(ED</w:t>
      </w:r>
      <w:r w:rsidR="00F560A4" w:rsidRPr="000B3269">
        <w:rPr>
          <w:sz w:val="30"/>
          <w:szCs w:val="30"/>
          <w:vertAlign w:val="subscript"/>
        </w:rPr>
        <w:t>50</w:t>
      </w:r>
      <w:r w:rsidR="00F560A4" w:rsidRPr="000B3269">
        <w:rPr>
          <w:sz w:val="30"/>
          <w:szCs w:val="30"/>
        </w:rPr>
        <w:t>)</w:t>
      </w:r>
      <w:r w:rsidR="0023080D" w:rsidRPr="000B3269">
        <w:rPr>
          <w:sz w:val="30"/>
          <w:szCs w:val="30"/>
        </w:rPr>
        <w:t>.</w:t>
      </w:r>
    </w:p>
    <w:p w:rsidR="003E04A4" w:rsidRPr="000B3269" w:rsidRDefault="00F560A4" w:rsidP="00CF0E58">
      <w:pPr>
        <w:numPr>
          <w:ilvl w:val="0"/>
          <w:numId w:val="3"/>
        </w:numPr>
        <w:tabs>
          <w:tab w:val="left" w:pos="1134"/>
        </w:tabs>
        <w:ind w:left="0" w:firstLine="708"/>
        <w:rPr>
          <w:sz w:val="30"/>
          <w:szCs w:val="30"/>
        </w:rPr>
      </w:pPr>
      <w:r w:rsidRPr="000B3269">
        <w:rPr>
          <w:sz w:val="30"/>
          <w:szCs w:val="30"/>
        </w:rPr>
        <w:t>В</w:t>
      </w:r>
      <w:r w:rsidR="003A3AA2" w:rsidRPr="000B3269">
        <w:rPr>
          <w:sz w:val="30"/>
          <w:szCs w:val="30"/>
        </w:rPr>
        <w:t xml:space="preserve"> </w:t>
      </w:r>
      <w:r w:rsidRPr="000B3269">
        <w:rPr>
          <w:sz w:val="30"/>
          <w:szCs w:val="30"/>
        </w:rPr>
        <w:t>условиях</w:t>
      </w:r>
      <w:r w:rsidR="003A3AA2" w:rsidRPr="000B3269">
        <w:rPr>
          <w:sz w:val="30"/>
          <w:szCs w:val="30"/>
        </w:rPr>
        <w:t xml:space="preserve"> </w:t>
      </w:r>
      <w:r w:rsidRPr="000B3269">
        <w:rPr>
          <w:i/>
          <w:iCs/>
          <w:sz w:val="30"/>
          <w:szCs w:val="30"/>
          <w:lang w:val="en-US"/>
        </w:rPr>
        <w:t>in</w:t>
      </w:r>
      <w:r w:rsidR="003A3AA2" w:rsidRPr="000B3269">
        <w:rPr>
          <w:i/>
          <w:iCs/>
          <w:sz w:val="30"/>
          <w:szCs w:val="30"/>
        </w:rPr>
        <w:t xml:space="preserve"> </w:t>
      </w:r>
      <w:r w:rsidRPr="000B3269">
        <w:rPr>
          <w:i/>
          <w:iCs/>
          <w:sz w:val="30"/>
          <w:szCs w:val="30"/>
          <w:lang w:val="en-US"/>
        </w:rPr>
        <w:t>vivo</w:t>
      </w:r>
      <w:r w:rsidR="003A3AA2" w:rsidRPr="000B3269">
        <w:rPr>
          <w:i/>
          <w:iCs/>
          <w:sz w:val="30"/>
          <w:szCs w:val="30"/>
        </w:rPr>
        <w:t xml:space="preserve"> </w:t>
      </w:r>
      <w:r w:rsidRPr="000B3269">
        <w:rPr>
          <w:sz w:val="30"/>
          <w:szCs w:val="30"/>
        </w:rPr>
        <w:t>сужение</w:t>
      </w:r>
      <w:r w:rsidR="003A3AA2" w:rsidRPr="000B3269">
        <w:rPr>
          <w:sz w:val="30"/>
          <w:szCs w:val="30"/>
        </w:rPr>
        <w:t xml:space="preserve"> </w:t>
      </w:r>
      <w:r w:rsidRPr="000B3269">
        <w:rPr>
          <w:sz w:val="30"/>
          <w:szCs w:val="30"/>
        </w:rPr>
        <w:t>сосудов</w:t>
      </w:r>
      <w:r w:rsidR="00A9475D" w:rsidRPr="000B3269">
        <w:rPr>
          <w:sz w:val="30"/>
          <w:szCs w:val="30"/>
        </w:rPr>
        <w:t xml:space="preserve"> </w:t>
      </w:r>
      <w:r w:rsidRPr="000B3269">
        <w:rPr>
          <w:sz w:val="30"/>
          <w:szCs w:val="30"/>
        </w:rPr>
        <w:t>приближается</w:t>
      </w:r>
      <w:r w:rsidR="003A3AA2" w:rsidRPr="000B3269">
        <w:rPr>
          <w:sz w:val="30"/>
          <w:szCs w:val="30"/>
        </w:rPr>
        <w:t xml:space="preserve"> </w:t>
      </w:r>
      <w:r w:rsidRPr="000B3269">
        <w:rPr>
          <w:sz w:val="30"/>
          <w:szCs w:val="30"/>
        </w:rPr>
        <w:t>к</w:t>
      </w:r>
      <w:r w:rsidR="003A3AA2" w:rsidRPr="000B3269">
        <w:rPr>
          <w:sz w:val="30"/>
          <w:szCs w:val="30"/>
        </w:rPr>
        <w:t xml:space="preserve"> </w:t>
      </w:r>
      <w:r w:rsidRPr="000B3269">
        <w:rPr>
          <w:sz w:val="30"/>
          <w:szCs w:val="30"/>
        </w:rPr>
        <w:t>максимуму.</w:t>
      </w:r>
      <w:r w:rsidR="003A3AA2" w:rsidRPr="000B3269">
        <w:rPr>
          <w:sz w:val="30"/>
          <w:szCs w:val="30"/>
        </w:rPr>
        <w:t xml:space="preserve"> </w:t>
      </w:r>
      <w:r w:rsidRPr="000B3269">
        <w:rPr>
          <w:sz w:val="30"/>
          <w:szCs w:val="30"/>
        </w:rPr>
        <w:t>Таким</w:t>
      </w:r>
      <w:r w:rsidR="003A3AA2" w:rsidRPr="000B3269">
        <w:rPr>
          <w:sz w:val="30"/>
          <w:szCs w:val="30"/>
        </w:rPr>
        <w:t xml:space="preserve"> </w:t>
      </w:r>
      <w:r w:rsidRPr="000B3269">
        <w:rPr>
          <w:sz w:val="30"/>
          <w:szCs w:val="30"/>
        </w:rPr>
        <w:t>образом,</w:t>
      </w:r>
      <w:r w:rsidR="003A3AA2" w:rsidRPr="000B3269">
        <w:rPr>
          <w:sz w:val="30"/>
          <w:szCs w:val="30"/>
        </w:rPr>
        <w:t xml:space="preserve"> </w:t>
      </w:r>
      <w:r w:rsidRPr="000B3269">
        <w:rPr>
          <w:sz w:val="30"/>
          <w:szCs w:val="30"/>
        </w:rPr>
        <w:t>основной</w:t>
      </w:r>
      <w:r w:rsidR="003A3AA2" w:rsidRPr="000B3269">
        <w:rPr>
          <w:sz w:val="30"/>
          <w:szCs w:val="30"/>
        </w:rPr>
        <w:t xml:space="preserve"> </w:t>
      </w:r>
      <w:r w:rsidRPr="000B3269">
        <w:rPr>
          <w:sz w:val="30"/>
          <w:szCs w:val="30"/>
        </w:rPr>
        <w:t>проблемой,</w:t>
      </w:r>
      <w:r w:rsidR="003A3AA2" w:rsidRPr="000B3269">
        <w:rPr>
          <w:sz w:val="30"/>
          <w:szCs w:val="30"/>
        </w:rPr>
        <w:t xml:space="preserve"> </w:t>
      </w:r>
      <w:r w:rsidRPr="000B3269">
        <w:rPr>
          <w:sz w:val="30"/>
          <w:szCs w:val="30"/>
        </w:rPr>
        <w:t>требующей</w:t>
      </w:r>
      <w:r w:rsidR="003A3AA2" w:rsidRPr="000B3269">
        <w:rPr>
          <w:sz w:val="30"/>
          <w:szCs w:val="30"/>
        </w:rPr>
        <w:t xml:space="preserve"> </w:t>
      </w:r>
      <w:r w:rsidRPr="000B3269">
        <w:rPr>
          <w:sz w:val="30"/>
          <w:szCs w:val="30"/>
        </w:rPr>
        <w:t>решения</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использовании</w:t>
      </w:r>
      <w:r w:rsidR="003A3AA2" w:rsidRPr="000B3269">
        <w:rPr>
          <w:sz w:val="30"/>
          <w:szCs w:val="30"/>
        </w:rPr>
        <w:t xml:space="preserve"> </w:t>
      </w:r>
      <w:r w:rsidR="00A9475D" w:rsidRPr="000B3269">
        <w:rPr>
          <w:sz w:val="30"/>
          <w:szCs w:val="30"/>
        </w:rPr>
        <w:t xml:space="preserve">метода </w:t>
      </w:r>
      <w:r w:rsidRPr="000B3269">
        <w:rPr>
          <w:sz w:val="30"/>
          <w:szCs w:val="30"/>
        </w:rPr>
        <w:t>анализа</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r w:rsidR="00EE53B4" w:rsidRPr="000B3269">
        <w:rPr>
          <w:sz w:val="30"/>
          <w:szCs w:val="30"/>
        </w:rPr>
        <w:t xml:space="preserve"> кожи</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оценки</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выход</w:t>
      </w:r>
      <w:r w:rsidR="003A3AA2" w:rsidRPr="000B3269">
        <w:rPr>
          <w:sz w:val="30"/>
          <w:szCs w:val="30"/>
        </w:rPr>
        <w:t xml:space="preserve"> </w:t>
      </w:r>
      <w:r w:rsidRPr="000B3269">
        <w:rPr>
          <w:sz w:val="30"/>
          <w:szCs w:val="30"/>
        </w:rPr>
        <w:t>за</w:t>
      </w:r>
      <w:r w:rsidR="003A3AA2" w:rsidRPr="000B3269">
        <w:rPr>
          <w:sz w:val="30"/>
          <w:szCs w:val="30"/>
        </w:rPr>
        <w:t xml:space="preserve"> </w:t>
      </w:r>
      <w:r w:rsidRPr="000B3269">
        <w:rPr>
          <w:sz w:val="30"/>
          <w:szCs w:val="30"/>
        </w:rPr>
        <w:t>пределы</w:t>
      </w:r>
      <w:r w:rsidR="003A3AA2" w:rsidRPr="000B3269">
        <w:rPr>
          <w:sz w:val="30"/>
          <w:szCs w:val="30"/>
        </w:rPr>
        <w:t xml:space="preserve"> </w:t>
      </w:r>
      <w:r w:rsidRPr="000B3269">
        <w:rPr>
          <w:sz w:val="30"/>
          <w:szCs w:val="30"/>
        </w:rPr>
        <w:t>линейного</w:t>
      </w:r>
      <w:r w:rsidR="003A3AA2" w:rsidRPr="000B3269">
        <w:rPr>
          <w:sz w:val="30"/>
          <w:szCs w:val="30"/>
        </w:rPr>
        <w:t xml:space="preserve"> </w:t>
      </w:r>
      <w:r w:rsidRPr="000B3269">
        <w:rPr>
          <w:sz w:val="30"/>
          <w:szCs w:val="30"/>
        </w:rPr>
        <w:t>диапазона</w:t>
      </w:r>
      <w:r w:rsidR="003A3AA2" w:rsidRPr="000B3269">
        <w:rPr>
          <w:sz w:val="30"/>
          <w:szCs w:val="30"/>
        </w:rPr>
        <w:t xml:space="preserve"> </w:t>
      </w:r>
      <w:r w:rsidRPr="000B3269">
        <w:rPr>
          <w:sz w:val="30"/>
          <w:szCs w:val="30"/>
        </w:rPr>
        <w:t>ответа</w:t>
      </w:r>
      <w:r w:rsidR="003A3AA2" w:rsidRPr="000B3269">
        <w:rPr>
          <w:sz w:val="30"/>
          <w:szCs w:val="30"/>
        </w:rPr>
        <w:t xml:space="preserve"> </w:t>
      </w:r>
      <w:r w:rsidRPr="000B3269">
        <w:rPr>
          <w:sz w:val="30"/>
          <w:szCs w:val="30"/>
        </w:rPr>
        <w:t>микрососудов</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нанесении</w:t>
      </w:r>
      <w:r w:rsidR="003A3AA2" w:rsidRPr="000B3269">
        <w:rPr>
          <w:sz w:val="30"/>
          <w:szCs w:val="30"/>
        </w:rPr>
        <w:t xml:space="preserve"> </w:t>
      </w:r>
      <w:r w:rsidRPr="000B3269">
        <w:rPr>
          <w:sz w:val="30"/>
          <w:szCs w:val="30"/>
        </w:rPr>
        <w:t>исследуемых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высокие</w:t>
      </w:r>
      <w:r w:rsidR="003A3AA2" w:rsidRPr="000B3269">
        <w:rPr>
          <w:sz w:val="30"/>
          <w:szCs w:val="30"/>
        </w:rPr>
        <w:t xml:space="preserve"> </w:t>
      </w:r>
      <w:r w:rsidRPr="000B3269">
        <w:rPr>
          <w:sz w:val="30"/>
          <w:szCs w:val="30"/>
        </w:rPr>
        <w:t>дозировки</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могут</w:t>
      </w:r>
      <w:r w:rsidR="003A3AA2" w:rsidRPr="000B3269">
        <w:rPr>
          <w:sz w:val="30"/>
          <w:szCs w:val="30"/>
        </w:rPr>
        <w:t xml:space="preserve"> </w:t>
      </w:r>
      <w:r w:rsidRPr="000B3269">
        <w:rPr>
          <w:sz w:val="30"/>
          <w:szCs w:val="30"/>
        </w:rPr>
        <w:t>оказывать</w:t>
      </w:r>
      <w:r w:rsidR="003A3AA2" w:rsidRPr="000B3269">
        <w:rPr>
          <w:sz w:val="30"/>
          <w:szCs w:val="30"/>
        </w:rPr>
        <w:t xml:space="preserve"> </w:t>
      </w:r>
      <w:r w:rsidRPr="000B3269">
        <w:rPr>
          <w:sz w:val="30"/>
          <w:szCs w:val="30"/>
        </w:rPr>
        <w:t>минимальное</w:t>
      </w:r>
      <w:r w:rsidR="003A3AA2" w:rsidRPr="000B3269">
        <w:rPr>
          <w:sz w:val="30"/>
          <w:szCs w:val="30"/>
        </w:rPr>
        <w:t xml:space="preserve"> </w:t>
      </w:r>
      <w:r w:rsidRPr="000B3269">
        <w:rPr>
          <w:sz w:val="30"/>
          <w:szCs w:val="30"/>
        </w:rPr>
        <w:t>влияние</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сужение</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независимо</w:t>
      </w:r>
      <w:r w:rsidR="003A3AA2" w:rsidRPr="000B3269">
        <w:rPr>
          <w:sz w:val="30"/>
          <w:szCs w:val="30"/>
        </w:rPr>
        <w:t xml:space="preserve"> </w:t>
      </w:r>
      <w:r w:rsidRPr="000B3269">
        <w:rPr>
          <w:sz w:val="30"/>
          <w:szCs w:val="30"/>
        </w:rPr>
        <w:t>от</w:t>
      </w:r>
      <w:r w:rsidR="003A3AA2" w:rsidRPr="000B3269">
        <w:rPr>
          <w:sz w:val="30"/>
          <w:szCs w:val="30"/>
        </w:rPr>
        <w:t xml:space="preserve"> </w:t>
      </w:r>
      <w:r w:rsidR="0023080D" w:rsidRPr="000B3269">
        <w:rPr>
          <w:sz w:val="30"/>
          <w:szCs w:val="30"/>
        </w:rPr>
        <w:t xml:space="preserve">интервала изменения </w:t>
      </w:r>
      <w:r w:rsidR="0023080D" w:rsidRPr="000B3269">
        <w:rPr>
          <w:sz w:val="30"/>
          <w:szCs w:val="30"/>
        </w:rPr>
        <w:lastRenderedPageBreak/>
        <w:t>величины</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низких</w:t>
      </w:r>
      <w:r w:rsidR="003A3AA2" w:rsidRPr="000B3269">
        <w:rPr>
          <w:sz w:val="30"/>
          <w:szCs w:val="30"/>
        </w:rPr>
        <w:t xml:space="preserve"> </w:t>
      </w:r>
      <w:r w:rsidRPr="000B3269">
        <w:rPr>
          <w:sz w:val="30"/>
          <w:szCs w:val="30"/>
        </w:rPr>
        <w:t>дозировках</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определени</w:t>
      </w:r>
      <w:r w:rsidR="0023080D" w:rsidRPr="000B3269">
        <w:rPr>
          <w:sz w:val="30"/>
          <w:szCs w:val="30"/>
        </w:rPr>
        <w:t>е</w:t>
      </w:r>
      <w:r w:rsidR="003A3AA2" w:rsidRPr="000B3269">
        <w:rPr>
          <w:sz w:val="30"/>
          <w:szCs w:val="30"/>
        </w:rPr>
        <w:t xml:space="preserve"> </w:t>
      </w:r>
      <w:r w:rsidRPr="000B3269">
        <w:rPr>
          <w:sz w:val="30"/>
          <w:szCs w:val="30"/>
        </w:rPr>
        <w:t>минимальной</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которая</w:t>
      </w:r>
      <w:r w:rsidR="003A3AA2" w:rsidRPr="000B3269">
        <w:rPr>
          <w:sz w:val="30"/>
          <w:szCs w:val="30"/>
        </w:rPr>
        <w:t xml:space="preserve"> </w:t>
      </w:r>
      <w:r w:rsidRPr="000B3269">
        <w:rPr>
          <w:sz w:val="30"/>
          <w:szCs w:val="30"/>
        </w:rPr>
        <w:t>вызывает</w:t>
      </w:r>
      <w:r w:rsidR="003A3AA2" w:rsidRPr="000B3269">
        <w:rPr>
          <w:sz w:val="30"/>
          <w:szCs w:val="30"/>
        </w:rPr>
        <w:t xml:space="preserve"> </w:t>
      </w:r>
      <w:r w:rsidRPr="000B3269">
        <w:rPr>
          <w:sz w:val="30"/>
          <w:szCs w:val="30"/>
        </w:rPr>
        <w:t>надежное</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воспроизводимое</w:t>
      </w:r>
      <w:r w:rsidR="003A3AA2" w:rsidRPr="000B3269">
        <w:rPr>
          <w:sz w:val="30"/>
          <w:szCs w:val="30"/>
        </w:rPr>
        <w:t xml:space="preserve"> </w:t>
      </w:r>
      <w:r w:rsidRPr="000B3269">
        <w:rPr>
          <w:sz w:val="30"/>
          <w:szCs w:val="30"/>
        </w:rPr>
        <w:t>сужение</w:t>
      </w:r>
      <w:r w:rsidR="003A3AA2" w:rsidRPr="000B3269">
        <w:rPr>
          <w:sz w:val="30"/>
          <w:szCs w:val="30"/>
        </w:rPr>
        <w:t xml:space="preserve"> </w:t>
      </w:r>
      <w:r w:rsidRPr="000B3269">
        <w:rPr>
          <w:sz w:val="30"/>
          <w:szCs w:val="30"/>
        </w:rPr>
        <w:t>сосудов</w:t>
      </w:r>
      <w:r w:rsidR="00724DF5" w:rsidRPr="000B3269">
        <w:rPr>
          <w:sz w:val="30"/>
          <w:szCs w:val="30"/>
        </w:rPr>
        <w:t>,</w:t>
      </w:r>
      <w:r w:rsidR="0023080D" w:rsidRPr="000B3269">
        <w:rPr>
          <w:sz w:val="30"/>
          <w:szCs w:val="30"/>
        </w:rPr>
        <w:t xml:space="preserve"> представляет собой основную проблему. Определение минимальной дозы является аналогом определения нижнего порога количественного определения концентрации действующего вещества в крови или моче в процессе валидации биоаналитичских методик при построении стандартной фармакокинетической кривой</w:t>
      </w:r>
      <w:r w:rsidRPr="000B3269">
        <w:rPr>
          <w:sz w:val="30"/>
          <w:szCs w:val="30"/>
        </w:rPr>
        <w:t>.</w:t>
      </w:r>
      <w:r w:rsidR="003A3AA2" w:rsidRPr="000B3269">
        <w:rPr>
          <w:sz w:val="30"/>
          <w:szCs w:val="30"/>
        </w:rPr>
        <w:t xml:space="preserve"> </w:t>
      </w:r>
      <w:r w:rsidR="0023080D" w:rsidRPr="000B3269">
        <w:rPr>
          <w:sz w:val="30"/>
          <w:szCs w:val="30"/>
        </w:rPr>
        <w:t>Для</w:t>
      </w:r>
      <w:r w:rsidR="003A3AA2" w:rsidRPr="000B3269">
        <w:rPr>
          <w:sz w:val="30"/>
          <w:szCs w:val="30"/>
        </w:rPr>
        <w:t xml:space="preserve"> </w:t>
      </w:r>
      <w:r w:rsidRPr="000B3269">
        <w:rPr>
          <w:sz w:val="30"/>
          <w:szCs w:val="30"/>
        </w:rPr>
        <w:t>оцен</w:t>
      </w:r>
      <w:r w:rsidR="0023080D" w:rsidRPr="000B3269">
        <w:rPr>
          <w:sz w:val="30"/>
          <w:szCs w:val="30"/>
        </w:rPr>
        <w:t xml:space="preserve">ки правильности выбора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lang w:val="en-US"/>
        </w:rPr>
        <w:t>D</w:t>
      </w:r>
      <w:r w:rsidRPr="000B3269">
        <w:rPr>
          <w:sz w:val="30"/>
          <w:szCs w:val="30"/>
          <w:vertAlign w:val="subscript"/>
        </w:rPr>
        <w:t>1</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lang w:val="en-US"/>
        </w:rPr>
        <w:t>D</w:t>
      </w:r>
      <w:r w:rsidRPr="000B3269">
        <w:rPr>
          <w:sz w:val="30"/>
          <w:szCs w:val="30"/>
          <w:vertAlign w:val="subscript"/>
        </w:rPr>
        <w:t>2</w:t>
      </w:r>
      <w:r w:rsidR="003A3AA2" w:rsidRPr="000B3269">
        <w:rPr>
          <w:sz w:val="30"/>
          <w:szCs w:val="30"/>
          <w:vertAlign w:val="subscript"/>
        </w:rPr>
        <w:t xml:space="preserve"> </w:t>
      </w:r>
      <w:r w:rsidRPr="000B3269">
        <w:rPr>
          <w:sz w:val="30"/>
          <w:szCs w:val="30"/>
        </w:rPr>
        <w:t>необходим</w:t>
      </w:r>
      <w:r w:rsidR="00A9475D" w:rsidRPr="000B3269">
        <w:rPr>
          <w:sz w:val="30"/>
          <w:szCs w:val="30"/>
        </w:rPr>
        <w:t>о</w:t>
      </w:r>
      <w:r w:rsidR="003A3AA2" w:rsidRPr="000B3269">
        <w:rPr>
          <w:sz w:val="30"/>
          <w:szCs w:val="30"/>
        </w:rPr>
        <w:t xml:space="preserve"> </w:t>
      </w:r>
      <w:r w:rsidRPr="000B3269">
        <w:rPr>
          <w:sz w:val="30"/>
          <w:szCs w:val="30"/>
        </w:rPr>
        <w:t>построение</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валидация</w:t>
      </w:r>
      <w:r w:rsidR="003A3AA2" w:rsidRPr="000B3269">
        <w:rPr>
          <w:sz w:val="30"/>
          <w:szCs w:val="30"/>
        </w:rPr>
        <w:t xml:space="preserve"> </w:t>
      </w:r>
      <w:r w:rsidRPr="000B3269">
        <w:rPr>
          <w:sz w:val="30"/>
          <w:szCs w:val="30"/>
        </w:rPr>
        <w:t>стандартной</w:t>
      </w:r>
      <w:r w:rsidR="003A3AA2" w:rsidRPr="000B3269">
        <w:rPr>
          <w:sz w:val="30"/>
          <w:szCs w:val="30"/>
        </w:rPr>
        <w:t xml:space="preserve"> </w:t>
      </w:r>
      <w:r w:rsidRPr="000B3269">
        <w:rPr>
          <w:sz w:val="30"/>
          <w:szCs w:val="30"/>
        </w:rPr>
        <w:t>кривой</w:t>
      </w:r>
      <w:r w:rsidR="003A3AA2" w:rsidRPr="000B3269">
        <w:rPr>
          <w:sz w:val="30"/>
          <w:szCs w:val="30"/>
        </w:rPr>
        <w:t xml:space="preserve"> </w:t>
      </w:r>
      <w:r w:rsidR="00B50412" w:rsidRPr="000B3269">
        <w:rPr>
          <w:sz w:val="30"/>
          <w:szCs w:val="30"/>
        </w:rPr>
        <w:br/>
      </w:r>
      <w:r w:rsidRPr="000B3269">
        <w:rPr>
          <w:sz w:val="30"/>
          <w:szCs w:val="30"/>
        </w:rPr>
        <w:t>«доза</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p>
    <w:p w:rsidR="003E04A4" w:rsidRPr="000B3269" w:rsidRDefault="00A9475D" w:rsidP="00CF0E58">
      <w:pPr>
        <w:numPr>
          <w:ilvl w:val="0"/>
          <w:numId w:val="3"/>
        </w:numPr>
        <w:tabs>
          <w:tab w:val="left" w:pos="1134"/>
        </w:tabs>
        <w:ind w:left="0" w:firstLine="708"/>
        <w:rPr>
          <w:sz w:val="30"/>
          <w:szCs w:val="30"/>
        </w:rPr>
      </w:pPr>
      <w:r w:rsidRPr="000B3269">
        <w:rPr>
          <w:sz w:val="30"/>
          <w:szCs w:val="30"/>
        </w:rPr>
        <w:t xml:space="preserve">Для </w:t>
      </w:r>
      <w:r w:rsidR="00F560A4" w:rsidRPr="000B3269">
        <w:rPr>
          <w:sz w:val="30"/>
          <w:szCs w:val="30"/>
        </w:rPr>
        <w:t>стандартной</w:t>
      </w:r>
      <w:r w:rsidR="003A3AA2" w:rsidRPr="000B3269">
        <w:rPr>
          <w:sz w:val="30"/>
          <w:szCs w:val="30"/>
        </w:rPr>
        <w:t xml:space="preserve"> </w:t>
      </w:r>
      <w:r w:rsidR="00F560A4" w:rsidRPr="000B3269">
        <w:rPr>
          <w:sz w:val="30"/>
          <w:szCs w:val="30"/>
        </w:rPr>
        <w:t>валидации</w:t>
      </w:r>
      <w:r w:rsidR="003A3AA2" w:rsidRPr="000B3269">
        <w:rPr>
          <w:sz w:val="30"/>
          <w:szCs w:val="30"/>
        </w:rPr>
        <w:t xml:space="preserve"> </w:t>
      </w:r>
      <w:r w:rsidR="00F560A4" w:rsidRPr="000B3269">
        <w:rPr>
          <w:sz w:val="30"/>
          <w:szCs w:val="30"/>
        </w:rPr>
        <w:t>аналитических</w:t>
      </w:r>
      <w:r w:rsidR="003A3AA2" w:rsidRPr="000B3269">
        <w:rPr>
          <w:sz w:val="30"/>
          <w:szCs w:val="30"/>
        </w:rPr>
        <w:t xml:space="preserve"> </w:t>
      </w:r>
      <w:r w:rsidR="00F560A4" w:rsidRPr="000B3269">
        <w:rPr>
          <w:sz w:val="30"/>
          <w:szCs w:val="30"/>
        </w:rPr>
        <w:t>методик</w:t>
      </w:r>
      <w:r w:rsidR="003A3AA2" w:rsidRPr="000B3269">
        <w:rPr>
          <w:sz w:val="30"/>
          <w:szCs w:val="30"/>
        </w:rPr>
        <w:t xml:space="preserve"> </w:t>
      </w:r>
      <w:r w:rsidR="00F560A4" w:rsidRPr="000B3269">
        <w:rPr>
          <w:sz w:val="30"/>
          <w:szCs w:val="30"/>
        </w:rPr>
        <w:t>необходимо</w:t>
      </w:r>
      <w:r w:rsidR="003A3AA2" w:rsidRPr="000B3269">
        <w:rPr>
          <w:sz w:val="30"/>
          <w:szCs w:val="30"/>
        </w:rPr>
        <w:t xml:space="preserve"> </w:t>
      </w:r>
      <w:r w:rsidR="00F560A4" w:rsidRPr="000B3269">
        <w:rPr>
          <w:sz w:val="30"/>
          <w:szCs w:val="30"/>
        </w:rPr>
        <w:t>установление</w:t>
      </w:r>
      <w:r w:rsidR="003A3AA2" w:rsidRPr="000B3269">
        <w:rPr>
          <w:sz w:val="30"/>
          <w:szCs w:val="30"/>
        </w:rPr>
        <w:t xml:space="preserve"> </w:t>
      </w:r>
      <w:r w:rsidR="00F560A4" w:rsidRPr="000B3269">
        <w:rPr>
          <w:sz w:val="30"/>
          <w:szCs w:val="30"/>
        </w:rPr>
        <w:t>линейности</w:t>
      </w:r>
      <w:r w:rsidR="003A3AA2" w:rsidRPr="000B3269">
        <w:rPr>
          <w:sz w:val="30"/>
          <w:szCs w:val="30"/>
        </w:rPr>
        <w:t xml:space="preserve"> </w:t>
      </w:r>
      <w:r w:rsidR="00F560A4" w:rsidRPr="000B3269">
        <w:rPr>
          <w:sz w:val="30"/>
          <w:szCs w:val="30"/>
        </w:rPr>
        <w:t>ответа</w:t>
      </w:r>
      <w:r w:rsidR="003A3AA2" w:rsidRPr="000B3269">
        <w:rPr>
          <w:sz w:val="30"/>
          <w:szCs w:val="30"/>
        </w:rPr>
        <w:t xml:space="preserve"> </w:t>
      </w:r>
      <w:r w:rsidRPr="000B3269">
        <w:rPr>
          <w:sz w:val="30"/>
          <w:szCs w:val="30"/>
        </w:rPr>
        <w:t>«</w:t>
      </w:r>
      <w:r w:rsidR="00F560A4" w:rsidRPr="000B3269">
        <w:rPr>
          <w:sz w:val="30"/>
          <w:szCs w:val="30"/>
        </w:rPr>
        <w:t>детектора</w:t>
      </w:r>
      <w:r w:rsidRPr="000B3269">
        <w:rPr>
          <w:sz w:val="30"/>
          <w:szCs w:val="30"/>
        </w:rPr>
        <w:t>»</w:t>
      </w:r>
      <w:r w:rsidR="00F560A4" w:rsidRPr="000B3269">
        <w:rPr>
          <w:sz w:val="30"/>
          <w:szCs w:val="30"/>
        </w:rPr>
        <w:t>.</w:t>
      </w:r>
      <w:r w:rsidR="003A3AA2" w:rsidRPr="000B3269">
        <w:rPr>
          <w:sz w:val="30"/>
          <w:szCs w:val="30"/>
        </w:rPr>
        <w:t xml:space="preserve"> </w:t>
      </w:r>
      <w:r w:rsidR="00F560A4" w:rsidRPr="000B3269">
        <w:rPr>
          <w:sz w:val="30"/>
          <w:szCs w:val="30"/>
        </w:rPr>
        <w:t>При</w:t>
      </w:r>
      <w:r w:rsidR="003A3AA2" w:rsidRPr="000B3269">
        <w:rPr>
          <w:sz w:val="30"/>
          <w:szCs w:val="30"/>
        </w:rPr>
        <w:t xml:space="preserve"> </w:t>
      </w:r>
      <w:r w:rsidR="00F560A4" w:rsidRPr="000B3269">
        <w:rPr>
          <w:sz w:val="30"/>
          <w:szCs w:val="30"/>
        </w:rPr>
        <w:t>разработке</w:t>
      </w:r>
      <w:r w:rsidR="003A3AA2" w:rsidRPr="000B3269">
        <w:rPr>
          <w:sz w:val="30"/>
          <w:szCs w:val="30"/>
        </w:rPr>
        <w:t xml:space="preserve"> </w:t>
      </w:r>
      <w:r w:rsidR="00F560A4" w:rsidRPr="000B3269">
        <w:rPr>
          <w:sz w:val="30"/>
          <w:szCs w:val="30"/>
        </w:rPr>
        <w:t>анализа</w:t>
      </w:r>
      <w:r w:rsidR="003A3AA2" w:rsidRPr="000B3269">
        <w:rPr>
          <w:sz w:val="30"/>
          <w:szCs w:val="30"/>
        </w:rPr>
        <w:t xml:space="preserve"> </w:t>
      </w:r>
      <w:r w:rsidR="00F560A4" w:rsidRPr="000B3269">
        <w:rPr>
          <w:sz w:val="30"/>
          <w:szCs w:val="30"/>
        </w:rPr>
        <w:t>сужения</w:t>
      </w:r>
      <w:r w:rsidR="003A3AA2" w:rsidRPr="000B3269">
        <w:rPr>
          <w:sz w:val="30"/>
          <w:szCs w:val="30"/>
        </w:rPr>
        <w:t xml:space="preserve"> </w:t>
      </w:r>
      <w:r w:rsidR="00F560A4" w:rsidRPr="000B3269">
        <w:rPr>
          <w:sz w:val="30"/>
          <w:szCs w:val="30"/>
        </w:rPr>
        <w:t>сосудов</w:t>
      </w:r>
      <w:r w:rsidR="003A3AA2" w:rsidRPr="000B3269">
        <w:rPr>
          <w:sz w:val="30"/>
          <w:szCs w:val="30"/>
        </w:rPr>
        <w:t xml:space="preserve"> </w:t>
      </w:r>
      <w:r w:rsidR="00F560A4" w:rsidRPr="000B3269">
        <w:rPr>
          <w:sz w:val="30"/>
          <w:szCs w:val="30"/>
        </w:rPr>
        <w:t>также</w:t>
      </w:r>
      <w:r w:rsidR="003A3AA2" w:rsidRPr="000B3269">
        <w:rPr>
          <w:sz w:val="30"/>
          <w:szCs w:val="30"/>
        </w:rPr>
        <w:t xml:space="preserve"> </w:t>
      </w:r>
      <w:r w:rsidR="00F560A4" w:rsidRPr="000B3269">
        <w:rPr>
          <w:sz w:val="30"/>
          <w:szCs w:val="30"/>
        </w:rPr>
        <w:t>желательна</w:t>
      </w:r>
      <w:r w:rsidR="003A3AA2" w:rsidRPr="000B3269">
        <w:rPr>
          <w:sz w:val="30"/>
          <w:szCs w:val="30"/>
        </w:rPr>
        <w:t xml:space="preserve"> </w:t>
      </w:r>
      <w:r w:rsidR="00F560A4" w:rsidRPr="000B3269">
        <w:rPr>
          <w:sz w:val="30"/>
          <w:szCs w:val="30"/>
        </w:rPr>
        <w:t>линейность</w:t>
      </w:r>
      <w:r w:rsidR="003A3AA2" w:rsidRPr="000B3269">
        <w:rPr>
          <w:sz w:val="30"/>
          <w:szCs w:val="30"/>
        </w:rPr>
        <w:t xml:space="preserve"> </w:t>
      </w:r>
      <w:r w:rsidR="00F560A4" w:rsidRPr="000B3269">
        <w:rPr>
          <w:sz w:val="30"/>
          <w:szCs w:val="30"/>
        </w:rPr>
        <w:t>ответа.</w:t>
      </w:r>
      <w:r w:rsidR="003A3AA2" w:rsidRPr="000B3269">
        <w:rPr>
          <w:sz w:val="30"/>
          <w:szCs w:val="30"/>
        </w:rPr>
        <w:t xml:space="preserve"> </w:t>
      </w:r>
      <w:r w:rsidR="00F560A4" w:rsidRPr="000B3269">
        <w:rPr>
          <w:sz w:val="30"/>
          <w:szCs w:val="30"/>
        </w:rPr>
        <w:t>Поскольку</w:t>
      </w:r>
      <w:r w:rsidR="003A3AA2" w:rsidRPr="000B3269">
        <w:rPr>
          <w:sz w:val="30"/>
          <w:szCs w:val="30"/>
        </w:rPr>
        <w:t xml:space="preserve"> </w:t>
      </w:r>
      <w:r w:rsidR="006255E4" w:rsidRPr="000B3269">
        <w:rPr>
          <w:sz w:val="30"/>
          <w:szCs w:val="30"/>
        </w:rPr>
        <w:t>промышленные рецептуры</w:t>
      </w:r>
      <w:r w:rsidR="003A3AA2" w:rsidRPr="000B3269">
        <w:rPr>
          <w:sz w:val="30"/>
          <w:szCs w:val="30"/>
        </w:rPr>
        <w:t xml:space="preserve"> </w:t>
      </w:r>
      <w:r w:rsidR="00F560A4" w:rsidRPr="000B3269">
        <w:rPr>
          <w:sz w:val="30"/>
          <w:szCs w:val="30"/>
        </w:rPr>
        <w:t>воспроизведенн</w:t>
      </w:r>
      <w:r w:rsidR="006255E4" w:rsidRPr="000B3269">
        <w:rPr>
          <w:sz w:val="30"/>
          <w:szCs w:val="30"/>
        </w:rPr>
        <w:t>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w:t>
      </w:r>
      <w:r w:rsidR="006255E4" w:rsidRPr="000B3269">
        <w:rPr>
          <w:sz w:val="30"/>
          <w:szCs w:val="30"/>
        </w:rPr>
        <w:t>ого</w:t>
      </w:r>
      <w:r w:rsidR="003A3AA2" w:rsidRPr="000B3269">
        <w:rPr>
          <w:sz w:val="30"/>
          <w:szCs w:val="30"/>
        </w:rPr>
        <w:t xml:space="preserve"> </w:t>
      </w:r>
      <w:r w:rsidR="00FE7678" w:rsidRPr="000B3269">
        <w:rPr>
          <w:sz w:val="30"/>
          <w:szCs w:val="30"/>
        </w:rPr>
        <w:t>кортикостероидны</w:t>
      </w:r>
      <w:r w:rsidR="006255E4" w:rsidRPr="000B3269">
        <w:rPr>
          <w:sz w:val="30"/>
          <w:szCs w:val="30"/>
        </w:rPr>
        <w:t>х</w:t>
      </w:r>
      <w:r w:rsidR="00FE7678" w:rsidRPr="000B3269">
        <w:rPr>
          <w:sz w:val="30"/>
          <w:szCs w:val="30"/>
        </w:rPr>
        <w:t xml:space="preserve"> </w:t>
      </w:r>
      <w:r w:rsidR="00F560A4" w:rsidRPr="000B3269">
        <w:rPr>
          <w:sz w:val="30"/>
          <w:szCs w:val="30"/>
        </w:rPr>
        <w:t>лекарственны</w:t>
      </w:r>
      <w:r w:rsidR="006255E4" w:rsidRPr="000B3269">
        <w:rPr>
          <w:sz w:val="30"/>
          <w:szCs w:val="30"/>
        </w:rPr>
        <w:t>х</w:t>
      </w:r>
      <w:r w:rsidR="003A3AA2" w:rsidRPr="000B3269">
        <w:rPr>
          <w:sz w:val="30"/>
          <w:szCs w:val="30"/>
        </w:rPr>
        <w:t xml:space="preserve"> </w:t>
      </w:r>
      <w:r w:rsidR="00F560A4" w:rsidRPr="000B3269">
        <w:rPr>
          <w:sz w:val="30"/>
          <w:szCs w:val="30"/>
        </w:rPr>
        <w:t>препарат</w:t>
      </w:r>
      <w:r w:rsidR="006255E4" w:rsidRPr="000B3269">
        <w:rPr>
          <w:sz w:val="30"/>
          <w:szCs w:val="30"/>
        </w:rPr>
        <w:t>ов</w:t>
      </w:r>
      <w:r w:rsidR="003A3AA2" w:rsidRPr="000B3269">
        <w:rPr>
          <w:sz w:val="30"/>
          <w:szCs w:val="30"/>
        </w:rPr>
        <w:t xml:space="preserve"> </w:t>
      </w:r>
      <w:r w:rsidR="00F560A4" w:rsidRPr="000B3269">
        <w:rPr>
          <w:sz w:val="30"/>
          <w:szCs w:val="30"/>
        </w:rPr>
        <w:t>могут</w:t>
      </w:r>
      <w:r w:rsidR="003A3AA2" w:rsidRPr="000B3269">
        <w:rPr>
          <w:sz w:val="30"/>
          <w:szCs w:val="30"/>
        </w:rPr>
        <w:t xml:space="preserve"> </w:t>
      </w:r>
      <w:r w:rsidR="00F560A4" w:rsidRPr="000B3269">
        <w:rPr>
          <w:sz w:val="30"/>
          <w:szCs w:val="30"/>
        </w:rPr>
        <w:t>быть</w:t>
      </w:r>
      <w:r w:rsidR="003A3AA2" w:rsidRPr="000B3269">
        <w:rPr>
          <w:sz w:val="30"/>
          <w:szCs w:val="30"/>
        </w:rPr>
        <w:t xml:space="preserve"> </w:t>
      </w:r>
      <w:r w:rsidR="00F560A4" w:rsidRPr="000B3269">
        <w:rPr>
          <w:sz w:val="30"/>
          <w:szCs w:val="30"/>
        </w:rPr>
        <w:t>зарегистрированы</w:t>
      </w:r>
      <w:r w:rsidR="003A3AA2" w:rsidRPr="000B3269">
        <w:rPr>
          <w:sz w:val="30"/>
          <w:szCs w:val="30"/>
        </w:rPr>
        <w:t xml:space="preserve"> </w:t>
      </w:r>
      <w:r w:rsidR="00193438" w:rsidRPr="000B3269">
        <w:rPr>
          <w:sz w:val="30"/>
          <w:szCs w:val="30"/>
        </w:rPr>
        <w:t xml:space="preserve">для применения </w:t>
      </w:r>
      <w:r w:rsidR="00F560A4" w:rsidRPr="000B3269">
        <w:rPr>
          <w:sz w:val="30"/>
          <w:szCs w:val="30"/>
        </w:rPr>
        <w:t>в</w:t>
      </w:r>
      <w:r w:rsidR="003A3AA2" w:rsidRPr="000B3269">
        <w:rPr>
          <w:sz w:val="30"/>
          <w:szCs w:val="30"/>
        </w:rPr>
        <w:t xml:space="preserve"> </w:t>
      </w:r>
      <w:r w:rsidR="00F560A4" w:rsidRPr="000B3269">
        <w:rPr>
          <w:sz w:val="30"/>
          <w:szCs w:val="30"/>
        </w:rPr>
        <w:t>дозировках,</w:t>
      </w:r>
      <w:r w:rsidR="003A3AA2" w:rsidRPr="000B3269">
        <w:rPr>
          <w:sz w:val="30"/>
          <w:szCs w:val="30"/>
        </w:rPr>
        <w:t xml:space="preserve"> </w:t>
      </w:r>
      <w:r w:rsidR="00F560A4" w:rsidRPr="000B3269">
        <w:rPr>
          <w:sz w:val="30"/>
          <w:szCs w:val="30"/>
        </w:rPr>
        <w:t>соответствующих</w:t>
      </w:r>
      <w:r w:rsidR="003A3AA2" w:rsidRPr="000B3269">
        <w:rPr>
          <w:sz w:val="30"/>
          <w:szCs w:val="30"/>
        </w:rPr>
        <w:t xml:space="preserve"> </w:t>
      </w:r>
      <w:r w:rsidR="00873C29" w:rsidRPr="000B3269">
        <w:rPr>
          <w:sz w:val="30"/>
          <w:szCs w:val="30"/>
        </w:rPr>
        <w:t>плато</w:t>
      </w:r>
      <w:r w:rsidR="003A3AA2" w:rsidRPr="000B3269">
        <w:rPr>
          <w:sz w:val="30"/>
          <w:szCs w:val="30"/>
        </w:rPr>
        <w:t xml:space="preserve"> </w:t>
      </w:r>
      <w:r w:rsidR="00F560A4" w:rsidRPr="000B3269">
        <w:rPr>
          <w:sz w:val="30"/>
          <w:szCs w:val="30"/>
        </w:rPr>
        <w:t>кривой</w:t>
      </w:r>
      <w:r w:rsidR="003A3AA2" w:rsidRPr="000B3269">
        <w:rPr>
          <w:sz w:val="30"/>
          <w:szCs w:val="30"/>
        </w:rPr>
        <w:t xml:space="preserve"> </w:t>
      </w:r>
      <w:r w:rsidR="00F560A4" w:rsidRPr="000B3269">
        <w:rPr>
          <w:sz w:val="30"/>
          <w:szCs w:val="30"/>
        </w:rPr>
        <w:t>«доза</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F560A4" w:rsidRPr="000B3269">
        <w:rPr>
          <w:sz w:val="30"/>
          <w:szCs w:val="30"/>
        </w:rPr>
        <w:t>методика</w:t>
      </w:r>
      <w:r w:rsidR="003A3AA2" w:rsidRPr="000B3269">
        <w:rPr>
          <w:sz w:val="30"/>
          <w:szCs w:val="30"/>
        </w:rPr>
        <w:t xml:space="preserve"> </w:t>
      </w:r>
      <w:r w:rsidR="00F560A4" w:rsidRPr="000B3269">
        <w:rPr>
          <w:sz w:val="30"/>
          <w:szCs w:val="30"/>
        </w:rPr>
        <w:t>должна</w:t>
      </w:r>
      <w:r w:rsidR="003A3AA2" w:rsidRPr="000B3269">
        <w:rPr>
          <w:sz w:val="30"/>
          <w:szCs w:val="30"/>
        </w:rPr>
        <w:t xml:space="preserve"> </w:t>
      </w:r>
      <w:r w:rsidR="00F560A4" w:rsidRPr="000B3269">
        <w:rPr>
          <w:sz w:val="30"/>
          <w:szCs w:val="30"/>
        </w:rPr>
        <w:t>быть</w:t>
      </w:r>
      <w:r w:rsidR="003A3AA2" w:rsidRPr="000B3269">
        <w:rPr>
          <w:sz w:val="30"/>
          <w:szCs w:val="30"/>
        </w:rPr>
        <w:t xml:space="preserve"> </w:t>
      </w:r>
      <w:r w:rsidR="00F560A4" w:rsidRPr="000B3269">
        <w:rPr>
          <w:sz w:val="30"/>
          <w:szCs w:val="30"/>
        </w:rPr>
        <w:t>оптимизирована</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обеспечения</w:t>
      </w:r>
      <w:r w:rsidR="003A3AA2" w:rsidRPr="000B3269">
        <w:rPr>
          <w:sz w:val="30"/>
          <w:szCs w:val="30"/>
        </w:rPr>
        <w:t xml:space="preserve"> </w:t>
      </w:r>
      <w:r w:rsidR="00F560A4" w:rsidRPr="000B3269">
        <w:rPr>
          <w:sz w:val="30"/>
          <w:szCs w:val="30"/>
        </w:rPr>
        <w:t>сравнения</w:t>
      </w:r>
      <w:r w:rsidR="00FE7678" w:rsidRPr="000B3269">
        <w:rPr>
          <w:sz w:val="30"/>
          <w:szCs w:val="30"/>
        </w:rPr>
        <w:t xml:space="preserve"> </w:t>
      </w:r>
      <w:r w:rsidR="00F560A4" w:rsidRPr="000B3269">
        <w:rPr>
          <w:sz w:val="30"/>
          <w:szCs w:val="30"/>
        </w:rPr>
        <w:t>препаратов</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линейной</w:t>
      </w:r>
      <w:r w:rsidR="003A3AA2" w:rsidRPr="000B3269">
        <w:rPr>
          <w:sz w:val="30"/>
          <w:szCs w:val="30"/>
        </w:rPr>
        <w:t xml:space="preserve"> </w:t>
      </w:r>
      <w:r w:rsidR="00F560A4" w:rsidRPr="000B3269">
        <w:rPr>
          <w:sz w:val="30"/>
          <w:szCs w:val="30"/>
        </w:rPr>
        <w:t>части</w:t>
      </w:r>
      <w:r w:rsidR="003A3AA2" w:rsidRPr="000B3269">
        <w:rPr>
          <w:sz w:val="30"/>
          <w:szCs w:val="30"/>
        </w:rPr>
        <w:t xml:space="preserve"> </w:t>
      </w:r>
      <w:r w:rsidR="00F560A4" w:rsidRPr="000B3269">
        <w:rPr>
          <w:sz w:val="30"/>
          <w:szCs w:val="30"/>
        </w:rPr>
        <w:t>кривой.</w:t>
      </w:r>
      <w:r w:rsidR="003A3AA2" w:rsidRPr="000B3269">
        <w:rPr>
          <w:sz w:val="30"/>
          <w:szCs w:val="30"/>
        </w:rPr>
        <w:t xml:space="preserve"> </w:t>
      </w:r>
    </w:p>
    <w:p w:rsidR="00F560A4" w:rsidRPr="000B3269" w:rsidRDefault="003E04A4" w:rsidP="00CF0E58">
      <w:pPr>
        <w:numPr>
          <w:ilvl w:val="0"/>
          <w:numId w:val="3"/>
        </w:numPr>
        <w:tabs>
          <w:tab w:val="left" w:pos="1134"/>
        </w:tabs>
        <w:ind w:left="0" w:firstLine="708"/>
        <w:rPr>
          <w:sz w:val="30"/>
          <w:szCs w:val="30"/>
        </w:rPr>
      </w:pPr>
      <w:r w:rsidRPr="000B3269">
        <w:rPr>
          <w:sz w:val="30"/>
          <w:szCs w:val="30"/>
        </w:rPr>
        <w:t>У</w:t>
      </w:r>
      <w:r w:rsidR="00F560A4" w:rsidRPr="000B3269">
        <w:rPr>
          <w:sz w:val="30"/>
          <w:szCs w:val="30"/>
        </w:rPr>
        <w:t>становление</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«доза</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эффект»</w:t>
      </w:r>
      <w:r w:rsidR="003A3AA2" w:rsidRPr="000B3269">
        <w:rPr>
          <w:sz w:val="30"/>
          <w:szCs w:val="30"/>
        </w:rPr>
        <w:t xml:space="preserve"> </w:t>
      </w:r>
      <w:r w:rsidR="00193438" w:rsidRPr="000B3269">
        <w:rPr>
          <w:sz w:val="30"/>
          <w:szCs w:val="30"/>
        </w:rPr>
        <w:t xml:space="preserve">в отношении </w:t>
      </w:r>
      <w:r w:rsidR="00F560A4" w:rsidRPr="000B3269">
        <w:rPr>
          <w:sz w:val="30"/>
          <w:szCs w:val="30"/>
        </w:rPr>
        <w:t>кортикостероидных</w:t>
      </w:r>
      <w:r w:rsidR="003A3AA2" w:rsidRPr="000B3269">
        <w:rPr>
          <w:sz w:val="30"/>
          <w:szCs w:val="30"/>
        </w:rPr>
        <w:t xml:space="preserve"> </w:t>
      </w:r>
      <w:r w:rsidR="00F560A4" w:rsidRPr="000B3269">
        <w:rPr>
          <w:sz w:val="30"/>
          <w:szCs w:val="30"/>
        </w:rPr>
        <w:t>лекарственных</w:t>
      </w:r>
      <w:r w:rsidR="003A3AA2" w:rsidRPr="000B3269">
        <w:rPr>
          <w:sz w:val="30"/>
          <w:szCs w:val="30"/>
        </w:rPr>
        <w:t xml:space="preserve"> </w:t>
      </w:r>
      <w:r w:rsidR="00F560A4" w:rsidRPr="000B3269">
        <w:rPr>
          <w:sz w:val="30"/>
          <w:szCs w:val="30"/>
        </w:rPr>
        <w:t>препаратов</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местного</w:t>
      </w:r>
      <w:r w:rsidR="003A3AA2" w:rsidRPr="000B3269">
        <w:rPr>
          <w:sz w:val="30"/>
          <w:szCs w:val="30"/>
        </w:rPr>
        <w:t xml:space="preserve"> </w:t>
      </w:r>
      <w:r w:rsidR="00F560A4" w:rsidRPr="000B3269">
        <w:rPr>
          <w:sz w:val="30"/>
          <w:szCs w:val="30"/>
        </w:rPr>
        <w:t>применения</w:t>
      </w:r>
      <w:r w:rsidR="003A3AA2" w:rsidRPr="000B3269">
        <w:rPr>
          <w:sz w:val="30"/>
          <w:szCs w:val="30"/>
        </w:rPr>
        <w:t xml:space="preserve"> </w:t>
      </w:r>
      <w:r w:rsidR="007D6CF0" w:rsidRPr="000B3269">
        <w:rPr>
          <w:sz w:val="30"/>
          <w:szCs w:val="30"/>
        </w:rPr>
        <w:t xml:space="preserve">должно быть </w:t>
      </w:r>
      <w:r w:rsidR="00F560A4" w:rsidRPr="000B3269">
        <w:rPr>
          <w:sz w:val="30"/>
          <w:szCs w:val="30"/>
        </w:rPr>
        <w:t>основ</w:t>
      </w:r>
      <w:r w:rsidR="007D6CF0" w:rsidRPr="000B3269">
        <w:rPr>
          <w:sz w:val="30"/>
          <w:szCs w:val="30"/>
        </w:rPr>
        <w:t xml:space="preserve">ано на использовании </w:t>
      </w:r>
      <w:r w:rsidR="00F560A4" w:rsidRPr="000B3269">
        <w:rPr>
          <w:sz w:val="30"/>
          <w:szCs w:val="30"/>
        </w:rPr>
        <w:t>способ</w:t>
      </w:r>
      <w:r w:rsidR="007D6CF0" w:rsidRPr="000B3269">
        <w:rPr>
          <w:sz w:val="30"/>
          <w:szCs w:val="30"/>
        </w:rPr>
        <w:t>а</w:t>
      </w:r>
      <w:r w:rsidR="00193438" w:rsidRPr="000B3269">
        <w:rPr>
          <w:sz w:val="30"/>
          <w:szCs w:val="30"/>
        </w:rPr>
        <w:t>,</w:t>
      </w:r>
      <w:r w:rsidR="007D6CF0" w:rsidRPr="000B3269">
        <w:rPr>
          <w:sz w:val="30"/>
          <w:szCs w:val="30"/>
        </w:rPr>
        <w:t xml:space="preserve"> обеспечивающего надежное</w:t>
      </w:r>
      <w:r w:rsidR="003A3AA2" w:rsidRPr="000B3269">
        <w:rPr>
          <w:sz w:val="30"/>
          <w:szCs w:val="30"/>
        </w:rPr>
        <w:t xml:space="preserve"> </w:t>
      </w:r>
      <w:r w:rsidR="00F560A4" w:rsidRPr="000B3269">
        <w:rPr>
          <w:sz w:val="30"/>
          <w:szCs w:val="30"/>
        </w:rPr>
        <w:t>нанесени</w:t>
      </w:r>
      <w:r w:rsidR="007D6CF0" w:rsidRPr="000B3269">
        <w:rPr>
          <w:sz w:val="30"/>
          <w:szCs w:val="30"/>
        </w:rPr>
        <w:t>е</w:t>
      </w:r>
      <w:r w:rsidR="003A3AA2" w:rsidRPr="000B3269">
        <w:rPr>
          <w:sz w:val="30"/>
          <w:szCs w:val="30"/>
        </w:rPr>
        <w:t xml:space="preserve"> </w:t>
      </w:r>
      <w:r w:rsidR="006255E4" w:rsidRPr="000B3269">
        <w:rPr>
          <w:sz w:val="30"/>
          <w:szCs w:val="30"/>
        </w:rPr>
        <w:t>изучаемой</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кожу.</w:t>
      </w:r>
      <w:r w:rsidR="003A3AA2" w:rsidRPr="000B3269">
        <w:rPr>
          <w:sz w:val="30"/>
          <w:szCs w:val="30"/>
        </w:rPr>
        <w:t xml:space="preserve"> </w:t>
      </w:r>
      <w:r w:rsidR="00DC00C9" w:rsidRPr="000B3269">
        <w:rPr>
          <w:sz w:val="30"/>
          <w:szCs w:val="30"/>
        </w:rPr>
        <w:t xml:space="preserve">Допускается использование </w:t>
      </w:r>
      <w:r w:rsidR="00193438" w:rsidRPr="000B3269">
        <w:rPr>
          <w:sz w:val="30"/>
          <w:szCs w:val="30"/>
        </w:rPr>
        <w:t xml:space="preserve">одного </w:t>
      </w:r>
      <w:r w:rsidR="00DC00C9" w:rsidRPr="000B3269">
        <w:rPr>
          <w:sz w:val="30"/>
          <w:szCs w:val="30"/>
        </w:rPr>
        <w:t>из следующих</w:t>
      </w:r>
      <w:r w:rsidR="003A3AA2" w:rsidRPr="000B3269">
        <w:rPr>
          <w:sz w:val="30"/>
          <w:szCs w:val="30"/>
        </w:rPr>
        <w:t xml:space="preserve"> </w:t>
      </w:r>
      <w:r w:rsidR="00F560A4" w:rsidRPr="000B3269">
        <w:rPr>
          <w:sz w:val="30"/>
          <w:szCs w:val="30"/>
        </w:rPr>
        <w:t>метод</w:t>
      </w:r>
      <w:r w:rsidR="00DC00C9" w:rsidRPr="000B3269">
        <w:rPr>
          <w:sz w:val="30"/>
          <w:szCs w:val="30"/>
        </w:rPr>
        <w:t>ов, обеспечивающих</w:t>
      </w:r>
      <w:r w:rsidR="003A3AA2" w:rsidRPr="000B3269">
        <w:rPr>
          <w:sz w:val="30"/>
          <w:szCs w:val="30"/>
        </w:rPr>
        <w:t xml:space="preserve"> </w:t>
      </w:r>
      <w:r w:rsidR="00F560A4" w:rsidRPr="000B3269">
        <w:rPr>
          <w:sz w:val="30"/>
          <w:szCs w:val="30"/>
        </w:rPr>
        <w:t>надежн</w:t>
      </w:r>
      <w:r w:rsidR="00DC00C9" w:rsidRPr="000B3269">
        <w:rPr>
          <w:sz w:val="30"/>
          <w:szCs w:val="30"/>
        </w:rPr>
        <w:t>ое</w:t>
      </w:r>
      <w:r w:rsidR="003A3AA2" w:rsidRPr="000B3269">
        <w:rPr>
          <w:sz w:val="30"/>
          <w:szCs w:val="30"/>
        </w:rPr>
        <w:t xml:space="preserve"> </w:t>
      </w:r>
      <w:r w:rsidR="00DC00C9" w:rsidRPr="000B3269">
        <w:rPr>
          <w:sz w:val="30"/>
          <w:szCs w:val="30"/>
        </w:rPr>
        <w:t>нанесение</w:t>
      </w:r>
      <w:r w:rsidR="003A3AA2" w:rsidRPr="000B3269">
        <w:rPr>
          <w:sz w:val="30"/>
          <w:szCs w:val="30"/>
        </w:rPr>
        <w:t xml:space="preserve"> </w:t>
      </w:r>
      <w:r w:rsidR="00DC00C9" w:rsidRPr="000B3269">
        <w:rPr>
          <w:sz w:val="30"/>
          <w:szCs w:val="30"/>
        </w:rPr>
        <w:t xml:space="preserve">изучаемой </w:t>
      </w:r>
      <w:r w:rsidR="00F560A4" w:rsidRPr="000B3269">
        <w:rPr>
          <w:sz w:val="30"/>
          <w:szCs w:val="30"/>
        </w:rPr>
        <w:t>дозы</w:t>
      </w:r>
      <w:r w:rsidR="003A3AA2" w:rsidRPr="000B3269">
        <w:rPr>
          <w:sz w:val="30"/>
          <w:szCs w:val="30"/>
        </w:rPr>
        <w:t xml:space="preserve"> </w:t>
      </w:r>
      <w:r w:rsidR="00F560A4" w:rsidRPr="000B3269">
        <w:rPr>
          <w:sz w:val="30"/>
          <w:szCs w:val="30"/>
        </w:rPr>
        <w:t>кортикостероидного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p>
    <w:p w:rsidR="00F560A4" w:rsidRPr="000B3269" w:rsidRDefault="00F560A4" w:rsidP="00CF0E58">
      <w:pPr>
        <w:ind w:firstLine="708"/>
        <w:rPr>
          <w:sz w:val="30"/>
          <w:szCs w:val="30"/>
        </w:rPr>
      </w:pPr>
      <w:r w:rsidRPr="000B3269">
        <w:rPr>
          <w:sz w:val="30"/>
          <w:szCs w:val="30"/>
        </w:rPr>
        <w:t>метод</w:t>
      </w:r>
      <w:r w:rsidR="003A3AA2" w:rsidRPr="000B3269">
        <w:rPr>
          <w:sz w:val="30"/>
          <w:szCs w:val="30"/>
        </w:rPr>
        <w:t xml:space="preserve"> </w:t>
      </w:r>
      <w:r w:rsidRPr="000B3269">
        <w:rPr>
          <w:sz w:val="30"/>
          <w:szCs w:val="30"/>
        </w:rPr>
        <w:t>длительности</w:t>
      </w:r>
      <w:r w:rsidR="003E58E1" w:rsidRPr="000B3269">
        <w:rPr>
          <w:sz w:val="30"/>
          <w:szCs w:val="30"/>
        </w:rPr>
        <w:t xml:space="preserve"> воздействия</w:t>
      </w:r>
      <w:r w:rsidR="003A3AA2" w:rsidRPr="000B3269">
        <w:rPr>
          <w:sz w:val="30"/>
          <w:szCs w:val="30"/>
        </w:rPr>
        <w:t xml:space="preserve"> </w:t>
      </w:r>
      <w:r w:rsidRPr="000B3269">
        <w:rPr>
          <w:sz w:val="30"/>
          <w:szCs w:val="30"/>
        </w:rPr>
        <w:t>дозы;</w:t>
      </w:r>
    </w:p>
    <w:p w:rsidR="00F560A4" w:rsidRPr="000B3269" w:rsidRDefault="00F560A4" w:rsidP="00CF0E58">
      <w:pPr>
        <w:ind w:firstLine="708"/>
        <w:rPr>
          <w:sz w:val="30"/>
          <w:szCs w:val="30"/>
        </w:rPr>
      </w:pPr>
      <w:r w:rsidRPr="000B3269">
        <w:rPr>
          <w:sz w:val="30"/>
          <w:szCs w:val="30"/>
        </w:rPr>
        <w:t>метод</w:t>
      </w:r>
      <w:r w:rsidR="003A3AA2" w:rsidRPr="000B3269">
        <w:rPr>
          <w:sz w:val="30"/>
          <w:szCs w:val="30"/>
        </w:rPr>
        <w:t xml:space="preserve"> </w:t>
      </w:r>
      <w:r w:rsidRPr="000B3269">
        <w:rPr>
          <w:sz w:val="30"/>
          <w:szCs w:val="30"/>
        </w:rPr>
        <w:t>разбавления;</w:t>
      </w:r>
    </w:p>
    <w:p w:rsidR="00F560A4" w:rsidRPr="000B3269" w:rsidRDefault="00F560A4" w:rsidP="00CF0E58">
      <w:pPr>
        <w:ind w:firstLine="708"/>
        <w:rPr>
          <w:sz w:val="30"/>
          <w:szCs w:val="30"/>
        </w:rPr>
      </w:pPr>
      <w:r w:rsidRPr="000B3269">
        <w:rPr>
          <w:sz w:val="30"/>
          <w:szCs w:val="30"/>
        </w:rPr>
        <w:lastRenderedPageBreak/>
        <w:t>метод</w:t>
      </w:r>
      <w:r w:rsidR="003A3AA2" w:rsidRPr="000B3269">
        <w:rPr>
          <w:sz w:val="30"/>
          <w:szCs w:val="30"/>
        </w:rPr>
        <w:t xml:space="preserve"> </w:t>
      </w:r>
      <w:r w:rsidRPr="000B3269">
        <w:rPr>
          <w:sz w:val="30"/>
          <w:szCs w:val="30"/>
        </w:rPr>
        <w:t>поверхности.</w:t>
      </w:r>
    </w:p>
    <w:p w:rsidR="00F560A4" w:rsidRPr="000B3269" w:rsidRDefault="00F560A4" w:rsidP="00CF0E58">
      <w:pPr>
        <w:ind w:firstLine="708"/>
        <w:rPr>
          <w:sz w:val="30"/>
          <w:szCs w:val="30"/>
        </w:rPr>
      </w:pPr>
      <w:r w:rsidRPr="000B3269">
        <w:rPr>
          <w:sz w:val="30"/>
          <w:szCs w:val="30"/>
        </w:rPr>
        <w:t>Методы</w:t>
      </w:r>
      <w:r w:rsidR="003A3AA2" w:rsidRPr="000B3269">
        <w:rPr>
          <w:sz w:val="30"/>
          <w:szCs w:val="30"/>
        </w:rPr>
        <w:t xml:space="preserve"> </w:t>
      </w:r>
      <w:r w:rsidRPr="000B3269">
        <w:rPr>
          <w:sz w:val="30"/>
          <w:szCs w:val="30"/>
        </w:rPr>
        <w:t>разбавления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длительности</w:t>
      </w:r>
      <w:r w:rsidR="003A3AA2" w:rsidRPr="000B3269">
        <w:rPr>
          <w:sz w:val="30"/>
          <w:szCs w:val="30"/>
        </w:rPr>
        <w:t xml:space="preserve"> </w:t>
      </w:r>
      <w:r w:rsidRPr="000B3269">
        <w:rPr>
          <w:sz w:val="30"/>
          <w:szCs w:val="30"/>
        </w:rPr>
        <w:t>дозы</w:t>
      </w:r>
      <w:r w:rsidR="003A3AA2" w:rsidRPr="000B3269">
        <w:rPr>
          <w:sz w:val="30"/>
          <w:szCs w:val="30"/>
        </w:rPr>
        <w:t xml:space="preserve"> </w:t>
      </w:r>
      <w:r w:rsidR="00DC00C9" w:rsidRPr="000B3269">
        <w:rPr>
          <w:sz w:val="30"/>
          <w:szCs w:val="30"/>
        </w:rPr>
        <w:t>являются хорошо стандартизуемыми и воспроизводимыми методами, однако метод разбавления не всегда позволяет учесть особенности различий в составе препаратов</w:t>
      </w:r>
      <w:r w:rsidRPr="000B3269">
        <w:rPr>
          <w:sz w:val="30"/>
          <w:szCs w:val="30"/>
        </w:rPr>
        <w:t>.</w:t>
      </w:r>
      <w:r w:rsidR="003A3AA2" w:rsidRPr="000B3269">
        <w:rPr>
          <w:sz w:val="30"/>
          <w:szCs w:val="30"/>
        </w:rPr>
        <w:t xml:space="preserve"> </w:t>
      </w:r>
      <w:r w:rsidR="00DC00C9" w:rsidRPr="000B3269">
        <w:rPr>
          <w:sz w:val="30"/>
          <w:szCs w:val="30"/>
        </w:rPr>
        <w:t>М</w:t>
      </w:r>
      <w:r w:rsidRPr="000B3269">
        <w:rPr>
          <w:sz w:val="30"/>
          <w:szCs w:val="30"/>
        </w:rPr>
        <w:t>етод</w:t>
      </w:r>
      <w:r w:rsidR="003A3AA2" w:rsidRPr="000B3269">
        <w:rPr>
          <w:sz w:val="30"/>
          <w:szCs w:val="30"/>
        </w:rPr>
        <w:t xml:space="preserve"> </w:t>
      </w:r>
      <w:r w:rsidRPr="000B3269">
        <w:rPr>
          <w:sz w:val="30"/>
          <w:szCs w:val="30"/>
        </w:rPr>
        <w:t>длительности</w:t>
      </w:r>
      <w:r w:rsidR="003A3AA2" w:rsidRPr="000B3269">
        <w:rPr>
          <w:sz w:val="30"/>
          <w:szCs w:val="30"/>
        </w:rPr>
        <w:t xml:space="preserve"> </w:t>
      </w:r>
      <w:r w:rsidR="00C147C1" w:rsidRPr="000B3269">
        <w:rPr>
          <w:sz w:val="30"/>
          <w:szCs w:val="30"/>
        </w:rPr>
        <w:t xml:space="preserve">воздействия </w:t>
      </w:r>
      <w:r w:rsidRPr="000B3269">
        <w:rPr>
          <w:sz w:val="30"/>
          <w:szCs w:val="30"/>
        </w:rPr>
        <w:t>дозы</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наиболее</w:t>
      </w:r>
      <w:r w:rsidR="003A3AA2" w:rsidRPr="000B3269">
        <w:rPr>
          <w:sz w:val="30"/>
          <w:szCs w:val="30"/>
        </w:rPr>
        <w:t xml:space="preserve"> </w:t>
      </w:r>
      <w:r w:rsidRPr="000B3269">
        <w:rPr>
          <w:sz w:val="30"/>
          <w:szCs w:val="30"/>
        </w:rPr>
        <w:t>подходящим</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подтверждения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Установление</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w:t>
      </w:r>
      <w:r w:rsidR="000146A4" w:rsidRPr="000B3269">
        <w:rPr>
          <w:sz w:val="30"/>
          <w:szCs w:val="30"/>
        </w:rPr>
        <w:t>длительность воздействия 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позволит</w:t>
      </w:r>
      <w:r w:rsidR="003A3AA2" w:rsidRPr="000B3269">
        <w:rPr>
          <w:sz w:val="30"/>
          <w:szCs w:val="30"/>
        </w:rPr>
        <w:t xml:space="preserve"> </w:t>
      </w:r>
      <w:r w:rsidRPr="000B3269">
        <w:rPr>
          <w:sz w:val="30"/>
          <w:szCs w:val="30"/>
        </w:rPr>
        <w:t>определить</w:t>
      </w:r>
      <w:r w:rsidR="003A3AA2" w:rsidRPr="000B3269">
        <w:rPr>
          <w:sz w:val="30"/>
          <w:szCs w:val="30"/>
        </w:rPr>
        <w:t xml:space="preserve"> </w:t>
      </w:r>
      <w:r w:rsidRPr="000B3269">
        <w:rPr>
          <w:sz w:val="30"/>
          <w:szCs w:val="30"/>
        </w:rPr>
        <w:t>точки</w:t>
      </w:r>
      <w:r w:rsidR="003A3AA2" w:rsidRPr="000B3269">
        <w:rPr>
          <w:sz w:val="30"/>
          <w:szCs w:val="30"/>
        </w:rPr>
        <w:t xml:space="preserve"> </w:t>
      </w:r>
      <w:r w:rsidRPr="000B3269">
        <w:rPr>
          <w:sz w:val="30"/>
          <w:szCs w:val="30"/>
        </w:rPr>
        <w:t>для</w:t>
      </w:r>
      <w:r w:rsidR="003A3AA2" w:rsidRPr="000B3269">
        <w:rPr>
          <w:sz w:val="30"/>
          <w:szCs w:val="30"/>
        </w:rPr>
        <w:t xml:space="preserve"> </w:t>
      </w:r>
      <w:r w:rsidR="00363506" w:rsidRPr="000B3269">
        <w:rPr>
          <w:sz w:val="30"/>
          <w:szCs w:val="30"/>
        </w:rPr>
        <w:t xml:space="preserve">кривой </w:t>
      </w:r>
      <w:r w:rsidRPr="000B3269">
        <w:rPr>
          <w:sz w:val="30"/>
          <w:szCs w:val="30"/>
        </w:rPr>
        <w:t>«ответ</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когда</w:t>
      </w:r>
      <w:r w:rsidR="003A3AA2" w:rsidRPr="000B3269">
        <w:rPr>
          <w:sz w:val="30"/>
          <w:szCs w:val="30"/>
        </w:rPr>
        <w:t xml:space="preserve"> </w:t>
      </w:r>
      <w:r w:rsidRPr="000B3269">
        <w:rPr>
          <w:sz w:val="30"/>
          <w:szCs w:val="30"/>
        </w:rPr>
        <w:t>сужение</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становится</w:t>
      </w:r>
      <w:r w:rsidR="003A3AA2" w:rsidRPr="000B3269">
        <w:rPr>
          <w:sz w:val="30"/>
          <w:szCs w:val="30"/>
        </w:rPr>
        <w:t xml:space="preserve"> </w:t>
      </w:r>
      <w:r w:rsidRPr="000B3269">
        <w:rPr>
          <w:sz w:val="30"/>
          <w:szCs w:val="30"/>
        </w:rPr>
        <w:t>нечувствительным.</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целом,</w:t>
      </w:r>
      <w:r w:rsidR="003A3AA2" w:rsidRPr="000B3269">
        <w:rPr>
          <w:sz w:val="30"/>
          <w:szCs w:val="30"/>
        </w:rPr>
        <w:t xml:space="preserve"> </w:t>
      </w:r>
      <w:r w:rsidRPr="000B3269">
        <w:rPr>
          <w:sz w:val="30"/>
          <w:szCs w:val="30"/>
        </w:rPr>
        <w:t>чтобы</w:t>
      </w:r>
      <w:r w:rsidR="003A3AA2" w:rsidRPr="000B3269">
        <w:rPr>
          <w:sz w:val="30"/>
          <w:szCs w:val="30"/>
        </w:rPr>
        <w:t xml:space="preserve"> </w:t>
      </w:r>
      <w:r w:rsidRPr="000B3269">
        <w:rPr>
          <w:sz w:val="30"/>
          <w:szCs w:val="30"/>
        </w:rPr>
        <w:t>гарантировать</w:t>
      </w:r>
      <w:r w:rsidR="003A3AA2" w:rsidRPr="000B3269">
        <w:rPr>
          <w:sz w:val="30"/>
          <w:szCs w:val="30"/>
        </w:rPr>
        <w:t xml:space="preserve"> </w:t>
      </w:r>
      <w:r w:rsidRPr="000B3269">
        <w:rPr>
          <w:sz w:val="30"/>
          <w:szCs w:val="30"/>
        </w:rPr>
        <w:t>наблюдение</w:t>
      </w:r>
      <w:r w:rsidR="003A3AA2" w:rsidRPr="000B3269">
        <w:rPr>
          <w:sz w:val="30"/>
          <w:szCs w:val="30"/>
        </w:rPr>
        <w:t xml:space="preserve"> </w:t>
      </w:r>
      <w:r w:rsidRPr="000B3269">
        <w:rPr>
          <w:sz w:val="30"/>
          <w:szCs w:val="30"/>
        </w:rPr>
        <w:t>максимального</w:t>
      </w:r>
      <w:r w:rsidR="003A3AA2" w:rsidRPr="000B3269">
        <w:rPr>
          <w:sz w:val="30"/>
          <w:szCs w:val="30"/>
        </w:rPr>
        <w:t xml:space="preserve"> </w:t>
      </w:r>
      <w:r w:rsidRPr="000B3269">
        <w:rPr>
          <w:sz w:val="30"/>
          <w:szCs w:val="30"/>
        </w:rPr>
        <w:t>фармакодинамического</w:t>
      </w:r>
      <w:r w:rsidR="003A3AA2" w:rsidRPr="000B3269">
        <w:rPr>
          <w:sz w:val="30"/>
          <w:szCs w:val="30"/>
        </w:rPr>
        <w:t xml:space="preserve"> </w:t>
      </w:r>
      <w:r w:rsidRPr="000B3269">
        <w:rPr>
          <w:sz w:val="30"/>
          <w:szCs w:val="30"/>
        </w:rPr>
        <w:t>ответа</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длительности</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временная</w:t>
      </w:r>
      <w:r w:rsidR="003A3AA2" w:rsidRPr="000B3269">
        <w:rPr>
          <w:sz w:val="30"/>
          <w:szCs w:val="30"/>
        </w:rPr>
        <w:t xml:space="preserve"> </w:t>
      </w:r>
      <w:r w:rsidRPr="000B3269">
        <w:rPr>
          <w:sz w:val="30"/>
          <w:szCs w:val="30"/>
        </w:rPr>
        <w:t>динамика</w:t>
      </w:r>
      <w:r w:rsidR="003A3AA2" w:rsidRPr="000B3269">
        <w:rPr>
          <w:sz w:val="30"/>
          <w:szCs w:val="30"/>
        </w:rPr>
        <w:t xml:space="preserve"> </w:t>
      </w:r>
      <w:r w:rsidRPr="000B3269">
        <w:rPr>
          <w:sz w:val="30"/>
          <w:szCs w:val="30"/>
        </w:rPr>
        <w:t>ответа</w:t>
      </w:r>
      <w:r w:rsidR="003A3AA2" w:rsidRPr="000B3269">
        <w:rPr>
          <w:sz w:val="30"/>
          <w:szCs w:val="30"/>
        </w:rPr>
        <w:t xml:space="preserve"> </w:t>
      </w:r>
      <w:r w:rsidRPr="000B3269">
        <w:rPr>
          <w:sz w:val="30"/>
          <w:szCs w:val="30"/>
        </w:rPr>
        <w:t>должна</w:t>
      </w:r>
      <w:r w:rsidR="003A3AA2" w:rsidRPr="000B3269">
        <w:rPr>
          <w:sz w:val="30"/>
          <w:szCs w:val="30"/>
        </w:rPr>
        <w:t xml:space="preserve"> </w:t>
      </w:r>
      <w:r w:rsidRPr="000B3269">
        <w:rPr>
          <w:sz w:val="30"/>
          <w:szCs w:val="30"/>
        </w:rPr>
        <w:t>определяться</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возвращения</w:t>
      </w:r>
      <w:r w:rsidR="003A3AA2" w:rsidRPr="000B3269">
        <w:rPr>
          <w:sz w:val="30"/>
          <w:szCs w:val="30"/>
        </w:rPr>
        <w:t xml:space="preserve"> </w:t>
      </w:r>
      <w:r w:rsidRPr="000B3269">
        <w:rPr>
          <w:sz w:val="30"/>
          <w:szCs w:val="30"/>
        </w:rPr>
        <w:t>к</w:t>
      </w:r>
      <w:r w:rsidR="003A3AA2" w:rsidRPr="000B3269">
        <w:rPr>
          <w:sz w:val="30"/>
          <w:szCs w:val="30"/>
        </w:rPr>
        <w:t xml:space="preserve"> </w:t>
      </w:r>
      <w:r w:rsidRPr="000B3269">
        <w:rPr>
          <w:sz w:val="30"/>
          <w:szCs w:val="30"/>
        </w:rPr>
        <w:t>исходному</w:t>
      </w:r>
      <w:r w:rsidR="003A3AA2" w:rsidRPr="000B3269">
        <w:rPr>
          <w:sz w:val="30"/>
          <w:szCs w:val="30"/>
        </w:rPr>
        <w:t xml:space="preserve"> </w:t>
      </w:r>
      <w:r w:rsidRPr="000B3269">
        <w:rPr>
          <w:sz w:val="30"/>
          <w:szCs w:val="30"/>
        </w:rPr>
        <w:t>уровню.</w:t>
      </w:r>
    </w:p>
    <w:p w:rsidR="00F560A4" w:rsidRPr="000B3269" w:rsidRDefault="00F560A4" w:rsidP="00724DF5">
      <w:pPr>
        <w:pStyle w:val="3"/>
        <w:numPr>
          <w:ilvl w:val="0"/>
          <w:numId w:val="0"/>
        </w:numPr>
        <w:spacing w:before="360" w:after="360" w:line="240" w:lineRule="auto"/>
        <w:jc w:val="center"/>
        <w:rPr>
          <w:sz w:val="30"/>
          <w:szCs w:val="30"/>
        </w:rPr>
      </w:pPr>
      <w:r w:rsidRPr="000B3269">
        <w:rPr>
          <w:i w:val="0"/>
          <w:iCs w:val="0"/>
          <w:sz w:val="30"/>
          <w:szCs w:val="30"/>
        </w:rPr>
        <w:t>Правильность,</w:t>
      </w:r>
      <w:r w:rsidR="003A3AA2" w:rsidRPr="000B3269">
        <w:rPr>
          <w:i w:val="0"/>
          <w:iCs w:val="0"/>
          <w:sz w:val="30"/>
          <w:szCs w:val="30"/>
        </w:rPr>
        <w:t xml:space="preserve"> </w:t>
      </w:r>
      <w:r w:rsidRPr="000B3269">
        <w:rPr>
          <w:i w:val="0"/>
          <w:iCs w:val="0"/>
          <w:sz w:val="30"/>
          <w:szCs w:val="30"/>
        </w:rPr>
        <w:t>прецизионность</w:t>
      </w:r>
      <w:r w:rsidR="003A3AA2" w:rsidRPr="000B3269">
        <w:rPr>
          <w:i w:val="0"/>
          <w:iCs w:val="0"/>
          <w:sz w:val="30"/>
          <w:szCs w:val="30"/>
        </w:rPr>
        <w:t xml:space="preserve"> </w:t>
      </w:r>
      <w:r w:rsidRPr="000B3269">
        <w:rPr>
          <w:i w:val="0"/>
          <w:iCs w:val="0"/>
          <w:sz w:val="30"/>
          <w:szCs w:val="30"/>
        </w:rPr>
        <w:t>и</w:t>
      </w:r>
      <w:r w:rsidR="003A3AA2" w:rsidRPr="000B3269">
        <w:rPr>
          <w:i w:val="0"/>
          <w:iCs w:val="0"/>
          <w:sz w:val="30"/>
          <w:szCs w:val="30"/>
        </w:rPr>
        <w:t xml:space="preserve"> </w:t>
      </w:r>
      <w:r w:rsidRPr="000B3269">
        <w:rPr>
          <w:i w:val="0"/>
          <w:iCs w:val="0"/>
          <w:sz w:val="30"/>
          <w:szCs w:val="30"/>
        </w:rPr>
        <w:t>чувствительность</w:t>
      </w:r>
    </w:p>
    <w:p w:rsidR="003E04A4" w:rsidRPr="000B3269" w:rsidRDefault="00F560A4" w:rsidP="00CF0E58">
      <w:pPr>
        <w:numPr>
          <w:ilvl w:val="0"/>
          <w:numId w:val="3"/>
        </w:numPr>
        <w:tabs>
          <w:tab w:val="left" w:pos="1134"/>
        </w:tabs>
        <w:ind w:left="0" w:firstLine="709"/>
        <w:rPr>
          <w:sz w:val="30"/>
          <w:szCs w:val="30"/>
        </w:rPr>
      </w:pPr>
      <w:r w:rsidRPr="000B3269">
        <w:rPr>
          <w:sz w:val="30"/>
          <w:szCs w:val="30"/>
        </w:rPr>
        <w:t>Разработка</w:t>
      </w:r>
      <w:r w:rsidR="003A3AA2" w:rsidRPr="000B3269">
        <w:rPr>
          <w:sz w:val="30"/>
          <w:szCs w:val="30"/>
        </w:rPr>
        <w:t xml:space="preserve"> </w:t>
      </w:r>
      <w:r w:rsidRPr="000B3269">
        <w:rPr>
          <w:sz w:val="30"/>
          <w:szCs w:val="30"/>
        </w:rPr>
        <w:t>методологии</w:t>
      </w:r>
      <w:r w:rsidR="003A3AA2" w:rsidRPr="000B3269">
        <w:rPr>
          <w:sz w:val="30"/>
          <w:szCs w:val="30"/>
        </w:rPr>
        <w:t xml:space="preserve"> </w:t>
      </w:r>
      <w:r w:rsidRPr="000B3269">
        <w:rPr>
          <w:sz w:val="30"/>
          <w:szCs w:val="30"/>
        </w:rPr>
        <w:t>установления</w:t>
      </w:r>
      <w:r w:rsidR="003A3AA2" w:rsidRPr="000B3269">
        <w:rPr>
          <w:sz w:val="30"/>
          <w:szCs w:val="30"/>
        </w:rPr>
        <w:t xml:space="preserve"> </w:t>
      </w:r>
      <w:r w:rsidRPr="000B3269">
        <w:rPr>
          <w:sz w:val="30"/>
          <w:szCs w:val="30"/>
        </w:rPr>
        <w:t>правильности,</w:t>
      </w:r>
      <w:r w:rsidR="003A3AA2" w:rsidRPr="000B3269">
        <w:rPr>
          <w:sz w:val="30"/>
          <w:szCs w:val="30"/>
        </w:rPr>
        <w:t xml:space="preserve"> </w:t>
      </w:r>
      <w:r w:rsidRPr="000B3269">
        <w:rPr>
          <w:sz w:val="30"/>
          <w:szCs w:val="30"/>
        </w:rPr>
        <w:t>прецизионности</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чувствительности</w:t>
      </w:r>
      <w:r w:rsidR="003A3AA2" w:rsidRPr="000B3269">
        <w:rPr>
          <w:sz w:val="30"/>
          <w:szCs w:val="30"/>
        </w:rPr>
        <w:t xml:space="preserve"> </w:t>
      </w:r>
      <w:r w:rsidRPr="000B3269">
        <w:rPr>
          <w:sz w:val="30"/>
          <w:szCs w:val="30"/>
        </w:rPr>
        <w:t>биоанализа</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должна</w:t>
      </w:r>
      <w:r w:rsidR="003A3AA2" w:rsidRPr="000B3269">
        <w:rPr>
          <w:sz w:val="30"/>
          <w:szCs w:val="30"/>
        </w:rPr>
        <w:t xml:space="preserve"> </w:t>
      </w:r>
      <w:r w:rsidRPr="000B3269">
        <w:rPr>
          <w:sz w:val="30"/>
          <w:szCs w:val="30"/>
        </w:rPr>
        <w:t>проводиться</w:t>
      </w:r>
      <w:r w:rsidR="003A3AA2" w:rsidRPr="000B3269">
        <w:rPr>
          <w:sz w:val="30"/>
          <w:szCs w:val="30"/>
        </w:rPr>
        <w:t xml:space="preserve"> </w:t>
      </w:r>
      <w:r w:rsidRPr="000B3269">
        <w:rPr>
          <w:sz w:val="30"/>
          <w:szCs w:val="30"/>
        </w:rPr>
        <w:t>одновременно</w:t>
      </w:r>
      <w:r w:rsidR="003A3AA2" w:rsidRPr="000B3269">
        <w:rPr>
          <w:sz w:val="30"/>
          <w:szCs w:val="30"/>
        </w:rPr>
        <w:t xml:space="preserve"> </w:t>
      </w:r>
      <w:r w:rsidRPr="000B3269">
        <w:rPr>
          <w:sz w:val="30"/>
          <w:szCs w:val="30"/>
        </w:rPr>
        <w:t>с</w:t>
      </w:r>
      <w:r w:rsidR="003A3AA2" w:rsidRPr="000B3269">
        <w:rPr>
          <w:sz w:val="30"/>
          <w:szCs w:val="30"/>
        </w:rPr>
        <w:t xml:space="preserve"> </w:t>
      </w:r>
      <w:r w:rsidR="00DC00C9" w:rsidRPr="000B3269">
        <w:rPr>
          <w:sz w:val="30"/>
          <w:szCs w:val="30"/>
        </w:rPr>
        <w:t>построением</w:t>
      </w:r>
      <w:r w:rsidR="003A3AA2" w:rsidRPr="000B3269">
        <w:rPr>
          <w:sz w:val="30"/>
          <w:szCs w:val="30"/>
        </w:rPr>
        <w:t xml:space="preserve"> </w:t>
      </w:r>
      <w:r w:rsidRPr="000B3269">
        <w:rPr>
          <w:sz w:val="30"/>
          <w:szCs w:val="30"/>
        </w:rPr>
        <w:t>приемлемой</w:t>
      </w:r>
      <w:r w:rsidR="003A3AA2" w:rsidRPr="000B3269">
        <w:rPr>
          <w:sz w:val="30"/>
          <w:szCs w:val="30"/>
        </w:rPr>
        <w:t xml:space="preserve"> </w:t>
      </w:r>
      <w:r w:rsidRPr="000B3269">
        <w:rPr>
          <w:sz w:val="30"/>
          <w:szCs w:val="30"/>
        </w:rPr>
        <w:t>стандартной</w:t>
      </w:r>
      <w:r w:rsidR="003A3AA2" w:rsidRPr="000B3269">
        <w:rPr>
          <w:sz w:val="30"/>
          <w:szCs w:val="30"/>
        </w:rPr>
        <w:t xml:space="preserve"> </w:t>
      </w:r>
      <w:r w:rsidRPr="000B3269">
        <w:rPr>
          <w:sz w:val="30"/>
          <w:szCs w:val="30"/>
        </w:rPr>
        <w:t>кривой</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анализа</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00DC00C9" w:rsidRPr="000B3269">
        <w:rPr>
          <w:sz w:val="30"/>
          <w:szCs w:val="30"/>
        </w:rPr>
        <w:t>Д</w:t>
      </w:r>
      <w:r w:rsidRPr="000B3269">
        <w:rPr>
          <w:sz w:val="30"/>
          <w:szCs w:val="30"/>
        </w:rPr>
        <w:t>ля</w:t>
      </w:r>
      <w:r w:rsidR="003A3AA2" w:rsidRPr="000B3269">
        <w:rPr>
          <w:sz w:val="30"/>
          <w:szCs w:val="30"/>
        </w:rPr>
        <w:t xml:space="preserve"> </w:t>
      </w:r>
      <w:r w:rsidRPr="000B3269">
        <w:rPr>
          <w:sz w:val="30"/>
          <w:szCs w:val="30"/>
        </w:rPr>
        <w:t>каждой</w:t>
      </w:r>
      <w:r w:rsidR="003A3AA2" w:rsidRPr="000B3269">
        <w:rPr>
          <w:sz w:val="30"/>
          <w:szCs w:val="30"/>
        </w:rPr>
        <w:t xml:space="preserve"> </w:t>
      </w:r>
      <w:r w:rsidR="00363506" w:rsidRPr="000B3269">
        <w:rPr>
          <w:sz w:val="30"/>
          <w:szCs w:val="30"/>
        </w:rPr>
        <w:t xml:space="preserve">группы пациентов </w:t>
      </w:r>
      <w:r w:rsidRPr="000B3269">
        <w:rPr>
          <w:sz w:val="30"/>
          <w:szCs w:val="30"/>
        </w:rPr>
        <w:t>в</w:t>
      </w:r>
      <w:r w:rsidR="003A3AA2" w:rsidRPr="000B3269">
        <w:rPr>
          <w:sz w:val="30"/>
          <w:szCs w:val="30"/>
        </w:rPr>
        <w:t xml:space="preserve"> </w:t>
      </w:r>
      <w:r w:rsidRPr="000B3269">
        <w:rPr>
          <w:sz w:val="30"/>
          <w:szCs w:val="30"/>
        </w:rPr>
        <w:t>исследовании</w:t>
      </w:r>
      <w:r w:rsidR="00DC00C9" w:rsidRPr="000B3269">
        <w:rPr>
          <w:sz w:val="30"/>
          <w:szCs w:val="30"/>
        </w:rPr>
        <w:t xml:space="preserve"> необходимо разработать </w:t>
      </w:r>
      <w:r w:rsidR="00363506" w:rsidRPr="000B3269">
        <w:rPr>
          <w:sz w:val="30"/>
          <w:szCs w:val="30"/>
        </w:rPr>
        <w:t xml:space="preserve">указанную </w:t>
      </w:r>
      <w:r w:rsidR="00DC00C9" w:rsidRPr="000B3269">
        <w:rPr>
          <w:sz w:val="30"/>
          <w:szCs w:val="30"/>
        </w:rPr>
        <w:t>методологию и построить стандартную кривую для анализа сужения сосудов</w:t>
      </w:r>
      <w:r w:rsidRPr="000B3269">
        <w:rPr>
          <w:sz w:val="30"/>
          <w:szCs w:val="30"/>
        </w:rPr>
        <w:t>.</w:t>
      </w:r>
      <w:r w:rsidR="003A3AA2" w:rsidRPr="000B3269">
        <w:rPr>
          <w:sz w:val="30"/>
          <w:szCs w:val="30"/>
        </w:rPr>
        <w:t xml:space="preserve"> </w:t>
      </w:r>
      <w:r w:rsidRPr="000B3269">
        <w:rPr>
          <w:sz w:val="30"/>
          <w:szCs w:val="30"/>
        </w:rPr>
        <w:t>Подобно</w:t>
      </w:r>
      <w:r w:rsidR="003A3AA2" w:rsidRPr="000B3269">
        <w:rPr>
          <w:sz w:val="30"/>
          <w:szCs w:val="30"/>
        </w:rPr>
        <w:t xml:space="preserve"> </w:t>
      </w:r>
      <w:r w:rsidRPr="000B3269">
        <w:rPr>
          <w:sz w:val="30"/>
          <w:szCs w:val="30"/>
        </w:rPr>
        <w:t>стандартному</w:t>
      </w:r>
      <w:r w:rsidR="003A3AA2" w:rsidRPr="000B3269">
        <w:rPr>
          <w:sz w:val="30"/>
          <w:szCs w:val="30"/>
        </w:rPr>
        <w:t xml:space="preserve"> </w:t>
      </w:r>
      <w:r w:rsidRPr="000B3269">
        <w:rPr>
          <w:sz w:val="30"/>
          <w:szCs w:val="30"/>
        </w:rPr>
        <w:t>анализу</w:t>
      </w:r>
      <w:r w:rsidR="003A3AA2" w:rsidRPr="000B3269">
        <w:rPr>
          <w:sz w:val="30"/>
          <w:szCs w:val="30"/>
        </w:rPr>
        <w:t xml:space="preserve"> </w:t>
      </w:r>
      <w:r w:rsidRPr="000B3269">
        <w:rPr>
          <w:sz w:val="30"/>
          <w:szCs w:val="30"/>
        </w:rPr>
        <w:t>концентрации</w:t>
      </w:r>
      <w:r w:rsidR="003A3AA2" w:rsidRPr="000B3269">
        <w:rPr>
          <w:sz w:val="30"/>
          <w:szCs w:val="30"/>
        </w:rPr>
        <w:t xml:space="preserve"> </w:t>
      </w:r>
      <w:r w:rsidRPr="000B3269">
        <w:rPr>
          <w:sz w:val="30"/>
          <w:szCs w:val="30"/>
        </w:rPr>
        <w:t>действующего</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крови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моче,</w:t>
      </w:r>
      <w:r w:rsidR="003A3AA2" w:rsidRPr="000B3269">
        <w:rPr>
          <w:sz w:val="30"/>
          <w:szCs w:val="30"/>
        </w:rPr>
        <w:t xml:space="preserve"> </w:t>
      </w:r>
      <w:r w:rsidRPr="000B3269">
        <w:rPr>
          <w:sz w:val="30"/>
          <w:szCs w:val="30"/>
        </w:rPr>
        <w:t>эти</w:t>
      </w:r>
      <w:r w:rsidR="003A3AA2" w:rsidRPr="000B3269">
        <w:rPr>
          <w:sz w:val="30"/>
          <w:szCs w:val="30"/>
        </w:rPr>
        <w:t xml:space="preserve"> </w:t>
      </w:r>
      <w:r w:rsidRPr="000B3269">
        <w:rPr>
          <w:sz w:val="30"/>
          <w:szCs w:val="30"/>
        </w:rPr>
        <w:t>сведения</w:t>
      </w:r>
      <w:r w:rsidR="003A3AA2" w:rsidRPr="000B3269">
        <w:rPr>
          <w:sz w:val="30"/>
          <w:szCs w:val="30"/>
        </w:rPr>
        <w:t xml:space="preserve"> </w:t>
      </w:r>
      <w:r w:rsidRPr="000B3269">
        <w:rPr>
          <w:sz w:val="30"/>
          <w:szCs w:val="30"/>
        </w:rPr>
        <w:t>получают</w:t>
      </w:r>
      <w:r w:rsidR="00363506" w:rsidRPr="000B3269">
        <w:rPr>
          <w:sz w:val="30"/>
          <w:szCs w:val="30"/>
        </w:rPr>
        <w:t xml:space="preserve"> с </w:t>
      </w:r>
      <w:r w:rsidRPr="000B3269">
        <w:rPr>
          <w:sz w:val="30"/>
          <w:szCs w:val="30"/>
        </w:rPr>
        <w:t>использ</w:t>
      </w:r>
      <w:r w:rsidR="00363506" w:rsidRPr="000B3269">
        <w:rPr>
          <w:sz w:val="30"/>
          <w:szCs w:val="30"/>
        </w:rPr>
        <w:t>ованием</w:t>
      </w:r>
      <w:r w:rsidR="003A3AA2" w:rsidRPr="000B3269">
        <w:rPr>
          <w:sz w:val="30"/>
          <w:szCs w:val="30"/>
        </w:rPr>
        <w:t xml:space="preserve"> </w:t>
      </w:r>
      <w:r w:rsidRPr="000B3269">
        <w:rPr>
          <w:sz w:val="30"/>
          <w:szCs w:val="30"/>
        </w:rPr>
        <w:t>контрольн</w:t>
      </w:r>
      <w:r w:rsidR="00363506" w:rsidRPr="000B3269">
        <w:rPr>
          <w:sz w:val="30"/>
          <w:szCs w:val="30"/>
        </w:rPr>
        <w:t>ой</w:t>
      </w:r>
      <w:r w:rsidR="003A3AA2" w:rsidRPr="000B3269">
        <w:rPr>
          <w:sz w:val="30"/>
          <w:szCs w:val="30"/>
        </w:rPr>
        <w:t xml:space="preserve"> </w:t>
      </w:r>
      <w:r w:rsidRPr="000B3269">
        <w:rPr>
          <w:sz w:val="30"/>
          <w:szCs w:val="30"/>
        </w:rPr>
        <w:t>групп</w:t>
      </w:r>
      <w:r w:rsidR="00363506" w:rsidRPr="000B3269">
        <w:rPr>
          <w:sz w:val="30"/>
          <w:szCs w:val="30"/>
        </w:rPr>
        <w:t>ы</w:t>
      </w:r>
      <w:r w:rsidRPr="000B3269">
        <w:rPr>
          <w:sz w:val="30"/>
          <w:szCs w:val="30"/>
        </w:rPr>
        <w:t>,</w:t>
      </w:r>
      <w:r w:rsidR="003A3AA2" w:rsidRPr="000B3269">
        <w:rPr>
          <w:sz w:val="30"/>
          <w:szCs w:val="30"/>
        </w:rPr>
        <w:t xml:space="preserve"> </w:t>
      </w:r>
      <w:r w:rsidRPr="000B3269">
        <w:rPr>
          <w:sz w:val="30"/>
          <w:szCs w:val="30"/>
        </w:rPr>
        <w:t>субъекты</w:t>
      </w:r>
      <w:r w:rsidR="003A3AA2" w:rsidRPr="000B3269">
        <w:rPr>
          <w:sz w:val="30"/>
          <w:szCs w:val="30"/>
        </w:rPr>
        <w:t xml:space="preserve"> </w:t>
      </w:r>
      <w:r w:rsidRPr="000B3269">
        <w:rPr>
          <w:sz w:val="30"/>
          <w:szCs w:val="30"/>
        </w:rPr>
        <w:t>которой</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подвергаются</w:t>
      </w:r>
      <w:r w:rsidR="003A3AA2" w:rsidRPr="000B3269">
        <w:rPr>
          <w:sz w:val="30"/>
          <w:szCs w:val="30"/>
        </w:rPr>
        <w:t xml:space="preserve"> </w:t>
      </w:r>
      <w:r w:rsidRPr="000B3269">
        <w:rPr>
          <w:sz w:val="30"/>
          <w:szCs w:val="30"/>
        </w:rPr>
        <w:t>воздействию,</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калибровочны</w:t>
      </w:r>
      <w:r w:rsidR="00363506" w:rsidRPr="000B3269">
        <w:rPr>
          <w:sz w:val="30"/>
          <w:szCs w:val="30"/>
        </w:rPr>
        <w:t>х</w:t>
      </w:r>
      <w:r w:rsidR="003A3AA2" w:rsidRPr="000B3269">
        <w:rPr>
          <w:sz w:val="30"/>
          <w:szCs w:val="30"/>
        </w:rPr>
        <w:t xml:space="preserve"> </w:t>
      </w:r>
      <w:r w:rsidRPr="000B3269">
        <w:rPr>
          <w:sz w:val="30"/>
          <w:szCs w:val="30"/>
        </w:rPr>
        <w:t>стандарт</w:t>
      </w:r>
      <w:r w:rsidR="00363506" w:rsidRPr="000B3269">
        <w:rPr>
          <w:sz w:val="30"/>
          <w:szCs w:val="30"/>
        </w:rPr>
        <w:t>ов</w:t>
      </w:r>
      <w:r w:rsidRPr="000B3269">
        <w:rPr>
          <w:sz w:val="30"/>
          <w:szCs w:val="30"/>
        </w:rPr>
        <w:t>,</w:t>
      </w:r>
      <w:r w:rsidR="003A3AA2" w:rsidRPr="000B3269">
        <w:rPr>
          <w:sz w:val="30"/>
          <w:szCs w:val="30"/>
        </w:rPr>
        <w:t xml:space="preserve"> </w:t>
      </w:r>
      <w:r w:rsidRPr="000B3269">
        <w:rPr>
          <w:sz w:val="30"/>
          <w:szCs w:val="30"/>
        </w:rPr>
        <w:t>содержащи</w:t>
      </w:r>
      <w:r w:rsidR="00363506" w:rsidRPr="000B3269">
        <w:rPr>
          <w:sz w:val="30"/>
          <w:szCs w:val="30"/>
        </w:rPr>
        <w:t>х</w:t>
      </w:r>
      <w:r w:rsidR="003A3AA2" w:rsidRPr="000B3269">
        <w:rPr>
          <w:sz w:val="30"/>
          <w:szCs w:val="30"/>
        </w:rPr>
        <w:t xml:space="preserve"> </w:t>
      </w:r>
      <w:r w:rsidRPr="000B3269">
        <w:rPr>
          <w:sz w:val="30"/>
          <w:szCs w:val="30"/>
        </w:rPr>
        <w:t>исследуемый</w:t>
      </w:r>
      <w:r w:rsidR="003A3AA2" w:rsidRPr="000B3269">
        <w:rPr>
          <w:sz w:val="30"/>
          <w:szCs w:val="30"/>
        </w:rPr>
        <w:t xml:space="preserve"> </w:t>
      </w:r>
      <w:r w:rsidRPr="000B3269">
        <w:rPr>
          <w:sz w:val="30"/>
          <w:szCs w:val="30"/>
        </w:rPr>
        <w:lastRenderedPageBreak/>
        <w:t>кортикостероидный</w:t>
      </w:r>
      <w:r w:rsidR="003A3AA2" w:rsidRPr="000B3269">
        <w:rPr>
          <w:sz w:val="30"/>
          <w:szCs w:val="30"/>
        </w:rPr>
        <w:t xml:space="preserve"> </w:t>
      </w:r>
      <w:r w:rsidRPr="000B3269">
        <w:rPr>
          <w:sz w:val="30"/>
          <w:szCs w:val="30"/>
        </w:rPr>
        <w:t>препарат</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Воспроизведение</w:t>
      </w:r>
      <w:r w:rsidR="003A3AA2" w:rsidRPr="000B3269">
        <w:rPr>
          <w:sz w:val="30"/>
          <w:szCs w:val="30"/>
        </w:rPr>
        <w:t xml:space="preserve"> </w:t>
      </w:r>
      <w:r w:rsidRPr="000B3269">
        <w:rPr>
          <w:sz w:val="30"/>
          <w:szCs w:val="30"/>
        </w:rPr>
        <w:t>результатов</w:t>
      </w:r>
      <w:r w:rsidR="003A3AA2" w:rsidRPr="000B3269">
        <w:rPr>
          <w:sz w:val="30"/>
          <w:szCs w:val="30"/>
        </w:rPr>
        <w:t xml:space="preserve"> </w:t>
      </w:r>
      <w:r w:rsidRPr="000B3269">
        <w:rPr>
          <w:sz w:val="30"/>
          <w:szCs w:val="30"/>
        </w:rPr>
        <w:t>испытаний</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контрольной</w:t>
      </w:r>
      <w:r w:rsidR="003A3AA2" w:rsidRPr="000B3269">
        <w:rPr>
          <w:sz w:val="30"/>
          <w:szCs w:val="30"/>
        </w:rPr>
        <w:t xml:space="preserve"> </w:t>
      </w:r>
      <w:r w:rsidRPr="000B3269">
        <w:rPr>
          <w:sz w:val="30"/>
          <w:szCs w:val="30"/>
        </w:rPr>
        <w:t>группе</w:t>
      </w:r>
      <w:r w:rsidR="00AF39AE" w:rsidRPr="000B3269">
        <w:rPr>
          <w:sz w:val="30"/>
          <w:szCs w:val="30"/>
        </w:rPr>
        <w:t xml:space="preserve"> и</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применением</w:t>
      </w:r>
      <w:r w:rsidR="003A3AA2" w:rsidRPr="000B3269">
        <w:rPr>
          <w:sz w:val="30"/>
          <w:szCs w:val="30"/>
        </w:rPr>
        <w:t xml:space="preserve"> </w:t>
      </w:r>
      <w:r w:rsidRPr="000B3269">
        <w:rPr>
          <w:sz w:val="30"/>
          <w:szCs w:val="30"/>
        </w:rPr>
        <w:t>калибровочных</w:t>
      </w:r>
      <w:r w:rsidR="003A3AA2" w:rsidRPr="000B3269">
        <w:rPr>
          <w:sz w:val="30"/>
          <w:szCs w:val="30"/>
        </w:rPr>
        <w:t xml:space="preserve"> </w:t>
      </w:r>
      <w:r w:rsidRPr="000B3269">
        <w:rPr>
          <w:sz w:val="30"/>
          <w:szCs w:val="30"/>
        </w:rPr>
        <w:t>стандартов</w:t>
      </w:r>
      <w:r w:rsidR="003A3AA2" w:rsidRPr="000B3269">
        <w:rPr>
          <w:sz w:val="30"/>
          <w:szCs w:val="30"/>
        </w:rPr>
        <w:t xml:space="preserve"> </w:t>
      </w:r>
      <w:r w:rsidRPr="000B3269">
        <w:rPr>
          <w:sz w:val="30"/>
          <w:szCs w:val="30"/>
        </w:rPr>
        <w:t>позволяет</w:t>
      </w:r>
      <w:r w:rsidR="003A3AA2" w:rsidRPr="000B3269">
        <w:rPr>
          <w:sz w:val="30"/>
          <w:szCs w:val="30"/>
        </w:rPr>
        <w:t xml:space="preserve"> </w:t>
      </w:r>
      <w:r w:rsidRPr="000B3269">
        <w:rPr>
          <w:sz w:val="30"/>
          <w:szCs w:val="30"/>
        </w:rPr>
        <w:t>оценить</w:t>
      </w:r>
      <w:r w:rsidR="003A3AA2" w:rsidRPr="000B3269">
        <w:rPr>
          <w:sz w:val="30"/>
          <w:szCs w:val="30"/>
        </w:rPr>
        <w:t xml:space="preserve"> </w:t>
      </w:r>
      <w:r w:rsidRPr="000B3269">
        <w:rPr>
          <w:sz w:val="30"/>
          <w:szCs w:val="30"/>
        </w:rPr>
        <w:t>коэффициенты</w:t>
      </w:r>
      <w:r w:rsidR="003A3AA2" w:rsidRPr="000B3269">
        <w:rPr>
          <w:sz w:val="30"/>
          <w:szCs w:val="30"/>
        </w:rPr>
        <w:t xml:space="preserve"> </w:t>
      </w:r>
      <w:r w:rsidRPr="000B3269">
        <w:rPr>
          <w:sz w:val="30"/>
          <w:szCs w:val="30"/>
        </w:rPr>
        <w:t>вариации.</w:t>
      </w:r>
      <w:r w:rsidR="003A3AA2" w:rsidRPr="000B3269">
        <w:rPr>
          <w:sz w:val="30"/>
          <w:szCs w:val="30"/>
        </w:rPr>
        <w:t xml:space="preserve"> </w:t>
      </w:r>
      <w:r w:rsidRPr="000B3269">
        <w:rPr>
          <w:sz w:val="30"/>
          <w:szCs w:val="30"/>
        </w:rPr>
        <w:t>Подобно</w:t>
      </w:r>
      <w:r w:rsidR="003A3AA2" w:rsidRPr="000B3269">
        <w:rPr>
          <w:sz w:val="30"/>
          <w:szCs w:val="30"/>
        </w:rPr>
        <w:t xml:space="preserve"> </w:t>
      </w:r>
      <w:r w:rsidRPr="000B3269">
        <w:rPr>
          <w:sz w:val="30"/>
          <w:szCs w:val="30"/>
        </w:rPr>
        <w:t>стандартным</w:t>
      </w:r>
      <w:r w:rsidR="003A3AA2" w:rsidRPr="000B3269">
        <w:rPr>
          <w:sz w:val="30"/>
          <w:szCs w:val="30"/>
        </w:rPr>
        <w:t xml:space="preserve"> </w:t>
      </w:r>
      <w:r w:rsidRPr="000B3269">
        <w:rPr>
          <w:sz w:val="30"/>
          <w:szCs w:val="30"/>
        </w:rPr>
        <w:t>ВЭЖХ-</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ГЖХ-методикам,</w:t>
      </w:r>
      <w:r w:rsidR="003A3AA2" w:rsidRPr="000B3269">
        <w:rPr>
          <w:sz w:val="30"/>
          <w:szCs w:val="30"/>
        </w:rPr>
        <w:t xml:space="preserve"> </w:t>
      </w:r>
      <w:r w:rsidRPr="000B3269">
        <w:rPr>
          <w:sz w:val="30"/>
          <w:szCs w:val="30"/>
        </w:rPr>
        <w:t>калибровочный</w:t>
      </w:r>
      <w:r w:rsidR="003A3AA2" w:rsidRPr="000B3269">
        <w:rPr>
          <w:sz w:val="30"/>
          <w:szCs w:val="30"/>
        </w:rPr>
        <w:t xml:space="preserve"> </w:t>
      </w:r>
      <w:r w:rsidRPr="000B3269">
        <w:rPr>
          <w:sz w:val="30"/>
          <w:szCs w:val="30"/>
        </w:rPr>
        <w:t>стандарт</w:t>
      </w:r>
      <w:r w:rsidR="003A3AA2" w:rsidRPr="000B3269">
        <w:rPr>
          <w:sz w:val="30"/>
          <w:szCs w:val="30"/>
        </w:rPr>
        <w:t xml:space="preserve"> </w:t>
      </w:r>
      <w:r w:rsidRPr="000B3269">
        <w:rPr>
          <w:sz w:val="30"/>
          <w:szCs w:val="30"/>
        </w:rPr>
        <w:t>которых</w:t>
      </w:r>
      <w:r w:rsidR="003A3AA2" w:rsidRPr="000B3269">
        <w:rPr>
          <w:sz w:val="30"/>
          <w:szCs w:val="30"/>
        </w:rPr>
        <w:t xml:space="preserve"> </w:t>
      </w:r>
      <w:r w:rsidRPr="000B3269">
        <w:rPr>
          <w:sz w:val="30"/>
          <w:szCs w:val="30"/>
        </w:rPr>
        <w:t>подразумевает</w:t>
      </w:r>
      <w:r w:rsidR="003A3AA2" w:rsidRPr="000B3269">
        <w:rPr>
          <w:sz w:val="30"/>
          <w:szCs w:val="30"/>
        </w:rPr>
        <w:t xml:space="preserve"> </w:t>
      </w:r>
      <w:r w:rsidRPr="000B3269">
        <w:rPr>
          <w:sz w:val="30"/>
          <w:szCs w:val="30"/>
        </w:rPr>
        <w:t>оценку</w:t>
      </w:r>
      <w:r w:rsidR="003A3AA2" w:rsidRPr="000B3269">
        <w:rPr>
          <w:sz w:val="30"/>
          <w:szCs w:val="30"/>
        </w:rPr>
        <w:t xml:space="preserve"> </w:t>
      </w:r>
      <w:r w:rsidRPr="000B3269">
        <w:rPr>
          <w:sz w:val="30"/>
          <w:szCs w:val="30"/>
        </w:rPr>
        <w:t>ответа</w:t>
      </w:r>
      <w:r w:rsidR="003A3AA2" w:rsidRPr="000B3269">
        <w:rPr>
          <w:sz w:val="30"/>
          <w:szCs w:val="30"/>
        </w:rPr>
        <w:t xml:space="preserve"> </w:t>
      </w:r>
      <w:r w:rsidR="00363506" w:rsidRPr="000B3269">
        <w:rPr>
          <w:sz w:val="30"/>
          <w:szCs w:val="30"/>
        </w:rPr>
        <w:t>«</w:t>
      </w:r>
      <w:r w:rsidRPr="000B3269">
        <w:rPr>
          <w:sz w:val="30"/>
          <w:szCs w:val="30"/>
        </w:rPr>
        <w:t>детектора</w:t>
      </w:r>
      <w:r w:rsidR="00363506" w:rsidRPr="000B3269">
        <w:rPr>
          <w:sz w:val="30"/>
          <w:szCs w:val="30"/>
        </w:rPr>
        <w:t>»</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известную</w:t>
      </w:r>
      <w:r w:rsidR="003A3AA2" w:rsidRPr="000B3269">
        <w:rPr>
          <w:sz w:val="30"/>
          <w:szCs w:val="30"/>
        </w:rPr>
        <w:t xml:space="preserve"> </w:t>
      </w:r>
      <w:r w:rsidRPr="000B3269">
        <w:rPr>
          <w:sz w:val="30"/>
          <w:szCs w:val="30"/>
        </w:rPr>
        <w:t>концентрацию</w:t>
      </w:r>
      <w:r w:rsidR="003A3AA2" w:rsidRPr="000B3269">
        <w:rPr>
          <w:sz w:val="30"/>
          <w:szCs w:val="30"/>
        </w:rPr>
        <w:t xml:space="preserve"> </w:t>
      </w:r>
      <w:r w:rsidRPr="000B3269">
        <w:rPr>
          <w:sz w:val="30"/>
          <w:szCs w:val="30"/>
        </w:rPr>
        <w:t>действующего</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фармакодинамическом</w:t>
      </w:r>
      <w:r w:rsidR="003A3AA2" w:rsidRPr="000B3269">
        <w:rPr>
          <w:sz w:val="30"/>
          <w:szCs w:val="30"/>
        </w:rPr>
        <w:t xml:space="preserve"> </w:t>
      </w:r>
      <w:r w:rsidRPr="000B3269">
        <w:rPr>
          <w:sz w:val="30"/>
          <w:szCs w:val="30"/>
        </w:rPr>
        <w:t>биоанализе</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основанном</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длительности</w:t>
      </w:r>
      <w:r w:rsidR="003A3AA2" w:rsidRPr="000B3269">
        <w:rPr>
          <w:sz w:val="30"/>
          <w:szCs w:val="30"/>
        </w:rPr>
        <w:t xml:space="preserve"> </w:t>
      </w:r>
      <w:r w:rsidR="00AF39AE" w:rsidRPr="000B3269">
        <w:rPr>
          <w:sz w:val="30"/>
          <w:szCs w:val="30"/>
        </w:rPr>
        <w:t xml:space="preserve">воздействия </w:t>
      </w:r>
      <w:r w:rsidRPr="000B3269">
        <w:rPr>
          <w:sz w:val="30"/>
          <w:szCs w:val="30"/>
        </w:rPr>
        <w:t>дозы,</w:t>
      </w:r>
      <w:r w:rsidR="003A3AA2" w:rsidRPr="000B3269">
        <w:rPr>
          <w:sz w:val="30"/>
          <w:szCs w:val="30"/>
        </w:rPr>
        <w:t xml:space="preserve"> </w:t>
      </w:r>
      <w:r w:rsidRPr="000B3269">
        <w:rPr>
          <w:sz w:val="30"/>
          <w:szCs w:val="30"/>
        </w:rPr>
        <w:t>калибровочный</w:t>
      </w:r>
      <w:r w:rsidR="003A3AA2" w:rsidRPr="000B3269">
        <w:rPr>
          <w:sz w:val="30"/>
          <w:szCs w:val="30"/>
        </w:rPr>
        <w:t xml:space="preserve"> </w:t>
      </w:r>
      <w:r w:rsidRPr="000B3269">
        <w:rPr>
          <w:sz w:val="30"/>
          <w:szCs w:val="30"/>
        </w:rPr>
        <w:t>стандарт</w:t>
      </w:r>
      <w:r w:rsidR="003A3AA2" w:rsidRPr="000B3269">
        <w:rPr>
          <w:sz w:val="30"/>
          <w:szCs w:val="30"/>
        </w:rPr>
        <w:t xml:space="preserve"> </w:t>
      </w:r>
      <w:r w:rsidR="00AF39AE" w:rsidRPr="000B3269">
        <w:rPr>
          <w:sz w:val="30"/>
          <w:szCs w:val="30"/>
        </w:rPr>
        <w:t xml:space="preserve">подразумевает </w:t>
      </w:r>
      <w:r w:rsidRPr="000B3269">
        <w:rPr>
          <w:sz w:val="30"/>
          <w:szCs w:val="30"/>
        </w:rPr>
        <w:t>нанесение</w:t>
      </w:r>
      <w:r w:rsidR="003A3AA2" w:rsidRPr="000B3269">
        <w:rPr>
          <w:sz w:val="30"/>
          <w:szCs w:val="30"/>
        </w:rPr>
        <w:t xml:space="preserve"> </w:t>
      </w:r>
      <w:r w:rsidRPr="000B3269">
        <w:rPr>
          <w:sz w:val="30"/>
          <w:szCs w:val="30"/>
        </w:rPr>
        <w:t>стандартной</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0E77D7" w:rsidRPr="000B3269">
        <w:rPr>
          <w:sz w:val="30"/>
          <w:szCs w:val="30"/>
        </w:rPr>
        <w:t xml:space="preserve"> и ее воздействие</w:t>
      </w:r>
      <w:r w:rsidR="003A3AA2" w:rsidRPr="000B3269">
        <w:rPr>
          <w:sz w:val="30"/>
          <w:szCs w:val="30"/>
        </w:rPr>
        <w:t xml:space="preserve"> </w:t>
      </w:r>
      <w:r w:rsidRPr="000B3269">
        <w:rPr>
          <w:sz w:val="30"/>
          <w:szCs w:val="30"/>
        </w:rPr>
        <w:t>на</w:t>
      </w:r>
      <w:r w:rsidR="003A3AA2" w:rsidRPr="000B3269">
        <w:rPr>
          <w:sz w:val="30"/>
          <w:szCs w:val="30"/>
        </w:rPr>
        <w:t xml:space="preserve"> </w:t>
      </w:r>
      <w:r w:rsidR="000E77D7" w:rsidRPr="000B3269">
        <w:rPr>
          <w:sz w:val="30"/>
          <w:szCs w:val="30"/>
        </w:rPr>
        <w:t xml:space="preserve">кожу в течение </w:t>
      </w:r>
      <w:r w:rsidRPr="000B3269">
        <w:rPr>
          <w:sz w:val="30"/>
          <w:szCs w:val="30"/>
        </w:rPr>
        <w:t>период</w:t>
      </w:r>
      <w:r w:rsidR="000E77D7" w:rsidRPr="000B3269">
        <w:rPr>
          <w:sz w:val="30"/>
          <w:szCs w:val="30"/>
        </w:rPr>
        <w:t>ов</w:t>
      </w:r>
      <w:r w:rsidR="003A3AA2" w:rsidRPr="000B3269">
        <w:rPr>
          <w:sz w:val="30"/>
          <w:szCs w:val="30"/>
        </w:rPr>
        <w:t xml:space="preserve"> </w:t>
      </w:r>
      <w:r w:rsidRPr="000B3269">
        <w:rPr>
          <w:sz w:val="30"/>
          <w:szCs w:val="30"/>
        </w:rPr>
        <w:t>времени</w:t>
      </w:r>
      <w:r w:rsidR="003A3AA2" w:rsidRPr="000B3269">
        <w:rPr>
          <w:sz w:val="30"/>
          <w:szCs w:val="30"/>
        </w:rPr>
        <w:t xml:space="preserve"> </w:t>
      </w:r>
      <w:r w:rsidRPr="000B3269">
        <w:rPr>
          <w:sz w:val="30"/>
          <w:szCs w:val="30"/>
        </w:rPr>
        <w:t>разной</w:t>
      </w:r>
      <w:r w:rsidR="003A3AA2" w:rsidRPr="000B3269">
        <w:rPr>
          <w:sz w:val="30"/>
          <w:szCs w:val="30"/>
        </w:rPr>
        <w:t xml:space="preserve"> </w:t>
      </w:r>
      <w:r w:rsidRPr="000B3269">
        <w:rPr>
          <w:sz w:val="30"/>
          <w:szCs w:val="30"/>
        </w:rPr>
        <w:t>продолжительности.</w:t>
      </w:r>
    </w:p>
    <w:p w:rsidR="003E04A4" w:rsidRPr="000B3269" w:rsidRDefault="003E04A4" w:rsidP="00724DF5">
      <w:pPr>
        <w:pStyle w:val="21"/>
        <w:numPr>
          <w:ilvl w:val="0"/>
          <w:numId w:val="0"/>
        </w:numPr>
        <w:spacing w:before="360" w:after="360" w:line="240" w:lineRule="auto"/>
        <w:jc w:val="center"/>
        <w:rPr>
          <w:b w:val="0"/>
          <w:bCs w:val="0"/>
          <w:sz w:val="30"/>
          <w:szCs w:val="30"/>
        </w:rPr>
      </w:pPr>
      <w:bookmarkStart w:id="1" w:name="_Ref501749930"/>
      <w:r w:rsidRPr="000B3269">
        <w:rPr>
          <w:b w:val="0"/>
          <w:bCs w:val="0"/>
          <w:sz w:val="30"/>
          <w:szCs w:val="30"/>
        </w:rPr>
        <w:t>2.</w:t>
      </w:r>
      <w:r w:rsidR="003A3AA2" w:rsidRPr="000B3269">
        <w:rPr>
          <w:b w:val="0"/>
          <w:bCs w:val="0"/>
          <w:sz w:val="30"/>
          <w:szCs w:val="30"/>
        </w:rPr>
        <w:t xml:space="preserve"> </w:t>
      </w:r>
      <w:r w:rsidRPr="000B3269">
        <w:rPr>
          <w:b w:val="0"/>
          <w:bCs w:val="0"/>
          <w:sz w:val="30"/>
          <w:szCs w:val="30"/>
        </w:rPr>
        <w:t>Оценка</w:t>
      </w:r>
      <w:bookmarkEnd w:id="1"/>
      <w:r w:rsidR="003A3AA2" w:rsidRPr="000B3269">
        <w:rPr>
          <w:b w:val="0"/>
          <w:bCs w:val="0"/>
          <w:sz w:val="30"/>
          <w:szCs w:val="30"/>
        </w:rPr>
        <w:t xml:space="preserve"> </w:t>
      </w:r>
      <w:r w:rsidR="00DF1924" w:rsidRPr="000B3269">
        <w:rPr>
          <w:b w:val="0"/>
          <w:bCs w:val="0"/>
          <w:sz w:val="30"/>
          <w:szCs w:val="30"/>
        </w:rPr>
        <w:t>сужения сосудов</w:t>
      </w:r>
    </w:p>
    <w:p w:rsidR="00F560A4" w:rsidRPr="000B3269" w:rsidRDefault="00F560A4" w:rsidP="00CF0E58">
      <w:pPr>
        <w:numPr>
          <w:ilvl w:val="0"/>
          <w:numId w:val="3"/>
        </w:numPr>
        <w:tabs>
          <w:tab w:val="left" w:pos="1134"/>
        </w:tabs>
        <w:ind w:left="0" w:firstLine="709"/>
        <w:rPr>
          <w:sz w:val="30"/>
          <w:szCs w:val="30"/>
        </w:rPr>
      </w:pPr>
      <w:r w:rsidRPr="000B3269">
        <w:rPr>
          <w:sz w:val="30"/>
          <w:szCs w:val="30"/>
        </w:rPr>
        <w:t>Применение</w:t>
      </w:r>
      <w:r w:rsidR="003A3AA2" w:rsidRPr="000B3269">
        <w:rPr>
          <w:sz w:val="30"/>
          <w:szCs w:val="30"/>
        </w:rPr>
        <w:t xml:space="preserve"> </w:t>
      </w:r>
      <w:r w:rsidR="00DC00C9" w:rsidRPr="000B3269">
        <w:rPr>
          <w:sz w:val="30"/>
          <w:szCs w:val="30"/>
        </w:rPr>
        <w:t>аппаратной</w:t>
      </w:r>
      <w:r w:rsidR="003A3AA2" w:rsidRPr="000B3269">
        <w:rPr>
          <w:sz w:val="30"/>
          <w:szCs w:val="30"/>
        </w:rPr>
        <w:t xml:space="preserve"> </w:t>
      </w:r>
      <w:r w:rsidRPr="000B3269">
        <w:rPr>
          <w:sz w:val="30"/>
          <w:szCs w:val="30"/>
        </w:rPr>
        <w:t>хромаметр</w:t>
      </w:r>
      <w:r w:rsidR="00DC00C9" w:rsidRPr="000B3269">
        <w:rPr>
          <w:sz w:val="30"/>
          <w:szCs w:val="30"/>
        </w:rPr>
        <w:t>ии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колориметр</w:t>
      </w:r>
      <w:r w:rsidR="00DC00C9" w:rsidRPr="000B3269">
        <w:rPr>
          <w:sz w:val="30"/>
          <w:szCs w:val="30"/>
        </w:rPr>
        <w:t xml:space="preserve">ии </w:t>
      </w:r>
      <w:r w:rsidRPr="000B3269">
        <w:rPr>
          <w:sz w:val="30"/>
          <w:szCs w:val="30"/>
        </w:rPr>
        <w:t>для</w:t>
      </w:r>
      <w:r w:rsidR="003A3AA2" w:rsidRPr="000B3269">
        <w:rPr>
          <w:sz w:val="30"/>
          <w:szCs w:val="30"/>
        </w:rPr>
        <w:t xml:space="preserve"> </w:t>
      </w:r>
      <w:r w:rsidRPr="000B3269">
        <w:rPr>
          <w:sz w:val="30"/>
          <w:szCs w:val="30"/>
        </w:rPr>
        <w:t>обнаружения</w:t>
      </w:r>
      <w:r w:rsidR="003A3AA2" w:rsidRPr="000B3269">
        <w:rPr>
          <w:sz w:val="30"/>
          <w:szCs w:val="30"/>
        </w:rPr>
        <w:t xml:space="preserve"> </w:t>
      </w:r>
      <w:r w:rsidRPr="000B3269">
        <w:rPr>
          <w:sz w:val="30"/>
          <w:szCs w:val="30"/>
        </w:rPr>
        <w:t>эритемы</w:t>
      </w:r>
      <w:r w:rsidR="003A3AA2" w:rsidRPr="000B3269">
        <w:rPr>
          <w:sz w:val="30"/>
          <w:szCs w:val="30"/>
        </w:rPr>
        <w:t xml:space="preserve"> </w:t>
      </w:r>
      <w:r w:rsidRPr="000B3269">
        <w:rPr>
          <w:sz w:val="30"/>
          <w:szCs w:val="30"/>
        </w:rPr>
        <w:t>позволяет</w:t>
      </w:r>
      <w:r w:rsidR="003A3AA2" w:rsidRPr="000B3269">
        <w:rPr>
          <w:sz w:val="30"/>
          <w:szCs w:val="30"/>
        </w:rPr>
        <w:t xml:space="preserve"> </w:t>
      </w:r>
      <w:r w:rsidRPr="000B3269">
        <w:rPr>
          <w:sz w:val="30"/>
          <w:szCs w:val="30"/>
        </w:rPr>
        <w:t>заменить</w:t>
      </w:r>
      <w:r w:rsidR="003A3AA2" w:rsidRPr="000B3269">
        <w:rPr>
          <w:sz w:val="30"/>
          <w:szCs w:val="30"/>
        </w:rPr>
        <w:t xml:space="preserve"> </w:t>
      </w:r>
      <w:r w:rsidRPr="000B3269">
        <w:rPr>
          <w:sz w:val="30"/>
          <w:szCs w:val="30"/>
        </w:rPr>
        <w:t>субъективную</w:t>
      </w:r>
      <w:r w:rsidR="003A3AA2" w:rsidRPr="000B3269">
        <w:rPr>
          <w:sz w:val="30"/>
          <w:szCs w:val="30"/>
        </w:rPr>
        <w:t xml:space="preserve"> </w:t>
      </w:r>
      <w:r w:rsidRPr="000B3269">
        <w:rPr>
          <w:sz w:val="30"/>
          <w:szCs w:val="30"/>
        </w:rPr>
        <w:t>визуальную</w:t>
      </w:r>
      <w:r w:rsidR="003A3AA2" w:rsidRPr="000B3269">
        <w:rPr>
          <w:sz w:val="30"/>
          <w:szCs w:val="30"/>
        </w:rPr>
        <w:t xml:space="preserve"> </w:t>
      </w:r>
      <w:r w:rsidRPr="000B3269">
        <w:rPr>
          <w:sz w:val="30"/>
          <w:szCs w:val="30"/>
        </w:rPr>
        <w:t>оценку</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рамках</w:t>
      </w:r>
      <w:r w:rsidR="003A3AA2" w:rsidRPr="000B3269">
        <w:rPr>
          <w:sz w:val="30"/>
          <w:szCs w:val="30"/>
        </w:rPr>
        <w:t xml:space="preserve"> </w:t>
      </w:r>
      <w:r w:rsidRPr="000B3269">
        <w:rPr>
          <w:sz w:val="30"/>
          <w:szCs w:val="30"/>
        </w:rPr>
        <w:t>анализа</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объективн</w:t>
      </w:r>
      <w:r w:rsidR="00363506" w:rsidRPr="000B3269">
        <w:rPr>
          <w:sz w:val="30"/>
          <w:szCs w:val="30"/>
        </w:rPr>
        <w:t>ую</w:t>
      </w:r>
      <w:r w:rsidRPr="000B3269">
        <w:rPr>
          <w:sz w:val="30"/>
          <w:szCs w:val="30"/>
        </w:rPr>
        <w:t>,</w:t>
      </w:r>
      <w:r w:rsidR="003A3AA2" w:rsidRPr="000B3269">
        <w:rPr>
          <w:sz w:val="30"/>
          <w:szCs w:val="30"/>
        </w:rPr>
        <w:t xml:space="preserve"> </w:t>
      </w:r>
      <w:r w:rsidRPr="000B3269">
        <w:rPr>
          <w:sz w:val="30"/>
          <w:szCs w:val="30"/>
        </w:rPr>
        <w:t>определяем</w:t>
      </w:r>
      <w:r w:rsidR="00363506" w:rsidRPr="000B3269">
        <w:rPr>
          <w:sz w:val="30"/>
          <w:szCs w:val="30"/>
        </w:rPr>
        <w:t>ую</w:t>
      </w:r>
      <w:r w:rsidR="003A3AA2" w:rsidRPr="000B3269">
        <w:rPr>
          <w:sz w:val="30"/>
          <w:szCs w:val="30"/>
        </w:rPr>
        <w:t xml:space="preserve"> </w:t>
      </w:r>
      <w:r w:rsidRPr="000B3269">
        <w:rPr>
          <w:sz w:val="30"/>
          <w:szCs w:val="30"/>
        </w:rPr>
        <w:t>количественно,</w:t>
      </w:r>
      <w:r w:rsidR="003A3AA2" w:rsidRPr="000B3269">
        <w:rPr>
          <w:sz w:val="30"/>
          <w:szCs w:val="30"/>
        </w:rPr>
        <w:t xml:space="preserve"> </w:t>
      </w:r>
      <w:r w:rsidRPr="000B3269">
        <w:rPr>
          <w:sz w:val="30"/>
          <w:szCs w:val="30"/>
        </w:rPr>
        <w:t>оценк</w:t>
      </w:r>
      <w:r w:rsidR="00363506" w:rsidRPr="000B3269">
        <w:rPr>
          <w:sz w:val="30"/>
          <w:szCs w:val="30"/>
        </w:rPr>
        <w:t>у</w:t>
      </w:r>
      <w:r w:rsidRPr="000B3269">
        <w:rPr>
          <w:sz w:val="30"/>
          <w:szCs w:val="30"/>
        </w:rPr>
        <w:t>.</w:t>
      </w:r>
      <w:r w:rsidR="00DC00C9" w:rsidRPr="000B3269">
        <w:rPr>
          <w:sz w:val="30"/>
          <w:szCs w:val="30"/>
        </w:rPr>
        <w:t xml:space="preserve"> Уполномоченными органами (экспертными организациями)</w:t>
      </w:r>
      <w:r w:rsidR="00FE7678" w:rsidRPr="000B3269">
        <w:rPr>
          <w:sz w:val="30"/>
          <w:szCs w:val="30"/>
        </w:rPr>
        <w:t xml:space="preserve"> государств-членов</w:t>
      </w:r>
      <w:r w:rsidR="00DC00C9" w:rsidRPr="000B3269">
        <w:rPr>
          <w:sz w:val="30"/>
          <w:szCs w:val="30"/>
        </w:rPr>
        <w:t xml:space="preserve"> </w:t>
      </w:r>
      <w:r w:rsidR="00CB093A" w:rsidRPr="000B3269">
        <w:rPr>
          <w:sz w:val="30"/>
          <w:szCs w:val="30"/>
        </w:rPr>
        <w:t xml:space="preserve">принимаются </w:t>
      </w:r>
      <w:r w:rsidR="00DC00C9" w:rsidRPr="000B3269">
        <w:rPr>
          <w:sz w:val="30"/>
          <w:szCs w:val="30"/>
        </w:rPr>
        <w:t>результаты аппаратной оценки</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00CB093A" w:rsidRPr="000B3269">
        <w:rPr>
          <w:sz w:val="30"/>
          <w:szCs w:val="30"/>
        </w:rPr>
        <w:t>на основе анализа сужения сосудов</w:t>
      </w:r>
      <w:r w:rsidR="0058767B" w:rsidRPr="000B3269">
        <w:rPr>
          <w:sz w:val="30"/>
          <w:szCs w:val="30"/>
        </w:rPr>
        <w:t>.</w:t>
      </w:r>
      <w:r w:rsidR="00CB093A" w:rsidRPr="000B3269">
        <w:rPr>
          <w:sz w:val="30"/>
          <w:szCs w:val="30"/>
        </w:rPr>
        <w:t xml:space="preserve"> Однако </w:t>
      </w:r>
      <w:r w:rsidRPr="000B3269">
        <w:rPr>
          <w:sz w:val="30"/>
          <w:szCs w:val="30"/>
        </w:rPr>
        <w:t>при</w:t>
      </w:r>
      <w:r w:rsidR="003A3AA2" w:rsidRPr="000B3269">
        <w:rPr>
          <w:sz w:val="30"/>
          <w:szCs w:val="30"/>
        </w:rPr>
        <w:t xml:space="preserve"> </w:t>
      </w:r>
      <w:r w:rsidRPr="000B3269">
        <w:rPr>
          <w:sz w:val="30"/>
          <w:szCs w:val="30"/>
        </w:rPr>
        <w:t>соответствующей</w:t>
      </w:r>
      <w:r w:rsidR="003A3AA2" w:rsidRPr="000B3269">
        <w:rPr>
          <w:sz w:val="30"/>
          <w:szCs w:val="30"/>
        </w:rPr>
        <w:t xml:space="preserve"> </w:t>
      </w:r>
      <w:r w:rsidRPr="000B3269">
        <w:rPr>
          <w:sz w:val="30"/>
          <w:szCs w:val="30"/>
        </w:rPr>
        <w:t>валидации</w:t>
      </w:r>
      <w:r w:rsidR="00DC00C9"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установлением</w:t>
      </w:r>
      <w:r w:rsidR="003A3AA2" w:rsidRPr="000B3269">
        <w:rPr>
          <w:sz w:val="30"/>
          <w:szCs w:val="30"/>
        </w:rPr>
        <w:t xml:space="preserve"> </w:t>
      </w:r>
      <w:r w:rsidRPr="000B3269">
        <w:rPr>
          <w:sz w:val="30"/>
          <w:szCs w:val="30"/>
        </w:rPr>
        <w:t>корреляции</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измерениями</w:t>
      </w:r>
      <w:r w:rsidR="003A3AA2" w:rsidRPr="000B3269">
        <w:rPr>
          <w:sz w:val="30"/>
          <w:szCs w:val="30"/>
        </w:rPr>
        <w:t xml:space="preserve"> </w:t>
      </w:r>
      <w:r w:rsidRPr="000B3269">
        <w:rPr>
          <w:sz w:val="30"/>
          <w:szCs w:val="30"/>
        </w:rPr>
        <w:t>хром</w:t>
      </w:r>
      <w:r w:rsidR="0043552E" w:rsidRPr="000B3269">
        <w:rPr>
          <w:sz w:val="30"/>
          <w:szCs w:val="30"/>
        </w:rPr>
        <w:t>а</w:t>
      </w:r>
      <w:r w:rsidRPr="000B3269">
        <w:rPr>
          <w:sz w:val="30"/>
          <w:szCs w:val="30"/>
        </w:rPr>
        <w:t>метра</w:t>
      </w:r>
      <w:r w:rsidR="00DC00C9" w:rsidRPr="000B3269">
        <w:rPr>
          <w:sz w:val="30"/>
          <w:szCs w:val="30"/>
        </w:rPr>
        <w:t xml:space="preserve"> (колориметра)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визуальными</w:t>
      </w:r>
      <w:r w:rsidR="003A3AA2" w:rsidRPr="000B3269">
        <w:rPr>
          <w:sz w:val="30"/>
          <w:szCs w:val="30"/>
        </w:rPr>
        <w:t xml:space="preserve"> </w:t>
      </w:r>
      <w:r w:rsidRPr="000B3269">
        <w:rPr>
          <w:sz w:val="30"/>
          <w:szCs w:val="30"/>
        </w:rPr>
        <w:t>оценками</w:t>
      </w:r>
      <w:r w:rsidR="003A3AA2" w:rsidRPr="000B3269">
        <w:rPr>
          <w:sz w:val="30"/>
          <w:szCs w:val="30"/>
        </w:rPr>
        <w:t xml:space="preserve"> </w:t>
      </w:r>
      <w:r w:rsidR="00FE7678" w:rsidRPr="000B3269">
        <w:rPr>
          <w:sz w:val="30"/>
          <w:szCs w:val="30"/>
        </w:rPr>
        <w:t>разрешается</w:t>
      </w:r>
      <w:r w:rsidR="00CB093A" w:rsidRPr="000B3269">
        <w:rPr>
          <w:sz w:val="30"/>
          <w:szCs w:val="30"/>
        </w:rPr>
        <w:t xml:space="preserve"> использование </w:t>
      </w:r>
      <w:r w:rsidR="0058767B" w:rsidRPr="000B3269">
        <w:rPr>
          <w:sz w:val="30"/>
          <w:szCs w:val="30"/>
        </w:rPr>
        <w:t xml:space="preserve">метода </w:t>
      </w:r>
      <w:r w:rsidR="00CB093A" w:rsidRPr="000B3269">
        <w:rPr>
          <w:sz w:val="30"/>
          <w:szCs w:val="30"/>
        </w:rPr>
        <w:t>визуальн</w:t>
      </w:r>
      <w:r w:rsidR="0058767B" w:rsidRPr="000B3269">
        <w:rPr>
          <w:sz w:val="30"/>
          <w:szCs w:val="30"/>
        </w:rPr>
        <w:t>ой</w:t>
      </w:r>
      <w:r w:rsidR="00CB093A" w:rsidRPr="000B3269">
        <w:rPr>
          <w:sz w:val="30"/>
          <w:szCs w:val="30"/>
        </w:rPr>
        <w:t xml:space="preserve"> оцен</w:t>
      </w:r>
      <w:r w:rsidR="0058767B" w:rsidRPr="000B3269">
        <w:rPr>
          <w:sz w:val="30"/>
          <w:szCs w:val="30"/>
        </w:rPr>
        <w:t>ки</w:t>
      </w:r>
      <w:r w:rsidR="00CB093A" w:rsidRPr="000B3269">
        <w:rPr>
          <w:sz w:val="30"/>
          <w:szCs w:val="30"/>
        </w:rPr>
        <w:t xml:space="preserve"> степени сужения сосудов</w:t>
      </w:r>
      <w:r w:rsidRPr="000B3269">
        <w:rPr>
          <w:sz w:val="30"/>
          <w:szCs w:val="30"/>
        </w:rPr>
        <w:t>.</w:t>
      </w:r>
    </w:p>
    <w:p w:rsidR="00354A90" w:rsidRPr="000B3269" w:rsidRDefault="00354A90" w:rsidP="00CF0E58">
      <w:pPr>
        <w:pStyle w:val="20"/>
        <w:numPr>
          <w:ilvl w:val="0"/>
          <w:numId w:val="3"/>
        </w:numPr>
        <w:tabs>
          <w:tab w:val="left" w:pos="1134"/>
        </w:tabs>
        <w:ind w:left="0" w:firstLine="708"/>
        <w:rPr>
          <w:sz w:val="30"/>
          <w:szCs w:val="30"/>
        </w:rPr>
      </w:pPr>
      <w:r w:rsidRPr="000B3269">
        <w:rPr>
          <w:sz w:val="30"/>
          <w:szCs w:val="30"/>
        </w:rPr>
        <w:t>По</w:t>
      </w:r>
      <w:r w:rsidR="003A3AA2" w:rsidRPr="000B3269">
        <w:rPr>
          <w:sz w:val="30"/>
          <w:szCs w:val="30"/>
        </w:rPr>
        <w:t xml:space="preserve"> </w:t>
      </w:r>
      <w:r w:rsidRPr="000B3269">
        <w:rPr>
          <w:sz w:val="30"/>
          <w:szCs w:val="30"/>
        </w:rPr>
        <w:t>сравнению</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визуальной</w:t>
      </w:r>
      <w:r w:rsidR="003A3AA2" w:rsidRPr="000B3269">
        <w:rPr>
          <w:sz w:val="30"/>
          <w:szCs w:val="30"/>
        </w:rPr>
        <w:t xml:space="preserve"> </w:t>
      </w:r>
      <w:r w:rsidRPr="000B3269">
        <w:rPr>
          <w:sz w:val="30"/>
          <w:szCs w:val="30"/>
        </w:rPr>
        <w:t>оценкой</w:t>
      </w:r>
      <w:r w:rsidR="003A3AA2" w:rsidRPr="000B3269">
        <w:rPr>
          <w:sz w:val="30"/>
          <w:szCs w:val="30"/>
        </w:rPr>
        <w:t xml:space="preserve"> </w:t>
      </w:r>
      <w:r w:rsidRPr="000B3269">
        <w:rPr>
          <w:sz w:val="30"/>
          <w:szCs w:val="30"/>
        </w:rPr>
        <w:t>хром</w:t>
      </w:r>
      <w:r w:rsidR="0043552E" w:rsidRPr="000B3269">
        <w:rPr>
          <w:sz w:val="30"/>
          <w:szCs w:val="30"/>
        </w:rPr>
        <w:t>а</w:t>
      </w:r>
      <w:r w:rsidRPr="000B3269">
        <w:rPr>
          <w:sz w:val="30"/>
          <w:szCs w:val="30"/>
        </w:rPr>
        <w:t>метр</w:t>
      </w:r>
      <w:r w:rsidR="003A3AA2" w:rsidRPr="000B3269">
        <w:rPr>
          <w:sz w:val="30"/>
          <w:szCs w:val="30"/>
        </w:rPr>
        <w:t xml:space="preserve"> </w:t>
      </w:r>
      <w:r w:rsidRPr="000B3269">
        <w:rPr>
          <w:sz w:val="30"/>
          <w:szCs w:val="30"/>
        </w:rPr>
        <w:t>обладает</w:t>
      </w:r>
      <w:r w:rsidR="003A3AA2" w:rsidRPr="000B3269">
        <w:rPr>
          <w:sz w:val="30"/>
          <w:szCs w:val="30"/>
        </w:rPr>
        <w:t xml:space="preserve"> </w:t>
      </w:r>
      <w:r w:rsidRPr="000B3269">
        <w:rPr>
          <w:sz w:val="30"/>
          <w:szCs w:val="30"/>
        </w:rPr>
        <w:t>более</w:t>
      </w:r>
      <w:r w:rsidR="003A3AA2" w:rsidRPr="000B3269">
        <w:rPr>
          <w:sz w:val="30"/>
          <w:szCs w:val="30"/>
        </w:rPr>
        <w:t xml:space="preserve"> </w:t>
      </w:r>
      <w:r w:rsidRPr="000B3269">
        <w:rPr>
          <w:sz w:val="30"/>
          <w:szCs w:val="30"/>
        </w:rPr>
        <w:t>высокой</w:t>
      </w:r>
      <w:r w:rsidR="003A3AA2" w:rsidRPr="000B3269">
        <w:rPr>
          <w:sz w:val="30"/>
          <w:szCs w:val="30"/>
        </w:rPr>
        <w:t xml:space="preserve"> </w:t>
      </w:r>
      <w:r w:rsidRPr="000B3269">
        <w:rPr>
          <w:sz w:val="30"/>
          <w:szCs w:val="30"/>
        </w:rPr>
        <w:t>чувствительностью</w:t>
      </w:r>
      <w:r w:rsidR="003A3AA2" w:rsidRPr="000B3269">
        <w:rPr>
          <w:sz w:val="30"/>
          <w:szCs w:val="30"/>
        </w:rPr>
        <w:t xml:space="preserve"> </w:t>
      </w:r>
      <w:r w:rsidRPr="000B3269">
        <w:rPr>
          <w:sz w:val="30"/>
          <w:szCs w:val="30"/>
        </w:rPr>
        <w:t>к</w:t>
      </w:r>
      <w:r w:rsidR="003A3AA2" w:rsidRPr="000B3269">
        <w:rPr>
          <w:sz w:val="30"/>
          <w:szCs w:val="30"/>
        </w:rPr>
        <w:t xml:space="preserve"> </w:t>
      </w:r>
      <w:r w:rsidRPr="000B3269">
        <w:rPr>
          <w:sz w:val="30"/>
          <w:szCs w:val="30"/>
        </w:rPr>
        <w:t>побледнению</w:t>
      </w:r>
      <w:r w:rsidR="003A3AA2" w:rsidRPr="000B3269">
        <w:rPr>
          <w:sz w:val="30"/>
          <w:szCs w:val="30"/>
        </w:rPr>
        <w:t xml:space="preserve"> </w:t>
      </w:r>
      <w:r w:rsidRPr="000B3269">
        <w:rPr>
          <w:sz w:val="30"/>
          <w:szCs w:val="30"/>
        </w:rPr>
        <w:t>кожи.</w:t>
      </w:r>
      <w:r w:rsidR="003A3AA2" w:rsidRPr="000B3269">
        <w:rPr>
          <w:sz w:val="30"/>
          <w:szCs w:val="30"/>
        </w:rPr>
        <w:t xml:space="preserve"> </w:t>
      </w:r>
    </w:p>
    <w:p w:rsidR="00354A90" w:rsidRPr="000B3269" w:rsidRDefault="00EB29E3" w:rsidP="00CF0E58">
      <w:pPr>
        <w:pStyle w:val="20"/>
        <w:numPr>
          <w:ilvl w:val="0"/>
          <w:numId w:val="3"/>
        </w:numPr>
        <w:tabs>
          <w:tab w:val="left" w:pos="1134"/>
        </w:tabs>
        <w:ind w:left="0" w:firstLine="708"/>
        <w:rPr>
          <w:sz w:val="30"/>
          <w:szCs w:val="30"/>
        </w:rPr>
      </w:pPr>
      <w:r w:rsidRPr="000B3269">
        <w:rPr>
          <w:sz w:val="30"/>
          <w:szCs w:val="30"/>
        </w:rPr>
        <w:t xml:space="preserve">В связи с наличием циркадного ритма изменения реакции кожных сосудов, связанного с циркадным ритмом содержания </w:t>
      </w:r>
      <w:r w:rsidRPr="000B3269">
        <w:rPr>
          <w:sz w:val="30"/>
          <w:szCs w:val="30"/>
        </w:rPr>
        <w:lastRenderedPageBreak/>
        <w:t>кортизола в плазме п</w:t>
      </w:r>
      <w:r w:rsidR="00931D34" w:rsidRPr="000B3269">
        <w:rPr>
          <w:sz w:val="30"/>
          <w:szCs w:val="30"/>
        </w:rPr>
        <w:t>обледнение</w:t>
      </w:r>
      <w:r w:rsidR="003A3AA2" w:rsidRPr="000B3269">
        <w:rPr>
          <w:sz w:val="30"/>
          <w:szCs w:val="30"/>
        </w:rPr>
        <w:t xml:space="preserve"> </w:t>
      </w:r>
      <w:r w:rsidR="00931D34" w:rsidRPr="000B3269">
        <w:rPr>
          <w:sz w:val="30"/>
          <w:szCs w:val="30"/>
        </w:rPr>
        <w:t>кожи</w:t>
      </w:r>
      <w:r w:rsidRPr="000B3269">
        <w:rPr>
          <w:sz w:val="30"/>
          <w:szCs w:val="30"/>
        </w:rPr>
        <w:t xml:space="preserve"> следует </w:t>
      </w:r>
      <w:r w:rsidR="00931D34" w:rsidRPr="000B3269">
        <w:rPr>
          <w:sz w:val="30"/>
          <w:szCs w:val="30"/>
        </w:rPr>
        <w:t>оцен</w:t>
      </w:r>
      <w:r w:rsidRPr="000B3269">
        <w:rPr>
          <w:sz w:val="30"/>
          <w:szCs w:val="30"/>
        </w:rPr>
        <w:t>ивать</w:t>
      </w:r>
      <w:r w:rsidR="003A3AA2" w:rsidRPr="000B3269">
        <w:rPr>
          <w:sz w:val="30"/>
          <w:szCs w:val="30"/>
        </w:rPr>
        <w:t xml:space="preserve"> </w:t>
      </w:r>
      <w:r w:rsidR="00931D34" w:rsidRPr="000B3269">
        <w:rPr>
          <w:sz w:val="30"/>
          <w:szCs w:val="30"/>
        </w:rPr>
        <w:t>за</w:t>
      </w:r>
      <w:r w:rsidR="003A3AA2" w:rsidRPr="000B3269">
        <w:rPr>
          <w:sz w:val="30"/>
          <w:szCs w:val="30"/>
        </w:rPr>
        <w:t xml:space="preserve"> </w:t>
      </w:r>
      <w:r w:rsidR="00612455" w:rsidRPr="000B3269">
        <w:rPr>
          <w:sz w:val="30"/>
          <w:szCs w:val="30"/>
        </w:rPr>
        <w:br/>
      </w:r>
      <w:r w:rsidR="0058767B" w:rsidRPr="000B3269">
        <w:rPr>
          <w:sz w:val="30"/>
          <w:szCs w:val="30"/>
        </w:rPr>
        <w:t xml:space="preserve">2 </w:t>
      </w:r>
      <w:r w:rsidR="00931D34" w:rsidRPr="000B3269">
        <w:rPr>
          <w:sz w:val="30"/>
          <w:szCs w:val="30"/>
        </w:rPr>
        <w:t>последовательных</w:t>
      </w:r>
      <w:r w:rsidR="003A3AA2" w:rsidRPr="000B3269">
        <w:rPr>
          <w:sz w:val="30"/>
          <w:szCs w:val="30"/>
        </w:rPr>
        <w:t xml:space="preserve"> </w:t>
      </w:r>
      <w:r w:rsidR="00931D34" w:rsidRPr="000B3269">
        <w:rPr>
          <w:sz w:val="30"/>
          <w:szCs w:val="30"/>
        </w:rPr>
        <w:t>24</w:t>
      </w:r>
      <w:r w:rsidR="0058767B" w:rsidRPr="000B3269">
        <w:rPr>
          <w:sz w:val="30"/>
          <w:szCs w:val="30"/>
        </w:rPr>
        <w:t>-</w:t>
      </w:r>
      <w:r w:rsidR="00931D34" w:rsidRPr="000B3269">
        <w:rPr>
          <w:sz w:val="30"/>
          <w:szCs w:val="30"/>
        </w:rPr>
        <w:t>часовых</w:t>
      </w:r>
      <w:r w:rsidR="003A3AA2" w:rsidRPr="000B3269">
        <w:rPr>
          <w:sz w:val="30"/>
          <w:szCs w:val="30"/>
        </w:rPr>
        <w:t xml:space="preserve"> </w:t>
      </w:r>
      <w:r w:rsidR="00931D34" w:rsidRPr="000B3269">
        <w:rPr>
          <w:sz w:val="30"/>
          <w:szCs w:val="30"/>
        </w:rPr>
        <w:t>интервала</w:t>
      </w:r>
      <w:r w:rsidR="003A3AA2" w:rsidRPr="000B3269">
        <w:rPr>
          <w:sz w:val="30"/>
          <w:szCs w:val="30"/>
        </w:rPr>
        <w:t xml:space="preserve"> </w:t>
      </w:r>
      <w:r w:rsidR="00931D34" w:rsidRPr="000B3269">
        <w:rPr>
          <w:sz w:val="30"/>
          <w:szCs w:val="30"/>
        </w:rPr>
        <w:t>(48</w:t>
      </w:r>
      <w:r w:rsidR="003A3AA2" w:rsidRPr="000B3269">
        <w:rPr>
          <w:sz w:val="30"/>
          <w:szCs w:val="30"/>
        </w:rPr>
        <w:t xml:space="preserve"> </w:t>
      </w:r>
      <w:r w:rsidR="00931D34" w:rsidRPr="000B3269">
        <w:rPr>
          <w:sz w:val="30"/>
          <w:szCs w:val="30"/>
        </w:rPr>
        <w:t>часов).</w:t>
      </w:r>
      <w:r w:rsidR="003A3AA2" w:rsidRPr="000B3269">
        <w:rPr>
          <w:sz w:val="30"/>
          <w:szCs w:val="30"/>
        </w:rPr>
        <w:t xml:space="preserve"> </w:t>
      </w:r>
      <w:r w:rsidR="000E77D7" w:rsidRPr="000B3269">
        <w:rPr>
          <w:sz w:val="30"/>
          <w:szCs w:val="30"/>
        </w:rPr>
        <w:t xml:space="preserve">Значения </w:t>
      </w:r>
      <w:r w:rsidR="00735FAD" w:rsidRPr="000B3269">
        <w:rPr>
          <w:sz w:val="30"/>
          <w:szCs w:val="30"/>
        </w:rPr>
        <w:t>площади под фармакодинамической кривой (</w:t>
      </w:r>
      <w:r w:rsidR="00931D34" w:rsidRPr="000B3269">
        <w:rPr>
          <w:sz w:val="30"/>
          <w:szCs w:val="30"/>
        </w:rPr>
        <w:t>AUEC</w:t>
      </w:r>
      <w:r w:rsidR="00735FAD" w:rsidRPr="000B3269">
        <w:rPr>
          <w:sz w:val="30"/>
          <w:szCs w:val="30"/>
        </w:rPr>
        <w:t>)</w:t>
      </w:r>
      <w:r w:rsidR="00931D34" w:rsidRPr="000B3269">
        <w:rPr>
          <w:sz w:val="30"/>
          <w:szCs w:val="30"/>
        </w:rPr>
        <w:t>,</w:t>
      </w:r>
      <w:r w:rsidR="003A3AA2" w:rsidRPr="000B3269">
        <w:rPr>
          <w:sz w:val="30"/>
          <w:szCs w:val="30"/>
        </w:rPr>
        <w:t xml:space="preserve"> </w:t>
      </w:r>
      <w:r w:rsidR="00931D34" w:rsidRPr="000B3269">
        <w:rPr>
          <w:sz w:val="30"/>
          <w:szCs w:val="30"/>
        </w:rPr>
        <w:t>полученные</w:t>
      </w:r>
      <w:r w:rsidR="003A3AA2" w:rsidRPr="000B3269">
        <w:rPr>
          <w:sz w:val="30"/>
          <w:szCs w:val="30"/>
        </w:rPr>
        <w:t xml:space="preserve"> </w:t>
      </w:r>
      <w:r w:rsidR="00931D34" w:rsidRPr="000B3269">
        <w:rPr>
          <w:sz w:val="30"/>
          <w:szCs w:val="30"/>
        </w:rPr>
        <w:t>в</w:t>
      </w:r>
      <w:r w:rsidR="003A3AA2" w:rsidRPr="000B3269">
        <w:rPr>
          <w:sz w:val="30"/>
          <w:szCs w:val="30"/>
        </w:rPr>
        <w:t xml:space="preserve"> </w:t>
      </w:r>
      <w:r w:rsidR="00931D34" w:rsidRPr="000B3269">
        <w:rPr>
          <w:sz w:val="30"/>
          <w:szCs w:val="30"/>
        </w:rPr>
        <w:t>течение</w:t>
      </w:r>
      <w:r w:rsidR="003A3AA2" w:rsidRPr="000B3269">
        <w:rPr>
          <w:sz w:val="30"/>
          <w:szCs w:val="30"/>
        </w:rPr>
        <w:t xml:space="preserve"> </w:t>
      </w:r>
      <w:r w:rsidR="00931D34" w:rsidRPr="000B3269">
        <w:rPr>
          <w:sz w:val="30"/>
          <w:szCs w:val="30"/>
        </w:rPr>
        <w:t>по</w:t>
      </w:r>
      <w:r w:rsidR="003A3AA2" w:rsidRPr="000B3269">
        <w:rPr>
          <w:sz w:val="30"/>
          <w:szCs w:val="30"/>
        </w:rPr>
        <w:t xml:space="preserve"> </w:t>
      </w:r>
      <w:r w:rsidR="00931D34" w:rsidRPr="000B3269">
        <w:rPr>
          <w:sz w:val="30"/>
          <w:szCs w:val="30"/>
        </w:rPr>
        <w:t>меньшей</w:t>
      </w:r>
      <w:r w:rsidR="003A3AA2" w:rsidRPr="000B3269">
        <w:rPr>
          <w:sz w:val="30"/>
          <w:szCs w:val="30"/>
        </w:rPr>
        <w:t xml:space="preserve"> </w:t>
      </w:r>
      <w:r w:rsidR="00931D34" w:rsidRPr="000B3269">
        <w:rPr>
          <w:sz w:val="30"/>
          <w:szCs w:val="30"/>
        </w:rPr>
        <w:t>мере</w:t>
      </w:r>
      <w:r w:rsidR="003A3AA2" w:rsidRPr="000B3269">
        <w:rPr>
          <w:sz w:val="30"/>
          <w:szCs w:val="30"/>
        </w:rPr>
        <w:t xml:space="preserve"> </w:t>
      </w:r>
      <w:r w:rsidR="00931D34" w:rsidRPr="000B3269">
        <w:rPr>
          <w:sz w:val="30"/>
          <w:szCs w:val="30"/>
        </w:rPr>
        <w:t>24</w:t>
      </w:r>
      <w:r w:rsidR="003A3AA2" w:rsidRPr="000B3269">
        <w:rPr>
          <w:sz w:val="30"/>
          <w:szCs w:val="30"/>
        </w:rPr>
        <w:t xml:space="preserve"> </w:t>
      </w:r>
      <w:r w:rsidR="00931D34" w:rsidRPr="000B3269">
        <w:rPr>
          <w:sz w:val="30"/>
          <w:szCs w:val="30"/>
        </w:rPr>
        <w:t>часов</w:t>
      </w:r>
      <w:r w:rsidR="003A3AA2" w:rsidRPr="000B3269">
        <w:rPr>
          <w:sz w:val="30"/>
          <w:szCs w:val="30"/>
        </w:rPr>
        <w:t xml:space="preserve"> </w:t>
      </w:r>
      <w:r w:rsidR="00931D34" w:rsidRPr="000B3269">
        <w:rPr>
          <w:sz w:val="30"/>
          <w:szCs w:val="30"/>
        </w:rPr>
        <w:t>с</w:t>
      </w:r>
      <w:r w:rsidR="003A3AA2" w:rsidRPr="000B3269">
        <w:rPr>
          <w:sz w:val="30"/>
          <w:szCs w:val="30"/>
        </w:rPr>
        <w:t xml:space="preserve"> </w:t>
      </w:r>
      <w:r w:rsidR="00931D34" w:rsidRPr="000B3269">
        <w:rPr>
          <w:sz w:val="30"/>
          <w:szCs w:val="30"/>
        </w:rPr>
        <w:t>момента</w:t>
      </w:r>
      <w:r w:rsidR="003A3AA2" w:rsidRPr="000B3269">
        <w:rPr>
          <w:sz w:val="30"/>
          <w:szCs w:val="30"/>
        </w:rPr>
        <w:t xml:space="preserve"> </w:t>
      </w:r>
      <w:r w:rsidR="00931D34" w:rsidRPr="000B3269">
        <w:rPr>
          <w:sz w:val="30"/>
          <w:szCs w:val="30"/>
        </w:rPr>
        <w:t>удаления</w:t>
      </w:r>
      <w:r w:rsidR="003A3AA2" w:rsidRPr="000B3269">
        <w:rPr>
          <w:sz w:val="30"/>
          <w:szCs w:val="30"/>
        </w:rPr>
        <w:t xml:space="preserve"> </w:t>
      </w:r>
      <w:r w:rsidR="00931D34" w:rsidRPr="000B3269">
        <w:rPr>
          <w:sz w:val="30"/>
          <w:szCs w:val="30"/>
        </w:rPr>
        <w:t>или</w:t>
      </w:r>
      <w:r w:rsidR="003A3AA2" w:rsidRPr="000B3269">
        <w:rPr>
          <w:sz w:val="30"/>
          <w:szCs w:val="30"/>
        </w:rPr>
        <w:t xml:space="preserve"> </w:t>
      </w:r>
      <w:r w:rsidR="00931D34" w:rsidRPr="000B3269">
        <w:rPr>
          <w:sz w:val="30"/>
          <w:szCs w:val="30"/>
        </w:rPr>
        <w:t>нанесения</w:t>
      </w:r>
      <w:r w:rsidR="003A3AA2" w:rsidRPr="000B3269">
        <w:rPr>
          <w:sz w:val="30"/>
          <w:szCs w:val="30"/>
        </w:rPr>
        <w:t xml:space="preserve"> </w:t>
      </w:r>
      <w:r w:rsidR="00931D34" w:rsidRPr="000B3269">
        <w:rPr>
          <w:sz w:val="30"/>
          <w:szCs w:val="30"/>
        </w:rPr>
        <w:t>лекарственного</w:t>
      </w:r>
      <w:r w:rsidR="003A3AA2" w:rsidRPr="000B3269">
        <w:rPr>
          <w:sz w:val="30"/>
          <w:szCs w:val="30"/>
        </w:rPr>
        <w:t xml:space="preserve"> </w:t>
      </w:r>
      <w:r w:rsidR="00931D34" w:rsidRPr="000B3269">
        <w:rPr>
          <w:sz w:val="30"/>
          <w:szCs w:val="30"/>
        </w:rPr>
        <w:t>препарата,</w:t>
      </w:r>
      <w:r w:rsidR="003A3AA2" w:rsidRPr="000B3269">
        <w:rPr>
          <w:sz w:val="30"/>
          <w:szCs w:val="30"/>
        </w:rPr>
        <w:t xml:space="preserve"> </w:t>
      </w:r>
      <w:r w:rsidR="00931D34" w:rsidRPr="000B3269">
        <w:rPr>
          <w:sz w:val="30"/>
          <w:szCs w:val="30"/>
        </w:rPr>
        <w:t>применимы</w:t>
      </w:r>
      <w:r w:rsidR="003A3AA2" w:rsidRPr="000B3269">
        <w:rPr>
          <w:sz w:val="30"/>
          <w:szCs w:val="30"/>
        </w:rPr>
        <w:t xml:space="preserve"> </w:t>
      </w:r>
      <w:r w:rsidR="00931D34" w:rsidRPr="000B3269">
        <w:rPr>
          <w:sz w:val="30"/>
          <w:szCs w:val="30"/>
        </w:rPr>
        <w:t>для</w:t>
      </w:r>
      <w:r w:rsidR="003A3AA2" w:rsidRPr="000B3269">
        <w:rPr>
          <w:sz w:val="30"/>
          <w:szCs w:val="30"/>
        </w:rPr>
        <w:t xml:space="preserve"> </w:t>
      </w:r>
      <w:r w:rsidR="00931D34" w:rsidRPr="000B3269">
        <w:rPr>
          <w:sz w:val="30"/>
          <w:szCs w:val="30"/>
        </w:rPr>
        <w:t>оценки</w:t>
      </w:r>
      <w:r w:rsidR="003A3AA2" w:rsidRPr="000B3269">
        <w:rPr>
          <w:sz w:val="30"/>
          <w:szCs w:val="30"/>
        </w:rPr>
        <w:t xml:space="preserve"> </w:t>
      </w:r>
      <w:r w:rsidR="00931D34" w:rsidRPr="000B3269">
        <w:rPr>
          <w:sz w:val="30"/>
          <w:szCs w:val="30"/>
        </w:rPr>
        <w:t>биоэквивалентности</w:t>
      </w:r>
      <w:r w:rsidR="003A3AA2" w:rsidRPr="000B3269">
        <w:rPr>
          <w:sz w:val="30"/>
          <w:szCs w:val="30"/>
        </w:rPr>
        <w:t xml:space="preserve"> </w:t>
      </w:r>
      <w:r w:rsidR="00D11FD7" w:rsidRPr="000B3269">
        <w:rPr>
          <w:sz w:val="30"/>
          <w:szCs w:val="30"/>
        </w:rPr>
        <w:t xml:space="preserve">в методике, приведенной в </w:t>
      </w:r>
      <w:r w:rsidR="00931D34" w:rsidRPr="000B3269">
        <w:rPr>
          <w:sz w:val="30"/>
          <w:szCs w:val="30"/>
        </w:rPr>
        <w:t>п</w:t>
      </w:r>
      <w:r w:rsidR="008840F4" w:rsidRPr="000B3269">
        <w:rPr>
          <w:sz w:val="30"/>
          <w:szCs w:val="30"/>
        </w:rPr>
        <w:t>ункт</w:t>
      </w:r>
      <w:r w:rsidR="00D11FD7" w:rsidRPr="000B3269">
        <w:rPr>
          <w:sz w:val="30"/>
          <w:szCs w:val="30"/>
        </w:rPr>
        <w:t>е</w:t>
      </w:r>
      <w:r w:rsidR="003A3AA2" w:rsidRPr="000B3269">
        <w:rPr>
          <w:sz w:val="30"/>
          <w:szCs w:val="30"/>
        </w:rPr>
        <w:t xml:space="preserve"> </w:t>
      </w:r>
      <w:r w:rsidR="008840F4" w:rsidRPr="000B3269">
        <w:rPr>
          <w:sz w:val="30"/>
          <w:szCs w:val="30"/>
        </w:rPr>
        <w:t>51 настоящих Требований</w:t>
      </w:r>
      <w:r w:rsidR="00931D34" w:rsidRPr="000B3269">
        <w:rPr>
          <w:sz w:val="30"/>
          <w:szCs w:val="30"/>
        </w:rPr>
        <w:t>.</w:t>
      </w:r>
    </w:p>
    <w:p w:rsidR="00931D34" w:rsidRPr="000B3269" w:rsidRDefault="00735FAD" w:rsidP="00CF0E58">
      <w:pPr>
        <w:pStyle w:val="20"/>
        <w:numPr>
          <w:ilvl w:val="0"/>
          <w:numId w:val="3"/>
        </w:numPr>
        <w:tabs>
          <w:tab w:val="left" w:pos="1134"/>
        </w:tabs>
        <w:ind w:left="0" w:firstLine="708"/>
        <w:rPr>
          <w:sz w:val="30"/>
          <w:szCs w:val="30"/>
        </w:rPr>
      </w:pPr>
      <w:r w:rsidRPr="000B3269">
        <w:rPr>
          <w:sz w:val="30"/>
          <w:szCs w:val="30"/>
        </w:rPr>
        <w:t>Показатели степени сужения сосудов</w:t>
      </w:r>
      <w:r w:rsidR="00EB29E3" w:rsidRPr="000B3269">
        <w:rPr>
          <w:sz w:val="30"/>
          <w:szCs w:val="30"/>
        </w:rPr>
        <w:t>,</w:t>
      </w:r>
      <w:r w:rsidRPr="000B3269">
        <w:rPr>
          <w:sz w:val="30"/>
          <w:szCs w:val="30"/>
        </w:rPr>
        <w:t xml:space="preserve"> </w:t>
      </w:r>
      <w:r w:rsidR="00931D34" w:rsidRPr="000B3269">
        <w:rPr>
          <w:sz w:val="30"/>
          <w:szCs w:val="30"/>
        </w:rPr>
        <w:t>измерен</w:t>
      </w:r>
      <w:r w:rsidR="00EB29E3" w:rsidRPr="000B3269">
        <w:rPr>
          <w:sz w:val="30"/>
          <w:szCs w:val="30"/>
        </w:rPr>
        <w:t>ные</w:t>
      </w:r>
      <w:r w:rsidR="003A3AA2" w:rsidRPr="000B3269">
        <w:rPr>
          <w:sz w:val="30"/>
          <w:szCs w:val="30"/>
        </w:rPr>
        <w:t xml:space="preserve"> </w:t>
      </w:r>
      <w:r w:rsidR="00931D34" w:rsidRPr="000B3269">
        <w:rPr>
          <w:sz w:val="30"/>
          <w:szCs w:val="30"/>
        </w:rPr>
        <w:t>хром</w:t>
      </w:r>
      <w:r w:rsidR="0043552E" w:rsidRPr="000B3269">
        <w:rPr>
          <w:sz w:val="30"/>
          <w:szCs w:val="30"/>
        </w:rPr>
        <w:t>а</w:t>
      </w:r>
      <w:r w:rsidR="00931D34" w:rsidRPr="000B3269">
        <w:rPr>
          <w:sz w:val="30"/>
          <w:szCs w:val="30"/>
        </w:rPr>
        <w:t>метром</w:t>
      </w:r>
      <w:r w:rsidR="003A3AA2" w:rsidRPr="000B3269">
        <w:rPr>
          <w:sz w:val="30"/>
          <w:szCs w:val="30"/>
        </w:rPr>
        <w:t xml:space="preserve"> </w:t>
      </w:r>
      <w:r w:rsidR="00931D34" w:rsidRPr="000B3269">
        <w:rPr>
          <w:sz w:val="30"/>
          <w:szCs w:val="30"/>
        </w:rPr>
        <w:t>и</w:t>
      </w:r>
      <w:r w:rsidR="003A3AA2" w:rsidRPr="000B3269">
        <w:rPr>
          <w:sz w:val="30"/>
          <w:szCs w:val="30"/>
        </w:rPr>
        <w:t xml:space="preserve"> </w:t>
      </w:r>
      <w:r w:rsidR="00931D34" w:rsidRPr="000B3269">
        <w:rPr>
          <w:sz w:val="30"/>
          <w:szCs w:val="30"/>
        </w:rPr>
        <w:t>скорректированные</w:t>
      </w:r>
      <w:r w:rsidR="003A3AA2" w:rsidRPr="000B3269">
        <w:rPr>
          <w:sz w:val="30"/>
          <w:szCs w:val="30"/>
        </w:rPr>
        <w:t xml:space="preserve"> </w:t>
      </w:r>
      <w:r w:rsidR="00931D34" w:rsidRPr="000B3269">
        <w:rPr>
          <w:sz w:val="30"/>
          <w:szCs w:val="30"/>
        </w:rPr>
        <w:t>по</w:t>
      </w:r>
      <w:r w:rsidR="003A3AA2" w:rsidRPr="000B3269">
        <w:rPr>
          <w:sz w:val="30"/>
          <w:szCs w:val="30"/>
        </w:rPr>
        <w:t xml:space="preserve"> </w:t>
      </w:r>
      <w:r w:rsidR="00931D34" w:rsidRPr="000B3269">
        <w:rPr>
          <w:sz w:val="30"/>
          <w:szCs w:val="30"/>
        </w:rPr>
        <w:t>исходному</w:t>
      </w:r>
      <w:r w:rsidR="003A3AA2" w:rsidRPr="000B3269">
        <w:rPr>
          <w:sz w:val="30"/>
          <w:szCs w:val="30"/>
        </w:rPr>
        <w:t xml:space="preserve"> </w:t>
      </w:r>
      <w:r w:rsidR="00931D34" w:rsidRPr="000B3269">
        <w:rPr>
          <w:sz w:val="30"/>
          <w:szCs w:val="30"/>
        </w:rPr>
        <w:t>значению</w:t>
      </w:r>
      <w:r w:rsidRPr="000B3269">
        <w:rPr>
          <w:sz w:val="30"/>
          <w:szCs w:val="30"/>
        </w:rPr>
        <w:t xml:space="preserve"> состояния сосудов на </w:t>
      </w:r>
      <w:r w:rsidR="00931D34" w:rsidRPr="000B3269">
        <w:rPr>
          <w:sz w:val="30"/>
          <w:szCs w:val="30"/>
        </w:rPr>
        <w:t>контрольны</w:t>
      </w:r>
      <w:r w:rsidRPr="000B3269">
        <w:rPr>
          <w:sz w:val="30"/>
          <w:szCs w:val="30"/>
        </w:rPr>
        <w:t xml:space="preserve">х участках кожи </w:t>
      </w:r>
      <w:r w:rsidR="00931D34" w:rsidRPr="000B3269">
        <w:rPr>
          <w:sz w:val="30"/>
          <w:szCs w:val="30"/>
        </w:rPr>
        <w:t>без</w:t>
      </w:r>
      <w:r w:rsidR="003A3AA2" w:rsidRPr="000B3269">
        <w:rPr>
          <w:sz w:val="30"/>
          <w:szCs w:val="30"/>
        </w:rPr>
        <w:t xml:space="preserve"> </w:t>
      </w:r>
      <w:r w:rsidR="00931D34" w:rsidRPr="000B3269">
        <w:rPr>
          <w:sz w:val="30"/>
          <w:szCs w:val="30"/>
        </w:rPr>
        <w:t>нанесения</w:t>
      </w:r>
      <w:r w:rsidR="003A3AA2" w:rsidRPr="000B3269">
        <w:rPr>
          <w:sz w:val="30"/>
          <w:szCs w:val="30"/>
        </w:rPr>
        <w:t xml:space="preserve"> </w:t>
      </w:r>
      <w:r w:rsidRPr="000B3269">
        <w:rPr>
          <w:sz w:val="30"/>
          <w:szCs w:val="30"/>
        </w:rPr>
        <w:t>лекарственного препарата (</w:t>
      </w:r>
      <w:r w:rsidR="00931D34" w:rsidRPr="000B3269">
        <w:rPr>
          <w:sz w:val="30"/>
          <w:szCs w:val="30"/>
        </w:rPr>
        <w:t>AUEC</w:t>
      </w:r>
      <w:r w:rsidR="003A3AA2" w:rsidRPr="000B3269">
        <w:rPr>
          <w:sz w:val="30"/>
          <w:szCs w:val="30"/>
        </w:rPr>
        <w:t xml:space="preserve"> </w:t>
      </w:r>
      <w:r w:rsidR="00931D34" w:rsidRPr="000B3269">
        <w:rPr>
          <w:sz w:val="30"/>
          <w:szCs w:val="30"/>
        </w:rPr>
        <w:t>в</w:t>
      </w:r>
      <w:r w:rsidR="003A3AA2" w:rsidRPr="000B3269">
        <w:rPr>
          <w:sz w:val="30"/>
          <w:szCs w:val="30"/>
        </w:rPr>
        <w:t xml:space="preserve"> </w:t>
      </w:r>
      <w:r w:rsidR="00931D34" w:rsidRPr="000B3269">
        <w:rPr>
          <w:sz w:val="30"/>
          <w:szCs w:val="30"/>
        </w:rPr>
        <w:t>контрольной</w:t>
      </w:r>
      <w:r w:rsidR="003A3AA2" w:rsidRPr="000B3269">
        <w:rPr>
          <w:sz w:val="30"/>
          <w:szCs w:val="30"/>
        </w:rPr>
        <w:t xml:space="preserve"> </w:t>
      </w:r>
      <w:r w:rsidR="00931D34" w:rsidRPr="000B3269">
        <w:rPr>
          <w:sz w:val="30"/>
          <w:szCs w:val="30"/>
        </w:rPr>
        <w:t>группе</w:t>
      </w:r>
      <w:r w:rsidRPr="000B3269">
        <w:rPr>
          <w:sz w:val="30"/>
          <w:szCs w:val="30"/>
        </w:rPr>
        <w:t>)</w:t>
      </w:r>
      <w:r w:rsidR="00EB29E3" w:rsidRPr="000B3269">
        <w:rPr>
          <w:sz w:val="30"/>
          <w:szCs w:val="30"/>
        </w:rPr>
        <w:t>,</w:t>
      </w:r>
      <w:r w:rsidR="003A3AA2" w:rsidRPr="000B3269">
        <w:rPr>
          <w:sz w:val="30"/>
          <w:szCs w:val="30"/>
        </w:rPr>
        <w:t xml:space="preserve"> </w:t>
      </w:r>
      <w:r w:rsidRPr="000B3269">
        <w:rPr>
          <w:sz w:val="30"/>
          <w:szCs w:val="30"/>
        </w:rPr>
        <w:t xml:space="preserve">должны </w:t>
      </w:r>
      <w:r w:rsidR="00EB29E3" w:rsidRPr="000B3269">
        <w:rPr>
          <w:sz w:val="30"/>
          <w:szCs w:val="30"/>
        </w:rPr>
        <w:t>подтвердить</w:t>
      </w:r>
      <w:r w:rsidR="00931D34" w:rsidRPr="000B3269">
        <w:rPr>
          <w:sz w:val="30"/>
          <w:szCs w:val="30"/>
        </w:rPr>
        <w:t>,</w:t>
      </w:r>
      <w:r w:rsidR="003A3AA2" w:rsidRPr="000B3269">
        <w:rPr>
          <w:sz w:val="30"/>
          <w:szCs w:val="30"/>
        </w:rPr>
        <w:t xml:space="preserve"> </w:t>
      </w:r>
      <w:r w:rsidR="00931D34" w:rsidRPr="000B3269">
        <w:rPr>
          <w:sz w:val="30"/>
          <w:szCs w:val="30"/>
        </w:rPr>
        <w:t>что</w:t>
      </w:r>
      <w:r w:rsidRPr="000B3269">
        <w:rPr>
          <w:sz w:val="30"/>
          <w:szCs w:val="30"/>
        </w:rPr>
        <w:t xml:space="preserve"> у субъектов исследования отсутствуют</w:t>
      </w:r>
      <w:r w:rsidR="00931D34" w:rsidRPr="000B3269">
        <w:rPr>
          <w:sz w:val="30"/>
          <w:szCs w:val="30"/>
        </w:rPr>
        <w:t>:</w:t>
      </w:r>
    </w:p>
    <w:p w:rsidR="00931D34" w:rsidRPr="000B3269" w:rsidRDefault="00931D34" w:rsidP="00CF0E58">
      <w:pPr>
        <w:pStyle w:val="20"/>
        <w:numPr>
          <w:ilvl w:val="0"/>
          <w:numId w:val="0"/>
        </w:numPr>
        <w:ind w:firstLine="720"/>
        <w:rPr>
          <w:sz w:val="30"/>
          <w:szCs w:val="30"/>
        </w:rPr>
      </w:pPr>
      <w:r w:rsidRPr="000B3269">
        <w:rPr>
          <w:sz w:val="30"/>
          <w:szCs w:val="30"/>
        </w:rPr>
        <w:t>разница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ответах</w:t>
      </w:r>
      <w:r w:rsidR="003A3AA2" w:rsidRPr="000B3269">
        <w:rPr>
          <w:sz w:val="30"/>
          <w:szCs w:val="30"/>
        </w:rPr>
        <w:t xml:space="preserve"> </w:t>
      </w:r>
      <w:r w:rsidR="0058767B" w:rsidRPr="000B3269">
        <w:rPr>
          <w:sz w:val="30"/>
          <w:szCs w:val="30"/>
        </w:rPr>
        <w:t xml:space="preserve">кожи </w:t>
      </w:r>
      <w:r w:rsidRPr="000B3269">
        <w:rPr>
          <w:sz w:val="30"/>
          <w:szCs w:val="30"/>
        </w:rPr>
        <w:t>левой</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правой</w:t>
      </w:r>
      <w:r w:rsidR="003A3AA2" w:rsidRPr="000B3269">
        <w:rPr>
          <w:sz w:val="30"/>
          <w:szCs w:val="30"/>
        </w:rPr>
        <w:t xml:space="preserve"> </w:t>
      </w:r>
      <w:r w:rsidRPr="000B3269">
        <w:rPr>
          <w:sz w:val="30"/>
          <w:szCs w:val="30"/>
        </w:rPr>
        <w:t>рук</w:t>
      </w:r>
      <w:r w:rsidR="0058767B" w:rsidRPr="000B3269">
        <w:rPr>
          <w:sz w:val="30"/>
          <w:szCs w:val="30"/>
        </w:rPr>
        <w:t xml:space="preserve"> на лекарственный препарат</w:t>
      </w:r>
      <w:r w:rsidRPr="000B3269">
        <w:rPr>
          <w:sz w:val="30"/>
          <w:szCs w:val="30"/>
        </w:rPr>
        <w:t>;</w:t>
      </w:r>
      <w:r w:rsidR="003A3AA2" w:rsidRPr="000B3269">
        <w:rPr>
          <w:sz w:val="30"/>
          <w:szCs w:val="30"/>
        </w:rPr>
        <w:t xml:space="preserve"> </w:t>
      </w:r>
    </w:p>
    <w:p w:rsidR="00931D34" w:rsidRPr="000B3269" w:rsidRDefault="00931D34" w:rsidP="00CF0E58">
      <w:pPr>
        <w:pStyle w:val="20"/>
        <w:numPr>
          <w:ilvl w:val="0"/>
          <w:numId w:val="0"/>
        </w:numPr>
        <w:ind w:firstLine="720"/>
        <w:rPr>
          <w:sz w:val="30"/>
          <w:szCs w:val="30"/>
        </w:rPr>
      </w:pPr>
      <w:r w:rsidRPr="000B3269">
        <w:rPr>
          <w:sz w:val="30"/>
          <w:szCs w:val="30"/>
        </w:rPr>
        <w:t>влияние</w:t>
      </w:r>
      <w:r w:rsidR="003A3AA2" w:rsidRPr="000B3269">
        <w:rPr>
          <w:sz w:val="30"/>
          <w:szCs w:val="30"/>
        </w:rPr>
        <w:t xml:space="preserve"> </w:t>
      </w:r>
      <w:r w:rsidR="00735FAD" w:rsidRPr="000B3269">
        <w:rPr>
          <w:sz w:val="30"/>
          <w:szCs w:val="30"/>
        </w:rPr>
        <w:t xml:space="preserve">на величину ответа </w:t>
      </w:r>
      <w:r w:rsidRPr="000B3269">
        <w:rPr>
          <w:sz w:val="30"/>
          <w:szCs w:val="30"/>
        </w:rPr>
        <w:t>места</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00735FAD" w:rsidRPr="000B3269">
        <w:rPr>
          <w:sz w:val="30"/>
          <w:szCs w:val="30"/>
        </w:rPr>
        <w:t>лекарственного препарата на кожу</w:t>
      </w:r>
      <w:r w:rsidR="003A3AA2" w:rsidRPr="000B3269">
        <w:rPr>
          <w:sz w:val="30"/>
          <w:szCs w:val="30"/>
        </w:rPr>
        <w:t xml:space="preserve"> </w:t>
      </w:r>
      <w:r w:rsidRPr="000B3269">
        <w:rPr>
          <w:sz w:val="30"/>
          <w:szCs w:val="30"/>
        </w:rPr>
        <w:t>рук</w:t>
      </w:r>
      <w:r w:rsidR="00735FAD" w:rsidRPr="000B3269">
        <w:rPr>
          <w:sz w:val="30"/>
          <w:szCs w:val="30"/>
        </w:rPr>
        <w:t>и</w:t>
      </w:r>
      <w:r w:rsidRPr="000B3269">
        <w:rPr>
          <w:sz w:val="30"/>
          <w:szCs w:val="30"/>
        </w:rPr>
        <w:t>,</w:t>
      </w:r>
      <w:r w:rsidR="003A3AA2" w:rsidRPr="000B3269">
        <w:rPr>
          <w:sz w:val="30"/>
          <w:szCs w:val="30"/>
        </w:rPr>
        <w:t xml:space="preserve"> </w:t>
      </w:r>
      <w:r w:rsidR="00735FAD" w:rsidRPr="000B3269">
        <w:rPr>
          <w:sz w:val="30"/>
          <w:szCs w:val="30"/>
        </w:rPr>
        <w:t>расположенного</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ближе</w:t>
      </w:r>
      <w:r w:rsidR="003A3AA2" w:rsidRPr="000B3269">
        <w:rPr>
          <w:sz w:val="30"/>
          <w:szCs w:val="30"/>
        </w:rPr>
        <w:t xml:space="preserve"> </w:t>
      </w:r>
      <w:r w:rsidRPr="000B3269">
        <w:rPr>
          <w:sz w:val="30"/>
          <w:szCs w:val="30"/>
        </w:rPr>
        <w:t>3</w:t>
      </w:r>
      <w:r w:rsidR="00895409" w:rsidRPr="000B3269">
        <w:rPr>
          <w:sz w:val="30"/>
          <w:szCs w:val="30"/>
        </w:rPr>
        <w:t xml:space="preserve"> – </w:t>
      </w:r>
      <w:r w:rsidRPr="000B3269">
        <w:rPr>
          <w:sz w:val="30"/>
          <w:szCs w:val="30"/>
        </w:rPr>
        <w:t>4</w:t>
      </w:r>
      <w:r w:rsidR="003A3AA2" w:rsidRPr="000B3269">
        <w:rPr>
          <w:sz w:val="30"/>
          <w:szCs w:val="30"/>
        </w:rPr>
        <w:t xml:space="preserve"> </w:t>
      </w:r>
      <w:r w:rsidRPr="000B3269">
        <w:rPr>
          <w:sz w:val="30"/>
          <w:szCs w:val="30"/>
        </w:rPr>
        <w:t>см</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локтевой</w:t>
      </w:r>
      <w:r w:rsidR="003A3AA2" w:rsidRPr="000B3269">
        <w:rPr>
          <w:sz w:val="30"/>
          <w:szCs w:val="30"/>
        </w:rPr>
        <w:t xml:space="preserve"> </w:t>
      </w:r>
      <w:r w:rsidRPr="000B3269">
        <w:rPr>
          <w:sz w:val="30"/>
          <w:szCs w:val="30"/>
        </w:rPr>
        <w:t>ямки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запястья.</w:t>
      </w:r>
    </w:p>
    <w:p w:rsidR="00931D34" w:rsidRPr="000B3269" w:rsidRDefault="00735FAD" w:rsidP="00CF0E58">
      <w:pPr>
        <w:ind w:firstLine="709"/>
        <w:rPr>
          <w:sz w:val="30"/>
          <w:szCs w:val="30"/>
        </w:rPr>
      </w:pPr>
      <w:r w:rsidRPr="000B3269">
        <w:rPr>
          <w:sz w:val="30"/>
          <w:szCs w:val="30"/>
        </w:rPr>
        <w:t>Если установлено наличие разницы в ответах или влияние на величину ответа места нанесения лекарственного препарата</w:t>
      </w:r>
      <w:r w:rsidR="0058767B" w:rsidRPr="000B3269">
        <w:rPr>
          <w:sz w:val="30"/>
          <w:szCs w:val="30"/>
        </w:rPr>
        <w:t>,</w:t>
      </w:r>
      <w:r w:rsidRPr="000B3269">
        <w:rPr>
          <w:sz w:val="30"/>
          <w:szCs w:val="30"/>
        </w:rPr>
        <w:t xml:space="preserve"> следует и</w:t>
      </w:r>
      <w:r w:rsidR="00931D34" w:rsidRPr="000B3269">
        <w:rPr>
          <w:sz w:val="30"/>
          <w:szCs w:val="30"/>
        </w:rPr>
        <w:t>спользова</w:t>
      </w:r>
      <w:r w:rsidRPr="000B3269">
        <w:rPr>
          <w:sz w:val="30"/>
          <w:szCs w:val="30"/>
        </w:rPr>
        <w:t>ть</w:t>
      </w:r>
      <w:r w:rsidR="003A3AA2" w:rsidRPr="000B3269">
        <w:rPr>
          <w:sz w:val="30"/>
          <w:szCs w:val="30"/>
        </w:rPr>
        <w:t xml:space="preserve"> </w:t>
      </w:r>
      <w:r w:rsidRPr="000B3269">
        <w:rPr>
          <w:sz w:val="30"/>
          <w:szCs w:val="30"/>
        </w:rPr>
        <w:t>указанный</w:t>
      </w:r>
      <w:r w:rsidR="003A3AA2" w:rsidRPr="000B3269">
        <w:rPr>
          <w:sz w:val="30"/>
          <w:szCs w:val="30"/>
        </w:rPr>
        <w:t xml:space="preserve"> </w:t>
      </w:r>
      <w:r w:rsidR="00931D34" w:rsidRPr="000B3269">
        <w:rPr>
          <w:sz w:val="30"/>
          <w:szCs w:val="30"/>
        </w:rPr>
        <w:t>в</w:t>
      </w:r>
      <w:r w:rsidR="003A3AA2" w:rsidRPr="000B3269">
        <w:rPr>
          <w:sz w:val="30"/>
          <w:szCs w:val="30"/>
        </w:rPr>
        <w:t xml:space="preserve"> </w:t>
      </w:r>
      <w:r w:rsidR="00931D34" w:rsidRPr="000B3269">
        <w:rPr>
          <w:sz w:val="30"/>
          <w:szCs w:val="30"/>
        </w:rPr>
        <w:t>п</w:t>
      </w:r>
      <w:r w:rsidR="00685D3E" w:rsidRPr="000B3269">
        <w:rPr>
          <w:sz w:val="30"/>
          <w:szCs w:val="30"/>
        </w:rPr>
        <w:t>ункте 59 настоящих Требований</w:t>
      </w:r>
      <w:r w:rsidR="0058767B" w:rsidRPr="000B3269">
        <w:rPr>
          <w:sz w:val="30"/>
          <w:szCs w:val="30"/>
        </w:rPr>
        <w:t xml:space="preserve"> дизайн клинического исследования</w:t>
      </w:r>
      <w:r w:rsidR="00931D34" w:rsidRPr="000B3269">
        <w:rPr>
          <w:sz w:val="30"/>
          <w:szCs w:val="30"/>
        </w:rPr>
        <w:t>,</w:t>
      </w:r>
      <w:r w:rsidR="003A3AA2" w:rsidRPr="000B3269">
        <w:rPr>
          <w:sz w:val="30"/>
          <w:szCs w:val="30"/>
        </w:rPr>
        <w:t xml:space="preserve"> </w:t>
      </w:r>
      <w:r w:rsidR="00931D34" w:rsidRPr="000B3269">
        <w:rPr>
          <w:sz w:val="30"/>
          <w:szCs w:val="30"/>
        </w:rPr>
        <w:t>при</w:t>
      </w:r>
      <w:r w:rsidR="003A3AA2" w:rsidRPr="000B3269">
        <w:rPr>
          <w:sz w:val="30"/>
          <w:szCs w:val="30"/>
        </w:rPr>
        <w:t xml:space="preserve"> </w:t>
      </w:r>
      <w:r w:rsidR="00931D34" w:rsidRPr="000B3269">
        <w:rPr>
          <w:sz w:val="30"/>
          <w:szCs w:val="30"/>
        </w:rPr>
        <w:t>котором</w:t>
      </w:r>
      <w:r w:rsidR="003A3AA2" w:rsidRPr="000B3269">
        <w:rPr>
          <w:sz w:val="30"/>
          <w:szCs w:val="30"/>
        </w:rPr>
        <w:t xml:space="preserve"> </w:t>
      </w:r>
      <w:r w:rsidR="00931D34" w:rsidRPr="000B3269">
        <w:rPr>
          <w:sz w:val="30"/>
          <w:szCs w:val="30"/>
        </w:rPr>
        <w:t>схемы</w:t>
      </w:r>
      <w:r w:rsidR="003A3AA2" w:rsidRPr="000B3269">
        <w:rPr>
          <w:sz w:val="30"/>
          <w:szCs w:val="30"/>
        </w:rPr>
        <w:t xml:space="preserve"> </w:t>
      </w:r>
      <w:r w:rsidR="00931D34" w:rsidRPr="000B3269">
        <w:rPr>
          <w:sz w:val="30"/>
          <w:szCs w:val="30"/>
        </w:rPr>
        <w:t>нанесения</w:t>
      </w:r>
      <w:r w:rsidR="003A3AA2" w:rsidRPr="000B3269">
        <w:rPr>
          <w:sz w:val="30"/>
          <w:szCs w:val="30"/>
        </w:rPr>
        <w:t xml:space="preserve"> </w:t>
      </w:r>
      <w:r w:rsidRPr="000B3269">
        <w:rPr>
          <w:sz w:val="30"/>
          <w:szCs w:val="30"/>
        </w:rPr>
        <w:t xml:space="preserve">лекарственного препарата </w:t>
      </w:r>
      <w:r w:rsidR="00931D34" w:rsidRPr="000B3269">
        <w:rPr>
          <w:sz w:val="30"/>
          <w:szCs w:val="30"/>
        </w:rPr>
        <w:t>на</w:t>
      </w:r>
      <w:r w:rsidR="003A3AA2" w:rsidRPr="000B3269">
        <w:rPr>
          <w:sz w:val="30"/>
          <w:szCs w:val="30"/>
        </w:rPr>
        <w:t xml:space="preserve"> </w:t>
      </w:r>
      <w:r w:rsidR="00931D34" w:rsidRPr="000B3269">
        <w:rPr>
          <w:sz w:val="30"/>
          <w:szCs w:val="30"/>
        </w:rPr>
        <w:t>кажд</w:t>
      </w:r>
      <w:r w:rsidR="0058767B" w:rsidRPr="000B3269">
        <w:rPr>
          <w:sz w:val="30"/>
          <w:szCs w:val="30"/>
        </w:rPr>
        <w:t>ую</w:t>
      </w:r>
      <w:r w:rsidR="003A3AA2" w:rsidRPr="000B3269">
        <w:rPr>
          <w:sz w:val="30"/>
          <w:szCs w:val="30"/>
        </w:rPr>
        <w:t xml:space="preserve"> </w:t>
      </w:r>
      <w:r w:rsidR="00931D34" w:rsidRPr="000B3269">
        <w:rPr>
          <w:sz w:val="30"/>
          <w:szCs w:val="30"/>
        </w:rPr>
        <w:t>рук</w:t>
      </w:r>
      <w:r w:rsidR="0058767B" w:rsidRPr="000B3269">
        <w:rPr>
          <w:sz w:val="30"/>
          <w:szCs w:val="30"/>
        </w:rPr>
        <w:t>у</w:t>
      </w:r>
      <w:r w:rsidR="003A3AA2" w:rsidRPr="000B3269">
        <w:rPr>
          <w:sz w:val="30"/>
          <w:szCs w:val="30"/>
        </w:rPr>
        <w:t xml:space="preserve"> </w:t>
      </w:r>
      <w:r w:rsidR="00931D34" w:rsidRPr="000B3269">
        <w:rPr>
          <w:sz w:val="30"/>
          <w:szCs w:val="30"/>
        </w:rPr>
        <w:t>комплементарны</w:t>
      </w:r>
      <w:r w:rsidR="003A3AA2" w:rsidRPr="000B3269">
        <w:rPr>
          <w:sz w:val="30"/>
          <w:szCs w:val="30"/>
        </w:rPr>
        <w:t xml:space="preserve"> </w:t>
      </w:r>
      <w:r w:rsidR="00931D34" w:rsidRPr="000B3269">
        <w:rPr>
          <w:sz w:val="30"/>
          <w:szCs w:val="30"/>
        </w:rPr>
        <w:t>(например,</w:t>
      </w:r>
      <w:r w:rsidR="003A3AA2" w:rsidRPr="000B3269">
        <w:rPr>
          <w:sz w:val="30"/>
          <w:szCs w:val="30"/>
        </w:rPr>
        <w:t xml:space="preserve"> </w:t>
      </w:r>
      <w:r w:rsidR="00931D34" w:rsidRPr="000B3269">
        <w:rPr>
          <w:sz w:val="30"/>
          <w:szCs w:val="30"/>
        </w:rPr>
        <w:t>места</w:t>
      </w:r>
      <w:r w:rsidR="003A3AA2" w:rsidRPr="000B3269">
        <w:rPr>
          <w:sz w:val="30"/>
          <w:szCs w:val="30"/>
        </w:rPr>
        <w:t xml:space="preserve"> </w:t>
      </w:r>
      <w:r w:rsidR="00931D34" w:rsidRPr="000B3269">
        <w:rPr>
          <w:sz w:val="30"/>
          <w:szCs w:val="30"/>
        </w:rPr>
        <w:t>нанесения</w:t>
      </w:r>
      <w:r w:rsidR="003A3AA2" w:rsidRPr="000B3269">
        <w:rPr>
          <w:sz w:val="30"/>
          <w:szCs w:val="30"/>
        </w:rPr>
        <w:t xml:space="preserve"> </w:t>
      </w:r>
      <w:r w:rsidR="00931D34" w:rsidRPr="000B3269">
        <w:rPr>
          <w:sz w:val="30"/>
          <w:szCs w:val="30"/>
        </w:rPr>
        <w:t>исследуемого</w:t>
      </w:r>
      <w:r w:rsidR="003A3AA2" w:rsidRPr="000B3269">
        <w:rPr>
          <w:sz w:val="30"/>
          <w:szCs w:val="30"/>
        </w:rPr>
        <w:t xml:space="preserve"> </w:t>
      </w:r>
      <w:r w:rsidR="00FE7678" w:rsidRPr="000B3269">
        <w:rPr>
          <w:sz w:val="30"/>
          <w:szCs w:val="30"/>
        </w:rPr>
        <w:t xml:space="preserve">лекарственного </w:t>
      </w:r>
      <w:r w:rsidR="00931D34" w:rsidRPr="000B3269">
        <w:rPr>
          <w:sz w:val="30"/>
          <w:szCs w:val="30"/>
        </w:rPr>
        <w:t>препарата</w:t>
      </w:r>
      <w:r w:rsidR="003A3AA2" w:rsidRPr="000B3269">
        <w:rPr>
          <w:sz w:val="30"/>
          <w:szCs w:val="30"/>
        </w:rPr>
        <w:t xml:space="preserve"> </w:t>
      </w:r>
      <w:r w:rsidR="00EB29E3" w:rsidRPr="000B3269">
        <w:rPr>
          <w:sz w:val="30"/>
          <w:szCs w:val="30"/>
        </w:rPr>
        <w:t>на одну руку совпадают с</w:t>
      </w:r>
      <w:r w:rsidR="003A3AA2" w:rsidRPr="000B3269">
        <w:rPr>
          <w:sz w:val="30"/>
          <w:szCs w:val="30"/>
        </w:rPr>
        <w:t xml:space="preserve"> </w:t>
      </w:r>
      <w:r w:rsidR="00931D34" w:rsidRPr="000B3269">
        <w:rPr>
          <w:sz w:val="30"/>
          <w:szCs w:val="30"/>
        </w:rPr>
        <w:t>местам</w:t>
      </w:r>
      <w:r w:rsidR="00EB29E3" w:rsidRPr="000B3269">
        <w:rPr>
          <w:sz w:val="30"/>
          <w:szCs w:val="30"/>
        </w:rPr>
        <w:t>и</w:t>
      </w:r>
      <w:r w:rsidR="003A3AA2" w:rsidRPr="000B3269">
        <w:rPr>
          <w:sz w:val="30"/>
          <w:szCs w:val="30"/>
        </w:rPr>
        <w:t xml:space="preserve"> </w:t>
      </w:r>
      <w:r w:rsidR="00931D34" w:rsidRPr="000B3269">
        <w:rPr>
          <w:sz w:val="30"/>
          <w:szCs w:val="30"/>
        </w:rPr>
        <w:t>нанесения</w:t>
      </w:r>
      <w:r w:rsidR="003A3AA2" w:rsidRPr="000B3269">
        <w:rPr>
          <w:sz w:val="30"/>
          <w:szCs w:val="30"/>
        </w:rPr>
        <w:t xml:space="preserve"> </w:t>
      </w:r>
      <w:r w:rsidR="00931D34" w:rsidRPr="000B3269">
        <w:rPr>
          <w:sz w:val="30"/>
          <w:szCs w:val="30"/>
        </w:rPr>
        <w:t>референтного</w:t>
      </w:r>
      <w:r w:rsidR="00EB29E3" w:rsidRPr="000B3269">
        <w:rPr>
          <w:sz w:val="30"/>
          <w:szCs w:val="30"/>
        </w:rPr>
        <w:t xml:space="preserve"> лекарственного препарата на другую руку</w:t>
      </w:r>
      <w:r w:rsidR="00931D34" w:rsidRPr="000B3269">
        <w:rPr>
          <w:sz w:val="30"/>
          <w:szCs w:val="30"/>
        </w:rPr>
        <w:t>)</w:t>
      </w:r>
      <w:r w:rsidRPr="000B3269">
        <w:rPr>
          <w:sz w:val="30"/>
          <w:szCs w:val="30"/>
        </w:rPr>
        <w:t>. Это позволяет</w:t>
      </w:r>
      <w:r w:rsidR="003A3AA2" w:rsidRPr="000B3269">
        <w:rPr>
          <w:sz w:val="30"/>
          <w:szCs w:val="30"/>
        </w:rPr>
        <w:t xml:space="preserve"> </w:t>
      </w:r>
      <w:r w:rsidR="00931D34" w:rsidRPr="000B3269">
        <w:rPr>
          <w:sz w:val="30"/>
          <w:szCs w:val="30"/>
        </w:rPr>
        <w:t>минимизир</w:t>
      </w:r>
      <w:r w:rsidRPr="000B3269">
        <w:rPr>
          <w:sz w:val="30"/>
          <w:szCs w:val="30"/>
        </w:rPr>
        <w:t>овать разницу в ответах или влияние</w:t>
      </w:r>
      <w:r w:rsidR="00EB29E3" w:rsidRPr="000B3269">
        <w:rPr>
          <w:sz w:val="30"/>
          <w:szCs w:val="30"/>
        </w:rPr>
        <w:t xml:space="preserve"> на </w:t>
      </w:r>
      <w:r w:rsidRPr="000B3269">
        <w:rPr>
          <w:sz w:val="30"/>
          <w:szCs w:val="30"/>
        </w:rPr>
        <w:t>величину ответа места нанесения лекарственного препарата</w:t>
      </w:r>
      <w:r w:rsidR="00931D34" w:rsidRPr="000B3269">
        <w:rPr>
          <w:sz w:val="30"/>
          <w:szCs w:val="30"/>
        </w:rPr>
        <w:t>.</w:t>
      </w:r>
    </w:p>
    <w:p w:rsidR="00724DF5" w:rsidRPr="000B3269" w:rsidRDefault="00724DF5" w:rsidP="00CF0E58">
      <w:pPr>
        <w:pStyle w:val="20"/>
        <w:numPr>
          <w:ilvl w:val="0"/>
          <w:numId w:val="0"/>
        </w:numPr>
        <w:spacing w:before="360" w:after="360" w:line="240" w:lineRule="auto"/>
        <w:jc w:val="center"/>
        <w:rPr>
          <w:sz w:val="30"/>
          <w:szCs w:val="30"/>
        </w:rPr>
      </w:pPr>
    </w:p>
    <w:p w:rsidR="00F560A4" w:rsidRPr="000B3269" w:rsidRDefault="0058767B" w:rsidP="00CF0E58">
      <w:pPr>
        <w:pStyle w:val="20"/>
        <w:numPr>
          <w:ilvl w:val="0"/>
          <w:numId w:val="0"/>
        </w:numPr>
        <w:spacing w:before="360" w:after="360" w:line="240" w:lineRule="auto"/>
        <w:jc w:val="center"/>
        <w:rPr>
          <w:sz w:val="30"/>
          <w:szCs w:val="30"/>
        </w:rPr>
      </w:pPr>
      <w:r w:rsidRPr="000B3269">
        <w:rPr>
          <w:sz w:val="30"/>
          <w:szCs w:val="30"/>
          <w:lang w:val="en-US"/>
        </w:rPr>
        <w:lastRenderedPageBreak/>
        <w:t>I</w:t>
      </w:r>
      <w:r w:rsidR="00F560A4" w:rsidRPr="000B3269">
        <w:rPr>
          <w:sz w:val="30"/>
          <w:szCs w:val="30"/>
          <w:lang w:val="en-US"/>
        </w:rPr>
        <w:t>V</w:t>
      </w:r>
      <w:r w:rsidR="00F560A4" w:rsidRPr="000B3269">
        <w:rPr>
          <w:sz w:val="30"/>
          <w:szCs w:val="30"/>
        </w:rPr>
        <w:t>.</w:t>
      </w:r>
      <w:r w:rsidR="003A3AA2" w:rsidRPr="000B3269">
        <w:rPr>
          <w:sz w:val="30"/>
          <w:szCs w:val="30"/>
        </w:rPr>
        <w:t xml:space="preserve"> </w:t>
      </w:r>
      <w:r w:rsidR="00F560A4" w:rsidRPr="000B3269">
        <w:rPr>
          <w:sz w:val="30"/>
          <w:szCs w:val="30"/>
        </w:rPr>
        <w:t>Пилотное</w:t>
      </w:r>
      <w:r w:rsidR="003A3AA2" w:rsidRPr="000B3269">
        <w:rPr>
          <w:sz w:val="30"/>
          <w:szCs w:val="30"/>
        </w:rPr>
        <w:t xml:space="preserve"> </w:t>
      </w:r>
      <w:r w:rsidR="00F560A4" w:rsidRPr="000B3269">
        <w:rPr>
          <w:sz w:val="30"/>
          <w:szCs w:val="30"/>
        </w:rPr>
        <w:t>исследование</w:t>
      </w:r>
      <w:r w:rsidR="003A3AA2" w:rsidRPr="000B3269">
        <w:rPr>
          <w:sz w:val="30"/>
          <w:szCs w:val="30"/>
        </w:rPr>
        <w:t xml:space="preserve"> </w:t>
      </w:r>
      <w:r w:rsidR="00052590" w:rsidRPr="000B3269">
        <w:rPr>
          <w:sz w:val="30"/>
          <w:szCs w:val="30"/>
        </w:rPr>
        <w:t xml:space="preserve">зависимости </w:t>
      </w:r>
      <w:r w:rsidR="00B50412" w:rsidRPr="000B3269">
        <w:rPr>
          <w:sz w:val="30"/>
          <w:szCs w:val="30"/>
        </w:rPr>
        <w:br/>
      </w:r>
      <w:r w:rsidR="00F560A4" w:rsidRPr="000B3269">
        <w:rPr>
          <w:sz w:val="30"/>
          <w:szCs w:val="30"/>
        </w:rPr>
        <w:t>«длительность</w:t>
      </w:r>
      <w:r w:rsidR="003A3AA2" w:rsidRPr="000B3269">
        <w:rPr>
          <w:sz w:val="30"/>
          <w:szCs w:val="30"/>
        </w:rPr>
        <w:t xml:space="preserve"> </w:t>
      </w:r>
      <w:r w:rsidR="00322BF0" w:rsidRPr="000B3269">
        <w:rPr>
          <w:sz w:val="30"/>
          <w:szCs w:val="30"/>
        </w:rPr>
        <w:t>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p>
    <w:p w:rsidR="005F7B8F" w:rsidRPr="000B3269" w:rsidRDefault="00F560A4" w:rsidP="00CF0E58">
      <w:pPr>
        <w:numPr>
          <w:ilvl w:val="0"/>
          <w:numId w:val="3"/>
        </w:numPr>
        <w:tabs>
          <w:tab w:val="left" w:pos="1134"/>
        </w:tabs>
        <w:ind w:left="0" w:firstLine="708"/>
        <w:rPr>
          <w:sz w:val="30"/>
          <w:szCs w:val="30"/>
        </w:rPr>
      </w:pPr>
      <w:r w:rsidRPr="000B3269">
        <w:rPr>
          <w:sz w:val="30"/>
          <w:szCs w:val="30"/>
        </w:rPr>
        <w:t>Целью</w:t>
      </w:r>
      <w:r w:rsidR="003A3AA2" w:rsidRPr="000B3269">
        <w:rPr>
          <w:sz w:val="30"/>
          <w:szCs w:val="30"/>
        </w:rPr>
        <w:t xml:space="preserve"> </w:t>
      </w:r>
      <w:r w:rsidR="00AD042D" w:rsidRPr="000B3269">
        <w:rPr>
          <w:sz w:val="30"/>
          <w:szCs w:val="30"/>
        </w:rPr>
        <w:t>пилотного</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оценка</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7336EE"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00885AE3" w:rsidRPr="000B3269">
        <w:rPr>
          <w:sz w:val="30"/>
          <w:szCs w:val="30"/>
        </w:rPr>
        <w:t>котор</w:t>
      </w:r>
      <w:r w:rsidR="003129E1" w:rsidRPr="000B3269">
        <w:rPr>
          <w:sz w:val="30"/>
          <w:szCs w:val="30"/>
        </w:rPr>
        <w:t>а</w:t>
      </w:r>
      <w:r w:rsidR="00885AE3" w:rsidRPr="000B3269">
        <w:rPr>
          <w:sz w:val="30"/>
          <w:szCs w:val="30"/>
        </w:rPr>
        <w:t xml:space="preserve">я должна быть изучена </w:t>
      </w:r>
      <w:r w:rsidRPr="000B3269">
        <w:rPr>
          <w:sz w:val="30"/>
          <w:szCs w:val="30"/>
        </w:rPr>
        <w:t>в</w:t>
      </w:r>
      <w:r w:rsidR="003A3AA2" w:rsidRPr="000B3269">
        <w:rPr>
          <w:sz w:val="30"/>
          <w:szCs w:val="30"/>
        </w:rPr>
        <w:t xml:space="preserve"> </w:t>
      </w:r>
      <w:r w:rsidRPr="000B3269">
        <w:rPr>
          <w:sz w:val="30"/>
          <w:szCs w:val="30"/>
        </w:rPr>
        <w:t>ходе</w:t>
      </w:r>
      <w:r w:rsidR="003A3AA2" w:rsidRPr="000B3269">
        <w:rPr>
          <w:sz w:val="30"/>
          <w:szCs w:val="30"/>
        </w:rPr>
        <w:t xml:space="preserve"> </w:t>
      </w:r>
      <w:r w:rsidR="00190923" w:rsidRPr="000B3269">
        <w:rPr>
          <w:sz w:val="30"/>
          <w:szCs w:val="30"/>
        </w:rPr>
        <w:t>основного (</w:t>
      </w:r>
      <w:r w:rsidRPr="000B3269">
        <w:rPr>
          <w:sz w:val="30"/>
          <w:szCs w:val="30"/>
        </w:rPr>
        <w:t>опорного</w:t>
      </w:r>
      <w:r w:rsidR="00190923" w:rsidRPr="000B3269">
        <w:rPr>
          <w:sz w:val="30"/>
          <w:szCs w:val="30"/>
        </w:rPr>
        <w:t>)</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i/>
          <w:iCs/>
          <w:sz w:val="30"/>
          <w:szCs w:val="30"/>
          <w:lang w:val="en-US"/>
        </w:rPr>
        <w:t>in</w:t>
      </w:r>
      <w:r w:rsidR="003A3AA2" w:rsidRPr="000B3269">
        <w:rPr>
          <w:i/>
          <w:iCs/>
          <w:sz w:val="30"/>
          <w:szCs w:val="30"/>
        </w:rPr>
        <w:t xml:space="preserve"> </w:t>
      </w:r>
      <w:r w:rsidRPr="000B3269">
        <w:rPr>
          <w:i/>
          <w:iCs/>
          <w:sz w:val="30"/>
          <w:szCs w:val="30"/>
          <w:lang w:val="en-US"/>
        </w:rPr>
        <w:t>vivo</w:t>
      </w:r>
      <w:r w:rsidR="00686EBD" w:rsidRPr="000B3269">
        <w:rPr>
          <w:sz w:val="30"/>
          <w:szCs w:val="30"/>
        </w:rPr>
        <w:t xml:space="preserve"> кортикостероидного лекарственного препарата для местного применения</w:t>
      </w:r>
      <w:r w:rsidRPr="000B3269">
        <w:rPr>
          <w:sz w:val="30"/>
          <w:szCs w:val="30"/>
        </w:rPr>
        <w:t>.</w:t>
      </w:r>
      <w:r w:rsidR="003A3AA2" w:rsidRPr="000B3269">
        <w:rPr>
          <w:sz w:val="30"/>
          <w:szCs w:val="30"/>
        </w:rPr>
        <w:t xml:space="preserve"> </w:t>
      </w:r>
      <w:r w:rsidRPr="000B3269">
        <w:rPr>
          <w:sz w:val="30"/>
          <w:szCs w:val="30"/>
        </w:rPr>
        <w:t>Данное</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аналогично</w:t>
      </w:r>
      <w:r w:rsidR="003A3AA2" w:rsidRPr="000B3269">
        <w:rPr>
          <w:sz w:val="30"/>
          <w:szCs w:val="30"/>
        </w:rPr>
        <w:t xml:space="preserve"> </w:t>
      </w:r>
      <w:r w:rsidRPr="000B3269">
        <w:rPr>
          <w:sz w:val="30"/>
          <w:szCs w:val="30"/>
        </w:rPr>
        <w:t>разработке</w:t>
      </w:r>
      <w:r w:rsidR="003A3AA2" w:rsidRPr="000B3269">
        <w:rPr>
          <w:sz w:val="30"/>
          <w:szCs w:val="30"/>
        </w:rPr>
        <w:t xml:space="preserve"> </w:t>
      </w:r>
      <w:r w:rsidRPr="000B3269">
        <w:rPr>
          <w:sz w:val="30"/>
          <w:szCs w:val="30"/>
        </w:rPr>
        <w:t>стандартной</w:t>
      </w:r>
      <w:r w:rsidR="003A3AA2" w:rsidRPr="000B3269">
        <w:rPr>
          <w:sz w:val="30"/>
          <w:szCs w:val="30"/>
        </w:rPr>
        <w:t xml:space="preserve"> </w:t>
      </w:r>
      <w:r w:rsidRPr="000B3269">
        <w:rPr>
          <w:sz w:val="30"/>
          <w:szCs w:val="30"/>
        </w:rPr>
        <w:t>кривой</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анализе</w:t>
      </w:r>
      <w:r w:rsidR="003A3AA2" w:rsidRPr="000B3269">
        <w:rPr>
          <w:sz w:val="30"/>
          <w:szCs w:val="30"/>
        </w:rPr>
        <w:t xml:space="preserve"> </w:t>
      </w:r>
      <w:r w:rsidRPr="000B3269">
        <w:rPr>
          <w:sz w:val="30"/>
          <w:szCs w:val="30"/>
        </w:rPr>
        <w:t>содержания</w:t>
      </w:r>
      <w:r w:rsidR="003A3AA2" w:rsidRPr="000B3269">
        <w:rPr>
          <w:sz w:val="30"/>
          <w:szCs w:val="30"/>
        </w:rPr>
        <w:t xml:space="preserve"> </w:t>
      </w:r>
      <w:r w:rsidRPr="000B3269">
        <w:rPr>
          <w:sz w:val="30"/>
          <w:szCs w:val="30"/>
        </w:rPr>
        <w:t>действующего</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биологической</w:t>
      </w:r>
      <w:r w:rsidR="003A3AA2" w:rsidRPr="000B3269">
        <w:rPr>
          <w:sz w:val="30"/>
          <w:szCs w:val="30"/>
        </w:rPr>
        <w:t xml:space="preserve"> </w:t>
      </w:r>
      <w:r w:rsidR="00E8385D" w:rsidRPr="000B3269">
        <w:rPr>
          <w:sz w:val="30"/>
          <w:szCs w:val="30"/>
        </w:rPr>
        <w:t>матрице</w:t>
      </w:r>
      <w:r w:rsidRPr="000B3269">
        <w:rPr>
          <w:sz w:val="30"/>
          <w:szCs w:val="30"/>
        </w:rPr>
        <w:t>.</w:t>
      </w:r>
      <w:r w:rsidR="003A3AA2" w:rsidRPr="000B3269">
        <w:rPr>
          <w:sz w:val="30"/>
          <w:szCs w:val="30"/>
        </w:rPr>
        <w:t xml:space="preserve"> </w:t>
      </w:r>
      <w:r w:rsidRPr="000B3269">
        <w:rPr>
          <w:sz w:val="30"/>
          <w:szCs w:val="30"/>
        </w:rPr>
        <w:t>Результат</w:t>
      </w:r>
      <w:r w:rsidR="003A3AA2" w:rsidRPr="000B3269">
        <w:rPr>
          <w:sz w:val="30"/>
          <w:szCs w:val="30"/>
        </w:rPr>
        <w:t xml:space="preserve"> </w:t>
      </w:r>
      <w:r w:rsidRPr="000B3269">
        <w:rPr>
          <w:sz w:val="30"/>
          <w:szCs w:val="30"/>
        </w:rPr>
        <w:t>пилотного</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позволяет</w:t>
      </w:r>
      <w:r w:rsidR="003A3AA2" w:rsidRPr="000B3269">
        <w:rPr>
          <w:sz w:val="30"/>
          <w:szCs w:val="30"/>
        </w:rPr>
        <w:t xml:space="preserve"> </w:t>
      </w:r>
      <w:r w:rsidRPr="000B3269">
        <w:rPr>
          <w:sz w:val="30"/>
          <w:szCs w:val="30"/>
        </w:rPr>
        <w:t>получить</w:t>
      </w:r>
      <w:r w:rsidR="003A3AA2" w:rsidRPr="000B3269">
        <w:rPr>
          <w:sz w:val="30"/>
          <w:szCs w:val="30"/>
        </w:rPr>
        <w:t xml:space="preserve"> </w:t>
      </w:r>
      <w:r w:rsidRPr="000B3269">
        <w:rPr>
          <w:sz w:val="30"/>
          <w:szCs w:val="30"/>
        </w:rPr>
        <w:t>сведения</w:t>
      </w:r>
      <w:r w:rsidR="003A3AA2" w:rsidRPr="000B3269">
        <w:rPr>
          <w:sz w:val="30"/>
          <w:szCs w:val="30"/>
        </w:rPr>
        <w:t xml:space="preserve"> </w:t>
      </w:r>
      <w:r w:rsidRPr="000B3269">
        <w:rPr>
          <w:sz w:val="30"/>
          <w:szCs w:val="30"/>
        </w:rPr>
        <w:t>о</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7336EE"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необходим</w:t>
      </w:r>
      <w:r w:rsidR="0058767B" w:rsidRPr="000B3269">
        <w:rPr>
          <w:sz w:val="30"/>
          <w:szCs w:val="30"/>
        </w:rPr>
        <w:t>ые</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определения</w:t>
      </w:r>
      <w:r w:rsidR="003A3AA2" w:rsidRPr="000B3269">
        <w:rPr>
          <w:sz w:val="30"/>
          <w:szCs w:val="30"/>
        </w:rPr>
        <w:t xml:space="preserve"> </w:t>
      </w:r>
      <w:r w:rsidRPr="000B3269">
        <w:rPr>
          <w:sz w:val="30"/>
          <w:szCs w:val="30"/>
        </w:rPr>
        <w:t>параметров</w:t>
      </w:r>
      <w:r w:rsidR="003A3AA2" w:rsidRPr="000B3269">
        <w:rPr>
          <w:sz w:val="30"/>
          <w:szCs w:val="30"/>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rPr>
        <w:t>D</w:t>
      </w:r>
      <w:r w:rsidRPr="000B3269">
        <w:rPr>
          <w:sz w:val="30"/>
          <w:szCs w:val="30"/>
          <w:vertAlign w:val="subscript"/>
        </w:rPr>
        <w:t>1</w:t>
      </w:r>
      <w:r w:rsidR="003A3AA2" w:rsidRPr="000B3269">
        <w:rPr>
          <w:sz w:val="30"/>
          <w:szCs w:val="30"/>
          <w:vertAlign w:val="subscript"/>
        </w:rPr>
        <w:t xml:space="preserve"> </w:t>
      </w:r>
      <w:r w:rsidRPr="000B3269">
        <w:rPr>
          <w:sz w:val="30"/>
          <w:szCs w:val="30"/>
        </w:rPr>
        <w:t>и</w:t>
      </w:r>
      <w:r w:rsidR="003A3AA2" w:rsidRPr="000B3269">
        <w:rPr>
          <w:sz w:val="30"/>
          <w:szCs w:val="30"/>
        </w:rPr>
        <w:t xml:space="preserve"> </w:t>
      </w:r>
      <w:r w:rsidRPr="000B3269">
        <w:rPr>
          <w:sz w:val="30"/>
          <w:szCs w:val="30"/>
          <w:lang w:val="en-US"/>
        </w:rPr>
        <w:t>D</w:t>
      </w:r>
      <w:r w:rsidRPr="000B3269">
        <w:rPr>
          <w:sz w:val="30"/>
          <w:szCs w:val="30"/>
          <w:vertAlign w:val="subscript"/>
        </w:rPr>
        <w:t>2</w:t>
      </w:r>
      <w:r w:rsidRPr="000B3269">
        <w:rPr>
          <w:sz w:val="30"/>
          <w:szCs w:val="30"/>
        </w:rPr>
        <w:t>,</w:t>
      </w:r>
      <w:r w:rsidR="003A3AA2" w:rsidRPr="000B3269">
        <w:rPr>
          <w:sz w:val="30"/>
          <w:szCs w:val="30"/>
        </w:rPr>
        <w:t xml:space="preserve"> </w:t>
      </w:r>
      <w:r w:rsidRPr="000B3269">
        <w:rPr>
          <w:sz w:val="30"/>
          <w:szCs w:val="30"/>
        </w:rPr>
        <w:t>используемы</w:t>
      </w:r>
      <w:r w:rsidR="0058767B" w:rsidRPr="000B3269">
        <w:rPr>
          <w:sz w:val="30"/>
          <w:szCs w:val="30"/>
        </w:rPr>
        <w:t>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опорном</w:t>
      </w:r>
      <w:r w:rsidR="003A3AA2" w:rsidRPr="000B3269">
        <w:rPr>
          <w:sz w:val="30"/>
          <w:szCs w:val="30"/>
        </w:rPr>
        <w:t xml:space="preserve"> </w:t>
      </w:r>
      <w:r w:rsidRPr="000B3269">
        <w:rPr>
          <w:sz w:val="30"/>
          <w:szCs w:val="30"/>
        </w:rPr>
        <w:t>исследовании</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i/>
          <w:iCs/>
          <w:sz w:val="30"/>
          <w:szCs w:val="30"/>
          <w:lang w:val="en-US"/>
        </w:rPr>
        <w:t>in</w:t>
      </w:r>
      <w:r w:rsidR="006A7DB7" w:rsidRPr="000B3269">
        <w:rPr>
          <w:i/>
          <w:iCs/>
          <w:sz w:val="30"/>
          <w:szCs w:val="30"/>
        </w:rPr>
        <w:t> </w:t>
      </w:r>
      <w:r w:rsidRPr="000B3269">
        <w:rPr>
          <w:i/>
          <w:iCs/>
          <w:sz w:val="30"/>
          <w:szCs w:val="30"/>
          <w:lang w:val="en-US"/>
        </w:rPr>
        <w:t>vivo</w:t>
      </w:r>
      <w:r w:rsidR="00B3443D" w:rsidRPr="000B3269">
        <w:rPr>
          <w:sz w:val="30"/>
          <w:szCs w:val="30"/>
        </w:rPr>
        <w:t>,</w:t>
      </w:r>
      <w:r w:rsidR="003A3AA2" w:rsidRPr="000B3269">
        <w:rPr>
          <w:sz w:val="30"/>
          <w:szCs w:val="30"/>
        </w:rPr>
        <w:t xml:space="preserve"> </w:t>
      </w:r>
      <w:r w:rsidR="00B3443D" w:rsidRPr="000B3269">
        <w:rPr>
          <w:sz w:val="30"/>
          <w:szCs w:val="30"/>
        </w:rPr>
        <w:t>и</w:t>
      </w:r>
      <w:r w:rsidR="003A3AA2" w:rsidRPr="000B3269">
        <w:rPr>
          <w:sz w:val="30"/>
          <w:szCs w:val="30"/>
        </w:rPr>
        <w:t xml:space="preserve"> </w:t>
      </w:r>
      <w:r w:rsidR="0058767B" w:rsidRPr="000B3269">
        <w:rPr>
          <w:sz w:val="30"/>
          <w:szCs w:val="30"/>
        </w:rPr>
        <w:t xml:space="preserve">провести </w:t>
      </w:r>
      <w:r w:rsidR="00B3443D" w:rsidRPr="000B3269">
        <w:rPr>
          <w:sz w:val="30"/>
          <w:szCs w:val="30"/>
        </w:rPr>
        <w:t>оценку</w:t>
      </w:r>
      <w:r w:rsidR="003A3AA2" w:rsidRPr="000B3269">
        <w:rPr>
          <w:sz w:val="30"/>
          <w:szCs w:val="30"/>
        </w:rPr>
        <w:t xml:space="preserve"> </w:t>
      </w:r>
      <w:r w:rsidRPr="000B3269">
        <w:rPr>
          <w:sz w:val="30"/>
          <w:szCs w:val="30"/>
        </w:rPr>
        <w:t>доли</w:t>
      </w:r>
      <w:r w:rsidR="003A3AA2" w:rsidRPr="000B3269">
        <w:rPr>
          <w:sz w:val="30"/>
          <w:szCs w:val="30"/>
        </w:rPr>
        <w:t xml:space="preserve"> </w:t>
      </w:r>
      <w:r w:rsidR="005F7B8F" w:rsidRPr="000B3269">
        <w:rPr>
          <w:sz w:val="30"/>
          <w:szCs w:val="30"/>
        </w:rPr>
        <w:t>субъектов,</w:t>
      </w:r>
      <w:r w:rsidR="003A3AA2" w:rsidRPr="000B3269">
        <w:rPr>
          <w:sz w:val="30"/>
          <w:szCs w:val="30"/>
        </w:rPr>
        <w:t xml:space="preserve"> </w:t>
      </w:r>
      <w:r w:rsidR="005F7B8F" w:rsidRPr="000B3269">
        <w:rPr>
          <w:sz w:val="30"/>
          <w:szCs w:val="30"/>
        </w:rPr>
        <w:t>которые</w:t>
      </w:r>
      <w:r w:rsidR="003A3AA2" w:rsidRPr="000B3269">
        <w:rPr>
          <w:sz w:val="30"/>
          <w:szCs w:val="30"/>
        </w:rPr>
        <w:t xml:space="preserve"> </w:t>
      </w:r>
      <w:r w:rsidR="005F7B8F" w:rsidRPr="000B3269">
        <w:rPr>
          <w:sz w:val="30"/>
          <w:szCs w:val="30"/>
        </w:rPr>
        <w:t>предположительно</w:t>
      </w:r>
      <w:r w:rsidR="003A3AA2" w:rsidRPr="000B3269">
        <w:rPr>
          <w:sz w:val="30"/>
          <w:szCs w:val="30"/>
        </w:rPr>
        <w:t xml:space="preserve"> </w:t>
      </w:r>
      <w:r w:rsidR="005F7B8F" w:rsidRPr="000B3269">
        <w:rPr>
          <w:sz w:val="30"/>
          <w:szCs w:val="30"/>
        </w:rPr>
        <w:t>будут</w:t>
      </w:r>
      <w:r w:rsidR="003A3AA2" w:rsidRPr="000B3269">
        <w:rPr>
          <w:sz w:val="30"/>
          <w:szCs w:val="30"/>
        </w:rPr>
        <w:t xml:space="preserve"> </w:t>
      </w:r>
      <w:r w:rsidR="005F7B8F" w:rsidRPr="000B3269">
        <w:rPr>
          <w:sz w:val="30"/>
          <w:szCs w:val="30"/>
        </w:rPr>
        <w:t>соответствовать</w:t>
      </w:r>
      <w:r w:rsidR="003A3AA2" w:rsidRPr="000B3269">
        <w:rPr>
          <w:sz w:val="30"/>
          <w:szCs w:val="30"/>
        </w:rPr>
        <w:t xml:space="preserve"> </w:t>
      </w:r>
      <w:r w:rsidR="005F7B8F" w:rsidRPr="000B3269">
        <w:rPr>
          <w:sz w:val="30"/>
          <w:szCs w:val="30"/>
        </w:rPr>
        <w:t>минимальному</w:t>
      </w:r>
      <w:r w:rsidR="003A3AA2" w:rsidRPr="000B3269">
        <w:rPr>
          <w:sz w:val="30"/>
          <w:szCs w:val="30"/>
        </w:rPr>
        <w:t xml:space="preserve"> </w:t>
      </w:r>
      <w:r w:rsidR="007A7CFF" w:rsidRPr="000B3269">
        <w:rPr>
          <w:sz w:val="30"/>
          <w:szCs w:val="30"/>
        </w:rPr>
        <w:t xml:space="preserve">значению </w:t>
      </w:r>
      <w:r w:rsidR="005F7B8F" w:rsidRPr="000B3269">
        <w:rPr>
          <w:sz w:val="30"/>
          <w:szCs w:val="30"/>
        </w:rPr>
        <w:t>отношени</w:t>
      </w:r>
      <w:r w:rsidR="007A7CFF" w:rsidRPr="000B3269">
        <w:rPr>
          <w:sz w:val="30"/>
          <w:szCs w:val="30"/>
        </w:rPr>
        <w:t>я</w:t>
      </w:r>
      <w:r w:rsidR="003A3AA2" w:rsidRPr="000B3269">
        <w:rPr>
          <w:sz w:val="30"/>
          <w:szCs w:val="30"/>
        </w:rPr>
        <w:t xml:space="preserve"> </w:t>
      </w:r>
      <w:r w:rsidR="005F7B8F" w:rsidRPr="000B3269">
        <w:rPr>
          <w:sz w:val="30"/>
          <w:szCs w:val="30"/>
        </w:rPr>
        <w:t>показателей</w:t>
      </w:r>
      <w:r w:rsidR="003A3AA2" w:rsidRPr="000B3269">
        <w:rPr>
          <w:sz w:val="30"/>
          <w:szCs w:val="30"/>
        </w:rPr>
        <w:t xml:space="preserve"> </w:t>
      </w:r>
      <w:r w:rsidR="005F7B8F" w:rsidRPr="000B3269">
        <w:rPr>
          <w:sz w:val="30"/>
          <w:szCs w:val="30"/>
          <w:lang w:val="en-US"/>
        </w:rPr>
        <w:t>AUEC</w:t>
      </w:r>
      <w:r w:rsidR="003A3AA2" w:rsidRPr="000B3269">
        <w:rPr>
          <w:sz w:val="30"/>
          <w:szCs w:val="30"/>
        </w:rPr>
        <w:t xml:space="preserve"> </w:t>
      </w:r>
      <w:r w:rsidR="007A7CFF" w:rsidRPr="000B3269">
        <w:rPr>
          <w:sz w:val="30"/>
          <w:szCs w:val="30"/>
        </w:rPr>
        <w:t xml:space="preserve">для дозы </w:t>
      </w:r>
      <w:r w:rsidR="007A7CFF" w:rsidRPr="000B3269">
        <w:rPr>
          <w:sz w:val="30"/>
          <w:szCs w:val="30"/>
          <w:lang w:val="en-US"/>
        </w:rPr>
        <w:t>D</w:t>
      </w:r>
      <w:r w:rsidR="007A7CFF" w:rsidRPr="000B3269">
        <w:rPr>
          <w:sz w:val="30"/>
          <w:szCs w:val="30"/>
          <w:vertAlign w:val="subscript"/>
        </w:rPr>
        <w:t>2</w:t>
      </w:r>
      <w:r w:rsidR="007A7CFF" w:rsidRPr="000B3269">
        <w:rPr>
          <w:sz w:val="30"/>
          <w:szCs w:val="30"/>
        </w:rPr>
        <w:t xml:space="preserve"> к показателям </w:t>
      </w:r>
      <w:r w:rsidR="007A7CFF" w:rsidRPr="000B3269">
        <w:rPr>
          <w:sz w:val="30"/>
          <w:szCs w:val="30"/>
          <w:lang w:val="en-US"/>
        </w:rPr>
        <w:t>AUEC</w:t>
      </w:r>
      <w:r w:rsidR="007A7CFF" w:rsidRPr="000B3269">
        <w:rPr>
          <w:sz w:val="30"/>
          <w:szCs w:val="30"/>
        </w:rPr>
        <w:t xml:space="preserve"> для дозы </w:t>
      </w:r>
      <w:r w:rsidR="007A7CFF" w:rsidRPr="000B3269">
        <w:rPr>
          <w:sz w:val="30"/>
          <w:szCs w:val="30"/>
          <w:lang w:val="en-US"/>
        </w:rPr>
        <w:t>D</w:t>
      </w:r>
      <w:r w:rsidR="007A7CFF" w:rsidRPr="000B3269">
        <w:rPr>
          <w:sz w:val="30"/>
          <w:szCs w:val="30"/>
          <w:vertAlign w:val="subscript"/>
        </w:rPr>
        <w:t>1</w:t>
      </w:r>
      <w:r w:rsidR="007A7CFF" w:rsidRPr="000B3269">
        <w:rPr>
          <w:sz w:val="30"/>
          <w:szCs w:val="30"/>
        </w:rPr>
        <w:t xml:space="preserve"> </w:t>
      </w:r>
      <w:r w:rsidR="005F7B8F" w:rsidRPr="000B3269">
        <w:rPr>
          <w:sz w:val="30"/>
          <w:szCs w:val="30"/>
        </w:rPr>
        <w:t>в</w:t>
      </w:r>
      <w:r w:rsidR="003A3AA2" w:rsidRPr="000B3269">
        <w:rPr>
          <w:sz w:val="30"/>
          <w:szCs w:val="30"/>
        </w:rPr>
        <w:t xml:space="preserve"> </w:t>
      </w:r>
      <w:r w:rsidR="005F7B8F" w:rsidRPr="000B3269">
        <w:rPr>
          <w:sz w:val="30"/>
          <w:szCs w:val="30"/>
        </w:rPr>
        <w:t>опорном</w:t>
      </w:r>
      <w:r w:rsidR="003A3AA2" w:rsidRPr="000B3269">
        <w:rPr>
          <w:sz w:val="30"/>
          <w:szCs w:val="30"/>
        </w:rPr>
        <w:t xml:space="preserve"> </w:t>
      </w:r>
      <w:r w:rsidR="005F7B8F" w:rsidRPr="000B3269">
        <w:rPr>
          <w:sz w:val="30"/>
          <w:szCs w:val="30"/>
        </w:rPr>
        <w:t>исследовании.</w:t>
      </w:r>
      <w:r w:rsidR="003A3AA2" w:rsidRPr="000B3269">
        <w:rPr>
          <w:sz w:val="30"/>
          <w:szCs w:val="30"/>
        </w:rPr>
        <w:t xml:space="preserve"> </w:t>
      </w:r>
      <w:r w:rsidR="005F7B8F" w:rsidRPr="000B3269">
        <w:rPr>
          <w:sz w:val="30"/>
          <w:szCs w:val="30"/>
        </w:rPr>
        <w:t>Поскольку</w:t>
      </w:r>
      <w:r w:rsidR="003A3AA2" w:rsidRPr="000B3269">
        <w:rPr>
          <w:sz w:val="30"/>
          <w:szCs w:val="30"/>
        </w:rPr>
        <w:t xml:space="preserve"> </w:t>
      </w:r>
      <w:r w:rsidR="005F7B8F" w:rsidRPr="000B3269">
        <w:rPr>
          <w:sz w:val="30"/>
          <w:szCs w:val="30"/>
        </w:rPr>
        <w:t>результаты</w:t>
      </w:r>
      <w:r w:rsidR="003A3AA2" w:rsidRPr="000B3269">
        <w:rPr>
          <w:sz w:val="30"/>
          <w:szCs w:val="30"/>
        </w:rPr>
        <w:t xml:space="preserve"> </w:t>
      </w:r>
      <w:r w:rsidR="005F7B8F" w:rsidRPr="000B3269">
        <w:rPr>
          <w:sz w:val="30"/>
          <w:szCs w:val="30"/>
        </w:rPr>
        <w:t>пилотного</w:t>
      </w:r>
      <w:r w:rsidR="003A3AA2" w:rsidRPr="000B3269">
        <w:rPr>
          <w:sz w:val="30"/>
          <w:szCs w:val="30"/>
        </w:rPr>
        <w:t xml:space="preserve"> </w:t>
      </w:r>
      <w:r w:rsidR="005F7B8F" w:rsidRPr="000B3269">
        <w:rPr>
          <w:sz w:val="30"/>
          <w:szCs w:val="30"/>
        </w:rPr>
        <w:t>исследования</w:t>
      </w:r>
      <w:r w:rsidR="003A3AA2" w:rsidRPr="000B3269">
        <w:rPr>
          <w:sz w:val="30"/>
          <w:szCs w:val="30"/>
        </w:rPr>
        <w:t xml:space="preserve"> </w:t>
      </w:r>
      <w:r w:rsidR="005F7B8F" w:rsidRPr="000B3269">
        <w:rPr>
          <w:sz w:val="30"/>
          <w:szCs w:val="30"/>
        </w:rPr>
        <w:t>могут</w:t>
      </w:r>
      <w:r w:rsidR="003A3AA2" w:rsidRPr="000B3269">
        <w:rPr>
          <w:sz w:val="30"/>
          <w:szCs w:val="30"/>
        </w:rPr>
        <w:t xml:space="preserve"> </w:t>
      </w:r>
      <w:r w:rsidR="005F7B8F" w:rsidRPr="000B3269">
        <w:rPr>
          <w:sz w:val="30"/>
          <w:szCs w:val="30"/>
        </w:rPr>
        <w:t>функционально</w:t>
      </w:r>
      <w:r w:rsidR="003A3AA2" w:rsidRPr="000B3269">
        <w:rPr>
          <w:sz w:val="30"/>
          <w:szCs w:val="30"/>
        </w:rPr>
        <w:t xml:space="preserve"> </w:t>
      </w:r>
      <w:r w:rsidR="005F7B8F" w:rsidRPr="000B3269">
        <w:rPr>
          <w:sz w:val="30"/>
          <w:szCs w:val="30"/>
        </w:rPr>
        <w:t>зависеть</w:t>
      </w:r>
      <w:r w:rsidR="003A3AA2" w:rsidRPr="000B3269">
        <w:rPr>
          <w:sz w:val="30"/>
          <w:szCs w:val="30"/>
        </w:rPr>
        <w:t xml:space="preserve"> </w:t>
      </w:r>
      <w:r w:rsidR="005F7B8F" w:rsidRPr="000B3269">
        <w:rPr>
          <w:sz w:val="30"/>
          <w:szCs w:val="30"/>
        </w:rPr>
        <w:t>от</w:t>
      </w:r>
      <w:r w:rsidR="003A3AA2" w:rsidRPr="000B3269">
        <w:rPr>
          <w:sz w:val="30"/>
          <w:szCs w:val="30"/>
        </w:rPr>
        <w:t xml:space="preserve"> </w:t>
      </w:r>
      <w:r w:rsidR="005F7B8F" w:rsidRPr="000B3269">
        <w:rPr>
          <w:sz w:val="30"/>
          <w:szCs w:val="30"/>
        </w:rPr>
        <w:t>условий</w:t>
      </w:r>
      <w:r w:rsidR="003A3AA2" w:rsidRPr="000B3269">
        <w:rPr>
          <w:sz w:val="30"/>
          <w:szCs w:val="30"/>
        </w:rPr>
        <w:t xml:space="preserve"> </w:t>
      </w:r>
      <w:r w:rsidR="005F7B8F" w:rsidRPr="000B3269">
        <w:rPr>
          <w:sz w:val="30"/>
          <w:szCs w:val="30"/>
        </w:rPr>
        <w:t>исследования,</w:t>
      </w:r>
      <w:r w:rsidR="003A3AA2" w:rsidRPr="000B3269">
        <w:rPr>
          <w:sz w:val="30"/>
          <w:szCs w:val="30"/>
        </w:rPr>
        <w:t xml:space="preserve"> </w:t>
      </w:r>
      <w:r w:rsidR="005F7B8F" w:rsidRPr="000B3269">
        <w:rPr>
          <w:sz w:val="30"/>
          <w:szCs w:val="30"/>
        </w:rPr>
        <w:t>включая</w:t>
      </w:r>
      <w:r w:rsidR="003A3AA2" w:rsidRPr="000B3269">
        <w:rPr>
          <w:sz w:val="30"/>
          <w:szCs w:val="30"/>
        </w:rPr>
        <w:t xml:space="preserve"> </w:t>
      </w:r>
      <w:r w:rsidR="005F7B8F" w:rsidRPr="000B3269">
        <w:rPr>
          <w:sz w:val="30"/>
          <w:szCs w:val="30"/>
        </w:rPr>
        <w:t>среди</w:t>
      </w:r>
      <w:r w:rsidR="003A3AA2" w:rsidRPr="000B3269">
        <w:rPr>
          <w:sz w:val="30"/>
          <w:szCs w:val="30"/>
        </w:rPr>
        <w:t xml:space="preserve"> </w:t>
      </w:r>
      <w:r w:rsidR="005F7B8F" w:rsidRPr="000B3269">
        <w:rPr>
          <w:sz w:val="30"/>
          <w:szCs w:val="30"/>
        </w:rPr>
        <w:t>прочих</w:t>
      </w:r>
      <w:r w:rsidR="003A3AA2" w:rsidRPr="000B3269">
        <w:rPr>
          <w:sz w:val="30"/>
          <w:szCs w:val="30"/>
        </w:rPr>
        <w:t xml:space="preserve"> </w:t>
      </w:r>
      <w:r w:rsidR="005F7B8F" w:rsidRPr="000B3269">
        <w:rPr>
          <w:sz w:val="30"/>
          <w:szCs w:val="30"/>
        </w:rPr>
        <w:t>факторов</w:t>
      </w:r>
      <w:r w:rsidR="003A3AA2" w:rsidRPr="000B3269">
        <w:rPr>
          <w:sz w:val="30"/>
          <w:szCs w:val="30"/>
        </w:rPr>
        <w:t xml:space="preserve"> </w:t>
      </w:r>
      <w:r w:rsidR="005F7B8F" w:rsidRPr="000B3269">
        <w:rPr>
          <w:sz w:val="30"/>
          <w:szCs w:val="30"/>
        </w:rPr>
        <w:t>характеристики</w:t>
      </w:r>
      <w:r w:rsidR="003A3AA2" w:rsidRPr="000B3269">
        <w:rPr>
          <w:sz w:val="30"/>
          <w:szCs w:val="30"/>
        </w:rPr>
        <w:t xml:space="preserve"> </w:t>
      </w:r>
      <w:r w:rsidR="0058767B" w:rsidRPr="000B3269">
        <w:rPr>
          <w:sz w:val="30"/>
          <w:szCs w:val="30"/>
        </w:rPr>
        <w:t xml:space="preserve">группы </w:t>
      </w:r>
      <w:r w:rsidR="005F7B8F" w:rsidRPr="000B3269">
        <w:rPr>
          <w:sz w:val="30"/>
          <w:szCs w:val="30"/>
        </w:rPr>
        <w:t>субъектов,</w:t>
      </w:r>
      <w:r w:rsidR="003A3AA2" w:rsidRPr="000B3269">
        <w:rPr>
          <w:sz w:val="30"/>
          <w:szCs w:val="30"/>
        </w:rPr>
        <w:t xml:space="preserve"> </w:t>
      </w:r>
      <w:r w:rsidR="005F7B8F" w:rsidRPr="000B3269">
        <w:rPr>
          <w:sz w:val="30"/>
          <w:szCs w:val="30"/>
        </w:rPr>
        <w:t>методологию</w:t>
      </w:r>
      <w:r w:rsidR="003A3AA2" w:rsidRPr="000B3269">
        <w:rPr>
          <w:sz w:val="30"/>
          <w:szCs w:val="30"/>
        </w:rPr>
        <w:t xml:space="preserve"> </w:t>
      </w:r>
      <w:r w:rsidR="005F7B8F" w:rsidRPr="000B3269">
        <w:rPr>
          <w:sz w:val="30"/>
          <w:szCs w:val="30"/>
        </w:rPr>
        <w:t>оценки</w:t>
      </w:r>
      <w:r w:rsidR="003A3AA2" w:rsidRPr="000B3269">
        <w:rPr>
          <w:sz w:val="30"/>
          <w:szCs w:val="30"/>
        </w:rPr>
        <w:t xml:space="preserve"> </w:t>
      </w:r>
      <w:r w:rsidR="005F7B8F" w:rsidRPr="000B3269">
        <w:rPr>
          <w:sz w:val="30"/>
          <w:szCs w:val="30"/>
        </w:rPr>
        <w:t>побледнения</w:t>
      </w:r>
      <w:r w:rsidR="003A3AA2" w:rsidRPr="000B3269">
        <w:rPr>
          <w:sz w:val="30"/>
          <w:szCs w:val="30"/>
        </w:rPr>
        <w:t xml:space="preserve"> </w:t>
      </w:r>
      <w:r w:rsidR="005F7B8F" w:rsidRPr="000B3269">
        <w:rPr>
          <w:sz w:val="30"/>
          <w:szCs w:val="30"/>
        </w:rPr>
        <w:t>кожи,</w:t>
      </w:r>
      <w:r w:rsidR="003A3AA2" w:rsidRPr="000B3269">
        <w:rPr>
          <w:sz w:val="30"/>
          <w:szCs w:val="30"/>
        </w:rPr>
        <w:t xml:space="preserve"> </w:t>
      </w:r>
      <w:r w:rsidR="005F7B8F" w:rsidRPr="000B3269">
        <w:rPr>
          <w:sz w:val="30"/>
          <w:szCs w:val="30"/>
        </w:rPr>
        <w:t>количество</w:t>
      </w:r>
      <w:r w:rsidR="003A3AA2" w:rsidRPr="000B3269">
        <w:rPr>
          <w:sz w:val="30"/>
          <w:szCs w:val="30"/>
        </w:rPr>
        <w:t xml:space="preserve"> </w:t>
      </w:r>
      <w:r w:rsidR="005F7B8F" w:rsidRPr="000B3269">
        <w:rPr>
          <w:sz w:val="30"/>
          <w:szCs w:val="30"/>
        </w:rPr>
        <w:t>нанесенного</w:t>
      </w:r>
      <w:r w:rsidR="003A3AA2" w:rsidRPr="000B3269">
        <w:rPr>
          <w:sz w:val="30"/>
          <w:szCs w:val="30"/>
        </w:rPr>
        <w:t xml:space="preserve"> </w:t>
      </w:r>
      <w:r w:rsidR="005F7B8F" w:rsidRPr="000B3269">
        <w:rPr>
          <w:sz w:val="30"/>
          <w:szCs w:val="30"/>
        </w:rPr>
        <w:t>лекарственного</w:t>
      </w:r>
      <w:r w:rsidR="003A3AA2" w:rsidRPr="000B3269">
        <w:rPr>
          <w:sz w:val="30"/>
          <w:szCs w:val="30"/>
        </w:rPr>
        <w:t xml:space="preserve"> </w:t>
      </w:r>
      <w:r w:rsidR="005F7B8F" w:rsidRPr="000B3269">
        <w:rPr>
          <w:sz w:val="30"/>
          <w:szCs w:val="30"/>
        </w:rPr>
        <w:t>препарата,</w:t>
      </w:r>
      <w:r w:rsidR="003A3AA2" w:rsidRPr="000B3269">
        <w:rPr>
          <w:sz w:val="30"/>
          <w:szCs w:val="30"/>
        </w:rPr>
        <w:t xml:space="preserve"> </w:t>
      </w:r>
      <w:r w:rsidR="007A7CFF" w:rsidRPr="000B3269">
        <w:rPr>
          <w:sz w:val="30"/>
          <w:szCs w:val="30"/>
        </w:rPr>
        <w:t>следует</w:t>
      </w:r>
      <w:r w:rsidR="003A3AA2" w:rsidRPr="000B3269">
        <w:rPr>
          <w:sz w:val="30"/>
          <w:szCs w:val="30"/>
        </w:rPr>
        <w:t xml:space="preserve"> </w:t>
      </w:r>
      <w:r w:rsidR="005F7B8F" w:rsidRPr="000B3269">
        <w:rPr>
          <w:sz w:val="30"/>
          <w:szCs w:val="30"/>
        </w:rPr>
        <w:t>проводить</w:t>
      </w:r>
      <w:r w:rsidR="003A3AA2" w:rsidRPr="000B3269">
        <w:rPr>
          <w:sz w:val="30"/>
          <w:szCs w:val="30"/>
        </w:rPr>
        <w:t xml:space="preserve"> </w:t>
      </w:r>
      <w:r w:rsidR="005F7B8F" w:rsidRPr="000B3269">
        <w:rPr>
          <w:sz w:val="30"/>
          <w:szCs w:val="30"/>
        </w:rPr>
        <w:t>пилотное</w:t>
      </w:r>
      <w:r w:rsidR="003A3AA2" w:rsidRPr="000B3269">
        <w:rPr>
          <w:sz w:val="30"/>
          <w:szCs w:val="30"/>
        </w:rPr>
        <w:t xml:space="preserve"> </w:t>
      </w:r>
      <w:r w:rsidR="005F7B8F" w:rsidRPr="000B3269">
        <w:rPr>
          <w:sz w:val="30"/>
          <w:szCs w:val="30"/>
        </w:rPr>
        <w:t>исследование</w:t>
      </w:r>
      <w:r w:rsidR="003A3AA2" w:rsidRPr="000B3269">
        <w:rPr>
          <w:sz w:val="30"/>
          <w:szCs w:val="30"/>
        </w:rPr>
        <w:t xml:space="preserve"> </w:t>
      </w:r>
      <w:r w:rsidR="005F7B8F" w:rsidRPr="000B3269">
        <w:rPr>
          <w:sz w:val="30"/>
          <w:szCs w:val="30"/>
        </w:rPr>
        <w:t>в</w:t>
      </w:r>
      <w:r w:rsidR="003A3AA2" w:rsidRPr="000B3269">
        <w:rPr>
          <w:sz w:val="30"/>
          <w:szCs w:val="30"/>
        </w:rPr>
        <w:t xml:space="preserve"> </w:t>
      </w:r>
      <w:r w:rsidR="005F7B8F" w:rsidRPr="000B3269">
        <w:rPr>
          <w:sz w:val="30"/>
          <w:szCs w:val="30"/>
        </w:rPr>
        <w:t>каждом</w:t>
      </w:r>
      <w:r w:rsidR="003A3AA2" w:rsidRPr="000B3269">
        <w:rPr>
          <w:sz w:val="30"/>
          <w:szCs w:val="30"/>
        </w:rPr>
        <w:t xml:space="preserve"> </w:t>
      </w:r>
      <w:r w:rsidR="005F7B8F" w:rsidRPr="000B3269">
        <w:rPr>
          <w:sz w:val="30"/>
          <w:szCs w:val="30"/>
        </w:rPr>
        <w:t>исследовательском</w:t>
      </w:r>
      <w:r w:rsidR="003A3AA2" w:rsidRPr="000B3269">
        <w:rPr>
          <w:sz w:val="30"/>
          <w:szCs w:val="30"/>
        </w:rPr>
        <w:t xml:space="preserve"> </w:t>
      </w:r>
      <w:r w:rsidR="005F7B8F" w:rsidRPr="000B3269">
        <w:rPr>
          <w:sz w:val="30"/>
          <w:szCs w:val="30"/>
        </w:rPr>
        <w:t>центре</w:t>
      </w:r>
      <w:r w:rsidR="003A3AA2" w:rsidRPr="000B3269">
        <w:rPr>
          <w:sz w:val="30"/>
          <w:szCs w:val="30"/>
        </w:rPr>
        <w:t xml:space="preserve"> </w:t>
      </w:r>
      <w:r w:rsidR="005F7B8F" w:rsidRPr="000B3269">
        <w:rPr>
          <w:sz w:val="30"/>
          <w:szCs w:val="30"/>
        </w:rPr>
        <w:t>для</w:t>
      </w:r>
      <w:r w:rsidR="003A3AA2" w:rsidRPr="000B3269">
        <w:rPr>
          <w:sz w:val="30"/>
          <w:szCs w:val="30"/>
        </w:rPr>
        <w:t xml:space="preserve"> </w:t>
      </w:r>
      <w:r w:rsidR="005F7B8F" w:rsidRPr="000B3269">
        <w:rPr>
          <w:sz w:val="30"/>
          <w:szCs w:val="30"/>
        </w:rPr>
        <w:t>каждого</w:t>
      </w:r>
      <w:r w:rsidR="003A3AA2" w:rsidRPr="000B3269">
        <w:rPr>
          <w:sz w:val="30"/>
          <w:szCs w:val="30"/>
        </w:rPr>
        <w:t xml:space="preserve"> </w:t>
      </w:r>
      <w:r w:rsidR="005F7B8F" w:rsidRPr="000B3269">
        <w:rPr>
          <w:sz w:val="30"/>
          <w:szCs w:val="30"/>
        </w:rPr>
        <w:t>референтного</w:t>
      </w:r>
      <w:r w:rsidR="003A3AA2" w:rsidRPr="000B3269">
        <w:rPr>
          <w:sz w:val="30"/>
          <w:szCs w:val="30"/>
        </w:rPr>
        <w:t xml:space="preserve"> </w:t>
      </w:r>
      <w:r w:rsidR="005F7B8F" w:rsidRPr="000B3269">
        <w:rPr>
          <w:sz w:val="30"/>
          <w:szCs w:val="30"/>
        </w:rPr>
        <w:t>лекарственного</w:t>
      </w:r>
      <w:r w:rsidR="003A3AA2" w:rsidRPr="000B3269">
        <w:rPr>
          <w:sz w:val="30"/>
          <w:szCs w:val="30"/>
        </w:rPr>
        <w:t xml:space="preserve"> </w:t>
      </w:r>
      <w:r w:rsidR="005F7B8F" w:rsidRPr="000B3269">
        <w:rPr>
          <w:sz w:val="30"/>
          <w:szCs w:val="30"/>
        </w:rPr>
        <w:t>препарата</w:t>
      </w:r>
      <w:r w:rsidR="003A3AA2" w:rsidRPr="000B3269">
        <w:rPr>
          <w:sz w:val="30"/>
          <w:szCs w:val="30"/>
        </w:rPr>
        <w:t xml:space="preserve"> </w:t>
      </w:r>
      <w:r w:rsidR="005F7B8F" w:rsidRPr="000B3269">
        <w:rPr>
          <w:sz w:val="30"/>
          <w:szCs w:val="30"/>
        </w:rPr>
        <w:t>в</w:t>
      </w:r>
      <w:r w:rsidR="003A3AA2" w:rsidRPr="000B3269">
        <w:rPr>
          <w:sz w:val="30"/>
          <w:szCs w:val="30"/>
        </w:rPr>
        <w:t xml:space="preserve"> </w:t>
      </w:r>
      <w:r w:rsidR="005F7B8F" w:rsidRPr="000B3269">
        <w:rPr>
          <w:sz w:val="30"/>
          <w:szCs w:val="30"/>
        </w:rPr>
        <w:t>исследовании.</w:t>
      </w:r>
    </w:p>
    <w:p w:rsidR="00F560A4" w:rsidRPr="000B3269" w:rsidRDefault="00F560A4" w:rsidP="00CF0E58">
      <w:pPr>
        <w:spacing w:before="360" w:after="360"/>
        <w:jc w:val="center"/>
        <w:rPr>
          <w:sz w:val="30"/>
          <w:szCs w:val="30"/>
        </w:rPr>
      </w:pPr>
      <w:r w:rsidRPr="000B3269">
        <w:rPr>
          <w:sz w:val="30"/>
          <w:szCs w:val="30"/>
        </w:rPr>
        <w:t>1.</w:t>
      </w:r>
      <w:r w:rsidR="003A3AA2" w:rsidRPr="000B3269">
        <w:rPr>
          <w:sz w:val="30"/>
          <w:szCs w:val="30"/>
        </w:rPr>
        <w:t xml:space="preserve"> </w:t>
      </w:r>
      <w:r w:rsidRPr="000B3269">
        <w:rPr>
          <w:sz w:val="30"/>
          <w:szCs w:val="30"/>
        </w:rPr>
        <w:t>Дизайн</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00072C94" w:rsidRPr="000B3269">
        <w:rPr>
          <w:sz w:val="30"/>
          <w:szCs w:val="30"/>
        </w:rPr>
        <w:t>и</w:t>
      </w:r>
      <w:r w:rsidR="003A3AA2" w:rsidRPr="000B3269">
        <w:rPr>
          <w:sz w:val="30"/>
          <w:szCs w:val="30"/>
        </w:rPr>
        <w:t xml:space="preserve"> </w:t>
      </w:r>
      <w:r w:rsidR="00072C94" w:rsidRPr="000B3269">
        <w:rPr>
          <w:sz w:val="30"/>
          <w:szCs w:val="30"/>
        </w:rPr>
        <w:t>анализ</w:t>
      </w:r>
    </w:p>
    <w:p w:rsidR="00354A90" w:rsidRPr="000B3269" w:rsidRDefault="007E5612" w:rsidP="00CF0E58">
      <w:pPr>
        <w:numPr>
          <w:ilvl w:val="0"/>
          <w:numId w:val="3"/>
        </w:numPr>
        <w:tabs>
          <w:tab w:val="left" w:pos="1134"/>
        </w:tabs>
        <w:ind w:left="0" w:firstLine="708"/>
        <w:rPr>
          <w:sz w:val="30"/>
          <w:szCs w:val="30"/>
        </w:rPr>
      </w:pPr>
      <w:r w:rsidRPr="000B3269">
        <w:rPr>
          <w:sz w:val="30"/>
          <w:szCs w:val="30"/>
        </w:rPr>
        <w:t>Исследование</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Pr="000B3269">
        <w:rPr>
          <w:sz w:val="30"/>
          <w:szCs w:val="30"/>
        </w:rPr>
        <w:t>воздействия</w:t>
      </w:r>
      <w:r w:rsidR="003A3AA2" w:rsidRPr="000B3269">
        <w:rPr>
          <w:sz w:val="30"/>
          <w:szCs w:val="30"/>
        </w:rPr>
        <w:t xml:space="preserve"> </w:t>
      </w:r>
      <w:r w:rsidRPr="000B3269">
        <w:rPr>
          <w:sz w:val="30"/>
          <w:szCs w:val="30"/>
        </w:rPr>
        <w:t>дозы</w:t>
      </w:r>
      <w:r w:rsidR="00B50412" w:rsidRPr="000B3269">
        <w:rPr>
          <w:sz w:val="30"/>
          <w:szCs w:val="30"/>
        </w:rPr>
        <w:t xml:space="preserve"> </w:t>
      </w:r>
      <w:r w:rsidRPr="000B3269">
        <w:rPr>
          <w:sz w:val="30"/>
          <w:szCs w:val="30"/>
        </w:rPr>
        <w:t>–</w:t>
      </w:r>
      <w:r w:rsidR="00B5041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проводится</w:t>
      </w:r>
      <w:r w:rsidR="003A3AA2" w:rsidRPr="000B3269">
        <w:rPr>
          <w:sz w:val="30"/>
          <w:szCs w:val="30"/>
        </w:rPr>
        <w:t xml:space="preserve"> </w:t>
      </w:r>
      <w:r w:rsidRPr="000B3269">
        <w:rPr>
          <w:sz w:val="30"/>
          <w:szCs w:val="30"/>
        </w:rPr>
        <w:t>только</w:t>
      </w:r>
      <w:r w:rsidR="003A3AA2" w:rsidRPr="000B3269">
        <w:rPr>
          <w:sz w:val="30"/>
          <w:szCs w:val="30"/>
        </w:rPr>
        <w:t xml:space="preserve"> </w:t>
      </w:r>
      <w:r w:rsidR="0058767B" w:rsidRPr="000B3269">
        <w:rPr>
          <w:sz w:val="30"/>
          <w:szCs w:val="30"/>
        </w:rPr>
        <w:t xml:space="preserve">в отношении </w:t>
      </w:r>
      <w:r w:rsidRPr="000B3269">
        <w:rPr>
          <w:sz w:val="30"/>
          <w:szCs w:val="30"/>
        </w:rPr>
        <w:t>референтн</w:t>
      </w:r>
      <w:r w:rsidR="0058767B" w:rsidRPr="000B3269">
        <w:rPr>
          <w:sz w:val="30"/>
          <w:szCs w:val="30"/>
        </w:rPr>
        <w:t>ого</w:t>
      </w:r>
      <w:r w:rsidR="003A3AA2" w:rsidRPr="000B3269">
        <w:rPr>
          <w:sz w:val="30"/>
          <w:szCs w:val="30"/>
        </w:rPr>
        <w:t xml:space="preserve"> </w:t>
      </w:r>
      <w:r w:rsidR="00FE7678" w:rsidRPr="000B3269">
        <w:rPr>
          <w:sz w:val="30"/>
          <w:szCs w:val="30"/>
        </w:rPr>
        <w:t>кортикостероидн</w:t>
      </w:r>
      <w:r w:rsidR="0058767B" w:rsidRPr="000B3269">
        <w:rPr>
          <w:sz w:val="30"/>
          <w:szCs w:val="30"/>
        </w:rPr>
        <w:t>ого</w:t>
      </w:r>
      <w:r w:rsidR="00FE7678" w:rsidRPr="000B3269">
        <w:rPr>
          <w:sz w:val="30"/>
          <w:szCs w:val="30"/>
        </w:rPr>
        <w:t xml:space="preserve"> лекарственн</w:t>
      </w:r>
      <w:r w:rsidR="0058767B" w:rsidRPr="000B3269">
        <w:rPr>
          <w:sz w:val="30"/>
          <w:szCs w:val="30"/>
        </w:rPr>
        <w:t>ого</w:t>
      </w:r>
      <w:r w:rsidR="00FE7678" w:rsidRPr="000B3269">
        <w:rPr>
          <w:sz w:val="30"/>
          <w:szCs w:val="30"/>
        </w:rPr>
        <w:t xml:space="preserve"> </w:t>
      </w:r>
      <w:r w:rsidRPr="000B3269">
        <w:rPr>
          <w:sz w:val="30"/>
          <w:szCs w:val="30"/>
        </w:rPr>
        <w:t>препарат</w:t>
      </w:r>
      <w:r w:rsidR="0058767B" w:rsidRPr="000B3269">
        <w:rPr>
          <w:sz w:val="30"/>
          <w:szCs w:val="30"/>
        </w:rPr>
        <w:t>а</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рандомизацией</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по</w:t>
      </w:r>
      <w:r w:rsidR="003A3AA2" w:rsidRPr="000B3269">
        <w:rPr>
          <w:sz w:val="30"/>
          <w:szCs w:val="30"/>
        </w:rPr>
        <w:t xml:space="preserve"> </w:t>
      </w:r>
      <w:r w:rsidRPr="000B3269">
        <w:rPr>
          <w:sz w:val="30"/>
          <w:szCs w:val="30"/>
        </w:rPr>
        <w:lastRenderedPageBreak/>
        <w:t>длительности</w:t>
      </w:r>
      <w:r w:rsidR="003A3AA2" w:rsidRPr="000B3269">
        <w:rPr>
          <w:sz w:val="30"/>
          <w:szCs w:val="30"/>
        </w:rPr>
        <w:t xml:space="preserve"> </w:t>
      </w:r>
      <w:r w:rsidRPr="000B3269">
        <w:rPr>
          <w:sz w:val="30"/>
          <w:szCs w:val="30"/>
        </w:rPr>
        <w:t>воздействия</w:t>
      </w:r>
      <w:r w:rsidR="003A3AA2" w:rsidRPr="000B3269">
        <w:rPr>
          <w:sz w:val="30"/>
          <w:szCs w:val="30"/>
        </w:rPr>
        <w:t xml:space="preserve"> </w:t>
      </w:r>
      <w:r w:rsidRPr="000B3269">
        <w:rPr>
          <w:sz w:val="30"/>
          <w:szCs w:val="30"/>
        </w:rPr>
        <w:t>дозы.</w:t>
      </w:r>
      <w:r w:rsidR="00052590" w:rsidRPr="000B3269">
        <w:rPr>
          <w:sz w:val="30"/>
          <w:szCs w:val="30"/>
        </w:rPr>
        <w:t xml:space="preserve"> </w:t>
      </w:r>
      <w:r w:rsidR="007A7CFF" w:rsidRPr="000B3269">
        <w:rPr>
          <w:sz w:val="30"/>
          <w:szCs w:val="30"/>
        </w:rPr>
        <w:t>Для учета поправки на изменение цвета участков кожи, подверженных воздействию лекарственного препарата в ходе исследования, независимо от продолжительности воздействия лекарственного препарата и</w:t>
      </w:r>
      <w:r w:rsidRPr="000B3269">
        <w:rPr>
          <w:sz w:val="30"/>
          <w:szCs w:val="30"/>
        </w:rPr>
        <w:t>спользуют</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0,25</w:t>
      </w:r>
      <w:r w:rsidR="00052590"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6,0</w:t>
      </w:r>
      <w:r w:rsidR="003A3AA2" w:rsidRPr="000B3269">
        <w:rPr>
          <w:sz w:val="30"/>
          <w:szCs w:val="30"/>
        </w:rPr>
        <w:t xml:space="preserve"> </w:t>
      </w:r>
      <w:r w:rsidR="00052590" w:rsidRPr="000B3269">
        <w:rPr>
          <w:sz w:val="30"/>
          <w:szCs w:val="30"/>
        </w:rPr>
        <w:t>часов</w:t>
      </w:r>
      <w:r w:rsidRPr="000B3269">
        <w:rPr>
          <w:sz w:val="30"/>
          <w:szCs w:val="30"/>
        </w:rPr>
        <w:t>,</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также</w:t>
      </w:r>
      <w:r w:rsidR="007A7CFF" w:rsidRPr="000B3269">
        <w:rPr>
          <w:sz w:val="30"/>
          <w:szCs w:val="30"/>
        </w:rPr>
        <w:t xml:space="preserve"> ее нанесение на</w:t>
      </w:r>
      <w:r w:rsidR="003A3AA2" w:rsidRPr="000B3269">
        <w:rPr>
          <w:sz w:val="30"/>
          <w:szCs w:val="30"/>
        </w:rPr>
        <w:t xml:space="preserve"> </w:t>
      </w:r>
      <w:r w:rsidRPr="000B3269">
        <w:rPr>
          <w:sz w:val="30"/>
          <w:szCs w:val="30"/>
        </w:rPr>
        <w:t>необработанные</w:t>
      </w:r>
      <w:r w:rsidR="003A3AA2" w:rsidRPr="000B3269">
        <w:rPr>
          <w:sz w:val="30"/>
          <w:szCs w:val="30"/>
        </w:rPr>
        <w:t xml:space="preserve"> </w:t>
      </w:r>
      <w:r w:rsidRPr="000B3269">
        <w:rPr>
          <w:sz w:val="30"/>
          <w:szCs w:val="30"/>
        </w:rPr>
        <w:t>контрольные</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Поскольку</w:t>
      </w:r>
      <w:r w:rsidR="003A3AA2" w:rsidRPr="000B3269">
        <w:rPr>
          <w:sz w:val="30"/>
          <w:szCs w:val="30"/>
        </w:rPr>
        <w:t xml:space="preserve"> </w:t>
      </w:r>
      <w:r w:rsidRPr="000B3269">
        <w:rPr>
          <w:sz w:val="30"/>
          <w:szCs w:val="30"/>
        </w:rPr>
        <w:t>носитель</w:t>
      </w:r>
      <w:r w:rsidR="003A3AA2" w:rsidRPr="000B3269">
        <w:rPr>
          <w:sz w:val="30"/>
          <w:szCs w:val="30"/>
        </w:rPr>
        <w:t xml:space="preserve"> </w:t>
      </w:r>
      <w:r w:rsidRPr="000B3269">
        <w:rPr>
          <w:sz w:val="30"/>
          <w:szCs w:val="30"/>
        </w:rPr>
        <w:t>(основа)</w:t>
      </w:r>
      <w:r w:rsidR="003A3AA2" w:rsidRPr="000B3269">
        <w:rPr>
          <w:sz w:val="30"/>
          <w:szCs w:val="30"/>
        </w:rPr>
        <w:t xml:space="preserve"> </w:t>
      </w:r>
      <w:r w:rsidRPr="000B3269">
        <w:rPr>
          <w:sz w:val="30"/>
          <w:szCs w:val="30"/>
        </w:rPr>
        <w:t>соответствующего</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00FE7678" w:rsidRPr="000B3269">
        <w:rPr>
          <w:sz w:val="30"/>
          <w:szCs w:val="30"/>
        </w:rPr>
        <w:t xml:space="preserve">кортикостероидного лекарственного </w:t>
      </w:r>
      <w:r w:rsidRPr="000B3269">
        <w:rPr>
          <w:sz w:val="30"/>
          <w:szCs w:val="30"/>
        </w:rPr>
        <w:t>препарата,</w:t>
      </w:r>
      <w:r w:rsidR="003A3AA2" w:rsidRPr="000B3269">
        <w:rPr>
          <w:sz w:val="30"/>
          <w:szCs w:val="30"/>
        </w:rPr>
        <w:t xml:space="preserve"> </w:t>
      </w:r>
      <w:r w:rsidRPr="000B3269">
        <w:rPr>
          <w:sz w:val="30"/>
          <w:szCs w:val="30"/>
        </w:rPr>
        <w:t>как</w:t>
      </w:r>
      <w:r w:rsidR="003A3AA2" w:rsidRPr="000B3269">
        <w:rPr>
          <w:sz w:val="30"/>
          <w:szCs w:val="30"/>
        </w:rPr>
        <w:t xml:space="preserve"> </w:t>
      </w:r>
      <w:r w:rsidRPr="000B3269">
        <w:rPr>
          <w:sz w:val="30"/>
          <w:szCs w:val="30"/>
        </w:rPr>
        <w:t>правило,</w:t>
      </w:r>
      <w:r w:rsidR="003A3AA2" w:rsidRPr="000B3269">
        <w:rPr>
          <w:sz w:val="30"/>
          <w:szCs w:val="30"/>
        </w:rPr>
        <w:t xml:space="preserve"> </w:t>
      </w:r>
      <w:r w:rsidRPr="000B3269">
        <w:rPr>
          <w:sz w:val="30"/>
          <w:szCs w:val="30"/>
        </w:rPr>
        <w:t>недоступен,</w:t>
      </w:r>
      <w:r w:rsidR="003A3AA2" w:rsidRPr="000B3269">
        <w:rPr>
          <w:sz w:val="30"/>
          <w:szCs w:val="30"/>
        </w:rPr>
        <w:t xml:space="preserve"> </w:t>
      </w:r>
      <w:r w:rsidRPr="000B3269">
        <w:rPr>
          <w:sz w:val="30"/>
          <w:szCs w:val="30"/>
        </w:rPr>
        <w:t>необработанные</w:t>
      </w:r>
      <w:r w:rsidR="003A3AA2" w:rsidRPr="000B3269">
        <w:rPr>
          <w:sz w:val="30"/>
          <w:szCs w:val="30"/>
        </w:rPr>
        <w:t xml:space="preserve"> </w:t>
      </w:r>
      <w:r w:rsidRPr="000B3269">
        <w:rPr>
          <w:sz w:val="30"/>
          <w:szCs w:val="30"/>
        </w:rPr>
        <w:t>контрольные</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представляют</w:t>
      </w:r>
      <w:r w:rsidR="003A3AA2" w:rsidRPr="000B3269">
        <w:rPr>
          <w:sz w:val="30"/>
          <w:szCs w:val="30"/>
        </w:rPr>
        <w:t xml:space="preserve"> </w:t>
      </w:r>
      <w:r w:rsidRPr="000B3269">
        <w:rPr>
          <w:sz w:val="30"/>
          <w:szCs w:val="30"/>
        </w:rPr>
        <w:t>собой</w:t>
      </w:r>
      <w:r w:rsidR="003A3AA2" w:rsidRPr="000B3269">
        <w:rPr>
          <w:sz w:val="30"/>
          <w:szCs w:val="30"/>
        </w:rPr>
        <w:t xml:space="preserve"> </w:t>
      </w:r>
      <w:r w:rsidRPr="000B3269">
        <w:rPr>
          <w:sz w:val="30"/>
          <w:szCs w:val="30"/>
        </w:rPr>
        <w:t>необработанные</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области</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которые</w:t>
      </w:r>
      <w:r w:rsidR="003A3AA2" w:rsidRPr="000B3269">
        <w:rPr>
          <w:sz w:val="30"/>
          <w:szCs w:val="30"/>
        </w:rPr>
        <w:t xml:space="preserve"> </w:t>
      </w:r>
      <w:r w:rsidRPr="000B3269">
        <w:rPr>
          <w:sz w:val="30"/>
          <w:szCs w:val="30"/>
        </w:rPr>
        <w:t>нанесен</w:t>
      </w:r>
      <w:r w:rsidR="003A3AA2" w:rsidRPr="000B3269">
        <w:rPr>
          <w:sz w:val="30"/>
          <w:szCs w:val="30"/>
        </w:rPr>
        <w:t xml:space="preserve"> </w:t>
      </w:r>
      <w:r w:rsidRPr="000B3269">
        <w:rPr>
          <w:sz w:val="30"/>
          <w:szCs w:val="30"/>
        </w:rPr>
        <w:t>носитель</w:t>
      </w:r>
      <w:r w:rsidR="003A3AA2" w:rsidRPr="000B3269">
        <w:rPr>
          <w:sz w:val="30"/>
          <w:szCs w:val="30"/>
        </w:rPr>
        <w:t xml:space="preserve"> </w:t>
      </w:r>
      <w:r w:rsidRPr="000B3269">
        <w:rPr>
          <w:sz w:val="30"/>
          <w:szCs w:val="30"/>
        </w:rPr>
        <w:t>(основа)</w:t>
      </w:r>
      <w:r w:rsidR="00354A90" w:rsidRPr="000B3269">
        <w:rPr>
          <w:sz w:val="30"/>
          <w:szCs w:val="30"/>
        </w:rPr>
        <w:t>.</w:t>
      </w:r>
    </w:p>
    <w:p w:rsidR="007414BA" w:rsidRPr="000B3269" w:rsidRDefault="00F560A4" w:rsidP="00CF0E58">
      <w:pPr>
        <w:numPr>
          <w:ilvl w:val="0"/>
          <w:numId w:val="3"/>
        </w:numPr>
        <w:tabs>
          <w:tab w:val="left" w:pos="1134"/>
        </w:tabs>
        <w:ind w:left="0" w:firstLine="708"/>
        <w:rPr>
          <w:sz w:val="30"/>
          <w:szCs w:val="30"/>
        </w:rPr>
      </w:pPr>
      <w:r w:rsidRPr="000B3269">
        <w:rPr>
          <w:sz w:val="30"/>
          <w:szCs w:val="30"/>
        </w:rPr>
        <w:t>Хромаметрическ</w:t>
      </w:r>
      <w:r w:rsidR="00611D8C" w:rsidRPr="000B3269">
        <w:rPr>
          <w:sz w:val="30"/>
          <w:szCs w:val="30"/>
        </w:rPr>
        <w:t>ая</w:t>
      </w:r>
      <w:r w:rsidR="003A3AA2" w:rsidRPr="000B3269">
        <w:rPr>
          <w:sz w:val="30"/>
          <w:szCs w:val="30"/>
        </w:rPr>
        <w:t xml:space="preserve"> </w:t>
      </w:r>
      <w:r w:rsidRPr="000B3269">
        <w:rPr>
          <w:sz w:val="30"/>
          <w:szCs w:val="30"/>
        </w:rPr>
        <w:t>оценк</w:t>
      </w:r>
      <w:r w:rsidR="00611D8C" w:rsidRPr="000B3269">
        <w:rPr>
          <w:sz w:val="30"/>
          <w:szCs w:val="30"/>
        </w:rPr>
        <w:t>а</w:t>
      </w:r>
      <w:r w:rsidR="003A3AA2" w:rsidRPr="000B3269">
        <w:rPr>
          <w:sz w:val="30"/>
          <w:szCs w:val="30"/>
        </w:rPr>
        <w:t xml:space="preserve"> </w:t>
      </w:r>
      <w:r w:rsidRPr="000B3269">
        <w:rPr>
          <w:sz w:val="30"/>
          <w:szCs w:val="30"/>
        </w:rPr>
        <w:t>фармакодинамического</w:t>
      </w:r>
      <w:r w:rsidR="003A3AA2" w:rsidRPr="000B3269">
        <w:rPr>
          <w:sz w:val="30"/>
          <w:szCs w:val="30"/>
        </w:rPr>
        <w:t xml:space="preserve"> </w:t>
      </w:r>
      <w:r w:rsidRPr="000B3269">
        <w:rPr>
          <w:sz w:val="30"/>
          <w:szCs w:val="30"/>
        </w:rPr>
        <w:t>ответа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кортикостероидный</w:t>
      </w:r>
      <w:r w:rsidR="003A3AA2" w:rsidRPr="000B3269">
        <w:rPr>
          <w:sz w:val="30"/>
          <w:szCs w:val="30"/>
        </w:rPr>
        <w:t xml:space="preserve"> </w:t>
      </w:r>
      <w:r w:rsidRPr="000B3269">
        <w:rPr>
          <w:sz w:val="30"/>
          <w:szCs w:val="30"/>
        </w:rPr>
        <w:t>лекарственный</w:t>
      </w:r>
      <w:r w:rsidR="003A3AA2" w:rsidRPr="000B3269">
        <w:rPr>
          <w:sz w:val="30"/>
          <w:szCs w:val="30"/>
        </w:rPr>
        <w:t xml:space="preserve"> </w:t>
      </w:r>
      <w:r w:rsidRPr="000B3269">
        <w:rPr>
          <w:sz w:val="30"/>
          <w:szCs w:val="30"/>
        </w:rPr>
        <w:t>препарат</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00361F11" w:rsidRPr="000B3269">
        <w:rPr>
          <w:sz w:val="30"/>
          <w:szCs w:val="30"/>
        </w:rPr>
        <w:t>после каждого нанесения и удаления дозы лекарственного препарата</w:t>
      </w:r>
      <w:r w:rsidR="00AF6202" w:rsidRPr="000B3269">
        <w:rPr>
          <w:sz w:val="30"/>
          <w:szCs w:val="30"/>
        </w:rPr>
        <w:t xml:space="preserve"> провод</w:t>
      </w:r>
      <w:r w:rsidR="00611D8C" w:rsidRPr="000B3269">
        <w:rPr>
          <w:sz w:val="30"/>
          <w:szCs w:val="30"/>
        </w:rPr>
        <w:t>ится</w:t>
      </w:r>
      <w:r w:rsidR="00AF6202" w:rsidRPr="000B3269">
        <w:rPr>
          <w:sz w:val="30"/>
          <w:szCs w:val="30"/>
        </w:rPr>
        <w:t xml:space="preserve"> через разные </w:t>
      </w:r>
      <w:r w:rsidR="00611D8C" w:rsidRPr="000B3269">
        <w:rPr>
          <w:sz w:val="30"/>
          <w:szCs w:val="30"/>
        </w:rPr>
        <w:t xml:space="preserve">промежутки </w:t>
      </w:r>
      <w:r w:rsidR="00AF6202" w:rsidRPr="000B3269">
        <w:rPr>
          <w:sz w:val="30"/>
          <w:szCs w:val="30"/>
        </w:rPr>
        <w:t>времени</w:t>
      </w:r>
      <w:r w:rsidRPr="000B3269">
        <w:rPr>
          <w:sz w:val="30"/>
          <w:szCs w:val="30"/>
        </w:rPr>
        <w:t>,</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одной</w:t>
      </w:r>
      <w:r w:rsidR="003A3AA2" w:rsidRPr="000B3269">
        <w:rPr>
          <w:sz w:val="30"/>
          <w:szCs w:val="30"/>
        </w:rPr>
        <w:t xml:space="preserve"> </w:t>
      </w:r>
      <w:r w:rsidRPr="000B3269">
        <w:rPr>
          <w:sz w:val="30"/>
          <w:szCs w:val="30"/>
        </w:rPr>
        <w:t>временно</w:t>
      </w:r>
      <w:r w:rsidR="00052590" w:rsidRPr="000B3269">
        <w:rPr>
          <w:sz w:val="30"/>
          <w:szCs w:val="30"/>
        </w:rPr>
        <w:t>́</w:t>
      </w:r>
      <w:r w:rsidRPr="000B3269">
        <w:rPr>
          <w:sz w:val="30"/>
          <w:szCs w:val="30"/>
        </w:rPr>
        <w:t>й</w:t>
      </w:r>
      <w:r w:rsidR="003A3AA2" w:rsidRPr="000B3269">
        <w:rPr>
          <w:sz w:val="30"/>
          <w:szCs w:val="30"/>
        </w:rPr>
        <w:t xml:space="preserve"> </w:t>
      </w:r>
      <w:r w:rsidRPr="000B3269">
        <w:rPr>
          <w:sz w:val="30"/>
          <w:szCs w:val="30"/>
        </w:rPr>
        <w:t>точке</w:t>
      </w:r>
      <w:r w:rsidR="00354A90" w:rsidRPr="000B3269">
        <w:rPr>
          <w:sz w:val="30"/>
          <w:szCs w:val="30"/>
        </w:rPr>
        <w:t>.</w:t>
      </w:r>
    </w:p>
    <w:p w:rsidR="007414BA" w:rsidRPr="000B3269" w:rsidRDefault="007414BA" w:rsidP="00CF0E58">
      <w:pPr>
        <w:numPr>
          <w:ilvl w:val="0"/>
          <w:numId w:val="3"/>
        </w:numPr>
        <w:tabs>
          <w:tab w:val="left" w:pos="1134"/>
        </w:tabs>
        <w:ind w:left="0" w:firstLine="708"/>
        <w:rPr>
          <w:sz w:val="30"/>
          <w:szCs w:val="30"/>
        </w:rPr>
      </w:pPr>
      <w:r w:rsidRPr="000B3269">
        <w:rPr>
          <w:sz w:val="30"/>
          <w:szCs w:val="30"/>
        </w:rPr>
        <w:t>К</w:t>
      </w:r>
      <w:r w:rsidR="003A3AA2" w:rsidRPr="000B3269">
        <w:rPr>
          <w:sz w:val="30"/>
          <w:szCs w:val="30"/>
        </w:rPr>
        <w:t xml:space="preserve"> </w:t>
      </w:r>
      <w:r w:rsidR="00AE5935" w:rsidRPr="000B3269">
        <w:rPr>
          <w:sz w:val="30"/>
          <w:szCs w:val="30"/>
        </w:rPr>
        <w:t>данным</w:t>
      </w:r>
      <w:r w:rsidR="003A3AA2" w:rsidRPr="000B3269">
        <w:rPr>
          <w:sz w:val="30"/>
          <w:szCs w:val="30"/>
        </w:rPr>
        <w:t xml:space="preserve"> </w:t>
      </w:r>
      <w:r w:rsidR="00AE5935" w:rsidRPr="000B3269">
        <w:rPr>
          <w:sz w:val="30"/>
          <w:szCs w:val="30"/>
        </w:rPr>
        <w:t>о</w:t>
      </w:r>
      <w:r w:rsidR="003A3AA2" w:rsidRPr="000B3269">
        <w:rPr>
          <w:sz w:val="30"/>
          <w:szCs w:val="30"/>
        </w:rPr>
        <w:t xml:space="preserve"> </w:t>
      </w:r>
      <w:r w:rsidR="00AE5935" w:rsidRPr="000B3269">
        <w:rPr>
          <w:sz w:val="30"/>
          <w:szCs w:val="30"/>
        </w:rPr>
        <w:t>зависимости</w:t>
      </w:r>
      <w:r w:rsidR="003A3AA2" w:rsidRPr="000B3269">
        <w:rPr>
          <w:sz w:val="30"/>
          <w:szCs w:val="30"/>
        </w:rPr>
        <w:t xml:space="preserve"> </w:t>
      </w:r>
      <w:r w:rsidR="00AE5935" w:rsidRPr="000B3269">
        <w:rPr>
          <w:sz w:val="30"/>
          <w:szCs w:val="30"/>
        </w:rPr>
        <w:t>«длительность</w:t>
      </w:r>
      <w:r w:rsidR="003A3AA2" w:rsidRPr="000B3269">
        <w:rPr>
          <w:sz w:val="30"/>
          <w:szCs w:val="30"/>
        </w:rPr>
        <w:t xml:space="preserve"> </w:t>
      </w:r>
      <w:r w:rsidR="00AE5935" w:rsidRPr="000B3269">
        <w:rPr>
          <w:sz w:val="30"/>
          <w:szCs w:val="30"/>
        </w:rPr>
        <w:t>воздействия</w:t>
      </w:r>
      <w:r w:rsidR="003A3AA2" w:rsidRPr="000B3269">
        <w:rPr>
          <w:sz w:val="30"/>
          <w:szCs w:val="30"/>
        </w:rPr>
        <w:t xml:space="preserve"> </w:t>
      </w:r>
      <w:r w:rsidR="00B50412" w:rsidRPr="000B3269">
        <w:rPr>
          <w:sz w:val="30"/>
          <w:szCs w:val="30"/>
        </w:rPr>
        <w:br/>
      </w:r>
      <w:r w:rsidR="00AE5935" w:rsidRPr="000B3269">
        <w:rPr>
          <w:sz w:val="30"/>
          <w:szCs w:val="30"/>
        </w:rPr>
        <w:t>дозы</w:t>
      </w:r>
      <w:r w:rsidR="00B50412" w:rsidRPr="000B3269">
        <w:rPr>
          <w:sz w:val="30"/>
          <w:szCs w:val="30"/>
        </w:rPr>
        <w:t xml:space="preserve"> </w:t>
      </w:r>
      <w:r w:rsidR="00AE5935" w:rsidRPr="000B3269">
        <w:rPr>
          <w:sz w:val="30"/>
          <w:szCs w:val="30"/>
        </w:rPr>
        <w:t>–</w:t>
      </w:r>
      <w:r w:rsidR="00B50412" w:rsidRPr="000B3269">
        <w:rPr>
          <w:sz w:val="30"/>
          <w:szCs w:val="30"/>
        </w:rPr>
        <w:t xml:space="preserve"> </w:t>
      </w:r>
      <w:r w:rsidR="00AE5935" w:rsidRPr="000B3269">
        <w:rPr>
          <w:sz w:val="30"/>
          <w:szCs w:val="30"/>
        </w:rPr>
        <w:t>ответ»</w:t>
      </w:r>
      <w:r w:rsidR="003A3AA2" w:rsidRPr="000B3269">
        <w:rPr>
          <w:sz w:val="30"/>
          <w:szCs w:val="30"/>
        </w:rPr>
        <w:t xml:space="preserve"> </w:t>
      </w:r>
      <w:r w:rsidR="00FE7678" w:rsidRPr="000B3269">
        <w:rPr>
          <w:sz w:val="30"/>
          <w:szCs w:val="30"/>
        </w:rPr>
        <w:t>применяется</w:t>
      </w:r>
      <w:r w:rsidR="003A3AA2" w:rsidRPr="000B3269">
        <w:rPr>
          <w:sz w:val="30"/>
          <w:szCs w:val="30"/>
        </w:rPr>
        <w:t xml:space="preserve"> </w:t>
      </w:r>
      <w:r w:rsidR="00AE5935" w:rsidRPr="000B3269">
        <w:rPr>
          <w:sz w:val="30"/>
          <w:szCs w:val="30"/>
        </w:rPr>
        <w:t>подход</w:t>
      </w:r>
      <w:r w:rsidR="003A3AA2" w:rsidRPr="000B3269">
        <w:rPr>
          <w:sz w:val="30"/>
          <w:szCs w:val="30"/>
        </w:rPr>
        <w:t xml:space="preserve"> </w:t>
      </w:r>
      <w:r w:rsidR="00AE5935" w:rsidRPr="000B3269">
        <w:rPr>
          <w:sz w:val="30"/>
          <w:szCs w:val="30"/>
        </w:rPr>
        <w:t>нелинейной</w:t>
      </w:r>
      <w:r w:rsidR="003A3AA2" w:rsidRPr="000B3269">
        <w:rPr>
          <w:sz w:val="30"/>
          <w:szCs w:val="30"/>
        </w:rPr>
        <w:t xml:space="preserve"> </w:t>
      </w:r>
      <w:r w:rsidR="00AE5935" w:rsidRPr="000B3269">
        <w:rPr>
          <w:sz w:val="30"/>
          <w:szCs w:val="30"/>
        </w:rPr>
        <w:t>модели</w:t>
      </w:r>
      <w:r w:rsidR="003A3AA2" w:rsidRPr="000B3269">
        <w:rPr>
          <w:sz w:val="30"/>
          <w:szCs w:val="30"/>
        </w:rPr>
        <w:t xml:space="preserve"> </w:t>
      </w:r>
      <w:r w:rsidR="00AE5935" w:rsidRPr="000B3269">
        <w:rPr>
          <w:sz w:val="30"/>
          <w:szCs w:val="30"/>
        </w:rPr>
        <w:t>со</w:t>
      </w:r>
      <w:r w:rsidR="003A3AA2" w:rsidRPr="000B3269">
        <w:rPr>
          <w:sz w:val="30"/>
          <w:szCs w:val="30"/>
        </w:rPr>
        <w:t xml:space="preserve"> </w:t>
      </w:r>
      <w:r w:rsidR="00AE5935" w:rsidRPr="000B3269">
        <w:rPr>
          <w:sz w:val="30"/>
          <w:szCs w:val="30"/>
        </w:rPr>
        <w:t>смешанными</w:t>
      </w:r>
      <w:r w:rsidR="003A3AA2" w:rsidRPr="000B3269">
        <w:rPr>
          <w:sz w:val="30"/>
          <w:szCs w:val="30"/>
        </w:rPr>
        <w:t xml:space="preserve"> </w:t>
      </w:r>
      <w:r w:rsidR="00AE5935" w:rsidRPr="000B3269">
        <w:rPr>
          <w:sz w:val="30"/>
          <w:szCs w:val="30"/>
        </w:rPr>
        <w:t>эффектами</w:t>
      </w:r>
      <w:r w:rsidR="003A3AA2" w:rsidRPr="000B3269">
        <w:rPr>
          <w:sz w:val="30"/>
          <w:szCs w:val="30"/>
        </w:rPr>
        <w:t xml:space="preserve"> </w:t>
      </w:r>
      <w:r w:rsidR="00AE5935" w:rsidRPr="000B3269">
        <w:rPr>
          <w:sz w:val="30"/>
          <w:szCs w:val="30"/>
        </w:rPr>
        <w:t>или</w:t>
      </w:r>
      <w:r w:rsidR="003A3AA2" w:rsidRPr="000B3269">
        <w:rPr>
          <w:sz w:val="30"/>
          <w:szCs w:val="30"/>
        </w:rPr>
        <w:t xml:space="preserve"> </w:t>
      </w:r>
      <w:r w:rsidR="00611D8C" w:rsidRPr="000B3269">
        <w:rPr>
          <w:sz w:val="30"/>
          <w:szCs w:val="30"/>
        </w:rPr>
        <w:t>метод</w:t>
      </w:r>
      <w:r w:rsidR="003A3AA2" w:rsidRPr="000B3269">
        <w:rPr>
          <w:sz w:val="30"/>
          <w:szCs w:val="30"/>
        </w:rPr>
        <w:t xml:space="preserve"> </w:t>
      </w:r>
      <w:r w:rsidR="00AE5935" w:rsidRPr="000B3269">
        <w:rPr>
          <w:sz w:val="30"/>
          <w:szCs w:val="30"/>
        </w:rPr>
        <w:t>простого</w:t>
      </w:r>
      <w:r w:rsidR="003A3AA2" w:rsidRPr="000B3269">
        <w:rPr>
          <w:sz w:val="30"/>
          <w:szCs w:val="30"/>
        </w:rPr>
        <w:t xml:space="preserve"> </w:t>
      </w:r>
      <w:r w:rsidR="00AE5935" w:rsidRPr="000B3269">
        <w:rPr>
          <w:sz w:val="30"/>
          <w:szCs w:val="30"/>
        </w:rPr>
        <w:t>объединения</w:t>
      </w:r>
      <w:r w:rsidR="003A3AA2" w:rsidRPr="000B3269">
        <w:rPr>
          <w:sz w:val="30"/>
          <w:szCs w:val="30"/>
        </w:rPr>
        <w:t xml:space="preserve"> </w:t>
      </w:r>
      <w:r w:rsidR="00AE5935" w:rsidRPr="000B3269">
        <w:rPr>
          <w:sz w:val="30"/>
          <w:szCs w:val="30"/>
        </w:rPr>
        <w:t>данных</w:t>
      </w:r>
      <w:r w:rsidR="003A3AA2" w:rsidRPr="000B3269">
        <w:rPr>
          <w:sz w:val="30"/>
          <w:szCs w:val="30"/>
        </w:rPr>
        <w:t xml:space="preserve"> </w:t>
      </w:r>
      <w:r w:rsidR="00AE5935" w:rsidRPr="000B3269">
        <w:rPr>
          <w:sz w:val="30"/>
          <w:szCs w:val="30"/>
        </w:rPr>
        <w:t>для</w:t>
      </w:r>
      <w:r w:rsidR="003A3AA2" w:rsidRPr="000B3269">
        <w:rPr>
          <w:sz w:val="30"/>
          <w:szCs w:val="30"/>
        </w:rPr>
        <w:t xml:space="preserve"> </w:t>
      </w:r>
      <w:r w:rsidR="00AE5935" w:rsidRPr="000B3269">
        <w:rPr>
          <w:sz w:val="30"/>
          <w:szCs w:val="30"/>
        </w:rPr>
        <w:t>оценки</w:t>
      </w:r>
      <w:r w:rsidR="003A3AA2" w:rsidRPr="000B3269">
        <w:rPr>
          <w:sz w:val="30"/>
          <w:szCs w:val="30"/>
        </w:rPr>
        <w:t xml:space="preserve"> </w:t>
      </w:r>
      <w:r w:rsidR="00AE5935" w:rsidRPr="000B3269">
        <w:rPr>
          <w:sz w:val="30"/>
          <w:szCs w:val="30"/>
        </w:rPr>
        <w:t>величины</w:t>
      </w:r>
      <w:r w:rsidR="003A3AA2" w:rsidRPr="000B3269">
        <w:rPr>
          <w:sz w:val="30"/>
          <w:szCs w:val="30"/>
        </w:rPr>
        <w:t xml:space="preserve"> </w:t>
      </w:r>
      <w:r w:rsidR="00AE5935" w:rsidRPr="000B3269">
        <w:rPr>
          <w:sz w:val="30"/>
          <w:szCs w:val="30"/>
        </w:rPr>
        <w:t>популяционной</w:t>
      </w:r>
      <w:r w:rsidR="003A3AA2" w:rsidRPr="000B3269">
        <w:rPr>
          <w:sz w:val="30"/>
          <w:szCs w:val="30"/>
        </w:rPr>
        <w:t xml:space="preserve"> </w:t>
      </w:r>
      <w:r w:rsidR="00AE5935" w:rsidRPr="000B3269">
        <w:rPr>
          <w:sz w:val="30"/>
          <w:szCs w:val="30"/>
        </w:rPr>
        <w:t>ED</w:t>
      </w:r>
      <w:r w:rsidR="00AE5935" w:rsidRPr="000B3269">
        <w:rPr>
          <w:sz w:val="30"/>
          <w:szCs w:val="30"/>
          <w:vertAlign w:val="subscript"/>
        </w:rPr>
        <w:t>50</w:t>
      </w:r>
      <w:r w:rsidR="00AE5935" w:rsidRPr="000B3269">
        <w:rPr>
          <w:sz w:val="30"/>
          <w:szCs w:val="30"/>
        </w:rPr>
        <w:t>,</w:t>
      </w:r>
      <w:r w:rsidR="003A3AA2" w:rsidRPr="000B3269">
        <w:rPr>
          <w:sz w:val="30"/>
          <w:szCs w:val="30"/>
        </w:rPr>
        <w:t xml:space="preserve"> </w:t>
      </w:r>
      <w:r w:rsidR="00AE5935" w:rsidRPr="000B3269">
        <w:rPr>
          <w:sz w:val="30"/>
          <w:szCs w:val="30"/>
        </w:rPr>
        <w:t>которая</w:t>
      </w:r>
      <w:r w:rsidR="003A3AA2" w:rsidRPr="000B3269">
        <w:rPr>
          <w:sz w:val="30"/>
          <w:szCs w:val="30"/>
        </w:rPr>
        <w:t xml:space="preserve"> </w:t>
      </w:r>
      <w:r w:rsidR="00AE5935" w:rsidRPr="000B3269">
        <w:rPr>
          <w:sz w:val="30"/>
          <w:szCs w:val="30"/>
        </w:rPr>
        <w:t>будет</w:t>
      </w:r>
      <w:r w:rsidR="003A3AA2" w:rsidRPr="000B3269">
        <w:rPr>
          <w:sz w:val="30"/>
          <w:szCs w:val="30"/>
        </w:rPr>
        <w:t xml:space="preserve"> </w:t>
      </w:r>
      <w:r w:rsidR="00AE5935" w:rsidRPr="000B3269">
        <w:rPr>
          <w:sz w:val="30"/>
          <w:szCs w:val="30"/>
        </w:rPr>
        <w:t>служить</w:t>
      </w:r>
      <w:r w:rsidR="003A3AA2" w:rsidRPr="000B3269">
        <w:rPr>
          <w:sz w:val="30"/>
          <w:szCs w:val="30"/>
        </w:rPr>
        <w:t xml:space="preserve"> </w:t>
      </w:r>
      <w:r w:rsidR="00AE5935" w:rsidRPr="000B3269">
        <w:rPr>
          <w:sz w:val="30"/>
          <w:szCs w:val="30"/>
        </w:rPr>
        <w:t>приближенным</w:t>
      </w:r>
      <w:r w:rsidR="003A3AA2" w:rsidRPr="000B3269">
        <w:rPr>
          <w:sz w:val="30"/>
          <w:szCs w:val="30"/>
        </w:rPr>
        <w:t xml:space="preserve"> </w:t>
      </w:r>
      <w:r w:rsidR="00AE5935" w:rsidRPr="000B3269">
        <w:rPr>
          <w:sz w:val="30"/>
          <w:szCs w:val="30"/>
        </w:rPr>
        <w:t>значением</w:t>
      </w:r>
      <w:r w:rsidR="003A3AA2" w:rsidRPr="000B3269">
        <w:rPr>
          <w:sz w:val="30"/>
          <w:szCs w:val="30"/>
        </w:rPr>
        <w:t xml:space="preserve"> </w:t>
      </w:r>
      <w:r w:rsidR="00AE5935" w:rsidRPr="000B3269">
        <w:rPr>
          <w:sz w:val="30"/>
          <w:szCs w:val="30"/>
        </w:rPr>
        <w:t>длительности</w:t>
      </w:r>
      <w:r w:rsidR="003A3AA2" w:rsidRPr="000B3269">
        <w:rPr>
          <w:sz w:val="30"/>
          <w:szCs w:val="30"/>
        </w:rPr>
        <w:t xml:space="preserve"> </w:t>
      </w:r>
      <w:r w:rsidR="00AE5935" w:rsidRPr="000B3269">
        <w:rPr>
          <w:sz w:val="30"/>
          <w:szCs w:val="30"/>
        </w:rPr>
        <w:t>воздействия</w:t>
      </w:r>
      <w:r w:rsidR="003A3AA2" w:rsidRPr="000B3269">
        <w:rPr>
          <w:sz w:val="30"/>
          <w:szCs w:val="30"/>
        </w:rPr>
        <w:t xml:space="preserve"> </w:t>
      </w:r>
      <w:r w:rsidR="00AE5935" w:rsidRPr="000B3269">
        <w:rPr>
          <w:sz w:val="30"/>
          <w:szCs w:val="30"/>
        </w:rPr>
        <w:t>дозы</w:t>
      </w:r>
      <w:r w:rsidR="003A3AA2" w:rsidRPr="000B3269">
        <w:rPr>
          <w:sz w:val="30"/>
          <w:szCs w:val="30"/>
        </w:rPr>
        <w:t xml:space="preserve"> </w:t>
      </w:r>
      <w:r w:rsidR="00AE5935" w:rsidRPr="000B3269">
        <w:rPr>
          <w:sz w:val="30"/>
          <w:szCs w:val="30"/>
        </w:rPr>
        <w:t>для</w:t>
      </w:r>
      <w:r w:rsidR="003A3AA2" w:rsidRPr="000B3269">
        <w:rPr>
          <w:sz w:val="30"/>
          <w:szCs w:val="30"/>
        </w:rPr>
        <w:t xml:space="preserve"> </w:t>
      </w:r>
      <w:r w:rsidR="00AE5935" w:rsidRPr="000B3269">
        <w:rPr>
          <w:sz w:val="30"/>
          <w:szCs w:val="30"/>
        </w:rPr>
        <w:t>подтверждения</w:t>
      </w:r>
      <w:r w:rsidR="003A3AA2" w:rsidRPr="000B3269">
        <w:rPr>
          <w:sz w:val="30"/>
          <w:szCs w:val="30"/>
        </w:rPr>
        <w:t xml:space="preserve"> </w:t>
      </w:r>
      <w:r w:rsidR="00AE5935" w:rsidRPr="000B3269">
        <w:rPr>
          <w:sz w:val="30"/>
          <w:szCs w:val="30"/>
        </w:rPr>
        <w:t>биоэквивалентности</w:t>
      </w:r>
      <w:r w:rsidR="003A3AA2" w:rsidRPr="000B3269">
        <w:rPr>
          <w:sz w:val="30"/>
          <w:szCs w:val="30"/>
        </w:rPr>
        <w:t xml:space="preserve"> </w:t>
      </w:r>
      <w:r w:rsidR="00AE5935" w:rsidRPr="000B3269">
        <w:rPr>
          <w:sz w:val="30"/>
          <w:szCs w:val="30"/>
        </w:rPr>
        <w:t>в</w:t>
      </w:r>
      <w:r w:rsidR="003A3AA2" w:rsidRPr="000B3269">
        <w:rPr>
          <w:sz w:val="30"/>
          <w:szCs w:val="30"/>
        </w:rPr>
        <w:t xml:space="preserve"> </w:t>
      </w:r>
      <w:r w:rsidR="00FE7678" w:rsidRPr="000B3269">
        <w:rPr>
          <w:sz w:val="30"/>
          <w:szCs w:val="30"/>
        </w:rPr>
        <w:t>основном (</w:t>
      </w:r>
      <w:r w:rsidR="00AE5935" w:rsidRPr="000B3269">
        <w:rPr>
          <w:sz w:val="30"/>
          <w:szCs w:val="30"/>
        </w:rPr>
        <w:t>опорном</w:t>
      </w:r>
      <w:r w:rsidR="00FE7678" w:rsidRPr="000B3269">
        <w:rPr>
          <w:sz w:val="30"/>
          <w:szCs w:val="30"/>
        </w:rPr>
        <w:t>)</w:t>
      </w:r>
      <w:r w:rsidR="003A3AA2" w:rsidRPr="000B3269">
        <w:rPr>
          <w:sz w:val="30"/>
          <w:szCs w:val="30"/>
        </w:rPr>
        <w:t xml:space="preserve"> </w:t>
      </w:r>
      <w:r w:rsidR="00AE5935" w:rsidRPr="000B3269">
        <w:rPr>
          <w:sz w:val="30"/>
          <w:szCs w:val="30"/>
        </w:rPr>
        <w:t>исследовании</w:t>
      </w:r>
      <w:r w:rsidR="00354A90" w:rsidRPr="000B3269">
        <w:rPr>
          <w:sz w:val="30"/>
          <w:szCs w:val="30"/>
        </w:rPr>
        <w:t>.</w:t>
      </w:r>
    </w:p>
    <w:p w:rsidR="007414BA" w:rsidRPr="000B3269" w:rsidRDefault="00611D8C" w:rsidP="00CF0E58">
      <w:pPr>
        <w:numPr>
          <w:ilvl w:val="0"/>
          <w:numId w:val="3"/>
        </w:numPr>
        <w:tabs>
          <w:tab w:val="left" w:pos="1134"/>
        </w:tabs>
        <w:ind w:left="0" w:firstLine="708"/>
        <w:rPr>
          <w:sz w:val="30"/>
          <w:szCs w:val="30"/>
        </w:rPr>
      </w:pPr>
      <w:r w:rsidRPr="000B3269">
        <w:rPr>
          <w:sz w:val="30"/>
          <w:szCs w:val="30"/>
        </w:rPr>
        <w:t xml:space="preserve">Исследования проводятся с участием </w:t>
      </w:r>
      <w:r w:rsidR="00AE5935" w:rsidRPr="000B3269">
        <w:rPr>
          <w:sz w:val="30"/>
          <w:szCs w:val="30"/>
        </w:rPr>
        <w:t>12</w:t>
      </w:r>
      <w:r w:rsidR="003A3AA2" w:rsidRPr="000B3269">
        <w:rPr>
          <w:sz w:val="30"/>
          <w:szCs w:val="30"/>
        </w:rPr>
        <w:t xml:space="preserve"> </w:t>
      </w:r>
      <w:r w:rsidR="00AE5935" w:rsidRPr="000B3269">
        <w:rPr>
          <w:sz w:val="30"/>
          <w:szCs w:val="30"/>
        </w:rPr>
        <w:t>субъектов</w:t>
      </w:r>
      <w:r w:rsidR="008E3840" w:rsidRPr="000B3269">
        <w:rPr>
          <w:sz w:val="30"/>
          <w:szCs w:val="30"/>
        </w:rPr>
        <w:t>.</w:t>
      </w:r>
    </w:p>
    <w:p w:rsidR="00361F11" w:rsidRPr="000B3269" w:rsidRDefault="00AE5935" w:rsidP="00CF0E58">
      <w:pPr>
        <w:numPr>
          <w:ilvl w:val="0"/>
          <w:numId w:val="3"/>
        </w:numPr>
        <w:tabs>
          <w:tab w:val="left" w:pos="1134"/>
        </w:tabs>
        <w:ind w:left="0" w:firstLine="708"/>
        <w:rPr>
          <w:sz w:val="30"/>
          <w:szCs w:val="30"/>
        </w:rPr>
      </w:pPr>
      <w:r w:rsidRPr="000B3269">
        <w:rPr>
          <w:sz w:val="30"/>
          <w:szCs w:val="30"/>
        </w:rPr>
        <w:t>При</w:t>
      </w:r>
      <w:r w:rsidR="003A3AA2" w:rsidRPr="000B3269">
        <w:rPr>
          <w:sz w:val="30"/>
          <w:szCs w:val="30"/>
        </w:rPr>
        <w:t xml:space="preserve"> </w:t>
      </w:r>
      <w:r w:rsidRPr="000B3269">
        <w:rPr>
          <w:sz w:val="30"/>
          <w:szCs w:val="30"/>
        </w:rPr>
        <w:t>наличии</w:t>
      </w:r>
      <w:r w:rsidR="003A3AA2" w:rsidRPr="000B3269">
        <w:rPr>
          <w:sz w:val="30"/>
          <w:szCs w:val="30"/>
        </w:rPr>
        <w:t xml:space="preserve"> </w:t>
      </w:r>
      <w:r w:rsidRPr="000B3269">
        <w:rPr>
          <w:sz w:val="30"/>
          <w:szCs w:val="30"/>
        </w:rPr>
        <w:t>нескольких</w:t>
      </w:r>
      <w:r w:rsidR="003A3AA2" w:rsidRPr="000B3269">
        <w:rPr>
          <w:sz w:val="30"/>
          <w:szCs w:val="30"/>
        </w:rPr>
        <w:t xml:space="preserve"> </w:t>
      </w:r>
      <w:r w:rsidRPr="000B3269">
        <w:rPr>
          <w:sz w:val="30"/>
          <w:szCs w:val="30"/>
        </w:rPr>
        <w:t>дозировок,</w:t>
      </w:r>
      <w:r w:rsidR="003A3AA2" w:rsidRPr="000B3269">
        <w:rPr>
          <w:sz w:val="30"/>
          <w:szCs w:val="30"/>
        </w:rPr>
        <w:t xml:space="preserve"> </w:t>
      </w:r>
      <w:r w:rsidRPr="000B3269">
        <w:rPr>
          <w:sz w:val="30"/>
          <w:szCs w:val="30"/>
        </w:rPr>
        <w:t>пилотное</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опорное</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проводить</w:t>
      </w:r>
      <w:r w:rsidR="003A3AA2" w:rsidRPr="000B3269">
        <w:rPr>
          <w:sz w:val="30"/>
          <w:szCs w:val="30"/>
        </w:rPr>
        <w:t xml:space="preserve"> </w:t>
      </w:r>
      <w:r w:rsidRPr="000B3269">
        <w:rPr>
          <w:sz w:val="30"/>
          <w:szCs w:val="30"/>
        </w:rPr>
        <w:t>с</w:t>
      </w:r>
      <w:r w:rsidR="003A3AA2" w:rsidRPr="000B3269">
        <w:rPr>
          <w:sz w:val="30"/>
          <w:szCs w:val="30"/>
        </w:rPr>
        <w:t xml:space="preserve"> </w:t>
      </w:r>
      <w:r w:rsidR="007D41A4" w:rsidRPr="000B3269">
        <w:rPr>
          <w:sz w:val="30"/>
          <w:szCs w:val="30"/>
        </w:rPr>
        <w:t xml:space="preserve">лекарственным </w:t>
      </w:r>
      <w:r w:rsidRPr="000B3269">
        <w:rPr>
          <w:sz w:val="30"/>
          <w:szCs w:val="30"/>
        </w:rPr>
        <w:t>препаратом</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максимальной</w:t>
      </w:r>
      <w:r w:rsidR="003A3AA2" w:rsidRPr="000B3269">
        <w:rPr>
          <w:sz w:val="30"/>
          <w:szCs w:val="30"/>
        </w:rPr>
        <w:t xml:space="preserve"> </w:t>
      </w:r>
      <w:r w:rsidRPr="000B3269">
        <w:rPr>
          <w:sz w:val="30"/>
          <w:szCs w:val="30"/>
        </w:rPr>
        <w:t>дозировке</w:t>
      </w:r>
      <w:r w:rsidR="008265BF" w:rsidRPr="000B3269">
        <w:rPr>
          <w:sz w:val="30"/>
          <w:szCs w:val="30"/>
        </w:rPr>
        <w:t>.</w:t>
      </w:r>
      <w:r w:rsidR="00013EC8" w:rsidRPr="000B3269">
        <w:rPr>
          <w:sz w:val="30"/>
          <w:szCs w:val="30"/>
        </w:rPr>
        <w:t xml:space="preserve"> Биовейвер </w:t>
      </w:r>
      <w:r w:rsidR="00611D8C" w:rsidRPr="000B3269">
        <w:rPr>
          <w:sz w:val="30"/>
          <w:szCs w:val="30"/>
        </w:rPr>
        <w:t xml:space="preserve">для </w:t>
      </w:r>
      <w:r w:rsidR="00361F11" w:rsidRPr="000B3269">
        <w:rPr>
          <w:sz w:val="30"/>
          <w:szCs w:val="30"/>
        </w:rPr>
        <w:t>дополнительных дозировок</w:t>
      </w:r>
      <w:r w:rsidR="007A7CFF" w:rsidRPr="000B3269">
        <w:rPr>
          <w:sz w:val="30"/>
          <w:szCs w:val="30"/>
        </w:rPr>
        <w:t xml:space="preserve"> в</w:t>
      </w:r>
      <w:r w:rsidR="00013EC8" w:rsidRPr="000B3269">
        <w:rPr>
          <w:sz w:val="30"/>
          <w:szCs w:val="30"/>
        </w:rPr>
        <w:t xml:space="preserve"> исследовани</w:t>
      </w:r>
      <w:r w:rsidR="007A7CFF" w:rsidRPr="000B3269">
        <w:rPr>
          <w:sz w:val="30"/>
          <w:szCs w:val="30"/>
        </w:rPr>
        <w:t>ях</w:t>
      </w:r>
      <w:r w:rsidR="00013EC8" w:rsidRPr="000B3269">
        <w:rPr>
          <w:sz w:val="30"/>
          <w:szCs w:val="30"/>
        </w:rPr>
        <w:t xml:space="preserve"> биоэквивалентности для более низких дозировок дерматологического кортикостероидного лекарственного препарата для </w:t>
      </w:r>
      <w:r w:rsidR="00013EC8" w:rsidRPr="000B3269">
        <w:rPr>
          <w:sz w:val="30"/>
          <w:szCs w:val="30"/>
        </w:rPr>
        <w:lastRenderedPageBreak/>
        <w:t xml:space="preserve">местного применения </w:t>
      </w:r>
      <w:r w:rsidR="007D41A4" w:rsidRPr="000B3269">
        <w:rPr>
          <w:sz w:val="30"/>
          <w:szCs w:val="30"/>
        </w:rPr>
        <w:t>разрешается</w:t>
      </w:r>
      <w:r w:rsidR="00361F11" w:rsidRPr="000B3269">
        <w:rPr>
          <w:sz w:val="30"/>
          <w:szCs w:val="30"/>
        </w:rPr>
        <w:t xml:space="preserve"> применять</w:t>
      </w:r>
      <w:r w:rsidR="00013EC8" w:rsidRPr="000B3269">
        <w:rPr>
          <w:sz w:val="30"/>
          <w:szCs w:val="30"/>
        </w:rPr>
        <w:t xml:space="preserve"> </w:t>
      </w:r>
      <w:r w:rsidR="00361F11" w:rsidRPr="000B3269">
        <w:rPr>
          <w:sz w:val="30"/>
          <w:szCs w:val="30"/>
        </w:rPr>
        <w:t>п</w:t>
      </w:r>
      <w:r w:rsidR="00FE7D9B" w:rsidRPr="000B3269">
        <w:rPr>
          <w:sz w:val="30"/>
          <w:szCs w:val="30"/>
        </w:rPr>
        <w:t xml:space="preserve">ри выполнении </w:t>
      </w:r>
      <w:r w:rsidR="00BD205D" w:rsidRPr="000B3269">
        <w:rPr>
          <w:sz w:val="30"/>
          <w:szCs w:val="30"/>
        </w:rPr>
        <w:br/>
      </w:r>
      <w:r w:rsidR="007D41A4" w:rsidRPr="000B3269">
        <w:rPr>
          <w:sz w:val="30"/>
          <w:szCs w:val="30"/>
        </w:rPr>
        <w:t>2</w:t>
      </w:r>
      <w:r w:rsidR="00FE7D9B" w:rsidRPr="000B3269">
        <w:rPr>
          <w:sz w:val="30"/>
          <w:szCs w:val="30"/>
        </w:rPr>
        <w:t xml:space="preserve"> условий</w:t>
      </w:r>
      <w:r w:rsidR="00361F11" w:rsidRPr="000B3269">
        <w:rPr>
          <w:sz w:val="30"/>
          <w:szCs w:val="30"/>
        </w:rPr>
        <w:t>:</w:t>
      </w:r>
    </w:p>
    <w:p w:rsidR="00FE7D9B" w:rsidRPr="000B3269" w:rsidRDefault="00611D8C" w:rsidP="00CF0E58">
      <w:pPr>
        <w:tabs>
          <w:tab w:val="left" w:pos="1134"/>
        </w:tabs>
        <w:ind w:firstLine="709"/>
        <w:rPr>
          <w:sz w:val="30"/>
          <w:szCs w:val="30"/>
        </w:rPr>
      </w:pPr>
      <w:r w:rsidRPr="000B3269">
        <w:rPr>
          <w:sz w:val="30"/>
          <w:szCs w:val="30"/>
        </w:rPr>
        <w:t xml:space="preserve">получены </w:t>
      </w:r>
      <w:r w:rsidR="00361F11" w:rsidRPr="000B3269">
        <w:rPr>
          <w:sz w:val="30"/>
          <w:szCs w:val="30"/>
        </w:rPr>
        <w:t>положительны</w:t>
      </w:r>
      <w:r w:rsidRPr="000B3269">
        <w:rPr>
          <w:sz w:val="30"/>
          <w:szCs w:val="30"/>
        </w:rPr>
        <w:t>е</w:t>
      </w:r>
      <w:r w:rsidR="00361F11" w:rsidRPr="000B3269">
        <w:rPr>
          <w:sz w:val="30"/>
          <w:szCs w:val="30"/>
        </w:rPr>
        <w:t xml:space="preserve"> результат</w:t>
      </w:r>
      <w:r w:rsidRPr="000B3269">
        <w:rPr>
          <w:sz w:val="30"/>
          <w:szCs w:val="30"/>
        </w:rPr>
        <w:t>ы</w:t>
      </w:r>
      <w:r w:rsidR="00361F11" w:rsidRPr="000B3269">
        <w:rPr>
          <w:sz w:val="30"/>
          <w:szCs w:val="30"/>
        </w:rPr>
        <w:t xml:space="preserve"> изучения</w:t>
      </w:r>
      <w:r w:rsidR="00013EC8" w:rsidRPr="000B3269">
        <w:rPr>
          <w:sz w:val="30"/>
          <w:szCs w:val="30"/>
        </w:rPr>
        <w:t xml:space="preserve"> биоэквивалентности</w:t>
      </w:r>
      <w:r w:rsidR="00FE7D9B" w:rsidRPr="000B3269">
        <w:rPr>
          <w:sz w:val="30"/>
          <w:szCs w:val="30"/>
        </w:rPr>
        <w:t xml:space="preserve"> у человека (</w:t>
      </w:r>
      <w:r w:rsidR="00361F11" w:rsidRPr="000B3269">
        <w:rPr>
          <w:i/>
          <w:sz w:val="30"/>
          <w:szCs w:val="30"/>
          <w:lang w:val="en-US"/>
        </w:rPr>
        <w:t>in</w:t>
      </w:r>
      <w:r w:rsidR="00361F11" w:rsidRPr="000B3269">
        <w:rPr>
          <w:i/>
          <w:sz w:val="30"/>
          <w:szCs w:val="30"/>
        </w:rPr>
        <w:t xml:space="preserve"> </w:t>
      </w:r>
      <w:r w:rsidR="00361F11" w:rsidRPr="000B3269">
        <w:rPr>
          <w:i/>
          <w:sz w:val="30"/>
          <w:szCs w:val="30"/>
          <w:lang w:val="en-US"/>
        </w:rPr>
        <w:t>vivo</w:t>
      </w:r>
      <w:r w:rsidR="00FE7D9B" w:rsidRPr="000B3269">
        <w:rPr>
          <w:sz w:val="30"/>
          <w:szCs w:val="30"/>
        </w:rPr>
        <w:t>)</w:t>
      </w:r>
      <w:r w:rsidR="00FE7D9B" w:rsidRPr="000B3269">
        <w:rPr>
          <w:i/>
          <w:sz w:val="30"/>
          <w:szCs w:val="30"/>
        </w:rPr>
        <w:t xml:space="preserve"> </w:t>
      </w:r>
      <w:r w:rsidR="00013EC8" w:rsidRPr="000B3269">
        <w:rPr>
          <w:sz w:val="30"/>
          <w:szCs w:val="30"/>
        </w:rPr>
        <w:t xml:space="preserve">для большей дозировки </w:t>
      </w:r>
      <w:r w:rsidR="00FE7D9B" w:rsidRPr="000B3269">
        <w:rPr>
          <w:sz w:val="30"/>
          <w:szCs w:val="30"/>
        </w:rPr>
        <w:t>лекарственного препарата;</w:t>
      </w:r>
    </w:p>
    <w:p w:rsidR="00FE7D9B" w:rsidRPr="000B3269" w:rsidRDefault="00FE7D9B" w:rsidP="00CF0E58">
      <w:pPr>
        <w:tabs>
          <w:tab w:val="left" w:pos="1134"/>
        </w:tabs>
        <w:ind w:firstLine="709"/>
        <w:rPr>
          <w:sz w:val="30"/>
          <w:szCs w:val="30"/>
        </w:rPr>
      </w:pPr>
      <w:r w:rsidRPr="000B3269">
        <w:rPr>
          <w:sz w:val="30"/>
          <w:szCs w:val="30"/>
        </w:rPr>
        <w:t>представлен</w:t>
      </w:r>
      <w:r w:rsidR="00611D8C" w:rsidRPr="000B3269">
        <w:rPr>
          <w:sz w:val="30"/>
          <w:szCs w:val="30"/>
        </w:rPr>
        <w:t>ы</w:t>
      </w:r>
      <w:r w:rsidRPr="000B3269">
        <w:rPr>
          <w:sz w:val="30"/>
          <w:szCs w:val="30"/>
        </w:rPr>
        <w:t xml:space="preserve"> данны</w:t>
      </w:r>
      <w:r w:rsidR="00611D8C" w:rsidRPr="000B3269">
        <w:rPr>
          <w:sz w:val="30"/>
          <w:szCs w:val="30"/>
        </w:rPr>
        <w:t>е</w:t>
      </w:r>
      <w:r w:rsidRPr="000B3269">
        <w:rPr>
          <w:sz w:val="30"/>
          <w:szCs w:val="30"/>
        </w:rPr>
        <w:t xml:space="preserve"> о </w:t>
      </w:r>
      <w:r w:rsidR="00013EC8" w:rsidRPr="000B3269">
        <w:rPr>
          <w:sz w:val="30"/>
          <w:szCs w:val="30"/>
        </w:rPr>
        <w:t>сопоставимо</w:t>
      </w:r>
      <w:r w:rsidRPr="000B3269">
        <w:rPr>
          <w:sz w:val="30"/>
          <w:szCs w:val="30"/>
        </w:rPr>
        <w:t>сти</w:t>
      </w:r>
      <w:r w:rsidR="00013EC8" w:rsidRPr="000B3269">
        <w:rPr>
          <w:sz w:val="30"/>
          <w:szCs w:val="30"/>
        </w:rPr>
        <w:t xml:space="preserve"> состав</w:t>
      </w:r>
      <w:r w:rsidRPr="000B3269">
        <w:rPr>
          <w:sz w:val="30"/>
          <w:szCs w:val="30"/>
        </w:rPr>
        <w:t xml:space="preserve">а вспомогательных </w:t>
      </w:r>
      <w:r w:rsidR="00B50412" w:rsidRPr="000B3269">
        <w:rPr>
          <w:sz w:val="30"/>
          <w:szCs w:val="30"/>
        </w:rPr>
        <w:t>веществ</w:t>
      </w:r>
      <w:r w:rsidRPr="000B3269">
        <w:rPr>
          <w:sz w:val="30"/>
          <w:szCs w:val="30"/>
        </w:rPr>
        <w:t xml:space="preserve"> более низких дозировок исследуемого </w:t>
      </w:r>
      <w:r w:rsidR="007D41A4" w:rsidRPr="000B3269">
        <w:rPr>
          <w:sz w:val="30"/>
          <w:szCs w:val="30"/>
        </w:rPr>
        <w:t xml:space="preserve">лекарственного </w:t>
      </w:r>
      <w:r w:rsidRPr="000B3269">
        <w:rPr>
          <w:sz w:val="30"/>
          <w:szCs w:val="30"/>
        </w:rPr>
        <w:t>препарата с соответствующими дозировками референтного</w:t>
      </w:r>
      <w:r w:rsidR="007D41A4" w:rsidRPr="000B3269">
        <w:rPr>
          <w:sz w:val="30"/>
          <w:szCs w:val="30"/>
        </w:rPr>
        <w:t xml:space="preserve"> лекарственного</w:t>
      </w:r>
      <w:r w:rsidRPr="000B3269">
        <w:rPr>
          <w:sz w:val="30"/>
          <w:szCs w:val="30"/>
        </w:rPr>
        <w:t xml:space="preserve"> препарата как в отношении их качественного состава </w:t>
      </w:r>
      <w:r w:rsidR="00013EC8" w:rsidRPr="000B3269">
        <w:rPr>
          <w:sz w:val="30"/>
          <w:szCs w:val="30"/>
        </w:rPr>
        <w:t>(</w:t>
      </w:r>
      <w:r w:rsidRPr="000B3269">
        <w:rPr>
          <w:sz w:val="30"/>
          <w:szCs w:val="30"/>
        </w:rPr>
        <w:t xml:space="preserve">параметр </w:t>
      </w:r>
      <w:r w:rsidR="00013EC8" w:rsidRPr="000B3269">
        <w:rPr>
          <w:sz w:val="30"/>
          <w:szCs w:val="30"/>
          <w:lang w:val="en-US"/>
        </w:rPr>
        <w:t>Q</w:t>
      </w:r>
      <w:r w:rsidR="00013EC8" w:rsidRPr="000B3269">
        <w:rPr>
          <w:sz w:val="30"/>
          <w:szCs w:val="30"/>
          <w:vertAlign w:val="subscript"/>
        </w:rPr>
        <w:t>1</w:t>
      </w:r>
      <w:r w:rsidR="00013EC8" w:rsidRPr="000B3269">
        <w:rPr>
          <w:sz w:val="30"/>
          <w:szCs w:val="30"/>
        </w:rPr>
        <w:t>)</w:t>
      </w:r>
      <w:r w:rsidR="00611D8C" w:rsidRPr="000B3269">
        <w:rPr>
          <w:sz w:val="30"/>
          <w:szCs w:val="30"/>
        </w:rPr>
        <w:t>,</w:t>
      </w:r>
      <w:r w:rsidR="00013EC8" w:rsidRPr="000B3269">
        <w:rPr>
          <w:sz w:val="30"/>
          <w:szCs w:val="30"/>
        </w:rPr>
        <w:t xml:space="preserve"> </w:t>
      </w:r>
      <w:r w:rsidRPr="000B3269">
        <w:rPr>
          <w:sz w:val="30"/>
          <w:szCs w:val="30"/>
        </w:rPr>
        <w:t xml:space="preserve">так </w:t>
      </w:r>
      <w:r w:rsidR="00013EC8" w:rsidRPr="000B3269">
        <w:rPr>
          <w:sz w:val="30"/>
          <w:szCs w:val="30"/>
        </w:rPr>
        <w:t xml:space="preserve">и </w:t>
      </w:r>
      <w:r w:rsidRPr="000B3269">
        <w:rPr>
          <w:sz w:val="30"/>
          <w:szCs w:val="30"/>
        </w:rPr>
        <w:t xml:space="preserve">в отношении </w:t>
      </w:r>
      <w:r w:rsidR="00013EC8" w:rsidRPr="000B3269">
        <w:rPr>
          <w:sz w:val="30"/>
          <w:szCs w:val="30"/>
        </w:rPr>
        <w:t>количественно</w:t>
      </w:r>
      <w:r w:rsidRPr="000B3269">
        <w:rPr>
          <w:sz w:val="30"/>
          <w:szCs w:val="30"/>
        </w:rPr>
        <w:t>го содержания каждого компонента состава</w:t>
      </w:r>
      <w:r w:rsidR="00013EC8" w:rsidRPr="000B3269">
        <w:rPr>
          <w:sz w:val="30"/>
          <w:szCs w:val="30"/>
        </w:rPr>
        <w:t xml:space="preserve"> (</w:t>
      </w:r>
      <w:r w:rsidRPr="000B3269">
        <w:rPr>
          <w:sz w:val="30"/>
          <w:szCs w:val="30"/>
        </w:rPr>
        <w:t xml:space="preserve">параметр </w:t>
      </w:r>
      <w:r w:rsidR="00013EC8" w:rsidRPr="000B3269">
        <w:rPr>
          <w:sz w:val="30"/>
          <w:szCs w:val="30"/>
          <w:lang w:val="en-US"/>
        </w:rPr>
        <w:t>Q</w:t>
      </w:r>
      <w:r w:rsidR="00013EC8" w:rsidRPr="000B3269">
        <w:rPr>
          <w:sz w:val="30"/>
          <w:szCs w:val="30"/>
          <w:vertAlign w:val="subscript"/>
        </w:rPr>
        <w:t>2</w:t>
      </w:r>
      <w:r w:rsidR="00013EC8" w:rsidRPr="000B3269">
        <w:rPr>
          <w:sz w:val="30"/>
          <w:szCs w:val="30"/>
        </w:rPr>
        <w:t>)</w:t>
      </w:r>
      <w:r w:rsidRPr="000B3269">
        <w:rPr>
          <w:sz w:val="30"/>
          <w:szCs w:val="30"/>
        </w:rPr>
        <w:t>.</w:t>
      </w:r>
    </w:p>
    <w:p w:rsidR="00AE5935" w:rsidRPr="000B3269" w:rsidRDefault="00013EC8" w:rsidP="00CF0E58">
      <w:pPr>
        <w:tabs>
          <w:tab w:val="left" w:pos="1134"/>
        </w:tabs>
        <w:ind w:firstLine="709"/>
        <w:rPr>
          <w:sz w:val="30"/>
          <w:szCs w:val="30"/>
        </w:rPr>
      </w:pPr>
      <w:r w:rsidRPr="000B3269">
        <w:rPr>
          <w:sz w:val="30"/>
          <w:szCs w:val="30"/>
        </w:rPr>
        <w:t xml:space="preserve">При невыполнении требований сопоставимости </w:t>
      </w:r>
      <w:r w:rsidR="00FE7D9B" w:rsidRPr="000B3269">
        <w:rPr>
          <w:sz w:val="30"/>
          <w:szCs w:val="30"/>
        </w:rPr>
        <w:t xml:space="preserve">состава </w:t>
      </w:r>
      <w:r w:rsidRPr="000B3269">
        <w:rPr>
          <w:sz w:val="30"/>
          <w:szCs w:val="30"/>
        </w:rPr>
        <w:t xml:space="preserve">вспомогательных веществ </w:t>
      </w:r>
      <w:r w:rsidR="00FE7D9B" w:rsidRPr="000B3269">
        <w:rPr>
          <w:sz w:val="30"/>
          <w:szCs w:val="30"/>
        </w:rPr>
        <w:t xml:space="preserve">по параметрам </w:t>
      </w:r>
      <w:r w:rsidRPr="000B3269">
        <w:rPr>
          <w:sz w:val="30"/>
          <w:szCs w:val="30"/>
          <w:lang w:val="en-US"/>
        </w:rPr>
        <w:t>Q</w:t>
      </w:r>
      <w:r w:rsidRPr="000B3269">
        <w:rPr>
          <w:sz w:val="30"/>
          <w:szCs w:val="30"/>
          <w:vertAlign w:val="subscript"/>
        </w:rPr>
        <w:t>1</w:t>
      </w:r>
      <w:r w:rsidRPr="000B3269">
        <w:rPr>
          <w:sz w:val="30"/>
          <w:szCs w:val="30"/>
        </w:rPr>
        <w:t xml:space="preserve"> и </w:t>
      </w:r>
      <w:r w:rsidRPr="000B3269">
        <w:rPr>
          <w:sz w:val="30"/>
          <w:szCs w:val="30"/>
          <w:lang w:val="en-US"/>
        </w:rPr>
        <w:t>Q</w:t>
      </w:r>
      <w:r w:rsidRPr="000B3269">
        <w:rPr>
          <w:sz w:val="30"/>
          <w:szCs w:val="30"/>
          <w:vertAlign w:val="subscript"/>
        </w:rPr>
        <w:t>2</w:t>
      </w:r>
      <w:r w:rsidRPr="000B3269">
        <w:rPr>
          <w:sz w:val="30"/>
          <w:szCs w:val="30"/>
        </w:rPr>
        <w:t xml:space="preserve"> для более низких дозировок </w:t>
      </w:r>
      <w:r w:rsidR="00FE7D9B" w:rsidRPr="000B3269">
        <w:rPr>
          <w:sz w:val="30"/>
          <w:szCs w:val="30"/>
        </w:rPr>
        <w:t>исследуемого</w:t>
      </w:r>
      <w:r w:rsidR="007D41A4" w:rsidRPr="000B3269">
        <w:rPr>
          <w:sz w:val="30"/>
          <w:szCs w:val="30"/>
        </w:rPr>
        <w:t xml:space="preserve"> лекарственного</w:t>
      </w:r>
      <w:r w:rsidR="00FE7D9B" w:rsidRPr="000B3269">
        <w:rPr>
          <w:sz w:val="30"/>
          <w:szCs w:val="30"/>
        </w:rPr>
        <w:t xml:space="preserve"> препарата по отношению к</w:t>
      </w:r>
      <w:r w:rsidRPr="000B3269">
        <w:rPr>
          <w:sz w:val="30"/>
          <w:szCs w:val="30"/>
        </w:rPr>
        <w:t xml:space="preserve"> соответствующи</w:t>
      </w:r>
      <w:r w:rsidR="00FE7D9B" w:rsidRPr="000B3269">
        <w:rPr>
          <w:sz w:val="30"/>
          <w:szCs w:val="30"/>
        </w:rPr>
        <w:t>м</w:t>
      </w:r>
      <w:r w:rsidRPr="000B3269">
        <w:rPr>
          <w:sz w:val="30"/>
          <w:szCs w:val="30"/>
        </w:rPr>
        <w:t xml:space="preserve"> дозиров</w:t>
      </w:r>
      <w:r w:rsidR="00FE7D9B" w:rsidRPr="000B3269">
        <w:rPr>
          <w:sz w:val="30"/>
          <w:szCs w:val="30"/>
        </w:rPr>
        <w:t>кам</w:t>
      </w:r>
      <w:r w:rsidRPr="000B3269">
        <w:rPr>
          <w:sz w:val="30"/>
          <w:szCs w:val="30"/>
        </w:rPr>
        <w:t xml:space="preserve"> референтного </w:t>
      </w:r>
      <w:r w:rsidR="007D41A4" w:rsidRPr="000B3269">
        <w:rPr>
          <w:sz w:val="30"/>
          <w:szCs w:val="30"/>
        </w:rPr>
        <w:t xml:space="preserve">лекарственного </w:t>
      </w:r>
      <w:r w:rsidRPr="000B3269">
        <w:rPr>
          <w:sz w:val="30"/>
          <w:szCs w:val="30"/>
        </w:rPr>
        <w:t xml:space="preserve">препарата </w:t>
      </w:r>
      <w:r w:rsidR="00FE7D9B" w:rsidRPr="000B3269">
        <w:rPr>
          <w:sz w:val="30"/>
          <w:szCs w:val="30"/>
        </w:rPr>
        <w:t xml:space="preserve">применение </w:t>
      </w:r>
      <w:r w:rsidRPr="000B3269">
        <w:rPr>
          <w:sz w:val="30"/>
          <w:szCs w:val="30"/>
        </w:rPr>
        <w:t>биовейвер</w:t>
      </w:r>
      <w:r w:rsidR="00FE7D9B" w:rsidRPr="000B3269">
        <w:rPr>
          <w:sz w:val="30"/>
          <w:szCs w:val="30"/>
        </w:rPr>
        <w:t xml:space="preserve">а </w:t>
      </w:r>
      <w:r w:rsidR="00611D8C" w:rsidRPr="000B3269">
        <w:rPr>
          <w:sz w:val="30"/>
          <w:szCs w:val="30"/>
        </w:rPr>
        <w:t xml:space="preserve">для </w:t>
      </w:r>
      <w:r w:rsidR="00FE7D9B" w:rsidRPr="000B3269">
        <w:rPr>
          <w:sz w:val="30"/>
          <w:szCs w:val="30"/>
        </w:rPr>
        <w:t>дополнительных дозировок</w:t>
      </w:r>
      <w:r w:rsidRPr="000B3269">
        <w:rPr>
          <w:sz w:val="30"/>
          <w:szCs w:val="30"/>
        </w:rPr>
        <w:t xml:space="preserve"> возмож</w:t>
      </w:r>
      <w:r w:rsidR="00FE7D9B" w:rsidRPr="000B3269">
        <w:rPr>
          <w:sz w:val="30"/>
          <w:szCs w:val="30"/>
        </w:rPr>
        <w:t xml:space="preserve">но только при представлении заявителем </w:t>
      </w:r>
      <w:r w:rsidRPr="000B3269">
        <w:rPr>
          <w:sz w:val="30"/>
          <w:szCs w:val="30"/>
        </w:rPr>
        <w:t>обосновани</w:t>
      </w:r>
      <w:r w:rsidR="00FE7D9B" w:rsidRPr="000B3269">
        <w:rPr>
          <w:sz w:val="30"/>
          <w:szCs w:val="30"/>
        </w:rPr>
        <w:t>я отсутствия влияния разницы составов на эффективность и безопасность применения изучаемых лекарственных препаратов</w:t>
      </w:r>
      <w:r w:rsidRPr="000B3269">
        <w:rPr>
          <w:sz w:val="30"/>
          <w:szCs w:val="30"/>
        </w:rPr>
        <w:t>.</w:t>
      </w:r>
    </w:p>
    <w:p w:rsidR="00F560A4" w:rsidRPr="000B3269" w:rsidRDefault="00F560A4" w:rsidP="00CF0E58">
      <w:pPr>
        <w:spacing w:before="360" w:after="360" w:line="240" w:lineRule="auto"/>
        <w:jc w:val="center"/>
        <w:rPr>
          <w:sz w:val="30"/>
          <w:szCs w:val="30"/>
        </w:rPr>
      </w:pPr>
      <w:r w:rsidRPr="000B3269">
        <w:rPr>
          <w:sz w:val="30"/>
          <w:szCs w:val="30"/>
        </w:rPr>
        <w:t>2.</w:t>
      </w:r>
      <w:r w:rsidR="003A3AA2" w:rsidRPr="000B3269">
        <w:rPr>
          <w:sz w:val="30"/>
          <w:szCs w:val="30"/>
        </w:rPr>
        <w:t xml:space="preserve"> </w:t>
      </w:r>
      <w:r w:rsidRPr="000B3269">
        <w:rPr>
          <w:sz w:val="30"/>
          <w:szCs w:val="30"/>
        </w:rPr>
        <w:t>Критерии</w:t>
      </w:r>
      <w:r w:rsidR="003A3AA2" w:rsidRPr="000B3269">
        <w:rPr>
          <w:sz w:val="30"/>
          <w:szCs w:val="30"/>
        </w:rPr>
        <w:t xml:space="preserve"> </w:t>
      </w:r>
      <w:r w:rsidRPr="000B3269">
        <w:rPr>
          <w:sz w:val="30"/>
          <w:szCs w:val="30"/>
        </w:rPr>
        <w:t>включения</w:t>
      </w:r>
      <w:r w:rsidR="00FE7D9B" w:rsidRPr="000B3269">
        <w:rPr>
          <w:sz w:val="30"/>
          <w:szCs w:val="30"/>
        </w:rPr>
        <w:t xml:space="preserve"> субъектов в исследование</w:t>
      </w:r>
    </w:p>
    <w:p w:rsidR="00F560A4" w:rsidRPr="000B3269" w:rsidRDefault="00FE7D9B" w:rsidP="00CF0E58">
      <w:pPr>
        <w:numPr>
          <w:ilvl w:val="0"/>
          <w:numId w:val="3"/>
        </w:numPr>
        <w:tabs>
          <w:tab w:val="left" w:pos="1134"/>
        </w:tabs>
        <w:ind w:left="0" w:firstLine="708"/>
        <w:rPr>
          <w:sz w:val="30"/>
          <w:szCs w:val="30"/>
        </w:rPr>
      </w:pPr>
      <w:r w:rsidRPr="000B3269">
        <w:rPr>
          <w:sz w:val="30"/>
          <w:szCs w:val="30"/>
        </w:rPr>
        <w:t>При планировании и проведении</w:t>
      </w:r>
      <w:r w:rsidR="003A3AA2" w:rsidRPr="000B3269">
        <w:rPr>
          <w:sz w:val="30"/>
          <w:szCs w:val="30"/>
        </w:rPr>
        <w:t xml:space="preserve"> </w:t>
      </w:r>
      <w:r w:rsidR="00F560A4" w:rsidRPr="000B3269">
        <w:rPr>
          <w:sz w:val="30"/>
          <w:szCs w:val="30"/>
        </w:rPr>
        <w:t>исследовани</w:t>
      </w:r>
      <w:r w:rsidR="00A66241" w:rsidRPr="000B3269">
        <w:rPr>
          <w:sz w:val="30"/>
          <w:szCs w:val="30"/>
        </w:rPr>
        <w:t>я</w:t>
      </w:r>
      <w:r w:rsidR="003A3AA2" w:rsidRPr="000B3269">
        <w:rPr>
          <w:sz w:val="30"/>
          <w:szCs w:val="30"/>
        </w:rPr>
        <w:t xml:space="preserve"> </w:t>
      </w:r>
      <w:r w:rsidR="007A7CFF" w:rsidRPr="000B3269">
        <w:rPr>
          <w:sz w:val="30"/>
          <w:szCs w:val="30"/>
        </w:rPr>
        <w:t xml:space="preserve">используются </w:t>
      </w:r>
      <w:r w:rsidR="00F560A4" w:rsidRPr="000B3269">
        <w:rPr>
          <w:sz w:val="30"/>
          <w:szCs w:val="30"/>
        </w:rPr>
        <w:t>следующие</w:t>
      </w:r>
      <w:r w:rsidR="003A3AA2" w:rsidRPr="000B3269">
        <w:rPr>
          <w:sz w:val="30"/>
          <w:szCs w:val="30"/>
        </w:rPr>
        <w:t xml:space="preserve"> </w:t>
      </w:r>
      <w:r w:rsidR="00F560A4" w:rsidRPr="000B3269">
        <w:rPr>
          <w:sz w:val="30"/>
          <w:szCs w:val="30"/>
        </w:rPr>
        <w:t>критерии</w:t>
      </w:r>
      <w:r w:rsidR="003A3AA2" w:rsidRPr="000B3269">
        <w:rPr>
          <w:sz w:val="30"/>
          <w:szCs w:val="30"/>
        </w:rPr>
        <w:t xml:space="preserve"> </w:t>
      </w:r>
      <w:r w:rsidR="00F560A4" w:rsidRPr="000B3269">
        <w:rPr>
          <w:sz w:val="30"/>
          <w:szCs w:val="30"/>
        </w:rPr>
        <w:t>включения</w:t>
      </w:r>
      <w:r w:rsidRPr="000B3269">
        <w:rPr>
          <w:sz w:val="30"/>
          <w:szCs w:val="30"/>
        </w:rPr>
        <w:t xml:space="preserve"> субъектов в исследование</w:t>
      </w:r>
      <w:r w:rsidR="00F560A4" w:rsidRPr="000B3269">
        <w:rPr>
          <w:sz w:val="30"/>
          <w:szCs w:val="30"/>
        </w:rPr>
        <w:t>:</w:t>
      </w:r>
    </w:p>
    <w:p w:rsidR="00F560A4" w:rsidRPr="000B3269" w:rsidRDefault="000D4FED" w:rsidP="00611D8C">
      <w:pPr>
        <w:numPr>
          <w:ilvl w:val="0"/>
          <w:numId w:val="20"/>
        </w:numPr>
        <w:tabs>
          <w:tab w:val="left" w:pos="993"/>
          <w:tab w:val="left" w:pos="1134"/>
        </w:tabs>
        <w:ind w:left="0" w:firstLine="709"/>
        <w:rPr>
          <w:sz w:val="30"/>
          <w:szCs w:val="30"/>
        </w:rPr>
      </w:pPr>
      <w:r w:rsidRPr="000B3269">
        <w:rPr>
          <w:sz w:val="30"/>
          <w:szCs w:val="30"/>
        </w:rPr>
        <w:t>субъект</w:t>
      </w:r>
      <w:r w:rsidR="00FE7D9B" w:rsidRPr="000B3269">
        <w:rPr>
          <w:sz w:val="30"/>
          <w:szCs w:val="30"/>
        </w:rPr>
        <w:t xml:space="preserve"> </w:t>
      </w:r>
      <w:r w:rsidR="00611D8C" w:rsidRPr="000B3269">
        <w:rPr>
          <w:sz w:val="30"/>
          <w:szCs w:val="30"/>
        </w:rPr>
        <w:t xml:space="preserve">имеет </w:t>
      </w:r>
      <w:r w:rsidRPr="000B3269">
        <w:rPr>
          <w:sz w:val="30"/>
          <w:szCs w:val="30"/>
        </w:rPr>
        <w:t>верифицированны</w:t>
      </w:r>
      <w:r w:rsidR="00611D8C" w:rsidRPr="000B3269">
        <w:rPr>
          <w:sz w:val="30"/>
          <w:szCs w:val="30"/>
        </w:rPr>
        <w:t>й</w:t>
      </w:r>
      <w:r w:rsidR="00FE7D9B" w:rsidRPr="000B3269">
        <w:rPr>
          <w:sz w:val="30"/>
          <w:szCs w:val="30"/>
        </w:rPr>
        <w:t xml:space="preserve"> диагноз «здоров»</w:t>
      </w:r>
      <w:r w:rsidR="00F560A4" w:rsidRPr="000B3269">
        <w:rPr>
          <w:sz w:val="30"/>
          <w:szCs w:val="30"/>
        </w:rPr>
        <w:t>;</w:t>
      </w:r>
    </w:p>
    <w:p w:rsidR="00F560A4" w:rsidRPr="000B3269" w:rsidRDefault="00611D8C" w:rsidP="00611D8C">
      <w:pPr>
        <w:numPr>
          <w:ilvl w:val="0"/>
          <w:numId w:val="20"/>
        </w:numPr>
        <w:tabs>
          <w:tab w:val="left" w:pos="993"/>
          <w:tab w:val="left" w:pos="1134"/>
        </w:tabs>
        <w:ind w:left="0" w:firstLine="709"/>
        <w:rPr>
          <w:sz w:val="30"/>
          <w:szCs w:val="30"/>
        </w:rPr>
      </w:pPr>
      <w:r w:rsidRPr="000B3269">
        <w:rPr>
          <w:sz w:val="30"/>
          <w:szCs w:val="30"/>
        </w:rPr>
        <w:t xml:space="preserve">у </w:t>
      </w:r>
      <w:r w:rsidR="00F560A4" w:rsidRPr="000B3269">
        <w:rPr>
          <w:sz w:val="30"/>
          <w:szCs w:val="30"/>
        </w:rPr>
        <w:t>субъект</w:t>
      </w:r>
      <w:r w:rsidRPr="000B3269">
        <w:rPr>
          <w:sz w:val="30"/>
          <w:szCs w:val="30"/>
        </w:rPr>
        <w:t>а</w:t>
      </w:r>
      <w:r w:rsidR="000D4FED" w:rsidRPr="000B3269">
        <w:rPr>
          <w:sz w:val="30"/>
          <w:szCs w:val="30"/>
        </w:rPr>
        <w:t xml:space="preserve"> наблюдается</w:t>
      </w:r>
      <w:r w:rsidR="003A3AA2" w:rsidRPr="000B3269">
        <w:rPr>
          <w:sz w:val="30"/>
          <w:szCs w:val="30"/>
        </w:rPr>
        <w:t xml:space="preserve"> </w:t>
      </w:r>
      <w:r w:rsidR="000D4FED" w:rsidRPr="000B3269">
        <w:rPr>
          <w:sz w:val="30"/>
          <w:szCs w:val="30"/>
        </w:rPr>
        <w:t>выраженное</w:t>
      </w:r>
      <w:r w:rsidR="003A3AA2" w:rsidRPr="000B3269">
        <w:rPr>
          <w:sz w:val="30"/>
          <w:szCs w:val="30"/>
        </w:rPr>
        <w:t xml:space="preserve"> </w:t>
      </w:r>
      <w:r w:rsidR="00F560A4" w:rsidRPr="000B3269">
        <w:rPr>
          <w:sz w:val="30"/>
          <w:szCs w:val="30"/>
        </w:rPr>
        <w:t>сужение</w:t>
      </w:r>
      <w:r w:rsidR="003A3AA2" w:rsidRPr="000B3269">
        <w:rPr>
          <w:sz w:val="30"/>
          <w:szCs w:val="30"/>
        </w:rPr>
        <w:t xml:space="preserve"> </w:t>
      </w:r>
      <w:r w:rsidR="00F560A4" w:rsidRPr="000B3269">
        <w:rPr>
          <w:sz w:val="30"/>
          <w:szCs w:val="30"/>
        </w:rPr>
        <w:t>сосудов</w:t>
      </w:r>
      <w:r w:rsidR="003A3AA2" w:rsidRPr="000B3269">
        <w:rPr>
          <w:sz w:val="30"/>
          <w:szCs w:val="30"/>
        </w:rPr>
        <w:t xml:space="preserve"> </w:t>
      </w:r>
      <w:r w:rsidR="000D4FED" w:rsidRPr="000B3269">
        <w:rPr>
          <w:sz w:val="30"/>
          <w:szCs w:val="30"/>
        </w:rPr>
        <w:t xml:space="preserve">в ответ </w:t>
      </w:r>
      <w:r w:rsidR="00F560A4" w:rsidRPr="000B3269">
        <w:rPr>
          <w:sz w:val="30"/>
          <w:szCs w:val="30"/>
        </w:rPr>
        <w:t>на</w:t>
      </w:r>
      <w:r w:rsidR="003A3AA2" w:rsidRPr="000B3269">
        <w:rPr>
          <w:sz w:val="30"/>
          <w:szCs w:val="30"/>
        </w:rPr>
        <w:t xml:space="preserve"> </w:t>
      </w:r>
      <w:r w:rsidR="00F560A4" w:rsidRPr="000B3269">
        <w:rPr>
          <w:sz w:val="30"/>
          <w:szCs w:val="30"/>
        </w:rPr>
        <w:t>применение</w:t>
      </w:r>
      <w:r w:rsidR="003A3AA2" w:rsidRPr="000B3269">
        <w:rPr>
          <w:sz w:val="30"/>
          <w:szCs w:val="30"/>
        </w:rPr>
        <w:t xml:space="preserve"> </w:t>
      </w:r>
      <w:r w:rsidR="00F560A4" w:rsidRPr="000B3269">
        <w:rPr>
          <w:sz w:val="30"/>
          <w:szCs w:val="30"/>
        </w:rPr>
        <w:t>кортикостероидного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Pr="000B3269">
        <w:rPr>
          <w:sz w:val="30"/>
          <w:szCs w:val="30"/>
        </w:rPr>
        <w:t xml:space="preserve">для </w:t>
      </w:r>
      <w:r w:rsidR="00F560A4" w:rsidRPr="000B3269">
        <w:rPr>
          <w:sz w:val="30"/>
          <w:szCs w:val="30"/>
        </w:rPr>
        <w:t>местного</w:t>
      </w:r>
      <w:r w:rsidR="003A3AA2" w:rsidRPr="000B3269">
        <w:rPr>
          <w:sz w:val="30"/>
          <w:szCs w:val="30"/>
        </w:rPr>
        <w:t xml:space="preserve"> </w:t>
      </w:r>
      <w:r w:rsidR="00F560A4" w:rsidRPr="000B3269">
        <w:rPr>
          <w:sz w:val="30"/>
          <w:szCs w:val="30"/>
        </w:rPr>
        <w:t>действия</w:t>
      </w:r>
      <w:r w:rsidR="000D4FED" w:rsidRPr="000B3269">
        <w:rPr>
          <w:sz w:val="30"/>
          <w:szCs w:val="30"/>
        </w:rPr>
        <w:t xml:space="preserve"> (</w:t>
      </w:r>
      <w:r w:rsidR="00A66241" w:rsidRPr="000B3269">
        <w:rPr>
          <w:sz w:val="30"/>
          <w:szCs w:val="30"/>
        </w:rPr>
        <w:t>субъект</w:t>
      </w:r>
      <w:r w:rsidR="007D41A4" w:rsidRPr="000B3269">
        <w:rPr>
          <w:sz w:val="30"/>
          <w:szCs w:val="30"/>
        </w:rPr>
        <w:t>,</w:t>
      </w:r>
      <w:r w:rsidR="00A66241" w:rsidRPr="000B3269">
        <w:rPr>
          <w:sz w:val="30"/>
          <w:szCs w:val="30"/>
        </w:rPr>
        <w:t xml:space="preserve"> </w:t>
      </w:r>
      <w:r w:rsidR="00F560A4" w:rsidRPr="000B3269">
        <w:rPr>
          <w:sz w:val="30"/>
          <w:szCs w:val="30"/>
        </w:rPr>
        <w:t>ответ</w:t>
      </w:r>
      <w:r w:rsidR="00A66241" w:rsidRPr="000B3269">
        <w:rPr>
          <w:sz w:val="30"/>
          <w:szCs w:val="30"/>
        </w:rPr>
        <w:t>ивший на лечение)</w:t>
      </w:r>
      <w:r w:rsidR="00F560A4" w:rsidRPr="000B3269">
        <w:rPr>
          <w:sz w:val="30"/>
          <w:szCs w:val="30"/>
        </w:rPr>
        <w:t>;</w:t>
      </w:r>
    </w:p>
    <w:p w:rsidR="00F560A4" w:rsidRPr="000B3269" w:rsidRDefault="00A66241" w:rsidP="00611D8C">
      <w:pPr>
        <w:numPr>
          <w:ilvl w:val="0"/>
          <w:numId w:val="20"/>
        </w:numPr>
        <w:tabs>
          <w:tab w:val="left" w:pos="993"/>
          <w:tab w:val="left" w:pos="1134"/>
        </w:tabs>
        <w:ind w:left="0" w:firstLine="709"/>
        <w:rPr>
          <w:sz w:val="30"/>
          <w:szCs w:val="30"/>
        </w:rPr>
      </w:pPr>
      <w:r w:rsidRPr="000B3269">
        <w:rPr>
          <w:sz w:val="30"/>
          <w:szCs w:val="30"/>
        </w:rPr>
        <w:t>наличие подписанного</w:t>
      </w:r>
      <w:r w:rsidR="003A3AA2" w:rsidRPr="000B3269">
        <w:rPr>
          <w:sz w:val="30"/>
          <w:szCs w:val="30"/>
        </w:rPr>
        <w:t xml:space="preserve"> </w:t>
      </w:r>
      <w:r w:rsidR="00F560A4" w:rsidRPr="000B3269">
        <w:rPr>
          <w:sz w:val="30"/>
          <w:szCs w:val="30"/>
        </w:rPr>
        <w:t>информированно</w:t>
      </w:r>
      <w:r w:rsidRPr="000B3269">
        <w:rPr>
          <w:sz w:val="30"/>
          <w:szCs w:val="30"/>
        </w:rPr>
        <w:t>го</w:t>
      </w:r>
      <w:r w:rsidR="003A3AA2" w:rsidRPr="000B3269">
        <w:rPr>
          <w:sz w:val="30"/>
          <w:szCs w:val="30"/>
        </w:rPr>
        <w:t xml:space="preserve"> </w:t>
      </w:r>
      <w:r w:rsidR="00F560A4" w:rsidRPr="000B3269">
        <w:rPr>
          <w:sz w:val="30"/>
          <w:szCs w:val="30"/>
        </w:rPr>
        <w:t>согласи</w:t>
      </w:r>
      <w:r w:rsidRPr="000B3269">
        <w:rPr>
          <w:sz w:val="30"/>
          <w:szCs w:val="30"/>
        </w:rPr>
        <w:t>я</w:t>
      </w:r>
      <w:r w:rsidR="00611D8C" w:rsidRPr="000B3269">
        <w:rPr>
          <w:sz w:val="30"/>
          <w:szCs w:val="30"/>
        </w:rPr>
        <w:t xml:space="preserve"> субъекта</w:t>
      </w:r>
      <w:r w:rsidR="00F560A4" w:rsidRPr="000B3269">
        <w:rPr>
          <w:sz w:val="30"/>
          <w:szCs w:val="30"/>
        </w:rPr>
        <w:t>;</w:t>
      </w:r>
    </w:p>
    <w:p w:rsidR="00F560A4" w:rsidRPr="000B3269" w:rsidRDefault="00F560A4" w:rsidP="00611D8C">
      <w:pPr>
        <w:numPr>
          <w:ilvl w:val="0"/>
          <w:numId w:val="20"/>
        </w:numPr>
        <w:tabs>
          <w:tab w:val="left" w:pos="993"/>
        </w:tabs>
        <w:ind w:left="0" w:firstLine="709"/>
        <w:rPr>
          <w:sz w:val="30"/>
          <w:szCs w:val="30"/>
        </w:rPr>
      </w:pPr>
      <w:r w:rsidRPr="000B3269">
        <w:rPr>
          <w:sz w:val="30"/>
          <w:szCs w:val="30"/>
        </w:rPr>
        <w:lastRenderedPageBreak/>
        <w:t>готовность</w:t>
      </w:r>
      <w:r w:rsidR="003A3AA2" w:rsidRPr="000B3269">
        <w:rPr>
          <w:sz w:val="30"/>
          <w:szCs w:val="30"/>
        </w:rPr>
        <w:t xml:space="preserve"> </w:t>
      </w:r>
      <w:r w:rsidR="00A66241" w:rsidRPr="000B3269">
        <w:rPr>
          <w:sz w:val="30"/>
          <w:szCs w:val="30"/>
        </w:rPr>
        <w:t xml:space="preserve">субъекта </w:t>
      </w:r>
      <w:r w:rsidR="00611D8C" w:rsidRPr="000B3269">
        <w:rPr>
          <w:sz w:val="30"/>
          <w:szCs w:val="30"/>
        </w:rPr>
        <w:t xml:space="preserve">соблюдать </w:t>
      </w:r>
      <w:r w:rsidR="00A66241" w:rsidRPr="000B3269">
        <w:rPr>
          <w:sz w:val="30"/>
          <w:szCs w:val="30"/>
        </w:rPr>
        <w:t>условия проведения</w:t>
      </w:r>
      <w:r w:rsidR="003A3AA2" w:rsidRPr="000B3269">
        <w:rPr>
          <w:sz w:val="30"/>
          <w:szCs w:val="30"/>
        </w:rPr>
        <w:t xml:space="preserve"> </w:t>
      </w:r>
      <w:r w:rsidRPr="000B3269">
        <w:rPr>
          <w:sz w:val="30"/>
          <w:szCs w:val="30"/>
        </w:rPr>
        <w:t>исследования.</w:t>
      </w:r>
    </w:p>
    <w:p w:rsidR="00F560A4" w:rsidRPr="000B3269" w:rsidRDefault="00F560A4" w:rsidP="00CF0E58">
      <w:pPr>
        <w:spacing w:before="360" w:after="360" w:line="240" w:lineRule="auto"/>
        <w:jc w:val="center"/>
        <w:rPr>
          <w:sz w:val="30"/>
          <w:szCs w:val="30"/>
        </w:rPr>
      </w:pPr>
      <w:r w:rsidRPr="000B3269">
        <w:rPr>
          <w:sz w:val="30"/>
          <w:szCs w:val="30"/>
        </w:rPr>
        <w:t>3.</w:t>
      </w:r>
      <w:r w:rsidR="003A3AA2" w:rsidRPr="000B3269">
        <w:rPr>
          <w:sz w:val="30"/>
          <w:szCs w:val="30"/>
        </w:rPr>
        <w:t xml:space="preserve"> </w:t>
      </w:r>
      <w:r w:rsidRPr="000B3269">
        <w:rPr>
          <w:sz w:val="30"/>
          <w:szCs w:val="30"/>
        </w:rPr>
        <w:t>Критерии</w:t>
      </w:r>
      <w:r w:rsidR="003A3AA2" w:rsidRPr="000B3269">
        <w:rPr>
          <w:sz w:val="30"/>
          <w:szCs w:val="30"/>
        </w:rPr>
        <w:t xml:space="preserve"> </w:t>
      </w:r>
      <w:r w:rsidR="00A66241" w:rsidRPr="000B3269">
        <w:rPr>
          <w:sz w:val="30"/>
          <w:szCs w:val="30"/>
        </w:rPr>
        <w:t>нев</w:t>
      </w:r>
      <w:r w:rsidRPr="000B3269">
        <w:rPr>
          <w:sz w:val="30"/>
          <w:szCs w:val="30"/>
        </w:rPr>
        <w:t>ключения</w:t>
      </w:r>
      <w:r w:rsidR="00A66241" w:rsidRPr="000B3269">
        <w:rPr>
          <w:sz w:val="30"/>
          <w:szCs w:val="30"/>
        </w:rPr>
        <w:t xml:space="preserve"> субъектов в исследование </w:t>
      </w:r>
      <w:r w:rsidR="00CC4521" w:rsidRPr="000B3269">
        <w:rPr>
          <w:sz w:val="30"/>
          <w:szCs w:val="30"/>
        </w:rPr>
        <w:br/>
      </w:r>
      <w:r w:rsidR="00A66241" w:rsidRPr="000B3269">
        <w:rPr>
          <w:sz w:val="30"/>
          <w:szCs w:val="30"/>
        </w:rPr>
        <w:t>и критерии исключения субъектов из исследования</w:t>
      </w:r>
    </w:p>
    <w:p w:rsidR="00F560A4" w:rsidRPr="000B3269" w:rsidRDefault="00A66241" w:rsidP="00CF0E58">
      <w:pPr>
        <w:numPr>
          <w:ilvl w:val="0"/>
          <w:numId w:val="3"/>
        </w:numPr>
        <w:tabs>
          <w:tab w:val="left" w:pos="1134"/>
        </w:tabs>
        <w:ind w:left="0" w:firstLine="708"/>
        <w:rPr>
          <w:sz w:val="30"/>
          <w:szCs w:val="30"/>
        </w:rPr>
      </w:pPr>
      <w:r w:rsidRPr="000B3269">
        <w:rPr>
          <w:sz w:val="30"/>
          <w:szCs w:val="30"/>
        </w:rPr>
        <w:t xml:space="preserve">При планировании и проведении исследования </w:t>
      </w:r>
      <w:r w:rsidR="007A7CFF" w:rsidRPr="000B3269">
        <w:rPr>
          <w:sz w:val="30"/>
          <w:szCs w:val="30"/>
        </w:rPr>
        <w:t xml:space="preserve">используются </w:t>
      </w:r>
      <w:r w:rsidRPr="000B3269">
        <w:rPr>
          <w:sz w:val="30"/>
          <w:szCs w:val="30"/>
        </w:rPr>
        <w:t>следующие критерии невключения субъектов в исследование</w:t>
      </w:r>
      <w:r w:rsidR="00611D8C" w:rsidRPr="000B3269">
        <w:rPr>
          <w:sz w:val="30"/>
          <w:szCs w:val="30"/>
        </w:rPr>
        <w:t xml:space="preserve"> (</w:t>
      </w:r>
      <w:r w:rsidR="007A7CFF" w:rsidRPr="000B3269">
        <w:rPr>
          <w:sz w:val="30"/>
          <w:szCs w:val="30"/>
        </w:rPr>
        <w:t xml:space="preserve">а также критерии </w:t>
      </w:r>
      <w:r w:rsidR="00611D8C" w:rsidRPr="000B3269">
        <w:rPr>
          <w:sz w:val="30"/>
          <w:szCs w:val="30"/>
        </w:rPr>
        <w:t>исключения из исследования)</w:t>
      </w:r>
      <w:r w:rsidR="00F560A4" w:rsidRPr="000B3269">
        <w:rPr>
          <w:sz w:val="30"/>
          <w:szCs w:val="30"/>
        </w:rPr>
        <w:t>:</w:t>
      </w:r>
    </w:p>
    <w:p w:rsidR="00F560A4" w:rsidRPr="000B3269" w:rsidRDefault="00F560A4" w:rsidP="00611D8C">
      <w:pPr>
        <w:numPr>
          <w:ilvl w:val="1"/>
          <w:numId w:val="21"/>
        </w:numPr>
        <w:tabs>
          <w:tab w:val="left" w:pos="993"/>
        </w:tabs>
        <w:ind w:left="0" w:firstLine="709"/>
        <w:rPr>
          <w:sz w:val="30"/>
          <w:szCs w:val="30"/>
        </w:rPr>
      </w:pPr>
      <w:r w:rsidRPr="000B3269">
        <w:rPr>
          <w:sz w:val="30"/>
          <w:szCs w:val="30"/>
        </w:rPr>
        <w:t>клинически</w:t>
      </w:r>
      <w:r w:rsidR="003A3AA2" w:rsidRPr="000B3269">
        <w:rPr>
          <w:sz w:val="30"/>
          <w:szCs w:val="30"/>
        </w:rPr>
        <w:t xml:space="preserve"> </w:t>
      </w:r>
      <w:r w:rsidRPr="000B3269">
        <w:rPr>
          <w:sz w:val="30"/>
          <w:szCs w:val="30"/>
        </w:rPr>
        <w:t>значимая</w:t>
      </w:r>
      <w:r w:rsidR="003A3AA2" w:rsidRPr="000B3269">
        <w:rPr>
          <w:sz w:val="30"/>
          <w:szCs w:val="30"/>
        </w:rPr>
        <w:t xml:space="preserve"> </w:t>
      </w:r>
      <w:r w:rsidRPr="000B3269">
        <w:rPr>
          <w:sz w:val="30"/>
          <w:szCs w:val="30"/>
        </w:rPr>
        <w:t>артериальная</w:t>
      </w:r>
      <w:r w:rsidR="003A3AA2" w:rsidRPr="000B3269">
        <w:rPr>
          <w:sz w:val="30"/>
          <w:szCs w:val="30"/>
        </w:rPr>
        <w:t xml:space="preserve"> </w:t>
      </w:r>
      <w:r w:rsidRPr="000B3269">
        <w:rPr>
          <w:sz w:val="30"/>
          <w:szCs w:val="30"/>
        </w:rPr>
        <w:t>гипертензия</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болезни</w:t>
      </w:r>
      <w:r w:rsidR="003A3AA2" w:rsidRPr="000B3269">
        <w:rPr>
          <w:sz w:val="30"/>
          <w:szCs w:val="30"/>
        </w:rPr>
        <w:t xml:space="preserve"> </w:t>
      </w:r>
      <w:r w:rsidRPr="000B3269">
        <w:rPr>
          <w:sz w:val="30"/>
          <w:szCs w:val="30"/>
        </w:rPr>
        <w:t>системы</w:t>
      </w:r>
      <w:r w:rsidR="003A3AA2" w:rsidRPr="000B3269">
        <w:rPr>
          <w:sz w:val="30"/>
          <w:szCs w:val="30"/>
        </w:rPr>
        <w:t xml:space="preserve"> </w:t>
      </w:r>
      <w:r w:rsidRPr="000B3269">
        <w:rPr>
          <w:sz w:val="30"/>
          <w:szCs w:val="30"/>
        </w:rPr>
        <w:t>кровообращения;</w:t>
      </w:r>
    </w:p>
    <w:p w:rsidR="00F560A4" w:rsidRPr="000B3269" w:rsidRDefault="00F560A4" w:rsidP="00611D8C">
      <w:pPr>
        <w:numPr>
          <w:ilvl w:val="1"/>
          <w:numId w:val="21"/>
        </w:numPr>
        <w:tabs>
          <w:tab w:val="left" w:pos="993"/>
        </w:tabs>
        <w:ind w:left="0" w:firstLine="709"/>
        <w:rPr>
          <w:sz w:val="30"/>
          <w:szCs w:val="30"/>
        </w:rPr>
      </w:pPr>
      <w:r w:rsidRPr="000B3269">
        <w:rPr>
          <w:sz w:val="30"/>
          <w:szCs w:val="30"/>
        </w:rPr>
        <w:t>курение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течение</w:t>
      </w:r>
      <w:r w:rsidR="003A3AA2" w:rsidRPr="000B3269">
        <w:rPr>
          <w:sz w:val="30"/>
          <w:szCs w:val="30"/>
        </w:rPr>
        <w:t xml:space="preserve"> </w:t>
      </w:r>
      <w:r w:rsidR="00611D8C" w:rsidRPr="000B3269">
        <w:rPr>
          <w:sz w:val="30"/>
          <w:szCs w:val="30"/>
        </w:rPr>
        <w:t>1</w:t>
      </w:r>
      <w:r w:rsidR="003A3AA2" w:rsidRPr="000B3269">
        <w:rPr>
          <w:sz w:val="30"/>
          <w:szCs w:val="30"/>
        </w:rPr>
        <w:t xml:space="preserve"> </w:t>
      </w:r>
      <w:r w:rsidRPr="000B3269">
        <w:rPr>
          <w:sz w:val="30"/>
          <w:szCs w:val="30"/>
        </w:rPr>
        <w:t>недели</w:t>
      </w:r>
      <w:r w:rsidR="003A3AA2" w:rsidRPr="000B3269">
        <w:rPr>
          <w:sz w:val="30"/>
          <w:szCs w:val="30"/>
        </w:rPr>
        <w:t xml:space="preserve"> </w:t>
      </w:r>
      <w:r w:rsidRPr="000B3269">
        <w:rPr>
          <w:sz w:val="30"/>
          <w:szCs w:val="30"/>
        </w:rPr>
        <w:t>до</w:t>
      </w:r>
      <w:r w:rsidR="003A3AA2" w:rsidRPr="000B3269">
        <w:rPr>
          <w:sz w:val="30"/>
          <w:szCs w:val="30"/>
        </w:rPr>
        <w:t xml:space="preserve"> </w:t>
      </w:r>
      <w:r w:rsidR="00A66241" w:rsidRPr="000B3269">
        <w:rPr>
          <w:sz w:val="30"/>
          <w:szCs w:val="30"/>
        </w:rPr>
        <w:t xml:space="preserve">начала </w:t>
      </w:r>
      <w:r w:rsidRPr="000B3269">
        <w:rPr>
          <w:sz w:val="30"/>
          <w:szCs w:val="30"/>
        </w:rPr>
        <w:t>исследования</w:t>
      </w:r>
      <w:r w:rsidR="009F182E" w:rsidRPr="000B3269">
        <w:rPr>
          <w:sz w:val="30"/>
          <w:szCs w:val="30"/>
        </w:rPr>
        <w:t xml:space="preserve"> и во время исследования</w:t>
      </w:r>
      <w:r w:rsidRPr="000B3269">
        <w:rPr>
          <w:sz w:val="30"/>
          <w:szCs w:val="30"/>
        </w:rPr>
        <w:t>;</w:t>
      </w:r>
    </w:p>
    <w:p w:rsidR="00F560A4" w:rsidRPr="000B3269" w:rsidRDefault="00F560A4" w:rsidP="00611D8C">
      <w:pPr>
        <w:numPr>
          <w:ilvl w:val="1"/>
          <w:numId w:val="21"/>
        </w:numPr>
        <w:tabs>
          <w:tab w:val="left" w:pos="993"/>
        </w:tabs>
        <w:ind w:left="0" w:firstLine="709"/>
        <w:rPr>
          <w:sz w:val="30"/>
          <w:szCs w:val="30"/>
        </w:rPr>
      </w:pPr>
      <w:r w:rsidRPr="000B3269">
        <w:rPr>
          <w:sz w:val="30"/>
          <w:szCs w:val="30"/>
        </w:rPr>
        <w:t>потребление</w:t>
      </w:r>
      <w:r w:rsidR="003A3AA2" w:rsidRPr="000B3269">
        <w:rPr>
          <w:sz w:val="30"/>
          <w:szCs w:val="30"/>
        </w:rPr>
        <w:t xml:space="preserve"> </w:t>
      </w:r>
      <w:r w:rsidR="008645F9" w:rsidRPr="000B3269">
        <w:rPr>
          <w:sz w:val="30"/>
          <w:szCs w:val="30"/>
        </w:rPr>
        <w:t xml:space="preserve">более 500 мг </w:t>
      </w:r>
      <w:r w:rsidRPr="000B3269">
        <w:rPr>
          <w:sz w:val="30"/>
          <w:szCs w:val="30"/>
        </w:rPr>
        <w:t>кофеина</w:t>
      </w:r>
      <w:r w:rsidR="003A3AA2" w:rsidRPr="000B3269">
        <w:rPr>
          <w:sz w:val="30"/>
          <w:szCs w:val="30"/>
        </w:rPr>
        <w:t xml:space="preserve"> </w:t>
      </w:r>
      <w:r w:rsidR="008645F9" w:rsidRPr="000B3269">
        <w:rPr>
          <w:sz w:val="30"/>
          <w:szCs w:val="30"/>
        </w:rPr>
        <w:t xml:space="preserve">в день </w:t>
      </w:r>
      <w:r w:rsidR="00A66241" w:rsidRPr="000B3269">
        <w:rPr>
          <w:sz w:val="30"/>
          <w:szCs w:val="30"/>
        </w:rPr>
        <w:t xml:space="preserve">до начала или во время исследования </w:t>
      </w:r>
      <w:r w:rsidRPr="000B3269">
        <w:rPr>
          <w:sz w:val="30"/>
          <w:szCs w:val="30"/>
        </w:rPr>
        <w:t>(чашка</w:t>
      </w:r>
      <w:r w:rsidR="003A3AA2" w:rsidRPr="000B3269">
        <w:rPr>
          <w:sz w:val="30"/>
          <w:szCs w:val="30"/>
        </w:rPr>
        <w:t xml:space="preserve"> </w:t>
      </w:r>
      <w:r w:rsidRPr="000B3269">
        <w:rPr>
          <w:sz w:val="30"/>
          <w:szCs w:val="30"/>
        </w:rPr>
        <w:t>кофе</w:t>
      </w:r>
      <w:r w:rsidR="003A3AA2" w:rsidRPr="000B3269">
        <w:rPr>
          <w:sz w:val="30"/>
          <w:szCs w:val="30"/>
        </w:rPr>
        <w:t xml:space="preserve"> </w:t>
      </w:r>
      <w:r w:rsidRPr="000B3269">
        <w:rPr>
          <w:sz w:val="30"/>
          <w:szCs w:val="30"/>
        </w:rPr>
        <w:t>содержит</w:t>
      </w:r>
      <w:r w:rsidR="003A3AA2" w:rsidRPr="000B3269">
        <w:rPr>
          <w:sz w:val="30"/>
          <w:szCs w:val="30"/>
        </w:rPr>
        <w:t xml:space="preserve"> </w:t>
      </w:r>
      <w:r w:rsidRPr="000B3269">
        <w:rPr>
          <w:sz w:val="30"/>
          <w:szCs w:val="30"/>
        </w:rPr>
        <w:t>около</w:t>
      </w:r>
      <w:r w:rsidR="003A3AA2" w:rsidRPr="000B3269">
        <w:rPr>
          <w:sz w:val="30"/>
          <w:szCs w:val="30"/>
        </w:rPr>
        <w:t xml:space="preserve"> </w:t>
      </w:r>
      <w:r w:rsidRPr="000B3269">
        <w:rPr>
          <w:sz w:val="30"/>
          <w:szCs w:val="30"/>
        </w:rPr>
        <w:t>85</w:t>
      </w:r>
      <w:r w:rsidR="003A3AA2" w:rsidRPr="000B3269">
        <w:rPr>
          <w:sz w:val="30"/>
          <w:szCs w:val="30"/>
        </w:rPr>
        <w:t xml:space="preserve"> </w:t>
      </w:r>
      <w:r w:rsidRPr="000B3269">
        <w:rPr>
          <w:sz w:val="30"/>
          <w:szCs w:val="30"/>
        </w:rPr>
        <w:t>мг</w:t>
      </w:r>
      <w:r w:rsidR="003A3AA2" w:rsidRPr="000B3269">
        <w:rPr>
          <w:sz w:val="30"/>
          <w:szCs w:val="30"/>
        </w:rPr>
        <w:t xml:space="preserve"> </w:t>
      </w:r>
      <w:r w:rsidRPr="000B3269">
        <w:rPr>
          <w:sz w:val="30"/>
          <w:szCs w:val="30"/>
        </w:rPr>
        <w:t>кофеина);</w:t>
      </w:r>
    </w:p>
    <w:p w:rsidR="00F560A4" w:rsidRPr="000B3269" w:rsidRDefault="00F560A4" w:rsidP="00611D8C">
      <w:pPr>
        <w:numPr>
          <w:ilvl w:val="1"/>
          <w:numId w:val="21"/>
        </w:numPr>
        <w:tabs>
          <w:tab w:val="left" w:pos="993"/>
        </w:tabs>
        <w:ind w:left="0" w:firstLine="709"/>
        <w:rPr>
          <w:sz w:val="30"/>
          <w:szCs w:val="30"/>
        </w:rPr>
      </w:pPr>
      <w:r w:rsidRPr="000B3269">
        <w:rPr>
          <w:sz w:val="30"/>
          <w:szCs w:val="30"/>
        </w:rPr>
        <w:t>клинически</w:t>
      </w:r>
      <w:r w:rsidR="003A3AA2" w:rsidRPr="000B3269">
        <w:rPr>
          <w:sz w:val="30"/>
          <w:szCs w:val="30"/>
        </w:rPr>
        <w:t xml:space="preserve"> </w:t>
      </w:r>
      <w:r w:rsidRPr="000B3269">
        <w:rPr>
          <w:sz w:val="30"/>
          <w:szCs w:val="30"/>
        </w:rPr>
        <w:t>значим</w:t>
      </w:r>
      <w:r w:rsidR="00611D8C" w:rsidRPr="000B3269">
        <w:rPr>
          <w:sz w:val="30"/>
          <w:szCs w:val="30"/>
        </w:rPr>
        <w:t>ая</w:t>
      </w:r>
      <w:r w:rsidR="00A66241" w:rsidRPr="000B3269">
        <w:rPr>
          <w:sz w:val="30"/>
          <w:szCs w:val="30"/>
        </w:rPr>
        <w:t xml:space="preserve"> </w:t>
      </w:r>
      <w:r w:rsidR="00420A2D" w:rsidRPr="000B3269">
        <w:rPr>
          <w:sz w:val="30"/>
          <w:szCs w:val="30"/>
        </w:rPr>
        <w:t>алкогол</w:t>
      </w:r>
      <w:r w:rsidR="009F182E" w:rsidRPr="000B3269">
        <w:rPr>
          <w:sz w:val="30"/>
          <w:szCs w:val="30"/>
        </w:rPr>
        <w:t>ьная</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нарко</w:t>
      </w:r>
      <w:r w:rsidR="009F182E" w:rsidRPr="000B3269">
        <w:rPr>
          <w:sz w:val="30"/>
          <w:szCs w:val="30"/>
        </w:rPr>
        <w:t>тическая завис</w:t>
      </w:r>
      <w:r w:rsidR="007D41A4" w:rsidRPr="000B3269">
        <w:rPr>
          <w:sz w:val="30"/>
          <w:szCs w:val="30"/>
        </w:rPr>
        <w:t>и</w:t>
      </w:r>
      <w:r w:rsidR="009F182E" w:rsidRPr="000B3269">
        <w:rPr>
          <w:sz w:val="30"/>
          <w:szCs w:val="30"/>
        </w:rPr>
        <w:t>мость</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анамнезе;</w:t>
      </w:r>
    </w:p>
    <w:p w:rsidR="00F560A4" w:rsidRPr="000B3269" w:rsidRDefault="00F560A4" w:rsidP="00611D8C">
      <w:pPr>
        <w:numPr>
          <w:ilvl w:val="1"/>
          <w:numId w:val="21"/>
        </w:numPr>
        <w:tabs>
          <w:tab w:val="left" w:pos="851"/>
          <w:tab w:val="left" w:pos="993"/>
        </w:tabs>
        <w:ind w:left="0" w:firstLine="709"/>
        <w:rPr>
          <w:sz w:val="30"/>
          <w:szCs w:val="30"/>
        </w:rPr>
      </w:pPr>
      <w:r w:rsidRPr="000B3269">
        <w:rPr>
          <w:sz w:val="30"/>
          <w:szCs w:val="30"/>
        </w:rPr>
        <w:t>использование</w:t>
      </w:r>
      <w:r w:rsidR="003A3AA2" w:rsidRPr="000B3269">
        <w:rPr>
          <w:sz w:val="30"/>
          <w:szCs w:val="30"/>
        </w:rPr>
        <w:t xml:space="preserve"> </w:t>
      </w:r>
      <w:r w:rsidRPr="000B3269">
        <w:rPr>
          <w:sz w:val="30"/>
          <w:szCs w:val="30"/>
        </w:rPr>
        <w:t>дерматологическ</w:t>
      </w:r>
      <w:r w:rsidR="00420A2D" w:rsidRPr="000B3269">
        <w:rPr>
          <w:sz w:val="30"/>
          <w:szCs w:val="30"/>
        </w:rPr>
        <w:t>их</w:t>
      </w:r>
      <w:r w:rsidR="003A3AA2" w:rsidRPr="000B3269">
        <w:rPr>
          <w:sz w:val="30"/>
          <w:szCs w:val="30"/>
        </w:rPr>
        <w:t xml:space="preserve"> </w:t>
      </w:r>
      <w:r w:rsidRPr="000B3269">
        <w:rPr>
          <w:sz w:val="30"/>
          <w:szCs w:val="30"/>
        </w:rPr>
        <w:t>лекарственн</w:t>
      </w:r>
      <w:r w:rsidR="00420A2D" w:rsidRPr="000B3269">
        <w:rPr>
          <w:sz w:val="30"/>
          <w:szCs w:val="30"/>
        </w:rPr>
        <w:t>ых</w:t>
      </w:r>
      <w:r w:rsidR="003A3AA2" w:rsidRPr="000B3269">
        <w:rPr>
          <w:sz w:val="30"/>
          <w:szCs w:val="30"/>
        </w:rPr>
        <w:t xml:space="preserve"> </w:t>
      </w:r>
      <w:r w:rsidR="00420A2D" w:rsidRPr="000B3269">
        <w:rPr>
          <w:sz w:val="30"/>
          <w:szCs w:val="30"/>
        </w:rPr>
        <w:t>препаратов</w:t>
      </w:r>
      <w:r w:rsidR="003A3AA2" w:rsidRPr="000B3269">
        <w:rPr>
          <w:sz w:val="30"/>
          <w:szCs w:val="30"/>
        </w:rPr>
        <w:t xml:space="preserve"> </w:t>
      </w:r>
      <w:r w:rsidR="0076128F" w:rsidRPr="000B3269">
        <w:rPr>
          <w:sz w:val="30"/>
          <w:szCs w:val="30"/>
        </w:rPr>
        <w:t>для</w:t>
      </w:r>
      <w:r w:rsidR="003A3AA2" w:rsidRPr="000B3269">
        <w:rPr>
          <w:sz w:val="30"/>
          <w:szCs w:val="30"/>
        </w:rPr>
        <w:t xml:space="preserve"> </w:t>
      </w:r>
      <w:r w:rsidR="0076128F" w:rsidRPr="000B3269">
        <w:rPr>
          <w:sz w:val="30"/>
          <w:szCs w:val="30"/>
        </w:rPr>
        <w:t>местного</w:t>
      </w:r>
      <w:r w:rsidR="003A3AA2" w:rsidRPr="000B3269">
        <w:rPr>
          <w:sz w:val="30"/>
          <w:szCs w:val="30"/>
        </w:rPr>
        <w:t xml:space="preserve"> </w:t>
      </w:r>
      <w:r w:rsidR="0076128F" w:rsidRPr="000B3269">
        <w:rPr>
          <w:sz w:val="30"/>
          <w:szCs w:val="30"/>
        </w:rPr>
        <w:t>применения</w:t>
      </w:r>
      <w:r w:rsidR="00420A2D" w:rsidRPr="000B3269">
        <w:rPr>
          <w:sz w:val="30"/>
          <w:szCs w:val="30"/>
        </w:rPr>
        <w:t xml:space="preserve">, наносимых </w:t>
      </w:r>
      <w:r w:rsidRPr="000B3269">
        <w:rPr>
          <w:sz w:val="30"/>
          <w:szCs w:val="30"/>
        </w:rPr>
        <w:t>на</w:t>
      </w:r>
      <w:r w:rsidR="003A3AA2" w:rsidRPr="000B3269">
        <w:rPr>
          <w:sz w:val="30"/>
          <w:szCs w:val="30"/>
        </w:rPr>
        <w:t xml:space="preserve"> </w:t>
      </w:r>
      <w:r w:rsidRPr="000B3269">
        <w:rPr>
          <w:sz w:val="30"/>
          <w:szCs w:val="30"/>
        </w:rPr>
        <w:t>передн</w:t>
      </w:r>
      <w:r w:rsidR="00420A2D" w:rsidRPr="000B3269">
        <w:rPr>
          <w:sz w:val="30"/>
          <w:szCs w:val="30"/>
        </w:rPr>
        <w:t>юю</w:t>
      </w:r>
      <w:r w:rsidR="003A3AA2" w:rsidRPr="000B3269">
        <w:rPr>
          <w:sz w:val="30"/>
          <w:szCs w:val="30"/>
        </w:rPr>
        <w:t xml:space="preserve"> </w:t>
      </w:r>
      <w:r w:rsidRPr="000B3269">
        <w:rPr>
          <w:sz w:val="30"/>
          <w:szCs w:val="30"/>
        </w:rPr>
        <w:t>поверхност</w:t>
      </w:r>
      <w:r w:rsidR="00420A2D" w:rsidRPr="000B3269">
        <w:rPr>
          <w:sz w:val="30"/>
          <w:szCs w:val="30"/>
        </w:rPr>
        <w:t>ь</w:t>
      </w:r>
      <w:r w:rsidR="003A3AA2" w:rsidRPr="000B3269">
        <w:rPr>
          <w:sz w:val="30"/>
          <w:szCs w:val="30"/>
        </w:rPr>
        <w:t xml:space="preserve"> </w:t>
      </w:r>
      <w:r w:rsidRPr="000B3269">
        <w:rPr>
          <w:sz w:val="30"/>
          <w:szCs w:val="30"/>
        </w:rPr>
        <w:t>предплечий</w:t>
      </w:r>
      <w:r w:rsidR="00420A2D" w:rsidRPr="000B3269">
        <w:rPr>
          <w:sz w:val="30"/>
          <w:szCs w:val="30"/>
        </w:rPr>
        <w:t xml:space="preserve"> (</w:t>
      </w:r>
      <w:r w:rsidRPr="000B3269">
        <w:rPr>
          <w:sz w:val="30"/>
          <w:szCs w:val="30"/>
        </w:rPr>
        <w:t>включая</w:t>
      </w:r>
      <w:r w:rsidR="003A3AA2" w:rsidRPr="000B3269">
        <w:rPr>
          <w:sz w:val="30"/>
          <w:szCs w:val="30"/>
        </w:rPr>
        <w:t xml:space="preserve"> </w:t>
      </w:r>
      <w:r w:rsidRPr="000B3269">
        <w:rPr>
          <w:sz w:val="30"/>
          <w:szCs w:val="30"/>
        </w:rPr>
        <w:t>предшествующее</w:t>
      </w:r>
      <w:r w:rsidR="003A3AA2" w:rsidRPr="000B3269">
        <w:rPr>
          <w:sz w:val="30"/>
          <w:szCs w:val="30"/>
        </w:rPr>
        <w:t xml:space="preserve"> </w:t>
      </w:r>
      <w:r w:rsidRPr="000B3269">
        <w:rPr>
          <w:sz w:val="30"/>
          <w:szCs w:val="30"/>
        </w:rPr>
        <w:t>нанесение</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00611D8C" w:rsidRPr="000B3269">
        <w:rPr>
          <w:sz w:val="30"/>
          <w:szCs w:val="30"/>
        </w:rPr>
        <w:t xml:space="preserve">на определенный участок кожи </w:t>
      </w:r>
      <w:r w:rsidRPr="000B3269">
        <w:rPr>
          <w:sz w:val="30"/>
          <w:szCs w:val="30"/>
        </w:rPr>
        <w:t>в</w:t>
      </w:r>
      <w:r w:rsidR="003A3AA2" w:rsidRPr="000B3269">
        <w:rPr>
          <w:sz w:val="30"/>
          <w:szCs w:val="30"/>
        </w:rPr>
        <w:t xml:space="preserve"> </w:t>
      </w:r>
      <w:r w:rsidRPr="000B3269">
        <w:rPr>
          <w:sz w:val="30"/>
          <w:szCs w:val="30"/>
        </w:rPr>
        <w:t>ходе</w:t>
      </w:r>
      <w:r w:rsidR="003A3AA2" w:rsidRPr="000B3269">
        <w:rPr>
          <w:sz w:val="30"/>
          <w:szCs w:val="30"/>
        </w:rPr>
        <w:t xml:space="preserve"> </w:t>
      </w:r>
      <w:r w:rsidRPr="000B3269">
        <w:rPr>
          <w:sz w:val="30"/>
          <w:szCs w:val="30"/>
        </w:rPr>
        <w:t>фармакодинамического</w:t>
      </w:r>
      <w:r w:rsidR="003A3AA2" w:rsidRPr="000B3269">
        <w:rPr>
          <w:sz w:val="30"/>
          <w:szCs w:val="30"/>
        </w:rPr>
        <w:t xml:space="preserve"> </w:t>
      </w:r>
      <w:r w:rsidRPr="000B3269">
        <w:rPr>
          <w:sz w:val="30"/>
          <w:szCs w:val="30"/>
        </w:rPr>
        <w:t>исследования</w:t>
      </w:r>
      <w:r w:rsidR="00420A2D" w:rsidRPr="000B3269">
        <w:rPr>
          <w:sz w:val="30"/>
          <w:szCs w:val="30"/>
        </w:rPr>
        <w:t>)</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течение</w:t>
      </w:r>
      <w:r w:rsidR="003A3AA2" w:rsidRPr="000B3269">
        <w:rPr>
          <w:sz w:val="30"/>
          <w:szCs w:val="30"/>
        </w:rPr>
        <w:t xml:space="preserve"> </w:t>
      </w:r>
      <w:r w:rsidR="00DC1E81" w:rsidRPr="000B3269">
        <w:rPr>
          <w:sz w:val="30"/>
          <w:szCs w:val="30"/>
        </w:rPr>
        <w:br/>
      </w:r>
      <w:r w:rsidR="002B6009" w:rsidRPr="000B3269">
        <w:rPr>
          <w:sz w:val="30"/>
          <w:szCs w:val="30"/>
        </w:rPr>
        <w:t>1</w:t>
      </w:r>
      <w:r w:rsidR="003A3AA2" w:rsidRPr="000B3269">
        <w:rPr>
          <w:sz w:val="30"/>
          <w:szCs w:val="30"/>
        </w:rPr>
        <w:t xml:space="preserve"> </w:t>
      </w:r>
      <w:r w:rsidRPr="000B3269">
        <w:rPr>
          <w:sz w:val="30"/>
          <w:szCs w:val="30"/>
        </w:rPr>
        <w:t>месяца</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начала</w:t>
      </w:r>
      <w:r w:rsidR="003A3AA2" w:rsidRPr="000B3269">
        <w:rPr>
          <w:sz w:val="30"/>
          <w:szCs w:val="30"/>
        </w:rPr>
        <w:t xml:space="preserve"> </w:t>
      </w:r>
      <w:r w:rsidRPr="000B3269">
        <w:rPr>
          <w:sz w:val="30"/>
          <w:szCs w:val="30"/>
        </w:rPr>
        <w:t>исследования;</w:t>
      </w:r>
    </w:p>
    <w:p w:rsidR="00F560A4" w:rsidRPr="000B3269" w:rsidRDefault="00F560A4" w:rsidP="00611D8C">
      <w:pPr>
        <w:numPr>
          <w:ilvl w:val="1"/>
          <w:numId w:val="21"/>
        </w:numPr>
        <w:tabs>
          <w:tab w:val="left" w:pos="851"/>
          <w:tab w:val="left" w:pos="993"/>
        </w:tabs>
        <w:ind w:left="0" w:firstLine="709"/>
        <w:rPr>
          <w:sz w:val="30"/>
          <w:szCs w:val="30"/>
        </w:rPr>
      </w:pPr>
      <w:r w:rsidRPr="000B3269">
        <w:rPr>
          <w:sz w:val="30"/>
          <w:szCs w:val="30"/>
        </w:rPr>
        <w:t>нежелательные</w:t>
      </w:r>
      <w:r w:rsidR="003A3AA2" w:rsidRPr="000B3269">
        <w:rPr>
          <w:sz w:val="30"/>
          <w:szCs w:val="30"/>
        </w:rPr>
        <w:t xml:space="preserve"> </w:t>
      </w:r>
      <w:r w:rsidRPr="000B3269">
        <w:rPr>
          <w:sz w:val="30"/>
          <w:szCs w:val="30"/>
        </w:rPr>
        <w:t>реакции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кортикостероидные</w:t>
      </w:r>
      <w:r w:rsidR="003A3AA2" w:rsidRPr="000B3269">
        <w:rPr>
          <w:sz w:val="30"/>
          <w:szCs w:val="30"/>
        </w:rPr>
        <w:t xml:space="preserve"> </w:t>
      </w:r>
      <w:r w:rsidRPr="000B3269">
        <w:rPr>
          <w:sz w:val="30"/>
          <w:szCs w:val="30"/>
        </w:rPr>
        <w:t>лекарственные</w:t>
      </w:r>
      <w:r w:rsidR="003A3AA2" w:rsidRPr="000B3269">
        <w:rPr>
          <w:sz w:val="30"/>
          <w:szCs w:val="30"/>
        </w:rPr>
        <w:t xml:space="preserve"> </w:t>
      </w:r>
      <w:r w:rsidRPr="000B3269">
        <w:rPr>
          <w:sz w:val="30"/>
          <w:szCs w:val="30"/>
        </w:rPr>
        <w:t>препараты</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системного</w:t>
      </w:r>
      <w:r w:rsidR="003A3AA2" w:rsidRPr="000B3269">
        <w:rPr>
          <w:sz w:val="30"/>
          <w:szCs w:val="30"/>
        </w:rPr>
        <w:t xml:space="preserve"> </w:t>
      </w:r>
      <w:r w:rsidRPr="000B3269">
        <w:rPr>
          <w:sz w:val="30"/>
          <w:szCs w:val="30"/>
        </w:rPr>
        <w:t>действия;</w:t>
      </w:r>
    </w:p>
    <w:p w:rsidR="00460D98" w:rsidRPr="000B3269" w:rsidRDefault="00460D98" w:rsidP="00F20032">
      <w:pPr>
        <w:pStyle w:val="20"/>
        <w:numPr>
          <w:ilvl w:val="1"/>
          <w:numId w:val="21"/>
        </w:numPr>
        <w:tabs>
          <w:tab w:val="left" w:pos="851"/>
          <w:tab w:val="left" w:pos="1134"/>
        </w:tabs>
        <w:ind w:left="0" w:firstLine="709"/>
        <w:rPr>
          <w:sz w:val="30"/>
          <w:szCs w:val="30"/>
        </w:rPr>
      </w:pPr>
      <w:r w:rsidRPr="000B3269">
        <w:rPr>
          <w:sz w:val="30"/>
          <w:szCs w:val="30"/>
        </w:rPr>
        <w:t>любое</w:t>
      </w:r>
      <w:r w:rsidR="003A3AA2" w:rsidRPr="000B3269">
        <w:rPr>
          <w:sz w:val="30"/>
          <w:szCs w:val="30"/>
        </w:rPr>
        <w:t xml:space="preserve"> </w:t>
      </w:r>
      <w:r w:rsidRPr="000B3269">
        <w:rPr>
          <w:sz w:val="30"/>
          <w:szCs w:val="30"/>
        </w:rPr>
        <w:t>заболевание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анамнезе</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настоящее</w:t>
      </w:r>
      <w:r w:rsidR="003A3AA2" w:rsidRPr="000B3269">
        <w:rPr>
          <w:sz w:val="30"/>
          <w:szCs w:val="30"/>
        </w:rPr>
        <w:t xml:space="preserve"> </w:t>
      </w:r>
      <w:r w:rsidRPr="000B3269">
        <w:rPr>
          <w:sz w:val="30"/>
          <w:szCs w:val="30"/>
        </w:rPr>
        <w:t>время</w:t>
      </w:r>
      <w:r w:rsidR="00F20032" w:rsidRPr="000B3269">
        <w:rPr>
          <w:sz w:val="30"/>
          <w:szCs w:val="30"/>
        </w:rPr>
        <w:t xml:space="preserve"> (</w:t>
      </w:r>
      <w:r w:rsidRPr="000B3269">
        <w:rPr>
          <w:sz w:val="30"/>
          <w:szCs w:val="30"/>
        </w:rPr>
        <w:t>включая</w:t>
      </w:r>
      <w:r w:rsidR="003A3AA2" w:rsidRPr="000B3269">
        <w:rPr>
          <w:sz w:val="30"/>
          <w:szCs w:val="30"/>
        </w:rPr>
        <w:t xml:space="preserve"> </w:t>
      </w:r>
      <w:r w:rsidRPr="000B3269">
        <w:rPr>
          <w:sz w:val="30"/>
          <w:szCs w:val="30"/>
        </w:rPr>
        <w:t>активный</w:t>
      </w:r>
      <w:r w:rsidR="003A3AA2" w:rsidRPr="000B3269">
        <w:rPr>
          <w:sz w:val="30"/>
          <w:szCs w:val="30"/>
        </w:rPr>
        <w:t xml:space="preserve"> </w:t>
      </w:r>
      <w:r w:rsidRPr="000B3269">
        <w:rPr>
          <w:sz w:val="30"/>
          <w:szCs w:val="30"/>
        </w:rPr>
        <w:t>дерматит</w:t>
      </w:r>
      <w:r w:rsidR="00F20032" w:rsidRPr="000B3269">
        <w:rPr>
          <w:sz w:val="30"/>
          <w:szCs w:val="30"/>
        </w:rPr>
        <w:t>)</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любое</w:t>
      </w:r>
      <w:r w:rsidR="003A3AA2" w:rsidRPr="000B3269">
        <w:rPr>
          <w:sz w:val="30"/>
          <w:szCs w:val="30"/>
        </w:rPr>
        <w:t xml:space="preserve"> </w:t>
      </w:r>
      <w:r w:rsidRPr="000B3269">
        <w:rPr>
          <w:sz w:val="30"/>
          <w:szCs w:val="30"/>
        </w:rPr>
        <w:t>другое</w:t>
      </w:r>
      <w:r w:rsidR="003A3AA2" w:rsidRPr="000B3269">
        <w:rPr>
          <w:sz w:val="30"/>
          <w:szCs w:val="30"/>
        </w:rPr>
        <w:t xml:space="preserve"> </w:t>
      </w:r>
      <w:r w:rsidRPr="000B3269">
        <w:rPr>
          <w:sz w:val="30"/>
          <w:szCs w:val="30"/>
        </w:rPr>
        <w:t>дерматологическое</w:t>
      </w:r>
      <w:r w:rsidR="003A3AA2" w:rsidRPr="000B3269">
        <w:rPr>
          <w:sz w:val="30"/>
          <w:szCs w:val="30"/>
        </w:rPr>
        <w:t xml:space="preserve"> </w:t>
      </w:r>
      <w:r w:rsidRPr="000B3269">
        <w:rPr>
          <w:sz w:val="30"/>
          <w:szCs w:val="30"/>
        </w:rPr>
        <w:t>состояние,</w:t>
      </w:r>
      <w:r w:rsidR="003A3AA2" w:rsidRPr="000B3269">
        <w:rPr>
          <w:sz w:val="30"/>
          <w:szCs w:val="30"/>
        </w:rPr>
        <w:t xml:space="preserve"> </w:t>
      </w:r>
      <w:r w:rsidRPr="000B3269">
        <w:rPr>
          <w:sz w:val="30"/>
          <w:szCs w:val="30"/>
        </w:rPr>
        <w:t>которые</w:t>
      </w:r>
      <w:r w:rsidR="003A3AA2" w:rsidRPr="000B3269">
        <w:rPr>
          <w:sz w:val="30"/>
          <w:szCs w:val="30"/>
        </w:rPr>
        <w:t xml:space="preserve"> </w:t>
      </w:r>
      <w:r w:rsidRPr="000B3269">
        <w:rPr>
          <w:sz w:val="30"/>
          <w:szCs w:val="30"/>
        </w:rPr>
        <w:t>могут</w:t>
      </w:r>
      <w:r w:rsidR="003A3AA2" w:rsidRPr="000B3269">
        <w:rPr>
          <w:sz w:val="30"/>
          <w:szCs w:val="30"/>
        </w:rPr>
        <w:t xml:space="preserve"> </w:t>
      </w:r>
      <w:r w:rsidRPr="000B3269">
        <w:rPr>
          <w:sz w:val="30"/>
          <w:szCs w:val="30"/>
        </w:rPr>
        <w:t>существенно</w:t>
      </w:r>
      <w:r w:rsidR="003A3AA2" w:rsidRPr="000B3269">
        <w:rPr>
          <w:sz w:val="30"/>
          <w:szCs w:val="30"/>
        </w:rPr>
        <w:t xml:space="preserve"> </w:t>
      </w:r>
      <w:r w:rsidRPr="000B3269">
        <w:rPr>
          <w:sz w:val="30"/>
          <w:szCs w:val="30"/>
        </w:rPr>
        <w:t>повлиять</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фармакодинамический</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вводимый</w:t>
      </w:r>
      <w:r w:rsidR="003A3AA2" w:rsidRPr="000B3269">
        <w:rPr>
          <w:sz w:val="30"/>
          <w:szCs w:val="30"/>
        </w:rPr>
        <w:t xml:space="preserve"> </w:t>
      </w:r>
      <w:r w:rsidRPr="000B3269">
        <w:rPr>
          <w:sz w:val="30"/>
          <w:szCs w:val="30"/>
        </w:rPr>
        <w:t>лекарственный</w:t>
      </w:r>
      <w:r w:rsidR="003A3AA2" w:rsidRPr="000B3269">
        <w:rPr>
          <w:sz w:val="30"/>
          <w:szCs w:val="30"/>
        </w:rPr>
        <w:t xml:space="preserve"> </w:t>
      </w:r>
      <w:r w:rsidRPr="000B3269">
        <w:rPr>
          <w:sz w:val="30"/>
          <w:szCs w:val="30"/>
        </w:rPr>
        <w:t>препарат;</w:t>
      </w:r>
    </w:p>
    <w:p w:rsidR="00F560A4" w:rsidRPr="000B3269" w:rsidRDefault="00460D98" w:rsidP="00611D8C">
      <w:pPr>
        <w:numPr>
          <w:ilvl w:val="1"/>
          <w:numId w:val="21"/>
        </w:numPr>
        <w:tabs>
          <w:tab w:val="left" w:pos="993"/>
        </w:tabs>
        <w:ind w:left="0" w:firstLine="709"/>
        <w:rPr>
          <w:sz w:val="30"/>
          <w:szCs w:val="30"/>
        </w:rPr>
      </w:pPr>
      <w:r w:rsidRPr="000B3269">
        <w:rPr>
          <w:sz w:val="30"/>
          <w:szCs w:val="30"/>
        </w:rPr>
        <w:lastRenderedPageBreak/>
        <w:t>необходимость</w:t>
      </w:r>
      <w:r w:rsidR="003A3AA2" w:rsidRPr="000B3269">
        <w:rPr>
          <w:sz w:val="30"/>
          <w:szCs w:val="30"/>
        </w:rPr>
        <w:t xml:space="preserve"> </w:t>
      </w:r>
      <w:r w:rsidR="00420A2D" w:rsidRPr="000B3269">
        <w:rPr>
          <w:sz w:val="30"/>
          <w:szCs w:val="30"/>
        </w:rPr>
        <w:t xml:space="preserve">удаления </w:t>
      </w:r>
      <w:r w:rsidR="00114E54" w:rsidRPr="000B3269">
        <w:rPr>
          <w:sz w:val="30"/>
          <w:szCs w:val="30"/>
        </w:rPr>
        <w:t xml:space="preserve">с передних поверхностей предплечий субъекта </w:t>
      </w:r>
      <w:r w:rsidR="00420A2D" w:rsidRPr="000B3269">
        <w:rPr>
          <w:sz w:val="30"/>
          <w:szCs w:val="30"/>
        </w:rPr>
        <w:t>волос</w:t>
      </w:r>
      <w:r w:rsidR="00114E54" w:rsidRPr="000B3269">
        <w:rPr>
          <w:sz w:val="30"/>
          <w:szCs w:val="30"/>
        </w:rPr>
        <w:t xml:space="preserve">, не позволяющих </w:t>
      </w:r>
      <w:r w:rsidR="00F560A4" w:rsidRPr="000B3269">
        <w:rPr>
          <w:sz w:val="30"/>
          <w:szCs w:val="30"/>
        </w:rPr>
        <w:t>обеспеч</w:t>
      </w:r>
      <w:r w:rsidR="00114E54" w:rsidRPr="000B3269">
        <w:rPr>
          <w:sz w:val="30"/>
          <w:szCs w:val="30"/>
        </w:rPr>
        <w:t>ить</w:t>
      </w:r>
      <w:r w:rsidR="003A3AA2" w:rsidRPr="000B3269">
        <w:rPr>
          <w:sz w:val="30"/>
          <w:szCs w:val="30"/>
        </w:rPr>
        <w:t xml:space="preserve"> </w:t>
      </w:r>
      <w:r w:rsidR="00420A2D" w:rsidRPr="000B3269">
        <w:rPr>
          <w:sz w:val="30"/>
          <w:szCs w:val="30"/>
        </w:rPr>
        <w:t>нанесени</w:t>
      </w:r>
      <w:r w:rsidR="00114E54" w:rsidRPr="000B3269">
        <w:rPr>
          <w:sz w:val="30"/>
          <w:szCs w:val="30"/>
        </w:rPr>
        <w:t>е</w:t>
      </w:r>
      <w:r w:rsidR="00420A2D" w:rsidRPr="000B3269">
        <w:rPr>
          <w:sz w:val="30"/>
          <w:szCs w:val="30"/>
        </w:rPr>
        <w:t xml:space="preserve"> </w:t>
      </w:r>
      <w:r w:rsidR="00F560A4" w:rsidRPr="000B3269">
        <w:rPr>
          <w:sz w:val="30"/>
          <w:szCs w:val="30"/>
        </w:rPr>
        <w:t>соответствующей</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114E54" w:rsidRPr="000B3269">
        <w:rPr>
          <w:sz w:val="30"/>
          <w:szCs w:val="30"/>
        </w:rPr>
        <w:t xml:space="preserve">лекарственного препарата </w:t>
      </w:r>
      <w:r w:rsidR="00F560A4" w:rsidRPr="000B3269">
        <w:rPr>
          <w:sz w:val="30"/>
          <w:szCs w:val="30"/>
        </w:rPr>
        <w:t>на</w:t>
      </w:r>
      <w:r w:rsidR="003A3AA2" w:rsidRPr="000B3269">
        <w:rPr>
          <w:sz w:val="30"/>
          <w:szCs w:val="30"/>
        </w:rPr>
        <w:t xml:space="preserve"> </w:t>
      </w:r>
      <w:r w:rsidR="00F560A4" w:rsidRPr="000B3269">
        <w:rPr>
          <w:sz w:val="30"/>
          <w:szCs w:val="30"/>
        </w:rPr>
        <w:t>поверхност</w:t>
      </w:r>
      <w:r w:rsidR="00420A2D" w:rsidRPr="000B3269">
        <w:rPr>
          <w:sz w:val="30"/>
          <w:szCs w:val="30"/>
        </w:rPr>
        <w:t>ь</w:t>
      </w:r>
      <w:r w:rsidR="003A3AA2" w:rsidRPr="000B3269">
        <w:rPr>
          <w:sz w:val="30"/>
          <w:szCs w:val="30"/>
        </w:rPr>
        <w:t xml:space="preserve"> </w:t>
      </w:r>
      <w:r w:rsidR="00F560A4" w:rsidRPr="000B3269">
        <w:rPr>
          <w:sz w:val="30"/>
          <w:szCs w:val="30"/>
        </w:rPr>
        <w:t>кожи;</w:t>
      </w:r>
    </w:p>
    <w:p w:rsidR="00460D98" w:rsidRPr="000B3269" w:rsidRDefault="00460D98" w:rsidP="00611D8C">
      <w:pPr>
        <w:pStyle w:val="20"/>
        <w:numPr>
          <w:ilvl w:val="1"/>
          <w:numId w:val="21"/>
        </w:numPr>
        <w:tabs>
          <w:tab w:val="left" w:pos="993"/>
        </w:tabs>
        <w:ind w:left="0" w:firstLine="709"/>
        <w:rPr>
          <w:sz w:val="30"/>
          <w:szCs w:val="30"/>
        </w:rPr>
      </w:pPr>
      <w:r w:rsidRPr="000B3269">
        <w:rPr>
          <w:sz w:val="30"/>
          <w:szCs w:val="30"/>
        </w:rPr>
        <w:t>применение</w:t>
      </w:r>
      <w:r w:rsidR="003A3AA2" w:rsidRPr="000B3269">
        <w:rPr>
          <w:sz w:val="30"/>
          <w:szCs w:val="30"/>
        </w:rPr>
        <w:t xml:space="preserve"> </w:t>
      </w:r>
      <w:r w:rsidR="008265BF" w:rsidRPr="000B3269">
        <w:rPr>
          <w:sz w:val="30"/>
          <w:szCs w:val="30"/>
        </w:rPr>
        <w:t xml:space="preserve">субъектом </w:t>
      </w:r>
      <w:r w:rsidRPr="000B3269">
        <w:rPr>
          <w:sz w:val="30"/>
          <w:szCs w:val="30"/>
        </w:rPr>
        <w:t>люб</w:t>
      </w:r>
      <w:r w:rsidR="008265BF" w:rsidRPr="000B3269">
        <w:rPr>
          <w:sz w:val="30"/>
          <w:szCs w:val="30"/>
        </w:rPr>
        <w:t>ых</w:t>
      </w:r>
      <w:r w:rsidR="003A3AA2" w:rsidRPr="000B3269">
        <w:rPr>
          <w:sz w:val="30"/>
          <w:szCs w:val="30"/>
        </w:rPr>
        <w:t xml:space="preserve"> </w:t>
      </w:r>
      <w:r w:rsidRPr="000B3269">
        <w:rPr>
          <w:sz w:val="30"/>
          <w:szCs w:val="30"/>
        </w:rPr>
        <w:t>вазоактивн</w:t>
      </w:r>
      <w:r w:rsidR="008265BF" w:rsidRPr="000B3269">
        <w:rPr>
          <w:sz w:val="30"/>
          <w:szCs w:val="30"/>
        </w:rPr>
        <w:t>ых лекарственных препаратов</w:t>
      </w:r>
      <w:r w:rsidR="00F20032" w:rsidRPr="000B3269">
        <w:rPr>
          <w:sz w:val="30"/>
          <w:szCs w:val="30"/>
        </w:rPr>
        <w:t>,</w:t>
      </w:r>
      <w:r w:rsidR="008265BF" w:rsidRPr="000B3269">
        <w:rPr>
          <w:sz w:val="30"/>
          <w:szCs w:val="30"/>
        </w:rPr>
        <w:t xml:space="preserve"> способных повлиять на кровоток </w:t>
      </w:r>
      <w:r w:rsidRPr="000B3269">
        <w:rPr>
          <w:sz w:val="30"/>
          <w:szCs w:val="30"/>
        </w:rPr>
        <w:t>(вазоконстрикторов</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вазодил</w:t>
      </w:r>
      <w:r w:rsidR="00F20032" w:rsidRPr="000B3269">
        <w:rPr>
          <w:sz w:val="30"/>
          <w:szCs w:val="30"/>
        </w:rPr>
        <w:t>а</w:t>
      </w:r>
      <w:r w:rsidRPr="000B3269">
        <w:rPr>
          <w:sz w:val="30"/>
          <w:szCs w:val="30"/>
        </w:rPr>
        <w:t>таторов),</w:t>
      </w:r>
      <w:r w:rsidR="008265BF" w:rsidRPr="000B3269">
        <w:rPr>
          <w:sz w:val="30"/>
          <w:szCs w:val="30"/>
        </w:rPr>
        <w:t xml:space="preserve"> независимо от порядка отпуска этих лекарственных препаратов (по рецепту или без рецепта)</w:t>
      </w:r>
      <w:r w:rsidRPr="000B3269">
        <w:rPr>
          <w:sz w:val="30"/>
          <w:szCs w:val="30"/>
        </w:rPr>
        <w:t>.</w:t>
      </w:r>
      <w:r w:rsidR="003A3AA2" w:rsidRPr="000B3269">
        <w:rPr>
          <w:sz w:val="30"/>
          <w:szCs w:val="30"/>
        </w:rPr>
        <w:t xml:space="preserve"> </w:t>
      </w:r>
      <w:r w:rsidRPr="000B3269">
        <w:rPr>
          <w:sz w:val="30"/>
          <w:szCs w:val="30"/>
        </w:rPr>
        <w:t>Примерами</w:t>
      </w:r>
      <w:r w:rsidR="003A3AA2" w:rsidRPr="000B3269">
        <w:rPr>
          <w:sz w:val="30"/>
          <w:szCs w:val="30"/>
        </w:rPr>
        <w:t xml:space="preserve"> </w:t>
      </w:r>
      <w:r w:rsidRPr="000B3269">
        <w:rPr>
          <w:sz w:val="30"/>
          <w:szCs w:val="30"/>
        </w:rPr>
        <w:t>таких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являются</w:t>
      </w:r>
      <w:r w:rsidR="003A3AA2" w:rsidRPr="000B3269">
        <w:rPr>
          <w:sz w:val="30"/>
          <w:szCs w:val="30"/>
        </w:rPr>
        <w:t xml:space="preserve"> </w:t>
      </w:r>
      <w:r w:rsidRPr="000B3269">
        <w:rPr>
          <w:sz w:val="30"/>
          <w:szCs w:val="30"/>
        </w:rPr>
        <w:t>нитроглицерин,</w:t>
      </w:r>
      <w:r w:rsidR="003A3AA2" w:rsidRPr="000B3269">
        <w:rPr>
          <w:sz w:val="30"/>
          <w:szCs w:val="30"/>
        </w:rPr>
        <w:t xml:space="preserve"> </w:t>
      </w:r>
      <w:r w:rsidRPr="000B3269">
        <w:rPr>
          <w:sz w:val="30"/>
          <w:szCs w:val="30"/>
        </w:rPr>
        <w:t>гипотензивные</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антигистаминные</w:t>
      </w:r>
      <w:r w:rsidR="003A3AA2" w:rsidRPr="000B3269">
        <w:rPr>
          <w:sz w:val="30"/>
          <w:szCs w:val="30"/>
        </w:rPr>
        <w:t xml:space="preserve"> </w:t>
      </w:r>
      <w:r w:rsidR="008265BF" w:rsidRPr="000B3269">
        <w:rPr>
          <w:sz w:val="30"/>
          <w:szCs w:val="30"/>
        </w:rPr>
        <w:t xml:space="preserve">лекарственные </w:t>
      </w:r>
      <w:r w:rsidRPr="000B3269">
        <w:rPr>
          <w:sz w:val="30"/>
          <w:szCs w:val="30"/>
        </w:rPr>
        <w:t>препараты,</w:t>
      </w:r>
      <w:r w:rsidR="003A3AA2" w:rsidRPr="000B3269">
        <w:rPr>
          <w:sz w:val="30"/>
          <w:szCs w:val="30"/>
        </w:rPr>
        <w:t xml:space="preserve"> </w:t>
      </w:r>
      <w:r w:rsidR="00A049C4" w:rsidRPr="000B3269">
        <w:rPr>
          <w:sz w:val="30"/>
          <w:szCs w:val="30"/>
        </w:rPr>
        <w:t>н</w:t>
      </w:r>
      <w:r w:rsidR="00A049C4" w:rsidRPr="000B3269">
        <w:rPr>
          <w:bCs/>
          <w:sz w:val="30"/>
          <w:szCs w:val="30"/>
        </w:rPr>
        <w:t>естероидные</w:t>
      </w:r>
      <w:r w:rsidR="00A049C4" w:rsidRPr="000B3269">
        <w:rPr>
          <w:sz w:val="30"/>
          <w:szCs w:val="30"/>
        </w:rPr>
        <w:t xml:space="preserve"> </w:t>
      </w:r>
      <w:r w:rsidR="00A049C4" w:rsidRPr="000B3269">
        <w:rPr>
          <w:bCs/>
          <w:sz w:val="30"/>
          <w:szCs w:val="30"/>
        </w:rPr>
        <w:t>противовоспалительные</w:t>
      </w:r>
      <w:r w:rsidR="00A049C4" w:rsidRPr="000B3269">
        <w:rPr>
          <w:sz w:val="30"/>
          <w:szCs w:val="30"/>
        </w:rPr>
        <w:t xml:space="preserve"> </w:t>
      </w:r>
      <w:r w:rsidR="00A049C4" w:rsidRPr="000B3269">
        <w:rPr>
          <w:bCs/>
          <w:sz w:val="30"/>
          <w:szCs w:val="30"/>
        </w:rPr>
        <w:t>препараты</w:t>
      </w:r>
      <w:r w:rsidR="008265BF" w:rsidRPr="000B3269">
        <w:rPr>
          <w:bCs/>
          <w:sz w:val="30"/>
          <w:szCs w:val="30"/>
        </w:rPr>
        <w:t xml:space="preserve"> (в том числе </w:t>
      </w:r>
      <w:r w:rsidRPr="000B3269">
        <w:rPr>
          <w:sz w:val="30"/>
          <w:szCs w:val="30"/>
        </w:rPr>
        <w:t>аспирин</w:t>
      </w:r>
      <w:r w:rsidR="008265BF" w:rsidRPr="000B3269">
        <w:rPr>
          <w:sz w:val="30"/>
          <w:szCs w:val="30"/>
        </w:rPr>
        <w:t>)</w:t>
      </w:r>
      <w:r w:rsidRPr="000B3269">
        <w:rPr>
          <w:sz w:val="30"/>
          <w:szCs w:val="30"/>
        </w:rPr>
        <w:t>,</w:t>
      </w:r>
      <w:r w:rsidR="003A3AA2" w:rsidRPr="000B3269">
        <w:rPr>
          <w:sz w:val="30"/>
          <w:szCs w:val="30"/>
        </w:rPr>
        <w:t xml:space="preserve"> </w:t>
      </w:r>
      <w:r w:rsidRPr="000B3269">
        <w:rPr>
          <w:sz w:val="30"/>
          <w:szCs w:val="30"/>
        </w:rPr>
        <w:t>сиропы</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кашля</w:t>
      </w:r>
      <w:r w:rsidR="008265BF" w:rsidRPr="000B3269">
        <w:rPr>
          <w:sz w:val="30"/>
          <w:szCs w:val="30"/>
        </w:rPr>
        <w:t xml:space="preserve"> или сиропы для симптоматического лечения </w:t>
      </w:r>
      <w:r w:rsidR="00F20032" w:rsidRPr="000B3269">
        <w:rPr>
          <w:sz w:val="30"/>
          <w:szCs w:val="30"/>
        </w:rPr>
        <w:t>острой респираторной вирусной инфекции</w:t>
      </w:r>
      <w:r w:rsidRPr="000B3269">
        <w:rPr>
          <w:sz w:val="30"/>
          <w:szCs w:val="30"/>
        </w:rPr>
        <w:t>,</w:t>
      </w:r>
      <w:r w:rsidR="003A3AA2" w:rsidRPr="000B3269">
        <w:rPr>
          <w:sz w:val="30"/>
          <w:szCs w:val="30"/>
        </w:rPr>
        <w:t xml:space="preserve"> </w:t>
      </w:r>
      <w:r w:rsidRPr="000B3269">
        <w:rPr>
          <w:sz w:val="30"/>
          <w:szCs w:val="30"/>
        </w:rPr>
        <w:t>содержащие</w:t>
      </w:r>
      <w:r w:rsidR="003A3AA2" w:rsidRPr="000B3269">
        <w:rPr>
          <w:sz w:val="30"/>
          <w:szCs w:val="30"/>
        </w:rPr>
        <w:t xml:space="preserve"> </w:t>
      </w:r>
      <w:r w:rsidRPr="000B3269">
        <w:rPr>
          <w:sz w:val="30"/>
          <w:szCs w:val="30"/>
        </w:rPr>
        <w:t>антигистаминные</w:t>
      </w:r>
      <w:r w:rsidR="003A3AA2" w:rsidRPr="000B3269">
        <w:rPr>
          <w:sz w:val="30"/>
          <w:szCs w:val="30"/>
        </w:rPr>
        <w:t xml:space="preserve"> </w:t>
      </w:r>
      <w:r w:rsidRPr="000B3269">
        <w:rPr>
          <w:sz w:val="30"/>
          <w:szCs w:val="30"/>
        </w:rPr>
        <w:t>действующие</w:t>
      </w:r>
      <w:r w:rsidR="003A3AA2" w:rsidRPr="000B3269">
        <w:rPr>
          <w:sz w:val="30"/>
          <w:szCs w:val="30"/>
        </w:rPr>
        <w:t xml:space="preserve"> </w:t>
      </w:r>
      <w:r w:rsidRPr="000B3269">
        <w:rPr>
          <w:sz w:val="30"/>
          <w:szCs w:val="30"/>
        </w:rPr>
        <w:t>вещества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фени</w:t>
      </w:r>
      <w:r w:rsidR="008265BF" w:rsidRPr="000B3269">
        <w:rPr>
          <w:sz w:val="30"/>
          <w:szCs w:val="30"/>
        </w:rPr>
        <w:t>л</w:t>
      </w:r>
      <w:r w:rsidRPr="000B3269">
        <w:rPr>
          <w:sz w:val="30"/>
          <w:szCs w:val="30"/>
        </w:rPr>
        <w:t>пропаноламин</w:t>
      </w:r>
      <w:r w:rsidR="008265BF" w:rsidRPr="000B3269">
        <w:rPr>
          <w:sz w:val="30"/>
          <w:szCs w:val="30"/>
        </w:rPr>
        <w:t>, а также лекарственные препараты</w:t>
      </w:r>
      <w:r w:rsidR="003A3AA2" w:rsidRPr="000B3269">
        <w:rPr>
          <w:sz w:val="30"/>
          <w:szCs w:val="30"/>
        </w:rPr>
        <w:t xml:space="preserve"> </w:t>
      </w:r>
      <w:r w:rsidR="00F20032" w:rsidRPr="000B3269">
        <w:rPr>
          <w:sz w:val="30"/>
          <w:szCs w:val="30"/>
        </w:rPr>
        <w:t xml:space="preserve">содержащие </w:t>
      </w:r>
      <w:r w:rsidRPr="000B3269">
        <w:rPr>
          <w:sz w:val="30"/>
          <w:szCs w:val="30"/>
        </w:rPr>
        <w:t>фентоламин;</w:t>
      </w:r>
    </w:p>
    <w:p w:rsidR="00F560A4" w:rsidRPr="000B3269" w:rsidRDefault="00F560A4" w:rsidP="00611D8C">
      <w:pPr>
        <w:numPr>
          <w:ilvl w:val="1"/>
          <w:numId w:val="21"/>
        </w:numPr>
        <w:tabs>
          <w:tab w:val="left" w:pos="993"/>
        </w:tabs>
        <w:ind w:left="0" w:firstLine="709"/>
        <w:rPr>
          <w:sz w:val="30"/>
          <w:szCs w:val="30"/>
        </w:rPr>
      </w:pPr>
      <w:r w:rsidRPr="000B3269">
        <w:rPr>
          <w:sz w:val="30"/>
          <w:szCs w:val="30"/>
        </w:rPr>
        <w:t>любое</w:t>
      </w:r>
      <w:r w:rsidR="003A3AA2" w:rsidRPr="000B3269">
        <w:rPr>
          <w:sz w:val="30"/>
          <w:szCs w:val="30"/>
        </w:rPr>
        <w:t xml:space="preserve"> </w:t>
      </w:r>
      <w:r w:rsidRPr="000B3269">
        <w:rPr>
          <w:sz w:val="30"/>
          <w:szCs w:val="30"/>
        </w:rPr>
        <w:t>очевидное</w:t>
      </w:r>
      <w:r w:rsidR="003A3AA2" w:rsidRPr="000B3269">
        <w:rPr>
          <w:sz w:val="30"/>
          <w:szCs w:val="30"/>
        </w:rPr>
        <w:t xml:space="preserve"> </w:t>
      </w:r>
      <w:r w:rsidRPr="000B3269">
        <w:rPr>
          <w:sz w:val="30"/>
          <w:szCs w:val="30"/>
        </w:rPr>
        <w:t>различие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цвете</w:t>
      </w:r>
      <w:r w:rsidR="003A3AA2" w:rsidRPr="000B3269">
        <w:rPr>
          <w:sz w:val="30"/>
          <w:szCs w:val="30"/>
        </w:rPr>
        <w:t xml:space="preserve"> </w:t>
      </w:r>
      <w:r w:rsidR="00460D98" w:rsidRPr="000B3269">
        <w:rPr>
          <w:sz w:val="30"/>
          <w:szCs w:val="30"/>
        </w:rPr>
        <w:t>кожи</w:t>
      </w:r>
      <w:r w:rsidR="003A3AA2" w:rsidRPr="000B3269">
        <w:rPr>
          <w:sz w:val="30"/>
          <w:szCs w:val="30"/>
        </w:rPr>
        <w:t xml:space="preserve"> </w:t>
      </w:r>
      <w:r w:rsidR="00460D98" w:rsidRPr="000B3269">
        <w:rPr>
          <w:sz w:val="30"/>
          <w:szCs w:val="30"/>
        </w:rPr>
        <w:t>рук</w:t>
      </w:r>
      <w:r w:rsidR="00114E54" w:rsidRPr="000B3269">
        <w:rPr>
          <w:sz w:val="30"/>
          <w:szCs w:val="30"/>
        </w:rPr>
        <w:t xml:space="preserve"> субъекта</w:t>
      </w:r>
      <w:r w:rsidRPr="000B3269">
        <w:rPr>
          <w:sz w:val="30"/>
          <w:szCs w:val="30"/>
        </w:rPr>
        <w:t>.</w:t>
      </w:r>
    </w:p>
    <w:p w:rsidR="00F560A4" w:rsidRPr="000B3269" w:rsidRDefault="00F560A4" w:rsidP="00CF0E58">
      <w:pPr>
        <w:spacing w:before="360" w:after="360" w:line="240" w:lineRule="auto"/>
        <w:jc w:val="center"/>
        <w:rPr>
          <w:sz w:val="30"/>
          <w:szCs w:val="30"/>
        </w:rPr>
      </w:pPr>
      <w:r w:rsidRPr="000B3269">
        <w:rPr>
          <w:sz w:val="30"/>
          <w:szCs w:val="30"/>
        </w:rPr>
        <w:t>4.</w:t>
      </w:r>
      <w:r w:rsidR="003A3AA2" w:rsidRPr="000B3269">
        <w:rPr>
          <w:sz w:val="30"/>
          <w:szCs w:val="30"/>
        </w:rPr>
        <w:t xml:space="preserve"> </w:t>
      </w:r>
      <w:r w:rsidRPr="000B3269">
        <w:rPr>
          <w:sz w:val="30"/>
          <w:szCs w:val="30"/>
        </w:rPr>
        <w:t>Ограничения</w:t>
      </w:r>
      <w:r w:rsidR="00E77CC7" w:rsidRPr="000B3269">
        <w:rPr>
          <w:sz w:val="30"/>
          <w:szCs w:val="30"/>
        </w:rPr>
        <w:t xml:space="preserve"> в отношении</w:t>
      </w:r>
      <w:r w:rsidR="00114E54" w:rsidRPr="000B3269">
        <w:rPr>
          <w:sz w:val="30"/>
          <w:szCs w:val="30"/>
        </w:rPr>
        <w:t xml:space="preserve"> субъектов</w:t>
      </w:r>
      <w:r w:rsidR="00CC4521" w:rsidRPr="000B3269">
        <w:rPr>
          <w:sz w:val="30"/>
          <w:szCs w:val="30"/>
        </w:rPr>
        <w:br/>
      </w:r>
      <w:r w:rsidR="00114E54" w:rsidRPr="000B3269">
        <w:rPr>
          <w:sz w:val="30"/>
          <w:szCs w:val="30"/>
        </w:rPr>
        <w:t xml:space="preserve">во время </w:t>
      </w:r>
      <w:r w:rsidRPr="000B3269">
        <w:rPr>
          <w:sz w:val="30"/>
          <w:szCs w:val="30"/>
        </w:rPr>
        <w:t>исследования</w:t>
      </w:r>
    </w:p>
    <w:p w:rsidR="00F560A4" w:rsidRPr="000B3269" w:rsidRDefault="00114E54" w:rsidP="00CF0E58">
      <w:pPr>
        <w:numPr>
          <w:ilvl w:val="0"/>
          <w:numId w:val="3"/>
        </w:numPr>
        <w:tabs>
          <w:tab w:val="left" w:pos="1134"/>
        </w:tabs>
        <w:ind w:left="0" w:firstLine="708"/>
        <w:rPr>
          <w:sz w:val="30"/>
          <w:szCs w:val="30"/>
        </w:rPr>
      </w:pPr>
      <w:r w:rsidRPr="000B3269">
        <w:rPr>
          <w:sz w:val="30"/>
          <w:szCs w:val="30"/>
        </w:rPr>
        <w:t>Во время и</w:t>
      </w:r>
      <w:r w:rsidR="00F560A4" w:rsidRPr="000B3269">
        <w:rPr>
          <w:sz w:val="30"/>
          <w:szCs w:val="30"/>
        </w:rPr>
        <w:t>сследовани</w:t>
      </w:r>
      <w:r w:rsidRPr="000B3269">
        <w:rPr>
          <w:sz w:val="30"/>
          <w:szCs w:val="30"/>
        </w:rPr>
        <w:t xml:space="preserve">я </w:t>
      </w:r>
      <w:r w:rsidR="00F20032" w:rsidRPr="000B3269">
        <w:rPr>
          <w:sz w:val="30"/>
          <w:szCs w:val="30"/>
        </w:rPr>
        <w:t xml:space="preserve">в отношении </w:t>
      </w:r>
      <w:r w:rsidRPr="000B3269">
        <w:rPr>
          <w:sz w:val="30"/>
          <w:szCs w:val="30"/>
        </w:rPr>
        <w:t xml:space="preserve">субъектов </w:t>
      </w:r>
      <w:r w:rsidR="00F20032" w:rsidRPr="000B3269">
        <w:rPr>
          <w:sz w:val="30"/>
          <w:szCs w:val="30"/>
        </w:rPr>
        <w:t xml:space="preserve">устанавливаются </w:t>
      </w:r>
      <w:r w:rsidR="00F560A4" w:rsidRPr="000B3269">
        <w:rPr>
          <w:sz w:val="30"/>
          <w:szCs w:val="30"/>
        </w:rPr>
        <w:t>следующие</w:t>
      </w:r>
      <w:r w:rsidR="003A3AA2" w:rsidRPr="000B3269">
        <w:rPr>
          <w:sz w:val="30"/>
          <w:szCs w:val="30"/>
        </w:rPr>
        <w:t xml:space="preserve"> </w:t>
      </w:r>
      <w:r w:rsidR="00F560A4" w:rsidRPr="000B3269">
        <w:rPr>
          <w:sz w:val="30"/>
          <w:szCs w:val="30"/>
        </w:rPr>
        <w:t>ограничения:</w:t>
      </w:r>
    </w:p>
    <w:p w:rsidR="009861D3" w:rsidRPr="000B3269" w:rsidRDefault="009861D3" w:rsidP="00F20032">
      <w:pPr>
        <w:pStyle w:val="20"/>
        <w:numPr>
          <w:ilvl w:val="0"/>
          <w:numId w:val="22"/>
        </w:numPr>
        <w:tabs>
          <w:tab w:val="left" w:pos="993"/>
        </w:tabs>
        <w:ind w:left="0" w:firstLine="709"/>
        <w:rPr>
          <w:sz w:val="30"/>
          <w:szCs w:val="30"/>
        </w:rPr>
      </w:pPr>
      <w:r w:rsidRPr="000B3269">
        <w:rPr>
          <w:sz w:val="30"/>
          <w:szCs w:val="30"/>
        </w:rPr>
        <w:t>не</w:t>
      </w:r>
      <w:r w:rsidR="003A3AA2" w:rsidRPr="000B3269">
        <w:rPr>
          <w:sz w:val="30"/>
          <w:szCs w:val="30"/>
        </w:rPr>
        <w:t xml:space="preserve"> </w:t>
      </w:r>
      <w:r w:rsidRPr="000B3269">
        <w:rPr>
          <w:sz w:val="30"/>
          <w:szCs w:val="30"/>
        </w:rPr>
        <w:t>допуска</w:t>
      </w:r>
      <w:r w:rsidR="00F20032" w:rsidRPr="000B3269">
        <w:rPr>
          <w:sz w:val="30"/>
          <w:szCs w:val="30"/>
        </w:rPr>
        <w:t>ю</w:t>
      </w:r>
      <w:r w:rsidRPr="000B3269">
        <w:rPr>
          <w:sz w:val="30"/>
          <w:szCs w:val="30"/>
        </w:rPr>
        <w:t>тся</w:t>
      </w:r>
      <w:r w:rsidR="003A3AA2" w:rsidRPr="000B3269">
        <w:rPr>
          <w:sz w:val="30"/>
          <w:szCs w:val="30"/>
        </w:rPr>
        <w:t xml:space="preserve"> </w:t>
      </w:r>
      <w:r w:rsidRPr="000B3269">
        <w:rPr>
          <w:sz w:val="30"/>
          <w:szCs w:val="30"/>
        </w:rPr>
        <w:t>физическая</w:t>
      </w:r>
      <w:r w:rsidR="003A3AA2" w:rsidRPr="000B3269">
        <w:rPr>
          <w:sz w:val="30"/>
          <w:szCs w:val="30"/>
        </w:rPr>
        <w:t xml:space="preserve"> </w:t>
      </w:r>
      <w:r w:rsidRPr="000B3269">
        <w:rPr>
          <w:sz w:val="30"/>
          <w:szCs w:val="30"/>
        </w:rPr>
        <w:t>нагрузка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руки,</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также</w:t>
      </w:r>
      <w:r w:rsidR="003A3AA2" w:rsidRPr="000B3269">
        <w:rPr>
          <w:sz w:val="30"/>
          <w:szCs w:val="30"/>
        </w:rPr>
        <w:t xml:space="preserve"> </w:t>
      </w:r>
      <w:r w:rsidRPr="000B3269">
        <w:rPr>
          <w:sz w:val="30"/>
          <w:szCs w:val="30"/>
        </w:rPr>
        <w:t>интенсивная</w:t>
      </w:r>
      <w:r w:rsidR="003A3AA2" w:rsidRPr="000B3269">
        <w:rPr>
          <w:sz w:val="30"/>
          <w:szCs w:val="30"/>
        </w:rPr>
        <w:t xml:space="preserve"> </w:t>
      </w:r>
      <w:r w:rsidRPr="000B3269">
        <w:rPr>
          <w:sz w:val="30"/>
          <w:szCs w:val="30"/>
        </w:rPr>
        <w:t>физическая</w:t>
      </w:r>
      <w:r w:rsidR="003A3AA2" w:rsidRPr="000B3269">
        <w:rPr>
          <w:sz w:val="30"/>
          <w:szCs w:val="30"/>
        </w:rPr>
        <w:t xml:space="preserve"> </w:t>
      </w:r>
      <w:r w:rsidRPr="000B3269">
        <w:rPr>
          <w:sz w:val="30"/>
          <w:szCs w:val="30"/>
        </w:rPr>
        <w:t>нагрузка</w:t>
      </w:r>
      <w:r w:rsidR="003A3AA2" w:rsidRPr="000B3269">
        <w:rPr>
          <w:sz w:val="30"/>
          <w:szCs w:val="30"/>
        </w:rPr>
        <w:t xml:space="preserve"> </w:t>
      </w:r>
      <w:r w:rsidR="00114E54" w:rsidRPr="000B3269">
        <w:rPr>
          <w:sz w:val="30"/>
          <w:szCs w:val="30"/>
        </w:rPr>
        <w:t>на организм в целом</w:t>
      </w:r>
      <w:r w:rsidRPr="000B3269">
        <w:rPr>
          <w:sz w:val="30"/>
          <w:szCs w:val="30"/>
        </w:rPr>
        <w:t>;</w:t>
      </w:r>
    </w:p>
    <w:p w:rsidR="00F560A4" w:rsidRPr="000B3269" w:rsidRDefault="009861D3" w:rsidP="00F20032">
      <w:pPr>
        <w:numPr>
          <w:ilvl w:val="0"/>
          <w:numId w:val="22"/>
        </w:numPr>
        <w:tabs>
          <w:tab w:val="left" w:pos="993"/>
        </w:tabs>
        <w:ind w:left="0" w:firstLine="709"/>
        <w:rPr>
          <w:sz w:val="30"/>
          <w:szCs w:val="30"/>
        </w:rPr>
      </w:pPr>
      <w:r w:rsidRPr="000B3269">
        <w:rPr>
          <w:sz w:val="30"/>
          <w:szCs w:val="30"/>
        </w:rPr>
        <w:t>не</w:t>
      </w:r>
      <w:r w:rsidR="003A3AA2" w:rsidRPr="000B3269">
        <w:rPr>
          <w:sz w:val="30"/>
          <w:szCs w:val="30"/>
        </w:rPr>
        <w:t xml:space="preserve"> </w:t>
      </w:r>
      <w:r w:rsidRPr="000B3269">
        <w:rPr>
          <w:sz w:val="30"/>
          <w:szCs w:val="30"/>
        </w:rPr>
        <w:t>допускается</w:t>
      </w:r>
      <w:r w:rsidR="003A3AA2" w:rsidRPr="000B3269">
        <w:rPr>
          <w:sz w:val="30"/>
          <w:szCs w:val="30"/>
        </w:rPr>
        <w:t xml:space="preserve"> </w:t>
      </w:r>
      <w:r w:rsidR="00F560A4" w:rsidRPr="000B3269">
        <w:rPr>
          <w:sz w:val="30"/>
          <w:szCs w:val="30"/>
        </w:rPr>
        <w:t>принимать</w:t>
      </w:r>
      <w:r w:rsidR="003A3AA2" w:rsidRPr="000B3269">
        <w:rPr>
          <w:sz w:val="30"/>
          <w:szCs w:val="30"/>
        </w:rPr>
        <w:t xml:space="preserve"> </w:t>
      </w:r>
      <w:r w:rsidR="00F560A4" w:rsidRPr="000B3269">
        <w:rPr>
          <w:sz w:val="30"/>
          <w:szCs w:val="30"/>
        </w:rPr>
        <w:t>ванну</w:t>
      </w:r>
      <w:r w:rsidR="003A3AA2" w:rsidRPr="000B3269">
        <w:rPr>
          <w:sz w:val="30"/>
          <w:szCs w:val="30"/>
        </w:rPr>
        <w:t xml:space="preserve"> </w:t>
      </w:r>
      <w:r w:rsidR="00F560A4" w:rsidRPr="000B3269">
        <w:rPr>
          <w:sz w:val="30"/>
          <w:szCs w:val="30"/>
        </w:rPr>
        <w:t>или</w:t>
      </w:r>
      <w:r w:rsidR="003A3AA2" w:rsidRPr="000B3269">
        <w:rPr>
          <w:sz w:val="30"/>
          <w:szCs w:val="30"/>
        </w:rPr>
        <w:t xml:space="preserve"> </w:t>
      </w:r>
      <w:r w:rsidR="00F560A4" w:rsidRPr="000B3269">
        <w:rPr>
          <w:sz w:val="30"/>
          <w:szCs w:val="30"/>
        </w:rPr>
        <w:t>душ</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период</w:t>
      </w:r>
      <w:r w:rsidR="003A3AA2" w:rsidRPr="000B3269">
        <w:rPr>
          <w:sz w:val="30"/>
          <w:szCs w:val="30"/>
        </w:rPr>
        <w:t xml:space="preserve"> </w:t>
      </w:r>
      <w:r w:rsidR="00F560A4" w:rsidRPr="000B3269">
        <w:rPr>
          <w:sz w:val="30"/>
          <w:szCs w:val="30"/>
        </w:rPr>
        <w:t>нанесения</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114E54" w:rsidRPr="000B3269">
        <w:rPr>
          <w:sz w:val="30"/>
          <w:szCs w:val="30"/>
        </w:rPr>
        <w:t xml:space="preserve">в период </w:t>
      </w:r>
      <w:r w:rsidR="00F560A4" w:rsidRPr="000B3269">
        <w:rPr>
          <w:sz w:val="30"/>
          <w:szCs w:val="30"/>
        </w:rPr>
        <w:t>оценки</w:t>
      </w:r>
      <w:r w:rsidR="003A3AA2" w:rsidRPr="000B3269">
        <w:rPr>
          <w:sz w:val="30"/>
          <w:szCs w:val="30"/>
        </w:rPr>
        <w:t xml:space="preserve"> </w:t>
      </w:r>
      <w:r w:rsidR="00114E54" w:rsidRPr="000B3269">
        <w:rPr>
          <w:sz w:val="30"/>
          <w:szCs w:val="30"/>
        </w:rPr>
        <w:t>реакции</w:t>
      </w:r>
      <w:r w:rsidR="003A3AA2" w:rsidRPr="000B3269">
        <w:rPr>
          <w:sz w:val="30"/>
          <w:szCs w:val="30"/>
        </w:rPr>
        <w:t xml:space="preserve"> </w:t>
      </w:r>
      <w:r w:rsidR="00F560A4" w:rsidRPr="000B3269">
        <w:rPr>
          <w:sz w:val="30"/>
          <w:szCs w:val="30"/>
        </w:rPr>
        <w:t>кожи;</w:t>
      </w:r>
    </w:p>
    <w:p w:rsidR="00F560A4" w:rsidRPr="000B3269" w:rsidRDefault="00F560A4" w:rsidP="00F20032">
      <w:pPr>
        <w:numPr>
          <w:ilvl w:val="0"/>
          <w:numId w:val="22"/>
        </w:numPr>
        <w:tabs>
          <w:tab w:val="left" w:pos="993"/>
        </w:tabs>
        <w:ind w:left="0" w:firstLine="709"/>
        <w:rPr>
          <w:sz w:val="30"/>
          <w:szCs w:val="30"/>
        </w:rPr>
      </w:pPr>
      <w:r w:rsidRPr="000B3269">
        <w:rPr>
          <w:sz w:val="30"/>
          <w:szCs w:val="30"/>
        </w:rPr>
        <w:t>не</w:t>
      </w:r>
      <w:r w:rsidR="003A3AA2" w:rsidRPr="000B3269">
        <w:rPr>
          <w:sz w:val="30"/>
          <w:szCs w:val="30"/>
        </w:rPr>
        <w:t xml:space="preserve"> </w:t>
      </w:r>
      <w:r w:rsidRPr="000B3269">
        <w:rPr>
          <w:sz w:val="30"/>
          <w:szCs w:val="30"/>
        </w:rPr>
        <w:t>допускается</w:t>
      </w:r>
      <w:r w:rsidR="003A3AA2" w:rsidRPr="000B3269">
        <w:rPr>
          <w:sz w:val="30"/>
          <w:szCs w:val="30"/>
        </w:rPr>
        <w:t xml:space="preserve"> </w:t>
      </w:r>
      <w:r w:rsidRPr="000B3269">
        <w:rPr>
          <w:sz w:val="30"/>
          <w:szCs w:val="30"/>
        </w:rPr>
        <w:t>нанесение</w:t>
      </w:r>
      <w:r w:rsidR="003A3AA2" w:rsidRPr="000B3269">
        <w:rPr>
          <w:sz w:val="30"/>
          <w:szCs w:val="30"/>
        </w:rPr>
        <w:t xml:space="preserve"> </w:t>
      </w:r>
      <w:r w:rsidR="00114E54" w:rsidRPr="000B3269">
        <w:rPr>
          <w:sz w:val="30"/>
          <w:szCs w:val="30"/>
        </w:rPr>
        <w:t>косметических продуктов в виде мягких форм (</w:t>
      </w:r>
      <w:r w:rsidRPr="000B3269">
        <w:rPr>
          <w:sz w:val="30"/>
          <w:szCs w:val="30"/>
        </w:rPr>
        <w:t>кремов,</w:t>
      </w:r>
      <w:r w:rsidR="003A3AA2" w:rsidRPr="000B3269">
        <w:rPr>
          <w:sz w:val="30"/>
          <w:szCs w:val="30"/>
        </w:rPr>
        <w:t xml:space="preserve"> </w:t>
      </w:r>
      <w:r w:rsidRPr="000B3269">
        <w:rPr>
          <w:sz w:val="30"/>
          <w:szCs w:val="30"/>
        </w:rPr>
        <w:t>смягчающих</w:t>
      </w:r>
      <w:r w:rsidR="003A3AA2" w:rsidRPr="000B3269">
        <w:rPr>
          <w:sz w:val="30"/>
          <w:szCs w:val="30"/>
        </w:rPr>
        <w:t xml:space="preserve"> </w:t>
      </w:r>
      <w:r w:rsidRPr="000B3269">
        <w:rPr>
          <w:sz w:val="30"/>
          <w:szCs w:val="30"/>
        </w:rPr>
        <w:t>средств</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аналогичных</w:t>
      </w:r>
      <w:r w:rsidR="003A3AA2" w:rsidRPr="000B3269">
        <w:rPr>
          <w:sz w:val="30"/>
          <w:szCs w:val="30"/>
        </w:rPr>
        <w:t xml:space="preserve"> </w:t>
      </w:r>
      <w:r w:rsidRPr="000B3269">
        <w:rPr>
          <w:sz w:val="30"/>
          <w:szCs w:val="30"/>
        </w:rPr>
        <w:t>продуктов</w:t>
      </w:r>
      <w:r w:rsidR="00114E54" w:rsidRPr="000B3269">
        <w:rPr>
          <w:sz w:val="30"/>
          <w:szCs w:val="30"/>
        </w:rPr>
        <w:t>)</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предплечья</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течение</w:t>
      </w:r>
      <w:r w:rsidR="003A3AA2" w:rsidRPr="000B3269">
        <w:rPr>
          <w:sz w:val="30"/>
          <w:szCs w:val="30"/>
        </w:rPr>
        <w:t xml:space="preserve"> </w:t>
      </w:r>
      <w:r w:rsidRPr="000B3269">
        <w:rPr>
          <w:sz w:val="30"/>
          <w:szCs w:val="30"/>
        </w:rPr>
        <w:t>24</w:t>
      </w:r>
      <w:r w:rsidR="003A3AA2" w:rsidRPr="000B3269">
        <w:rPr>
          <w:sz w:val="30"/>
          <w:szCs w:val="30"/>
        </w:rPr>
        <w:t xml:space="preserve"> </w:t>
      </w:r>
      <w:r w:rsidRPr="000B3269">
        <w:rPr>
          <w:sz w:val="30"/>
          <w:szCs w:val="30"/>
        </w:rPr>
        <w:t>часов</w:t>
      </w:r>
      <w:r w:rsidR="003A3AA2" w:rsidRPr="000B3269">
        <w:rPr>
          <w:sz w:val="30"/>
          <w:szCs w:val="30"/>
        </w:rPr>
        <w:t xml:space="preserve"> </w:t>
      </w:r>
      <w:r w:rsidRPr="000B3269">
        <w:rPr>
          <w:sz w:val="30"/>
          <w:szCs w:val="30"/>
        </w:rPr>
        <w:t>до</w:t>
      </w:r>
      <w:r w:rsidR="003A3AA2" w:rsidRPr="000B3269">
        <w:rPr>
          <w:sz w:val="30"/>
          <w:szCs w:val="30"/>
        </w:rPr>
        <w:t xml:space="preserve"> </w:t>
      </w:r>
      <w:r w:rsidR="00114E54" w:rsidRPr="000B3269">
        <w:rPr>
          <w:sz w:val="30"/>
          <w:szCs w:val="30"/>
        </w:rPr>
        <w:t xml:space="preserve">начала исследования </w:t>
      </w:r>
      <w:r w:rsidRPr="000B3269">
        <w:rPr>
          <w:sz w:val="30"/>
          <w:szCs w:val="30"/>
        </w:rPr>
        <w:t>и</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течение</w:t>
      </w:r>
      <w:r w:rsidR="003A3AA2" w:rsidRPr="000B3269">
        <w:rPr>
          <w:sz w:val="30"/>
          <w:szCs w:val="30"/>
        </w:rPr>
        <w:t xml:space="preserve"> </w:t>
      </w:r>
      <w:r w:rsidRPr="000B3269">
        <w:rPr>
          <w:sz w:val="30"/>
          <w:szCs w:val="30"/>
        </w:rPr>
        <w:t>всего</w:t>
      </w:r>
      <w:r w:rsidR="003A3AA2" w:rsidRPr="000B3269">
        <w:rPr>
          <w:sz w:val="30"/>
          <w:szCs w:val="30"/>
        </w:rPr>
        <w:t xml:space="preserve"> </w:t>
      </w:r>
      <w:r w:rsidR="00114E54" w:rsidRPr="000B3269">
        <w:rPr>
          <w:sz w:val="30"/>
          <w:szCs w:val="30"/>
        </w:rPr>
        <w:t xml:space="preserve">периода </w:t>
      </w:r>
      <w:r w:rsidRPr="000B3269">
        <w:rPr>
          <w:sz w:val="30"/>
          <w:szCs w:val="30"/>
        </w:rPr>
        <w:t>исследования.</w:t>
      </w:r>
    </w:p>
    <w:p w:rsidR="00F560A4" w:rsidRPr="000B3269" w:rsidRDefault="00F560A4" w:rsidP="00CF0E58">
      <w:pPr>
        <w:spacing w:before="360" w:after="360" w:line="240" w:lineRule="auto"/>
        <w:ind w:firstLine="720"/>
        <w:jc w:val="center"/>
        <w:rPr>
          <w:sz w:val="30"/>
          <w:szCs w:val="30"/>
        </w:rPr>
      </w:pPr>
      <w:r w:rsidRPr="000B3269">
        <w:rPr>
          <w:sz w:val="30"/>
          <w:szCs w:val="30"/>
        </w:rPr>
        <w:lastRenderedPageBreak/>
        <w:t>5.</w:t>
      </w:r>
      <w:r w:rsidR="003A3AA2" w:rsidRPr="000B3269">
        <w:rPr>
          <w:sz w:val="30"/>
          <w:szCs w:val="30"/>
        </w:rPr>
        <w:t xml:space="preserve"> </w:t>
      </w:r>
      <w:r w:rsidR="00B20BAB" w:rsidRPr="000B3269">
        <w:rPr>
          <w:sz w:val="30"/>
          <w:szCs w:val="30"/>
        </w:rPr>
        <w:t>С</w:t>
      </w:r>
      <w:r w:rsidRPr="000B3269">
        <w:rPr>
          <w:sz w:val="30"/>
          <w:szCs w:val="30"/>
        </w:rPr>
        <w:t>криниг</w:t>
      </w:r>
      <w:r w:rsidR="00450164" w:rsidRPr="000B3269">
        <w:rPr>
          <w:sz w:val="30"/>
          <w:szCs w:val="30"/>
        </w:rPr>
        <w:t xml:space="preserve"> </w:t>
      </w:r>
      <w:r w:rsidR="00114E54" w:rsidRPr="000B3269">
        <w:rPr>
          <w:sz w:val="30"/>
          <w:szCs w:val="30"/>
        </w:rPr>
        <w:t>субъектов, ответивших на лечение</w:t>
      </w:r>
    </w:p>
    <w:p w:rsidR="007414BA" w:rsidRPr="000B3269" w:rsidRDefault="00F560A4" w:rsidP="00CF0E58">
      <w:pPr>
        <w:pStyle w:val="20"/>
        <w:numPr>
          <w:ilvl w:val="0"/>
          <w:numId w:val="3"/>
        </w:numPr>
        <w:tabs>
          <w:tab w:val="left" w:pos="1134"/>
        </w:tabs>
        <w:ind w:left="0" w:firstLine="720"/>
        <w:rPr>
          <w:sz w:val="30"/>
          <w:szCs w:val="30"/>
        </w:rPr>
      </w:pPr>
      <w:r w:rsidRPr="000B3269">
        <w:rPr>
          <w:sz w:val="30"/>
          <w:szCs w:val="30"/>
        </w:rPr>
        <w:t>Включение</w:t>
      </w:r>
      <w:r w:rsidR="003A3AA2" w:rsidRPr="000B3269">
        <w:rPr>
          <w:sz w:val="30"/>
          <w:szCs w:val="30"/>
        </w:rPr>
        <w:t xml:space="preserve"> </w:t>
      </w:r>
      <w:r w:rsidR="00114E54" w:rsidRPr="000B3269">
        <w:rPr>
          <w:sz w:val="30"/>
          <w:szCs w:val="30"/>
        </w:rPr>
        <w:t>в исследование субъектов, не ответивших на лечение</w:t>
      </w:r>
      <w:r w:rsidR="00F20032" w:rsidRPr="000B3269">
        <w:rPr>
          <w:sz w:val="30"/>
          <w:szCs w:val="30"/>
        </w:rPr>
        <w:t>,</w:t>
      </w:r>
      <w:r w:rsidR="00114E54" w:rsidRPr="000B3269">
        <w:rPr>
          <w:sz w:val="30"/>
          <w:szCs w:val="30"/>
        </w:rPr>
        <w:t xml:space="preserve"> </w:t>
      </w:r>
      <w:r w:rsidRPr="000B3269">
        <w:rPr>
          <w:sz w:val="30"/>
          <w:szCs w:val="30"/>
        </w:rPr>
        <w:t>снижает</w:t>
      </w:r>
      <w:r w:rsidR="003A3AA2" w:rsidRPr="000B3269">
        <w:rPr>
          <w:sz w:val="30"/>
          <w:szCs w:val="30"/>
        </w:rPr>
        <w:t xml:space="preserve"> </w:t>
      </w:r>
      <w:r w:rsidRPr="000B3269">
        <w:rPr>
          <w:sz w:val="30"/>
          <w:szCs w:val="30"/>
        </w:rPr>
        <w:t>возможность</w:t>
      </w:r>
      <w:r w:rsidR="003A3AA2" w:rsidRPr="000B3269">
        <w:rPr>
          <w:sz w:val="30"/>
          <w:szCs w:val="30"/>
        </w:rPr>
        <w:t xml:space="preserve"> </w:t>
      </w:r>
      <w:r w:rsidR="00B108D1" w:rsidRPr="000B3269">
        <w:rPr>
          <w:sz w:val="30"/>
          <w:szCs w:val="30"/>
        </w:rPr>
        <w:t>обнаруж</w:t>
      </w:r>
      <w:r w:rsidR="004878E9" w:rsidRPr="000B3269">
        <w:rPr>
          <w:sz w:val="30"/>
          <w:szCs w:val="30"/>
        </w:rPr>
        <w:t>ить по результатам исследования</w:t>
      </w:r>
      <w:r w:rsidR="003A3AA2" w:rsidRPr="000B3269">
        <w:rPr>
          <w:sz w:val="30"/>
          <w:szCs w:val="30"/>
        </w:rPr>
        <w:t xml:space="preserve"> </w:t>
      </w:r>
      <w:r w:rsidR="00B108D1" w:rsidRPr="000B3269">
        <w:rPr>
          <w:sz w:val="30"/>
          <w:szCs w:val="30"/>
        </w:rPr>
        <w:t>истинны</w:t>
      </w:r>
      <w:r w:rsidR="004878E9" w:rsidRPr="000B3269">
        <w:rPr>
          <w:sz w:val="30"/>
          <w:szCs w:val="30"/>
        </w:rPr>
        <w:t>е</w:t>
      </w:r>
      <w:r w:rsidR="003A3AA2" w:rsidRPr="000B3269">
        <w:rPr>
          <w:sz w:val="30"/>
          <w:szCs w:val="30"/>
        </w:rPr>
        <w:t xml:space="preserve"> </w:t>
      </w:r>
      <w:r w:rsidRPr="000B3269">
        <w:rPr>
          <w:sz w:val="30"/>
          <w:szCs w:val="30"/>
        </w:rPr>
        <w:t>разл</w:t>
      </w:r>
      <w:r w:rsidR="00B108D1" w:rsidRPr="000B3269">
        <w:rPr>
          <w:sz w:val="30"/>
          <w:szCs w:val="30"/>
        </w:rPr>
        <w:t>ичи</w:t>
      </w:r>
      <w:r w:rsidR="004878E9" w:rsidRPr="000B3269">
        <w:rPr>
          <w:sz w:val="30"/>
          <w:szCs w:val="30"/>
        </w:rPr>
        <w:t>я</w:t>
      </w:r>
      <w:r w:rsidR="003A3AA2" w:rsidRPr="000B3269">
        <w:rPr>
          <w:sz w:val="30"/>
          <w:szCs w:val="30"/>
        </w:rPr>
        <w:t xml:space="preserve"> </w:t>
      </w:r>
      <w:r w:rsidR="009861D3" w:rsidRPr="000B3269">
        <w:rPr>
          <w:sz w:val="30"/>
          <w:szCs w:val="30"/>
        </w:rPr>
        <w:t>между</w:t>
      </w:r>
      <w:r w:rsidR="003A3AA2" w:rsidRPr="000B3269">
        <w:rPr>
          <w:sz w:val="30"/>
          <w:szCs w:val="30"/>
        </w:rPr>
        <w:t xml:space="preserve"> </w:t>
      </w:r>
      <w:r w:rsidR="009861D3" w:rsidRPr="000B3269">
        <w:rPr>
          <w:sz w:val="30"/>
          <w:szCs w:val="30"/>
        </w:rPr>
        <w:t>исследуемым</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референтным</w:t>
      </w:r>
      <w:r w:rsidR="003A3AA2" w:rsidRPr="000B3269">
        <w:rPr>
          <w:sz w:val="30"/>
          <w:szCs w:val="30"/>
        </w:rPr>
        <w:t xml:space="preserve"> </w:t>
      </w:r>
      <w:r w:rsidRPr="000B3269">
        <w:rPr>
          <w:sz w:val="30"/>
          <w:szCs w:val="30"/>
        </w:rPr>
        <w:t>лекарственными</w:t>
      </w:r>
      <w:r w:rsidR="003A3AA2" w:rsidRPr="000B3269">
        <w:rPr>
          <w:sz w:val="30"/>
          <w:szCs w:val="30"/>
        </w:rPr>
        <w:t xml:space="preserve"> </w:t>
      </w:r>
      <w:r w:rsidRPr="000B3269">
        <w:rPr>
          <w:sz w:val="30"/>
          <w:szCs w:val="30"/>
        </w:rPr>
        <w:t>препаратами</w:t>
      </w:r>
      <w:r w:rsidR="004878E9" w:rsidRPr="000B3269">
        <w:rPr>
          <w:sz w:val="30"/>
          <w:szCs w:val="30"/>
        </w:rPr>
        <w:t>, если они сущ</w:t>
      </w:r>
      <w:r w:rsidR="00F477C2" w:rsidRPr="000B3269">
        <w:rPr>
          <w:sz w:val="30"/>
          <w:szCs w:val="30"/>
        </w:rPr>
        <w:t>е</w:t>
      </w:r>
      <w:r w:rsidR="004878E9" w:rsidRPr="000B3269">
        <w:rPr>
          <w:sz w:val="30"/>
          <w:szCs w:val="30"/>
        </w:rPr>
        <w:t>ствуют</w:t>
      </w:r>
      <w:r w:rsidRPr="000B3269">
        <w:rPr>
          <w:sz w:val="30"/>
          <w:szCs w:val="30"/>
        </w:rPr>
        <w:t>.</w:t>
      </w:r>
      <w:r w:rsidR="003A3AA2" w:rsidRPr="000B3269">
        <w:rPr>
          <w:sz w:val="30"/>
          <w:szCs w:val="30"/>
        </w:rPr>
        <w:t xml:space="preserve"> </w:t>
      </w:r>
      <w:r w:rsidRPr="000B3269">
        <w:rPr>
          <w:sz w:val="30"/>
          <w:szCs w:val="30"/>
        </w:rPr>
        <w:t>Поэтому</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пилотное</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B108D1"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опорное</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007D41A4" w:rsidRPr="000B3269">
        <w:rPr>
          <w:sz w:val="30"/>
          <w:szCs w:val="30"/>
        </w:rPr>
        <w:t xml:space="preserve">необходимо </w:t>
      </w:r>
      <w:r w:rsidRPr="000B3269">
        <w:rPr>
          <w:sz w:val="30"/>
          <w:szCs w:val="30"/>
        </w:rPr>
        <w:t>включать</w:t>
      </w:r>
      <w:r w:rsidR="003A3AA2" w:rsidRPr="000B3269">
        <w:rPr>
          <w:sz w:val="30"/>
          <w:szCs w:val="30"/>
        </w:rPr>
        <w:t xml:space="preserve"> </w:t>
      </w:r>
      <w:r w:rsidRPr="000B3269">
        <w:rPr>
          <w:sz w:val="30"/>
          <w:szCs w:val="30"/>
        </w:rPr>
        <w:t>только</w:t>
      </w:r>
      <w:r w:rsidR="0078466F" w:rsidRPr="000B3269">
        <w:rPr>
          <w:sz w:val="30"/>
          <w:szCs w:val="30"/>
        </w:rPr>
        <w:t xml:space="preserve"> субъектов, ответивших на лечение</w:t>
      </w:r>
      <w:r w:rsidR="00E77CC7" w:rsidRPr="000B3269">
        <w:rPr>
          <w:sz w:val="30"/>
          <w:szCs w:val="30"/>
        </w:rPr>
        <w:t>.</w:t>
      </w:r>
    </w:p>
    <w:p w:rsidR="007414BA" w:rsidRPr="000B3269" w:rsidRDefault="00F560A4" w:rsidP="00CF0E58">
      <w:pPr>
        <w:pStyle w:val="20"/>
        <w:numPr>
          <w:ilvl w:val="0"/>
          <w:numId w:val="3"/>
        </w:numPr>
        <w:tabs>
          <w:tab w:val="left" w:pos="1134"/>
        </w:tabs>
        <w:ind w:left="0" w:firstLine="720"/>
        <w:rPr>
          <w:sz w:val="30"/>
          <w:szCs w:val="30"/>
        </w:rPr>
      </w:pPr>
      <w:r w:rsidRPr="000B3269">
        <w:rPr>
          <w:sz w:val="30"/>
          <w:szCs w:val="30"/>
        </w:rPr>
        <w:t>Количественная</w:t>
      </w:r>
      <w:r w:rsidR="003A3AA2" w:rsidRPr="000B3269">
        <w:rPr>
          <w:sz w:val="30"/>
          <w:szCs w:val="30"/>
        </w:rPr>
        <w:t xml:space="preserve"> </w:t>
      </w:r>
      <w:r w:rsidRPr="000B3269">
        <w:rPr>
          <w:sz w:val="30"/>
          <w:szCs w:val="30"/>
        </w:rPr>
        <w:t>оценка</w:t>
      </w:r>
      <w:r w:rsidR="003A3AA2" w:rsidRPr="000B3269">
        <w:rPr>
          <w:sz w:val="30"/>
          <w:szCs w:val="30"/>
        </w:rPr>
        <w:t xml:space="preserve"> </w:t>
      </w:r>
      <w:r w:rsidRPr="000B3269">
        <w:rPr>
          <w:sz w:val="30"/>
          <w:szCs w:val="30"/>
        </w:rPr>
        <w:t>побледнения</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пилотном</w:t>
      </w:r>
      <w:r w:rsidR="003A3AA2" w:rsidRPr="000B3269">
        <w:rPr>
          <w:sz w:val="30"/>
          <w:szCs w:val="30"/>
        </w:rPr>
        <w:t xml:space="preserve"> </w:t>
      </w:r>
      <w:r w:rsidRPr="000B3269">
        <w:rPr>
          <w:sz w:val="30"/>
          <w:szCs w:val="30"/>
        </w:rPr>
        <w:t>и</w:t>
      </w:r>
      <w:r w:rsidR="003A3AA2" w:rsidRPr="000B3269">
        <w:rPr>
          <w:sz w:val="30"/>
          <w:szCs w:val="30"/>
        </w:rPr>
        <w:t xml:space="preserve"> </w:t>
      </w:r>
      <w:r w:rsidR="007D41A4" w:rsidRPr="000B3269">
        <w:rPr>
          <w:sz w:val="30"/>
          <w:szCs w:val="30"/>
        </w:rPr>
        <w:t>основном (</w:t>
      </w:r>
      <w:r w:rsidRPr="000B3269">
        <w:rPr>
          <w:sz w:val="30"/>
          <w:szCs w:val="30"/>
        </w:rPr>
        <w:t>опорном</w:t>
      </w:r>
      <w:r w:rsidR="007D41A4" w:rsidRPr="000B3269">
        <w:rPr>
          <w:sz w:val="30"/>
          <w:szCs w:val="30"/>
        </w:rPr>
        <w:t>)</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помощью</w:t>
      </w:r>
      <w:r w:rsidR="003A3AA2" w:rsidRPr="000B3269">
        <w:rPr>
          <w:sz w:val="30"/>
          <w:szCs w:val="30"/>
        </w:rPr>
        <w:t xml:space="preserve"> </w:t>
      </w:r>
      <w:r w:rsidR="0043552E" w:rsidRPr="000B3269">
        <w:rPr>
          <w:sz w:val="30"/>
          <w:szCs w:val="30"/>
        </w:rPr>
        <w:t>хромаметр</w:t>
      </w:r>
      <w:r w:rsidRPr="000B3269">
        <w:rPr>
          <w:sz w:val="30"/>
          <w:szCs w:val="30"/>
        </w:rPr>
        <w:t>а</w:t>
      </w:r>
      <w:r w:rsidR="003A3AA2" w:rsidRPr="000B3269">
        <w:rPr>
          <w:sz w:val="30"/>
          <w:szCs w:val="30"/>
        </w:rPr>
        <w:t xml:space="preserve"> </w:t>
      </w:r>
      <w:r w:rsidRPr="000B3269">
        <w:rPr>
          <w:sz w:val="30"/>
          <w:szCs w:val="30"/>
        </w:rPr>
        <w:t>считается</w:t>
      </w:r>
      <w:r w:rsidR="003A3AA2" w:rsidRPr="000B3269">
        <w:rPr>
          <w:sz w:val="30"/>
          <w:szCs w:val="30"/>
        </w:rPr>
        <w:t xml:space="preserve"> </w:t>
      </w:r>
      <w:r w:rsidRPr="000B3269">
        <w:rPr>
          <w:sz w:val="30"/>
          <w:szCs w:val="30"/>
        </w:rPr>
        <w:t>наиболее</w:t>
      </w:r>
      <w:r w:rsidR="003A3AA2" w:rsidRPr="000B3269">
        <w:rPr>
          <w:sz w:val="30"/>
          <w:szCs w:val="30"/>
        </w:rPr>
        <w:t xml:space="preserve"> </w:t>
      </w:r>
      <w:r w:rsidRPr="000B3269">
        <w:rPr>
          <w:sz w:val="30"/>
          <w:szCs w:val="30"/>
        </w:rPr>
        <w:t>приемлемой.</w:t>
      </w:r>
      <w:r w:rsidR="003A3AA2" w:rsidRPr="000B3269">
        <w:rPr>
          <w:sz w:val="30"/>
          <w:szCs w:val="30"/>
        </w:rPr>
        <w:t xml:space="preserve"> </w:t>
      </w:r>
      <w:r w:rsidRPr="000B3269">
        <w:rPr>
          <w:sz w:val="30"/>
          <w:szCs w:val="30"/>
        </w:rPr>
        <w:t>Однако</w:t>
      </w:r>
      <w:r w:rsidR="003A3AA2" w:rsidRPr="000B3269">
        <w:rPr>
          <w:sz w:val="30"/>
          <w:szCs w:val="30"/>
        </w:rPr>
        <w:t xml:space="preserve"> </w:t>
      </w:r>
      <w:r w:rsidRPr="000B3269">
        <w:rPr>
          <w:sz w:val="30"/>
          <w:szCs w:val="30"/>
        </w:rPr>
        <w:t>из-за</w:t>
      </w:r>
      <w:r w:rsidR="003A3AA2" w:rsidRPr="000B3269">
        <w:rPr>
          <w:sz w:val="30"/>
          <w:szCs w:val="30"/>
        </w:rPr>
        <w:t xml:space="preserve"> </w:t>
      </w:r>
      <w:r w:rsidRPr="000B3269">
        <w:rPr>
          <w:sz w:val="30"/>
          <w:szCs w:val="30"/>
        </w:rPr>
        <w:t>дискретности</w:t>
      </w:r>
      <w:r w:rsidR="003A3AA2" w:rsidRPr="000B3269">
        <w:rPr>
          <w:sz w:val="30"/>
          <w:szCs w:val="30"/>
        </w:rPr>
        <w:t xml:space="preserve"> </w:t>
      </w:r>
      <w:r w:rsidRPr="000B3269">
        <w:rPr>
          <w:sz w:val="30"/>
          <w:szCs w:val="30"/>
        </w:rPr>
        <w:t>бал</w:t>
      </w:r>
      <w:r w:rsidR="00F20032" w:rsidRPr="000B3269">
        <w:rPr>
          <w:sz w:val="30"/>
          <w:szCs w:val="30"/>
        </w:rPr>
        <w:t>л</w:t>
      </w:r>
      <w:r w:rsidRPr="000B3269">
        <w:rPr>
          <w:sz w:val="30"/>
          <w:szCs w:val="30"/>
        </w:rPr>
        <w:t>ьной</w:t>
      </w:r>
      <w:r w:rsidR="003A3AA2" w:rsidRPr="000B3269">
        <w:rPr>
          <w:sz w:val="30"/>
          <w:szCs w:val="30"/>
        </w:rPr>
        <w:t xml:space="preserve"> </w:t>
      </w:r>
      <w:r w:rsidRPr="000B3269">
        <w:rPr>
          <w:sz w:val="30"/>
          <w:szCs w:val="30"/>
        </w:rPr>
        <w:t>шкалы</w:t>
      </w:r>
      <w:r w:rsidR="003A3AA2" w:rsidRPr="000B3269">
        <w:rPr>
          <w:sz w:val="30"/>
          <w:szCs w:val="30"/>
        </w:rPr>
        <w:t xml:space="preserve"> </w:t>
      </w:r>
      <w:r w:rsidR="00F20032" w:rsidRPr="000B3269">
        <w:rPr>
          <w:sz w:val="30"/>
          <w:szCs w:val="30"/>
        </w:rPr>
        <w:br/>
      </w:r>
      <w:r w:rsidRPr="000B3269">
        <w:rPr>
          <w:sz w:val="30"/>
          <w:szCs w:val="30"/>
        </w:rPr>
        <w:t>(0</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3</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0</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4</w:t>
      </w:r>
      <w:r w:rsidR="003A3AA2" w:rsidRPr="000B3269">
        <w:rPr>
          <w:sz w:val="30"/>
          <w:szCs w:val="30"/>
        </w:rPr>
        <w:t xml:space="preserve"> </w:t>
      </w:r>
      <w:r w:rsidRPr="000B3269">
        <w:rPr>
          <w:sz w:val="30"/>
          <w:szCs w:val="30"/>
        </w:rPr>
        <w:t>баллов)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визуального</w:t>
      </w:r>
      <w:r w:rsidR="003A3AA2" w:rsidRPr="000B3269">
        <w:rPr>
          <w:sz w:val="30"/>
          <w:szCs w:val="30"/>
        </w:rPr>
        <w:t xml:space="preserve"> </w:t>
      </w:r>
      <w:r w:rsidRPr="000B3269">
        <w:rPr>
          <w:sz w:val="30"/>
          <w:szCs w:val="30"/>
        </w:rPr>
        <w:t>считывания</w:t>
      </w:r>
      <w:r w:rsidR="003A3AA2" w:rsidRPr="000B3269">
        <w:rPr>
          <w:sz w:val="30"/>
          <w:szCs w:val="30"/>
        </w:rPr>
        <w:t xml:space="preserve"> </w:t>
      </w:r>
      <w:r w:rsidRPr="000B3269">
        <w:rPr>
          <w:sz w:val="30"/>
          <w:szCs w:val="30"/>
        </w:rPr>
        <w:t>определение</w:t>
      </w:r>
      <w:r w:rsidR="003A3AA2" w:rsidRPr="000B3269">
        <w:rPr>
          <w:sz w:val="30"/>
          <w:szCs w:val="30"/>
        </w:rPr>
        <w:t xml:space="preserve"> </w:t>
      </w:r>
      <w:r w:rsidRPr="000B3269">
        <w:rPr>
          <w:sz w:val="30"/>
          <w:szCs w:val="30"/>
        </w:rPr>
        <w:t>статуса</w:t>
      </w:r>
      <w:r w:rsidR="003A3AA2" w:rsidRPr="000B3269">
        <w:rPr>
          <w:sz w:val="30"/>
          <w:szCs w:val="30"/>
        </w:rPr>
        <w:t xml:space="preserve"> </w:t>
      </w:r>
      <w:r w:rsidR="00F20032" w:rsidRPr="000B3269">
        <w:rPr>
          <w:sz w:val="30"/>
          <w:szCs w:val="30"/>
        </w:rPr>
        <w:t>субъекта, ответившего на лечение,</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основано</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визуальной</w:t>
      </w:r>
      <w:r w:rsidR="003A3AA2" w:rsidRPr="000B3269">
        <w:rPr>
          <w:sz w:val="30"/>
          <w:szCs w:val="30"/>
        </w:rPr>
        <w:t xml:space="preserve"> </w:t>
      </w:r>
      <w:r w:rsidRPr="000B3269">
        <w:rPr>
          <w:sz w:val="30"/>
          <w:szCs w:val="30"/>
        </w:rPr>
        <w:t>оценке.</w:t>
      </w:r>
      <w:r w:rsidR="003A3AA2" w:rsidRPr="000B3269">
        <w:rPr>
          <w:sz w:val="30"/>
          <w:szCs w:val="30"/>
        </w:rPr>
        <w:t xml:space="preserve"> </w:t>
      </w:r>
      <w:r w:rsidRPr="000B3269">
        <w:rPr>
          <w:sz w:val="30"/>
          <w:szCs w:val="30"/>
        </w:rPr>
        <w:t>Предлагаемая</w:t>
      </w:r>
      <w:r w:rsidR="003A3AA2" w:rsidRPr="000B3269">
        <w:rPr>
          <w:sz w:val="30"/>
          <w:szCs w:val="30"/>
        </w:rPr>
        <w:t xml:space="preserve"> </w:t>
      </w:r>
      <w:r w:rsidR="000146A4" w:rsidRPr="000B3269">
        <w:rPr>
          <w:sz w:val="30"/>
          <w:szCs w:val="30"/>
        </w:rPr>
        <w:t xml:space="preserve">длительность воздействия </w:t>
      </w:r>
      <w:r w:rsidR="00F20032" w:rsidRPr="000B3269">
        <w:rPr>
          <w:sz w:val="30"/>
          <w:szCs w:val="30"/>
        </w:rPr>
        <w:t xml:space="preserve">дозы составляет </w:t>
      </w:r>
      <w:r w:rsidRPr="000B3269">
        <w:rPr>
          <w:sz w:val="30"/>
          <w:szCs w:val="30"/>
        </w:rPr>
        <w:t>4</w:t>
      </w:r>
      <w:r w:rsidR="003A3AA2" w:rsidRPr="000B3269">
        <w:rPr>
          <w:sz w:val="30"/>
          <w:szCs w:val="30"/>
        </w:rPr>
        <w:t xml:space="preserve"> </w:t>
      </w:r>
      <w:r w:rsidRPr="000B3269">
        <w:rPr>
          <w:sz w:val="30"/>
          <w:szCs w:val="30"/>
        </w:rPr>
        <w:t>часа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lang w:val="en-US"/>
        </w:rPr>
        <w:t>III</w:t>
      </w:r>
      <w:r w:rsidR="003A3AA2" w:rsidRPr="000B3269">
        <w:rPr>
          <w:sz w:val="30"/>
          <w:szCs w:val="30"/>
        </w:rPr>
        <w:t xml:space="preserve"> </w:t>
      </w:r>
      <w:r w:rsidRPr="000B3269">
        <w:rPr>
          <w:sz w:val="30"/>
          <w:szCs w:val="30"/>
        </w:rPr>
        <w:t>группы</w:t>
      </w:r>
      <w:r w:rsidR="003A3AA2" w:rsidRPr="000B3269">
        <w:rPr>
          <w:sz w:val="30"/>
          <w:szCs w:val="30"/>
        </w:rPr>
        <w:t xml:space="preserve"> </w:t>
      </w:r>
      <w:r w:rsidRPr="000B3269">
        <w:rPr>
          <w:sz w:val="30"/>
          <w:szCs w:val="30"/>
        </w:rPr>
        <w:t>активности)</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6</w:t>
      </w:r>
      <w:r w:rsidR="003A3AA2" w:rsidRPr="000B3269">
        <w:rPr>
          <w:sz w:val="30"/>
          <w:szCs w:val="30"/>
        </w:rPr>
        <w:t xml:space="preserve"> </w:t>
      </w:r>
      <w:r w:rsidRPr="000B3269">
        <w:rPr>
          <w:sz w:val="30"/>
          <w:szCs w:val="30"/>
        </w:rPr>
        <w:t>часов</w:t>
      </w:r>
      <w:r w:rsidR="003A3AA2" w:rsidRPr="000B3269">
        <w:rPr>
          <w:sz w:val="30"/>
          <w:szCs w:val="30"/>
        </w:rPr>
        <w:t xml:space="preserve"> </w:t>
      </w:r>
      <w:r w:rsidR="006E4218" w:rsidRPr="000B3269">
        <w:rPr>
          <w:sz w:val="30"/>
          <w:szCs w:val="30"/>
        </w:rPr>
        <w:br/>
      </w:r>
      <w:r w:rsidRPr="000B3269">
        <w:rPr>
          <w:sz w:val="30"/>
          <w:szCs w:val="30"/>
        </w:rPr>
        <w:t>с</w:t>
      </w:r>
      <w:r w:rsidR="003A3AA2" w:rsidRPr="000B3269">
        <w:rPr>
          <w:sz w:val="30"/>
          <w:szCs w:val="30"/>
        </w:rPr>
        <w:t xml:space="preserve"> </w:t>
      </w:r>
      <w:r w:rsidRPr="000B3269">
        <w:rPr>
          <w:sz w:val="30"/>
          <w:szCs w:val="30"/>
        </w:rPr>
        <w:t>оценкой</w:t>
      </w:r>
      <w:r w:rsidR="003A3AA2" w:rsidRPr="000B3269">
        <w:rPr>
          <w:sz w:val="30"/>
          <w:szCs w:val="30"/>
        </w:rPr>
        <w:t xml:space="preserve"> </w:t>
      </w:r>
      <w:r w:rsidRPr="000B3269">
        <w:rPr>
          <w:sz w:val="30"/>
          <w:szCs w:val="30"/>
        </w:rPr>
        <w:t>побледнения</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через</w:t>
      </w:r>
      <w:r w:rsidR="003A3AA2" w:rsidRPr="000B3269">
        <w:rPr>
          <w:sz w:val="30"/>
          <w:szCs w:val="30"/>
        </w:rPr>
        <w:t xml:space="preserve"> </w:t>
      </w:r>
      <w:r w:rsidRPr="000B3269">
        <w:rPr>
          <w:sz w:val="30"/>
          <w:szCs w:val="30"/>
        </w:rPr>
        <w:t>2</w:t>
      </w:r>
      <w:r w:rsidR="003A3AA2" w:rsidRPr="000B3269">
        <w:rPr>
          <w:sz w:val="30"/>
          <w:szCs w:val="30"/>
        </w:rPr>
        <w:t xml:space="preserve"> </w:t>
      </w:r>
      <w:r w:rsidRPr="000B3269">
        <w:rPr>
          <w:sz w:val="30"/>
          <w:szCs w:val="30"/>
        </w:rPr>
        <w:t>часа</w:t>
      </w:r>
      <w:r w:rsidR="003A3AA2" w:rsidRPr="000B3269">
        <w:rPr>
          <w:sz w:val="30"/>
          <w:szCs w:val="30"/>
        </w:rPr>
        <w:t xml:space="preserve"> </w:t>
      </w:r>
      <w:r w:rsidRPr="000B3269">
        <w:rPr>
          <w:sz w:val="30"/>
          <w:szCs w:val="30"/>
        </w:rPr>
        <w:t>после</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78466F" w:rsidRPr="000B3269">
        <w:rPr>
          <w:sz w:val="30"/>
          <w:szCs w:val="30"/>
        </w:rPr>
        <w:t xml:space="preserve">. </w:t>
      </w:r>
      <w:r w:rsidR="00E77CC7" w:rsidRPr="000B3269">
        <w:rPr>
          <w:sz w:val="30"/>
          <w:szCs w:val="30"/>
        </w:rPr>
        <w:t>У с</w:t>
      </w:r>
      <w:r w:rsidR="0078466F" w:rsidRPr="000B3269">
        <w:rPr>
          <w:sz w:val="30"/>
          <w:szCs w:val="30"/>
        </w:rPr>
        <w:t>убъект</w:t>
      </w:r>
      <w:r w:rsidR="00E77CC7" w:rsidRPr="000B3269">
        <w:rPr>
          <w:sz w:val="30"/>
          <w:szCs w:val="30"/>
        </w:rPr>
        <w:t>а</w:t>
      </w:r>
      <w:r w:rsidR="0078466F" w:rsidRPr="000B3269">
        <w:rPr>
          <w:sz w:val="30"/>
          <w:szCs w:val="30"/>
        </w:rPr>
        <w:t>, ответивш</w:t>
      </w:r>
      <w:r w:rsidR="00E77CC7" w:rsidRPr="000B3269">
        <w:rPr>
          <w:sz w:val="30"/>
          <w:szCs w:val="30"/>
        </w:rPr>
        <w:t>его</w:t>
      </w:r>
      <w:r w:rsidR="0078466F" w:rsidRPr="000B3269">
        <w:rPr>
          <w:sz w:val="30"/>
          <w:szCs w:val="30"/>
        </w:rPr>
        <w:t xml:space="preserve"> на лечение, </w:t>
      </w:r>
      <w:r w:rsidRPr="000B3269">
        <w:rPr>
          <w:sz w:val="30"/>
          <w:szCs w:val="30"/>
        </w:rPr>
        <w:t>при</w:t>
      </w:r>
      <w:r w:rsidR="003A3AA2" w:rsidRPr="000B3269">
        <w:rPr>
          <w:sz w:val="30"/>
          <w:szCs w:val="30"/>
        </w:rPr>
        <w:t xml:space="preserve"> </w:t>
      </w:r>
      <w:r w:rsidRPr="000B3269">
        <w:rPr>
          <w:sz w:val="30"/>
          <w:szCs w:val="30"/>
        </w:rPr>
        <w:t>визуальной</w:t>
      </w:r>
      <w:r w:rsidR="003A3AA2" w:rsidRPr="000B3269">
        <w:rPr>
          <w:sz w:val="30"/>
          <w:szCs w:val="30"/>
        </w:rPr>
        <w:t xml:space="preserve"> </w:t>
      </w:r>
      <w:r w:rsidRPr="000B3269">
        <w:rPr>
          <w:sz w:val="30"/>
          <w:szCs w:val="30"/>
        </w:rPr>
        <w:t>оценке</w:t>
      </w:r>
      <w:r w:rsidR="003A3AA2" w:rsidRPr="000B3269">
        <w:rPr>
          <w:sz w:val="30"/>
          <w:szCs w:val="30"/>
        </w:rPr>
        <w:t xml:space="preserve"> </w:t>
      </w:r>
      <w:r w:rsidR="00E77CC7" w:rsidRPr="000B3269">
        <w:rPr>
          <w:sz w:val="30"/>
          <w:szCs w:val="30"/>
        </w:rPr>
        <w:t xml:space="preserve">цвета кожи устанавливается </w:t>
      </w:r>
      <w:r w:rsidRPr="000B3269">
        <w:rPr>
          <w:sz w:val="30"/>
          <w:szCs w:val="30"/>
        </w:rPr>
        <w:t>изменение</w:t>
      </w:r>
      <w:r w:rsidR="0078466F" w:rsidRPr="000B3269">
        <w:rPr>
          <w:sz w:val="30"/>
          <w:szCs w:val="30"/>
        </w:rPr>
        <w:t xml:space="preserve"> </w:t>
      </w:r>
      <w:r w:rsidR="00E77CC7" w:rsidRPr="000B3269">
        <w:rPr>
          <w:sz w:val="30"/>
          <w:szCs w:val="30"/>
        </w:rPr>
        <w:t xml:space="preserve">цвета </w:t>
      </w:r>
      <w:r w:rsidRPr="000B3269">
        <w:rPr>
          <w:sz w:val="30"/>
          <w:szCs w:val="30"/>
        </w:rPr>
        <w:t>по</w:t>
      </w:r>
      <w:r w:rsidR="003A3AA2" w:rsidRPr="000B3269">
        <w:rPr>
          <w:sz w:val="30"/>
          <w:szCs w:val="30"/>
        </w:rPr>
        <w:t xml:space="preserve"> </w:t>
      </w:r>
      <w:r w:rsidRPr="000B3269">
        <w:rPr>
          <w:sz w:val="30"/>
          <w:szCs w:val="30"/>
        </w:rPr>
        <w:t>меньшей</w:t>
      </w:r>
      <w:r w:rsidR="003A3AA2" w:rsidRPr="000B3269">
        <w:rPr>
          <w:sz w:val="30"/>
          <w:szCs w:val="30"/>
        </w:rPr>
        <w:t xml:space="preserve"> </w:t>
      </w:r>
      <w:r w:rsidRPr="000B3269">
        <w:rPr>
          <w:sz w:val="30"/>
          <w:szCs w:val="30"/>
        </w:rPr>
        <w:t>мере</w:t>
      </w:r>
      <w:r w:rsidR="003A3AA2" w:rsidRPr="000B3269">
        <w:rPr>
          <w:sz w:val="30"/>
          <w:szCs w:val="30"/>
        </w:rPr>
        <w:t xml:space="preserve"> </w:t>
      </w:r>
      <w:r w:rsidR="00F20032" w:rsidRPr="000B3269">
        <w:rPr>
          <w:sz w:val="30"/>
          <w:szCs w:val="30"/>
        </w:rPr>
        <w:t>на 1</w:t>
      </w:r>
      <w:r w:rsidR="003A3AA2" w:rsidRPr="000B3269">
        <w:rPr>
          <w:sz w:val="30"/>
          <w:szCs w:val="30"/>
        </w:rPr>
        <w:t xml:space="preserve"> </w:t>
      </w:r>
      <w:r w:rsidRPr="000B3269">
        <w:rPr>
          <w:sz w:val="30"/>
          <w:szCs w:val="30"/>
        </w:rPr>
        <w:t>единицу.</w:t>
      </w:r>
    </w:p>
    <w:p w:rsidR="007414BA" w:rsidRPr="000B3269" w:rsidRDefault="00F560A4" w:rsidP="00CF0E58">
      <w:pPr>
        <w:pStyle w:val="20"/>
        <w:numPr>
          <w:ilvl w:val="0"/>
          <w:numId w:val="3"/>
        </w:numPr>
        <w:tabs>
          <w:tab w:val="left" w:pos="1134"/>
        </w:tabs>
        <w:ind w:left="0" w:firstLine="720"/>
        <w:rPr>
          <w:sz w:val="30"/>
          <w:szCs w:val="30"/>
        </w:rPr>
      </w:pPr>
      <w:r w:rsidRPr="000B3269">
        <w:rPr>
          <w:sz w:val="30"/>
          <w:szCs w:val="30"/>
        </w:rPr>
        <w:t>Чтобы</w:t>
      </w:r>
      <w:r w:rsidR="003A3AA2" w:rsidRPr="000B3269">
        <w:rPr>
          <w:sz w:val="30"/>
          <w:szCs w:val="30"/>
        </w:rPr>
        <w:t xml:space="preserve"> </w:t>
      </w:r>
      <w:r w:rsidRPr="000B3269">
        <w:rPr>
          <w:sz w:val="30"/>
          <w:szCs w:val="30"/>
        </w:rPr>
        <w:t>сохранить</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предплечье</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использования</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00956AAA" w:rsidRPr="000B3269">
        <w:rPr>
          <w:sz w:val="30"/>
          <w:szCs w:val="30"/>
        </w:rPr>
        <w:t xml:space="preserve">зависимости </w:t>
      </w:r>
      <w:r w:rsidR="00A049C4" w:rsidRPr="000B3269">
        <w:rPr>
          <w:sz w:val="30"/>
          <w:szCs w:val="30"/>
        </w:rPr>
        <w:t>«</w:t>
      </w:r>
      <w:r w:rsidRPr="000B3269">
        <w:rPr>
          <w:sz w:val="30"/>
          <w:szCs w:val="30"/>
        </w:rPr>
        <w:t>длительность</w:t>
      </w:r>
      <w:r w:rsidR="003A3AA2" w:rsidRPr="000B3269">
        <w:rPr>
          <w:sz w:val="30"/>
          <w:szCs w:val="30"/>
        </w:rPr>
        <w:t xml:space="preserve"> </w:t>
      </w:r>
      <w:r w:rsidR="00996320"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00956AAA" w:rsidRPr="000B3269">
        <w:rPr>
          <w:sz w:val="30"/>
          <w:szCs w:val="30"/>
        </w:rPr>
        <w:t>для</w:t>
      </w:r>
      <w:r w:rsidR="00F20032" w:rsidRPr="000B3269">
        <w:rPr>
          <w:sz w:val="30"/>
          <w:szCs w:val="30"/>
        </w:rPr>
        <w:t xml:space="preserve"> определени</w:t>
      </w:r>
      <w:r w:rsidR="00956AAA" w:rsidRPr="000B3269">
        <w:rPr>
          <w:sz w:val="30"/>
          <w:szCs w:val="30"/>
        </w:rPr>
        <w:t>я</w:t>
      </w:r>
      <w:r w:rsidR="00F20032" w:rsidRPr="000B3269">
        <w:rPr>
          <w:sz w:val="30"/>
          <w:szCs w:val="30"/>
        </w:rPr>
        <w:t xml:space="preserve"> </w:t>
      </w:r>
      <w:r w:rsidRPr="000B3269">
        <w:rPr>
          <w:sz w:val="30"/>
          <w:szCs w:val="30"/>
        </w:rPr>
        <w:t>статус</w:t>
      </w:r>
      <w:r w:rsidR="00F20032" w:rsidRPr="000B3269">
        <w:rPr>
          <w:sz w:val="30"/>
          <w:szCs w:val="30"/>
        </w:rPr>
        <w:t>а</w:t>
      </w:r>
      <w:r w:rsidR="0078466F" w:rsidRPr="000B3269">
        <w:rPr>
          <w:sz w:val="30"/>
          <w:szCs w:val="30"/>
        </w:rPr>
        <w:t xml:space="preserve"> субъекта, ответившего на лечение,</w:t>
      </w:r>
      <w:r w:rsidR="003A3AA2" w:rsidRPr="000B3269">
        <w:rPr>
          <w:sz w:val="30"/>
          <w:szCs w:val="30"/>
        </w:rPr>
        <w:t xml:space="preserve"> </w:t>
      </w:r>
      <w:r w:rsidRPr="000B3269">
        <w:rPr>
          <w:sz w:val="30"/>
          <w:szCs w:val="30"/>
        </w:rPr>
        <w:t>исследовани</w:t>
      </w:r>
      <w:r w:rsidR="00F20032" w:rsidRPr="000B3269">
        <w:rPr>
          <w:sz w:val="30"/>
          <w:szCs w:val="30"/>
        </w:rPr>
        <w:t>я</w:t>
      </w:r>
      <w:r w:rsidR="003A3AA2" w:rsidRPr="000B3269">
        <w:rPr>
          <w:sz w:val="30"/>
          <w:szCs w:val="30"/>
        </w:rPr>
        <w:t xml:space="preserve"> </w:t>
      </w:r>
      <w:r w:rsidRPr="000B3269">
        <w:rPr>
          <w:sz w:val="30"/>
          <w:szCs w:val="30"/>
        </w:rPr>
        <w:t>пров</w:t>
      </w:r>
      <w:r w:rsidR="00F20032" w:rsidRPr="000B3269">
        <w:rPr>
          <w:sz w:val="30"/>
          <w:szCs w:val="30"/>
        </w:rPr>
        <w:t>одятся</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других</w:t>
      </w:r>
      <w:r w:rsidR="003A3AA2" w:rsidRPr="000B3269">
        <w:rPr>
          <w:sz w:val="30"/>
          <w:szCs w:val="30"/>
        </w:rPr>
        <w:t xml:space="preserve"> </w:t>
      </w:r>
      <w:r w:rsidRPr="000B3269">
        <w:rPr>
          <w:sz w:val="30"/>
          <w:szCs w:val="30"/>
        </w:rPr>
        <w:t>участках.</w:t>
      </w:r>
    </w:p>
    <w:p w:rsidR="00F560A4" w:rsidRPr="000B3269" w:rsidRDefault="00F560A4" w:rsidP="00CF0E58">
      <w:pPr>
        <w:pStyle w:val="20"/>
        <w:numPr>
          <w:ilvl w:val="0"/>
          <w:numId w:val="3"/>
        </w:numPr>
        <w:tabs>
          <w:tab w:val="left" w:pos="1134"/>
        </w:tabs>
        <w:ind w:left="0" w:firstLine="720"/>
        <w:rPr>
          <w:sz w:val="30"/>
          <w:szCs w:val="30"/>
        </w:rPr>
      </w:pPr>
      <w:r w:rsidRPr="000B3269">
        <w:rPr>
          <w:sz w:val="30"/>
          <w:szCs w:val="30"/>
        </w:rPr>
        <w:t>В</w:t>
      </w:r>
      <w:r w:rsidR="003A3AA2" w:rsidRPr="000B3269">
        <w:rPr>
          <w:sz w:val="30"/>
          <w:szCs w:val="30"/>
        </w:rPr>
        <w:t xml:space="preserve"> </w:t>
      </w:r>
      <w:r w:rsidRPr="000B3269">
        <w:rPr>
          <w:sz w:val="30"/>
          <w:szCs w:val="30"/>
        </w:rPr>
        <w:t>отчет</w:t>
      </w:r>
      <w:r w:rsidR="003A3AA2" w:rsidRPr="000B3269">
        <w:rPr>
          <w:sz w:val="30"/>
          <w:szCs w:val="30"/>
        </w:rPr>
        <w:t xml:space="preserve"> </w:t>
      </w:r>
      <w:r w:rsidRPr="000B3269">
        <w:rPr>
          <w:sz w:val="30"/>
          <w:szCs w:val="30"/>
        </w:rPr>
        <w:t>об</w:t>
      </w:r>
      <w:r w:rsidR="003A3AA2" w:rsidRPr="000B3269">
        <w:rPr>
          <w:sz w:val="30"/>
          <w:szCs w:val="30"/>
        </w:rPr>
        <w:t xml:space="preserve"> </w:t>
      </w:r>
      <w:r w:rsidRPr="000B3269">
        <w:rPr>
          <w:sz w:val="30"/>
          <w:szCs w:val="30"/>
        </w:rPr>
        <w:t>исследовании</w:t>
      </w:r>
      <w:r w:rsidR="003A3AA2" w:rsidRPr="000B3269">
        <w:rPr>
          <w:sz w:val="30"/>
          <w:szCs w:val="30"/>
        </w:rPr>
        <w:t xml:space="preserve"> </w:t>
      </w:r>
      <w:r w:rsidR="007D41A4" w:rsidRPr="000B3269">
        <w:rPr>
          <w:sz w:val="30"/>
          <w:szCs w:val="30"/>
        </w:rPr>
        <w:t>необходимо</w:t>
      </w:r>
      <w:r w:rsidR="003A3AA2" w:rsidRPr="000B3269">
        <w:rPr>
          <w:sz w:val="30"/>
          <w:szCs w:val="30"/>
        </w:rPr>
        <w:t xml:space="preserve"> </w:t>
      </w:r>
      <w:r w:rsidRPr="000B3269">
        <w:rPr>
          <w:sz w:val="30"/>
          <w:szCs w:val="30"/>
        </w:rPr>
        <w:t>включить</w:t>
      </w:r>
      <w:r w:rsidR="003A3AA2" w:rsidRPr="000B3269">
        <w:rPr>
          <w:sz w:val="30"/>
          <w:szCs w:val="30"/>
        </w:rPr>
        <w:t xml:space="preserve"> </w:t>
      </w:r>
      <w:r w:rsidRPr="000B3269">
        <w:rPr>
          <w:sz w:val="30"/>
          <w:szCs w:val="30"/>
        </w:rPr>
        <w:t>критерии</w:t>
      </w:r>
      <w:r w:rsidR="003A3AA2" w:rsidRPr="000B3269">
        <w:rPr>
          <w:sz w:val="30"/>
          <w:szCs w:val="30"/>
        </w:rPr>
        <w:t xml:space="preserve"> </w:t>
      </w:r>
      <w:r w:rsidRPr="000B3269">
        <w:rPr>
          <w:sz w:val="30"/>
          <w:szCs w:val="30"/>
        </w:rPr>
        <w:t>определения</w:t>
      </w:r>
      <w:r w:rsidR="003A3AA2" w:rsidRPr="000B3269">
        <w:rPr>
          <w:sz w:val="30"/>
          <w:szCs w:val="30"/>
        </w:rPr>
        <w:t xml:space="preserve"> </w:t>
      </w:r>
      <w:r w:rsidR="00B0703E" w:rsidRPr="000B3269">
        <w:rPr>
          <w:sz w:val="30"/>
          <w:szCs w:val="30"/>
        </w:rPr>
        <w:t>субъектов, ответивших на лечение</w:t>
      </w:r>
      <w:r w:rsidR="003A3AA2" w:rsidRPr="000B3269">
        <w:rPr>
          <w:sz w:val="30"/>
          <w:szCs w:val="30"/>
        </w:rPr>
        <w:t xml:space="preserve"> </w:t>
      </w:r>
      <w:r w:rsidR="00B0703E" w:rsidRPr="000B3269">
        <w:rPr>
          <w:sz w:val="30"/>
          <w:szCs w:val="30"/>
        </w:rPr>
        <w:t>(</w:t>
      </w:r>
      <w:r w:rsidRPr="000B3269">
        <w:rPr>
          <w:sz w:val="30"/>
          <w:szCs w:val="30"/>
        </w:rPr>
        <w:t>включая</w:t>
      </w:r>
      <w:r w:rsidR="003A3AA2" w:rsidRPr="000B3269">
        <w:rPr>
          <w:sz w:val="30"/>
          <w:szCs w:val="30"/>
        </w:rPr>
        <w:t xml:space="preserve"> </w:t>
      </w:r>
      <w:r w:rsidR="000146A4" w:rsidRPr="000B3269">
        <w:rPr>
          <w:sz w:val="30"/>
          <w:szCs w:val="30"/>
        </w:rPr>
        <w:t>длительность воздействия дозы</w:t>
      </w:r>
      <w:r w:rsidRPr="000B3269">
        <w:rPr>
          <w:sz w:val="30"/>
          <w:szCs w:val="30"/>
        </w:rPr>
        <w:t>,</w:t>
      </w:r>
      <w:r w:rsidR="003A3AA2" w:rsidRPr="000B3269">
        <w:rPr>
          <w:sz w:val="30"/>
          <w:szCs w:val="30"/>
        </w:rPr>
        <w:t xml:space="preserve"> </w:t>
      </w:r>
      <w:r w:rsidRPr="000B3269">
        <w:rPr>
          <w:sz w:val="30"/>
          <w:szCs w:val="30"/>
        </w:rPr>
        <w:t>величину</w:t>
      </w:r>
      <w:r w:rsidR="003A3AA2" w:rsidRPr="000B3269">
        <w:rPr>
          <w:sz w:val="30"/>
          <w:szCs w:val="30"/>
        </w:rPr>
        <w:t xml:space="preserve"> </w:t>
      </w:r>
      <w:r w:rsidRPr="000B3269">
        <w:rPr>
          <w:sz w:val="30"/>
          <w:szCs w:val="30"/>
        </w:rPr>
        <w:t>ответа</w:t>
      </w:r>
      <w:r w:rsidR="003A3AA2" w:rsidRPr="000B3269">
        <w:rPr>
          <w:sz w:val="30"/>
          <w:szCs w:val="30"/>
        </w:rPr>
        <w:t xml:space="preserve"> </w:t>
      </w:r>
      <w:r w:rsidRPr="000B3269">
        <w:rPr>
          <w:sz w:val="30"/>
          <w:szCs w:val="30"/>
        </w:rPr>
        <w:t>и</w:t>
      </w:r>
      <w:r w:rsidR="003A3AA2" w:rsidRPr="000B3269">
        <w:rPr>
          <w:sz w:val="30"/>
          <w:szCs w:val="30"/>
        </w:rPr>
        <w:t xml:space="preserve"> </w:t>
      </w:r>
      <w:r w:rsidR="00956AAA" w:rsidRPr="000B3269">
        <w:rPr>
          <w:sz w:val="30"/>
          <w:szCs w:val="30"/>
        </w:rPr>
        <w:t xml:space="preserve">указание </w:t>
      </w:r>
      <w:r w:rsidRPr="000B3269">
        <w:rPr>
          <w:sz w:val="30"/>
          <w:szCs w:val="30"/>
        </w:rPr>
        <w:t>ис</w:t>
      </w:r>
      <w:r w:rsidR="00B0703E" w:rsidRPr="000B3269">
        <w:rPr>
          <w:sz w:val="30"/>
          <w:szCs w:val="30"/>
        </w:rPr>
        <w:t>следу</w:t>
      </w:r>
      <w:r w:rsidR="00956AAA" w:rsidRPr="000B3269">
        <w:rPr>
          <w:sz w:val="30"/>
          <w:szCs w:val="30"/>
        </w:rPr>
        <w:t>е</w:t>
      </w:r>
      <w:r w:rsidR="00B0703E" w:rsidRPr="000B3269">
        <w:rPr>
          <w:sz w:val="30"/>
          <w:szCs w:val="30"/>
        </w:rPr>
        <w:t>м</w:t>
      </w:r>
      <w:r w:rsidR="00956AAA" w:rsidRPr="000B3269">
        <w:rPr>
          <w:sz w:val="30"/>
          <w:szCs w:val="30"/>
        </w:rPr>
        <w:t>ого</w:t>
      </w:r>
      <w:r w:rsidR="003A3AA2" w:rsidRPr="000B3269">
        <w:rPr>
          <w:sz w:val="30"/>
          <w:szCs w:val="30"/>
        </w:rPr>
        <w:t xml:space="preserve"> </w:t>
      </w:r>
      <w:r w:rsidRPr="000B3269">
        <w:rPr>
          <w:sz w:val="30"/>
          <w:szCs w:val="30"/>
        </w:rPr>
        <w:t>участк</w:t>
      </w:r>
      <w:r w:rsidR="00956AAA" w:rsidRPr="000B3269">
        <w:rPr>
          <w:sz w:val="30"/>
          <w:szCs w:val="30"/>
        </w:rPr>
        <w:t>а</w:t>
      </w:r>
      <w:r w:rsidR="003A3AA2" w:rsidRPr="000B3269">
        <w:rPr>
          <w:sz w:val="30"/>
          <w:szCs w:val="30"/>
        </w:rPr>
        <w:t xml:space="preserve"> </w:t>
      </w:r>
      <w:r w:rsidRPr="000B3269">
        <w:rPr>
          <w:sz w:val="30"/>
          <w:szCs w:val="30"/>
        </w:rPr>
        <w:lastRenderedPageBreak/>
        <w:t>кожи</w:t>
      </w:r>
      <w:r w:rsidR="00B0703E" w:rsidRPr="000B3269">
        <w:rPr>
          <w:sz w:val="30"/>
          <w:szCs w:val="30"/>
        </w:rPr>
        <w:t>)</w:t>
      </w:r>
      <w:r w:rsidRPr="000B3269">
        <w:rPr>
          <w:sz w:val="30"/>
          <w:szCs w:val="30"/>
        </w:rPr>
        <w:t>.</w:t>
      </w:r>
      <w:r w:rsidR="003A3AA2" w:rsidRPr="000B3269">
        <w:rPr>
          <w:sz w:val="30"/>
          <w:szCs w:val="30"/>
        </w:rPr>
        <w:t xml:space="preserve"> </w:t>
      </w:r>
      <w:r w:rsidRPr="000B3269">
        <w:rPr>
          <w:sz w:val="30"/>
          <w:szCs w:val="30"/>
        </w:rPr>
        <w:t>Статус</w:t>
      </w:r>
      <w:r w:rsidR="00BE38BC" w:rsidRPr="000B3269">
        <w:rPr>
          <w:sz w:val="30"/>
          <w:szCs w:val="30"/>
        </w:rPr>
        <w:t xml:space="preserve"> субъекта, ответившего на лечение,</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быть</w:t>
      </w:r>
      <w:r w:rsidR="003A3AA2" w:rsidRPr="000B3269">
        <w:rPr>
          <w:sz w:val="30"/>
          <w:szCs w:val="30"/>
        </w:rPr>
        <w:t xml:space="preserve"> </w:t>
      </w:r>
      <w:r w:rsidR="00B0703E" w:rsidRPr="000B3269">
        <w:rPr>
          <w:sz w:val="30"/>
          <w:szCs w:val="30"/>
        </w:rPr>
        <w:t xml:space="preserve">также </w:t>
      </w:r>
      <w:r w:rsidRPr="000B3269">
        <w:rPr>
          <w:sz w:val="30"/>
          <w:szCs w:val="30"/>
        </w:rPr>
        <w:t>подтвержден</w:t>
      </w:r>
      <w:r w:rsidR="003A3AA2" w:rsidRPr="000B3269">
        <w:rPr>
          <w:sz w:val="30"/>
          <w:szCs w:val="30"/>
        </w:rPr>
        <w:t xml:space="preserve"> </w:t>
      </w:r>
      <w:r w:rsidRPr="000B3269">
        <w:rPr>
          <w:sz w:val="30"/>
          <w:szCs w:val="30"/>
        </w:rPr>
        <w:t>участием</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предшествующем</w:t>
      </w:r>
      <w:r w:rsidR="003A3AA2" w:rsidRPr="000B3269">
        <w:rPr>
          <w:sz w:val="30"/>
          <w:szCs w:val="30"/>
        </w:rPr>
        <w:t xml:space="preserve"> </w:t>
      </w:r>
      <w:r w:rsidRPr="000B3269">
        <w:rPr>
          <w:sz w:val="30"/>
          <w:szCs w:val="30"/>
        </w:rPr>
        <w:t>исследовании</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анализом</w:t>
      </w:r>
      <w:r w:rsidR="003A3AA2" w:rsidRPr="000B3269">
        <w:rPr>
          <w:sz w:val="30"/>
          <w:szCs w:val="30"/>
        </w:rPr>
        <w:t xml:space="preserve"> </w:t>
      </w:r>
      <w:r w:rsidRPr="000B3269">
        <w:rPr>
          <w:sz w:val="30"/>
          <w:szCs w:val="30"/>
        </w:rPr>
        <w:t>сужения</w:t>
      </w:r>
      <w:r w:rsidR="003A3AA2" w:rsidRPr="000B3269">
        <w:rPr>
          <w:sz w:val="30"/>
          <w:szCs w:val="30"/>
        </w:rPr>
        <w:t xml:space="preserve"> </w:t>
      </w:r>
      <w:r w:rsidRPr="000B3269">
        <w:rPr>
          <w:sz w:val="30"/>
          <w:szCs w:val="30"/>
        </w:rPr>
        <w:t>сосудов.</w:t>
      </w:r>
    </w:p>
    <w:p w:rsidR="00F560A4" w:rsidRPr="000B3269" w:rsidRDefault="00F560A4" w:rsidP="00CF0E58">
      <w:pPr>
        <w:spacing w:before="360" w:after="360" w:line="240" w:lineRule="auto"/>
        <w:jc w:val="center"/>
        <w:rPr>
          <w:sz w:val="30"/>
          <w:szCs w:val="30"/>
        </w:rPr>
      </w:pPr>
      <w:r w:rsidRPr="000B3269">
        <w:rPr>
          <w:sz w:val="30"/>
          <w:szCs w:val="30"/>
        </w:rPr>
        <w:t>6.</w:t>
      </w:r>
      <w:r w:rsidR="003A3AA2" w:rsidRPr="000B3269">
        <w:rPr>
          <w:sz w:val="30"/>
          <w:szCs w:val="30"/>
        </w:rPr>
        <w:t xml:space="preserve"> </w:t>
      </w:r>
      <w:r w:rsidRPr="000B3269">
        <w:rPr>
          <w:sz w:val="30"/>
          <w:szCs w:val="30"/>
        </w:rPr>
        <w:t>Валидация</w:t>
      </w:r>
      <w:r w:rsidR="003A3AA2" w:rsidRPr="000B3269">
        <w:rPr>
          <w:sz w:val="30"/>
          <w:szCs w:val="30"/>
        </w:rPr>
        <w:t xml:space="preserve"> </w:t>
      </w:r>
      <w:r w:rsidRPr="000B3269">
        <w:rPr>
          <w:sz w:val="30"/>
          <w:szCs w:val="30"/>
        </w:rPr>
        <w:t>прецизионности</w:t>
      </w:r>
      <w:r w:rsidR="003A3AA2" w:rsidRPr="000B3269">
        <w:rPr>
          <w:sz w:val="30"/>
          <w:szCs w:val="30"/>
        </w:rPr>
        <w:t xml:space="preserve"> </w:t>
      </w:r>
      <w:r w:rsidR="004F303A" w:rsidRPr="000B3269">
        <w:rPr>
          <w:sz w:val="30"/>
          <w:szCs w:val="30"/>
        </w:rPr>
        <w:t xml:space="preserve">аналитической </w:t>
      </w:r>
      <w:r w:rsidRPr="000B3269">
        <w:rPr>
          <w:sz w:val="30"/>
          <w:szCs w:val="30"/>
        </w:rPr>
        <w:t>метод</w:t>
      </w:r>
      <w:r w:rsidR="004F303A" w:rsidRPr="000B3269">
        <w:rPr>
          <w:sz w:val="30"/>
          <w:szCs w:val="30"/>
        </w:rPr>
        <w:t>ики</w:t>
      </w:r>
    </w:p>
    <w:p w:rsidR="007414BA" w:rsidRPr="000B3269" w:rsidRDefault="00F560A4" w:rsidP="00CF0E58">
      <w:pPr>
        <w:numPr>
          <w:ilvl w:val="0"/>
          <w:numId w:val="3"/>
        </w:numPr>
        <w:tabs>
          <w:tab w:val="left" w:pos="1134"/>
        </w:tabs>
        <w:ind w:left="0" w:firstLine="720"/>
        <w:rPr>
          <w:sz w:val="30"/>
          <w:szCs w:val="30"/>
        </w:rPr>
      </w:pPr>
      <w:r w:rsidRPr="000B3269">
        <w:rPr>
          <w:sz w:val="30"/>
          <w:szCs w:val="30"/>
        </w:rPr>
        <w:t>Валидация</w:t>
      </w:r>
      <w:r w:rsidR="003A3AA2" w:rsidRPr="000B3269">
        <w:rPr>
          <w:sz w:val="30"/>
          <w:szCs w:val="30"/>
        </w:rPr>
        <w:t xml:space="preserve"> </w:t>
      </w:r>
      <w:r w:rsidRPr="000B3269">
        <w:rPr>
          <w:sz w:val="30"/>
          <w:szCs w:val="30"/>
        </w:rPr>
        <w:t>прецизионности</w:t>
      </w:r>
      <w:r w:rsidR="003A3AA2" w:rsidRPr="000B3269">
        <w:rPr>
          <w:sz w:val="30"/>
          <w:szCs w:val="30"/>
        </w:rPr>
        <w:t xml:space="preserve"> </w:t>
      </w:r>
      <w:r w:rsidR="00CB3664" w:rsidRPr="000B3269">
        <w:rPr>
          <w:sz w:val="30"/>
          <w:szCs w:val="30"/>
        </w:rPr>
        <w:t>аналитической</w:t>
      </w:r>
      <w:r w:rsidR="003A3AA2" w:rsidRPr="000B3269">
        <w:rPr>
          <w:sz w:val="30"/>
          <w:szCs w:val="30"/>
        </w:rPr>
        <w:t xml:space="preserve"> </w:t>
      </w:r>
      <w:r w:rsidRPr="000B3269">
        <w:rPr>
          <w:sz w:val="30"/>
          <w:szCs w:val="30"/>
        </w:rPr>
        <w:t>методики</w:t>
      </w:r>
      <w:r w:rsidR="003A3AA2" w:rsidRPr="000B3269">
        <w:rPr>
          <w:sz w:val="30"/>
          <w:szCs w:val="30"/>
        </w:rPr>
        <w:t xml:space="preserve"> </w:t>
      </w:r>
      <w:r w:rsidRPr="000B3269">
        <w:rPr>
          <w:sz w:val="30"/>
          <w:szCs w:val="30"/>
        </w:rPr>
        <w:t>в</w:t>
      </w:r>
      <w:r w:rsidR="00676E2F" w:rsidRPr="000B3269">
        <w:rPr>
          <w:sz w:val="30"/>
          <w:szCs w:val="30"/>
        </w:rPr>
        <w:t>нутри</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00B0703E" w:rsidRPr="000B3269">
        <w:rPr>
          <w:sz w:val="30"/>
          <w:szCs w:val="30"/>
        </w:rPr>
        <w:t xml:space="preserve">кожи </w:t>
      </w:r>
      <w:r w:rsidRPr="000B3269">
        <w:rPr>
          <w:sz w:val="30"/>
          <w:szCs w:val="30"/>
        </w:rPr>
        <w:t>или</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участками</w:t>
      </w:r>
      <w:r w:rsidR="003A3AA2" w:rsidRPr="000B3269">
        <w:rPr>
          <w:sz w:val="30"/>
          <w:szCs w:val="30"/>
        </w:rPr>
        <w:t xml:space="preserve"> </w:t>
      </w:r>
      <w:r w:rsidRPr="000B3269">
        <w:rPr>
          <w:sz w:val="30"/>
          <w:szCs w:val="30"/>
        </w:rPr>
        <w:t>должна</w:t>
      </w:r>
      <w:r w:rsidR="003A3AA2" w:rsidRPr="000B3269">
        <w:rPr>
          <w:sz w:val="30"/>
          <w:szCs w:val="30"/>
        </w:rPr>
        <w:t xml:space="preserve"> </w:t>
      </w:r>
      <w:r w:rsidRPr="000B3269">
        <w:rPr>
          <w:sz w:val="30"/>
          <w:szCs w:val="30"/>
        </w:rPr>
        <w:t>быть</w:t>
      </w:r>
      <w:r w:rsidR="003A3AA2" w:rsidRPr="000B3269">
        <w:rPr>
          <w:sz w:val="30"/>
          <w:szCs w:val="30"/>
        </w:rPr>
        <w:t xml:space="preserve"> </w:t>
      </w:r>
      <w:r w:rsidR="00FF3E0E" w:rsidRPr="000B3269">
        <w:rPr>
          <w:sz w:val="30"/>
          <w:szCs w:val="30"/>
        </w:rPr>
        <w:t>документирована</w:t>
      </w:r>
      <w:r w:rsidR="003A3AA2" w:rsidRPr="000B3269">
        <w:rPr>
          <w:sz w:val="30"/>
          <w:szCs w:val="30"/>
        </w:rPr>
        <w:t xml:space="preserve"> </w:t>
      </w:r>
      <w:r w:rsidR="006E4218" w:rsidRPr="000B3269">
        <w:rPr>
          <w:sz w:val="30"/>
          <w:szCs w:val="30"/>
        </w:rPr>
        <w:br/>
      </w:r>
      <w:r w:rsidR="00676E2F" w:rsidRPr="000B3269">
        <w:rPr>
          <w:sz w:val="30"/>
          <w:szCs w:val="30"/>
        </w:rPr>
        <w:t xml:space="preserve">у </w:t>
      </w:r>
      <w:r w:rsidR="00FF3E0E" w:rsidRPr="000B3269">
        <w:rPr>
          <w:sz w:val="30"/>
          <w:szCs w:val="30"/>
        </w:rPr>
        <w:t>4</w:t>
      </w:r>
      <w:r w:rsidR="003A3AA2" w:rsidRPr="000B3269">
        <w:rPr>
          <w:sz w:val="30"/>
          <w:szCs w:val="30"/>
        </w:rPr>
        <w:t xml:space="preserve"> </w:t>
      </w:r>
      <w:r w:rsidR="00FF3E0E" w:rsidRPr="000B3269">
        <w:rPr>
          <w:sz w:val="30"/>
          <w:szCs w:val="30"/>
        </w:rPr>
        <w:t>–</w:t>
      </w:r>
      <w:r w:rsidR="003A3AA2" w:rsidRPr="000B3269">
        <w:rPr>
          <w:sz w:val="30"/>
          <w:szCs w:val="30"/>
        </w:rPr>
        <w:t xml:space="preserve"> </w:t>
      </w:r>
      <w:r w:rsidR="00FF3E0E" w:rsidRPr="000B3269">
        <w:rPr>
          <w:sz w:val="30"/>
          <w:szCs w:val="30"/>
        </w:rPr>
        <w:t>6</w:t>
      </w:r>
      <w:r w:rsidR="003A3AA2" w:rsidRPr="000B3269">
        <w:rPr>
          <w:sz w:val="30"/>
          <w:szCs w:val="30"/>
        </w:rPr>
        <w:t xml:space="preserve"> </w:t>
      </w:r>
      <w:r w:rsidR="00FF3E0E" w:rsidRPr="000B3269">
        <w:rPr>
          <w:sz w:val="30"/>
          <w:szCs w:val="30"/>
        </w:rPr>
        <w:t>субъектов</w:t>
      </w:r>
      <w:r w:rsidRPr="000B3269">
        <w:rPr>
          <w:sz w:val="30"/>
          <w:szCs w:val="30"/>
        </w:rPr>
        <w:t>,</w:t>
      </w:r>
      <w:r w:rsidR="003A3AA2" w:rsidRPr="000B3269">
        <w:rPr>
          <w:sz w:val="30"/>
          <w:szCs w:val="30"/>
        </w:rPr>
        <w:t xml:space="preserve"> </w:t>
      </w:r>
      <w:r w:rsidRPr="000B3269">
        <w:rPr>
          <w:sz w:val="30"/>
          <w:szCs w:val="30"/>
        </w:rPr>
        <w:t>соответствую</w:t>
      </w:r>
      <w:r w:rsidR="00676E2F" w:rsidRPr="000B3269">
        <w:rPr>
          <w:sz w:val="30"/>
          <w:szCs w:val="30"/>
        </w:rPr>
        <w:t>щих</w:t>
      </w:r>
      <w:r w:rsidR="003A3AA2" w:rsidRPr="000B3269">
        <w:rPr>
          <w:sz w:val="30"/>
          <w:szCs w:val="30"/>
        </w:rPr>
        <w:t xml:space="preserve"> </w:t>
      </w:r>
      <w:r w:rsidRPr="000B3269">
        <w:rPr>
          <w:sz w:val="30"/>
          <w:szCs w:val="30"/>
        </w:rPr>
        <w:t>критериям</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ограничениям,</w:t>
      </w:r>
      <w:r w:rsidR="003A3AA2" w:rsidRPr="000B3269">
        <w:rPr>
          <w:sz w:val="30"/>
          <w:szCs w:val="30"/>
        </w:rPr>
        <w:t xml:space="preserve"> </w:t>
      </w:r>
      <w:r w:rsidRPr="000B3269">
        <w:rPr>
          <w:sz w:val="30"/>
          <w:szCs w:val="30"/>
        </w:rPr>
        <w:t>изложенным</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подразделах</w:t>
      </w:r>
      <w:r w:rsidR="003A3AA2" w:rsidRPr="000B3269">
        <w:rPr>
          <w:sz w:val="30"/>
          <w:szCs w:val="30"/>
        </w:rPr>
        <w:t xml:space="preserve"> </w:t>
      </w:r>
      <w:r w:rsidRPr="000B3269">
        <w:rPr>
          <w:sz w:val="30"/>
          <w:szCs w:val="30"/>
        </w:rPr>
        <w:t>2</w:t>
      </w:r>
      <w:r w:rsidR="006A730A" w:rsidRPr="000B3269">
        <w:rPr>
          <w:sz w:val="30"/>
          <w:szCs w:val="30"/>
        </w:rPr>
        <w:t> </w:t>
      </w:r>
      <w:r w:rsidRPr="000B3269">
        <w:rPr>
          <w:sz w:val="30"/>
          <w:szCs w:val="30"/>
        </w:rPr>
        <w:t>–</w:t>
      </w:r>
      <w:r w:rsidR="006A730A" w:rsidRPr="000B3269">
        <w:rPr>
          <w:sz w:val="30"/>
          <w:szCs w:val="30"/>
        </w:rPr>
        <w:t> </w:t>
      </w:r>
      <w:r w:rsidRPr="000B3269">
        <w:rPr>
          <w:sz w:val="30"/>
          <w:szCs w:val="30"/>
        </w:rPr>
        <w:t>4</w:t>
      </w:r>
      <w:r w:rsidR="00D456E3" w:rsidRPr="000B3269">
        <w:rPr>
          <w:sz w:val="30"/>
          <w:szCs w:val="30"/>
        </w:rPr>
        <w:t xml:space="preserve"> настоящего раздела</w:t>
      </w:r>
      <w:r w:rsidRPr="000B3269">
        <w:rPr>
          <w:sz w:val="30"/>
          <w:szCs w:val="30"/>
        </w:rPr>
        <w:t>.</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выбрать</w:t>
      </w:r>
      <w:r w:rsidR="003A3AA2" w:rsidRPr="000B3269">
        <w:rPr>
          <w:sz w:val="30"/>
          <w:szCs w:val="30"/>
        </w:rPr>
        <w:t xml:space="preserve"> </w:t>
      </w:r>
      <w:r w:rsidR="006E4218" w:rsidRPr="000B3269">
        <w:rPr>
          <w:sz w:val="30"/>
          <w:szCs w:val="30"/>
        </w:rPr>
        <w:br/>
      </w:r>
      <w:r w:rsidR="00CC4521" w:rsidRPr="000B3269">
        <w:rPr>
          <w:sz w:val="30"/>
          <w:szCs w:val="30"/>
        </w:rPr>
        <w:t xml:space="preserve">4 </w:t>
      </w:r>
      <w:r w:rsidRPr="000B3269">
        <w:rPr>
          <w:sz w:val="30"/>
          <w:szCs w:val="30"/>
        </w:rPr>
        <w:t>необработанных</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передней</w:t>
      </w:r>
      <w:r w:rsidR="003A3AA2" w:rsidRPr="000B3269">
        <w:rPr>
          <w:sz w:val="30"/>
          <w:szCs w:val="30"/>
        </w:rPr>
        <w:t xml:space="preserve"> </w:t>
      </w:r>
      <w:r w:rsidRPr="000B3269">
        <w:rPr>
          <w:sz w:val="30"/>
          <w:szCs w:val="30"/>
        </w:rPr>
        <w:t>поверхности</w:t>
      </w:r>
      <w:r w:rsidR="003A3AA2" w:rsidRPr="000B3269">
        <w:rPr>
          <w:sz w:val="30"/>
          <w:szCs w:val="30"/>
        </w:rPr>
        <w:t xml:space="preserve"> </w:t>
      </w:r>
      <w:r w:rsidRPr="000B3269">
        <w:rPr>
          <w:sz w:val="30"/>
          <w:szCs w:val="30"/>
        </w:rPr>
        <w:t>предплечья.</w:t>
      </w:r>
      <w:r w:rsidR="003A3AA2" w:rsidRPr="000B3269">
        <w:rPr>
          <w:sz w:val="30"/>
          <w:szCs w:val="30"/>
        </w:rPr>
        <w:t xml:space="preserve"> </w:t>
      </w:r>
      <w:r w:rsidRPr="000B3269">
        <w:rPr>
          <w:sz w:val="30"/>
          <w:szCs w:val="30"/>
        </w:rPr>
        <w:t>Четыре</w:t>
      </w:r>
      <w:r w:rsidR="003A3AA2" w:rsidRPr="000B3269">
        <w:rPr>
          <w:sz w:val="30"/>
          <w:szCs w:val="30"/>
        </w:rPr>
        <w:t xml:space="preserve"> </w:t>
      </w:r>
      <w:r w:rsidRPr="000B3269">
        <w:rPr>
          <w:sz w:val="30"/>
          <w:szCs w:val="30"/>
        </w:rPr>
        <w:t>показания</w:t>
      </w:r>
      <w:r w:rsidR="003A3AA2" w:rsidRPr="000B3269">
        <w:rPr>
          <w:sz w:val="30"/>
          <w:szCs w:val="30"/>
        </w:rPr>
        <w:t xml:space="preserve"> </w:t>
      </w:r>
      <w:r w:rsidR="0043552E" w:rsidRPr="000B3269">
        <w:rPr>
          <w:sz w:val="30"/>
          <w:szCs w:val="30"/>
        </w:rPr>
        <w:t>хромаметр</w:t>
      </w:r>
      <w:r w:rsidR="00CC4521" w:rsidRPr="000B3269">
        <w:rPr>
          <w:sz w:val="30"/>
          <w:szCs w:val="30"/>
        </w:rPr>
        <w:t>а</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снять</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каждого</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течение</w:t>
      </w:r>
      <w:r w:rsidR="003A3AA2" w:rsidRPr="000B3269">
        <w:rPr>
          <w:sz w:val="30"/>
          <w:szCs w:val="30"/>
        </w:rPr>
        <w:t xml:space="preserve"> </w:t>
      </w:r>
      <w:r w:rsidR="00CC4521" w:rsidRPr="000B3269">
        <w:rPr>
          <w:sz w:val="30"/>
          <w:szCs w:val="30"/>
        </w:rPr>
        <w:t>1</w:t>
      </w:r>
      <w:r w:rsidR="003A3AA2" w:rsidRPr="000B3269">
        <w:rPr>
          <w:sz w:val="30"/>
          <w:szCs w:val="30"/>
        </w:rPr>
        <w:t xml:space="preserve"> </w:t>
      </w:r>
      <w:r w:rsidRPr="000B3269">
        <w:rPr>
          <w:sz w:val="30"/>
          <w:szCs w:val="30"/>
        </w:rPr>
        <w:t>часа.</w:t>
      </w:r>
    </w:p>
    <w:p w:rsidR="007414BA" w:rsidRPr="000B3269" w:rsidRDefault="00F560A4" w:rsidP="00CF0E58">
      <w:pPr>
        <w:numPr>
          <w:ilvl w:val="0"/>
          <w:numId w:val="3"/>
        </w:numPr>
        <w:tabs>
          <w:tab w:val="left" w:pos="1134"/>
        </w:tabs>
        <w:ind w:left="0" w:firstLine="720"/>
        <w:rPr>
          <w:sz w:val="30"/>
          <w:szCs w:val="30"/>
        </w:rPr>
      </w:pPr>
      <w:r w:rsidRPr="000B3269">
        <w:rPr>
          <w:sz w:val="30"/>
          <w:szCs w:val="30"/>
        </w:rPr>
        <w:t>Валидационное</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000C09E9" w:rsidRPr="000B3269">
        <w:rPr>
          <w:sz w:val="30"/>
          <w:szCs w:val="30"/>
        </w:rPr>
        <w:t>подтверждае</w:t>
      </w:r>
      <w:r w:rsidRPr="000B3269">
        <w:rPr>
          <w:sz w:val="30"/>
          <w:szCs w:val="30"/>
        </w:rPr>
        <w:t>т</w:t>
      </w:r>
      <w:r w:rsidR="003A3AA2" w:rsidRPr="000B3269">
        <w:rPr>
          <w:sz w:val="30"/>
          <w:szCs w:val="30"/>
        </w:rPr>
        <w:t xml:space="preserve"> </w:t>
      </w:r>
      <w:r w:rsidR="000C09E9" w:rsidRPr="000B3269">
        <w:rPr>
          <w:sz w:val="30"/>
          <w:szCs w:val="30"/>
        </w:rPr>
        <w:t>приемлемую</w:t>
      </w:r>
      <w:r w:rsidR="003A3AA2" w:rsidRPr="000B3269">
        <w:rPr>
          <w:sz w:val="30"/>
          <w:szCs w:val="30"/>
        </w:rPr>
        <w:t xml:space="preserve"> </w:t>
      </w:r>
      <w:r w:rsidR="000C09E9" w:rsidRPr="000B3269">
        <w:rPr>
          <w:sz w:val="30"/>
          <w:szCs w:val="30"/>
        </w:rPr>
        <w:t>прецизионность</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использование</w:t>
      </w:r>
      <w:r w:rsidR="000C09E9" w:rsidRPr="000B3269">
        <w:rPr>
          <w:sz w:val="30"/>
          <w:szCs w:val="30"/>
        </w:rPr>
        <w:t>м</w:t>
      </w:r>
      <w:r w:rsidR="003A3AA2" w:rsidRPr="000B3269">
        <w:rPr>
          <w:sz w:val="30"/>
          <w:szCs w:val="30"/>
        </w:rPr>
        <w:t xml:space="preserve"> </w:t>
      </w:r>
      <w:r w:rsidR="0043552E" w:rsidRPr="000B3269">
        <w:rPr>
          <w:sz w:val="30"/>
          <w:szCs w:val="30"/>
        </w:rPr>
        <w:t>хромаметр</w:t>
      </w:r>
      <w:r w:rsidR="00CC4521" w:rsidRPr="000B3269">
        <w:rPr>
          <w:sz w:val="30"/>
          <w:szCs w:val="30"/>
        </w:rPr>
        <w:t>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измерения</w:t>
      </w:r>
      <w:r w:rsidR="003A3AA2" w:rsidRPr="000B3269">
        <w:rPr>
          <w:sz w:val="30"/>
          <w:szCs w:val="30"/>
        </w:rPr>
        <w:t xml:space="preserve"> </w:t>
      </w:r>
      <w:r w:rsidRPr="000B3269">
        <w:rPr>
          <w:sz w:val="30"/>
          <w:szCs w:val="30"/>
        </w:rPr>
        <w:t>степени</w:t>
      </w:r>
      <w:r w:rsidR="003A3AA2" w:rsidRPr="000B3269">
        <w:rPr>
          <w:sz w:val="30"/>
          <w:szCs w:val="30"/>
        </w:rPr>
        <w:t xml:space="preserve"> </w:t>
      </w:r>
      <w:r w:rsidRPr="000B3269">
        <w:rPr>
          <w:sz w:val="30"/>
          <w:szCs w:val="30"/>
        </w:rPr>
        <w:t>побледнения</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организацией,</w:t>
      </w:r>
      <w:r w:rsidR="003A3AA2" w:rsidRPr="000B3269">
        <w:rPr>
          <w:sz w:val="30"/>
          <w:szCs w:val="30"/>
        </w:rPr>
        <w:t xml:space="preserve"> </w:t>
      </w:r>
      <w:r w:rsidRPr="000B3269">
        <w:rPr>
          <w:sz w:val="30"/>
          <w:szCs w:val="30"/>
        </w:rPr>
        <w:t>проводящей</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необходимо</w:t>
      </w:r>
      <w:r w:rsidR="003A3AA2" w:rsidRPr="000B3269">
        <w:rPr>
          <w:sz w:val="30"/>
          <w:szCs w:val="30"/>
        </w:rPr>
        <w:t xml:space="preserve"> </w:t>
      </w:r>
      <w:r w:rsidRPr="000B3269">
        <w:rPr>
          <w:sz w:val="30"/>
          <w:szCs w:val="30"/>
        </w:rPr>
        <w:t>провести</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введения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p>
    <w:p w:rsidR="00F560A4" w:rsidRPr="000B3269" w:rsidRDefault="00F560A4" w:rsidP="00CF0E58">
      <w:pPr>
        <w:numPr>
          <w:ilvl w:val="0"/>
          <w:numId w:val="3"/>
        </w:numPr>
        <w:tabs>
          <w:tab w:val="left" w:pos="1134"/>
        </w:tabs>
        <w:ind w:left="0" w:firstLine="720"/>
        <w:rPr>
          <w:sz w:val="30"/>
          <w:szCs w:val="30"/>
        </w:rPr>
      </w:pPr>
      <w:r w:rsidRPr="000B3269">
        <w:rPr>
          <w:sz w:val="30"/>
          <w:szCs w:val="30"/>
        </w:rPr>
        <w:t>Результаты</w:t>
      </w:r>
      <w:r w:rsidR="003A3AA2" w:rsidRPr="000B3269">
        <w:rPr>
          <w:sz w:val="30"/>
          <w:szCs w:val="30"/>
        </w:rPr>
        <w:t xml:space="preserve"> </w:t>
      </w:r>
      <w:r w:rsidRPr="000B3269">
        <w:rPr>
          <w:sz w:val="30"/>
          <w:szCs w:val="30"/>
        </w:rPr>
        <w:t>необходимо</w:t>
      </w:r>
      <w:r w:rsidR="003A3AA2" w:rsidRPr="000B3269">
        <w:rPr>
          <w:sz w:val="30"/>
          <w:szCs w:val="30"/>
        </w:rPr>
        <w:t xml:space="preserve"> </w:t>
      </w:r>
      <w:r w:rsidR="000256BD" w:rsidRPr="000B3269">
        <w:rPr>
          <w:sz w:val="30"/>
          <w:szCs w:val="30"/>
        </w:rPr>
        <w:t>излож</w:t>
      </w:r>
      <w:r w:rsidR="00A049C4" w:rsidRPr="000B3269">
        <w:rPr>
          <w:sz w:val="30"/>
          <w:szCs w:val="30"/>
        </w:rPr>
        <w:t>ить</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отчет</w:t>
      </w:r>
      <w:r w:rsidR="000256BD" w:rsidRPr="000B3269">
        <w:rPr>
          <w:sz w:val="30"/>
          <w:szCs w:val="30"/>
        </w:rPr>
        <w:t>е</w:t>
      </w:r>
      <w:r w:rsidR="003A3AA2" w:rsidRPr="000B3269">
        <w:rPr>
          <w:sz w:val="30"/>
          <w:szCs w:val="30"/>
        </w:rPr>
        <w:t xml:space="preserve"> </w:t>
      </w:r>
      <w:r w:rsidRPr="000B3269">
        <w:rPr>
          <w:sz w:val="30"/>
          <w:szCs w:val="30"/>
        </w:rPr>
        <w:t>о</w:t>
      </w:r>
      <w:r w:rsidR="003A3AA2" w:rsidRPr="000B3269">
        <w:rPr>
          <w:sz w:val="30"/>
          <w:szCs w:val="30"/>
        </w:rPr>
        <w:t xml:space="preserve"> </w:t>
      </w:r>
      <w:r w:rsidRPr="000B3269">
        <w:rPr>
          <w:sz w:val="30"/>
          <w:szCs w:val="30"/>
        </w:rPr>
        <w:t>пилотном</w:t>
      </w:r>
      <w:r w:rsidR="003A3AA2" w:rsidRPr="000B3269">
        <w:rPr>
          <w:sz w:val="30"/>
          <w:szCs w:val="30"/>
        </w:rPr>
        <w:t xml:space="preserve"> </w:t>
      </w:r>
      <w:r w:rsidRPr="000B3269">
        <w:rPr>
          <w:sz w:val="30"/>
          <w:szCs w:val="30"/>
        </w:rPr>
        <w:t>исследовании</w:t>
      </w:r>
      <w:r w:rsidR="00D456E3" w:rsidRPr="000B3269">
        <w:rPr>
          <w:sz w:val="30"/>
          <w:szCs w:val="30"/>
        </w:rPr>
        <w:t xml:space="preserve"> (</w:t>
      </w:r>
      <w:r w:rsidRPr="000B3269">
        <w:rPr>
          <w:sz w:val="30"/>
          <w:szCs w:val="30"/>
        </w:rPr>
        <w:t>если</w:t>
      </w:r>
      <w:r w:rsidR="003A3AA2" w:rsidRPr="000B3269">
        <w:rPr>
          <w:sz w:val="30"/>
          <w:szCs w:val="30"/>
        </w:rPr>
        <w:t xml:space="preserve"> </w:t>
      </w:r>
      <w:r w:rsidR="00D456E3" w:rsidRPr="000B3269">
        <w:rPr>
          <w:sz w:val="30"/>
          <w:szCs w:val="30"/>
        </w:rPr>
        <w:t>тако</w:t>
      </w:r>
      <w:r w:rsidR="005B6495" w:rsidRPr="000B3269">
        <w:rPr>
          <w:sz w:val="30"/>
          <w:szCs w:val="30"/>
        </w:rPr>
        <w:t>е</w:t>
      </w:r>
      <w:r w:rsidR="00D456E3" w:rsidRPr="000B3269">
        <w:rPr>
          <w:sz w:val="30"/>
          <w:szCs w:val="30"/>
        </w:rPr>
        <w:t xml:space="preserve"> </w:t>
      </w:r>
      <w:r w:rsidR="005B6495" w:rsidRPr="000B3269">
        <w:rPr>
          <w:sz w:val="30"/>
          <w:szCs w:val="30"/>
        </w:rPr>
        <w:t>исследование</w:t>
      </w:r>
      <w:r w:rsidR="00D456E3" w:rsidRPr="000B3269">
        <w:rPr>
          <w:sz w:val="30"/>
          <w:szCs w:val="30"/>
        </w:rPr>
        <w:t xml:space="preserve"> </w:t>
      </w:r>
      <w:r w:rsidR="005B6495" w:rsidRPr="000B3269">
        <w:rPr>
          <w:sz w:val="30"/>
          <w:szCs w:val="30"/>
        </w:rPr>
        <w:t>проводилось</w:t>
      </w:r>
      <w:r w:rsidR="00D456E3" w:rsidRPr="000B3269">
        <w:rPr>
          <w:sz w:val="30"/>
          <w:szCs w:val="30"/>
        </w:rPr>
        <w:t>)</w:t>
      </w:r>
      <w:r w:rsidRPr="000B3269">
        <w:rPr>
          <w:sz w:val="30"/>
          <w:szCs w:val="30"/>
        </w:rPr>
        <w:t>,</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также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отчет</w:t>
      </w:r>
      <w:r w:rsidR="000256BD" w:rsidRPr="000B3269">
        <w:rPr>
          <w:sz w:val="30"/>
          <w:szCs w:val="30"/>
        </w:rPr>
        <w:t>е</w:t>
      </w:r>
      <w:r w:rsidR="003A3AA2" w:rsidRPr="000B3269">
        <w:rPr>
          <w:sz w:val="30"/>
          <w:szCs w:val="30"/>
        </w:rPr>
        <w:t xml:space="preserve"> </w:t>
      </w:r>
      <w:r w:rsidRPr="000B3269">
        <w:rPr>
          <w:sz w:val="30"/>
          <w:szCs w:val="30"/>
        </w:rPr>
        <w:t>об</w:t>
      </w:r>
      <w:r w:rsidR="003A3AA2" w:rsidRPr="000B3269">
        <w:rPr>
          <w:sz w:val="30"/>
          <w:szCs w:val="30"/>
        </w:rPr>
        <w:t xml:space="preserve"> </w:t>
      </w:r>
      <w:r w:rsidR="00D456E3" w:rsidRPr="000B3269">
        <w:rPr>
          <w:sz w:val="30"/>
          <w:szCs w:val="30"/>
        </w:rPr>
        <w:t>основном (</w:t>
      </w:r>
      <w:r w:rsidRPr="000B3269">
        <w:rPr>
          <w:sz w:val="30"/>
          <w:szCs w:val="30"/>
        </w:rPr>
        <w:t>опорном</w:t>
      </w:r>
      <w:r w:rsidR="00D456E3" w:rsidRPr="000B3269">
        <w:rPr>
          <w:sz w:val="30"/>
          <w:szCs w:val="30"/>
        </w:rPr>
        <w:t>)</w:t>
      </w:r>
      <w:r w:rsidR="003A3AA2" w:rsidRPr="000B3269">
        <w:rPr>
          <w:sz w:val="30"/>
          <w:szCs w:val="30"/>
        </w:rPr>
        <w:t xml:space="preserve"> </w:t>
      </w:r>
      <w:r w:rsidRPr="000B3269">
        <w:rPr>
          <w:sz w:val="30"/>
          <w:szCs w:val="30"/>
        </w:rPr>
        <w:t>исследовании</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i/>
          <w:iCs/>
          <w:sz w:val="30"/>
          <w:szCs w:val="30"/>
          <w:lang w:val="en-US"/>
        </w:rPr>
        <w:t>in</w:t>
      </w:r>
      <w:r w:rsidR="003A3AA2" w:rsidRPr="000B3269">
        <w:rPr>
          <w:i/>
          <w:iCs/>
          <w:sz w:val="30"/>
          <w:szCs w:val="30"/>
        </w:rPr>
        <w:t xml:space="preserve"> </w:t>
      </w:r>
      <w:r w:rsidRPr="000B3269">
        <w:rPr>
          <w:i/>
          <w:iCs/>
          <w:sz w:val="30"/>
          <w:szCs w:val="30"/>
          <w:lang w:val="en-US"/>
        </w:rPr>
        <w:t>vivo</w:t>
      </w:r>
      <w:r w:rsidRPr="000B3269">
        <w:rPr>
          <w:sz w:val="30"/>
          <w:szCs w:val="30"/>
        </w:rPr>
        <w:t>.</w:t>
      </w:r>
    </w:p>
    <w:p w:rsidR="00F560A4" w:rsidRPr="000B3269" w:rsidRDefault="00F560A4" w:rsidP="00CF0E58">
      <w:pPr>
        <w:spacing w:before="360" w:after="360" w:line="240" w:lineRule="auto"/>
        <w:jc w:val="center"/>
        <w:rPr>
          <w:sz w:val="30"/>
          <w:szCs w:val="30"/>
        </w:rPr>
      </w:pPr>
      <w:r w:rsidRPr="000B3269">
        <w:rPr>
          <w:sz w:val="30"/>
          <w:szCs w:val="30"/>
        </w:rPr>
        <w:t>7.</w:t>
      </w:r>
      <w:r w:rsidR="003A3AA2" w:rsidRPr="000B3269">
        <w:rPr>
          <w:sz w:val="30"/>
          <w:szCs w:val="30"/>
        </w:rPr>
        <w:t xml:space="preserve"> </w:t>
      </w:r>
      <w:r w:rsidR="00B0703E" w:rsidRPr="000B3269">
        <w:rPr>
          <w:sz w:val="30"/>
          <w:szCs w:val="30"/>
        </w:rPr>
        <w:t>О</w:t>
      </w:r>
      <w:r w:rsidR="004F303A" w:rsidRPr="000B3269">
        <w:rPr>
          <w:sz w:val="30"/>
          <w:szCs w:val="30"/>
        </w:rPr>
        <w:t>кклюзионно</w:t>
      </w:r>
      <w:r w:rsidR="00B0703E" w:rsidRPr="000B3269">
        <w:rPr>
          <w:sz w:val="30"/>
          <w:szCs w:val="30"/>
        </w:rPr>
        <w:t>е</w:t>
      </w:r>
      <w:r w:rsidR="005B6495" w:rsidRPr="000B3269">
        <w:rPr>
          <w:sz w:val="30"/>
          <w:szCs w:val="30"/>
        </w:rPr>
        <w:t xml:space="preserve"> </w:t>
      </w:r>
      <w:r w:rsidR="004F303A" w:rsidRPr="000B3269">
        <w:rPr>
          <w:sz w:val="30"/>
          <w:szCs w:val="30"/>
        </w:rPr>
        <w:t>и неокклюзионно</w:t>
      </w:r>
      <w:r w:rsidR="00B0703E" w:rsidRPr="000B3269">
        <w:rPr>
          <w:sz w:val="30"/>
          <w:szCs w:val="30"/>
        </w:rPr>
        <w:t>е</w:t>
      </w:r>
      <w:r w:rsidR="00C92978" w:rsidRPr="000B3269">
        <w:rPr>
          <w:sz w:val="30"/>
          <w:szCs w:val="30"/>
        </w:rPr>
        <w:br/>
      </w:r>
      <w:r w:rsidR="004F303A" w:rsidRPr="000B3269">
        <w:rPr>
          <w:sz w:val="30"/>
          <w:szCs w:val="30"/>
        </w:rPr>
        <w:t>нанесени</w:t>
      </w:r>
      <w:r w:rsidR="00B0703E" w:rsidRPr="000B3269">
        <w:rPr>
          <w:sz w:val="30"/>
          <w:szCs w:val="30"/>
        </w:rPr>
        <w:t>е</w:t>
      </w:r>
      <w:r w:rsidR="004F303A" w:rsidRPr="000B3269">
        <w:rPr>
          <w:sz w:val="30"/>
          <w:szCs w:val="30"/>
        </w:rPr>
        <w:t xml:space="preserve"> лекарственных препаратов</w:t>
      </w:r>
    </w:p>
    <w:p w:rsidR="00B1278A" w:rsidRPr="000B3269" w:rsidRDefault="00A60620" w:rsidP="00CF0E58">
      <w:pPr>
        <w:numPr>
          <w:ilvl w:val="0"/>
          <w:numId w:val="3"/>
        </w:numPr>
        <w:tabs>
          <w:tab w:val="left" w:pos="1134"/>
        </w:tabs>
        <w:ind w:left="0" w:firstLine="708"/>
        <w:rPr>
          <w:sz w:val="30"/>
          <w:szCs w:val="30"/>
        </w:rPr>
      </w:pPr>
      <w:r w:rsidRPr="000B3269">
        <w:rPr>
          <w:sz w:val="30"/>
          <w:szCs w:val="30"/>
        </w:rPr>
        <w:t>Информация</w:t>
      </w:r>
      <w:r w:rsidR="003A3AA2" w:rsidRPr="000B3269">
        <w:rPr>
          <w:sz w:val="30"/>
          <w:szCs w:val="30"/>
        </w:rPr>
        <w:t xml:space="preserve"> </w:t>
      </w:r>
      <w:r w:rsidRPr="000B3269">
        <w:rPr>
          <w:sz w:val="30"/>
          <w:szCs w:val="30"/>
        </w:rPr>
        <w:t>о</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препаратах</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допускает</w:t>
      </w:r>
      <w:r w:rsidR="003A3AA2" w:rsidRPr="000B3269">
        <w:rPr>
          <w:sz w:val="30"/>
          <w:szCs w:val="30"/>
        </w:rPr>
        <w:t xml:space="preserve"> </w:t>
      </w:r>
      <w:r w:rsidRPr="000B3269">
        <w:rPr>
          <w:sz w:val="30"/>
          <w:szCs w:val="30"/>
        </w:rPr>
        <w:t>использование</w:t>
      </w:r>
      <w:r w:rsidR="003A3AA2" w:rsidRPr="000B3269">
        <w:rPr>
          <w:sz w:val="30"/>
          <w:szCs w:val="30"/>
        </w:rPr>
        <w:t xml:space="preserve"> </w:t>
      </w:r>
      <w:r w:rsidRPr="000B3269">
        <w:rPr>
          <w:sz w:val="30"/>
          <w:szCs w:val="30"/>
        </w:rPr>
        <w:t>окклюзионной</w:t>
      </w:r>
      <w:r w:rsidR="003A3AA2" w:rsidRPr="000B3269">
        <w:rPr>
          <w:sz w:val="30"/>
          <w:szCs w:val="30"/>
        </w:rPr>
        <w:t xml:space="preserve"> </w:t>
      </w:r>
      <w:r w:rsidR="004F303A" w:rsidRPr="000B3269">
        <w:rPr>
          <w:sz w:val="30"/>
          <w:szCs w:val="30"/>
        </w:rPr>
        <w:t xml:space="preserve">повязки </w:t>
      </w:r>
      <w:r w:rsidRPr="000B3269">
        <w:rPr>
          <w:sz w:val="30"/>
          <w:szCs w:val="30"/>
        </w:rPr>
        <w:t>в</w:t>
      </w:r>
      <w:r w:rsidR="003A3AA2" w:rsidRPr="000B3269">
        <w:rPr>
          <w:sz w:val="30"/>
          <w:szCs w:val="30"/>
        </w:rPr>
        <w:t xml:space="preserve"> </w:t>
      </w:r>
      <w:r w:rsidRPr="000B3269">
        <w:rPr>
          <w:sz w:val="30"/>
          <w:szCs w:val="30"/>
        </w:rPr>
        <w:t>терапии</w:t>
      </w:r>
      <w:r w:rsidR="003A3AA2" w:rsidRPr="000B3269">
        <w:rPr>
          <w:sz w:val="30"/>
          <w:szCs w:val="30"/>
        </w:rPr>
        <w:t xml:space="preserve"> </w:t>
      </w:r>
      <w:r w:rsidRPr="000B3269">
        <w:rPr>
          <w:sz w:val="30"/>
          <w:szCs w:val="30"/>
        </w:rPr>
        <w:t>псориаза</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трудно</w:t>
      </w:r>
      <w:r w:rsidR="003A3AA2" w:rsidRPr="000B3269">
        <w:rPr>
          <w:sz w:val="30"/>
          <w:szCs w:val="30"/>
        </w:rPr>
        <w:t xml:space="preserve"> </w:t>
      </w:r>
      <w:r w:rsidRPr="000B3269">
        <w:rPr>
          <w:sz w:val="30"/>
          <w:szCs w:val="30"/>
        </w:rPr>
        <w:t>поддающихся</w:t>
      </w:r>
      <w:r w:rsidR="003A3AA2" w:rsidRPr="000B3269">
        <w:rPr>
          <w:sz w:val="30"/>
          <w:szCs w:val="30"/>
        </w:rPr>
        <w:t xml:space="preserve"> </w:t>
      </w:r>
      <w:r w:rsidRPr="000B3269">
        <w:rPr>
          <w:sz w:val="30"/>
          <w:szCs w:val="30"/>
        </w:rPr>
        <w:t>лечению</w:t>
      </w:r>
      <w:r w:rsidR="003A3AA2" w:rsidRPr="000B3269">
        <w:rPr>
          <w:sz w:val="30"/>
          <w:szCs w:val="30"/>
        </w:rPr>
        <w:t xml:space="preserve"> </w:t>
      </w:r>
      <w:r w:rsidRPr="000B3269">
        <w:rPr>
          <w:sz w:val="30"/>
          <w:szCs w:val="30"/>
        </w:rPr>
        <w:t>заболеваний.</w:t>
      </w:r>
      <w:r w:rsidR="003A3AA2" w:rsidRPr="000B3269">
        <w:rPr>
          <w:sz w:val="30"/>
          <w:szCs w:val="30"/>
        </w:rPr>
        <w:t xml:space="preserve"> </w:t>
      </w:r>
      <w:r w:rsidR="006E4218" w:rsidRPr="000B3269">
        <w:rPr>
          <w:sz w:val="30"/>
          <w:szCs w:val="30"/>
        </w:rPr>
        <w:br/>
      </w:r>
      <w:r w:rsidR="004F303A" w:rsidRPr="000B3269">
        <w:rPr>
          <w:sz w:val="30"/>
          <w:szCs w:val="30"/>
        </w:rPr>
        <w:t xml:space="preserve">В информации о </w:t>
      </w:r>
      <w:r w:rsidR="00D456E3" w:rsidRPr="000B3269">
        <w:rPr>
          <w:sz w:val="30"/>
          <w:szCs w:val="30"/>
        </w:rPr>
        <w:t xml:space="preserve">кортикостероидном </w:t>
      </w:r>
      <w:r w:rsidR="004F303A" w:rsidRPr="000B3269">
        <w:rPr>
          <w:sz w:val="30"/>
          <w:szCs w:val="30"/>
        </w:rPr>
        <w:t xml:space="preserve">лекарственном препарате (общей характеристике лекарственного препарата, инструкции по </w:t>
      </w:r>
      <w:r w:rsidR="004F303A" w:rsidRPr="000B3269">
        <w:rPr>
          <w:sz w:val="30"/>
          <w:szCs w:val="30"/>
        </w:rPr>
        <w:lastRenderedPageBreak/>
        <w:t xml:space="preserve">медицинскому применению) приводятся сведения о возможности или недопустимости использования данных лекарственных препаратов с окклюзионными повязками. Если в информации о </w:t>
      </w:r>
      <w:r w:rsidR="00B0703E" w:rsidRPr="000B3269">
        <w:rPr>
          <w:sz w:val="30"/>
          <w:szCs w:val="30"/>
        </w:rPr>
        <w:t xml:space="preserve">референтном </w:t>
      </w:r>
      <w:r w:rsidR="00D456E3" w:rsidRPr="000B3269">
        <w:rPr>
          <w:sz w:val="30"/>
          <w:szCs w:val="30"/>
        </w:rPr>
        <w:t xml:space="preserve">кортикостероидном </w:t>
      </w:r>
      <w:r w:rsidR="004F303A" w:rsidRPr="000B3269">
        <w:rPr>
          <w:sz w:val="30"/>
          <w:szCs w:val="30"/>
        </w:rPr>
        <w:t>лекарственном препарате указано на допустимость использования окклюзионной повязки</w:t>
      </w:r>
      <w:r w:rsidRPr="000B3269">
        <w:rPr>
          <w:sz w:val="30"/>
          <w:szCs w:val="30"/>
        </w:rPr>
        <w:t>,</w:t>
      </w:r>
      <w:r w:rsidR="003A3AA2" w:rsidRPr="000B3269">
        <w:rPr>
          <w:sz w:val="30"/>
          <w:szCs w:val="30"/>
        </w:rPr>
        <w:t xml:space="preserve"> </w:t>
      </w:r>
      <w:r w:rsidRPr="000B3269">
        <w:rPr>
          <w:sz w:val="30"/>
          <w:szCs w:val="30"/>
        </w:rPr>
        <w:t>пилотное</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Pr="000B3269">
        <w:rPr>
          <w:sz w:val="30"/>
          <w:szCs w:val="30"/>
        </w:rPr>
        <w:t>воздействия</w:t>
      </w:r>
      <w:r w:rsidR="003A3AA2" w:rsidRPr="000B3269">
        <w:rPr>
          <w:sz w:val="30"/>
          <w:szCs w:val="30"/>
        </w:rPr>
        <w:t xml:space="preserve"> </w:t>
      </w:r>
      <w:r w:rsidRPr="000B3269">
        <w:rPr>
          <w:sz w:val="30"/>
          <w:szCs w:val="30"/>
        </w:rPr>
        <w:t>дозы</w:t>
      </w:r>
      <w:r w:rsidR="00CC4521" w:rsidRPr="000B3269">
        <w:rPr>
          <w:sz w:val="30"/>
          <w:szCs w:val="30"/>
        </w:rPr>
        <w:t xml:space="preserve"> </w:t>
      </w:r>
      <w:r w:rsidRPr="000B3269">
        <w:rPr>
          <w:sz w:val="30"/>
          <w:szCs w:val="30"/>
        </w:rPr>
        <w:t>–</w:t>
      </w:r>
      <w:r w:rsidR="00CC4521"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и</w:t>
      </w:r>
      <w:r w:rsidR="003A3AA2" w:rsidRPr="000B3269">
        <w:rPr>
          <w:sz w:val="30"/>
          <w:szCs w:val="30"/>
        </w:rPr>
        <w:t xml:space="preserve"> </w:t>
      </w:r>
      <w:r w:rsidR="00D456E3" w:rsidRPr="000B3269">
        <w:rPr>
          <w:sz w:val="30"/>
          <w:szCs w:val="30"/>
        </w:rPr>
        <w:t>основное (</w:t>
      </w:r>
      <w:r w:rsidRPr="000B3269">
        <w:rPr>
          <w:sz w:val="30"/>
          <w:szCs w:val="30"/>
        </w:rPr>
        <w:t>опорное</w:t>
      </w:r>
      <w:r w:rsidR="00D456E3" w:rsidRPr="000B3269">
        <w:rPr>
          <w:sz w:val="30"/>
          <w:szCs w:val="30"/>
        </w:rPr>
        <w:t>)</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i/>
          <w:iCs/>
          <w:sz w:val="30"/>
          <w:szCs w:val="30"/>
          <w:lang w:val="en-US"/>
        </w:rPr>
        <w:t>in</w:t>
      </w:r>
      <w:r w:rsidR="003A3AA2" w:rsidRPr="000B3269">
        <w:rPr>
          <w:i/>
          <w:iCs/>
          <w:sz w:val="30"/>
          <w:szCs w:val="30"/>
        </w:rPr>
        <w:t xml:space="preserve"> </w:t>
      </w:r>
      <w:r w:rsidRPr="000B3269">
        <w:rPr>
          <w:i/>
          <w:iCs/>
          <w:sz w:val="30"/>
          <w:szCs w:val="30"/>
          <w:lang w:val="en-US"/>
        </w:rPr>
        <w:t>vivo</w:t>
      </w:r>
      <w:r w:rsidR="003A3AA2" w:rsidRPr="000B3269">
        <w:rPr>
          <w:i/>
          <w:iCs/>
          <w:sz w:val="30"/>
          <w:szCs w:val="30"/>
        </w:rPr>
        <w:t xml:space="preserve"> </w:t>
      </w:r>
      <w:r w:rsidRPr="000B3269">
        <w:rPr>
          <w:sz w:val="30"/>
          <w:szCs w:val="30"/>
        </w:rPr>
        <w:t>могут</w:t>
      </w:r>
      <w:r w:rsidR="003A3AA2" w:rsidRPr="000B3269">
        <w:rPr>
          <w:sz w:val="30"/>
          <w:szCs w:val="30"/>
        </w:rPr>
        <w:t xml:space="preserve"> </w:t>
      </w:r>
      <w:r w:rsidRPr="000B3269">
        <w:rPr>
          <w:sz w:val="30"/>
          <w:szCs w:val="30"/>
        </w:rPr>
        <w:t>проводиться</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использованием</w:t>
      </w:r>
      <w:r w:rsidR="003A3AA2" w:rsidRPr="000B3269">
        <w:rPr>
          <w:sz w:val="30"/>
          <w:szCs w:val="30"/>
        </w:rPr>
        <w:t xml:space="preserve"> </w:t>
      </w:r>
      <w:r w:rsidRPr="000B3269">
        <w:rPr>
          <w:sz w:val="30"/>
          <w:szCs w:val="30"/>
        </w:rPr>
        <w:t>окклюзионной</w:t>
      </w:r>
      <w:r w:rsidR="003A3AA2" w:rsidRPr="000B3269">
        <w:rPr>
          <w:sz w:val="30"/>
          <w:szCs w:val="30"/>
        </w:rPr>
        <w:t xml:space="preserve"> </w:t>
      </w:r>
      <w:r w:rsidR="004F303A" w:rsidRPr="000B3269">
        <w:rPr>
          <w:sz w:val="30"/>
          <w:szCs w:val="30"/>
        </w:rPr>
        <w:t>повязки</w:t>
      </w:r>
      <w:r w:rsidRPr="000B3269">
        <w:rPr>
          <w:sz w:val="30"/>
          <w:szCs w:val="30"/>
        </w:rPr>
        <w:t>.</w:t>
      </w:r>
      <w:r w:rsidR="003A3AA2" w:rsidRPr="000B3269">
        <w:rPr>
          <w:sz w:val="30"/>
          <w:szCs w:val="30"/>
        </w:rPr>
        <w:t xml:space="preserve"> </w:t>
      </w:r>
      <w:r w:rsidR="004F303A" w:rsidRPr="000B3269">
        <w:rPr>
          <w:sz w:val="30"/>
          <w:szCs w:val="30"/>
        </w:rPr>
        <w:t>Однако такие исследования не являются предпочтительными</w:t>
      </w:r>
      <w:r w:rsidR="00B1278A" w:rsidRPr="000B3269">
        <w:rPr>
          <w:sz w:val="30"/>
          <w:szCs w:val="30"/>
        </w:rPr>
        <w:t>,</w:t>
      </w:r>
      <w:r w:rsidR="003A3AA2" w:rsidRPr="000B3269">
        <w:rPr>
          <w:sz w:val="30"/>
          <w:szCs w:val="30"/>
        </w:rPr>
        <w:t xml:space="preserve"> </w:t>
      </w:r>
      <w:r w:rsidR="00B1278A" w:rsidRPr="000B3269">
        <w:rPr>
          <w:sz w:val="30"/>
          <w:szCs w:val="30"/>
        </w:rPr>
        <w:t>поскольку</w:t>
      </w:r>
      <w:r w:rsidR="003A3AA2" w:rsidRPr="000B3269">
        <w:rPr>
          <w:sz w:val="30"/>
          <w:szCs w:val="30"/>
        </w:rPr>
        <w:t xml:space="preserve"> </w:t>
      </w:r>
      <w:r w:rsidR="00B1278A" w:rsidRPr="000B3269">
        <w:rPr>
          <w:sz w:val="30"/>
          <w:szCs w:val="30"/>
        </w:rPr>
        <w:t>анализ</w:t>
      </w:r>
      <w:r w:rsidR="003A3AA2" w:rsidRPr="000B3269">
        <w:rPr>
          <w:sz w:val="30"/>
          <w:szCs w:val="30"/>
        </w:rPr>
        <w:t xml:space="preserve"> </w:t>
      </w:r>
      <w:r w:rsidR="00B1278A" w:rsidRPr="000B3269">
        <w:rPr>
          <w:sz w:val="30"/>
          <w:szCs w:val="30"/>
        </w:rPr>
        <w:t>ранее</w:t>
      </w:r>
      <w:r w:rsidR="003A3AA2" w:rsidRPr="000B3269">
        <w:rPr>
          <w:sz w:val="30"/>
          <w:szCs w:val="30"/>
        </w:rPr>
        <w:t xml:space="preserve"> </w:t>
      </w:r>
      <w:r w:rsidR="00B1278A" w:rsidRPr="000B3269">
        <w:rPr>
          <w:sz w:val="30"/>
          <w:szCs w:val="30"/>
        </w:rPr>
        <w:t>проведенных</w:t>
      </w:r>
      <w:r w:rsidR="003A3AA2" w:rsidRPr="000B3269">
        <w:rPr>
          <w:sz w:val="30"/>
          <w:szCs w:val="30"/>
        </w:rPr>
        <w:t xml:space="preserve"> </w:t>
      </w:r>
      <w:r w:rsidR="00B1278A" w:rsidRPr="000B3269">
        <w:rPr>
          <w:sz w:val="30"/>
          <w:szCs w:val="30"/>
        </w:rPr>
        <w:t>пилотных</w:t>
      </w:r>
      <w:r w:rsidR="003A3AA2" w:rsidRPr="000B3269">
        <w:rPr>
          <w:sz w:val="30"/>
          <w:szCs w:val="30"/>
        </w:rPr>
        <w:t xml:space="preserve"> </w:t>
      </w:r>
      <w:r w:rsidR="00B1278A" w:rsidRPr="000B3269">
        <w:rPr>
          <w:sz w:val="30"/>
          <w:szCs w:val="30"/>
        </w:rPr>
        <w:t>исследований</w:t>
      </w:r>
      <w:r w:rsidR="003A3AA2" w:rsidRPr="000B3269">
        <w:rPr>
          <w:sz w:val="30"/>
          <w:szCs w:val="30"/>
        </w:rPr>
        <w:t xml:space="preserve"> </w:t>
      </w:r>
      <w:r w:rsidR="00B1278A" w:rsidRPr="000B3269">
        <w:rPr>
          <w:sz w:val="30"/>
          <w:szCs w:val="30"/>
        </w:rPr>
        <w:t>позволяет</w:t>
      </w:r>
      <w:r w:rsidR="003A3AA2" w:rsidRPr="000B3269">
        <w:rPr>
          <w:sz w:val="30"/>
          <w:szCs w:val="30"/>
        </w:rPr>
        <w:t xml:space="preserve"> </w:t>
      </w:r>
      <w:r w:rsidR="00B1278A" w:rsidRPr="000B3269">
        <w:rPr>
          <w:sz w:val="30"/>
          <w:szCs w:val="30"/>
        </w:rPr>
        <w:t>предположить,</w:t>
      </w:r>
      <w:r w:rsidR="003A3AA2" w:rsidRPr="000B3269">
        <w:rPr>
          <w:sz w:val="30"/>
          <w:szCs w:val="30"/>
        </w:rPr>
        <w:t xml:space="preserve"> </w:t>
      </w:r>
      <w:r w:rsidR="00B1278A" w:rsidRPr="000B3269">
        <w:rPr>
          <w:sz w:val="30"/>
          <w:szCs w:val="30"/>
        </w:rPr>
        <w:t>что</w:t>
      </w:r>
      <w:r w:rsidR="00E24712" w:rsidRPr="000B3269">
        <w:rPr>
          <w:sz w:val="30"/>
          <w:szCs w:val="30"/>
        </w:rPr>
        <w:t xml:space="preserve"> в таких условиях величина</w:t>
      </w:r>
      <w:r w:rsidR="003A3AA2" w:rsidRPr="000B3269">
        <w:rPr>
          <w:sz w:val="30"/>
          <w:szCs w:val="30"/>
        </w:rPr>
        <w:t xml:space="preserve"> </w:t>
      </w:r>
      <w:r w:rsidR="00B1278A" w:rsidRPr="000B3269">
        <w:rPr>
          <w:sz w:val="30"/>
          <w:szCs w:val="30"/>
        </w:rPr>
        <w:t>ED</w:t>
      </w:r>
      <w:r w:rsidR="00B1278A" w:rsidRPr="000B3269">
        <w:rPr>
          <w:sz w:val="30"/>
          <w:szCs w:val="30"/>
          <w:vertAlign w:val="subscript"/>
        </w:rPr>
        <w:t>50</w:t>
      </w:r>
      <w:r w:rsidR="003A3AA2" w:rsidRPr="000B3269">
        <w:rPr>
          <w:sz w:val="30"/>
          <w:szCs w:val="30"/>
        </w:rPr>
        <w:t xml:space="preserve"> </w:t>
      </w:r>
      <w:r w:rsidR="00B1278A" w:rsidRPr="000B3269">
        <w:rPr>
          <w:sz w:val="30"/>
          <w:szCs w:val="30"/>
        </w:rPr>
        <w:t>(длительность</w:t>
      </w:r>
      <w:r w:rsidR="003A3AA2" w:rsidRPr="000B3269">
        <w:rPr>
          <w:sz w:val="30"/>
          <w:szCs w:val="30"/>
        </w:rPr>
        <w:t xml:space="preserve"> </w:t>
      </w:r>
      <w:r w:rsidR="00B1278A" w:rsidRPr="000B3269">
        <w:rPr>
          <w:sz w:val="30"/>
          <w:szCs w:val="30"/>
        </w:rPr>
        <w:t>воздействия</w:t>
      </w:r>
      <w:r w:rsidR="003A3AA2" w:rsidRPr="000B3269">
        <w:rPr>
          <w:sz w:val="30"/>
          <w:szCs w:val="30"/>
        </w:rPr>
        <w:t xml:space="preserve"> </w:t>
      </w:r>
      <w:r w:rsidR="00B1278A" w:rsidRPr="000B3269">
        <w:rPr>
          <w:sz w:val="30"/>
          <w:szCs w:val="30"/>
        </w:rPr>
        <w:t>дозы</w:t>
      </w:r>
      <w:r w:rsidR="003A3AA2" w:rsidRPr="000B3269">
        <w:rPr>
          <w:sz w:val="30"/>
          <w:szCs w:val="30"/>
        </w:rPr>
        <w:t xml:space="preserve"> </w:t>
      </w:r>
      <w:r w:rsidR="00B1278A" w:rsidRPr="000B3269">
        <w:rPr>
          <w:sz w:val="30"/>
          <w:szCs w:val="30"/>
        </w:rPr>
        <w:t>для</w:t>
      </w:r>
      <w:r w:rsidR="003A3AA2" w:rsidRPr="000B3269">
        <w:rPr>
          <w:sz w:val="30"/>
          <w:szCs w:val="30"/>
        </w:rPr>
        <w:t xml:space="preserve"> </w:t>
      </w:r>
      <w:r w:rsidR="00B1278A" w:rsidRPr="000B3269">
        <w:rPr>
          <w:sz w:val="30"/>
          <w:szCs w:val="30"/>
        </w:rPr>
        <w:t>использования</w:t>
      </w:r>
      <w:r w:rsidR="003A3AA2" w:rsidRPr="000B3269">
        <w:rPr>
          <w:sz w:val="30"/>
          <w:szCs w:val="30"/>
        </w:rPr>
        <w:t xml:space="preserve"> </w:t>
      </w:r>
      <w:r w:rsidR="00B1278A" w:rsidRPr="000B3269">
        <w:rPr>
          <w:sz w:val="30"/>
          <w:szCs w:val="30"/>
        </w:rPr>
        <w:t>в</w:t>
      </w:r>
      <w:r w:rsidR="003A3AA2" w:rsidRPr="000B3269">
        <w:rPr>
          <w:sz w:val="30"/>
          <w:szCs w:val="30"/>
        </w:rPr>
        <w:t xml:space="preserve"> </w:t>
      </w:r>
      <w:r w:rsidR="00D456E3" w:rsidRPr="000B3269">
        <w:rPr>
          <w:sz w:val="30"/>
          <w:szCs w:val="30"/>
        </w:rPr>
        <w:t>основном (</w:t>
      </w:r>
      <w:r w:rsidR="00B1278A" w:rsidRPr="000B3269">
        <w:rPr>
          <w:sz w:val="30"/>
          <w:szCs w:val="30"/>
        </w:rPr>
        <w:t>опорном</w:t>
      </w:r>
      <w:r w:rsidR="00D456E3" w:rsidRPr="000B3269">
        <w:rPr>
          <w:sz w:val="30"/>
          <w:szCs w:val="30"/>
        </w:rPr>
        <w:t>)</w:t>
      </w:r>
      <w:r w:rsidR="003A3AA2" w:rsidRPr="000B3269">
        <w:rPr>
          <w:sz w:val="30"/>
          <w:szCs w:val="30"/>
        </w:rPr>
        <w:t xml:space="preserve"> </w:t>
      </w:r>
      <w:r w:rsidR="00B1278A" w:rsidRPr="000B3269">
        <w:rPr>
          <w:sz w:val="30"/>
          <w:szCs w:val="30"/>
        </w:rPr>
        <w:t>исследовании)</w:t>
      </w:r>
      <w:r w:rsidR="003A3AA2" w:rsidRPr="000B3269">
        <w:rPr>
          <w:sz w:val="30"/>
          <w:szCs w:val="30"/>
        </w:rPr>
        <w:t xml:space="preserve"> </w:t>
      </w:r>
      <w:r w:rsidR="00E24712" w:rsidRPr="000B3269">
        <w:rPr>
          <w:sz w:val="30"/>
          <w:szCs w:val="30"/>
        </w:rPr>
        <w:t>будет уменьшаться по мере увеличения</w:t>
      </w:r>
      <w:r w:rsidR="003A3AA2" w:rsidRPr="000B3269">
        <w:rPr>
          <w:sz w:val="30"/>
          <w:szCs w:val="30"/>
        </w:rPr>
        <w:t xml:space="preserve"> </w:t>
      </w:r>
      <w:r w:rsidR="00B1278A" w:rsidRPr="000B3269">
        <w:rPr>
          <w:sz w:val="30"/>
          <w:szCs w:val="30"/>
        </w:rPr>
        <w:t>активности</w:t>
      </w:r>
      <w:r w:rsidR="003A3AA2" w:rsidRPr="000B3269">
        <w:rPr>
          <w:sz w:val="30"/>
          <w:szCs w:val="30"/>
        </w:rPr>
        <w:t xml:space="preserve"> </w:t>
      </w:r>
      <w:r w:rsidR="00B1278A" w:rsidRPr="000B3269">
        <w:rPr>
          <w:sz w:val="30"/>
          <w:szCs w:val="30"/>
        </w:rPr>
        <w:t>кортикостероидных</w:t>
      </w:r>
      <w:r w:rsidR="003A3AA2" w:rsidRPr="000B3269">
        <w:rPr>
          <w:sz w:val="30"/>
          <w:szCs w:val="30"/>
        </w:rPr>
        <w:t xml:space="preserve"> </w:t>
      </w:r>
      <w:r w:rsidR="00B1278A" w:rsidRPr="000B3269">
        <w:rPr>
          <w:sz w:val="30"/>
          <w:szCs w:val="30"/>
        </w:rPr>
        <w:t>лекарственных</w:t>
      </w:r>
      <w:r w:rsidR="003A3AA2" w:rsidRPr="000B3269">
        <w:rPr>
          <w:sz w:val="30"/>
          <w:szCs w:val="30"/>
        </w:rPr>
        <w:t xml:space="preserve"> </w:t>
      </w:r>
      <w:r w:rsidR="00B1278A" w:rsidRPr="000B3269">
        <w:rPr>
          <w:sz w:val="30"/>
          <w:szCs w:val="30"/>
        </w:rPr>
        <w:t>препаратов</w:t>
      </w:r>
      <w:r w:rsidR="003A3AA2" w:rsidRPr="000B3269">
        <w:rPr>
          <w:sz w:val="30"/>
          <w:szCs w:val="30"/>
        </w:rPr>
        <w:t xml:space="preserve"> </w:t>
      </w:r>
      <w:r w:rsidR="00B1278A" w:rsidRPr="000B3269">
        <w:rPr>
          <w:sz w:val="30"/>
          <w:szCs w:val="30"/>
        </w:rPr>
        <w:t>для</w:t>
      </w:r>
      <w:r w:rsidR="003A3AA2" w:rsidRPr="000B3269">
        <w:rPr>
          <w:sz w:val="30"/>
          <w:szCs w:val="30"/>
        </w:rPr>
        <w:t xml:space="preserve"> </w:t>
      </w:r>
      <w:r w:rsidR="00B1278A" w:rsidRPr="000B3269">
        <w:rPr>
          <w:sz w:val="30"/>
          <w:szCs w:val="30"/>
        </w:rPr>
        <w:t>местного</w:t>
      </w:r>
      <w:r w:rsidR="003A3AA2" w:rsidRPr="000B3269">
        <w:rPr>
          <w:sz w:val="30"/>
          <w:szCs w:val="30"/>
        </w:rPr>
        <w:t xml:space="preserve"> </w:t>
      </w:r>
      <w:r w:rsidR="00B1278A" w:rsidRPr="000B3269">
        <w:rPr>
          <w:sz w:val="30"/>
          <w:szCs w:val="30"/>
        </w:rPr>
        <w:t>применения.</w:t>
      </w:r>
      <w:r w:rsidR="003A3AA2" w:rsidRPr="000B3269">
        <w:rPr>
          <w:sz w:val="30"/>
          <w:szCs w:val="30"/>
        </w:rPr>
        <w:t xml:space="preserve"> </w:t>
      </w:r>
      <w:r w:rsidR="00B1278A" w:rsidRPr="000B3269">
        <w:rPr>
          <w:sz w:val="30"/>
          <w:szCs w:val="30"/>
        </w:rPr>
        <w:t>Оценка</w:t>
      </w:r>
      <w:r w:rsidR="003A3AA2" w:rsidRPr="000B3269">
        <w:rPr>
          <w:sz w:val="30"/>
          <w:szCs w:val="30"/>
        </w:rPr>
        <w:t xml:space="preserve"> </w:t>
      </w:r>
      <w:r w:rsidR="00B1278A" w:rsidRPr="000B3269">
        <w:rPr>
          <w:sz w:val="30"/>
          <w:szCs w:val="30"/>
        </w:rPr>
        <w:t>зависимости</w:t>
      </w:r>
      <w:r w:rsidR="003A3AA2" w:rsidRPr="000B3269">
        <w:rPr>
          <w:sz w:val="30"/>
          <w:szCs w:val="30"/>
        </w:rPr>
        <w:t xml:space="preserve"> </w:t>
      </w:r>
      <w:r w:rsidR="00B1278A" w:rsidRPr="000B3269">
        <w:rPr>
          <w:sz w:val="30"/>
          <w:szCs w:val="30"/>
        </w:rPr>
        <w:t>«длительность</w:t>
      </w:r>
      <w:r w:rsidR="003A3AA2" w:rsidRPr="000B3269">
        <w:rPr>
          <w:sz w:val="30"/>
          <w:szCs w:val="30"/>
        </w:rPr>
        <w:t xml:space="preserve"> </w:t>
      </w:r>
      <w:r w:rsidR="00B1278A" w:rsidRPr="000B3269">
        <w:rPr>
          <w:sz w:val="30"/>
          <w:szCs w:val="30"/>
        </w:rPr>
        <w:t>воздействия</w:t>
      </w:r>
      <w:r w:rsidR="003A3AA2" w:rsidRPr="000B3269">
        <w:rPr>
          <w:sz w:val="30"/>
          <w:szCs w:val="30"/>
        </w:rPr>
        <w:t xml:space="preserve"> </w:t>
      </w:r>
      <w:r w:rsidR="00B1278A" w:rsidRPr="000B3269">
        <w:rPr>
          <w:sz w:val="30"/>
          <w:szCs w:val="30"/>
        </w:rPr>
        <w:t>дозы</w:t>
      </w:r>
      <w:r w:rsidR="003A3AA2" w:rsidRPr="000B3269">
        <w:rPr>
          <w:sz w:val="30"/>
          <w:szCs w:val="30"/>
        </w:rPr>
        <w:t xml:space="preserve"> </w:t>
      </w:r>
      <w:r w:rsidR="00B1278A" w:rsidRPr="000B3269">
        <w:rPr>
          <w:sz w:val="30"/>
          <w:szCs w:val="30"/>
        </w:rPr>
        <w:t>–</w:t>
      </w:r>
      <w:r w:rsidR="003A3AA2" w:rsidRPr="000B3269">
        <w:rPr>
          <w:sz w:val="30"/>
          <w:szCs w:val="30"/>
        </w:rPr>
        <w:t xml:space="preserve"> </w:t>
      </w:r>
      <w:r w:rsidR="00B1278A" w:rsidRPr="000B3269">
        <w:rPr>
          <w:sz w:val="30"/>
          <w:szCs w:val="30"/>
        </w:rPr>
        <w:t>ответ»</w:t>
      </w:r>
      <w:r w:rsidR="003A3AA2" w:rsidRPr="000B3269">
        <w:rPr>
          <w:sz w:val="30"/>
          <w:szCs w:val="30"/>
        </w:rPr>
        <w:t xml:space="preserve"> </w:t>
      </w:r>
      <w:r w:rsidR="00B1278A" w:rsidRPr="000B3269">
        <w:rPr>
          <w:sz w:val="30"/>
          <w:szCs w:val="30"/>
        </w:rPr>
        <w:t>требует</w:t>
      </w:r>
      <w:r w:rsidR="003A3AA2" w:rsidRPr="000B3269">
        <w:rPr>
          <w:sz w:val="30"/>
          <w:szCs w:val="30"/>
        </w:rPr>
        <w:t xml:space="preserve"> </w:t>
      </w:r>
      <w:r w:rsidR="00B1278A" w:rsidRPr="000B3269">
        <w:rPr>
          <w:sz w:val="30"/>
          <w:szCs w:val="30"/>
        </w:rPr>
        <w:t>данных</w:t>
      </w:r>
      <w:r w:rsidR="003A3AA2" w:rsidRPr="000B3269">
        <w:rPr>
          <w:sz w:val="30"/>
          <w:szCs w:val="30"/>
        </w:rPr>
        <w:t xml:space="preserve"> </w:t>
      </w:r>
      <w:r w:rsidR="00B0703E" w:rsidRPr="000B3269">
        <w:rPr>
          <w:sz w:val="30"/>
          <w:szCs w:val="30"/>
        </w:rPr>
        <w:t xml:space="preserve">меньшей </w:t>
      </w:r>
      <w:r w:rsidR="00B1278A" w:rsidRPr="000B3269">
        <w:rPr>
          <w:sz w:val="30"/>
          <w:szCs w:val="30"/>
        </w:rPr>
        <w:t>длительности</w:t>
      </w:r>
      <w:r w:rsidR="003A3AA2" w:rsidRPr="000B3269">
        <w:rPr>
          <w:sz w:val="30"/>
          <w:szCs w:val="30"/>
        </w:rPr>
        <w:t xml:space="preserve"> </w:t>
      </w:r>
      <w:r w:rsidR="00B1278A" w:rsidRPr="000B3269">
        <w:rPr>
          <w:sz w:val="30"/>
          <w:szCs w:val="30"/>
        </w:rPr>
        <w:t>воздействия</w:t>
      </w:r>
      <w:r w:rsidR="003A3AA2" w:rsidRPr="000B3269">
        <w:rPr>
          <w:sz w:val="30"/>
          <w:szCs w:val="30"/>
        </w:rPr>
        <w:t xml:space="preserve"> </w:t>
      </w:r>
      <w:r w:rsidR="00B1278A" w:rsidRPr="000B3269">
        <w:rPr>
          <w:sz w:val="30"/>
          <w:szCs w:val="30"/>
        </w:rPr>
        <w:t>дозы,</w:t>
      </w:r>
      <w:r w:rsidR="003A3AA2" w:rsidRPr="000B3269">
        <w:rPr>
          <w:sz w:val="30"/>
          <w:szCs w:val="30"/>
        </w:rPr>
        <w:t xml:space="preserve"> </w:t>
      </w:r>
      <w:r w:rsidR="00B1278A" w:rsidRPr="000B3269">
        <w:rPr>
          <w:sz w:val="30"/>
          <w:szCs w:val="30"/>
        </w:rPr>
        <w:t>чем</w:t>
      </w:r>
      <w:r w:rsidR="003A3AA2" w:rsidRPr="000B3269">
        <w:rPr>
          <w:sz w:val="30"/>
          <w:szCs w:val="30"/>
        </w:rPr>
        <w:t xml:space="preserve"> </w:t>
      </w:r>
      <w:r w:rsidR="00B1278A" w:rsidRPr="000B3269">
        <w:rPr>
          <w:sz w:val="30"/>
          <w:szCs w:val="30"/>
        </w:rPr>
        <w:t>ED</w:t>
      </w:r>
      <w:r w:rsidR="00B1278A" w:rsidRPr="000B3269">
        <w:rPr>
          <w:sz w:val="30"/>
          <w:szCs w:val="30"/>
          <w:vertAlign w:val="subscript"/>
        </w:rPr>
        <w:t>50</w:t>
      </w:r>
      <w:r w:rsidR="00B1278A" w:rsidRPr="000B3269">
        <w:rPr>
          <w:sz w:val="30"/>
          <w:szCs w:val="30"/>
        </w:rPr>
        <w:t>.</w:t>
      </w:r>
      <w:r w:rsidR="003A3AA2" w:rsidRPr="000B3269">
        <w:rPr>
          <w:sz w:val="30"/>
          <w:szCs w:val="30"/>
        </w:rPr>
        <w:t xml:space="preserve"> </w:t>
      </w:r>
      <w:r w:rsidR="00B1278A" w:rsidRPr="000B3269">
        <w:rPr>
          <w:sz w:val="30"/>
          <w:szCs w:val="30"/>
        </w:rPr>
        <w:t>Очень</w:t>
      </w:r>
      <w:r w:rsidR="003A3AA2" w:rsidRPr="000B3269">
        <w:rPr>
          <w:sz w:val="30"/>
          <w:szCs w:val="30"/>
        </w:rPr>
        <w:t xml:space="preserve"> </w:t>
      </w:r>
      <w:r w:rsidR="00B1278A" w:rsidRPr="000B3269">
        <w:rPr>
          <w:sz w:val="30"/>
          <w:szCs w:val="30"/>
        </w:rPr>
        <w:t>короткая</w:t>
      </w:r>
      <w:r w:rsidR="003A3AA2" w:rsidRPr="000B3269">
        <w:rPr>
          <w:sz w:val="30"/>
          <w:szCs w:val="30"/>
        </w:rPr>
        <w:t xml:space="preserve"> </w:t>
      </w:r>
      <w:r w:rsidR="00B1278A" w:rsidRPr="000B3269">
        <w:rPr>
          <w:sz w:val="30"/>
          <w:szCs w:val="30"/>
        </w:rPr>
        <w:t>длительность</w:t>
      </w:r>
      <w:r w:rsidR="003A3AA2" w:rsidRPr="000B3269">
        <w:rPr>
          <w:sz w:val="30"/>
          <w:szCs w:val="30"/>
        </w:rPr>
        <w:t xml:space="preserve"> </w:t>
      </w:r>
      <w:r w:rsidR="00B1278A" w:rsidRPr="000B3269">
        <w:rPr>
          <w:sz w:val="30"/>
          <w:szCs w:val="30"/>
        </w:rPr>
        <w:t>воздействия</w:t>
      </w:r>
      <w:r w:rsidR="003A3AA2" w:rsidRPr="000B3269">
        <w:rPr>
          <w:sz w:val="30"/>
          <w:szCs w:val="30"/>
        </w:rPr>
        <w:t xml:space="preserve"> </w:t>
      </w:r>
      <w:r w:rsidR="00B1278A" w:rsidRPr="000B3269">
        <w:rPr>
          <w:sz w:val="30"/>
          <w:szCs w:val="30"/>
        </w:rPr>
        <w:t>дозы</w:t>
      </w:r>
      <w:r w:rsidR="003A3AA2" w:rsidRPr="000B3269">
        <w:rPr>
          <w:sz w:val="30"/>
          <w:szCs w:val="30"/>
        </w:rPr>
        <w:t xml:space="preserve"> </w:t>
      </w:r>
      <w:r w:rsidR="00B0703E" w:rsidRPr="000B3269">
        <w:rPr>
          <w:sz w:val="30"/>
          <w:szCs w:val="30"/>
        </w:rPr>
        <w:t>вызывает сложности при проведении</w:t>
      </w:r>
      <w:r w:rsidR="003A3AA2" w:rsidRPr="000B3269">
        <w:rPr>
          <w:sz w:val="30"/>
          <w:szCs w:val="30"/>
        </w:rPr>
        <w:t xml:space="preserve"> </w:t>
      </w:r>
      <w:r w:rsidR="00B1278A" w:rsidRPr="000B3269">
        <w:rPr>
          <w:sz w:val="30"/>
          <w:szCs w:val="30"/>
        </w:rPr>
        <w:t>исследования</w:t>
      </w:r>
      <w:r w:rsidR="003A3AA2" w:rsidRPr="000B3269">
        <w:rPr>
          <w:sz w:val="30"/>
          <w:szCs w:val="30"/>
        </w:rPr>
        <w:t xml:space="preserve"> </w:t>
      </w:r>
      <w:r w:rsidR="00B1278A" w:rsidRPr="000B3269">
        <w:rPr>
          <w:sz w:val="30"/>
          <w:szCs w:val="30"/>
        </w:rPr>
        <w:t>и</w:t>
      </w:r>
      <w:r w:rsidR="003A3AA2" w:rsidRPr="000B3269">
        <w:rPr>
          <w:sz w:val="30"/>
          <w:szCs w:val="30"/>
        </w:rPr>
        <w:t xml:space="preserve"> </w:t>
      </w:r>
      <w:r w:rsidR="00B1278A" w:rsidRPr="000B3269">
        <w:rPr>
          <w:sz w:val="30"/>
          <w:szCs w:val="30"/>
        </w:rPr>
        <w:t>способствует</w:t>
      </w:r>
      <w:r w:rsidR="003A3AA2" w:rsidRPr="000B3269">
        <w:rPr>
          <w:sz w:val="30"/>
          <w:szCs w:val="30"/>
        </w:rPr>
        <w:t xml:space="preserve"> </w:t>
      </w:r>
      <w:r w:rsidR="00B1278A" w:rsidRPr="000B3269">
        <w:rPr>
          <w:sz w:val="30"/>
          <w:szCs w:val="30"/>
        </w:rPr>
        <w:t>высокой</w:t>
      </w:r>
      <w:r w:rsidR="003A3AA2" w:rsidRPr="000B3269">
        <w:rPr>
          <w:sz w:val="30"/>
          <w:szCs w:val="30"/>
        </w:rPr>
        <w:t xml:space="preserve"> </w:t>
      </w:r>
      <w:r w:rsidR="00B1278A" w:rsidRPr="000B3269">
        <w:rPr>
          <w:sz w:val="30"/>
          <w:szCs w:val="30"/>
        </w:rPr>
        <w:t>вариабельности</w:t>
      </w:r>
      <w:r w:rsidR="003A3AA2" w:rsidRPr="000B3269">
        <w:rPr>
          <w:sz w:val="30"/>
          <w:szCs w:val="30"/>
        </w:rPr>
        <w:t xml:space="preserve"> </w:t>
      </w:r>
      <w:r w:rsidR="00B1278A" w:rsidRPr="000B3269">
        <w:rPr>
          <w:sz w:val="30"/>
          <w:szCs w:val="30"/>
        </w:rPr>
        <w:t>ответа.</w:t>
      </w:r>
      <w:r w:rsidR="003A3AA2" w:rsidRPr="000B3269">
        <w:rPr>
          <w:sz w:val="30"/>
          <w:szCs w:val="30"/>
        </w:rPr>
        <w:t xml:space="preserve"> </w:t>
      </w:r>
      <w:r w:rsidR="00B1278A" w:rsidRPr="000B3269">
        <w:rPr>
          <w:sz w:val="30"/>
          <w:szCs w:val="30"/>
        </w:rPr>
        <w:t>Таким</w:t>
      </w:r>
      <w:r w:rsidR="003A3AA2" w:rsidRPr="000B3269">
        <w:rPr>
          <w:sz w:val="30"/>
          <w:szCs w:val="30"/>
        </w:rPr>
        <w:t xml:space="preserve"> </w:t>
      </w:r>
      <w:r w:rsidR="00B1278A" w:rsidRPr="000B3269">
        <w:rPr>
          <w:sz w:val="30"/>
          <w:szCs w:val="30"/>
        </w:rPr>
        <w:t>образом,</w:t>
      </w:r>
      <w:r w:rsidR="003A3AA2" w:rsidRPr="000B3269">
        <w:rPr>
          <w:sz w:val="30"/>
          <w:szCs w:val="30"/>
        </w:rPr>
        <w:t xml:space="preserve"> </w:t>
      </w:r>
      <w:r w:rsidR="00B1278A" w:rsidRPr="000B3269">
        <w:rPr>
          <w:sz w:val="30"/>
          <w:szCs w:val="30"/>
        </w:rPr>
        <w:t>применение</w:t>
      </w:r>
      <w:r w:rsidR="003A3AA2" w:rsidRPr="000B3269">
        <w:rPr>
          <w:sz w:val="30"/>
          <w:szCs w:val="30"/>
        </w:rPr>
        <w:t xml:space="preserve"> </w:t>
      </w:r>
      <w:r w:rsidR="00B1278A" w:rsidRPr="000B3269">
        <w:rPr>
          <w:sz w:val="30"/>
          <w:szCs w:val="30"/>
        </w:rPr>
        <w:t>окклюзии</w:t>
      </w:r>
      <w:r w:rsidR="003A3AA2" w:rsidRPr="000B3269">
        <w:rPr>
          <w:sz w:val="30"/>
          <w:szCs w:val="30"/>
        </w:rPr>
        <w:t xml:space="preserve"> </w:t>
      </w:r>
      <w:r w:rsidR="00B1278A" w:rsidRPr="000B3269">
        <w:rPr>
          <w:sz w:val="30"/>
          <w:szCs w:val="30"/>
        </w:rPr>
        <w:t>целесообразно</w:t>
      </w:r>
      <w:r w:rsidR="003A3AA2" w:rsidRPr="000B3269">
        <w:rPr>
          <w:sz w:val="30"/>
          <w:szCs w:val="30"/>
        </w:rPr>
        <w:t xml:space="preserve"> </w:t>
      </w:r>
      <w:r w:rsidR="00B1278A" w:rsidRPr="000B3269">
        <w:rPr>
          <w:sz w:val="30"/>
          <w:szCs w:val="30"/>
        </w:rPr>
        <w:t>только</w:t>
      </w:r>
      <w:r w:rsidR="003A3AA2" w:rsidRPr="000B3269">
        <w:rPr>
          <w:sz w:val="30"/>
          <w:szCs w:val="30"/>
        </w:rPr>
        <w:t xml:space="preserve"> </w:t>
      </w:r>
      <w:r w:rsidR="00B1278A" w:rsidRPr="000B3269">
        <w:rPr>
          <w:sz w:val="30"/>
          <w:szCs w:val="30"/>
        </w:rPr>
        <w:t>для</w:t>
      </w:r>
      <w:r w:rsidR="003A3AA2" w:rsidRPr="000B3269">
        <w:rPr>
          <w:sz w:val="30"/>
          <w:szCs w:val="30"/>
        </w:rPr>
        <w:t xml:space="preserve"> </w:t>
      </w:r>
      <w:r w:rsidR="00D456E3" w:rsidRPr="000B3269">
        <w:rPr>
          <w:sz w:val="30"/>
          <w:szCs w:val="30"/>
        </w:rPr>
        <w:t xml:space="preserve">лекарственных </w:t>
      </w:r>
      <w:r w:rsidR="00B1278A" w:rsidRPr="000B3269">
        <w:rPr>
          <w:sz w:val="30"/>
          <w:szCs w:val="30"/>
        </w:rPr>
        <w:t>препаратов</w:t>
      </w:r>
      <w:r w:rsidR="003A3AA2" w:rsidRPr="000B3269">
        <w:rPr>
          <w:sz w:val="30"/>
          <w:szCs w:val="30"/>
        </w:rPr>
        <w:t xml:space="preserve"> </w:t>
      </w:r>
      <w:r w:rsidR="00B1278A" w:rsidRPr="000B3269">
        <w:rPr>
          <w:sz w:val="30"/>
          <w:szCs w:val="30"/>
        </w:rPr>
        <w:t>с</w:t>
      </w:r>
      <w:r w:rsidR="003A3AA2" w:rsidRPr="000B3269">
        <w:rPr>
          <w:sz w:val="30"/>
          <w:szCs w:val="30"/>
        </w:rPr>
        <w:t xml:space="preserve"> </w:t>
      </w:r>
      <w:r w:rsidR="00B1278A" w:rsidRPr="000B3269">
        <w:rPr>
          <w:sz w:val="30"/>
          <w:szCs w:val="30"/>
        </w:rPr>
        <w:t>более</w:t>
      </w:r>
      <w:r w:rsidR="003A3AA2" w:rsidRPr="000B3269">
        <w:rPr>
          <w:sz w:val="30"/>
          <w:szCs w:val="30"/>
        </w:rPr>
        <w:t xml:space="preserve"> </w:t>
      </w:r>
      <w:r w:rsidR="00B1278A" w:rsidRPr="000B3269">
        <w:rPr>
          <w:sz w:val="30"/>
          <w:szCs w:val="30"/>
        </w:rPr>
        <w:t>низкой</w:t>
      </w:r>
      <w:r w:rsidR="003A3AA2" w:rsidRPr="000B3269">
        <w:rPr>
          <w:sz w:val="30"/>
          <w:szCs w:val="30"/>
        </w:rPr>
        <w:t xml:space="preserve"> </w:t>
      </w:r>
      <w:r w:rsidR="00B1278A" w:rsidRPr="000B3269">
        <w:rPr>
          <w:sz w:val="30"/>
          <w:szCs w:val="30"/>
        </w:rPr>
        <w:t>активностью</w:t>
      </w:r>
      <w:r w:rsidR="00B0703E" w:rsidRPr="000B3269">
        <w:rPr>
          <w:sz w:val="30"/>
          <w:szCs w:val="30"/>
        </w:rPr>
        <w:t xml:space="preserve"> (</w:t>
      </w:r>
      <w:r w:rsidR="00B1278A" w:rsidRPr="000B3269">
        <w:rPr>
          <w:sz w:val="30"/>
          <w:szCs w:val="30"/>
        </w:rPr>
        <w:t>например,</w:t>
      </w:r>
      <w:r w:rsidR="003A3AA2" w:rsidRPr="000B3269">
        <w:rPr>
          <w:sz w:val="30"/>
          <w:szCs w:val="30"/>
        </w:rPr>
        <w:t xml:space="preserve"> </w:t>
      </w:r>
      <w:r w:rsidR="00B1278A" w:rsidRPr="000B3269">
        <w:rPr>
          <w:sz w:val="30"/>
          <w:szCs w:val="30"/>
        </w:rPr>
        <w:t>для</w:t>
      </w:r>
      <w:r w:rsidR="003A3AA2" w:rsidRPr="000B3269">
        <w:rPr>
          <w:sz w:val="30"/>
          <w:szCs w:val="30"/>
        </w:rPr>
        <w:t xml:space="preserve"> </w:t>
      </w:r>
      <w:r w:rsidR="00B0703E" w:rsidRPr="000B3269">
        <w:rPr>
          <w:sz w:val="30"/>
          <w:szCs w:val="30"/>
        </w:rPr>
        <w:t xml:space="preserve">VI и VII </w:t>
      </w:r>
      <w:r w:rsidR="00B1278A" w:rsidRPr="000B3269">
        <w:rPr>
          <w:sz w:val="30"/>
          <w:szCs w:val="30"/>
        </w:rPr>
        <w:t>групп</w:t>
      </w:r>
      <w:r w:rsidR="003A3AA2" w:rsidRPr="000B3269">
        <w:rPr>
          <w:sz w:val="30"/>
          <w:szCs w:val="30"/>
        </w:rPr>
        <w:t xml:space="preserve"> </w:t>
      </w:r>
      <w:r w:rsidR="00B1278A" w:rsidRPr="000B3269">
        <w:rPr>
          <w:sz w:val="30"/>
          <w:szCs w:val="30"/>
        </w:rPr>
        <w:t>активности</w:t>
      </w:r>
      <w:r w:rsidR="00B0703E" w:rsidRPr="000B3269">
        <w:rPr>
          <w:sz w:val="30"/>
          <w:szCs w:val="30"/>
        </w:rPr>
        <w:t>)</w:t>
      </w:r>
      <w:r w:rsidR="00B1278A" w:rsidRPr="000B3269">
        <w:rPr>
          <w:sz w:val="30"/>
          <w:szCs w:val="30"/>
        </w:rPr>
        <w:t>.</w:t>
      </w:r>
      <w:r w:rsidR="003A3AA2" w:rsidRPr="000B3269">
        <w:rPr>
          <w:sz w:val="30"/>
          <w:szCs w:val="30"/>
        </w:rPr>
        <w:t xml:space="preserve"> </w:t>
      </w:r>
      <w:r w:rsidR="00B1278A" w:rsidRPr="000B3269">
        <w:rPr>
          <w:sz w:val="30"/>
          <w:szCs w:val="30"/>
        </w:rPr>
        <w:t>Если</w:t>
      </w:r>
      <w:r w:rsidR="003A3AA2" w:rsidRPr="000B3269">
        <w:rPr>
          <w:sz w:val="30"/>
          <w:szCs w:val="30"/>
        </w:rPr>
        <w:t xml:space="preserve"> </w:t>
      </w:r>
      <w:r w:rsidR="00B1278A" w:rsidRPr="000B3269">
        <w:rPr>
          <w:sz w:val="30"/>
          <w:szCs w:val="30"/>
        </w:rPr>
        <w:t>окклюзия</w:t>
      </w:r>
      <w:r w:rsidR="003A3AA2" w:rsidRPr="000B3269">
        <w:rPr>
          <w:sz w:val="30"/>
          <w:szCs w:val="30"/>
        </w:rPr>
        <w:t xml:space="preserve"> </w:t>
      </w:r>
      <w:r w:rsidR="00B1278A" w:rsidRPr="000B3269">
        <w:rPr>
          <w:sz w:val="30"/>
          <w:szCs w:val="30"/>
        </w:rPr>
        <w:t>используется</w:t>
      </w:r>
      <w:r w:rsidR="003A3AA2" w:rsidRPr="000B3269">
        <w:rPr>
          <w:sz w:val="30"/>
          <w:szCs w:val="30"/>
        </w:rPr>
        <w:t xml:space="preserve"> </w:t>
      </w:r>
      <w:r w:rsidR="00B1278A" w:rsidRPr="000B3269">
        <w:rPr>
          <w:sz w:val="30"/>
          <w:szCs w:val="30"/>
        </w:rPr>
        <w:t>для</w:t>
      </w:r>
      <w:r w:rsidR="003A3AA2" w:rsidRPr="000B3269">
        <w:rPr>
          <w:sz w:val="30"/>
          <w:szCs w:val="30"/>
        </w:rPr>
        <w:t xml:space="preserve"> </w:t>
      </w:r>
      <w:r w:rsidR="00B1278A" w:rsidRPr="000B3269">
        <w:rPr>
          <w:sz w:val="30"/>
          <w:szCs w:val="30"/>
        </w:rPr>
        <w:t>пилотного</w:t>
      </w:r>
      <w:r w:rsidR="003A3AA2" w:rsidRPr="000B3269">
        <w:rPr>
          <w:sz w:val="30"/>
          <w:szCs w:val="30"/>
        </w:rPr>
        <w:t xml:space="preserve"> </w:t>
      </w:r>
      <w:r w:rsidR="00B1278A" w:rsidRPr="000B3269">
        <w:rPr>
          <w:sz w:val="30"/>
          <w:szCs w:val="30"/>
        </w:rPr>
        <w:t>исследования,</w:t>
      </w:r>
      <w:r w:rsidR="003A3AA2" w:rsidRPr="000B3269">
        <w:rPr>
          <w:sz w:val="30"/>
          <w:szCs w:val="30"/>
        </w:rPr>
        <w:t xml:space="preserve"> </w:t>
      </w:r>
      <w:r w:rsidR="00B1278A" w:rsidRPr="000B3269">
        <w:rPr>
          <w:sz w:val="30"/>
          <w:szCs w:val="30"/>
        </w:rPr>
        <w:t>те</w:t>
      </w:r>
      <w:r w:rsidR="003A3AA2" w:rsidRPr="000B3269">
        <w:rPr>
          <w:sz w:val="30"/>
          <w:szCs w:val="30"/>
        </w:rPr>
        <w:t xml:space="preserve"> </w:t>
      </w:r>
      <w:r w:rsidR="00B1278A" w:rsidRPr="000B3269">
        <w:rPr>
          <w:sz w:val="30"/>
          <w:szCs w:val="30"/>
        </w:rPr>
        <w:t>же</w:t>
      </w:r>
      <w:r w:rsidR="003A3AA2" w:rsidRPr="000B3269">
        <w:rPr>
          <w:sz w:val="30"/>
          <w:szCs w:val="30"/>
        </w:rPr>
        <w:t xml:space="preserve"> </w:t>
      </w:r>
      <w:r w:rsidR="00B1278A" w:rsidRPr="000B3269">
        <w:rPr>
          <w:sz w:val="30"/>
          <w:szCs w:val="30"/>
        </w:rPr>
        <w:t>условия</w:t>
      </w:r>
      <w:r w:rsidR="003A3AA2" w:rsidRPr="000B3269">
        <w:rPr>
          <w:sz w:val="30"/>
          <w:szCs w:val="30"/>
        </w:rPr>
        <w:t xml:space="preserve"> </w:t>
      </w:r>
      <w:r w:rsidR="00B1278A" w:rsidRPr="000B3269">
        <w:rPr>
          <w:sz w:val="30"/>
          <w:szCs w:val="30"/>
        </w:rPr>
        <w:t>следует</w:t>
      </w:r>
      <w:r w:rsidR="003A3AA2" w:rsidRPr="000B3269">
        <w:rPr>
          <w:sz w:val="30"/>
          <w:szCs w:val="30"/>
        </w:rPr>
        <w:t xml:space="preserve"> </w:t>
      </w:r>
      <w:r w:rsidR="00B1278A" w:rsidRPr="000B3269">
        <w:rPr>
          <w:sz w:val="30"/>
          <w:szCs w:val="30"/>
        </w:rPr>
        <w:t>использовать</w:t>
      </w:r>
      <w:r w:rsidR="003A3AA2" w:rsidRPr="000B3269">
        <w:rPr>
          <w:sz w:val="30"/>
          <w:szCs w:val="30"/>
        </w:rPr>
        <w:t xml:space="preserve"> </w:t>
      </w:r>
      <w:r w:rsidR="00B1278A" w:rsidRPr="000B3269">
        <w:rPr>
          <w:sz w:val="30"/>
          <w:szCs w:val="30"/>
        </w:rPr>
        <w:t>в</w:t>
      </w:r>
      <w:r w:rsidR="003A3AA2" w:rsidRPr="000B3269">
        <w:rPr>
          <w:sz w:val="30"/>
          <w:szCs w:val="30"/>
        </w:rPr>
        <w:t xml:space="preserve"> </w:t>
      </w:r>
      <w:r w:rsidR="00D456E3" w:rsidRPr="000B3269">
        <w:rPr>
          <w:sz w:val="30"/>
          <w:szCs w:val="30"/>
        </w:rPr>
        <w:t>основном (</w:t>
      </w:r>
      <w:r w:rsidR="00B1278A" w:rsidRPr="000B3269">
        <w:rPr>
          <w:sz w:val="30"/>
          <w:szCs w:val="30"/>
        </w:rPr>
        <w:t>опорном</w:t>
      </w:r>
      <w:r w:rsidR="00D456E3" w:rsidRPr="000B3269">
        <w:rPr>
          <w:sz w:val="30"/>
          <w:szCs w:val="30"/>
        </w:rPr>
        <w:t>)</w:t>
      </w:r>
      <w:r w:rsidR="003A3AA2" w:rsidRPr="000B3269">
        <w:rPr>
          <w:sz w:val="30"/>
          <w:szCs w:val="30"/>
        </w:rPr>
        <w:t xml:space="preserve"> </w:t>
      </w:r>
      <w:r w:rsidR="00B1278A" w:rsidRPr="000B3269">
        <w:rPr>
          <w:sz w:val="30"/>
          <w:szCs w:val="30"/>
        </w:rPr>
        <w:t>исследовании.</w:t>
      </w:r>
    </w:p>
    <w:p w:rsidR="00F560A4" w:rsidRPr="000B3269" w:rsidRDefault="00F560A4" w:rsidP="00CF0E58">
      <w:pPr>
        <w:spacing w:before="360" w:after="360" w:line="240" w:lineRule="auto"/>
        <w:jc w:val="center"/>
        <w:rPr>
          <w:sz w:val="30"/>
          <w:szCs w:val="30"/>
        </w:rPr>
      </w:pPr>
      <w:r w:rsidRPr="000B3269">
        <w:rPr>
          <w:sz w:val="30"/>
          <w:szCs w:val="30"/>
        </w:rPr>
        <w:t>8.</w:t>
      </w:r>
      <w:r w:rsidR="003A3AA2" w:rsidRPr="000B3269">
        <w:rPr>
          <w:sz w:val="30"/>
          <w:szCs w:val="30"/>
        </w:rPr>
        <w:t xml:space="preserve"> </w:t>
      </w:r>
      <w:r w:rsidR="00452488" w:rsidRPr="000B3269">
        <w:rPr>
          <w:sz w:val="30"/>
          <w:szCs w:val="30"/>
        </w:rPr>
        <w:t>Способы</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удаления</w:t>
      </w:r>
      <w:r w:rsidR="00E24712" w:rsidRPr="000B3269">
        <w:rPr>
          <w:sz w:val="30"/>
          <w:szCs w:val="30"/>
        </w:rPr>
        <w:t xml:space="preserve"> </w:t>
      </w:r>
      <w:r w:rsidR="00D050C0" w:rsidRPr="000B3269">
        <w:rPr>
          <w:sz w:val="30"/>
          <w:szCs w:val="30"/>
        </w:rPr>
        <w:br/>
      </w:r>
      <w:r w:rsidR="00E24712" w:rsidRPr="000B3269">
        <w:rPr>
          <w:sz w:val="30"/>
          <w:szCs w:val="30"/>
        </w:rPr>
        <w:t>лекарственных препаратов</w:t>
      </w:r>
    </w:p>
    <w:p w:rsidR="00452488" w:rsidRPr="000B3269" w:rsidRDefault="00452488" w:rsidP="00CF0E58">
      <w:pPr>
        <w:numPr>
          <w:ilvl w:val="0"/>
          <w:numId w:val="3"/>
        </w:numPr>
        <w:tabs>
          <w:tab w:val="left" w:pos="1134"/>
        </w:tabs>
        <w:ind w:left="0" w:firstLine="708"/>
        <w:rPr>
          <w:sz w:val="30"/>
          <w:szCs w:val="30"/>
        </w:rPr>
      </w:pPr>
      <w:r w:rsidRPr="000B3269">
        <w:rPr>
          <w:sz w:val="30"/>
          <w:szCs w:val="30"/>
        </w:rPr>
        <w:t>В</w:t>
      </w:r>
      <w:r w:rsidR="003A3AA2" w:rsidRPr="000B3269">
        <w:rPr>
          <w:sz w:val="30"/>
          <w:szCs w:val="30"/>
        </w:rPr>
        <w:t xml:space="preserve"> </w:t>
      </w:r>
      <w:r w:rsidRPr="000B3269">
        <w:rPr>
          <w:sz w:val="30"/>
          <w:szCs w:val="30"/>
        </w:rPr>
        <w:t>пилотном</w:t>
      </w:r>
      <w:r w:rsidR="003A3AA2" w:rsidRPr="000B3269">
        <w:rPr>
          <w:sz w:val="30"/>
          <w:szCs w:val="30"/>
        </w:rPr>
        <w:t xml:space="preserve"> </w:t>
      </w:r>
      <w:r w:rsidRPr="000B3269">
        <w:rPr>
          <w:sz w:val="30"/>
          <w:szCs w:val="30"/>
        </w:rPr>
        <w:t>и</w:t>
      </w:r>
      <w:r w:rsidR="003A3AA2" w:rsidRPr="000B3269">
        <w:rPr>
          <w:sz w:val="30"/>
          <w:szCs w:val="30"/>
        </w:rPr>
        <w:t xml:space="preserve"> </w:t>
      </w:r>
      <w:r w:rsidR="0005109C" w:rsidRPr="000B3269">
        <w:rPr>
          <w:sz w:val="30"/>
          <w:szCs w:val="30"/>
        </w:rPr>
        <w:t>основном (</w:t>
      </w:r>
      <w:r w:rsidRPr="000B3269">
        <w:rPr>
          <w:sz w:val="30"/>
          <w:szCs w:val="30"/>
        </w:rPr>
        <w:t>опорном</w:t>
      </w:r>
      <w:r w:rsidR="0005109C" w:rsidRPr="000B3269">
        <w:rPr>
          <w:sz w:val="30"/>
          <w:szCs w:val="30"/>
        </w:rPr>
        <w:t>)</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Pr="000B3269">
        <w:rPr>
          <w:sz w:val="30"/>
          <w:szCs w:val="30"/>
        </w:rPr>
        <w:t>приемлем</w:t>
      </w:r>
      <w:r w:rsidR="003A3AA2" w:rsidRPr="000B3269">
        <w:rPr>
          <w:sz w:val="30"/>
          <w:szCs w:val="30"/>
        </w:rPr>
        <w:t xml:space="preserve"> </w:t>
      </w:r>
      <w:r w:rsidRPr="000B3269">
        <w:rPr>
          <w:sz w:val="30"/>
          <w:szCs w:val="30"/>
        </w:rPr>
        <w:t>любой</w:t>
      </w:r>
      <w:r w:rsidR="003A3AA2" w:rsidRPr="000B3269">
        <w:rPr>
          <w:sz w:val="30"/>
          <w:szCs w:val="30"/>
        </w:rPr>
        <w:t xml:space="preserve"> </w:t>
      </w:r>
      <w:r w:rsidRPr="000B3269">
        <w:rPr>
          <w:sz w:val="30"/>
          <w:szCs w:val="30"/>
        </w:rPr>
        <w:t>из</w:t>
      </w:r>
      <w:r w:rsidR="003A3AA2" w:rsidRPr="000B3269">
        <w:rPr>
          <w:sz w:val="30"/>
          <w:szCs w:val="30"/>
        </w:rPr>
        <w:t xml:space="preserve"> </w:t>
      </w:r>
      <w:r w:rsidR="00A2654C" w:rsidRPr="000B3269">
        <w:rPr>
          <w:sz w:val="30"/>
          <w:szCs w:val="30"/>
        </w:rPr>
        <w:t>2</w:t>
      </w:r>
      <w:r w:rsidR="00792390" w:rsidRPr="000B3269">
        <w:rPr>
          <w:sz w:val="30"/>
          <w:szCs w:val="30"/>
        </w:rPr>
        <w:t xml:space="preserve"> </w:t>
      </w:r>
      <w:r w:rsidRPr="000B3269">
        <w:rPr>
          <w:sz w:val="30"/>
          <w:szCs w:val="30"/>
        </w:rPr>
        <w:t>способов</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00B0703E" w:rsidRPr="000B3269">
        <w:rPr>
          <w:sz w:val="30"/>
          <w:szCs w:val="30"/>
        </w:rPr>
        <w:t>лекарственного препарата</w:t>
      </w:r>
      <w:r w:rsidR="00CC53B9" w:rsidRPr="000B3269">
        <w:rPr>
          <w:sz w:val="30"/>
          <w:szCs w:val="30"/>
        </w:rPr>
        <w:t>:</w:t>
      </w:r>
    </w:p>
    <w:p w:rsidR="000C755D" w:rsidRPr="000B3269" w:rsidRDefault="00E24712" w:rsidP="00CF0E58">
      <w:pPr>
        <w:ind w:firstLine="709"/>
        <w:rPr>
          <w:sz w:val="30"/>
          <w:szCs w:val="30"/>
        </w:rPr>
      </w:pPr>
      <w:r w:rsidRPr="000B3269">
        <w:rPr>
          <w:sz w:val="30"/>
          <w:szCs w:val="30"/>
        </w:rPr>
        <w:t>а) </w:t>
      </w:r>
      <w:r w:rsidR="00B0703E" w:rsidRPr="000B3269">
        <w:rPr>
          <w:sz w:val="30"/>
          <w:szCs w:val="30"/>
        </w:rPr>
        <w:t>р</w:t>
      </w:r>
      <w:r w:rsidR="000C755D" w:rsidRPr="000B3269">
        <w:rPr>
          <w:sz w:val="30"/>
          <w:szCs w:val="30"/>
        </w:rPr>
        <w:t>азнесенное</w:t>
      </w:r>
      <w:r w:rsidR="003A3AA2" w:rsidRPr="000B3269">
        <w:rPr>
          <w:sz w:val="30"/>
          <w:szCs w:val="30"/>
        </w:rPr>
        <w:t xml:space="preserve"> </w:t>
      </w:r>
      <w:r w:rsidR="000C755D" w:rsidRPr="000B3269">
        <w:rPr>
          <w:sz w:val="30"/>
          <w:szCs w:val="30"/>
        </w:rPr>
        <w:t>по</w:t>
      </w:r>
      <w:r w:rsidR="003A3AA2" w:rsidRPr="000B3269">
        <w:rPr>
          <w:sz w:val="30"/>
          <w:szCs w:val="30"/>
        </w:rPr>
        <w:t xml:space="preserve"> </w:t>
      </w:r>
      <w:r w:rsidR="000C755D" w:rsidRPr="000B3269">
        <w:rPr>
          <w:sz w:val="30"/>
          <w:szCs w:val="30"/>
        </w:rPr>
        <w:t>времени</w:t>
      </w:r>
      <w:r w:rsidR="003A3AA2" w:rsidRPr="000B3269">
        <w:rPr>
          <w:sz w:val="30"/>
          <w:szCs w:val="30"/>
        </w:rPr>
        <w:t xml:space="preserve"> </w:t>
      </w:r>
      <w:r w:rsidR="000C755D" w:rsidRPr="000B3269">
        <w:rPr>
          <w:sz w:val="30"/>
          <w:szCs w:val="30"/>
        </w:rPr>
        <w:t>нанесение</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синхронное</w:t>
      </w:r>
      <w:r w:rsidR="003A3AA2" w:rsidRPr="000B3269">
        <w:rPr>
          <w:sz w:val="30"/>
          <w:szCs w:val="30"/>
        </w:rPr>
        <w:t xml:space="preserve"> </w:t>
      </w:r>
      <w:r w:rsidR="000C755D" w:rsidRPr="000B3269">
        <w:rPr>
          <w:sz w:val="30"/>
          <w:szCs w:val="30"/>
        </w:rPr>
        <w:t>удаление,</w:t>
      </w:r>
      <w:r w:rsidR="003A3AA2" w:rsidRPr="000B3269">
        <w:rPr>
          <w:sz w:val="30"/>
          <w:szCs w:val="30"/>
        </w:rPr>
        <w:t xml:space="preserve"> </w:t>
      </w:r>
      <w:r w:rsidR="000C755D" w:rsidRPr="000B3269">
        <w:rPr>
          <w:sz w:val="30"/>
          <w:szCs w:val="30"/>
        </w:rPr>
        <w:t>когда</w:t>
      </w:r>
      <w:r w:rsidR="003A3AA2" w:rsidRPr="000B3269">
        <w:rPr>
          <w:sz w:val="30"/>
          <w:szCs w:val="30"/>
        </w:rPr>
        <w:t xml:space="preserve"> </w:t>
      </w:r>
      <w:r w:rsidR="000C755D" w:rsidRPr="000B3269">
        <w:rPr>
          <w:sz w:val="30"/>
          <w:szCs w:val="30"/>
        </w:rPr>
        <w:t>лекарственный</w:t>
      </w:r>
      <w:r w:rsidR="003A3AA2" w:rsidRPr="000B3269">
        <w:rPr>
          <w:sz w:val="30"/>
          <w:szCs w:val="30"/>
        </w:rPr>
        <w:t xml:space="preserve"> </w:t>
      </w:r>
      <w:r w:rsidR="000C755D" w:rsidRPr="000B3269">
        <w:rPr>
          <w:sz w:val="30"/>
          <w:szCs w:val="30"/>
        </w:rPr>
        <w:t>препарат</w:t>
      </w:r>
      <w:r w:rsidR="003A3AA2" w:rsidRPr="000B3269">
        <w:rPr>
          <w:sz w:val="30"/>
          <w:szCs w:val="30"/>
        </w:rPr>
        <w:t xml:space="preserve"> </w:t>
      </w:r>
      <w:r w:rsidR="000C755D" w:rsidRPr="000B3269">
        <w:rPr>
          <w:sz w:val="30"/>
          <w:szCs w:val="30"/>
        </w:rPr>
        <w:t>наносится</w:t>
      </w:r>
      <w:r w:rsidR="003A3AA2" w:rsidRPr="000B3269">
        <w:rPr>
          <w:sz w:val="30"/>
          <w:szCs w:val="30"/>
        </w:rPr>
        <w:t xml:space="preserve"> </w:t>
      </w:r>
      <w:r w:rsidR="000C755D" w:rsidRPr="000B3269">
        <w:rPr>
          <w:sz w:val="30"/>
          <w:szCs w:val="30"/>
        </w:rPr>
        <w:t>на</w:t>
      </w:r>
      <w:r w:rsidR="003A3AA2" w:rsidRPr="000B3269">
        <w:rPr>
          <w:sz w:val="30"/>
          <w:szCs w:val="30"/>
        </w:rPr>
        <w:t xml:space="preserve"> </w:t>
      </w:r>
      <w:r w:rsidR="000C755D" w:rsidRPr="000B3269">
        <w:rPr>
          <w:sz w:val="30"/>
          <w:szCs w:val="30"/>
        </w:rPr>
        <w:t>участки</w:t>
      </w:r>
      <w:r w:rsidR="003A3AA2" w:rsidRPr="000B3269">
        <w:rPr>
          <w:sz w:val="30"/>
          <w:szCs w:val="30"/>
        </w:rPr>
        <w:t xml:space="preserve"> </w:t>
      </w:r>
      <w:r w:rsidR="000C755D" w:rsidRPr="000B3269">
        <w:rPr>
          <w:sz w:val="30"/>
          <w:szCs w:val="30"/>
        </w:rPr>
        <w:t>кожи</w:t>
      </w:r>
      <w:r w:rsidR="003A3AA2" w:rsidRPr="000B3269">
        <w:rPr>
          <w:sz w:val="30"/>
          <w:szCs w:val="30"/>
        </w:rPr>
        <w:t xml:space="preserve"> </w:t>
      </w:r>
      <w:r w:rsidR="000C755D" w:rsidRPr="000B3269">
        <w:rPr>
          <w:sz w:val="30"/>
          <w:szCs w:val="30"/>
        </w:rPr>
        <w:t>в</w:t>
      </w:r>
      <w:r w:rsidR="003A3AA2" w:rsidRPr="000B3269">
        <w:rPr>
          <w:sz w:val="30"/>
          <w:szCs w:val="30"/>
        </w:rPr>
        <w:t xml:space="preserve"> </w:t>
      </w:r>
      <w:r w:rsidR="000C755D" w:rsidRPr="000B3269">
        <w:rPr>
          <w:sz w:val="30"/>
          <w:szCs w:val="30"/>
        </w:rPr>
        <w:t>разное</w:t>
      </w:r>
      <w:r w:rsidR="003A3AA2" w:rsidRPr="000B3269">
        <w:rPr>
          <w:sz w:val="30"/>
          <w:szCs w:val="30"/>
        </w:rPr>
        <w:t xml:space="preserve"> </w:t>
      </w:r>
      <w:r w:rsidR="000C755D" w:rsidRPr="000B3269">
        <w:rPr>
          <w:sz w:val="30"/>
          <w:szCs w:val="30"/>
        </w:rPr>
        <w:t>время,</w:t>
      </w:r>
      <w:r w:rsidR="003A3AA2" w:rsidRPr="000B3269">
        <w:rPr>
          <w:sz w:val="30"/>
          <w:szCs w:val="30"/>
        </w:rPr>
        <w:t xml:space="preserve"> </w:t>
      </w:r>
      <w:r w:rsidR="000C755D" w:rsidRPr="000B3269">
        <w:rPr>
          <w:sz w:val="30"/>
          <w:szCs w:val="30"/>
        </w:rPr>
        <w:t>а</w:t>
      </w:r>
      <w:r w:rsidR="003A3AA2" w:rsidRPr="000B3269">
        <w:rPr>
          <w:sz w:val="30"/>
          <w:szCs w:val="30"/>
        </w:rPr>
        <w:t xml:space="preserve"> </w:t>
      </w:r>
      <w:r w:rsidR="000C755D" w:rsidRPr="000B3269">
        <w:rPr>
          <w:sz w:val="30"/>
          <w:szCs w:val="30"/>
        </w:rPr>
        <w:t>удаля</w:t>
      </w:r>
      <w:r w:rsidR="00B0703E" w:rsidRPr="000B3269">
        <w:rPr>
          <w:sz w:val="30"/>
          <w:szCs w:val="30"/>
        </w:rPr>
        <w:t>е</w:t>
      </w:r>
      <w:r w:rsidR="000C755D" w:rsidRPr="000B3269">
        <w:rPr>
          <w:sz w:val="30"/>
          <w:szCs w:val="30"/>
        </w:rPr>
        <w:t>тся</w:t>
      </w:r>
      <w:r w:rsidR="003A3AA2" w:rsidRPr="000B3269">
        <w:rPr>
          <w:sz w:val="30"/>
          <w:szCs w:val="30"/>
        </w:rPr>
        <w:t xml:space="preserve"> </w:t>
      </w:r>
      <w:r w:rsidR="000C755D" w:rsidRPr="000B3269">
        <w:rPr>
          <w:sz w:val="30"/>
          <w:szCs w:val="30"/>
        </w:rPr>
        <w:t>в</w:t>
      </w:r>
      <w:r w:rsidR="003A3AA2" w:rsidRPr="000B3269">
        <w:rPr>
          <w:sz w:val="30"/>
          <w:szCs w:val="30"/>
        </w:rPr>
        <w:t xml:space="preserve"> </w:t>
      </w:r>
      <w:r w:rsidR="000C755D" w:rsidRPr="000B3269">
        <w:rPr>
          <w:sz w:val="30"/>
          <w:szCs w:val="30"/>
        </w:rPr>
        <w:t>одно</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то</w:t>
      </w:r>
      <w:r w:rsidR="00B0703E" w:rsidRPr="000B3269">
        <w:rPr>
          <w:sz w:val="30"/>
          <w:szCs w:val="30"/>
        </w:rPr>
        <w:t xml:space="preserve"> </w:t>
      </w:r>
      <w:r w:rsidR="000C755D" w:rsidRPr="000B3269">
        <w:rPr>
          <w:sz w:val="30"/>
          <w:szCs w:val="30"/>
        </w:rPr>
        <w:t>же</w:t>
      </w:r>
      <w:r w:rsidRPr="000B3269">
        <w:rPr>
          <w:sz w:val="30"/>
          <w:szCs w:val="30"/>
        </w:rPr>
        <w:t xml:space="preserve"> время</w:t>
      </w:r>
      <w:r w:rsidR="000C755D" w:rsidRPr="000B3269">
        <w:rPr>
          <w:sz w:val="30"/>
          <w:szCs w:val="30"/>
        </w:rPr>
        <w:t>.</w:t>
      </w:r>
      <w:r w:rsidR="003A3AA2"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синхронного</w:t>
      </w:r>
      <w:r w:rsidR="003A3AA2" w:rsidRPr="000B3269">
        <w:rPr>
          <w:sz w:val="30"/>
          <w:szCs w:val="30"/>
        </w:rPr>
        <w:t xml:space="preserve"> </w:t>
      </w:r>
      <w:r w:rsidR="000C755D" w:rsidRPr="000B3269">
        <w:rPr>
          <w:sz w:val="30"/>
          <w:szCs w:val="30"/>
        </w:rPr>
        <w:t>измерения</w:t>
      </w:r>
      <w:r w:rsidR="003A3AA2" w:rsidRPr="000B3269">
        <w:rPr>
          <w:sz w:val="30"/>
          <w:szCs w:val="30"/>
        </w:rPr>
        <w:t xml:space="preserve"> </w:t>
      </w:r>
      <w:r w:rsidR="000C755D" w:rsidRPr="000B3269">
        <w:rPr>
          <w:sz w:val="30"/>
          <w:szCs w:val="30"/>
        </w:rPr>
        <w:t>исходного</w:t>
      </w:r>
      <w:r w:rsidR="003A3AA2" w:rsidRPr="000B3269">
        <w:rPr>
          <w:sz w:val="30"/>
          <w:szCs w:val="30"/>
        </w:rPr>
        <w:t xml:space="preserve"> </w:t>
      </w:r>
      <w:r w:rsidR="000C755D" w:rsidRPr="000B3269">
        <w:rPr>
          <w:sz w:val="30"/>
          <w:szCs w:val="30"/>
        </w:rPr>
        <w:t>уровня</w:t>
      </w:r>
      <w:r w:rsidR="003A3AA2" w:rsidRPr="000B3269">
        <w:rPr>
          <w:sz w:val="30"/>
          <w:szCs w:val="30"/>
        </w:rPr>
        <w:t xml:space="preserve"> </w:t>
      </w:r>
      <w:r w:rsidR="000C755D" w:rsidRPr="000B3269">
        <w:rPr>
          <w:sz w:val="30"/>
          <w:szCs w:val="30"/>
        </w:rPr>
        <w:t>сужения</w:t>
      </w:r>
      <w:r w:rsidR="003A3AA2" w:rsidRPr="000B3269">
        <w:rPr>
          <w:sz w:val="30"/>
          <w:szCs w:val="30"/>
        </w:rPr>
        <w:t xml:space="preserve"> </w:t>
      </w:r>
      <w:r w:rsidR="000C755D" w:rsidRPr="000B3269">
        <w:rPr>
          <w:sz w:val="30"/>
          <w:szCs w:val="30"/>
        </w:rPr>
        <w:t>сосудов</w:t>
      </w:r>
      <w:r w:rsidR="003A3AA2" w:rsidRPr="000B3269">
        <w:rPr>
          <w:sz w:val="30"/>
          <w:szCs w:val="30"/>
        </w:rPr>
        <w:t xml:space="preserve"> </w:t>
      </w:r>
      <w:r w:rsidR="000C755D" w:rsidRPr="000B3269">
        <w:rPr>
          <w:sz w:val="30"/>
          <w:szCs w:val="30"/>
        </w:rPr>
        <w:t>образцы</w:t>
      </w:r>
      <w:r w:rsidR="003A3AA2" w:rsidRPr="000B3269">
        <w:rPr>
          <w:sz w:val="30"/>
          <w:szCs w:val="30"/>
        </w:rPr>
        <w:t xml:space="preserve"> </w:t>
      </w:r>
      <w:r w:rsidR="000C755D" w:rsidRPr="000B3269">
        <w:rPr>
          <w:sz w:val="30"/>
          <w:szCs w:val="30"/>
        </w:rPr>
        <w:t>препарата</w:t>
      </w:r>
      <w:r w:rsidR="003A3AA2" w:rsidRPr="000B3269">
        <w:rPr>
          <w:sz w:val="30"/>
          <w:szCs w:val="30"/>
        </w:rPr>
        <w:t xml:space="preserve"> </w:t>
      </w:r>
      <w:r w:rsidR="000C755D" w:rsidRPr="000B3269">
        <w:rPr>
          <w:sz w:val="30"/>
          <w:szCs w:val="30"/>
        </w:rPr>
        <w:t>наносятся</w:t>
      </w:r>
      <w:r w:rsidR="003A3AA2" w:rsidRPr="000B3269">
        <w:rPr>
          <w:sz w:val="30"/>
          <w:szCs w:val="30"/>
        </w:rPr>
        <w:t xml:space="preserve"> </w:t>
      </w:r>
      <w:r w:rsidR="000C755D" w:rsidRPr="000B3269">
        <w:rPr>
          <w:sz w:val="30"/>
          <w:szCs w:val="30"/>
        </w:rPr>
        <w:t>за</w:t>
      </w:r>
      <w:r w:rsidR="003A3AA2" w:rsidRPr="000B3269">
        <w:rPr>
          <w:sz w:val="30"/>
          <w:szCs w:val="30"/>
        </w:rPr>
        <w:t xml:space="preserve"> </w:t>
      </w:r>
      <w:r w:rsidR="000C755D" w:rsidRPr="000B3269">
        <w:rPr>
          <w:sz w:val="30"/>
          <w:szCs w:val="30"/>
        </w:rPr>
        <w:t>6;</w:t>
      </w:r>
      <w:r w:rsidR="003A3AA2" w:rsidRPr="000B3269">
        <w:rPr>
          <w:sz w:val="30"/>
          <w:szCs w:val="30"/>
        </w:rPr>
        <w:t xml:space="preserve"> </w:t>
      </w:r>
      <w:r w:rsidR="000C755D" w:rsidRPr="000B3269">
        <w:rPr>
          <w:sz w:val="30"/>
          <w:szCs w:val="30"/>
        </w:rPr>
        <w:t>4;</w:t>
      </w:r>
      <w:r w:rsidR="003A3AA2" w:rsidRPr="000B3269">
        <w:rPr>
          <w:sz w:val="30"/>
          <w:szCs w:val="30"/>
        </w:rPr>
        <w:t xml:space="preserve"> </w:t>
      </w:r>
      <w:r w:rsidR="000C755D" w:rsidRPr="000B3269">
        <w:rPr>
          <w:sz w:val="30"/>
          <w:szCs w:val="30"/>
        </w:rPr>
        <w:t>2;</w:t>
      </w:r>
      <w:r w:rsidR="003A3AA2" w:rsidRPr="000B3269">
        <w:rPr>
          <w:sz w:val="30"/>
          <w:szCs w:val="30"/>
        </w:rPr>
        <w:t xml:space="preserve"> </w:t>
      </w:r>
      <w:r w:rsidR="000C755D" w:rsidRPr="000B3269">
        <w:rPr>
          <w:sz w:val="30"/>
          <w:szCs w:val="30"/>
        </w:rPr>
        <w:t>1,5;</w:t>
      </w:r>
      <w:r w:rsidR="003A3AA2" w:rsidRPr="000B3269">
        <w:rPr>
          <w:sz w:val="30"/>
          <w:szCs w:val="30"/>
        </w:rPr>
        <w:t xml:space="preserve"> </w:t>
      </w:r>
      <w:r w:rsidR="000C755D" w:rsidRPr="000B3269">
        <w:rPr>
          <w:sz w:val="30"/>
          <w:szCs w:val="30"/>
        </w:rPr>
        <w:t>1;</w:t>
      </w:r>
      <w:r w:rsidR="003A3AA2" w:rsidRPr="000B3269">
        <w:rPr>
          <w:sz w:val="30"/>
          <w:szCs w:val="30"/>
        </w:rPr>
        <w:t xml:space="preserve"> </w:t>
      </w:r>
      <w:r w:rsidR="000C755D" w:rsidRPr="000B3269">
        <w:rPr>
          <w:sz w:val="30"/>
          <w:szCs w:val="30"/>
        </w:rPr>
        <w:t>0,75;</w:t>
      </w:r>
      <w:r w:rsidR="003A3AA2" w:rsidRPr="000B3269">
        <w:rPr>
          <w:sz w:val="30"/>
          <w:szCs w:val="30"/>
        </w:rPr>
        <w:t xml:space="preserve"> </w:t>
      </w:r>
      <w:r w:rsidR="000C755D" w:rsidRPr="000B3269">
        <w:rPr>
          <w:sz w:val="30"/>
          <w:szCs w:val="30"/>
        </w:rPr>
        <w:t>0,5;</w:t>
      </w:r>
      <w:r w:rsidR="003A3AA2" w:rsidRPr="000B3269">
        <w:rPr>
          <w:sz w:val="30"/>
          <w:szCs w:val="30"/>
        </w:rPr>
        <w:t xml:space="preserve"> </w:t>
      </w:r>
      <w:r w:rsidR="000C755D" w:rsidRPr="000B3269">
        <w:rPr>
          <w:sz w:val="30"/>
          <w:szCs w:val="30"/>
        </w:rPr>
        <w:t>0,25</w:t>
      </w:r>
      <w:r w:rsidR="003A3AA2" w:rsidRPr="000B3269">
        <w:rPr>
          <w:sz w:val="30"/>
          <w:szCs w:val="30"/>
        </w:rPr>
        <w:t xml:space="preserve"> </w:t>
      </w:r>
      <w:r w:rsidR="000C755D" w:rsidRPr="000B3269">
        <w:rPr>
          <w:sz w:val="30"/>
          <w:szCs w:val="30"/>
        </w:rPr>
        <w:t>часа</w:t>
      </w:r>
      <w:r w:rsidR="003A3AA2" w:rsidRPr="000B3269">
        <w:rPr>
          <w:sz w:val="30"/>
          <w:szCs w:val="30"/>
        </w:rPr>
        <w:t xml:space="preserve"> </w:t>
      </w:r>
      <w:r w:rsidR="000C755D" w:rsidRPr="000B3269">
        <w:rPr>
          <w:sz w:val="30"/>
          <w:szCs w:val="30"/>
        </w:rPr>
        <w:t>до</w:t>
      </w:r>
      <w:r w:rsidR="003A3AA2" w:rsidRPr="000B3269">
        <w:rPr>
          <w:sz w:val="30"/>
          <w:szCs w:val="30"/>
        </w:rPr>
        <w:t xml:space="preserve"> </w:t>
      </w:r>
      <w:r w:rsidR="000C755D" w:rsidRPr="000B3269">
        <w:rPr>
          <w:sz w:val="30"/>
          <w:szCs w:val="30"/>
        </w:rPr>
        <w:t>синхронного</w:t>
      </w:r>
      <w:r w:rsidR="003A3AA2" w:rsidRPr="000B3269">
        <w:rPr>
          <w:sz w:val="30"/>
          <w:szCs w:val="30"/>
        </w:rPr>
        <w:t xml:space="preserve"> </w:t>
      </w:r>
      <w:r w:rsidR="000C755D" w:rsidRPr="000B3269">
        <w:rPr>
          <w:sz w:val="30"/>
          <w:szCs w:val="30"/>
        </w:rPr>
        <w:t>удаления</w:t>
      </w:r>
      <w:r w:rsidR="003A3AA2" w:rsidRPr="000B3269">
        <w:rPr>
          <w:sz w:val="30"/>
          <w:szCs w:val="30"/>
        </w:rPr>
        <w:t xml:space="preserve"> </w:t>
      </w:r>
      <w:r w:rsidR="000C755D" w:rsidRPr="000B3269">
        <w:rPr>
          <w:sz w:val="30"/>
          <w:szCs w:val="30"/>
        </w:rPr>
        <w:t>всех</w:t>
      </w:r>
      <w:r w:rsidR="003A3AA2" w:rsidRPr="000B3269">
        <w:rPr>
          <w:sz w:val="30"/>
          <w:szCs w:val="30"/>
        </w:rPr>
        <w:t xml:space="preserve"> </w:t>
      </w:r>
      <w:r w:rsidR="000C755D" w:rsidRPr="000B3269">
        <w:rPr>
          <w:sz w:val="30"/>
          <w:szCs w:val="30"/>
        </w:rPr>
        <w:t>нанесенных</w:t>
      </w:r>
      <w:r w:rsidR="003A3AA2" w:rsidRPr="000B3269">
        <w:rPr>
          <w:sz w:val="30"/>
          <w:szCs w:val="30"/>
        </w:rPr>
        <w:t xml:space="preserve"> </w:t>
      </w:r>
      <w:r w:rsidR="000C755D" w:rsidRPr="000B3269">
        <w:rPr>
          <w:sz w:val="30"/>
          <w:szCs w:val="30"/>
        </w:rPr>
        <w:t>образцов</w:t>
      </w:r>
      <w:r w:rsidR="003A3AA2" w:rsidRPr="000B3269">
        <w:rPr>
          <w:sz w:val="30"/>
          <w:szCs w:val="30"/>
        </w:rPr>
        <w:t xml:space="preserve"> </w:t>
      </w:r>
      <w:r w:rsidR="000C755D" w:rsidRPr="000B3269">
        <w:rPr>
          <w:sz w:val="30"/>
          <w:szCs w:val="30"/>
        </w:rPr>
        <w:t>препарата</w:t>
      </w:r>
      <w:r w:rsidR="003A3AA2" w:rsidRPr="000B3269">
        <w:rPr>
          <w:sz w:val="30"/>
          <w:szCs w:val="30"/>
        </w:rPr>
        <w:t xml:space="preserve"> </w:t>
      </w:r>
      <w:r w:rsidR="000C755D" w:rsidRPr="000B3269">
        <w:rPr>
          <w:sz w:val="30"/>
          <w:szCs w:val="30"/>
        </w:rPr>
        <w:t>с</w:t>
      </w:r>
      <w:r w:rsidR="003A3AA2" w:rsidRPr="000B3269">
        <w:rPr>
          <w:sz w:val="30"/>
          <w:szCs w:val="30"/>
        </w:rPr>
        <w:t xml:space="preserve"> </w:t>
      </w:r>
      <w:r w:rsidR="000C755D" w:rsidRPr="000B3269">
        <w:rPr>
          <w:sz w:val="30"/>
          <w:szCs w:val="30"/>
        </w:rPr>
        <w:t>кожи.</w:t>
      </w:r>
      <w:r w:rsidR="003A3AA2" w:rsidRPr="000B3269">
        <w:rPr>
          <w:sz w:val="30"/>
          <w:szCs w:val="30"/>
        </w:rPr>
        <w:t xml:space="preserve"> </w:t>
      </w:r>
      <w:r w:rsidR="000C755D" w:rsidRPr="000B3269">
        <w:rPr>
          <w:sz w:val="30"/>
          <w:szCs w:val="30"/>
        </w:rPr>
        <w:t>Оценк</w:t>
      </w:r>
      <w:r w:rsidR="00B0703E" w:rsidRPr="000B3269">
        <w:rPr>
          <w:sz w:val="30"/>
          <w:szCs w:val="30"/>
        </w:rPr>
        <w:t>а</w:t>
      </w:r>
      <w:r w:rsidR="003A3AA2" w:rsidRPr="000B3269">
        <w:rPr>
          <w:sz w:val="30"/>
          <w:szCs w:val="30"/>
        </w:rPr>
        <w:t xml:space="preserve"> </w:t>
      </w:r>
      <w:r w:rsidR="000C755D" w:rsidRPr="000B3269">
        <w:rPr>
          <w:sz w:val="30"/>
          <w:szCs w:val="30"/>
        </w:rPr>
        <w:t>побледнения</w:t>
      </w:r>
      <w:r w:rsidR="003A3AA2" w:rsidRPr="000B3269">
        <w:rPr>
          <w:sz w:val="30"/>
          <w:szCs w:val="30"/>
        </w:rPr>
        <w:t xml:space="preserve"> </w:t>
      </w:r>
      <w:r w:rsidR="000C755D" w:rsidRPr="000B3269">
        <w:rPr>
          <w:sz w:val="30"/>
          <w:szCs w:val="30"/>
        </w:rPr>
        <w:t>кожи</w:t>
      </w:r>
      <w:r w:rsidR="003A3AA2" w:rsidRPr="000B3269">
        <w:rPr>
          <w:sz w:val="30"/>
          <w:szCs w:val="30"/>
        </w:rPr>
        <w:t xml:space="preserve"> </w:t>
      </w:r>
      <w:r w:rsidR="000C755D" w:rsidRPr="000B3269">
        <w:rPr>
          <w:sz w:val="30"/>
          <w:szCs w:val="30"/>
        </w:rPr>
        <w:t>провод</w:t>
      </w:r>
      <w:r w:rsidR="00B0703E" w:rsidRPr="000B3269">
        <w:rPr>
          <w:sz w:val="30"/>
          <w:szCs w:val="30"/>
        </w:rPr>
        <w:t>ится</w:t>
      </w:r>
      <w:r w:rsidR="003A3AA2" w:rsidRPr="000B3269">
        <w:rPr>
          <w:sz w:val="30"/>
          <w:szCs w:val="30"/>
        </w:rPr>
        <w:t xml:space="preserve"> </w:t>
      </w:r>
      <w:r w:rsidR="000C755D" w:rsidRPr="000B3269">
        <w:rPr>
          <w:sz w:val="30"/>
          <w:szCs w:val="30"/>
        </w:rPr>
        <w:t>через</w:t>
      </w:r>
      <w:r w:rsidR="003A3AA2" w:rsidRPr="000B3269">
        <w:rPr>
          <w:sz w:val="30"/>
          <w:szCs w:val="30"/>
        </w:rPr>
        <w:t xml:space="preserve"> </w:t>
      </w:r>
      <w:r w:rsidR="000C755D" w:rsidRPr="000B3269">
        <w:rPr>
          <w:sz w:val="30"/>
          <w:szCs w:val="30"/>
        </w:rPr>
        <w:t>0</w:t>
      </w:r>
      <w:r w:rsidR="003A3AA2" w:rsidRPr="000B3269">
        <w:rPr>
          <w:sz w:val="30"/>
          <w:szCs w:val="30"/>
        </w:rPr>
        <w:t xml:space="preserve"> </w:t>
      </w:r>
      <w:r w:rsidR="000C755D" w:rsidRPr="000B3269">
        <w:rPr>
          <w:sz w:val="30"/>
          <w:szCs w:val="30"/>
        </w:rPr>
        <w:t>(в</w:t>
      </w:r>
      <w:r w:rsidR="003A3AA2" w:rsidRPr="000B3269">
        <w:rPr>
          <w:sz w:val="30"/>
          <w:szCs w:val="30"/>
        </w:rPr>
        <w:t xml:space="preserve"> </w:t>
      </w:r>
      <w:r w:rsidR="000C755D" w:rsidRPr="000B3269">
        <w:rPr>
          <w:sz w:val="30"/>
          <w:szCs w:val="30"/>
        </w:rPr>
        <w:t>момент</w:t>
      </w:r>
      <w:r w:rsidR="003A3AA2" w:rsidRPr="000B3269">
        <w:rPr>
          <w:sz w:val="30"/>
          <w:szCs w:val="30"/>
        </w:rPr>
        <w:t xml:space="preserve"> </w:t>
      </w:r>
      <w:r w:rsidR="000C755D" w:rsidRPr="000B3269">
        <w:rPr>
          <w:sz w:val="30"/>
          <w:szCs w:val="30"/>
        </w:rPr>
        <w:t>времени</w:t>
      </w:r>
      <w:r w:rsidR="003A3AA2" w:rsidRPr="000B3269">
        <w:rPr>
          <w:sz w:val="30"/>
          <w:szCs w:val="30"/>
        </w:rPr>
        <w:t xml:space="preserve"> </w:t>
      </w:r>
      <w:r w:rsidR="000C755D" w:rsidRPr="000B3269">
        <w:rPr>
          <w:sz w:val="30"/>
          <w:szCs w:val="30"/>
        </w:rPr>
        <w:t>непосредственно</w:t>
      </w:r>
      <w:r w:rsidR="003A3AA2"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удаления</w:t>
      </w:r>
      <w:r w:rsidR="003A3AA2" w:rsidRPr="000B3269">
        <w:rPr>
          <w:sz w:val="30"/>
          <w:szCs w:val="30"/>
        </w:rPr>
        <w:t xml:space="preserve"> </w:t>
      </w:r>
      <w:r w:rsidR="000C755D" w:rsidRPr="000B3269">
        <w:rPr>
          <w:sz w:val="30"/>
          <w:szCs w:val="30"/>
        </w:rPr>
        <w:t>препарата);</w:t>
      </w:r>
      <w:r w:rsidR="003A3AA2" w:rsidRPr="000B3269">
        <w:rPr>
          <w:sz w:val="30"/>
          <w:szCs w:val="30"/>
        </w:rPr>
        <w:t xml:space="preserve"> </w:t>
      </w:r>
      <w:r w:rsidR="000C755D" w:rsidRPr="000B3269">
        <w:rPr>
          <w:sz w:val="30"/>
          <w:szCs w:val="30"/>
        </w:rPr>
        <w:t>2,</w:t>
      </w:r>
      <w:r w:rsidR="003A3AA2" w:rsidRPr="000B3269">
        <w:rPr>
          <w:sz w:val="30"/>
          <w:szCs w:val="30"/>
        </w:rPr>
        <w:t xml:space="preserve"> </w:t>
      </w:r>
      <w:r w:rsidR="000C755D" w:rsidRPr="000B3269">
        <w:rPr>
          <w:sz w:val="30"/>
          <w:szCs w:val="30"/>
        </w:rPr>
        <w:t>4,</w:t>
      </w:r>
      <w:r w:rsidR="003A3AA2" w:rsidRPr="000B3269">
        <w:rPr>
          <w:sz w:val="30"/>
          <w:szCs w:val="30"/>
        </w:rPr>
        <w:t xml:space="preserve"> </w:t>
      </w:r>
      <w:r w:rsidR="000C755D" w:rsidRPr="000B3269">
        <w:rPr>
          <w:sz w:val="30"/>
          <w:szCs w:val="30"/>
        </w:rPr>
        <w:t>6,</w:t>
      </w:r>
      <w:r w:rsidR="003A3AA2" w:rsidRPr="000B3269">
        <w:rPr>
          <w:sz w:val="30"/>
          <w:szCs w:val="30"/>
        </w:rPr>
        <w:t xml:space="preserve"> </w:t>
      </w:r>
      <w:r w:rsidR="000C755D" w:rsidRPr="000B3269">
        <w:rPr>
          <w:sz w:val="30"/>
          <w:szCs w:val="30"/>
        </w:rPr>
        <w:t>19</w:t>
      </w:r>
      <w:r w:rsidR="00B0703E" w:rsidRPr="000B3269">
        <w:rPr>
          <w:sz w:val="30"/>
          <w:szCs w:val="30"/>
        </w:rPr>
        <w:t xml:space="preserve"> и</w:t>
      </w:r>
      <w:r w:rsidR="003A3AA2" w:rsidRPr="000B3269">
        <w:rPr>
          <w:sz w:val="30"/>
          <w:szCs w:val="30"/>
        </w:rPr>
        <w:t xml:space="preserve"> </w:t>
      </w:r>
      <w:r w:rsidR="000C755D" w:rsidRPr="000B3269">
        <w:rPr>
          <w:sz w:val="30"/>
          <w:szCs w:val="30"/>
        </w:rPr>
        <w:t>24</w:t>
      </w:r>
      <w:r w:rsidR="003A3AA2" w:rsidRPr="000B3269">
        <w:rPr>
          <w:sz w:val="30"/>
          <w:szCs w:val="30"/>
        </w:rPr>
        <w:t xml:space="preserve"> </w:t>
      </w:r>
      <w:r w:rsidR="000C755D" w:rsidRPr="000B3269">
        <w:rPr>
          <w:sz w:val="30"/>
          <w:szCs w:val="30"/>
        </w:rPr>
        <w:t>часа</w:t>
      </w:r>
      <w:r w:rsidR="003A3AA2"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удаления</w:t>
      </w:r>
      <w:r w:rsidR="003A3AA2" w:rsidRPr="000B3269">
        <w:rPr>
          <w:sz w:val="30"/>
          <w:szCs w:val="30"/>
        </w:rPr>
        <w:t xml:space="preserve"> </w:t>
      </w:r>
      <w:r w:rsidR="000C755D" w:rsidRPr="000B3269">
        <w:rPr>
          <w:sz w:val="30"/>
          <w:szCs w:val="30"/>
        </w:rPr>
        <w:t>препарата</w:t>
      </w:r>
      <w:r w:rsidR="00BB1B18" w:rsidRPr="000B3269">
        <w:rPr>
          <w:sz w:val="30"/>
          <w:szCs w:val="30"/>
        </w:rPr>
        <w:t>;</w:t>
      </w:r>
    </w:p>
    <w:p w:rsidR="000C755D" w:rsidRPr="000B3269" w:rsidRDefault="00E24712" w:rsidP="00CF0E58">
      <w:pPr>
        <w:pStyle w:val="20"/>
        <w:numPr>
          <w:ilvl w:val="0"/>
          <w:numId w:val="0"/>
        </w:numPr>
        <w:tabs>
          <w:tab w:val="left" w:pos="1134"/>
        </w:tabs>
        <w:ind w:firstLine="709"/>
        <w:rPr>
          <w:sz w:val="30"/>
          <w:szCs w:val="30"/>
        </w:rPr>
      </w:pPr>
      <w:r w:rsidRPr="000B3269">
        <w:rPr>
          <w:sz w:val="30"/>
          <w:szCs w:val="30"/>
        </w:rPr>
        <w:t>б) </w:t>
      </w:r>
      <w:r w:rsidR="00B0703E" w:rsidRPr="000B3269">
        <w:rPr>
          <w:sz w:val="30"/>
          <w:szCs w:val="30"/>
        </w:rPr>
        <w:t>с</w:t>
      </w:r>
      <w:r w:rsidR="000C755D" w:rsidRPr="000B3269">
        <w:rPr>
          <w:sz w:val="30"/>
          <w:szCs w:val="30"/>
        </w:rPr>
        <w:t>инхронное</w:t>
      </w:r>
      <w:r w:rsidR="003A3AA2" w:rsidRPr="000B3269">
        <w:rPr>
          <w:sz w:val="30"/>
          <w:szCs w:val="30"/>
        </w:rPr>
        <w:t xml:space="preserve"> </w:t>
      </w:r>
      <w:bookmarkStart w:id="2" w:name="_Ref501740047"/>
      <w:r w:rsidR="000C755D" w:rsidRPr="000B3269">
        <w:rPr>
          <w:sz w:val="30"/>
          <w:szCs w:val="30"/>
        </w:rPr>
        <w:t>нанесение</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разнесенное</w:t>
      </w:r>
      <w:r w:rsidR="003A3AA2" w:rsidRPr="000B3269">
        <w:rPr>
          <w:sz w:val="30"/>
          <w:szCs w:val="30"/>
        </w:rPr>
        <w:t xml:space="preserve"> </w:t>
      </w:r>
      <w:r w:rsidR="000C755D" w:rsidRPr="000B3269">
        <w:rPr>
          <w:sz w:val="30"/>
          <w:szCs w:val="30"/>
        </w:rPr>
        <w:t>по</w:t>
      </w:r>
      <w:r w:rsidR="003A3AA2" w:rsidRPr="000B3269">
        <w:rPr>
          <w:sz w:val="30"/>
          <w:szCs w:val="30"/>
        </w:rPr>
        <w:t xml:space="preserve"> </w:t>
      </w:r>
      <w:r w:rsidR="000C755D" w:rsidRPr="000B3269">
        <w:rPr>
          <w:sz w:val="30"/>
          <w:szCs w:val="30"/>
        </w:rPr>
        <w:t>времени</w:t>
      </w:r>
      <w:r w:rsidR="003A3AA2" w:rsidRPr="000B3269">
        <w:rPr>
          <w:sz w:val="30"/>
          <w:szCs w:val="30"/>
        </w:rPr>
        <w:t xml:space="preserve"> </w:t>
      </w:r>
      <w:r w:rsidR="000C755D" w:rsidRPr="000B3269">
        <w:rPr>
          <w:sz w:val="30"/>
          <w:szCs w:val="30"/>
        </w:rPr>
        <w:t>удаление,</w:t>
      </w:r>
      <w:r w:rsidR="003A3AA2" w:rsidRPr="000B3269">
        <w:rPr>
          <w:sz w:val="30"/>
          <w:szCs w:val="30"/>
        </w:rPr>
        <w:t xml:space="preserve"> </w:t>
      </w:r>
      <w:r w:rsidR="000C755D" w:rsidRPr="000B3269">
        <w:rPr>
          <w:sz w:val="30"/>
          <w:szCs w:val="30"/>
        </w:rPr>
        <w:t>когда</w:t>
      </w:r>
      <w:r w:rsidR="003A3AA2" w:rsidRPr="000B3269">
        <w:rPr>
          <w:sz w:val="30"/>
          <w:szCs w:val="30"/>
        </w:rPr>
        <w:t xml:space="preserve"> </w:t>
      </w:r>
      <w:r w:rsidR="000C755D" w:rsidRPr="000B3269">
        <w:rPr>
          <w:sz w:val="30"/>
          <w:szCs w:val="30"/>
        </w:rPr>
        <w:t>лекарственный</w:t>
      </w:r>
      <w:r w:rsidR="003A3AA2" w:rsidRPr="000B3269">
        <w:rPr>
          <w:sz w:val="30"/>
          <w:szCs w:val="30"/>
        </w:rPr>
        <w:t xml:space="preserve"> </w:t>
      </w:r>
      <w:r w:rsidR="000C755D" w:rsidRPr="000B3269">
        <w:rPr>
          <w:sz w:val="30"/>
          <w:szCs w:val="30"/>
        </w:rPr>
        <w:t>препарат</w:t>
      </w:r>
      <w:r w:rsidR="003A3AA2" w:rsidRPr="000B3269">
        <w:rPr>
          <w:sz w:val="30"/>
          <w:szCs w:val="30"/>
        </w:rPr>
        <w:t xml:space="preserve"> </w:t>
      </w:r>
      <w:r w:rsidR="000C755D" w:rsidRPr="000B3269">
        <w:rPr>
          <w:sz w:val="30"/>
          <w:szCs w:val="30"/>
        </w:rPr>
        <w:t>наносится</w:t>
      </w:r>
      <w:r w:rsidR="003A3AA2" w:rsidRPr="000B3269">
        <w:rPr>
          <w:sz w:val="30"/>
          <w:szCs w:val="30"/>
        </w:rPr>
        <w:t xml:space="preserve"> </w:t>
      </w:r>
      <w:r w:rsidR="000C755D" w:rsidRPr="000B3269">
        <w:rPr>
          <w:sz w:val="30"/>
          <w:szCs w:val="30"/>
        </w:rPr>
        <w:t>на</w:t>
      </w:r>
      <w:r w:rsidR="003A3AA2" w:rsidRPr="000B3269">
        <w:rPr>
          <w:sz w:val="30"/>
          <w:szCs w:val="30"/>
        </w:rPr>
        <w:t xml:space="preserve"> </w:t>
      </w:r>
      <w:r w:rsidR="000C755D" w:rsidRPr="000B3269">
        <w:rPr>
          <w:sz w:val="30"/>
          <w:szCs w:val="30"/>
        </w:rPr>
        <w:t>участки</w:t>
      </w:r>
      <w:r w:rsidR="003A3AA2" w:rsidRPr="000B3269">
        <w:rPr>
          <w:sz w:val="30"/>
          <w:szCs w:val="30"/>
        </w:rPr>
        <w:t xml:space="preserve"> </w:t>
      </w:r>
      <w:r w:rsidR="000C755D" w:rsidRPr="000B3269">
        <w:rPr>
          <w:sz w:val="30"/>
          <w:szCs w:val="30"/>
        </w:rPr>
        <w:t>кожи</w:t>
      </w:r>
      <w:r w:rsidR="003A3AA2" w:rsidRPr="000B3269">
        <w:rPr>
          <w:sz w:val="30"/>
          <w:szCs w:val="30"/>
        </w:rPr>
        <w:t xml:space="preserve"> </w:t>
      </w:r>
      <w:r w:rsidR="000C755D" w:rsidRPr="000B3269">
        <w:rPr>
          <w:sz w:val="30"/>
          <w:szCs w:val="30"/>
        </w:rPr>
        <w:t>в</w:t>
      </w:r>
      <w:r w:rsidR="003A3AA2" w:rsidRPr="000B3269">
        <w:rPr>
          <w:sz w:val="30"/>
          <w:szCs w:val="30"/>
        </w:rPr>
        <w:t xml:space="preserve"> </w:t>
      </w:r>
      <w:r w:rsidR="000C755D" w:rsidRPr="000B3269">
        <w:rPr>
          <w:sz w:val="30"/>
          <w:szCs w:val="30"/>
        </w:rPr>
        <w:t>одно</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то</w:t>
      </w:r>
      <w:r w:rsidR="00B0703E" w:rsidRPr="000B3269">
        <w:rPr>
          <w:sz w:val="30"/>
          <w:szCs w:val="30"/>
        </w:rPr>
        <w:t xml:space="preserve"> </w:t>
      </w:r>
      <w:r w:rsidR="000C755D" w:rsidRPr="000B3269">
        <w:rPr>
          <w:sz w:val="30"/>
          <w:szCs w:val="30"/>
        </w:rPr>
        <w:t>же</w:t>
      </w:r>
      <w:r w:rsidR="003A3AA2" w:rsidRPr="000B3269">
        <w:rPr>
          <w:sz w:val="30"/>
          <w:szCs w:val="30"/>
        </w:rPr>
        <w:t xml:space="preserve"> </w:t>
      </w:r>
      <w:r w:rsidR="000C755D" w:rsidRPr="000B3269">
        <w:rPr>
          <w:sz w:val="30"/>
          <w:szCs w:val="30"/>
        </w:rPr>
        <w:t>время,</w:t>
      </w:r>
      <w:r w:rsidR="003A3AA2" w:rsidRPr="000B3269">
        <w:rPr>
          <w:sz w:val="30"/>
          <w:szCs w:val="30"/>
        </w:rPr>
        <w:t xml:space="preserve"> </w:t>
      </w:r>
      <w:r w:rsidR="000C755D" w:rsidRPr="000B3269">
        <w:rPr>
          <w:sz w:val="30"/>
          <w:szCs w:val="30"/>
        </w:rPr>
        <w:t>а</w:t>
      </w:r>
      <w:r w:rsidR="003A3AA2" w:rsidRPr="000B3269">
        <w:rPr>
          <w:sz w:val="30"/>
          <w:szCs w:val="30"/>
        </w:rPr>
        <w:t xml:space="preserve"> </w:t>
      </w:r>
      <w:r w:rsidR="000C755D" w:rsidRPr="000B3269">
        <w:rPr>
          <w:sz w:val="30"/>
          <w:szCs w:val="30"/>
        </w:rPr>
        <w:t>удаля</w:t>
      </w:r>
      <w:r w:rsidR="00B0703E" w:rsidRPr="000B3269">
        <w:rPr>
          <w:sz w:val="30"/>
          <w:szCs w:val="30"/>
        </w:rPr>
        <w:t>е</w:t>
      </w:r>
      <w:r w:rsidR="000C755D" w:rsidRPr="000B3269">
        <w:rPr>
          <w:sz w:val="30"/>
          <w:szCs w:val="30"/>
        </w:rPr>
        <w:t>тся</w:t>
      </w:r>
      <w:r w:rsidR="003A3AA2" w:rsidRPr="000B3269">
        <w:rPr>
          <w:sz w:val="30"/>
          <w:szCs w:val="30"/>
        </w:rPr>
        <w:t xml:space="preserve"> </w:t>
      </w:r>
      <w:r w:rsidR="000C755D" w:rsidRPr="000B3269">
        <w:rPr>
          <w:sz w:val="30"/>
          <w:szCs w:val="30"/>
        </w:rPr>
        <w:t>в</w:t>
      </w:r>
      <w:r w:rsidR="003A3AA2" w:rsidRPr="000B3269">
        <w:rPr>
          <w:sz w:val="30"/>
          <w:szCs w:val="30"/>
        </w:rPr>
        <w:t xml:space="preserve"> </w:t>
      </w:r>
      <w:r w:rsidR="000C755D" w:rsidRPr="000B3269">
        <w:rPr>
          <w:sz w:val="30"/>
          <w:szCs w:val="30"/>
        </w:rPr>
        <w:t>разное</w:t>
      </w:r>
      <w:r w:rsidR="00B0703E" w:rsidRPr="000B3269">
        <w:rPr>
          <w:sz w:val="30"/>
          <w:szCs w:val="30"/>
        </w:rPr>
        <w:t xml:space="preserve"> время</w:t>
      </w:r>
      <w:r w:rsidR="000C755D" w:rsidRPr="000B3269">
        <w:rPr>
          <w:sz w:val="30"/>
          <w:szCs w:val="30"/>
        </w:rPr>
        <w:t>.</w:t>
      </w:r>
      <w:bookmarkEnd w:id="2"/>
      <w:r w:rsidR="00CC4521"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синхронного</w:t>
      </w:r>
      <w:r w:rsidR="003A3AA2" w:rsidRPr="000B3269">
        <w:rPr>
          <w:sz w:val="30"/>
          <w:szCs w:val="30"/>
        </w:rPr>
        <w:t xml:space="preserve"> </w:t>
      </w:r>
      <w:r w:rsidR="000C755D" w:rsidRPr="000B3269">
        <w:rPr>
          <w:sz w:val="30"/>
          <w:szCs w:val="30"/>
        </w:rPr>
        <w:t>измерения</w:t>
      </w:r>
      <w:r w:rsidR="003A3AA2" w:rsidRPr="000B3269">
        <w:rPr>
          <w:sz w:val="30"/>
          <w:szCs w:val="30"/>
        </w:rPr>
        <w:t xml:space="preserve"> </w:t>
      </w:r>
      <w:r w:rsidR="000C755D" w:rsidRPr="000B3269">
        <w:rPr>
          <w:sz w:val="30"/>
          <w:szCs w:val="30"/>
        </w:rPr>
        <w:t>исходного</w:t>
      </w:r>
      <w:r w:rsidR="003A3AA2" w:rsidRPr="000B3269">
        <w:rPr>
          <w:sz w:val="30"/>
          <w:szCs w:val="30"/>
        </w:rPr>
        <w:t xml:space="preserve"> </w:t>
      </w:r>
      <w:r w:rsidR="000C755D" w:rsidRPr="000B3269">
        <w:rPr>
          <w:sz w:val="30"/>
          <w:szCs w:val="30"/>
        </w:rPr>
        <w:t>уровня</w:t>
      </w:r>
      <w:r w:rsidR="003A3AA2" w:rsidRPr="000B3269">
        <w:rPr>
          <w:sz w:val="30"/>
          <w:szCs w:val="30"/>
        </w:rPr>
        <w:t xml:space="preserve"> </w:t>
      </w:r>
      <w:r w:rsidR="000C755D" w:rsidRPr="000B3269">
        <w:rPr>
          <w:sz w:val="30"/>
          <w:szCs w:val="30"/>
        </w:rPr>
        <w:t>сужения</w:t>
      </w:r>
      <w:r w:rsidR="003A3AA2" w:rsidRPr="000B3269">
        <w:rPr>
          <w:sz w:val="30"/>
          <w:szCs w:val="30"/>
        </w:rPr>
        <w:t xml:space="preserve"> </w:t>
      </w:r>
      <w:r w:rsidR="000C755D" w:rsidRPr="000B3269">
        <w:rPr>
          <w:sz w:val="30"/>
          <w:szCs w:val="30"/>
        </w:rPr>
        <w:t>сосудов</w:t>
      </w:r>
      <w:r w:rsidR="003A3AA2" w:rsidRPr="000B3269">
        <w:rPr>
          <w:sz w:val="30"/>
          <w:szCs w:val="30"/>
        </w:rPr>
        <w:t xml:space="preserve"> </w:t>
      </w:r>
      <w:r w:rsidR="000C755D" w:rsidRPr="000B3269">
        <w:rPr>
          <w:sz w:val="30"/>
          <w:szCs w:val="30"/>
        </w:rPr>
        <w:t>образцы</w:t>
      </w:r>
      <w:r w:rsidR="003A3AA2" w:rsidRPr="000B3269">
        <w:rPr>
          <w:sz w:val="30"/>
          <w:szCs w:val="30"/>
        </w:rPr>
        <w:t xml:space="preserve"> </w:t>
      </w:r>
      <w:r w:rsidR="000C755D" w:rsidRPr="000B3269">
        <w:rPr>
          <w:sz w:val="30"/>
          <w:szCs w:val="30"/>
        </w:rPr>
        <w:t>препарата</w:t>
      </w:r>
      <w:r w:rsidR="003A3AA2" w:rsidRPr="000B3269">
        <w:rPr>
          <w:sz w:val="30"/>
          <w:szCs w:val="30"/>
        </w:rPr>
        <w:t xml:space="preserve"> </w:t>
      </w:r>
      <w:r w:rsidR="000C755D" w:rsidRPr="000B3269">
        <w:rPr>
          <w:sz w:val="30"/>
          <w:szCs w:val="30"/>
        </w:rPr>
        <w:t>одновременно</w:t>
      </w:r>
      <w:r w:rsidR="003A3AA2" w:rsidRPr="000B3269">
        <w:rPr>
          <w:sz w:val="30"/>
          <w:szCs w:val="30"/>
        </w:rPr>
        <w:t xml:space="preserve"> </w:t>
      </w:r>
      <w:r w:rsidR="000C755D" w:rsidRPr="000B3269">
        <w:rPr>
          <w:sz w:val="30"/>
          <w:szCs w:val="30"/>
        </w:rPr>
        <w:t>наносятся</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затем</w:t>
      </w:r>
      <w:r w:rsidR="003A3AA2" w:rsidRPr="000B3269">
        <w:rPr>
          <w:sz w:val="30"/>
          <w:szCs w:val="30"/>
        </w:rPr>
        <w:t xml:space="preserve"> </w:t>
      </w:r>
      <w:r w:rsidR="000C755D" w:rsidRPr="000B3269">
        <w:rPr>
          <w:sz w:val="30"/>
          <w:szCs w:val="30"/>
        </w:rPr>
        <w:t>удаляются</w:t>
      </w:r>
      <w:r w:rsidR="003A3AA2" w:rsidRPr="000B3269">
        <w:rPr>
          <w:sz w:val="30"/>
          <w:szCs w:val="30"/>
        </w:rPr>
        <w:t xml:space="preserve"> </w:t>
      </w:r>
      <w:r w:rsidR="000C755D" w:rsidRPr="000B3269">
        <w:rPr>
          <w:sz w:val="30"/>
          <w:szCs w:val="30"/>
        </w:rPr>
        <w:t>спустя</w:t>
      </w:r>
      <w:r w:rsidR="003A3AA2" w:rsidRPr="000B3269">
        <w:rPr>
          <w:sz w:val="30"/>
          <w:szCs w:val="30"/>
        </w:rPr>
        <w:t xml:space="preserve"> </w:t>
      </w:r>
      <w:r w:rsidR="000C755D" w:rsidRPr="000B3269">
        <w:rPr>
          <w:sz w:val="30"/>
          <w:szCs w:val="30"/>
        </w:rPr>
        <w:t>0,25</w:t>
      </w:r>
      <w:r w:rsidR="00D045E2" w:rsidRPr="000B3269">
        <w:rPr>
          <w:sz w:val="30"/>
          <w:szCs w:val="30"/>
        </w:rPr>
        <w:t>;</w:t>
      </w:r>
      <w:r w:rsidR="003A3AA2" w:rsidRPr="000B3269">
        <w:rPr>
          <w:sz w:val="30"/>
          <w:szCs w:val="30"/>
        </w:rPr>
        <w:t xml:space="preserve"> </w:t>
      </w:r>
      <w:r w:rsidR="000C755D" w:rsidRPr="000B3269">
        <w:rPr>
          <w:sz w:val="30"/>
          <w:szCs w:val="30"/>
        </w:rPr>
        <w:t>0,5</w:t>
      </w:r>
      <w:r w:rsidR="00D045E2" w:rsidRPr="000B3269">
        <w:rPr>
          <w:sz w:val="30"/>
          <w:szCs w:val="30"/>
        </w:rPr>
        <w:t>;</w:t>
      </w:r>
      <w:r w:rsidR="003A3AA2" w:rsidRPr="000B3269">
        <w:rPr>
          <w:sz w:val="30"/>
          <w:szCs w:val="30"/>
        </w:rPr>
        <w:t xml:space="preserve"> </w:t>
      </w:r>
      <w:r w:rsidR="000C755D" w:rsidRPr="000B3269">
        <w:rPr>
          <w:sz w:val="30"/>
          <w:szCs w:val="30"/>
        </w:rPr>
        <w:t>0,75</w:t>
      </w:r>
      <w:r w:rsidR="00D045E2" w:rsidRPr="000B3269">
        <w:rPr>
          <w:sz w:val="30"/>
          <w:szCs w:val="30"/>
        </w:rPr>
        <w:t>;</w:t>
      </w:r>
      <w:r w:rsidR="003A3AA2" w:rsidRPr="000B3269">
        <w:rPr>
          <w:sz w:val="30"/>
          <w:szCs w:val="30"/>
        </w:rPr>
        <w:t xml:space="preserve"> </w:t>
      </w:r>
      <w:r w:rsidR="000C755D" w:rsidRPr="000B3269">
        <w:rPr>
          <w:sz w:val="30"/>
          <w:szCs w:val="30"/>
        </w:rPr>
        <w:t>1</w:t>
      </w:r>
      <w:r w:rsidR="00D045E2" w:rsidRPr="000B3269">
        <w:rPr>
          <w:sz w:val="30"/>
          <w:szCs w:val="30"/>
        </w:rPr>
        <w:t>;</w:t>
      </w:r>
      <w:r w:rsidR="003A3AA2" w:rsidRPr="000B3269">
        <w:rPr>
          <w:sz w:val="30"/>
          <w:szCs w:val="30"/>
        </w:rPr>
        <w:t xml:space="preserve"> </w:t>
      </w:r>
      <w:r w:rsidR="000C755D" w:rsidRPr="000B3269">
        <w:rPr>
          <w:sz w:val="30"/>
          <w:szCs w:val="30"/>
        </w:rPr>
        <w:t>1,5</w:t>
      </w:r>
      <w:r w:rsidR="00D045E2" w:rsidRPr="000B3269">
        <w:rPr>
          <w:sz w:val="30"/>
          <w:szCs w:val="30"/>
        </w:rPr>
        <w:t>;</w:t>
      </w:r>
      <w:r w:rsidR="003A3AA2" w:rsidRPr="000B3269">
        <w:rPr>
          <w:sz w:val="30"/>
          <w:szCs w:val="30"/>
        </w:rPr>
        <w:t xml:space="preserve"> </w:t>
      </w:r>
      <w:r w:rsidR="000C755D" w:rsidRPr="000B3269">
        <w:rPr>
          <w:sz w:val="30"/>
          <w:szCs w:val="30"/>
        </w:rPr>
        <w:t>2</w:t>
      </w:r>
      <w:r w:rsidR="00D045E2" w:rsidRPr="000B3269">
        <w:rPr>
          <w:sz w:val="30"/>
          <w:szCs w:val="30"/>
        </w:rPr>
        <w:t>;</w:t>
      </w:r>
      <w:r w:rsidR="003A3AA2" w:rsidRPr="000B3269">
        <w:rPr>
          <w:sz w:val="30"/>
          <w:szCs w:val="30"/>
        </w:rPr>
        <w:t xml:space="preserve"> </w:t>
      </w:r>
      <w:r w:rsidR="000C755D" w:rsidRPr="000B3269">
        <w:rPr>
          <w:sz w:val="30"/>
          <w:szCs w:val="30"/>
        </w:rPr>
        <w:t>4</w:t>
      </w:r>
      <w:r w:rsidR="00D045E2" w:rsidRPr="000B3269">
        <w:rPr>
          <w:sz w:val="30"/>
          <w:szCs w:val="30"/>
        </w:rPr>
        <w:t>;</w:t>
      </w:r>
      <w:r w:rsidR="003A3AA2" w:rsidRPr="000B3269">
        <w:rPr>
          <w:sz w:val="30"/>
          <w:szCs w:val="30"/>
        </w:rPr>
        <w:t xml:space="preserve"> </w:t>
      </w:r>
      <w:r w:rsidR="000C755D" w:rsidRPr="000B3269">
        <w:rPr>
          <w:sz w:val="30"/>
          <w:szCs w:val="30"/>
        </w:rPr>
        <w:t>6</w:t>
      </w:r>
      <w:r w:rsidR="003A3AA2" w:rsidRPr="000B3269">
        <w:rPr>
          <w:sz w:val="30"/>
          <w:szCs w:val="30"/>
        </w:rPr>
        <w:t xml:space="preserve"> </w:t>
      </w:r>
      <w:r w:rsidR="000C755D" w:rsidRPr="000B3269">
        <w:rPr>
          <w:sz w:val="30"/>
          <w:szCs w:val="30"/>
        </w:rPr>
        <w:t>часов</w:t>
      </w:r>
      <w:r w:rsidR="003A3AA2"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нанесения.</w:t>
      </w:r>
      <w:r w:rsidR="003A3AA2" w:rsidRPr="000B3269">
        <w:rPr>
          <w:sz w:val="30"/>
          <w:szCs w:val="30"/>
        </w:rPr>
        <w:t xml:space="preserve"> </w:t>
      </w:r>
      <w:r w:rsidR="000C755D" w:rsidRPr="000B3269">
        <w:rPr>
          <w:sz w:val="30"/>
          <w:szCs w:val="30"/>
        </w:rPr>
        <w:t>Оценк</w:t>
      </w:r>
      <w:r w:rsidR="00B0703E" w:rsidRPr="000B3269">
        <w:rPr>
          <w:sz w:val="30"/>
          <w:szCs w:val="30"/>
        </w:rPr>
        <w:t>а</w:t>
      </w:r>
      <w:r w:rsidR="003A3AA2" w:rsidRPr="000B3269">
        <w:rPr>
          <w:sz w:val="30"/>
          <w:szCs w:val="30"/>
        </w:rPr>
        <w:t xml:space="preserve"> </w:t>
      </w:r>
      <w:r w:rsidR="000C755D" w:rsidRPr="000B3269">
        <w:rPr>
          <w:sz w:val="30"/>
          <w:szCs w:val="30"/>
        </w:rPr>
        <w:t>побледнения</w:t>
      </w:r>
      <w:r w:rsidR="003A3AA2" w:rsidRPr="000B3269">
        <w:rPr>
          <w:sz w:val="30"/>
          <w:szCs w:val="30"/>
        </w:rPr>
        <w:t xml:space="preserve"> </w:t>
      </w:r>
      <w:r w:rsidR="000C755D" w:rsidRPr="000B3269">
        <w:rPr>
          <w:sz w:val="30"/>
          <w:szCs w:val="30"/>
        </w:rPr>
        <w:t>кожи</w:t>
      </w:r>
      <w:r w:rsidR="003A3AA2" w:rsidRPr="000B3269">
        <w:rPr>
          <w:sz w:val="30"/>
          <w:szCs w:val="30"/>
        </w:rPr>
        <w:t xml:space="preserve"> </w:t>
      </w:r>
      <w:r w:rsidR="000C755D" w:rsidRPr="000B3269">
        <w:rPr>
          <w:sz w:val="30"/>
          <w:szCs w:val="30"/>
        </w:rPr>
        <w:t>провод</w:t>
      </w:r>
      <w:r w:rsidR="00B0703E" w:rsidRPr="000B3269">
        <w:rPr>
          <w:sz w:val="30"/>
          <w:szCs w:val="30"/>
        </w:rPr>
        <w:t xml:space="preserve">ится </w:t>
      </w:r>
      <w:r w:rsidR="000C755D" w:rsidRPr="000B3269">
        <w:rPr>
          <w:sz w:val="30"/>
          <w:szCs w:val="30"/>
        </w:rPr>
        <w:t>через</w:t>
      </w:r>
      <w:r w:rsidR="003A3AA2" w:rsidRPr="000B3269">
        <w:rPr>
          <w:sz w:val="30"/>
          <w:szCs w:val="30"/>
        </w:rPr>
        <w:t xml:space="preserve"> </w:t>
      </w:r>
      <w:r w:rsidR="000C755D" w:rsidRPr="000B3269">
        <w:rPr>
          <w:sz w:val="30"/>
          <w:szCs w:val="30"/>
        </w:rPr>
        <w:t>6,</w:t>
      </w:r>
      <w:r w:rsidR="003A3AA2" w:rsidRPr="000B3269">
        <w:rPr>
          <w:sz w:val="30"/>
          <w:szCs w:val="30"/>
        </w:rPr>
        <w:t xml:space="preserve"> </w:t>
      </w:r>
      <w:r w:rsidR="000C755D" w:rsidRPr="000B3269">
        <w:rPr>
          <w:sz w:val="30"/>
          <w:szCs w:val="30"/>
        </w:rPr>
        <w:t>8,</w:t>
      </w:r>
      <w:r w:rsidR="003A3AA2" w:rsidRPr="000B3269">
        <w:rPr>
          <w:sz w:val="30"/>
          <w:szCs w:val="30"/>
        </w:rPr>
        <w:t xml:space="preserve"> </w:t>
      </w:r>
      <w:r w:rsidR="000C755D" w:rsidRPr="000B3269">
        <w:rPr>
          <w:sz w:val="30"/>
          <w:szCs w:val="30"/>
        </w:rPr>
        <w:t>11,</w:t>
      </w:r>
      <w:r w:rsidR="003A3AA2" w:rsidRPr="000B3269">
        <w:rPr>
          <w:sz w:val="30"/>
          <w:szCs w:val="30"/>
        </w:rPr>
        <w:t xml:space="preserve"> </w:t>
      </w:r>
      <w:r w:rsidR="000C755D" w:rsidRPr="000B3269">
        <w:rPr>
          <w:sz w:val="30"/>
          <w:szCs w:val="30"/>
        </w:rPr>
        <w:t>24</w:t>
      </w:r>
      <w:r w:rsidR="003A3AA2" w:rsidRPr="000B3269">
        <w:rPr>
          <w:sz w:val="30"/>
          <w:szCs w:val="30"/>
        </w:rPr>
        <w:t xml:space="preserve"> </w:t>
      </w:r>
      <w:r w:rsidR="000C755D" w:rsidRPr="000B3269">
        <w:rPr>
          <w:sz w:val="30"/>
          <w:szCs w:val="30"/>
        </w:rPr>
        <w:t>и</w:t>
      </w:r>
      <w:r w:rsidR="003A3AA2" w:rsidRPr="000B3269">
        <w:rPr>
          <w:sz w:val="30"/>
          <w:szCs w:val="30"/>
        </w:rPr>
        <w:t xml:space="preserve"> </w:t>
      </w:r>
      <w:r w:rsidR="000C755D" w:rsidRPr="000B3269">
        <w:rPr>
          <w:sz w:val="30"/>
          <w:szCs w:val="30"/>
        </w:rPr>
        <w:t>28</w:t>
      </w:r>
      <w:r w:rsidR="003A3AA2" w:rsidRPr="000B3269">
        <w:rPr>
          <w:sz w:val="30"/>
          <w:szCs w:val="30"/>
        </w:rPr>
        <w:t xml:space="preserve"> </w:t>
      </w:r>
      <w:r w:rsidR="000C755D" w:rsidRPr="000B3269">
        <w:rPr>
          <w:sz w:val="30"/>
          <w:szCs w:val="30"/>
        </w:rPr>
        <w:t>часов</w:t>
      </w:r>
      <w:r w:rsidR="003A3AA2" w:rsidRPr="000B3269">
        <w:rPr>
          <w:sz w:val="30"/>
          <w:szCs w:val="30"/>
        </w:rPr>
        <w:t xml:space="preserve"> </w:t>
      </w:r>
      <w:r w:rsidR="000C755D" w:rsidRPr="000B3269">
        <w:rPr>
          <w:sz w:val="30"/>
          <w:szCs w:val="30"/>
        </w:rPr>
        <w:t>после</w:t>
      </w:r>
      <w:r w:rsidR="003A3AA2" w:rsidRPr="000B3269">
        <w:rPr>
          <w:sz w:val="30"/>
          <w:szCs w:val="30"/>
        </w:rPr>
        <w:t xml:space="preserve"> </w:t>
      </w:r>
      <w:r w:rsidR="000C755D" w:rsidRPr="000B3269">
        <w:rPr>
          <w:sz w:val="30"/>
          <w:szCs w:val="30"/>
        </w:rPr>
        <w:t>нанесения</w:t>
      </w:r>
      <w:r w:rsidR="003A3AA2" w:rsidRPr="000B3269">
        <w:rPr>
          <w:sz w:val="30"/>
          <w:szCs w:val="30"/>
        </w:rPr>
        <w:t xml:space="preserve"> </w:t>
      </w:r>
      <w:r w:rsidR="000C755D" w:rsidRPr="000B3269">
        <w:rPr>
          <w:sz w:val="30"/>
          <w:szCs w:val="30"/>
        </w:rPr>
        <w:t>препарата.</w:t>
      </w:r>
    </w:p>
    <w:p w:rsidR="00F560A4" w:rsidRPr="000B3269" w:rsidRDefault="00F560A4" w:rsidP="00CF0E58">
      <w:pPr>
        <w:spacing w:before="360" w:after="360" w:line="240" w:lineRule="auto"/>
        <w:jc w:val="center"/>
        <w:rPr>
          <w:sz w:val="30"/>
          <w:szCs w:val="30"/>
        </w:rPr>
      </w:pPr>
      <w:r w:rsidRPr="000B3269">
        <w:rPr>
          <w:sz w:val="30"/>
          <w:szCs w:val="30"/>
        </w:rPr>
        <w:t>9.</w:t>
      </w:r>
      <w:r w:rsidR="003A3AA2" w:rsidRPr="000B3269">
        <w:rPr>
          <w:sz w:val="30"/>
          <w:szCs w:val="30"/>
        </w:rPr>
        <w:t xml:space="preserve"> </w:t>
      </w:r>
      <w:r w:rsidR="00E24712" w:rsidRPr="000B3269">
        <w:rPr>
          <w:sz w:val="30"/>
          <w:szCs w:val="30"/>
        </w:rPr>
        <w:t>Стандартизация активности субъектов</w:t>
      </w:r>
      <w:r w:rsidR="00AA0683" w:rsidRPr="000B3269">
        <w:rPr>
          <w:sz w:val="30"/>
          <w:szCs w:val="30"/>
        </w:rPr>
        <w:t xml:space="preserve"> исследования</w:t>
      </w:r>
      <w:r w:rsidRPr="000B3269">
        <w:rPr>
          <w:sz w:val="30"/>
          <w:szCs w:val="30"/>
        </w:rPr>
        <w:t>,</w:t>
      </w:r>
      <w:r w:rsidR="003A3AA2" w:rsidRPr="000B3269">
        <w:rPr>
          <w:sz w:val="30"/>
          <w:szCs w:val="30"/>
        </w:rPr>
        <w:t xml:space="preserve"> </w:t>
      </w:r>
      <w:r w:rsidR="00CC4521" w:rsidRPr="000B3269">
        <w:rPr>
          <w:sz w:val="30"/>
          <w:szCs w:val="30"/>
        </w:rPr>
        <w:br/>
      </w:r>
      <w:r w:rsidR="008125FF" w:rsidRPr="000B3269">
        <w:rPr>
          <w:sz w:val="30"/>
          <w:szCs w:val="30"/>
        </w:rPr>
        <w:t>во время участия</w:t>
      </w:r>
      <w:r w:rsidR="003A3AA2" w:rsidRPr="000B3269">
        <w:rPr>
          <w:sz w:val="30"/>
          <w:szCs w:val="30"/>
        </w:rPr>
        <w:t xml:space="preserve"> </w:t>
      </w:r>
      <w:r w:rsidR="008125FF" w:rsidRPr="000B3269">
        <w:rPr>
          <w:sz w:val="30"/>
          <w:szCs w:val="30"/>
        </w:rPr>
        <w:t xml:space="preserve">в </w:t>
      </w:r>
      <w:r w:rsidRPr="000B3269">
        <w:rPr>
          <w:sz w:val="30"/>
          <w:szCs w:val="30"/>
        </w:rPr>
        <w:t>исследовани</w:t>
      </w:r>
      <w:r w:rsidR="008125FF" w:rsidRPr="000B3269">
        <w:rPr>
          <w:sz w:val="30"/>
          <w:szCs w:val="30"/>
        </w:rPr>
        <w:t>и</w:t>
      </w:r>
    </w:p>
    <w:p w:rsidR="00F560A4" w:rsidRPr="000B3269" w:rsidRDefault="00AE0BDF" w:rsidP="00CF0E58">
      <w:pPr>
        <w:numPr>
          <w:ilvl w:val="0"/>
          <w:numId w:val="3"/>
        </w:numPr>
        <w:tabs>
          <w:tab w:val="left" w:pos="1134"/>
        </w:tabs>
        <w:ind w:left="0" w:firstLine="708"/>
        <w:rPr>
          <w:sz w:val="30"/>
          <w:szCs w:val="30"/>
        </w:rPr>
      </w:pPr>
      <w:r w:rsidRPr="000B3269">
        <w:rPr>
          <w:sz w:val="30"/>
          <w:szCs w:val="30"/>
        </w:rPr>
        <w:t>Все этапы и процедуры исследования у с</w:t>
      </w:r>
      <w:r w:rsidR="00F560A4" w:rsidRPr="000B3269">
        <w:rPr>
          <w:sz w:val="30"/>
          <w:szCs w:val="30"/>
        </w:rPr>
        <w:t>убъект</w:t>
      </w:r>
      <w:r w:rsidRPr="000B3269">
        <w:rPr>
          <w:sz w:val="30"/>
          <w:szCs w:val="30"/>
        </w:rPr>
        <w:t>ов</w:t>
      </w:r>
      <w:r w:rsidR="003A3AA2" w:rsidRPr="000B3269">
        <w:rPr>
          <w:sz w:val="30"/>
          <w:szCs w:val="30"/>
        </w:rPr>
        <w:t xml:space="preserve"> </w:t>
      </w:r>
      <w:r w:rsidR="00F560A4" w:rsidRPr="000B3269">
        <w:rPr>
          <w:sz w:val="30"/>
          <w:szCs w:val="30"/>
        </w:rPr>
        <w:t>должны</w:t>
      </w:r>
      <w:r w:rsidR="003A3AA2" w:rsidRPr="000B3269">
        <w:rPr>
          <w:sz w:val="30"/>
          <w:szCs w:val="30"/>
        </w:rPr>
        <w:t xml:space="preserve"> </w:t>
      </w:r>
      <w:r w:rsidR="00AA0683" w:rsidRPr="000B3269">
        <w:rPr>
          <w:sz w:val="30"/>
          <w:szCs w:val="30"/>
        </w:rPr>
        <w:t>начинать</w:t>
      </w:r>
      <w:r w:rsidRPr="000B3269">
        <w:rPr>
          <w:sz w:val="30"/>
          <w:szCs w:val="30"/>
        </w:rPr>
        <w:t>ся</w:t>
      </w:r>
      <w:r w:rsidR="00AA0683" w:rsidRPr="000B3269">
        <w:rPr>
          <w:sz w:val="30"/>
          <w:szCs w:val="30"/>
        </w:rPr>
        <w:t xml:space="preserve"> </w:t>
      </w:r>
      <w:r w:rsidR="00F560A4" w:rsidRPr="000B3269">
        <w:rPr>
          <w:sz w:val="30"/>
          <w:szCs w:val="30"/>
        </w:rPr>
        <w:t>приблизительно</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одно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то</w:t>
      </w:r>
      <w:r w:rsidR="003A3AA2" w:rsidRPr="000B3269">
        <w:rPr>
          <w:sz w:val="30"/>
          <w:szCs w:val="30"/>
        </w:rPr>
        <w:t xml:space="preserve"> </w:t>
      </w:r>
      <w:r w:rsidR="00F560A4" w:rsidRPr="000B3269">
        <w:rPr>
          <w:sz w:val="30"/>
          <w:szCs w:val="30"/>
        </w:rPr>
        <w:t>же</w:t>
      </w:r>
      <w:r w:rsidR="003A3AA2" w:rsidRPr="000B3269">
        <w:rPr>
          <w:sz w:val="30"/>
          <w:szCs w:val="30"/>
        </w:rPr>
        <w:t xml:space="preserve"> </w:t>
      </w:r>
      <w:r w:rsidR="00F560A4" w:rsidRPr="000B3269">
        <w:rPr>
          <w:sz w:val="30"/>
          <w:szCs w:val="30"/>
        </w:rPr>
        <w:t>время</w:t>
      </w:r>
      <w:r w:rsidR="003A3AA2" w:rsidRPr="000B3269">
        <w:rPr>
          <w:sz w:val="30"/>
          <w:szCs w:val="30"/>
        </w:rPr>
        <w:t xml:space="preserve"> </w:t>
      </w:r>
      <w:r w:rsidR="00F560A4" w:rsidRPr="000B3269">
        <w:rPr>
          <w:sz w:val="30"/>
          <w:szCs w:val="30"/>
        </w:rPr>
        <w:t>каждый</w:t>
      </w:r>
      <w:r w:rsidR="003A3AA2" w:rsidRPr="000B3269">
        <w:rPr>
          <w:sz w:val="30"/>
          <w:szCs w:val="30"/>
        </w:rPr>
        <w:t xml:space="preserve"> </w:t>
      </w:r>
      <w:r w:rsidR="00F560A4" w:rsidRPr="000B3269">
        <w:rPr>
          <w:sz w:val="30"/>
          <w:szCs w:val="30"/>
        </w:rPr>
        <w:t>день</w:t>
      </w:r>
      <w:r w:rsidR="003A3AA2" w:rsidRPr="000B3269">
        <w:rPr>
          <w:sz w:val="30"/>
          <w:szCs w:val="30"/>
        </w:rPr>
        <w:t xml:space="preserve"> </w:t>
      </w:r>
      <w:r w:rsidR="00F560A4" w:rsidRPr="000B3269">
        <w:rPr>
          <w:sz w:val="30"/>
          <w:szCs w:val="30"/>
        </w:rPr>
        <w:t>(</w:t>
      </w:r>
      <w:r w:rsidR="00AA0683" w:rsidRPr="000B3269">
        <w:rPr>
          <w:sz w:val="30"/>
          <w:szCs w:val="30"/>
        </w:rPr>
        <w:t xml:space="preserve">допустимы отклонения </w:t>
      </w:r>
      <w:r w:rsidR="00F560A4" w:rsidRPr="000B3269">
        <w:rPr>
          <w:sz w:val="30"/>
          <w:szCs w:val="30"/>
        </w:rPr>
        <w:t>в</w:t>
      </w:r>
      <w:r w:rsidR="003A3AA2" w:rsidRPr="000B3269">
        <w:rPr>
          <w:sz w:val="30"/>
          <w:szCs w:val="30"/>
        </w:rPr>
        <w:t xml:space="preserve"> </w:t>
      </w:r>
      <w:r w:rsidR="00F560A4" w:rsidRPr="000B3269">
        <w:rPr>
          <w:sz w:val="30"/>
          <w:szCs w:val="30"/>
        </w:rPr>
        <w:t>пределах</w:t>
      </w:r>
      <w:r w:rsidR="003A3AA2" w:rsidRPr="000B3269">
        <w:rPr>
          <w:sz w:val="30"/>
          <w:szCs w:val="30"/>
        </w:rPr>
        <w:t xml:space="preserve"> </w:t>
      </w:r>
      <w:r w:rsidR="002B6009" w:rsidRPr="000B3269">
        <w:rPr>
          <w:sz w:val="30"/>
          <w:szCs w:val="30"/>
        </w:rPr>
        <w:t xml:space="preserve">1 </w:t>
      </w:r>
      <w:r w:rsidR="00F560A4" w:rsidRPr="000B3269">
        <w:rPr>
          <w:sz w:val="30"/>
          <w:szCs w:val="30"/>
        </w:rPr>
        <w:t>часа).</w:t>
      </w:r>
    </w:p>
    <w:p w:rsidR="007414BA" w:rsidRPr="000B3269" w:rsidRDefault="00F560A4" w:rsidP="00CF0E58">
      <w:pPr>
        <w:ind w:firstLine="708"/>
        <w:rPr>
          <w:sz w:val="30"/>
          <w:szCs w:val="30"/>
        </w:rPr>
      </w:pPr>
      <w:r w:rsidRPr="000B3269">
        <w:rPr>
          <w:sz w:val="30"/>
          <w:szCs w:val="30"/>
        </w:rPr>
        <w:t>Должна</w:t>
      </w:r>
      <w:r w:rsidR="003A3AA2" w:rsidRPr="000B3269">
        <w:rPr>
          <w:sz w:val="30"/>
          <w:szCs w:val="30"/>
        </w:rPr>
        <w:t xml:space="preserve"> </w:t>
      </w:r>
      <w:r w:rsidRPr="000B3269">
        <w:rPr>
          <w:sz w:val="30"/>
          <w:szCs w:val="30"/>
        </w:rPr>
        <w:t>проводиться</w:t>
      </w:r>
      <w:r w:rsidR="003A3AA2" w:rsidRPr="000B3269">
        <w:rPr>
          <w:sz w:val="30"/>
          <w:szCs w:val="30"/>
        </w:rPr>
        <w:t xml:space="preserve"> </w:t>
      </w:r>
      <w:r w:rsidRPr="000B3269">
        <w:rPr>
          <w:sz w:val="30"/>
          <w:szCs w:val="30"/>
        </w:rPr>
        <w:t>проверка</w:t>
      </w:r>
      <w:r w:rsidR="003A3AA2" w:rsidRPr="000B3269">
        <w:rPr>
          <w:sz w:val="30"/>
          <w:szCs w:val="30"/>
        </w:rPr>
        <w:t xml:space="preserve"> </w:t>
      </w:r>
      <w:r w:rsidRPr="000B3269">
        <w:rPr>
          <w:sz w:val="30"/>
          <w:szCs w:val="30"/>
        </w:rPr>
        <w:t>соблюдения</w:t>
      </w:r>
      <w:r w:rsidR="003A3AA2" w:rsidRPr="000B3269">
        <w:rPr>
          <w:sz w:val="30"/>
          <w:szCs w:val="30"/>
        </w:rPr>
        <w:t xml:space="preserve"> </w:t>
      </w:r>
      <w:r w:rsidRPr="000B3269">
        <w:rPr>
          <w:sz w:val="30"/>
          <w:szCs w:val="30"/>
        </w:rPr>
        <w:t>достаточного</w:t>
      </w:r>
      <w:r w:rsidR="003A3AA2" w:rsidRPr="000B3269">
        <w:rPr>
          <w:sz w:val="30"/>
          <w:szCs w:val="30"/>
        </w:rPr>
        <w:t xml:space="preserve"> </w:t>
      </w:r>
      <w:r w:rsidRPr="000B3269">
        <w:rPr>
          <w:sz w:val="30"/>
          <w:szCs w:val="30"/>
        </w:rPr>
        <w:t>отмывочного</w:t>
      </w:r>
      <w:r w:rsidR="003A3AA2" w:rsidRPr="000B3269">
        <w:rPr>
          <w:sz w:val="30"/>
          <w:szCs w:val="30"/>
        </w:rPr>
        <w:t xml:space="preserve"> </w:t>
      </w:r>
      <w:r w:rsidRPr="000B3269">
        <w:rPr>
          <w:sz w:val="30"/>
          <w:szCs w:val="30"/>
        </w:rPr>
        <w:t>периода</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неразрешенных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p>
    <w:p w:rsidR="007414BA" w:rsidRPr="000B3269" w:rsidRDefault="00F560A4" w:rsidP="00CF0E58">
      <w:pPr>
        <w:numPr>
          <w:ilvl w:val="0"/>
          <w:numId w:val="3"/>
        </w:numPr>
        <w:tabs>
          <w:tab w:val="left" w:pos="1134"/>
        </w:tabs>
        <w:ind w:left="0" w:firstLine="708"/>
        <w:rPr>
          <w:sz w:val="30"/>
          <w:szCs w:val="30"/>
        </w:rPr>
      </w:pPr>
      <w:r w:rsidRPr="000B3269">
        <w:rPr>
          <w:sz w:val="30"/>
          <w:szCs w:val="30"/>
        </w:rPr>
        <w:t>Предплечье</w:t>
      </w:r>
      <w:r w:rsidR="003A3AA2" w:rsidRPr="000B3269">
        <w:rPr>
          <w:sz w:val="30"/>
          <w:szCs w:val="30"/>
        </w:rPr>
        <w:t xml:space="preserve"> </w:t>
      </w:r>
      <w:r w:rsidR="00AE0BDF" w:rsidRPr="000B3269">
        <w:rPr>
          <w:sz w:val="30"/>
          <w:szCs w:val="30"/>
        </w:rPr>
        <w:t xml:space="preserve">субъекта исследования </w:t>
      </w:r>
      <w:r w:rsidRPr="000B3269">
        <w:rPr>
          <w:sz w:val="30"/>
          <w:szCs w:val="30"/>
        </w:rPr>
        <w:t>должно</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свободно</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любых</w:t>
      </w:r>
      <w:r w:rsidR="003A3AA2" w:rsidRPr="000B3269">
        <w:rPr>
          <w:sz w:val="30"/>
          <w:szCs w:val="30"/>
        </w:rPr>
        <w:t xml:space="preserve"> </w:t>
      </w:r>
      <w:r w:rsidRPr="000B3269">
        <w:rPr>
          <w:sz w:val="30"/>
          <w:szCs w:val="30"/>
        </w:rPr>
        <w:t>загрязнений</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твердых</w:t>
      </w:r>
      <w:r w:rsidR="003A3AA2" w:rsidRPr="000B3269">
        <w:rPr>
          <w:sz w:val="30"/>
          <w:szCs w:val="30"/>
        </w:rPr>
        <w:t xml:space="preserve"> </w:t>
      </w:r>
      <w:r w:rsidRPr="000B3269">
        <w:rPr>
          <w:sz w:val="30"/>
          <w:szCs w:val="30"/>
        </w:rPr>
        <w:t>частиц,</w:t>
      </w:r>
      <w:r w:rsidR="003A3AA2" w:rsidRPr="000B3269">
        <w:rPr>
          <w:sz w:val="30"/>
          <w:szCs w:val="30"/>
        </w:rPr>
        <w:t xml:space="preserve"> </w:t>
      </w:r>
      <w:r w:rsidRPr="000B3269">
        <w:rPr>
          <w:sz w:val="30"/>
          <w:szCs w:val="30"/>
        </w:rPr>
        <w:t>которые</w:t>
      </w:r>
      <w:r w:rsidR="003A3AA2" w:rsidRPr="000B3269">
        <w:rPr>
          <w:sz w:val="30"/>
          <w:szCs w:val="30"/>
        </w:rPr>
        <w:t xml:space="preserve"> </w:t>
      </w:r>
      <w:r w:rsidR="00131BE7" w:rsidRPr="000B3269">
        <w:rPr>
          <w:sz w:val="30"/>
          <w:szCs w:val="30"/>
        </w:rPr>
        <w:t>способны</w:t>
      </w:r>
      <w:r w:rsidR="003A3AA2" w:rsidRPr="000B3269">
        <w:rPr>
          <w:sz w:val="30"/>
          <w:szCs w:val="30"/>
        </w:rPr>
        <w:t xml:space="preserve"> </w:t>
      </w:r>
      <w:r w:rsidRPr="000B3269">
        <w:rPr>
          <w:sz w:val="30"/>
          <w:szCs w:val="30"/>
        </w:rPr>
        <w:t>препятствовать</w:t>
      </w:r>
      <w:r w:rsidR="003A3AA2" w:rsidRPr="000B3269">
        <w:rPr>
          <w:sz w:val="30"/>
          <w:szCs w:val="30"/>
        </w:rPr>
        <w:t xml:space="preserve"> </w:t>
      </w:r>
      <w:r w:rsidRPr="000B3269">
        <w:rPr>
          <w:sz w:val="30"/>
          <w:szCs w:val="30"/>
        </w:rPr>
        <w:t>надлежащему</w:t>
      </w:r>
      <w:r w:rsidR="003A3AA2" w:rsidRPr="000B3269">
        <w:rPr>
          <w:sz w:val="30"/>
          <w:szCs w:val="30"/>
        </w:rPr>
        <w:t xml:space="preserve"> </w:t>
      </w:r>
      <w:r w:rsidRPr="000B3269">
        <w:rPr>
          <w:sz w:val="30"/>
          <w:szCs w:val="30"/>
        </w:rPr>
        <w:t>нанесению</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оценке</w:t>
      </w:r>
      <w:r w:rsidR="003A3AA2" w:rsidRPr="000B3269">
        <w:rPr>
          <w:sz w:val="30"/>
          <w:szCs w:val="30"/>
        </w:rPr>
        <w:t xml:space="preserve"> </w:t>
      </w:r>
      <w:r w:rsidRPr="000B3269">
        <w:rPr>
          <w:sz w:val="30"/>
          <w:szCs w:val="30"/>
        </w:rPr>
        <w:t>фармакодинамического</w:t>
      </w:r>
      <w:r w:rsidR="003A3AA2" w:rsidRPr="000B3269">
        <w:rPr>
          <w:sz w:val="30"/>
          <w:szCs w:val="30"/>
        </w:rPr>
        <w:t xml:space="preserve"> </w:t>
      </w:r>
      <w:r w:rsidRPr="000B3269">
        <w:rPr>
          <w:sz w:val="30"/>
          <w:szCs w:val="30"/>
        </w:rPr>
        <w:t>ответа.</w:t>
      </w:r>
      <w:r w:rsidR="003A3AA2" w:rsidRPr="000B3269">
        <w:rPr>
          <w:sz w:val="30"/>
          <w:szCs w:val="30"/>
        </w:rPr>
        <w:t xml:space="preserve"> </w:t>
      </w:r>
      <w:r w:rsidR="00131BE7" w:rsidRPr="000B3269">
        <w:rPr>
          <w:sz w:val="30"/>
          <w:szCs w:val="30"/>
        </w:rPr>
        <w:t>Проводить</w:t>
      </w:r>
      <w:r w:rsidR="003A3AA2" w:rsidRPr="000B3269">
        <w:rPr>
          <w:sz w:val="30"/>
          <w:szCs w:val="30"/>
        </w:rPr>
        <w:t xml:space="preserve"> </w:t>
      </w:r>
      <w:r w:rsidR="00131BE7" w:rsidRPr="000B3269">
        <w:rPr>
          <w:sz w:val="30"/>
          <w:szCs w:val="30"/>
        </w:rPr>
        <w:t>очищение</w:t>
      </w:r>
      <w:r w:rsidR="003A3AA2" w:rsidRPr="000B3269">
        <w:rPr>
          <w:sz w:val="30"/>
          <w:szCs w:val="30"/>
        </w:rPr>
        <w:t xml:space="preserve"> </w:t>
      </w:r>
      <w:r w:rsidR="00131BE7" w:rsidRPr="000B3269">
        <w:rPr>
          <w:sz w:val="30"/>
          <w:szCs w:val="30"/>
        </w:rPr>
        <w:t>кожи</w:t>
      </w:r>
      <w:r w:rsidR="003A3AA2" w:rsidRPr="000B3269">
        <w:rPr>
          <w:sz w:val="30"/>
          <w:szCs w:val="30"/>
        </w:rPr>
        <w:t xml:space="preserve"> </w:t>
      </w:r>
      <w:r w:rsidR="00131BE7" w:rsidRPr="000B3269">
        <w:rPr>
          <w:sz w:val="30"/>
          <w:szCs w:val="30"/>
        </w:rPr>
        <w:t>не</w:t>
      </w:r>
      <w:r w:rsidR="003A3AA2" w:rsidRPr="000B3269">
        <w:rPr>
          <w:sz w:val="30"/>
          <w:szCs w:val="30"/>
        </w:rPr>
        <w:t xml:space="preserve"> </w:t>
      </w:r>
      <w:r w:rsidR="00131BE7" w:rsidRPr="000B3269">
        <w:rPr>
          <w:sz w:val="30"/>
          <w:szCs w:val="30"/>
        </w:rPr>
        <w:t>рекомендуется</w:t>
      </w:r>
      <w:r w:rsidR="003A3AA2" w:rsidRPr="000B3269">
        <w:rPr>
          <w:sz w:val="30"/>
          <w:szCs w:val="30"/>
        </w:rPr>
        <w:t xml:space="preserve"> </w:t>
      </w:r>
      <w:r w:rsidR="00131BE7" w:rsidRPr="000B3269">
        <w:rPr>
          <w:sz w:val="30"/>
          <w:szCs w:val="30"/>
        </w:rPr>
        <w:t>из-за</w:t>
      </w:r>
      <w:r w:rsidR="003A3AA2" w:rsidRPr="000B3269">
        <w:rPr>
          <w:sz w:val="30"/>
          <w:szCs w:val="30"/>
        </w:rPr>
        <w:t xml:space="preserve"> </w:t>
      </w:r>
      <w:r w:rsidR="00131BE7" w:rsidRPr="000B3269">
        <w:rPr>
          <w:sz w:val="30"/>
          <w:szCs w:val="30"/>
        </w:rPr>
        <w:t>возможного</w:t>
      </w:r>
      <w:r w:rsidR="003A3AA2" w:rsidRPr="000B3269">
        <w:rPr>
          <w:sz w:val="30"/>
          <w:szCs w:val="30"/>
        </w:rPr>
        <w:t xml:space="preserve"> </w:t>
      </w:r>
      <w:r w:rsidR="00131BE7" w:rsidRPr="000B3269">
        <w:rPr>
          <w:sz w:val="30"/>
          <w:szCs w:val="30"/>
        </w:rPr>
        <w:t>влияния</w:t>
      </w:r>
      <w:r w:rsidR="003A3AA2" w:rsidRPr="000B3269">
        <w:rPr>
          <w:sz w:val="30"/>
          <w:szCs w:val="30"/>
        </w:rPr>
        <w:t xml:space="preserve"> </w:t>
      </w:r>
      <w:r w:rsidR="00131BE7" w:rsidRPr="000B3269">
        <w:rPr>
          <w:sz w:val="30"/>
          <w:szCs w:val="30"/>
        </w:rPr>
        <w:t>на</w:t>
      </w:r>
      <w:r w:rsidR="003A3AA2" w:rsidRPr="000B3269">
        <w:rPr>
          <w:sz w:val="30"/>
          <w:szCs w:val="30"/>
        </w:rPr>
        <w:t xml:space="preserve"> </w:t>
      </w:r>
      <w:r w:rsidR="005B6495" w:rsidRPr="000B3269">
        <w:rPr>
          <w:sz w:val="30"/>
          <w:szCs w:val="30"/>
        </w:rPr>
        <w:t>процессы абсорбции</w:t>
      </w:r>
      <w:r w:rsidR="003A3AA2" w:rsidRPr="000B3269">
        <w:rPr>
          <w:sz w:val="30"/>
          <w:szCs w:val="30"/>
        </w:rPr>
        <w:t xml:space="preserve"> </w:t>
      </w:r>
      <w:r w:rsidR="00131BE7" w:rsidRPr="000B3269">
        <w:rPr>
          <w:sz w:val="30"/>
          <w:szCs w:val="30"/>
        </w:rPr>
        <w:t>действующего</w:t>
      </w:r>
      <w:r w:rsidR="003A3AA2" w:rsidRPr="000B3269">
        <w:rPr>
          <w:sz w:val="30"/>
          <w:szCs w:val="30"/>
        </w:rPr>
        <w:t xml:space="preserve"> </w:t>
      </w:r>
      <w:r w:rsidR="00131BE7" w:rsidRPr="000B3269">
        <w:rPr>
          <w:sz w:val="30"/>
          <w:szCs w:val="30"/>
        </w:rPr>
        <w:t>вещества</w:t>
      </w:r>
      <w:r w:rsidR="003A3AA2" w:rsidRPr="000B3269">
        <w:rPr>
          <w:sz w:val="30"/>
          <w:szCs w:val="30"/>
        </w:rPr>
        <w:t xml:space="preserve"> </w:t>
      </w:r>
      <w:r w:rsidR="00131BE7" w:rsidRPr="000B3269">
        <w:rPr>
          <w:sz w:val="30"/>
          <w:szCs w:val="30"/>
        </w:rPr>
        <w:t>и</w:t>
      </w:r>
      <w:r w:rsidR="003A3AA2" w:rsidRPr="000B3269">
        <w:rPr>
          <w:sz w:val="30"/>
          <w:szCs w:val="30"/>
        </w:rPr>
        <w:t xml:space="preserve"> </w:t>
      </w:r>
      <w:r w:rsidR="00131BE7" w:rsidRPr="000B3269">
        <w:rPr>
          <w:sz w:val="30"/>
          <w:szCs w:val="30"/>
        </w:rPr>
        <w:t>фармакодинамический</w:t>
      </w:r>
      <w:r w:rsidR="003A3AA2" w:rsidRPr="000B3269">
        <w:rPr>
          <w:sz w:val="30"/>
          <w:szCs w:val="30"/>
        </w:rPr>
        <w:t xml:space="preserve"> </w:t>
      </w:r>
      <w:r w:rsidR="00131BE7" w:rsidRPr="000B3269">
        <w:rPr>
          <w:sz w:val="30"/>
          <w:szCs w:val="30"/>
        </w:rPr>
        <w:t>ответ</w:t>
      </w:r>
      <w:r w:rsidR="003A3AA2" w:rsidRPr="000B3269">
        <w:rPr>
          <w:sz w:val="30"/>
          <w:szCs w:val="30"/>
        </w:rPr>
        <w:t xml:space="preserve"> </w:t>
      </w:r>
      <w:r w:rsidR="00131BE7" w:rsidRPr="000B3269">
        <w:rPr>
          <w:sz w:val="30"/>
          <w:szCs w:val="30"/>
        </w:rPr>
        <w:t>на</w:t>
      </w:r>
      <w:r w:rsidR="003A3AA2" w:rsidRPr="000B3269">
        <w:rPr>
          <w:sz w:val="30"/>
          <w:szCs w:val="30"/>
        </w:rPr>
        <w:t xml:space="preserve"> </w:t>
      </w:r>
      <w:r w:rsidR="00131BE7" w:rsidRPr="000B3269">
        <w:rPr>
          <w:sz w:val="30"/>
          <w:szCs w:val="30"/>
        </w:rPr>
        <w:t>лекарственный</w:t>
      </w:r>
      <w:r w:rsidR="003A3AA2" w:rsidRPr="000B3269">
        <w:rPr>
          <w:sz w:val="30"/>
          <w:szCs w:val="30"/>
        </w:rPr>
        <w:t xml:space="preserve"> </w:t>
      </w:r>
      <w:r w:rsidR="00131BE7" w:rsidRPr="000B3269">
        <w:rPr>
          <w:sz w:val="30"/>
          <w:szCs w:val="30"/>
        </w:rPr>
        <w:t>препарат.</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необходимости</w:t>
      </w:r>
      <w:r w:rsidR="003A3AA2" w:rsidRPr="000B3269">
        <w:rPr>
          <w:sz w:val="30"/>
          <w:szCs w:val="30"/>
        </w:rPr>
        <w:t xml:space="preserve"> </w:t>
      </w:r>
      <w:r w:rsidRPr="000B3269">
        <w:rPr>
          <w:sz w:val="30"/>
          <w:szCs w:val="30"/>
        </w:rPr>
        <w:t>очищение</w:t>
      </w:r>
      <w:r w:rsidR="003A3AA2" w:rsidRPr="000B3269">
        <w:rPr>
          <w:sz w:val="30"/>
          <w:szCs w:val="30"/>
        </w:rPr>
        <w:t xml:space="preserve"> </w:t>
      </w:r>
      <w:r w:rsidR="00131BE7" w:rsidRPr="000B3269">
        <w:rPr>
          <w:sz w:val="30"/>
          <w:szCs w:val="30"/>
        </w:rPr>
        <w:t>необходимо</w:t>
      </w:r>
      <w:r w:rsidR="003A3AA2" w:rsidRPr="000B3269">
        <w:rPr>
          <w:sz w:val="30"/>
          <w:szCs w:val="30"/>
        </w:rPr>
        <w:t xml:space="preserve"> </w:t>
      </w:r>
      <w:r w:rsidR="00131BE7" w:rsidRPr="000B3269">
        <w:rPr>
          <w:sz w:val="30"/>
          <w:szCs w:val="30"/>
        </w:rPr>
        <w:t>провести</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менее</w:t>
      </w:r>
      <w:r w:rsidR="003A3AA2" w:rsidRPr="000B3269">
        <w:rPr>
          <w:sz w:val="30"/>
          <w:szCs w:val="30"/>
        </w:rPr>
        <w:t xml:space="preserve"> </w:t>
      </w:r>
      <w:r w:rsidRPr="000B3269">
        <w:rPr>
          <w:sz w:val="30"/>
          <w:szCs w:val="30"/>
        </w:rPr>
        <w:t>чем</w:t>
      </w:r>
      <w:r w:rsidR="003A3AA2" w:rsidRPr="000B3269">
        <w:rPr>
          <w:sz w:val="30"/>
          <w:szCs w:val="30"/>
        </w:rPr>
        <w:t xml:space="preserve"> </w:t>
      </w:r>
      <w:r w:rsidRPr="000B3269">
        <w:rPr>
          <w:sz w:val="30"/>
          <w:szCs w:val="30"/>
        </w:rPr>
        <w:t>за</w:t>
      </w:r>
      <w:r w:rsidR="003A3AA2" w:rsidRPr="000B3269">
        <w:rPr>
          <w:sz w:val="30"/>
          <w:szCs w:val="30"/>
        </w:rPr>
        <w:t xml:space="preserve"> </w:t>
      </w:r>
      <w:r w:rsidR="00CC4521" w:rsidRPr="000B3269">
        <w:rPr>
          <w:sz w:val="30"/>
          <w:szCs w:val="30"/>
        </w:rPr>
        <w:t>2</w:t>
      </w:r>
      <w:r w:rsidR="006E4218" w:rsidRPr="000B3269">
        <w:rPr>
          <w:sz w:val="30"/>
          <w:szCs w:val="30"/>
        </w:rPr>
        <w:t xml:space="preserve"> </w:t>
      </w:r>
      <w:r w:rsidRPr="000B3269">
        <w:rPr>
          <w:sz w:val="30"/>
          <w:szCs w:val="30"/>
        </w:rPr>
        <w:t>часа</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00AE0BDF" w:rsidRPr="000B3269">
        <w:rPr>
          <w:sz w:val="30"/>
          <w:szCs w:val="30"/>
        </w:rPr>
        <w:t>Если очищение кожи проводилось, то и</w:t>
      </w:r>
      <w:r w:rsidR="0038151D" w:rsidRPr="000B3269">
        <w:rPr>
          <w:sz w:val="30"/>
          <w:szCs w:val="30"/>
        </w:rPr>
        <w:t>нформация о</w:t>
      </w:r>
      <w:r w:rsidR="00AE0BDF" w:rsidRPr="000B3269">
        <w:rPr>
          <w:sz w:val="30"/>
          <w:szCs w:val="30"/>
        </w:rPr>
        <w:t xml:space="preserve"> его</w:t>
      </w:r>
      <w:r w:rsidR="0038151D" w:rsidRPr="000B3269">
        <w:rPr>
          <w:sz w:val="30"/>
          <w:szCs w:val="30"/>
        </w:rPr>
        <w:t xml:space="preserve"> проведении должна содержаться</w:t>
      </w:r>
      <w:r w:rsidR="003A3AA2" w:rsidRPr="000B3269">
        <w:rPr>
          <w:sz w:val="30"/>
          <w:szCs w:val="30"/>
        </w:rPr>
        <w:t xml:space="preserve"> </w:t>
      </w:r>
      <w:r w:rsidR="00131BE7" w:rsidRPr="000B3269">
        <w:rPr>
          <w:sz w:val="30"/>
          <w:szCs w:val="30"/>
        </w:rPr>
        <w:t>в</w:t>
      </w:r>
      <w:r w:rsidR="003A3AA2" w:rsidRPr="000B3269">
        <w:rPr>
          <w:sz w:val="30"/>
          <w:szCs w:val="30"/>
        </w:rPr>
        <w:t xml:space="preserve"> </w:t>
      </w:r>
      <w:r w:rsidR="00131BE7" w:rsidRPr="000B3269">
        <w:rPr>
          <w:sz w:val="30"/>
          <w:szCs w:val="30"/>
        </w:rPr>
        <w:t>отчете</w:t>
      </w:r>
      <w:r w:rsidR="003A3AA2" w:rsidRPr="000B3269">
        <w:rPr>
          <w:sz w:val="30"/>
          <w:szCs w:val="30"/>
        </w:rPr>
        <w:t xml:space="preserve"> </w:t>
      </w:r>
      <w:r w:rsidR="00131BE7" w:rsidRPr="000B3269">
        <w:rPr>
          <w:sz w:val="30"/>
          <w:szCs w:val="30"/>
        </w:rPr>
        <w:t>об</w:t>
      </w:r>
      <w:r w:rsidR="003A3AA2" w:rsidRPr="000B3269">
        <w:rPr>
          <w:sz w:val="30"/>
          <w:szCs w:val="30"/>
        </w:rPr>
        <w:t xml:space="preserve"> </w:t>
      </w:r>
      <w:r w:rsidR="00131BE7" w:rsidRPr="000B3269">
        <w:rPr>
          <w:sz w:val="30"/>
          <w:szCs w:val="30"/>
        </w:rPr>
        <w:t>исследовании.</w:t>
      </w:r>
    </w:p>
    <w:p w:rsidR="00A539E3" w:rsidRPr="000B3269" w:rsidRDefault="00265C07" w:rsidP="00CF0E58">
      <w:pPr>
        <w:numPr>
          <w:ilvl w:val="0"/>
          <w:numId w:val="3"/>
        </w:numPr>
        <w:tabs>
          <w:tab w:val="left" w:pos="1134"/>
        </w:tabs>
        <w:ind w:left="0" w:firstLine="708"/>
        <w:rPr>
          <w:sz w:val="30"/>
          <w:szCs w:val="30"/>
        </w:rPr>
      </w:pPr>
      <w:r w:rsidRPr="000B3269">
        <w:rPr>
          <w:sz w:val="30"/>
          <w:szCs w:val="30"/>
        </w:rPr>
        <w:t>Вне</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условий</w:t>
      </w:r>
      <w:r w:rsidR="003A3AA2" w:rsidRPr="000B3269">
        <w:rPr>
          <w:sz w:val="30"/>
          <w:szCs w:val="30"/>
        </w:rPr>
        <w:t xml:space="preserve"> </w:t>
      </w:r>
      <w:r w:rsidRPr="000B3269">
        <w:rPr>
          <w:sz w:val="30"/>
          <w:szCs w:val="30"/>
        </w:rPr>
        <w:t>проведения</w:t>
      </w:r>
      <w:r w:rsidR="0038151D" w:rsidRPr="000B3269">
        <w:rPr>
          <w:sz w:val="30"/>
          <w:szCs w:val="30"/>
        </w:rPr>
        <w:t xml:space="preserve"> исследования</w:t>
      </w:r>
      <w:r w:rsidR="003A3AA2" w:rsidRPr="000B3269">
        <w:rPr>
          <w:sz w:val="30"/>
          <w:szCs w:val="30"/>
        </w:rPr>
        <w:t xml:space="preserve"> </w:t>
      </w:r>
      <w:r w:rsidR="006E4218" w:rsidRPr="000B3269">
        <w:rPr>
          <w:sz w:val="30"/>
          <w:szCs w:val="30"/>
        </w:rPr>
        <w:br/>
      </w:r>
      <w:r w:rsidR="0038151D" w:rsidRPr="000B3269">
        <w:rPr>
          <w:sz w:val="30"/>
          <w:szCs w:val="30"/>
        </w:rPr>
        <w:t>(</w:t>
      </w:r>
      <w:r w:rsidRPr="000B3269">
        <w:rPr>
          <w:sz w:val="30"/>
          <w:szCs w:val="30"/>
        </w:rPr>
        <w:t>с</w:t>
      </w:r>
      <w:r w:rsidR="003A3AA2" w:rsidRPr="000B3269">
        <w:rPr>
          <w:sz w:val="30"/>
          <w:szCs w:val="30"/>
        </w:rPr>
        <w:t xml:space="preserve"> </w:t>
      </w:r>
      <w:r w:rsidRPr="000B3269">
        <w:rPr>
          <w:sz w:val="30"/>
          <w:szCs w:val="30"/>
        </w:rPr>
        <w:t>окклюзией</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без</w:t>
      </w:r>
      <w:r w:rsidR="00D456E3" w:rsidRPr="000B3269">
        <w:rPr>
          <w:sz w:val="30"/>
          <w:szCs w:val="30"/>
        </w:rPr>
        <w:t xml:space="preserve"> окклюзии</w:t>
      </w:r>
      <w:r w:rsidR="0038151D" w:rsidRPr="000B3269">
        <w:rPr>
          <w:sz w:val="30"/>
          <w:szCs w:val="30"/>
        </w:rPr>
        <w:t>)</w:t>
      </w:r>
      <w:r w:rsidR="00D456E3" w:rsidRPr="000B3269">
        <w:rPr>
          <w:sz w:val="30"/>
          <w:szCs w:val="30"/>
        </w:rPr>
        <w:t xml:space="preserve"> </w:t>
      </w:r>
      <w:r w:rsidRPr="000B3269">
        <w:rPr>
          <w:sz w:val="30"/>
          <w:szCs w:val="30"/>
        </w:rPr>
        <w:t>рекомендуется</w:t>
      </w:r>
      <w:r w:rsidR="003A3AA2" w:rsidRPr="000B3269">
        <w:rPr>
          <w:sz w:val="30"/>
          <w:szCs w:val="30"/>
        </w:rPr>
        <w:t xml:space="preserve"> </w:t>
      </w:r>
      <w:r w:rsidRPr="000B3269">
        <w:rPr>
          <w:sz w:val="30"/>
          <w:szCs w:val="30"/>
        </w:rPr>
        <w:t>использовать</w:t>
      </w:r>
      <w:r w:rsidR="003A3AA2" w:rsidRPr="000B3269">
        <w:rPr>
          <w:sz w:val="30"/>
          <w:szCs w:val="30"/>
        </w:rPr>
        <w:t xml:space="preserve"> </w:t>
      </w:r>
      <w:r w:rsidRPr="000B3269">
        <w:rPr>
          <w:sz w:val="30"/>
          <w:szCs w:val="30"/>
        </w:rPr>
        <w:t>защитное</w:t>
      </w:r>
      <w:r w:rsidR="003A3AA2" w:rsidRPr="000B3269">
        <w:rPr>
          <w:sz w:val="30"/>
          <w:szCs w:val="30"/>
        </w:rPr>
        <w:t xml:space="preserve"> </w:t>
      </w:r>
      <w:r w:rsidR="00BB1B18" w:rsidRPr="000B3269">
        <w:rPr>
          <w:sz w:val="30"/>
          <w:szCs w:val="30"/>
        </w:rPr>
        <w:t>средство</w:t>
      </w:r>
      <w:r w:rsidR="0038151D" w:rsidRPr="000B3269">
        <w:rPr>
          <w:sz w:val="30"/>
          <w:szCs w:val="30"/>
        </w:rPr>
        <w:t>,</w:t>
      </w:r>
      <w:r w:rsidR="00AA0683" w:rsidRPr="000B3269">
        <w:rPr>
          <w:sz w:val="30"/>
          <w:szCs w:val="30"/>
        </w:rPr>
        <w:t xml:space="preserve"> не создающее эффекта </w:t>
      </w:r>
      <w:r w:rsidRPr="000B3269">
        <w:rPr>
          <w:sz w:val="30"/>
          <w:szCs w:val="30"/>
        </w:rPr>
        <w:t>окклюзионно</w:t>
      </w:r>
      <w:r w:rsidR="00AA0683" w:rsidRPr="000B3269">
        <w:rPr>
          <w:sz w:val="30"/>
          <w:szCs w:val="30"/>
        </w:rPr>
        <w:t>й повязки</w:t>
      </w:r>
      <w:r w:rsidR="0038151D" w:rsidRPr="000B3269">
        <w:rPr>
          <w:sz w:val="30"/>
          <w:szCs w:val="30"/>
        </w:rPr>
        <w:t>,</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предотвращения</w:t>
      </w:r>
      <w:r w:rsidR="003A3AA2" w:rsidRPr="000B3269">
        <w:rPr>
          <w:sz w:val="30"/>
          <w:szCs w:val="30"/>
        </w:rPr>
        <w:t xml:space="preserve"> </w:t>
      </w:r>
      <w:r w:rsidRPr="000B3269">
        <w:rPr>
          <w:sz w:val="30"/>
          <w:szCs w:val="30"/>
        </w:rPr>
        <w:t>размазывания</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00D456E3" w:rsidRPr="000B3269">
        <w:rPr>
          <w:sz w:val="30"/>
          <w:szCs w:val="30"/>
        </w:rPr>
        <w:t xml:space="preserve">кортикостероидного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заботиться</w:t>
      </w:r>
      <w:r w:rsidR="003A3AA2" w:rsidRPr="000B3269">
        <w:rPr>
          <w:sz w:val="30"/>
          <w:szCs w:val="30"/>
        </w:rPr>
        <w:t xml:space="preserve"> </w:t>
      </w:r>
      <w:r w:rsidRPr="000B3269">
        <w:rPr>
          <w:sz w:val="30"/>
          <w:szCs w:val="30"/>
        </w:rPr>
        <w:t>о</w:t>
      </w:r>
      <w:r w:rsidR="003A3AA2" w:rsidRPr="000B3269">
        <w:rPr>
          <w:sz w:val="30"/>
          <w:szCs w:val="30"/>
        </w:rPr>
        <w:t xml:space="preserve"> </w:t>
      </w:r>
      <w:r w:rsidRPr="000B3269">
        <w:rPr>
          <w:sz w:val="30"/>
          <w:szCs w:val="30"/>
        </w:rPr>
        <w:t>недопущении</w:t>
      </w:r>
      <w:r w:rsidR="003A3AA2" w:rsidRPr="000B3269">
        <w:rPr>
          <w:sz w:val="30"/>
          <w:szCs w:val="30"/>
        </w:rPr>
        <w:t xml:space="preserve"> </w:t>
      </w:r>
      <w:r w:rsidRPr="000B3269">
        <w:rPr>
          <w:sz w:val="30"/>
          <w:szCs w:val="30"/>
        </w:rPr>
        <w:t>контакта</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защитным</w:t>
      </w:r>
      <w:r w:rsidR="003A3AA2" w:rsidRPr="000B3269">
        <w:rPr>
          <w:sz w:val="30"/>
          <w:szCs w:val="30"/>
        </w:rPr>
        <w:t xml:space="preserve"> </w:t>
      </w:r>
      <w:r w:rsidRPr="000B3269">
        <w:rPr>
          <w:sz w:val="30"/>
          <w:szCs w:val="30"/>
        </w:rPr>
        <w:t>материалом</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любым</w:t>
      </w:r>
      <w:r w:rsidR="003A3AA2" w:rsidRPr="000B3269">
        <w:rPr>
          <w:sz w:val="30"/>
          <w:szCs w:val="30"/>
        </w:rPr>
        <w:t xml:space="preserve"> </w:t>
      </w:r>
      <w:r w:rsidRPr="000B3269">
        <w:rPr>
          <w:sz w:val="30"/>
          <w:szCs w:val="30"/>
        </w:rPr>
        <w:t>лекарственным</w:t>
      </w:r>
      <w:r w:rsidR="003A3AA2" w:rsidRPr="000B3269">
        <w:rPr>
          <w:sz w:val="30"/>
          <w:szCs w:val="30"/>
        </w:rPr>
        <w:t xml:space="preserve"> </w:t>
      </w:r>
      <w:r w:rsidRPr="000B3269">
        <w:rPr>
          <w:sz w:val="30"/>
          <w:szCs w:val="30"/>
        </w:rPr>
        <w:t>препаратом</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целью</w:t>
      </w:r>
      <w:r w:rsidR="003A3AA2" w:rsidRPr="000B3269">
        <w:rPr>
          <w:sz w:val="30"/>
          <w:szCs w:val="30"/>
        </w:rPr>
        <w:t xml:space="preserve"> </w:t>
      </w:r>
      <w:r w:rsidRPr="000B3269">
        <w:rPr>
          <w:sz w:val="30"/>
          <w:szCs w:val="30"/>
        </w:rPr>
        <w:t>предотвращения</w:t>
      </w:r>
      <w:r w:rsidR="003A3AA2" w:rsidRPr="000B3269">
        <w:rPr>
          <w:sz w:val="30"/>
          <w:szCs w:val="30"/>
        </w:rPr>
        <w:t xml:space="preserve"> </w:t>
      </w:r>
      <w:r w:rsidRPr="000B3269">
        <w:rPr>
          <w:sz w:val="30"/>
          <w:szCs w:val="30"/>
        </w:rPr>
        <w:t>непреднамеренной</w:t>
      </w:r>
      <w:r w:rsidR="003A3AA2" w:rsidRPr="000B3269">
        <w:rPr>
          <w:sz w:val="30"/>
          <w:szCs w:val="30"/>
        </w:rPr>
        <w:t xml:space="preserve"> </w:t>
      </w:r>
      <w:r w:rsidRPr="000B3269">
        <w:rPr>
          <w:sz w:val="30"/>
          <w:szCs w:val="30"/>
        </w:rPr>
        <w:t>контаминации</w:t>
      </w:r>
      <w:r w:rsidR="003A3AA2" w:rsidRPr="000B3269">
        <w:rPr>
          <w:sz w:val="30"/>
          <w:szCs w:val="30"/>
        </w:rPr>
        <w:t xml:space="preserve"> </w:t>
      </w:r>
      <w:r w:rsidRPr="000B3269">
        <w:rPr>
          <w:sz w:val="30"/>
          <w:szCs w:val="30"/>
        </w:rPr>
        <w:t>необработанных</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других</w:t>
      </w:r>
      <w:r w:rsidR="003A3AA2" w:rsidRPr="000B3269">
        <w:rPr>
          <w:sz w:val="30"/>
          <w:szCs w:val="30"/>
        </w:rPr>
        <w:t xml:space="preserve"> </w:t>
      </w:r>
      <w:r w:rsidRPr="000B3269">
        <w:rPr>
          <w:sz w:val="30"/>
          <w:szCs w:val="30"/>
        </w:rPr>
        <w:t>исследуемых</w:t>
      </w:r>
      <w:r w:rsidR="003A3AA2" w:rsidRPr="000B3269">
        <w:rPr>
          <w:sz w:val="30"/>
          <w:szCs w:val="30"/>
        </w:rPr>
        <w:t xml:space="preserve"> </w:t>
      </w:r>
      <w:r w:rsidRPr="000B3269">
        <w:rPr>
          <w:sz w:val="30"/>
          <w:szCs w:val="30"/>
        </w:rPr>
        <w:t>участков.</w:t>
      </w:r>
    </w:p>
    <w:p w:rsidR="00A539E3" w:rsidRPr="000B3269" w:rsidRDefault="00F560A4" w:rsidP="00CF0E58">
      <w:pPr>
        <w:numPr>
          <w:ilvl w:val="0"/>
          <w:numId w:val="3"/>
        </w:numPr>
        <w:tabs>
          <w:tab w:val="left" w:pos="1134"/>
        </w:tabs>
        <w:ind w:left="0" w:firstLine="720"/>
        <w:rPr>
          <w:sz w:val="30"/>
          <w:szCs w:val="30"/>
        </w:rPr>
      </w:pPr>
      <w:r w:rsidRPr="000B3269">
        <w:rPr>
          <w:sz w:val="30"/>
          <w:szCs w:val="30"/>
        </w:rPr>
        <w:t>Участки</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должны</w:t>
      </w:r>
      <w:r w:rsidR="003A3AA2" w:rsidRPr="000B3269">
        <w:rPr>
          <w:sz w:val="30"/>
          <w:szCs w:val="30"/>
        </w:rPr>
        <w:t xml:space="preserve"> </w:t>
      </w:r>
      <w:r w:rsidR="003C7083" w:rsidRPr="000B3269">
        <w:rPr>
          <w:sz w:val="30"/>
          <w:szCs w:val="30"/>
        </w:rPr>
        <w:t xml:space="preserve">быть удалены </w:t>
      </w:r>
      <w:r w:rsidR="0038151D" w:rsidRPr="000B3269">
        <w:rPr>
          <w:sz w:val="30"/>
          <w:szCs w:val="30"/>
        </w:rPr>
        <w:t xml:space="preserve">от локтевой ямки или запястья </w:t>
      </w:r>
      <w:r w:rsidR="003C7083" w:rsidRPr="000B3269">
        <w:rPr>
          <w:sz w:val="30"/>
          <w:szCs w:val="30"/>
        </w:rPr>
        <w:t>по меньшей мер</w:t>
      </w:r>
      <w:r w:rsidR="00B048ED" w:rsidRPr="000B3269">
        <w:rPr>
          <w:sz w:val="30"/>
          <w:szCs w:val="30"/>
        </w:rPr>
        <w:t>е</w:t>
      </w:r>
      <w:r w:rsidR="003C7083" w:rsidRPr="000B3269">
        <w:rPr>
          <w:sz w:val="30"/>
          <w:szCs w:val="30"/>
        </w:rPr>
        <w:t xml:space="preserve"> на</w:t>
      </w:r>
      <w:r w:rsidR="003A3AA2" w:rsidRPr="000B3269">
        <w:rPr>
          <w:sz w:val="30"/>
          <w:szCs w:val="30"/>
        </w:rPr>
        <w:t xml:space="preserve"> </w:t>
      </w:r>
      <w:r w:rsidRPr="000B3269">
        <w:rPr>
          <w:sz w:val="30"/>
          <w:szCs w:val="30"/>
        </w:rPr>
        <w:t>3</w:t>
      </w:r>
      <w:r w:rsidR="003A3AA2" w:rsidRPr="000B3269">
        <w:rPr>
          <w:sz w:val="30"/>
          <w:szCs w:val="30"/>
        </w:rPr>
        <w:t xml:space="preserve"> </w:t>
      </w:r>
      <w:r w:rsidRPr="000B3269">
        <w:rPr>
          <w:sz w:val="30"/>
          <w:szCs w:val="30"/>
        </w:rPr>
        <w:t>–</w:t>
      </w:r>
      <w:r w:rsidR="003A3AA2" w:rsidRPr="000B3269">
        <w:rPr>
          <w:sz w:val="30"/>
          <w:szCs w:val="30"/>
        </w:rPr>
        <w:t xml:space="preserve"> </w:t>
      </w:r>
      <w:r w:rsidR="003C7083" w:rsidRPr="000B3269">
        <w:rPr>
          <w:sz w:val="30"/>
          <w:szCs w:val="30"/>
        </w:rPr>
        <w:t>4 </w:t>
      </w:r>
      <w:r w:rsidRPr="000B3269">
        <w:rPr>
          <w:sz w:val="30"/>
          <w:szCs w:val="30"/>
        </w:rPr>
        <w:t>см.</w:t>
      </w:r>
    </w:p>
    <w:p w:rsidR="00A539E3" w:rsidRPr="000B3269" w:rsidRDefault="0038151D" w:rsidP="00CF0E58">
      <w:pPr>
        <w:numPr>
          <w:ilvl w:val="0"/>
          <w:numId w:val="3"/>
        </w:numPr>
        <w:tabs>
          <w:tab w:val="left" w:pos="1134"/>
        </w:tabs>
        <w:ind w:left="0" w:firstLine="720"/>
        <w:rPr>
          <w:sz w:val="30"/>
          <w:szCs w:val="30"/>
        </w:rPr>
      </w:pPr>
      <w:r w:rsidRPr="000B3269">
        <w:rPr>
          <w:sz w:val="30"/>
          <w:szCs w:val="30"/>
        </w:rPr>
        <w:t>Р</w:t>
      </w:r>
      <w:r w:rsidR="00F560A4" w:rsidRPr="000B3269">
        <w:rPr>
          <w:sz w:val="30"/>
          <w:szCs w:val="30"/>
        </w:rPr>
        <w:t>еферентн</w:t>
      </w:r>
      <w:r w:rsidRPr="000B3269">
        <w:rPr>
          <w:sz w:val="30"/>
          <w:szCs w:val="30"/>
        </w:rPr>
        <w:t>ый</w:t>
      </w:r>
      <w:r w:rsidR="003A3AA2" w:rsidRPr="000B3269">
        <w:rPr>
          <w:sz w:val="30"/>
          <w:szCs w:val="30"/>
        </w:rPr>
        <w:t xml:space="preserve"> </w:t>
      </w:r>
      <w:r w:rsidR="00F560A4" w:rsidRPr="000B3269">
        <w:rPr>
          <w:sz w:val="30"/>
          <w:szCs w:val="30"/>
        </w:rPr>
        <w:t>лекарственн</w:t>
      </w:r>
      <w:r w:rsidRPr="000B3269">
        <w:rPr>
          <w:sz w:val="30"/>
          <w:szCs w:val="30"/>
        </w:rPr>
        <w:t>ый</w:t>
      </w:r>
      <w:r w:rsidR="003A3AA2" w:rsidRPr="000B3269">
        <w:rPr>
          <w:sz w:val="30"/>
          <w:szCs w:val="30"/>
        </w:rPr>
        <w:t xml:space="preserve"> </w:t>
      </w:r>
      <w:r w:rsidR="00F560A4" w:rsidRPr="000B3269">
        <w:rPr>
          <w:sz w:val="30"/>
          <w:szCs w:val="30"/>
        </w:rPr>
        <w:t>препарат</w:t>
      </w:r>
      <w:r w:rsidR="003A3AA2" w:rsidRPr="000B3269">
        <w:rPr>
          <w:sz w:val="30"/>
          <w:szCs w:val="30"/>
        </w:rPr>
        <w:t xml:space="preserve"> </w:t>
      </w:r>
      <w:r w:rsidRPr="000B3269">
        <w:rPr>
          <w:sz w:val="30"/>
          <w:szCs w:val="30"/>
        </w:rPr>
        <w:t xml:space="preserve">наносится </w:t>
      </w:r>
      <w:r w:rsidR="00F560A4" w:rsidRPr="000B3269">
        <w:rPr>
          <w:sz w:val="30"/>
          <w:szCs w:val="30"/>
        </w:rPr>
        <w:t>на</w:t>
      </w:r>
      <w:r w:rsidR="003A3AA2" w:rsidRPr="000B3269">
        <w:rPr>
          <w:sz w:val="30"/>
          <w:szCs w:val="30"/>
        </w:rPr>
        <w:t xml:space="preserve"> </w:t>
      </w:r>
      <w:r w:rsidR="00F560A4" w:rsidRPr="000B3269">
        <w:rPr>
          <w:sz w:val="30"/>
          <w:szCs w:val="30"/>
        </w:rPr>
        <w:t>участки</w:t>
      </w:r>
      <w:r w:rsidR="003A3AA2" w:rsidRPr="000B3269">
        <w:rPr>
          <w:sz w:val="30"/>
          <w:szCs w:val="30"/>
        </w:rPr>
        <w:t xml:space="preserve"> </w:t>
      </w:r>
      <w:r w:rsidR="00F560A4" w:rsidRPr="000B3269">
        <w:rPr>
          <w:sz w:val="30"/>
          <w:szCs w:val="30"/>
        </w:rPr>
        <w:t>кожи</w:t>
      </w:r>
      <w:r w:rsidR="003A3AA2" w:rsidRPr="000B3269">
        <w:rPr>
          <w:sz w:val="30"/>
          <w:szCs w:val="30"/>
        </w:rPr>
        <w:t xml:space="preserve"> </w:t>
      </w:r>
      <w:r w:rsidR="00F560A4" w:rsidRPr="000B3269">
        <w:rPr>
          <w:sz w:val="30"/>
          <w:szCs w:val="30"/>
        </w:rPr>
        <w:t>одинаковой</w:t>
      </w:r>
      <w:r w:rsidR="003A3AA2" w:rsidRPr="000B3269">
        <w:rPr>
          <w:sz w:val="30"/>
          <w:szCs w:val="30"/>
        </w:rPr>
        <w:t xml:space="preserve"> </w:t>
      </w:r>
      <w:r w:rsidR="00F560A4" w:rsidRPr="000B3269">
        <w:rPr>
          <w:sz w:val="30"/>
          <w:szCs w:val="30"/>
        </w:rPr>
        <w:t>площад</w:t>
      </w:r>
      <w:r w:rsidRPr="000B3269">
        <w:rPr>
          <w:sz w:val="30"/>
          <w:szCs w:val="30"/>
        </w:rPr>
        <w:t>и</w:t>
      </w:r>
      <w:r w:rsidR="003A3AA2" w:rsidRPr="000B3269">
        <w:rPr>
          <w:sz w:val="30"/>
          <w:szCs w:val="30"/>
        </w:rPr>
        <w:t xml:space="preserve"> </w:t>
      </w:r>
      <w:r w:rsidR="00F560A4" w:rsidRPr="000B3269">
        <w:rPr>
          <w:sz w:val="30"/>
          <w:szCs w:val="30"/>
        </w:rPr>
        <w:t>передних</w:t>
      </w:r>
      <w:r w:rsidR="003A3AA2" w:rsidRPr="000B3269">
        <w:rPr>
          <w:sz w:val="30"/>
          <w:szCs w:val="30"/>
        </w:rPr>
        <w:t xml:space="preserve"> </w:t>
      </w:r>
      <w:r w:rsidR="00F560A4" w:rsidRPr="000B3269">
        <w:rPr>
          <w:sz w:val="30"/>
          <w:szCs w:val="30"/>
        </w:rPr>
        <w:t>(внутренних)</w:t>
      </w:r>
      <w:r w:rsidR="003A3AA2" w:rsidRPr="000B3269">
        <w:rPr>
          <w:sz w:val="30"/>
          <w:szCs w:val="30"/>
        </w:rPr>
        <w:t xml:space="preserve"> </w:t>
      </w:r>
      <w:r w:rsidR="00F560A4" w:rsidRPr="000B3269">
        <w:rPr>
          <w:sz w:val="30"/>
          <w:szCs w:val="30"/>
        </w:rPr>
        <w:t>областей</w:t>
      </w:r>
      <w:r w:rsidR="003A3AA2" w:rsidRPr="000B3269">
        <w:rPr>
          <w:sz w:val="30"/>
          <w:szCs w:val="30"/>
        </w:rPr>
        <w:t xml:space="preserve"> </w:t>
      </w:r>
      <w:r w:rsidR="00F560A4" w:rsidRPr="000B3269">
        <w:rPr>
          <w:sz w:val="30"/>
          <w:szCs w:val="30"/>
        </w:rPr>
        <w:t>предплечий</w:t>
      </w:r>
      <w:r w:rsidR="00ED32C8" w:rsidRPr="000B3269">
        <w:rPr>
          <w:sz w:val="30"/>
          <w:szCs w:val="30"/>
        </w:rPr>
        <w:t>.</w:t>
      </w:r>
      <w:r w:rsidR="003A3AA2" w:rsidRPr="000B3269">
        <w:rPr>
          <w:sz w:val="30"/>
          <w:szCs w:val="30"/>
        </w:rPr>
        <w:t xml:space="preserve"> </w:t>
      </w:r>
      <w:r w:rsidR="00ED32C8" w:rsidRPr="000B3269">
        <w:rPr>
          <w:sz w:val="30"/>
          <w:szCs w:val="30"/>
        </w:rPr>
        <w:t>Предлагаемая</w:t>
      </w:r>
      <w:r w:rsidR="003A3AA2" w:rsidRPr="000B3269">
        <w:rPr>
          <w:sz w:val="30"/>
          <w:szCs w:val="30"/>
        </w:rPr>
        <w:t xml:space="preserve"> </w:t>
      </w:r>
      <w:r w:rsidR="00ED32C8" w:rsidRPr="000B3269">
        <w:rPr>
          <w:sz w:val="30"/>
          <w:szCs w:val="30"/>
        </w:rPr>
        <w:t>длительность</w:t>
      </w:r>
      <w:r w:rsidR="003A3AA2" w:rsidRPr="000B3269">
        <w:rPr>
          <w:sz w:val="30"/>
          <w:szCs w:val="30"/>
        </w:rPr>
        <w:t xml:space="preserve"> </w:t>
      </w:r>
      <w:r w:rsidR="00F560A4" w:rsidRPr="000B3269">
        <w:rPr>
          <w:sz w:val="30"/>
          <w:szCs w:val="30"/>
        </w:rPr>
        <w:t>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пилотного</w:t>
      </w:r>
      <w:r w:rsidR="003A3AA2" w:rsidRPr="000B3269">
        <w:rPr>
          <w:sz w:val="30"/>
          <w:szCs w:val="30"/>
        </w:rPr>
        <w:t xml:space="preserve"> </w:t>
      </w:r>
      <w:r w:rsidR="00F560A4" w:rsidRPr="000B3269">
        <w:rPr>
          <w:sz w:val="30"/>
          <w:szCs w:val="30"/>
        </w:rPr>
        <w:t>исследования</w:t>
      </w:r>
      <w:r w:rsidR="003A3AA2" w:rsidRPr="000B3269">
        <w:rPr>
          <w:sz w:val="30"/>
          <w:szCs w:val="30"/>
        </w:rPr>
        <w:t xml:space="preserve"> </w:t>
      </w:r>
      <w:r w:rsidR="00F560A4" w:rsidRPr="000B3269">
        <w:rPr>
          <w:sz w:val="30"/>
          <w:szCs w:val="30"/>
        </w:rPr>
        <w:t>составляет</w:t>
      </w:r>
      <w:r w:rsidR="003A3AA2" w:rsidRPr="000B3269">
        <w:rPr>
          <w:sz w:val="30"/>
          <w:szCs w:val="30"/>
        </w:rPr>
        <w:t xml:space="preserve"> </w:t>
      </w:r>
      <w:r w:rsidR="00F560A4" w:rsidRPr="000B3269">
        <w:rPr>
          <w:sz w:val="30"/>
          <w:szCs w:val="30"/>
        </w:rPr>
        <w:t>0,25</w:t>
      </w:r>
      <w:r w:rsidRPr="000B3269">
        <w:rPr>
          <w:sz w:val="30"/>
          <w:szCs w:val="30"/>
        </w:rPr>
        <w:t xml:space="preserve">; </w:t>
      </w:r>
      <w:r w:rsidR="00F560A4" w:rsidRPr="000B3269">
        <w:rPr>
          <w:sz w:val="30"/>
          <w:szCs w:val="30"/>
        </w:rPr>
        <w:t>0,5</w:t>
      </w:r>
      <w:r w:rsidRPr="000B3269">
        <w:rPr>
          <w:sz w:val="30"/>
          <w:szCs w:val="30"/>
        </w:rPr>
        <w:t xml:space="preserve">; </w:t>
      </w:r>
      <w:r w:rsidR="00F560A4" w:rsidRPr="000B3269">
        <w:rPr>
          <w:sz w:val="30"/>
          <w:szCs w:val="30"/>
        </w:rPr>
        <w:t>0,75</w:t>
      </w:r>
      <w:r w:rsidRPr="000B3269">
        <w:rPr>
          <w:sz w:val="30"/>
          <w:szCs w:val="30"/>
        </w:rPr>
        <w:t xml:space="preserve">; </w:t>
      </w:r>
      <w:r w:rsidR="00F560A4" w:rsidRPr="000B3269">
        <w:rPr>
          <w:sz w:val="30"/>
          <w:szCs w:val="30"/>
        </w:rPr>
        <w:t>1</w:t>
      </w:r>
      <w:r w:rsidRPr="000B3269">
        <w:rPr>
          <w:sz w:val="30"/>
          <w:szCs w:val="30"/>
        </w:rPr>
        <w:t xml:space="preserve">; </w:t>
      </w:r>
      <w:r w:rsidR="00F560A4" w:rsidRPr="000B3269">
        <w:rPr>
          <w:sz w:val="30"/>
          <w:szCs w:val="30"/>
        </w:rPr>
        <w:t>1,5</w:t>
      </w:r>
      <w:r w:rsidRPr="000B3269">
        <w:rPr>
          <w:sz w:val="30"/>
          <w:szCs w:val="30"/>
        </w:rPr>
        <w:t xml:space="preserve">; </w:t>
      </w:r>
      <w:r w:rsidR="00F560A4" w:rsidRPr="000B3269">
        <w:rPr>
          <w:sz w:val="30"/>
          <w:szCs w:val="30"/>
        </w:rPr>
        <w:t>2</w:t>
      </w:r>
      <w:r w:rsidRPr="000B3269">
        <w:rPr>
          <w:sz w:val="30"/>
          <w:szCs w:val="30"/>
        </w:rPr>
        <w:t xml:space="preserve">; </w:t>
      </w:r>
      <w:r w:rsidR="00F560A4" w:rsidRPr="000B3269">
        <w:rPr>
          <w:sz w:val="30"/>
          <w:szCs w:val="30"/>
        </w:rPr>
        <w:t>4</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6</w:t>
      </w:r>
      <w:r w:rsidR="003A3AA2" w:rsidRPr="000B3269">
        <w:rPr>
          <w:sz w:val="30"/>
          <w:szCs w:val="30"/>
        </w:rPr>
        <w:t xml:space="preserve"> </w:t>
      </w:r>
      <w:r w:rsidR="00F560A4" w:rsidRPr="000B3269">
        <w:rPr>
          <w:sz w:val="30"/>
          <w:szCs w:val="30"/>
        </w:rPr>
        <w:t>часов,</w:t>
      </w:r>
      <w:r w:rsidR="003A3AA2" w:rsidRPr="000B3269">
        <w:rPr>
          <w:sz w:val="30"/>
          <w:szCs w:val="30"/>
        </w:rPr>
        <w:t xml:space="preserve"> </w:t>
      </w:r>
      <w:r w:rsidR="00F560A4" w:rsidRPr="000B3269">
        <w:rPr>
          <w:sz w:val="30"/>
          <w:szCs w:val="30"/>
        </w:rPr>
        <w:t>но</w:t>
      </w:r>
      <w:r w:rsidR="003A3AA2" w:rsidRPr="000B3269">
        <w:rPr>
          <w:sz w:val="30"/>
          <w:szCs w:val="30"/>
        </w:rPr>
        <w:t xml:space="preserve"> </w:t>
      </w:r>
      <w:r w:rsidR="00F560A4" w:rsidRPr="000B3269">
        <w:rPr>
          <w:sz w:val="30"/>
          <w:szCs w:val="30"/>
        </w:rPr>
        <w:t>может</w:t>
      </w:r>
      <w:r w:rsidR="003A3AA2" w:rsidRPr="000B3269">
        <w:rPr>
          <w:sz w:val="30"/>
          <w:szCs w:val="30"/>
        </w:rPr>
        <w:t xml:space="preserve"> </w:t>
      </w:r>
      <w:r w:rsidR="008E4099" w:rsidRPr="000B3269">
        <w:rPr>
          <w:sz w:val="30"/>
          <w:szCs w:val="30"/>
        </w:rPr>
        <w:t xml:space="preserve">меняться </w:t>
      </w:r>
      <w:r w:rsidR="00F560A4" w:rsidRPr="000B3269">
        <w:rPr>
          <w:sz w:val="30"/>
          <w:szCs w:val="30"/>
        </w:rPr>
        <w:t>в</w:t>
      </w:r>
      <w:r w:rsidR="003A3AA2" w:rsidRPr="000B3269">
        <w:rPr>
          <w:sz w:val="30"/>
          <w:szCs w:val="30"/>
        </w:rPr>
        <w:t xml:space="preserve"> </w:t>
      </w:r>
      <w:r w:rsidR="00F560A4" w:rsidRPr="000B3269">
        <w:rPr>
          <w:sz w:val="30"/>
          <w:szCs w:val="30"/>
        </w:rPr>
        <w:t>зависимости</w:t>
      </w:r>
      <w:r w:rsidR="003A3AA2" w:rsidRPr="000B3269">
        <w:rPr>
          <w:sz w:val="30"/>
          <w:szCs w:val="30"/>
        </w:rPr>
        <w:t xml:space="preserve"> </w:t>
      </w:r>
      <w:r w:rsidR="00F560A4" w:rsidRPr="000B3269">
        <w:rPr>
          <w:sz w:val="30"/>
          <w:szCs w:val="30"/>
        </w:rPr>
        <w:t>от</w:t>
      </w:r>
      <w:r w:rsidR="003A3AA2" w:rsidRPr="000B3269">
        <w:rPr>
          <w:sz w:val="30"/>
          <w:szCs w:val="30"/>
        </w:rPr>
        <w:t xml:space="preserve"> </w:t>
      </w:r>
      <w:r w:rsidR="0005109C" w:rsidRPr="000B3269">
        <w:rPr>
          <w:sz w:val="30"/>
          <w:szCs w:val="30"/>
        </w:rPr>
        <w:t>исследуемого</w:t>
      </w:r>
      <w:r w:rsidR="003A3AA2" w:rsidRPr="000B3269">
        <w:rPr>
          <w:sz w:val="30"/>
          <w:szCs w:val="30"/>
        </w:rPr>
        <w:t xml:space="preserve"> </w:t>
      </w:r>
      <w:r w:rsidR="00F560A4" w:rsidRPr="000B3269">
        <w:rPr>
          <w:sz w:val="30"/>
          <w:szCs w:val="30"/>
        </w:rPr>
        <w:t>кортикостероидного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AA0683" w:rsidRPr="000B3269">
        <w:rPr>
          <w:sz w:val="30"/>
          <w:szCs w:val="30"/>
        </w:rPr>
        <w:t>8</w:t>
      </w:r>
      <w:r w:rsidR="003A3AA2" w:rsidRPr="000B3269">
        <w:rPr>
          <w:sz w:val="30"/>
          <w:szCs w:val="30"/>
        </w:rPr>
        <w:t xml:space="preserve"> </w:t>
      </w:r>
      <w:r w:rsidR="00F560A4" w:rsidRPr="000B3269">
        <w:rPr>
          <w:sz w:val="30"/>
          <w:szCs w:val="30"/>
        </w:rPr>
        <w:t>доз</w:t>
      </w:r>
      <w:r w:rsidR="00185237" w:rsidRPr="000B3269">
        <w:rPr>
          <w:sz w:val="30"/>
          <w:szCs w:val="30"/>
        </w:rPr>
        <w:t xml:space="preserve"> лекарственного препарата</w:t>
      </w:r>
      <w:r w:rsidR="00F14ED6" w:rsidRPr="000B3269">
        <w:rPr>
          <w:sz w:val="30"/>
          <w:szCs w:val="30"/>
        </w:rPr>
        <w:t xml:space="preserve"> (</w:t>
      </w:r>
      <w:r w:rsidRPr="000B3269">
        <w:rPr>
          <w:sz w:val="30"/>
          <w:szCs w:val="30"/>
        </w:rPr>
        <w:t xml:space="preserve">то </w:t>
      </w:r>
      <w:r w:rsidR="00A049C4" w:rsidRPr="000B3269">
        <w:rPr>
          <w:sz w:val="30"/>
          <w:szCs w:val="30"/>
        </w:rPr>
        <w:t>есть</w:t>
      </w:r>
      <w:r w:rsidR="00185237" w:rsidRPr="000B3269">
        <w:rPr>
          <w:sz w:val="30"/>
          <w:szCs w:val="30"/>
        </w:rPr>
        <w:t xml:space="preserve"> </w:t>
      </w:r>
      <w:r w:rsidR="006E4218" w:rsidRPr="000B3269">
        <w:rPr>
          <w:sz w:val="30"/>
          <w:szCs w:val="30"/>
        </w:rPr>
        <w:br/>
      </w:r>
      <w:r w:rsidR="00185237" w:rsidRPr="000B3269">
        <w:rPr>
          <w:sz w:val="30"/>
          <w:szCs w:val="30"/>
        </w:rPr>
        <w:t>8 участков кожи с нанесенным лекарственным препаратом (</w:t>
      </w:r>
      <w:r w:rsidR="00F560A4" w:rsidRPr="000B3269">
        <w:rPr>
          <w:sz w:val="30"/>
          <w:szCs w:val="30"/>
        </w:rPr>
        <w:t>активны</w:t>
      </w:r>
      <w:r w:rsidR="00185237" w:rsidRPr="000B3269">
        <w:rPr>
          <w:sz w:val="30"/>
          <w:szCs w:val="30"/>
        </w:rPr>
        <w:t>е</w:t>
      </w:r>
      <w:r w:rsidR="003A3AA2" w:rsidRPr="000B3269">
        <w:rPr>
          <w:sz w:val="30"/>
          <w:szCs w:val="30"/>
        </w:rPr>
        <w:t xml:space="preserve"> </w:t>
      </w:r>
      <w:r w:rsidR="00F560A4" w:rsidRPr="000B3269">
        <w:rPr>
          <w:sz w:val="30"/>
          <w:szCs w:val="30"/>
        </w:rPr>
        <w:t>участк</w:t>
      </w:r>
      <w:r w:rsidR="00185237" w:rsidRPr="000B3269">
        <w:rPr>
          <w:sz w:val="30"/>
          <w:szCs w:val="30"/>
        </w:rPr>
        <w:t>и</w:t>
      </w:r>
      <w:r w:rsidR="003A3AA2" w:rsidRPr="000B3269">
        <w:rPr>
          <w:sz w:val="30"/>
          <w:szCs w:val="30"/>
        </w:rPr>
        <w:t xml:space="preserve"> </w:t>
      </w:r>
      <w:r w:rsidR="00185237" w:rsidRPr="000B3269">
        <w:rPr>
          <w:sz w:val="30"/>
          <w:szCs w:val="30"/>
        </w:rPr>
        <w:t>кожи)</w:t>
      </w:r>
      <w:r w:rsidR="00F14ED6" w:rsidRPr="000B3269">
        <w:rPr>
          <w:sz w:val="30"/>
          <w:szCs w:val="30"/>
        </w:rPr>
        <w:t>)</w:t>
      </w:r>
      <w:r w:rsidR="003A3AA2" w:rsidRPr="000B3269">
        <w:rPr>
          <w:sz w:val="30"/>
          <w:szCs w:val="30"/>
        </w:rPr>
        <w:t xml:space="preserve"> </w:t>
      </w:r>
      <w:r w:rsidR="00F560A4" w:rsidRPr="000B3269">
        <w:rPr>
          <w:sz w:val="30"/>
          <w:szCs w:val="30"/>
        </w:rPr>
        <w:t>должны</w:t>
      </w:r>
      <w:r w:rsidR="003A3AA2" w:rsidRPr="000B3269">
        <w:rPr>
          <w:sz w:val="30"/>
          <w:szCs w:val="30"/>
        </w:rPr>
        <w:t xml:space="preserve"> </w:t>
      </w:r>
      <w:r w:rsidR="00F560A4" w:rsidRPr="000B3269">
        <w:rPr>
          <w:sz w:val="30"/>
          <w:szCs w:val="30"/>
        </w:rPr>
        <w:t>быть</w:t>
      </w:r>
      <w:r w:rsidR="003A3AA2" w:rsidRPr="000B3269">
        <w:rPr>
          <w:sz w:val="30"/>
          <w:szCs w:val="30"/>
        </w:rPr>
        <w:t xml:space="preserve"> </w:t>
      </w:r>
      <w:r w:rsidR="008E4099" w:rsidRPr="000B3269">
        <w:rPr>
          <w:sz w:val="30"/>
          <w:szCs w:val="30"/>
        </w:rPr>
        <w:t>поровну распределены</w:t>
      </w:r>
      <w:r w:rsidR="003A3AA2" w:rsidRPr="000B3269">
        <w:rPr>
          <w:sz w:val="30"/>
          <w:szCs w:val="30"/>
        </w:rPr>
        <w:t xml:space="preserve"> </w:t>
      </w:r>
      <w:r w:rsidR="00F560A4" w:rsidRPr="000B3269">
        <w:rPr>
          <w:sz w:val="30"/>
          <w:szCs w:val="30"/>
        </w:rPr>
        <w:t>между</w:t>
      </w:r>
      <w:r w:rsidR="003A3AA2" w:rsidRPr="000B3269">
        <w:rPr>
          <w:sz w:val="30"/>
          <w:szCs w:val="30"/>
        </w:rPr>
        <w:t xml:space="preserve"> </w:t>
      </w:r>
      <w:r w:rsidRPr="000B3269">
        <w:rPr>
          <w:sz w:val="30"/>
          <w:szCs w:val="30"/>
        </w:rPr>
        <w:t>2</w:t>
      </w:r>
      <w:r w:rsidR="003A3AA2" w:rsidRPr="000B3269">
        <w:rPr>
          <w:sz w:val="30"/>
          <w:szCs w:val="30"/>
        </w:rPr>
        <w:t xml:space="preserve"> </w:t>
      </w:r>
      <w:r w:rsidR="00F560A4" w:rsidRPr="000B3269">
        <w:rPr>
          <w:sz w:val="30"/>
          <w:szCs w:val="30"/>
        </w:rPr>
        <w:t>руками</w:t>
      </w:r>
      <w:r w:rsidR="00185237" w:rsidRPr="000B3269">
        <w:rPr>
          <w:sz w:val="30"/>
          <w:szCs w:val="30"/>
        </w:rPr>
        <w:t xml:space="preserve"> субъекта исследований</w:t>
      </w:r>
      <w:r w:rsidR="00F560A4" w:rsidRPr="000B3269">
        <w:rPr>
          <w:sz w:val="30"/>
          <w:szCs w:val="30"/>
        </w:rPr>
        <w:t>.</w:t>
      </w:r>
    </w:p>
    <w:p w:rsidR="00A539E3" w:rsidRPr="000B3269" w:rsidRDefault="00F560A4" w:rsidP="00CF0E58">
      <w:pPr>
        <w:numPr>
          <w:ilvl w:val="0"/>
          <w:numId w:val="3"/>
        </w:numPr>
        <w:tabs>
          <w:tab w:val="left" w:pos="1134"/>
        </w:tabs>
        <w:ind w:left="0" w:firstLine="720"/>
        <w:rPr>
          <w:sz w:val="30"/>
          <w:szCs w:val="30"/>
        </w:rPr>
      </w:pPr>
      <w:r w:rsidRPr="000B3269">
        <w:rPr>
          <w:sz w:val="30"/>
          <w:szCs w:val="30"/>
        </w:rPr>
        <w:t>Количество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размер</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кожи,</w:t>
      </w:r>
      <w:r w:rsidR="003A3AA2" w:rsidRPr="000B3269">
        <w:rPr>
          <w:sz w:val="30"/>
          <w:szCs w:val="30"/>
        </w:rPr>
        <w:t xml:space="preserve"> </w:t>
      </w:r>
      <w:r w:rsidR="0038151D" w:rsidRPr="000B3269">
        <w:rPr>
          <w:sz w:val="30"/>
          <w:szCs w:val="30"/>
        </w:rPr>
        <w:br/>
      </w:r>
      <w:r w:rsidRPr="000B3269">
        <w:rPr>
          <w:sz w:val="30"/>
          <w:szCs w:val="30"/>
        </w:rPr>
        <w:t>а</w:t>
      </w:r>
      <w:r w:rsidR="003A3AA2" w:rsidRPr="000B3269">
        <w:rPr>
          <w:sz w:val="30"/>
          <w:szCs w:val="30"/>
        </w:rPr>
        <w:t xml:space="preserve"> </w:t>
      </w:r>
      <w:r w:rsidRPr="000B3269">
        <w:rPr>
          <w:sz w:val="30"/>
          <w:szCs w:val="30"/>
        </w:rPr>
        <w:t>также</w:t>
      </w:r>
      <w:r w:rsidR="003A3AA2" w:rsidRPr="000B3269">
        <w:rPr>
          <w:sz w:val="30"/>
          <w:szCs w:val="30"/>
        </w:rPr>
        <w:t xml:space="preserve"> </w:t>
      </w:r>
      <w:r w:rsidRPr="000B3269">
        <w:rPr>
          <w:sz w:val="30"/>
          <w:szCs w:val="30"/>
        </w:rPr>
        <w:t>расстояние</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участками</w:t>
      </w:r>
      <w:r w:rsidR="003A3AA2" w:rsidRPr="000B3269">
        <w:rPr>
          <w:sz w:val="30"/>
          <w:szCs w:val="30"/>
        </w:rPr>
        <w:t xml:space="preserve"> </w:t>
      </w:r>
      <w:r w:rsidRPr="000B3269">
        <w:rPr>
          <w:sz w:val="30"/>
          <w:szCs w:val="30"/>
        </w:rPr>
        <w:t>д</w:t>
      </w:r>
      <w:r w:rsidR="00ED32C8" w:rsidRPr="000B3269">
        <w:rPr>
          <w:sz w:val="30"/>
          <w:szCs w:val="30"/>
        </w:rPr>
        <w:t>олжны</w:t>
      </w:r>
      <w:r w:rsidR="003A3AA2" w:rsidRPr="000B3269">
        <w:rPr>
          <w:sz w:val="30"/>
          <w:szCs w:val="30"/>
        </w:rPr>
        <w:t xml:space="preserve"> </w:t>
      </w:r>
      <w:r w:rsidR="00ED32C8" w:rsidRPr="000B3269">
        <w:rPr>
          <w:sz w:val="30"/>
          <w:szCs w:val="30"/>
        </w:rPr>
        <w:t>определяться</w:t>
      </w:r>
      <w:r w:rsidR="003A3AA2" w:rsidRPr="000B3269">
        <w:rPr>
          <w:sz w:val="30"/>
          <w:szCs w:val="30"/>
        </w:rPr>
        <w:t xml:space="preserve"> </w:t>
      </w:r>
      <w:r w:rsidR="00ED32C8" w:rsidRPr="000B3269">
        <w:rPr>
          <w:sz w:val="30"/>
          <w:szCs w:val="30"/>
        </w:rPr>
        <w:t>исследовательским</w:t>
      </w:r>
      <w:r w:rsidR="003A3AA2" w:rsidRPr="000B3269">
        <w:rPr>
          <w:sz w:val="30"/>
          <w:szCs w:val="30"/>
        </w:rPr>
        <w:t xml:space="preserve"> </w:t>
      </w:r>
      <w:r w:rsidR="00ED32C8" w:rsidRPr="000B3269">
        <w:rPr>
          <w:sz w:val="30"/>
          <w:szCs w:val="30"/>
        </w:rPr>
        <w:t>центром</w:t>
      </w:r>
      <w:r w:rsidRPr="000B3269">
        <w:rPr>
          <w:sz w:val="30"/>
          <w:szCs w:val="30"/>
        </w:rPr>
        <w:t>.</w:t>
      </w:r>
      <w:r w:rsidR="003A3AA2" w:rsidRPr="000B3269">
        <w:rPr>
          <w:sz w:val="30"/>
          <w:szCs w:val="30"/>
        </w:rPr>
        <w:t xml:space="preserve"> </w:t>
      </w:r>
      <w:r w:rsidR="00AA0683" w:rsidRPr="000B3269">
        <w:rPr>
          <w:sz w:val="30"/>
          <w:szCs w:val="30"/>
        </w:rPr>
        <w:t>В</w:t>
      </w:r>
      <w:r w:rsidR="003A3AA2" w:rsidRPr="000B3269">
        <w:rPr>
          <w:sz w:val="30"/>
          <w:szCs w:val="30"/>
        </w:rPr>
        <w:t xml:space="preserve"> </w:t>
      </w:r>
      <w:r w:rsidR="0038151D" w:rsidRPr="000B3269">
        <w:rPr>
          <w:sz w:val="30"/>
          <w:szCs w:val="30"/>
        </w:rPr>
        <w:t xml:space="preserve">рамках </w:t>
      </w:r>
      <w:r w:rsidR="00ED32C8" w:rsidRPr="000B3269">
        <w:rPr>
          <w:sz w:val="30"/>
          <w:szCs w:val="30"/>
        </w:rPr>
        <w:t>исследования</w:t>
      </w:r>
      <w:r w:rsidR="003A3AA2" w:rsidRPr="000B3269">
        <w:rPr>
          <w:sz w:val="30"/>
          <w:szCs w:val="30"/>
        </w:rPr>
        <w:t xml:space="preserve"> </w:t>
      </w:r>
      <w:r w:rsidR="00ED32C8" w:rsidRPr="000B3269">
        <w:rPr>
          <w:sz w:val="30"/>
          <w:szCs w:val="30"/>
        </w:rPr>
        <w:t>использ</w:t>
      </w:r>
      <w:r w:rsidR="00AA0683" w:rsidRPr="000B3269">
        <w:rPr>
          <w:sz w:val="30"/>
          <w:szCs w:val="30"/>
        </w:rPr>
        <w:t>уются</w:t>
      </w:r>
      <w:r w:rsidR="003A3AA2" w:rsidRPr="000B3269">
        <w:rPr>
          <w:sz w:val="30"/>
          <w:szCs w:val="30"/>
        </w:rPr>
        <w:t xml:space="preserve"> </w:t>
      </w:r>
      <w:r w:rsidR="00ED32C8" w:rsidRPr="000B3269">
        <w:rPr>
          <w:sz w:val="30"/>
          <w:szCs w:val="30"/>
        </w:rPr>
        <w:t>дозы</w:t>
      </w:r>
      <w:r w:rsidR="003A3AA2" w:rsidRPr="000B3269">
        <w:rPr>
          <w:sz w:val="30"/>
          <w:szCs w:val="30"/>
        </w:rPr>
        <w:t xml:space="preserve"> </w:t>
      </w:r>
      <w:r w:rsidR="00ED32C8" w:rsidRPr="000B3269">
        <w:rPr>
          <w:sz w:val="30"/>
          <w:szCs w:val="30"/>
        </w:rPr>
        <w:t>2</w:t>
      </w:r>
      <w:r w:rsidR="0038151D" w:rsidRPr="000B3269">
        <w:rPr>
          <w:sz w:val="30"/>
          <w:szCs w:val="30"/>
        </w:rPr>
        <w:t xml:space="preserve"> </w:t>
      </w:r>
      <w:r w:rsidR="00ED32C8" w:rsidRPr="000B3269">
        <w:rPr>
          <w:sz w:val="30"/>
          <w:szCs w:val="30"/>
        </w:rPr>
        <w:t>–</w:t>
      </w:r>
      <w:r w:rsidR="0038151D" w:rsidRPr="000B3269">
        <w:rPr>
          <w:sz w:val="30"/>
          <w:szCs w:val="30"/>
        </w:rPr>
        <w:t xml:space="preserve"> </w:t>
      </w:r>
      <w:r w:rsidR="00ED32C8" w:rsidRPr="000B3269">
        <w:rPr>
          <w:sz w:val="30"/>
          <w:szCs w:val="30"/>
        </w:rPr>
        <w:t>10</w:t>
      </w:r>
      <w:r w:rsidR="003A3AA2" w:rsidRPr="000B3269">
        <w:rPr>
          <w:sz w:val="30"/>
          <w:szCs w:val="30"/>
        </w:rPr>
        <w:t xml:space="preserve"> </w:t>
      </w:r>
      <w:r w:rsidR="00ED32C8" w:rsidRPr="000B3269">
        <w:rPr>
          <w:sz w:val="30"/>
          <w:szCs w:val="30"/>
        </w:rPr>
        <w:t>мг/см</w:t>
      </w:r>
      <w:r w:rsidR="00ED32C8" w:rsidRPr="000B3269">
        <w:rPr>
          <w:sz w:val="30"/>
          <w:szCs w:val="30"/>
          <w:vertAlign w:val="superscript"/>
        </w:rPr>
        <w:t>2</w:t>
      </w:r>
      <w:r w:rsidR="003A3AA2" w:rsidRPr="000B3269">
        <w:rPr>
          <w:sz w:val="30"/>
          <w:szCs w:val="30"/>
        </w:rPr>
        <w:t xml:space="preserve"> </w:t>
      </w:r>
      <w:r w:rsidR="00ED32C8" w:rsidRPr="000B3269">
        <w:rPr>
          <w:sz w:val="30"/>
          <w:szCs w:val="30"/>
        </w:rPr>
        <w:t>поверхности</w:t>
      </w:r>
      <w:r w:rsidR="003A3AA2" w:rsidRPr="000B3269">
        <w:rPr>
          <w:sz w:val="30"/>
          <w:szCs w:val="30"/>
        </w:rPr>
        <w:t xml:space="preserve"> </w:t>
      </w:r>
      <w:r w:rsidR="00ED32C8" w:rsidRPr="000B3269">
        <w:rPr>
          <w:sz w:val="30"/>
          <w:szCs w:val="30"/>
        </w:rPr>
        <w:t>кожи</w:t>
      </w:r>
      <w:r w:rsidR="003A3AA2" w:rsidRPr="000B3269">
        <w:rPr>
          <w:sz w:val="30"/>
          <w:szCs w:val="30"/>
        </w:rPr>
        <w:t xml:space="preserve"> </w:t>
      </w:r>
      <w:r w:rsidR="00ED32C8" w:rsidRPr="000B3269">
        <w:rPr>
          <w:sz w:val="30"/>
          <w:szCs w:val="30"/>
        </w:rPr>
        <w:t>и</w:t>
      </w:r>
      <w:r w:rsidR="003A3AA2" w:rsidRPr="000B3269">
        <w:rPr>
          <w:sz w:val="30"/>
          <w:szCs w:val="30"/>
        </w:rPr>
        <w:t xml:space="preserve"> </w:t>
      </w:r>
      <w:r w:rsidR="00ED32C8" w:rsidRPr="000B3269">
        <w:rPr>
          <w:sz w:val="30"/>
          <w:szCs w:val="30"/>
        </w:rPr>
        <w:t>участки</w:t>
      </w:r>
      <w:r w:rsidR="003A3AA2" w:rsidRPr="000B3269">
        <w:rPr>
          <w:sz w:val="30"/>
          <w:szCs w:val="30"/>
        </w:rPr>
        <w:t xml:space="preserve"> </w:t>
      </w:r>
      <w:r w:rsidR="00ED32C8" w:rsidRPr="000B3269">
        <w:rPr>
          <w:sz w:val="30"/>
          <w:szCs w:val="30"/>
        </w:rPr>
        <w:t>диаметром</w:t>
      </w:r>
      <w:r w:rsidR="003A3AA2" w:rsidRPr="000B3269">
        <w:rPr>
          <w:sz w:val="30"/>
          <w:szCs w:val="30"/>
        </w:rPr>
        <w:t xml:space="preserve"> </w:t>
      </w:r>
      <w:r w:rsidR="00ED32C8" w:rsidRPr="000B3269">
        <w:rPr>
          <w:sz w:val="30"/>
          <w:szCs w:val="30"/>
        </w:rPr>
        <w:t>1</w:t>
      </w:r>
      <w:r w:rsidR="003A3AA2" w:rsidRPr="000B3269">
        <w:rPr>
          <w:sz w:val="30"/>
          <w:szCs w:val="30"/>
        </w:rPr>
        <w:t xml:space="preserve"> </w:t>
      </w:r>
      <w:r w:rsidR="00ED32C8" w:rsidRPr="000B3269">
        <w:rPr>
          <w:sz w:val="30"/>
          <w:szCs w:val="30"/>
        </w:rPr>
        <w:t>см</w:t>
      </w:r>
      <w:r w:rsidR="00AA0683" w:rsidRPr="000B3269">
        <w:rPr>
          <w:sz w:val="30"/>
          <w:szCs w:val="30"/>
        </w:rPr>
        <w:t>, если специально не обосновано иное</w:t>
      </w:r>
      <w:r w:rsidR="00ED32C8" w:rsidRPr="000B3269">
        <w:rPr>
          <w:sz w:val="30"/>
          <w:szCs w:val="30"/>
        </w:rPr>
        <w:t>.</w:t>
      </w:r>
      <w:r w:rsidR="003A3AA2" w:rsidRPr="000B3269">
        <w:rPr>
          <w:sz w:val="30"/>
          <w:szCs w:val="30"/>
        </w:rPr>
        <w:t xml:space="preserve"> </w:t>
      </w:r>
      <w:r w:rsidR="00ED32C8" w:rsidRPr="000B3269">
        <w:rPr>
          <w:sz w:val="30"/>
          <w:szCs w:val="30"/>
        </w:rPr>
        <w:t>Участки</w:t>
      </w:r>
      <w:r w:rsidR="003A3AA2" w:rsidRPr="000B3269">
        <w:rPr>
          <w:sz w:val="30"/>
          <w:szCs w:val="30"/>
        </w:rPr>
        <w:t xml:space="preserve"> </w:t>
      </w:r>
      <w:r w:rsidR="00ED32C8" w:rsidRPr="000B3269">
        <w:rPr>
          <w:sz w:val="30"/>
          <w:szCs w:val="30"/>
        </w:rPr>
        <w:t>должны</w:t>
      </w:r>
      <w:r w:rsidR="003A3AA2" w:rsidRPr="000B3269">
        <w:rPr>
          <w:sz w:val="30"/>
          <w:szCs w:val="30"/>
        </w:rPr>
        <w:t xml:space="preserve"> </w:t>
      </w:r>
      <w:r w:rsidR="00ED32C8" w:rsidRPr="000B3269">
        <w:rPr>
          <w:sz w:val="30"/>
          <w:szCs w:val="30"/>
        </w:rPr>
        <w:t>располагаться</w:t>
      </w:r>
      <w:r w:rsidR="003A3AA2" w:rsidRPr="000B3269">
        <w:rPr>
          <w:sz w:val="30"/>
          <w:szCs w:val="30"/>
        </w:rPr>
        <w:t xml:space="preserve"> </w:t>
      </w:r>
      <w:r w:rsidR="00ED32C8" w:rsidRPr="000B3269">
        <w:rPr>
          <w:sz w:val="30"/>
          <w:szCs w:val="30"/>
        </w:rPr>
        <w:t>на</w:t>
      </w:r>
      <w:r w:rsidR="003A3AA2" w:rsidRPr="000B3269">
        <w:rPr>
          <w:sz w:val="30"/>
          <w:szCs w:val="30"/>
        </w:rPr>
        <w:t xml:space="preserve"> </w:t>
      </w:r>
      <w:r w:rsidR="00ED32C8" w:rsidRPr="000B3269">
        <w:rPr>
          <w:sz w:val="30"/>
          <w:szCs w:val="30"/>
        </w:rPr>
        <w:t>расстоянии</w:t>
      </w:r>
      <w:r w:rsidR="003A3AA2" w:rsidRPr="000B3269">
        <w:rPr>
          <w:sz w:val="30"/>
          <w:szCs w:val="30"/>
        </w:rPr>
        <w:t xml:space="preserve"> </w:t>
      </w:r>
      <w:r w:rsidR="00ED32C8" w:rsidRPr="000B3269">
        <w:rPr>
          <w:sz w:val="30"/>
          <w:szCs w:val="30"/>
        </w:rPr>
        <w:t>2,5</w:t>
      </w:r>
      <w:r w:rsidR="003A3AA2" w:rsidRPr="000B3269">
        <w:rPr>
          <w:sz w:val="30"/>
          <w:szCs w:val="30"/>
        </w:rPr>
        <w:t xml:space="preserve"> </w:t>
      </w:r>
      <w:r w:rsidR="00ED32C8" w:rsidRPr="000B3269">
        <w:rPr>
          <w:sz w:val="30"/>
          <w:szCs w:val="30"/>
        </w:rPr>
        <w:t>см</w:t>
      </w:r>
      <w:r w:rsidR="003A3AA2" w:rsidRPr="000B3269">
        <w:rPr>
          <w:sz w:val="30"/>
          <w:szCs w:val="30"/>
        </w:rPr>
        <w:t xml:space="preserve"> </w:t>
      </w:r>
      <w:r w:rsidR="00ED32C8" w:rsidRPr="000B3269">
        <w:rPr>
          <w:sz w:val="30"/>
          <w:szCs w:val="30"/>
        </w:rPr>
        <w:t>между</w:t>
      </w:r>
      <w:r w:rsidR="003A3AA2" w:rsidRPr="000B3269">
        <w:rPr>
          <w:sz w:val="30"/>
          <w:szCs w:val="30"/>
        </w:rPr>
        <w:t xml:space="preserve"> </w:t>
      </w:r>
      <w:r w:rsidR="00ED32C8" w:rsidRPr="000B3269">
        <w:rPr>
          <w:sz w:val="30"/>
          <w:szCs w:val="30"/>
        </w:rPr>
        <w:t>центрами</w:t>
      </w:r>
      <w:r w:rsidR="003A3AA2" w:rsidRPr="000B3269">
        <w:rPr>
          <w:sz w:val="30"/>
          <w:szCs w:val="30"/>
        </w:rPr>
        <w:t xml:space="preserve"> </w:t>
      </w:r>
      <w:r w:rsidR="00ED32C8" w:rsidRPr="000B3269">
        <w:rPr>
          <w:sz w:val="30"/>
          <w:szCs w:val="30"/>
        </w:rPr>
        <w:t>в</w:t>
      </w:r>
      <w:r w:rsidR="003A3AA2" w:rsidRPr="000B3269">
        <w:rPr>
          <w:sz w:val="30"/>
          <w:szCs w:val="30"/>
        </w:rPr>
        <w:t xml:space="preserve"> </w:t>
      </w:r>
      <w:r w:rsidR="00ED32C8" w:rsidRPr="000B3269">
        <w:rPr>
          <w:sz w:val="30"/>
          <w:szCs w:val="30"/>
        </w:rPr>
        <w:t>ряд</w:t>
      </w:r>
      <w:r w:rsidR="003A3AA2" w:rsidRPr="000B3269">
        <w:rPr>
          <w:sz w:val="30"/>
          <w:szCs w:val="30"/>
        </w:rPr>
        <w:t xml:space="preserve"> </w:t>
      </w:r>
      <w:r w:rsidR="00ED32C8" w:rsidRPr="000B3269">
        <w:rPr>
          <w:sz w:val="30"/>
          <w:szCs w:val="30"/>
        </w:rPr>
        <w:t>или</w:t>
      </w:r>
      <w:r w:rsidR="003A3AA2" w:rsidRPr="000B3269">
        <w:rPr>
          <w:sz w:val="30"/>
          <w:szCs w:val="30"/>
        </w:rPr>
        <w:t xml:space="preserve"> </w:t>
      </w:r>
      <w:r w:rsidR="00ED32C8" w:rsidRPr="000B3269">
        <w:rPr>
          <w:sz w:val="30"/>
          <w:szCs w:val="30"/>
        </w:rPr>
        <w:t>в</w:t>
      </w:r>
      <w:r w:rsidR="003A3AA2" w:rsidRPr="000B3269">
        <w:rPr>
          <w:sz w:val="30"/>
          <w:szCs w:val="30"/>
        </w:rPr>
        <w:t xml:space="preserve"> </w:t>
      </w:r>
      <w:r w:rsidR="00ED32C8" w:rsidRPr="000B3269">
        <w:rPr>
          <w:sz w:val="30"/>
          <w:szCs w:val="30"/>
        </w:rPr>
        <w:t>шахматном</w:t>
      </w:r>
      <w:r w:rsidR="003A3AA2" w:rsidRPr="000B3269">
        <w:rPr>
          <w:sz w:val="30"/>
          <w:szCs w:val="30"/>
        </w:rPr>
        <w:t xml:space="preserve"> </w:t>
      </w:r>
      <w:r w:rsidR="00ED32C8" w:rsidRPr="000B3269">
        <w:rPr>
          <w:sz w:val="30"/>
          <w:szCs w:val="30"/>
        </w:rPr>
        <w:t>порядке</w:t>
      </w:r>
      <w:r w:rsidR="0038151D" w:rsidRPr="000B3269">
        <w:rPr>
          <w:sz w:val="30"/>
          <w:szCs w:val="30"/>
        </w:rPr>
        <w:br/>
      </w:r>
      <w:r w:rsidR="00ED32C8" w:rsidRPr="000B3269">
        <w:rPr>
          <w:sz w:val="30"/>
          <w:szCs w:val="30"/>
        </w:rPr>
        <w:t>в</w:t>
      </w:r>
      <w:r w:rsidR="003A3AA2" w:rsidRPr="000B3269">
        <w:rPr>
          <w:sz w:val="30"/>
          <w:szCs w:val="30"/>
        </w:rPr>
        <w:t xml:space="preserve"> </w:t>
      </w:r>
      <w:r w:rsidR="00ED32C8" w:rsidRPr="000B3269">
        <w:rPr>
          <w:sz w:val="30"/>
          <w:szCs w:val="30"/>
        </w:rPr>
        <w:t>зависимости</w:t>
      </w:r>
      <w:r w:rsidR="003A3AA2" w:rsidRPr="000B3269">
        <w:rPr>
          <w:sz w:val="30"/>
          <w:szCs w:val="30"/>
        </w:rPr>
        <w:t xml:space="preserve"> </w:t>
      </w:r>
      <w:r w:rsidR="00ED32C8" w:rsidRPr="000B3269">
        <w:rPr>
          <w:sz w:val="30"/>
          <w:szCs w:val="30"/>
        </w:rPr>
        <w:t>от</w:t>
      </w:r>
      <w:r w:rsidR="003A3AA2" w:rsidRPr="000B3269">
        <w:rPr>
          <w:sz w:val="30"/>
          <w:szCs w:val="30"/>
        </w:rPr>
        <w:t xml:space="preserve"> </w:t>
      </w:r>
      <w:r w:rsidR="00ED32C8" w:rsidRPr="000B3269">
        <w:rPr>
          <w:sz w:val="30"/>
          <w:szCs w:val="30"/>
        </w:rPr>
        <w:t>пригодности</w:t>
      </w:r>
      <w:r w:rsidR="003A3AA2" w:rsidRPr="000B3269">
        <w:rPr>
          <w:sz w:val="30"/>
          <w:szCs w:val="30"/>
        </w:rPr>
        <w:t xml:space="preserve"> </w:t>
      </w:r>
      <w:r w:rsidR="00ED32C8" w:rsidRPr="000B3269">
        <w:rPr>
          <w:sz w:val="30"/>
          <w:szCs w:val="30"/>
        </w:rPr>
        <w:t>поверхности</w:t>
      </w:r>
      <w:r w:rsidR="003A3AA2" w:rsidRPr="000B3269">
        <w:rPr>
          <w:sz w:val="30"/>
          <w:szCs w:val="30"/>
        </w:rPr>
        <w:t xml:space="preserve"> </w:t>
      </w:r>
      <w:r w:rsidR="00ED32C8" w:rsidRPr="000B3269">
        <w:rPr>
          <w:sz w:val="30"/>
          <w:szCs w:val="30"/>
        </w:rPr>
        <w:t>кожи</w:t>
      </w:r>
      <w:r w:rsidR="003A3AA2" w:rsidRPr="000B3269">
        <w:rPr>
          <w:sz w:val="30"/>
          <w:szCs w:val="30"/>
        </w:rPr>
        <w:t xml:space="preserve"> </w:t>
      </w:r>
      <w:r w:rsidR="00ED32C8" w:rsidRPr="000B3269">
        <w:rPr>
          <w:sz w:val="30"/>
          <w:szCs w:val="30"/>
        </w:rPr>
        <w:t>(например,</w:t>
      </w:r>
      <w:r w:rsidR="003A3AA2" w:rsidRPr="000B3269">
        <w:rPr>
          <w:sz w:val="30"/>
          <w:szCs w:val="30"/>
        </w:rPr>
        <w:t xml:space="preserve"> </w:t>
      </w:r>
      <w:r w:rsidR="00ED32C8" w:rsidRPr="000B3269">
        <w:rPr>
          <w:sz w:val="30"/>
          <w:szCs w:val="30"/>
        </w:rPr>
        <w:t>васкуляризации,</w:t>
      </w:r>
      <w:r w:rsidR="003A3AA2" w:rsidRPr="000B3269">
        <w:rPr>
          <w:sz w:val="30"/>
          <w:szCs w:val="30"/>
        </w:rPr>
        <w:t xml:space="preserve"> </w:t>
      </w:r>
      <w:r w:rsidR="0038151D" w:rsidRPr="000B3269">
        <w:rPr>
          <w:sz w:val="30"/>
          <w:szCs w:val="30"/>
        </w:rPr>
        <w:t xml:space="preserve">наличия </w:t>
      </w:r>
      <w:r w:rsidR="00ED32C8" w:rsidRPr="000B3269">
        <w:rPr>
          <w:sz w:val="30"/>
          <w:szCs w:val="30"/>
        </w:rPr>
        <w:t>родинок</w:t>
      </w:r>
      <w:r w:rsidR="003A3AA2" w:rsidRPr="000B3269">
        <w:rPr>
          <w:sz w:val="30"/>
          <w:szCs w:val="30"/>
        </w:rPr>
        <w:t xml:space="preserve"> </w:t>
      </w:r>
      <w:r w:rsidR="00ED32C8" w:rsidRPr="000B3269">
        <w:rPr>
          <w:sz w:val="30"/>
          <w:szCs w:val="30"/>
        </w:rPr>
        <w:t>и</w:t>
      </w:r>
      <w:r w:rsidR="003A3AA2" w:rsidRPr="000B3269">
        <w:rPr>
          <w:sz w:val="30"/>
          <w:szCs w:val="30"/>
        </w:rPr>
        <w:t xml:space="preserve"> </w:t>
      </w:r>
      <w:r w:rsidR="00ED32C8" w:rsidRPr="000B3269">
        <w:rPr>
          <w:sz w:val="30"/>
          <w:szCs w:val="30"/>
        </w:rPr>
        <w:t>т.</w:t>
      </w:r>
      <w:r w:rsidR="0038151D" w:rsidRPr="000B3269">
        <w:rPr>
          <w:sz w:val="30"/>
          <w:szCs w:val="30"/>
        </w:rPr>
        <w:t> </w:t>
      </w:r>
      <w:r w:rsidR="00ED32C8" w:rsidRPr="000B3269">
        <w:rPr>
          <w:sz w:val="30"/>
          <w:szCs w:val="30"/>
        </w:rPr>
        <w:t>д.)</w:t>
      </w:r>
      <w:r w:rsidR="003A3AA2" w:rsidRPr="000B3269">
        <w:rPr>
          <w:sz w:val="30"/>
          <w:szCs w:val="30"/>
        </w:rPr>
        <w:t xml:space="preserve"> </w:t>
      </w:r>
      <w:r w:rsidR="00ED32C8" w:rsidRPr="000B3269">
        <w:rPr>
          <w:sz w:val="30"/>
          <w:szCs w:val="30"/>
        </w:rPr>
        <w:t>и</w:t>
      </w:r>
      <w:r w:rsidR="003A3AA2" w:rsidRPr="000B3269">
        <w:rPr>
          <w:sz w:val="30"/>
          <w:szCs w:val="30"/>
        </w:rPr>
        <w:t xml:space="preserve"> </w:t>
      </w:r>
      <w:r w:rsidR="00ED32C8" w:rsidRPr="000B3269">
        <w:rPr>
          <w:sz w:val="30"/>
          <w:szCs w:val="30"/>
        </w:rPr>
        <w:t>длины</w:t>
      </w:r>
      <w:r w:rsidR="003A3AA2" w:rsidRPr="000B3269">
        <w:rPr>
          <w:sz w:val="30"/>
          <w:szCs w:val="30"/>
        </w:rPr>
        <w:t xml:space="preserve"> </w:t>
      </w:r>
      <w:r w:rsidR="00ED32C8" w:rsidRPr="000B3269">
        <w:rPr>
          <w:sz w:val="30"/>
          <w:szCs w:val="30"/>
        </w:rPr>
        <w:t>руки.</w:t>
      </w:r>
      <w:r w:rsidR="003A3AA2" w:rsidRPr="000B3269">
        <w:rPr>
          <w:sz w:val="30"/>
          <w:szCs w:val="30"/>
        </w:rPr>
        <w:t xml:space="preserve"> </w:t>
      </w:r>
      <w:r w:rsidR="005B6495" w:rsidRPr="000B3269">
        <w:rPr>
          <w:sz w:val="30"/>
          <w:szCs w:val="30"/>
        </w:rPr>
        <w:t>Необходимо исключить из анализа данных с</w:t>
      </w:r>
      <w:r w:rsidR="00ED32C8" w:rsidRPr="000B3269">
        <w:rPr>
          <w:sz w:val="30"/>
          <w:szCs w:val="30"/>
        </w:rPr>
        <w:t>убъект</w:t>
      </w:r>
      <w:r w:rsidR="005B6495" w:rsidRPr="000B3269">
        <w:rPr>
          <w:sz w:val="30"/>
          <w:szCs w:val="30"/>
        </w:rPr>
        <w:t>ов</w:t>
      </w:r>
      <w:r w:rsidR="006E4218" w:rsidRPr="000B3269">
        <w:rPr>
          <w:sz w:val="30"/>
          <w:szCs w:val="30"/>
        </w:rPr>
        <w:t>,</w:t>
      </w:r>
      <w:r w:rsidR="005B6495" w:rsidRPr="000B3269">
        <w:rPr>
          <w:sz w:val="30"/>
          <w:szCs w:val="30"/>
        </w:rPr>
        <w:t xml:space="preserve"> у которых сосудосуживающие ответы 2 соседних участков перекрываются и исследователь не может различить сосудосуживающий ответ на каждом исследуемом участке</w:t>
      </w:r>
      <w:r w:rsidR="00ED32C8" w:rsidRPr="000B3269">
        <w:rPr>
          <w:sz w:val="30"/>
          <w:szCs w:val="30"/>
        </w:rPr>
        <w:t>.</w:t>
      </w:r>
    </w:p>
    <w:p w:rsidR="00A539E3" w:rsidRPr="000B3269" w:rsidRDefault="00757FA1" w:rsidP="00CF0E58">
      <w:pPr>
        <w:numPr>
          <w:ilvl w:val="0"/>
          <w:numId w:val="3"/>
        </w:numPr>
        <w:tabs>
          <w:tab w:val="left" w:pos="1134"/>
        </w:tabs>
        <w:ind w:left="0" w:firstLine="720"/>
        <w:rPr>
          <w:sz w:val="30"/>
          <w:szCs w:val="30"/>
        </w:rPr>
      </w:pPr>
      <w:r w:rsidRPr="000B3269">
        <w:rPr>
          <w:sz w:val="30"/>
          <w:szCs w:val="30"/>
        </w:rPr>
        <w:t xml:space="preserve">Включение </w:t>
      </w:r>
      <w:r w:rsidR="005B6495" w:rsidRPr="000B3269">
        <w:rPr>
          <w:sz w:val="30"/>
          <w:szCs w:val="30"/>
        </w:rPr>
        <w:t xml:space="preserve">субъекта </w:t>
      </w:r>
      <w:r w:rsidRPr="000B3269">
        <w:rPr>
          <w:sz w:val="30"/>
          <w:szCs w:val="30"/>
        </w:rPr>
        <w:t>в и</w:t>
      </w:r>
      <w:r w:rsidR="0038151D" w:rsidRPr="000B3269">
        <w:rPr>
          <w:sz w:val="30"/>
          <w:szCs w:val="30"/>
        </w:rPr>
        <w:t>сследование</w:t>
      </w:r>
      <w:r w:rsidR="003A3AA2" w:rsidRPr="000B3269">
        <w:rPr>
          <w:sz w:val="30"/>
          <w:szCs w:val="30"/>
        </w:rPr>
        <w:t xml:space="preserve"> </w:t>
      </w:r>
      <w:r w:rsidR="0038151D" w:rsidRPr="000B3269">
        <w:rPr>
          <w:sz w:val="30"/>
          <w:szCs w:val="30"/>
        </w:rPr>
        <w:t>на основе измерений хромаметра провод</w:t>
      </w:r>
      <w:r w:rsidRPr="000B3269">
        <w:rPr>
          <w:sz w:val="30"/>
          <w:szCs w:val="30"/>
        </w:rPr>
        <w:t>и</w:t>
      </w:r>
      <w:r w:rsidR="0038151D" w:rsidRPr="000B3269">
        <w:rPr>
          <w:sz w:val="30"/>
          <w:szCs w:val="30"/>
        </w:rPr>
        <w:t xml:space="preserve">тся </w:t>
      </w:r>
      <w:r w:rsidRPr="000B3269">
        <w:rPr>
          <w:sz w:val="30"/>
          <w:szCs w:val="30"/>
        </w:rPr>
        <w:t xml:space="preserve">после оценки хромаметром </w:t>
      </w:r>
      <w:r w:rsidR="00D456E3" w:rsidRPr="000B3269">
        <w:rPr>
          <w:sz w:val="30"/>
          <w:szCs w:val="30"/>
        </w:rPr>
        <w:t>2</w:t>
      </w:r>
      <w:r w:rsidR="003A3AA2" w:rsidRPr="000B3269">
        <w:rPr>
          <w:sz w:val="30"/>
          <w:szCs w:val="30"/>
        </w:rPr>
        <w:t xml:space="preserve"> </w:t>
      </w:r>
      <w:r w:rsidR="00ED32C8" w:rsidRPr="000B3269">
        <w:rPr>
          <w:sz w:val="30"/>
          <w:szCs w:val="30"/>
        </w:rPr>
        <w:t>необработанных</w:t>
      </w:r>
      <w:r w:rsidR="003A3AA2" w:rsidRPr="000B3269">
        <w:rPr>
          <w:sz w:val="30"/>
          <w:szCs w:val="30"/>
        </w:rPr>
        <w:t xml:space="preserve"> </w:t>
      </w:r>
      <w:r w:rsidR="00ED32C8" w:rsidRPr="000B3269">
        <w:rPr>
          <w:sz w:val="30"/>
          <w:szCs w:val="30"/>
        </w:rPr>
        <w:t>контрольных</w:t>
      </w:r>
      <w:r w:rsidR="003A3AA2" w:rsidRPr="000B3269">
        <w:rPr>
          <w:sz w:val="30"/>
          <w:szCs w:val="30"/>
        </w:rPr>
        <w:t xml:space="preserve"> </w:t>
      </w:r>
      <w:r w:rsidR="00ED32C8" w:rsidRPr="000B3269">
        <w:rPr>
          <w:sz w:val="30"/>
          <w:szCs w:val="30"/>
        </w:rPr>
        <w:t>участк</w:t>
      </w:r>
      <w:r w:rsidRPr="000B3269">
        <w:rPr>
          <w:sz w:val="30"/>
          <w:szCs w:val="30"/>
        </w:rPr>
        <w:t>ов</w:t>
      </w:r>
      <w:r w:rsidR="003A3AA2" w:rsidRPr="000B3269">
        <w:rPr>
          <w:sz w:val="30"/>
          <w:szCs w:val="30"/>
        </w:rPr>
        <w:t xml:space="preserve"> </w:t>
      </w:r>
      <w:r w:rsidR="00ED32C8" w:rsidRPr="000B3269">
        <w:rPr>
          <w:sz w:val="30"/>
          <w:szCs w:val="30"/>
        </w:rPr>
        <w:t>кожи</w:t>
      </w:r>
      <w:r w:rsidR="003A3AA2" w:rsidRPr="000B3269">
        <w:rPr>
          <w:sz w:val="30"/>
          <w:szCs w:val="30"/>
        </w:rPr>
        <w:t xml:space="preserve"> </w:t>
      </w:r>
      <w:r w:rsidR="00ED32C8" w:rsidRPr="000B3269">
        <w:rPr>
          <w:sz w:val="30"/>
          <w:szCs w:val="30"/>
        </w:rPr>
        <w:t>на</w:t>
      </w:r>
      <w:r w:rsidR="003A3AA2" w:rsidRPr="000B3269">
        <w:rPr>
          <w:sz w:val="30"/>
          <w:szCs w:val="30"/>
        </w:rPr>
        <w:t xml:space="preserve"> </w:t>
      </w:r>
      <w:r w:rsidR="00ED32C8" w:rsidRPr="000B3269">
        <w:rPr>
          <w:sz w:val="30"/>
          <w:szCs w:val="30"/>
        </w:rPr>
        <w:t>каждой</w:t>
      </w:r>
      <w:r w:rsidR="003A3AA2" w:rsidRPr="000B3269">
        <w:rPr>
          <w:sz w:val="30"/>
          <w:szCs w:val="30"/>
        </w:rPr>
        <w:t xml:space="preserve"> </w:t>
      </w:r>
      <w:r w:rsidR="00ED32C8" w:rsidRPr="000B3269">
        <w:rPr>
          <w:sz w:val="30"/>
          <w:szCs w:val="30"/>
        </w:rPr>
        <w:t>руке.</w:t>
      </w:r>
    </w:p>
    <w:p w:rsidR="00A539E3" w:rsidRPr="000B3269" w:rsidRDefault="00AA0683" w:rsidP="00CF0E58">
      <w:pPr>
        <w:numPr>
          <w:ilvl w:val="0"/>
          <w:numId w:val="3"/>
        </w:numPr>
        <w:tabs>
          <w:tab w:val="left" w:pos="1134"/>
        </w:tabs>
        <w:ind w:left="0" w:firstLine="720"/>
        <w:rPr>
          <w:sz w:val="30"/>
          <w:szCs w:val="30"/>
        </w:rPr>
      </w:pPr>
      <w:r w:rsidRPr="000B3269">
        <w:rPr>
          <w:sz w:val="30"/>
          <w:szCs w:val="30"/>
        </w:rPr>
        <w:t>Участки</w:t>
      </w:r>
      <w:r w:rsidR="0038151D" w:rsidRPr="000B3269">
        <w:rPr>
          <w:sz w:val="30"/>
          <w:szCs w:val="30"/>
        </w:rPr>
        <w:t>,</w:t>
      </w:r>
      <w:r w:rsidRPr="000B3269">
        <w:rPr>
          <w:sz w:val="30"/>
          <w:szCs w:val="30"/>
        </w:rPr>
        <w:t xml:space="preserve"> на которые наносят</w:t>
      </w:r>
      <w:r w:rsidR="0038151D" w:rsidRPr="000B3269">
        <w:rPr>
          <w:sz w:val="30"/>
          <w:szCs w:val="30"/>
        </w:rPr>
        <w:t>ся</w:t>
      </w:r>
      <w:r w:rsidRPr="000B3269">
        <w:rPr>
          <w:sz w:val="30"/>
          <w:szCs w:val="30"/>
        </w:rPr>
        <w:t xml:space="preserve"> </w:t>
      </w:r>
      <w:r w:rsidR="00ED32C8" w:rsidRPr="000B3269">
        <w:rPr>
          <w:sz w:val="30"/>
          <w:szCs w:val="30"/>
        </w:rPr>
        <w:t>8</w:t>
      </w:r>
      <w:r w:rsidR="003A3AA2" w:rsidRPr="000B3269">
        <w:rPr>
          <w:sz w:val="30"/>
          <w:szCs w:val="30"/>
        </w:rPr>
        <w:t xml:space="preserve"> </w:t>
      </w:r>
      <w:r w:rsidRPr="000B3269">
        <w:rPr>
          <w:sz w:val="30"/>
          <w:szCs w:val="30"/>
        </w:rPr>
        <w:t xml:space="preserve">доз с различной </w:t>
      </w:r>
      <w:r w:rsidR="0038151D" w:rsidRPr="000B3269">
        <w:rPr>
          <w:sz w:val="30"/>
          <w:szCs w:val="30"/>
        </w:rPr>
        <w:t xml:space="preserve">длительностью </w:t>
      </w:r>
      <w:r w:rsidR="00ED32C8" w:rsidRPr="000B3269">
        <w:rPr>
          <w:sz w:val="30"/>
          <w:szCs w:val="30"/>
        </w:rPr>
        <w:t>воздействия</w:t>
      </w:r>
      <w:r w:rsidR="0038151D" w:rsidRPr="000B3269">
        <w:rPr>
          <w:sz w:val="30"/>
          <w:szCs w:val="30"/>
        </w:rPr>
        <w:t>,</w:t>
      </w:r>
      <w:r w:rsidR="003A3AA2" w:rsidRPr="000B3269">
        <w:rPr>
          <w:sz w:val="30"/>
          <w:szCs w:val="30"/>
        </w:rPr>
        <w:t xml:space="preserve"> </w:t>
      </w:r>
      <w:r w:rsidR="00ED32C8" w:rsidRPr="000B3269">
        <w:rPr>
          <w:sz w:val="30"/>
          <w:szCs w:val="30"/>
        </w:rPr>
        <w:t>и</w:t>
      </w:r>
      <w:r w:rsidR="003A3AA2" w:rsidRPr="000B3269">
        <w:rPr>
          <w:sz w:val="30"/>
          <w:szCs w:val="30"/>
        </w:rPr>
        <w:t xml:space="preserve"> </w:t>
      </w:r>
      <w:r w:rsidR="00ED32C8" w:rsidRPr="000B3269">
        <w:rPr>
          <w:sz w:val="30"/>
          <w:szCs w:val="30"/>
        </w:rPr>
        <w:t>4</w:t>
      </w:r>
      <w:r w:rsidR="003A3AA2" w:rsidRPr="000B3269">
        <w:rPr>
          <w:sz w:val="30"/>
          <w:szCs w:val="30"/>
        </w:rPr>
        <w:t xml:space="preserve"> </w:t>
      </w:r>
      <w:r w:rsidRPr="000B3269">
        <w:rPr>
          <w:sz w:val="30"/>
          <w:szCs w:val="30"/>
        </w:rPr>
        <w:t xml:space="preserve">контрольных </w:t>
      </w:r>
      <w:r w:rsidR="00ED32C8" w:rsidRPr="000B3269">
        <w:rPr>
          <w:sz w:val="30"/>
          <w:szCs w:val="30"/>
        </w:rPr>
        <w:t>необработанных</w:t>
      </w:r>
      <w:r w:rsidR="003A3AA2" w:rsidRPr="000B3269">
        <w:rPr>
          <w:sz w:val="30"/>
          <w:szCs w:val="30"/>
        </w:rPr>
        <w:t xml:space="preserve"> </w:t>
      </w:r>
      <w:r w:rsidR="00ED32C8" w:rsidRPr="000B3269">
        <w:rPr>
          <w:sz w:val="30"/>
          <w:szCs w:val="30"/>
        </w:rPr>
        <w:t>участк</w:t>
      </w:r>
      <w:r w:rsidRPr="000B3269">
        <w:rPr>
          <w:sz w:val="30"/>
          <w:szCs w:val="30"/>
        </w:rPr>
        <w:t>а</w:t>
      </w:r>
      <w:r w:rsidR="003A3AA2" w:rsidRPr="000B3269">
        <w:rPr>
          <w:sz w:val="30"/>
          <w:szCs w:val="30"/>
        </w:rPr>
        <w:t xml:space="preserve"> </w:t>
      </w:r>
      <w:r w:rsidR="00ED32C8" w:rsidRPr="000B3269">
        <w:rPr>
          <w:sz w:val="30"/>
          <w:szCs w:val="30"/>
        </w:rPr>
        <w:t>случайным</w:t>
      </w:r>
      <w:r w:rsidR="003A3AA2" w:rsidRPr="000B3269">
        <w:rPr>
          <w:sz w:val="30"/>
          <w:szCs w:val="30"/>
        </w:rPr>
        <w:t xml:space="preserve"> </w:t>
      </w:r>
      <w:r w:rsidR="00ED32C8" w:rsidRPr="000B3269">
        <w:rPr>
          <w:sz w:val="30"/>
          <w:szCs w:val="30"/>
        </w:rPr>
        <w:t>образом</w:t>
      </w:r>
      <w:r w:rsidR="003A3AA2" w:rsidRPr="000B3269">
        <w:rPr>
          <w:sz w:val="30"/>
          <w:szCs w:val="30"/>
        </w:rPr>
        <w:t xml:space="preserve"> </w:t>
      </w:r>
      <w:r w:rsidR="00ED32C8" w:rsidRPr="000B3269">
        <w:rPr>
          <w:sz w:val="30"/>
          <w:szCs w:val="30"/>
        </w:rPr>
        <w:t>распределяют</w:t>
      </w:r>
      <w:r w:rsidR="0038151D" w:rsidRPr="000B3269">
        <w:rPr>
          <w:sz w:val="30"/>
          <w:szCs w:val="30"/>
        </w:rPr>
        <w:t>ся</w:t>
      </w:r>
      <w:r w:rsidR="003A3AA2" w:rsidRPr="000B3269">
        <w:rPr>
          <w:sz w:val="30"/>
          <w:szCs w:val="30"/>
        </w:rPr>
        <w:t xml:space="preserve"> </w:t>
      </w:r>
      <w:r w:rsidR="00ED32C8" w:rsidRPr="000B3269">
        <w:rPr>
          <w:sz w:val="30"/>
          <w:szCs w:val="30"/>
        </w:rPr>
        <w:t>среди</w:t>
      </w:r>
      <w:r w:rsidRPr="000B3269">
        <w:rPr>
          <w:sz w:val="30"/>
          <w:szCs w:val="30"/>
        </w:rPr>
        <w:t xml:space="preserve"> выбранных у субъекта </w:t>
      </w:r>
      <w:r w:rsidR="006E4218" w:rsidRPr="000B3269">
        <w:rPr>
          <w:sz w:val="30"/>
          <w:szCs w:val="30"/>
        </w:rPr>
        <w:br/>
      </w:r>
      <w:r w:rsidR="00ED32C8" w:rsidRPr="000B3269">
        <w:rPr>
          <w:sz w:val="30"/>
          <w:szCs w:val="30"/>
        </w:rPr>
        <w:t>12</w:t>
      </w:r>
      <w:r w:rsidR="003A3AA2" w:rsidRPr="000B3269">
        <w:rPr>
          <w:sz w:val="30"/>
          <w:szCs w:val="30"/>
        </w:rPr>
        <w:t xml:space="preserve"> </w:t>
      </w:r>
      <w:r w:rsidR="00ED32C8" w:rsidRPr="000B3269">
        <w:rPr>
          <w:sz w:val="30"/>
          <w:szCs w:val="30"/>
        </w:rPr>
        <w:t>участков,</w:t>
      </w:r>
      <w:r w:rsidR="003A3AA2" w:rsidRPr="000B3269">
        <w:rPr>
          <w:sz w:val="30"/>
          <w:szCs w:val="30"/>
        </w:rPr>
        <w:t xml:space="preserve"> </w:t>
      </w:r>
      <w:r w:rsidR="00ED32C8" w:rsidRPr="000B3269">
        <w:rPr>
          <w:sz w:val="30"/>
          <w:szCs w:val="30"/>
        </w:rPr>
        <w:t>при</w:t>
      </w:r>
      <w:r w:rsidR="003A3AA2" w:rsidRPr="000B3269">
        <w:rPr>
          <w:sz w:val="30"/>
          <w:szCs w:val="30"/>
        </w:rPr>
        <w:t xml:space="preserve"> </w:t>
      </w:r>
      <w:r w:rsidR="00ED32C8" w:rsidRPr="000B3269">
        <w:rPr>
          <w:sz w:val="30"/>
          <w:szCs w:val="30"/>
        </w:rPr>
        <w:t>этом</w:t>
      </w:r>
      <w:r w:rsidR="003A3AA2" w:rsidRPr="000B3269">
        <w:rPr>
          <w:sz w:val="30"/>
          <w:szCs w:val="30"/>
        </w:rPr>
        <w:t xml:space="preserve"> </w:t>
      </w:r>
      <w:r w:rsidR="00ED32C8" w:rsidRPr="000B3269">
        <w:rPr>
          <w:sz w:val="30"/>
          <w:szCs w:val="30"/>
        </w:rPr>
        <w:t>на</w:t>
      </w:r>
      <w:r w:rsidR="003A3AA2" w:rsidRPr="000B3269">
        <w:rPr>
          <w:sz w:val="30"/>
          <w:szCs w:val="30"/>
        </w:rPr>
        <w:t xml:space="preserve"> </w:t>
      </w:r>
      <w:r w:rsidR="00ED32C8" w:rsidRPr="000B3269">
        <w:rPr>
          <w:sz w:val="30"/>
          <w:szCs w:val="30"/>
        </w:rPr>
        <w:t>каждой</w:t>
      </w:r>
      <w:r w:rsidR="003A3AA2" w:rsidRPr="000B3269">
        <w:rPr>
          <w:sz w:val="30"/>
          <w:szCs w:val="30"/>
        </w:rPr>
        <w:t xml:space="preserve"> </w:t>
      </w:r>
      <w:r w:rsidR="00ED32C8" w:rsidRPr="000B3269">
        <w:rPr>
          <w:sz w:val="30"/>
          <w:szCs w:val="30"/>
        </w:rPr>
        <w:t>руке</w:t>
      </w:r>
      <w:r w:rsidR="003A3AA2" w:rsidRPr="000B3269">
        <w:rPr>
          <w:sz w:val="30"/>
          <w:szCs w:val="30"/>
        </w:rPr>
        <w:t xml:space="preserve"> </w:t>
      </w:r>
      <w:r w:rsidRPr="000B3269">
        <w:rPr>
          <w:sz w:val="30"/>
          <w:szCs w:val="30"/>
        </w:rPr>
        <w:t xml:space="preserve">субъекта должны </w:t>
      </w:r>
      <w:r w:rsidR="0038151D" w:rsidRPr="000B3269">
        <w:rPr>
          <w:sz w:val="30"/>
          <w:szCs w:val="30"/>
        </w:rPr>
        <w:t xml:space="preserve">располагаться </w:t>
      </w:r>
      <w:r w:rsidR="006E4218" w:rsidRPr="000B3269">
        <w:rPr>
          <w:sz w:val="30"/>
          <w:szCs w:val="30"/>
        </w:rPr>
        <w:br/>
      </w:r>
      <w:r w:rsidRPr="000B3269">
        <w:rPr>
          <w:sz w:val="30"/>
          <w:szCs w:val="30"/>
        </w:rPr>
        <w:t xml:space="preserve">6 участков: </w:t>
      </w:r>
      <w:r w:rsidR="00ED32C8" w:rsidRPr="000B3269">
        <w:rPr>
          <w:sz w:val="30"/>
          <w:szCs w:val="30"/>
        </w:rPr>
        <w:t>2</w:t>
      </w:r>
      <w:r w:rsidR="003A3AA2" w:rsidRPr="000B3269">
        <w:rPr>
          <w:sz w:val="30"/>
          <w:szCs w:val="30"/>
        </w:rPr>
        <w:t xml:space="preserve"> </w:t>
      </w:r>
      <w:r w:rsidR="00ED32C8" w:rsidRPr="000B3269">
        <w:rPr>
          <w:sz w:val="30"/>
          <w:szCs w:val="30"/>
        </w:rPr>
        <w:t>необработанных</w:t>
      </w:r>
      <w:r w:rsidR="003A3AA2" w:rsidRPr="000B3269">
        <w:rPr>
          <w:sz w:val="30"/>
          <w:szCs w:val="30"/>
        </w:rPr>
        <w:t xml:space="preserve"> </w:t>
      </w:r>
      <w:r w:rsidR="00ED32C8" w:rsidRPr="000B3269">
        <w:rPr>
          <w:sz w:val="30"/>
          <w:szCs w:val="30"/>
        </w:rPr>
        <w:t>контрольных</w:t>
      </w:r>
      <w:r w:rsidR="003A3AA2" w:rsidRPr="000B3269">
        <w:rPr>
          <w:sz w:val="30"/>
          <w:szCs w:val="30"/>
        </w:rPr>
        <w:t xml:space="preserve"> </w:t>
      </w:r>
      <w:r w:rsidR="00ED32C8" w:rsidRPr="000B3269">
        <w:rPr>
          <w:sz w:val="30"/>
          <w:szCs w:val="30"/>
        </w:rPr>
        <w:t>участка</w:t>
      </w:r>
      <w:r w:rsidR="003A3AA2" w:rsidRPr="000B3269">
        <w:rPr>
          <w:sz w:val="30"/>
          <w:szCs w:val="30"/>
        </w:rPr>
        <w:t xml:space="preserve"> </w:t>
      </w:r>
      <w:r w:rsidR="00ED32C8" w:rsidRPr="000B3269">
        <w:rPr>
          <w:sz w:val="30"/>
          <w:szCs w:val="30"/>
        </w:rPr>
        <w:t>и</w:t>
      </w:r>
      <w:r w:rsidR="003A3AA2" w:rsidRPr="000B3269">
        <w:rPr>
          <w:sz w:val="30"/>
          <w:szCs w:val="30"/>
        </w:rPr>
        <w:t xml:space="preserve"> </w:t>
      </w:r>
      <w:r w:rsidR="00ED32C8" w:rsidRPr="000B3269">
        <w:rPr>
          <w:sz w:val="30"/>
          <w:szCs w:val="30"/>
        </w:rPr>
        <w:t>4</w:t>
      </w:r>
      <w:r w:rsidR="003A3AA2" w:rsidRPr="000B3269">
        <w:rPr>
          <w:sz w:val="30"/>
          <w:szCs w:val="30"/>
        </w:rPr>
        <w:t xml:space="preserve"> </w:t>
      </w:r>
      <w:r w:rsidR="00ED32C8" w:rsidRPr="000B3269">
        <w:rPr>
          <w:sz w:val="30"/>
          <w:szCs w:val="30"/>
        </w:rPr>
        <w:t>участка</w:t>
      </w:r>
      <w:r w:rsidR="003A3AA2" w:rsidRPr="000B3269">
        <w:rPr>
          <w:sz w:val="30"/>
          <w:szCs w:val="30"/>
        </w:rPr>
        <w:t xml:space="preserve"> </w:t>
      </w:r>
      <w:r w:rsidR="006E4218" w:rsidRPr="000B3269">
        <w:rPr>
          <w:sz w:val="30"/>
          <w:szCs w:val="30"/>
        </w:rPr>
        <w:br/>
      </w:r>
      <w:r w:rsidR="00ED32C8" w:rsidRPr="000B3269">
        <w:rPr>
          <w:sz w:val="30"/>
          <w:szCs w:val="30"/>
        </w:rPr>
        <w:t>с</w:t>
      </w:r>
      <w:r w:rsidR="003A3AA2" w:rsidRPr="000B3269">
        <w:rPr>
          <w:sz w:val="30"/>
          <w:szCs w:val="30"/>
        </w:rPr>
        <w:t xml:space="preserve"> </w:t>
      </w:r>
      <w:r w:rsidR="00ED32C8" w:rsidRPr="000B3269">
        <w:rPr>
          <w:sz w:val="30"/>
          <w:szCs w:val="30"/>
        </w:rPr>
        <w:t>нанесен</w:t>
      </w:r>
      <w:r w:rsidR="00487D03" w:rsidRPr="000B3269">
        <w:rPr>
          <w:sz w:val="30"/>
          <w:szCs w:val="30"/>
        </w:rPr>
        <w:t>ным</w:t>
      </w:r>
      <w:r w:rsidR="003A3AA2" w:rsidRPr="000B3269">
        <w:rPr>
          <w:sz w:val="30"/>
          <w:szCs w:val="30"/>
        </w:rPr>
        <w:t xml:space="preserve"> </w:t>
      </w:r>
      <w:r w:rsidR="00024C41" w:rsidRPr="000B3269">
        <w:rPr>
          <w:sz w:val="30"/>
          <w:szCs w:val="30"/>
        </w:rPr>
        <w:t>кортикостероидн</w:t>
      </w:r>
      <w:r w:rsidR="00487D03" w:rsidRPr="000B3269">
        <w:rPr>
          <w:sz w:val="30"/>
          <w:szCs w:val="30"/>
        </w:rPr>
        <w:t>ым</w:t>
      </w:r>
      <w:r w:rsidR="00024C41" w:rsidRPr="000B3269">
        <w:rPr>
          <w:sz w:val="30"/>
          <w:szCs w:val="30"/>
        </w:rPr>
        <w:t xml:space="preserve"> </w:t>
      </w:r>
      <w:r w:rsidRPr="000B3269">
        <w:rPr>
          <w:sz w:val="30"/>
          <w:szCs w:val="30"/>
        </w:rPr>
        <w:t>лекарственн</w:t>
      </w:r>
      <w:r w:rsidR="00487D03" w:rsidRPr="000B3269">
        <w:rPr>
          <w:sz w:val="30"/>
          <w:szCs w:val="30"/>
        </w:rPr>
        <w:t>ым</w:t>
      </w:r>
      <w:r w:rsidRPr="000B3269">
        <w:rPr>
          <w:sz w:val="30"/>
          <w:szCs w:val="30"/>
        </w:rPr>
        <w:t xml:space="preserve"> препарат</w:t>
      </w:r>
      <w:r w:rsidR="00487D03" w:rsidRPr="000B3269">
        <w:rPr>
          <w:sz w:val="30"/>
          <w:szCs w:val="30"/>
        </w:rPr>
        <w:t>ом</w:t>
      </w:r>
      <w:r w:rsidR="00ED32C8" w:rsidRPr="000B3269">
        <w:rPr>
          <w:sz w:val="30"/>
          <w:szCs w:val="30"/>
        </w:rPr>
        <w:t>.</w:t>
      </w:r>
    </w:p>
    <w:p w:rsidR="00A539E3" w:rsidRPr="000B3269" w:rsidRDefault="00ED32C8" w:rsidP="00CF0E58">
      <w:pPr>
        <w:numPr>
          <w:ilvl w:val="0"/>
          <w:numId w:val="3"/>
        </w:numPr>
        <w:tabs>
          <w:tab w:val="left" w:pos="1134"/>
        </w:tabs>
        <w:ind w:left="0" w:firstLine="720"/>
        <w:rPr>
          <w:sz w:val="30"/>
          <w:szCs w:val="30"/>
        </w:rPr>
      </w:pPr>
      <w:r w:rsidRPr="000B3269">
        <w:rPr>
          <w:sz w:val="30"/>
          <w:szCs w:val="30"/>
        </w:rPr>
        <w:t>В</w:t>
      </w:r>
      <w:r w:rsidR="003A3AA2" w:rsidRPr="000B3269">
        <w:rPr>
          <w:sz w:val="30"/>
          <w:szCs w:val="30"/>
        </w:rPr>
        <w:t xml:space="preserve"> </w:t>
      </w:r>
      <w:r w:rsidRPr="000B3269">
        <w:rPr>
          <w:sz w:val="30"/>
          <w:szCs w:val="30"/>
        </w:rPr>
        <w:t>исследованиях</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визуальной</w:t>
      </w:r>
      <w:r w:rsidR="003A3AA2" w:rsidRPr="000B3269">
        <w:rPr>
          <w:sz w:val="30"/>
          <w:szCs w:val="30"/>
        </w:rPr>
        <w:t xml:space="preserve"> </w:t>
      </w:r>
      <w:r w:rsidRPr="000B3269">
        <w:rPr>
          <w:sz w:val="30"/>
          <w:szCs w:val="30"/>
        </w:rPr>
        <w:t>оценкой</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требуется</w:t>
      </w:r>
      <w:r w:rsidR="003A3AA2" w:rsidRPr="000B3269">
        <w:rPr>
          <w:sz w:val="30"/>
          <w:szCs w:val="30"/>
        </w:rPr>
        <w:t xml:space="preserve"> </w:t>
      </w:r>
      <w:r w:rsidRPr="000B3269">
        <w:rPr>
          <w:sz w:val="30"/>
          <w:szCs w:val="30"/>
        </w:rPr>
        <w:t>выделение</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необработанных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поскольку</w:t>
      </w:r>
      <w:r w:rsidR="003A3AA2" w:rsidRPr="000B3269">
        <w:rPr>
          <w:sz w:val="30"/>
          <w:szCs w:val="30"/>
        </w:rPr>
        <w:t xml:space="preserve"> </w:t>
      </w:r>
      <w:r w:rsidRPr="000B3269">
        <w:rPr>
          <w:sz w:val="30"/>
          <w:szCs w:val="30"/>
        </w:rPr>
        <w:t>оценивание</w:t>
      </w:r>
      <w:r w:rsidR="003A3AA2" w:rsidRPr="000B3269">
        <w:rPr>
          <w:sz w:val="30"/>
          <w:szCs w:val="30"/>
        </w:rPr>
        <w:t xml:space="preserve"> </w:t>
      </w:r>
      <w:r w:rsidRPr="000B3269">
        <w:rPr>
          <w:sz w:val="30"/>
          <w:szCs w:val="30"/>
        </w:rPr>
        <w:t>предполагает</w:t>
      </w:r>
      <w:r w:rsidR="003A3AA2" w:rsidRPr="000B3269">
        <w:rPr>
          <w:sz w:val="30"/>
          <w:szCs w:val="30"/>
        </w:rPr>
        <w:t xml:space="preserve"> </w:t>
      </w:r>
      <w:r w:rsidRPr="000B3269">
        <w:rPr>
          <w:sz w:val="30"/>
          <w:szCs w:val="30"/>
        </w:rPr>
        <w:t>визуальное</w:t>
      </w:r>
      <w:r w:rsidR="003A3AA2" w:rsidRPr="000B3269">
        <w:rPr>
          <w:sz w:val="30"/>
          <w:szCs w:val="30"/>
        </w:rPr>
        <w:t xml:space="preserve"> </w:t>
      </w:r>
      <w:r w:rsidRPr="000B3269">
        <w:rPr>
          <w:sz w:val="30"/>
          <w:szCs w:val="30"/>
        </w:rPr>
        <w:t>сравнение</w:t>
      </w:r>
      <w:r w:rsidR="003A3AA2" w:rsidRPr="000B3269">
        <w:rPr>
          <w:sz w:val="30"/>
          <w:szCs w:val="30"/>
        </w:rPr>
        <w:t xml:space="preserve"> </w:t>
      </w:r>
      <w:r w:rsidRPr="000B3269">
        <w:rPr>
          <w:sz w:val="30"/>
          <w:szCs w:val="30"/>
        </w:rPr>
        <w:t>обработанного</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окружающей</w:t>
      </w:r>
      <w:r w:rsidR="003A3AA2" w:rsidRPr="000B3269">
        <w:rPr>
          <w:sz w:val="30"/>
          <w:szCs w:val="30"/>
        </w:rPr>
        <w:t xml:space="preserve"> </w:t>
      </w:r>
      <w:r w:rsidRPr="000B3269">
        <w:rPr>
          <w:sz w:val="30"/>
          <w:szCs w:val="30"/>
        </w:rPr>
        <w:t>кожи.</w:t>
      </w:r>
      <w:r w:rsidR="003A3AA2" w:rsidRPr="000B3269">
        <w:rPr>
          <w:sz w:val="30"/>
          <w:szCs w:val="30"/>
        </w:rPr>
        <w:t xml:space="preserve"> </w:t>
      </w:r>
      <w:r w:rsidR="00AA0683" w:rsidRPr="000B3269">
        <w:rPr>
          <w:sz w:val="30"/>
          <w:szCs w:val="30"/>
        </w:rPr>
        <w:t xml:space="preserve">8 доз </w:t>
      </w:r>
      <w:r w:rsidR="00024C41" w:rsidRPr="000B3269">
        <w:rPr>
          <w:sz w:val="30"/>
          <w:szCs w:val="30"/>
        </w:rPr>
        <w:t xml:space="preserve">кортикостероидного </w:t>
      </w:r>
      <w:r w:rsidR="00DC096D" w:rsidRPr="000B3269">
        <w:rPr>
          <w:sz w:val="30"/>
          <w:szCs w:val="30"/>
        </w:rPr>
        <w:t xml:space="preserve">лекарственного препарата </w:t>
      </w:r>
      <w:r w:rsidR="00AA0683" w:rsidRPr="000B3269">
        <w:rPr>
          <w:sz w:val="30"/>
          <w:szCs w:val="30"/>
        </w:rPr>
        <w:t xml:space="preserve">с различной </w:t>
      </w:r>
      <w:r w:rsidR="0038151D" w:rsidRPr="000B3269">
        <w:rPr>
          <w:sz w:val="30"/>
          <w:szCs w:val="30"/>
        </w:rPr>
        <w:t xml:space="preserve">длительностью </w:t>
      </w:r>
      <w:r w:rsidR="00AA0683" w:rsidRPr="000B3269">
        <w:rPr>
          <w:sz w:val="30"/>
          <w:szCs w:val="30"/>
        </w:rPr>
        <w:t xml:space="preserve">воздействия </w:t>
      </w:r>
      <w:r w:rsidRPr="000B3269">
        <w:rPr>
          <w:sz w:val="30"/>
          <w:szCs w:val="30"/>
        </w:rPr>
        <w:t>случайным</w:t>
      </w:r>
      <w:r w:rsidR="003A3AA2" w:rsidRPr="000B3269">
        <w:rPr>
          <w:sz w:val="30"/>
          <w:szCs w:val="30"/>
        </w:rPr>
        <w:t xml:space="preserve"> </w:t>
      </w:r>
      <w:r w:rsidRPr="000B3269">
        <w:rPr>
          <w:sz w:val="30"/>
          <w:szCs w:val="30"/>
        </w:rPr>
        <w:t>образом</w:t>
      </w:r>
      <w:r w:rsidR="003A3AA2" w:rsidRPr="000B3269">
        <w:rPr>
          <w:sz w:val="30"/>
          <w:szCs w:val="30"/>
        </w:rPr>
        <w:t xml:space="preserve"> </w:t>
      </w:r>
      <w:r w:rsidRPr="000B3269">
        <w:rPr>
          <w:sz w:val="30"/>
          <w:szCs w:val="30"/>
        </w:rPr>
        <w:t>распределяют</w:t>
      </w:r>
      <w:r w:rsidR="0038151D" w:rsidRPr="000B3269">
        <w:rPr>
          <w:sz w:val="30"/>
          <w:szCs w:val="30"/>
        </w:rPr>
        <w:t>ся</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двумя</w:t>
      </w:r>
      <w:r w:rsidR="003A3AA2" w:rsidRPr="000B3269">
        <w:rPr>
          <w:sz w:val="30"/>
          <w:szCs w:val="30"/>
        </w:rPr>
        <w:t xml:space="preserve"> </w:t>
      </w:r>
      <w:r w:rsidRPr="000B3269">
        <w:rPr>
          <w:sz w:val="30"/>
          <w:szCs w:val="30"/>
        </w:rPr>
        <w:t>руками</w:t>
      </w:r>
      <w:r w:rsidR="00487D03" w:rsidRPr="000B3269">
        <w:rPr>
          <w:sz w:val="30"/>
          <w:szCs w:val="30"/>
        </w:rPr>
        <w:t xml:space="preserve"> субъекта</w:t>
      </w:r>
      <w:r w:rsidRPr="000B3269">
        <w:rPr>
          <w:sz w:val="30"/>
          <w:szCs w:val="30"/>
        </w:rPr>
        <w:t>,</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этом</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руке</w:t>
      </w:r>
      <w:r w:rsidR="003A3AA2" w:rsidRPr="000B3269">
        <w:rPr>
          <w:sz w:val="30"/>
          <w:szCs w:val="30"/>
        </w:rPr>
        <w:t xml:space="preserve"> </w:t>
      </w:r>
      <w:r w:rsidR="00DC096D" w:rsidRPr="000B3269">
        <w:rPr>
          <w:sz w:val="30"/>
          <w:szCs w:val="30"/>
        </w:rPr>
        <w:t xml:space="preserve">субъекта </w:t>
      </w:r>
      <w:r w:rsidR="00487D03" w:rsidRPr="000B3269">
        <w:rPr>
          <w:sz w:val="30"/>
          <w:szCs w:val="30"/>
        </w:rPr>
        <w:t xml:space="preserve">должно быть </w:t>
      </w:r>
      <w:r w:rsidRPr="000B3269">
        <w:rPr>
          <w:sz w:val="30"/>
          <w:szCs w:val="30"/>
        </w:rPr>
        <w:t>4</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нанесен</w:t>
      </w:r>
      <w:r w:rsidR="00487D03" w:rsidRPr="000B3269">
        <w:rPr>
          <w:sz w:val="30"/>
          <w:szCs w:val="30"/>
        </w:rPr>
        <w:t>ным</w:t>
      </w:r>
      <w:r w:rsidR="00024C41" w:rsidRPr="000B3269">
        <w:rPr>
          <w:sz w:val="30"/>
          <w:szCs w:val="30"/>
        </w:rPr>
        <w:t xml:space="preserve"> кортикостероидн</w:t>
      </w:r>
      <w:r w:rsidR="00487D03" w:rsidRPr="000B3269">
        <w:rPr>
          <w:sz w:val="30"/>
          <w:szCs w:val="30"/>
        </w:rPr>
        <w:t>ым</w:t>
      </w:r>
      <w:r w:rsidR="00AA0683" w:rsidRPr="000B3269">
        <w:rPr>
          <w:sz w:val="30"/>
          <w:szCs w:val="30"/>
        </w:rPr>
        <w:t xml:space="preserve"> лекарственн</w:t>
      </w:r>
      <w:r w:rsidR="00487D03" w:rsidRPr="000B3269">
        <w:rPr>
          <w:sz w:val="30"/>
          <w:szCs w:val="30"/>
        </w:rPr>
        <w:t>ым</w:t>
      </w:r>
      <w:r w:rsidR="00AA0683" w:rsidRPr="000B3269">
        <w:rPr>
          <w:sz w:val="30"/>
          <w:szCs w:val="30"/>
        </w:rPr>
        <w:t xml:space="preserve"> препарат</w:t>
      </w:r>
      <w:r w:rsidR="00487D03" w:rsidRPr="000B3269">
        <w:rPr>
          <w:sz w:val="30"/>
          <w:szCs w:val="30"/>
        </w:rPr>
        <w:t>ом</w:t>
      </w:r>
      <w:r w:rsidRPr="000B3269">
        <w:rPr>
          <w:sz w:val="30"/>
          <w:szCs w:val="30"/>
        </w:rPr>
        <w:t>.</w:t>
      </w:r>
    </w:p>
    <w:p w:rsidR="007D40EA" w:rsidRPr="000B3269" w:rsidRDefault="00DC096D" w:rsidP="00CF0E58">
      <w:pPr>
        <w:numPr>
          <w:ilvl w:val="0"/>
          <w:numId w:val="3"/>
        </w:numPr>
        <w:tabs>
          <w:tab w:val="left" w:pos="1134"/>
        </w:tabs>
        <w:ind w:left="0" w:firstLine="720"/>
        <w:rPr>
          <w:sz w:val="30"/>
          <w:szCs w:val="30"/>
        </w:rPr>
      </w:pPr>
      <w:r w:rsidRPr="000B3269">
        <w:rPr>
          <w:sz w:val="30"/>
          <w:szCs w:val="30"/>
        </w:rPr>
        <w:t>Перед</w:t>
      </w:r>
      <w:r w:rsidR="003A3AA2" w:rsidRPr="000B3269">
        <w:rPr>
          <w:sz w:val="30"/>
          <w:szCs w:val="30"/>
        </w:rPr>
        <w:t xml:space="preserve"> </w:t>
      </w:r>
      <w:r w:rsidR="007D40EA" w:rsidRPr="000B3269">
        <w:rPr>
          <w:sz w:val="30"/>
          <w:szCs w:val="30"/>
        </w:rPr>
        <w:t>измерени</w:t>
      </w:r>
      <w:r w:rsidRPr="000B3269">
        <w:rPr>
          <w:sz w:val="30"/>
          <w:szCs w:val="30"/>
        </w:rPr>
        <w:t>ем</w:t>
      </w:r>
      <w:r w:rsidR="003A3AA2" w:rsidRPr="000B3269">
        <w:rPr>
          <w:sz w:val="30"/>
          <w:szCs w:val="30"/>
        </w:rPr>
        <w:t xml:space="preserve"> </w:t>
      </w:r>
      <w:r w:rsidR="007D40EA" w:rsidRPr="000B3269">
        <w:rPr>
          <w:sz w:val="30"/>
          <w:szCs w:val="30"/>
        </w:rPr>
        <w:t>фармакодинамического</w:t>
      </w:r>
      <w:r w:rsidR="003A3AA2" w:rsidRPr="000B3269">
        <w:rPr>
          <w:sz w:val="30"/>
          <w:szCs w:val="30"/>
        </w:rPr>
        <w:t xml:space="preserve"> </w:t>
      </w:r>
      <w:r w:rsidR="007D40EA" w:rsidRPr="000B3269">
        <w:rPr>
          <w:sz w:val="30"/>
          <w:szCs w:val="30"/>
        </w:rPr>
        <w:t>ответа</w:t>
      </w:r>
      <w:r w:rsidR="003A3AA2" w:rsidRPr="000B3269">
        <w:rPr>
          <w:sz w:val="30"/>
          <w:szCs w:val="30"/>
        </w:rPr>
        <w:t xml:space="preserve"> </w:t>
      </w:r>
      <w:r w:rsidR="007D40EA" w:rsidRPr="000B3269">
        <w:rPr>
          <w:sz w:val="30"/>
          <w:szCs w:val="30"/>
        </w:rPr>
        <w:t>в</w:t>
      </w:r>
      <w:r w:rsidR="003A3AA2" w:rsidRPr="000B3269">
        <w:rPr>
          <w:sz w:val="30"/>
          <w:szCs w:val="30"/>
        </w:rPr>
        <w:t xml:space="preserve"> </w:t>
      </w:r>
      <w:r w:rsidR="007D40EA" w:rsidRPr="000B3269">
        <w:rPr>
          <w:sz w:val="30"/>
          <w:szCs w:val="30"/>
        </w:rPr>
        <w:t>конце</w:t>
      </w:r>
      <w:r w:rsidR="003A3AA2" w:rsidRPr="000B3269">
        <w:rPr>
          <w:sz w:val="30"/>
          <w:szCs w:val="30"/>
        </w:rPr>
        <w:t xml:space="preserve"> </w:t>
      </w:r>
      <w:r w:rsidR="007D40EA" w:rsidRPr="000B3269">
        <w:rPr>
          <w:sz w:val="30"/>
          <w:szCs w:val="30"/>
        </w:rPr>
        <w:t>периода</w:t>
      </w:r>
      <w:r w:rsidR="003A3AA2" w:rsidRPr="000B3269">
        <w:rPr>
          <w:sz w:val="30"/>
          <w:szCs w:val="30"/>
        </w:rPr>
        <w:t xml:space="preserve"> </w:t>
      </w:r>
      <w:r w:rsidRPr="000B3269">
        <w:rPr>
          <w:sz w:val="30"/>
          <w:szCs w:val="30"/>
        </w:rPr>
        <w:t xml:space="preserve">наблюдения </w:t>
      </w:r>
      <w:r w:rsidR="007D40EA" w:rsidRPr="000B3269">
        <w:rPr>
          <w:sz w:val="30"/>
          <w:szCs w:val="30"/>
        </w:rPr>
        <w:t>оставшийся</w:t>
      </w:r>
      <w:r w:rsidR="003A3AA2" w:rsidRPr="000B3269">
        <w:rPr>
          <w:sz w:val="30"/>
          <w:szCs w:val="30"/>
        </w:rPr>
        <w:t xml:space="preserve"> </w:t>
      </w:r>
      <w:r w:rsidRPr="000B3269">
        <w:rPr>
          <w:sz w:val="30"/>
          <w:szCs w:val="30"/>
        </w:rPr>
        <w:t xml:space="preserve">после нанесения </w:t>
      </w:r>
      <w:r w:rsidR="007D40EA" w:rsidRPr="000B3269">
        <w:rPr>
          <w:sz w:val="30"/>
          <w:szCs w:val="30"/>
        </w:rPr>
        <w:t>кортикостероидный</w:t>
      </w:r>
      <w:r w:rsidR="003A3AA2" w:rsidRPr="000B3269">
        <w:rPr>
          <w:sz w:val="30"/>
          <w:szCs w:val="30"/>
        </w:rPr>
        <w:t xml:space="preserve"> </w:t>
      </w:r>
      <w:r w:rsidR="007D40EA" w:rsidRPr="000B3269">
        <w:rPr>
          <w:sz w:val="30"/>
          <w:szCs w:val="30"/>
        </w:rPr>
        <w:t>лекарственный</w:t>
      </w:r>
      <w:r w:rsidR="003A3AA2" w:rsidRPr="000B3269">
        <w:rPr>
          <w:sz w:val="30"/>
          <w:szCs w:val="30"/>
        </w:rPr>
        <w:t xml:space="preserve"> </w:t>
      </w:r>
      <w:r w:rsidR="007D40EA" w:rsidRPr="000B3269">
        <w:rPr>
          <w:sz w:val="30"/>
          <w:szCs w:val="30"/>
        </w:rPr>
        <w:t>препарат</w:t>
      </w:r>
      <w:r w:rsidR="003A3AA2" w:rsidRPr="000B3269">
        <w:rPr>
          <w:sz w:val="30"/>
          <w:szCs w:val="30"/>
        </w:rPr>
        <w:t xml:space="preserve"> </w:t>
      </w:r>
      <w:r w:rsidR="007D40EA" w:rsidRPr="000B3269">
        <w:rPr>
          <w:sz w:val="30"/>
          <w:szCs w:val="30"/>
        </w:rPr>
        <w:t>для</w:t>
      </w:r>
      <w:r w:rsidR="003A3AA2" w:rsidRPr="000B3269">
        <w:rPr>
          <w:sz w:val="30"/>
          <w:szCs w:val="30"/>
        </w:rPr>
        <w:t xml:space="preserve"> </w:t>
      </w:r>
      <w:r w:rsidR="007D40EA" w:rsidRPr="000B3269">
        <w:rPr>
          <w:sz w:val="30"/>
          <w:szCs w:val="30"/>
        </w:rPr>
        <w:t>местного</w:t>
      </w:r>
      <w:r w:rsidR="003A3AA2" w:rsidRPr="000B3269">
        <w:rPr>
          <w:sz w:val="30"/>
          <w:szCs w:val="30"/>
        </w:rPr>
        <w:t xml:space="preserve"> </w:t>
      </w:r>
      <w:r w:rsidR="007D40EA" w:rsidRPr="000B3269">
        <w:rPr>
          <w:sz w:val="30"/>
          <w:szCs w:val="30"/>
        </w:rPr>
        <w:t>применения</w:t>
      </w:r>
      <w:r w:rsidR="003A3AA2" w:rsidRPr="000B3269">
        <w:rPr>
          <w:sz w:val="30"/>
          <w:szCs w:val="30"/>
        </w:rPr>
        <w:t xml:space="preserve"> </w:t>
      </w:r>
      <w:r w:rsidR="007D40EA" w:rsidRPr="000B3269">
        <w:rPr>
          <w:sz w:val="30"/>
          <w:szCs w:val="30"/>
        </w:rPr>
        <w:t>следует</w:t>
      </w:r>
      <w:r w:rsidR="003A3AA2" w:rsidRPr="000B3269">
        <w:rPr>
          <w:sz w:val="30"/>
          <w:szCs w:val="30"/>
        </w:rPr>
        <w:t xml:space="preserve"> </w:t>
      </w:r>
      <w:r w:rsidR="007D40EA" w:rsidRPr="000B3269">
        <w:rPr>
          <w:sz w:val="30"/>
          <w:szCs w:val="30"/>
        </w:rPr>
        <w:t>аккуратно</w:t>
      </w:r>
      <w:r w:rsidR="003A3AA2" w:rsidRPr="000B3269">
        <w:rPr>
          <w:sz w:val="30"/>
          <w:szCs w:val="30"/>
        </w:rPr>
        <w:t xml:space="preserve"> </w:t>
      </w:r>
      <w:r w:rsidR="007D40EA" w:rsidRPr="000B3269">
        <w:rPr>
          <w:sz w:val="30"/>
          <w:szCs w:val="30"/>
        </w:rPr>
        <w:t>удалить</w:t>
      </w:r>
      <w:r w:rsidR="003A3AA2" w:rsidRPr="000B3269">
        <w:rPr>
          <w:sz w:val="30"/>
          <w:szCs w:val="30"/>
        </w:rPr>
        <w:t xml:space="preserve"> </w:t>
      </w:r>
      <w:r w:rsidR="007D40EA" w:rsidRPr="000B3269">
        <w:rPr>
          <w:sz w:val="30"/>
          <w:szCs w:val="30"/>
        </w:rPr>
        <w:t>с</w:t>
      </w:r>
      <w:r w:rsidR="003A3AA2" w:rsidRPr="000B3269">
        <w:rPr>
          <w:sz w:val="30"/>
          <w:szCs w:val="30"/>
        </w:rPr>
        <w:t xml:space="preserve"> </w:t>
      </w:r>
      <w:r w:rsidR="007D40EA" w:rsidRPr="000B3269">
        <w:rPr>
          <w:sz w:val="30"/>
          <w:szCs w:val="30"/>
        </w:rPr>
        <w:t>поверхности</w:t>
      </w:r>
      <w:r w:rsidR="003A3AA2" w:rsidRPr="000B3269">
        <w:rPr>
          <w:sz w:val="30"/>
          <w:szCs w:val="30"/>
        </w:rPr>
        <w:t xml:space="preserve"> </w:t>
      </w:r>
      <w:r w:rsidR="007D40EA" w:rsidRPr="000B3269">
        <w:rPr>
          <w:sz w:val="30"/>
          <w:szCs w:val="30"/>
        </w:rPr>
        <w:t>кожи</w:t>
      </w:r>
      <w:r w:rsidR="003A3AA2" w:rsidRPr="000B3269">
        <w:rPr>
          <w:sz w:val="30"/>
          <w:szCs w:val="30"/>
        </w:rPr>
        <w:t xml:space="preserve"> </w:t>
      </w:r>
      <w:r w:rsidR="00487D03" w:rsidRPr="000B3269">
        <w:rPr>
          <w:sz w:val="30"/>
          <w:szCs w:val="30"/>
        </w:rPr>
        <w:t>любым</w:t>
      </w:r>
      <w:r w:rsidR="003A3AA2" w:rsidRPr="000B3269">
        <w:rPr>
          <w:sz w:val="30"/>
          <w:szCs w:val="30"/>
        </w:rPr>
        <w:t xml:space="preserve"> </w:t>
      </w:r>
      <w:r w:rsidR="007D40EA" w:rsidRPr="000B3269">
        <w:rPr>
          <w:sz w:val="30"/>
          <w:szCs w:val="30"/>
        </w:rPr>
        <w:t>из</w:t>
      </w:r>
      <w:r w:rsidR="003A3AA2" w:rsidRPr="000B3269">
        <w:rPr>
          <w:sz w:val="30"/>
          <w:szCs w:val="30"/>
        </w:rPr>
        <w:t xml:space="preserve"> </w:t>
      </w:r>
      <w:r w:rsidRPr="000B3269">
        <w:rPr>
          <w:sz w:val="30"/>
          <w:szCs w:val="30"/>
        </w:rPr>
        <w:t>следующих</w:t>
      </w:r>
      <w:r w:rsidR="003A3AA2" w:rsidRPr="000B3269">
        <w:rPr>
          <w:sz w:val="30"/>
          <w:szCs w:val="30"/>
        </w:rPr>
        <w:t xml:space="preserve"> </w:t>
      </w:r>
      <w:r w:rsidR="007D40EA" w:rsidRPr="000B3269">
        <w:rPr>
          <w:sz w:val="30"/>
          <w:szCs w:val="30"/>
        </w:rPr>
        <w:t>способов</w:t>
      </w:r>
      <w:r w:rsidRPr="000B3269">
        <w:rPr>
          <w:sz w:val="30"/>
          <w:szCs w:val="30"/>
        </w:rPr>
        <w:t>:</w:t>
      </w:r>
    </w:p>
    <w:p w:rsidR="00F560A4" w:rsidRPr="000B3269" w:rsidRDefault="00DC096D" w:rsidP="00CF0E58">
      <w:pPr>
        <w:ind w:firstLine="720"/>
        <w:rPr>
          <w:sz w:val="30"/>
          <w:szCs w:val="30"/>
        </w:rPr>
      </w:pPr>
      <w:r w:rsidRPr="000B3269">
        <w:rPr>
          <w:sz w:val="30"/>
          <w:szCs w:val="30"/>
        </w:rPr>
        <w:t>а)</w:t>
      </w:r>
      <w:r w:rsidR="000C4E22" w:rsidRPr="000B3269">
        <w:rPr>
          <w:sz w:val="30"/>
          <w:szCs w:val="30"/>
        </w:rPr>
        <w:t> </w:t>
      </w:r>
      <w:r w:rsidR="00CC4521" w:rsidRPr="000B3269">
        <w:rPr>
          <w:sz w:val="30"/>
          <w:szCs w:val="30"/>
        </w:rPr>
        <w:t>3</w:t>
      </w:r>
      <w:r w:rsidR="003A3AA2" w:rsidRPr="000B3269">
        <w:rPr>
          <w:sz w:val="30"/>
          <w:szCs w:val="30"/>
        </w:rPr>
        <w:t xml:space="preserve"> </w:t>
      </w:r>
      <w:r w:rsidR="00F560A4" w:rsidRPr="000B3269">
        <w:rPr>
          <w:sz w:val="30"/>
          <w:szCs w:val="30"/>
        </w:rPr>
        <w:t>последовательных</w:t>
      </w:r>
      <w:r w:rsidRPr="000B3269">
        <w:rPr>
          <w:sz w:val="30"/>
          <w:szCs w:val="30"/>
        </w:rPr>
        <w:t xml:space="preserve"> про</w:t>
      </w:r>
      <w:r w:rsidR="000F34A8" w:rsidRPr="000B3269">
        <w:rPr>
          <w:sz w:val="30"/>
          <w:szCs w:val="30"/>
        </w:rPr>
        <w:t>мокания</w:t>
      </w:r>
      <w:r w:rsidRPr="000B3269">
        <w:rPr>
          <w:sz w:val="30"/>
          <w:szCs w:val="30"/>
        </w:rPr>
        <w:t xml:space="preserve"> сухим ватным тампоном для</w:t>
      </w:r>
      <w:r w:rsidR="003A3AA2" w:rsidRPr="000B3269">
        <w:rPr>
          <w:sz w:val="30"/>
          <w:szCs w:val="30"/>
        </w:rPr>
        <w:t xml:space="preserve"> </w:t>
      </w:r>
      <w:r w:rsidR="00F560A4" w:rsidRPr="000B3269">
        <w:rPr>
          <w:sz w:val="30"/>
          <w:szCs w:val="30"/>
        </w:rPr>
        <w:t>удаления</w:t>
      </w:r>
      <w:r w:rsidR="003A3AA2" w:rsidRPr="000B3269">
        <w:rPr>
          <w:sz w:val="30"/>
          <w:szCs w:val="30"/>
        </w:rPr>
        <w:t xml:space="preserve"> </w:t>
      </w:r>
      <w:r w:rsidRPr="000B3269">
        <w:rPr>
          <w:sz w:val="30"/>
          <w:szCs w:val="30"/>
        </w:rPr>
        <w:t>остатков лекарственного препарата</w:t>
      </w:r>
      <w:r w:rsidR="00F560A4" w:rsidRPr="000B3269">
        <w:rPr>
          <w:sz w:val="30"/>
          <w:szCs w:val="30"/>
        </w:rPr>
        <w:t>.</w:t>
      </w:r>
      <w:r w:rsidRPr="000B3269">
        <w:rPr>
          <w:sz w:val="30"/>
          <w:szCs w:val="30"/>
        </w:rPr>
        <w:t xml:space="preserve"> Данный с</w:t>
      </w:r>
      <w:r w:rsidR="007D40EA" w:rsidRPr="000B3269">
        <w:rPr>
          <w:sz w:val="30"/>
          <w:szCs w:val="30"/>
        </w:rPr>
        <w:t>пособ</w:t>
      </w:r>
      <w:r w:rsidR="003A3AA2" w:rsidRPr="000B3269">
        <w:rPr>
          <w:sz w:val="30"/>
          <w:szCs w:val="30"/>
        </w:rPr>
        <w:t xml:space="preserve"> </w:t>
      </w:r>
      <w:r w:rsidRPr="000B3269">
        <w:rPr>
          <w:sz w:val="30"/>
          <w:szCs w:val="30"/>
        </w:rPr>
        <w:t>пригоден</w:t>
      </w:r>
      <w:r w:rsidR="003A3AA2" w:rsidRPr="000B3269">
        <w:rPr>
          <w:sz w:val="30"/>
          <w:szCs w:val="30"/>
        </w:rPr>
        <w:t xml:space="preserve"> </w:t>
      </w:r>
      <w:r w:rsidRPr="000B3269">
        <w:rPr>
          <w:sz w:val="30"/>
          <w:szCs w:val="30"/>
        </w:rPr>
        <w:t>при</w:t>
      </w:r>
      <w:r w:rsidR="003A3AA2" w:rsidRPr="000B3269">
        <w:rPr>
          <w:sz w:val="30"/>
          <w:szCs w:val="30"/>
        </w:rPr>
        <w:t xml:space="preserve"> </w:t>
      </w:r>
      <w:r w:rsidR="00F560A4" w:rsidRPr="000B3269">
        <w:rPr>
          <w:sz w:val="30"/>
          <w:szCs w:val="30"/>
        </w:rPr>
        <w:t>нанесени</w:t>
      </w:r>
      <w:r w:rsidRPr="000B3269">
        <w:rPr>
          <w:sz w:val="30"/>
          <w:szCs w:val="30"/>
        </w:rPr>
        <w:t>и</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разное</w:t>
      </w:r>
      <w:r w:rsidR="003A3AA2" w:rsidRPr="000B3269">
        <w:rPr>
          <w:sz w:val="30"/>
          <w:szCs w:val="30"/>
        </w:rPr>
        <w:t xml:space="preserve"> </w:t>
      </w:r>
      <w:r w:rsidR="00F560A4" w:rsidRPr="000B3269">
        <w:rPr>
          <w:sz w:val="30"/>
          <w:szCs w:val="30"/>
        </w:rPr>
        <w:t>время</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Pr="000B3269">
        <w:rPr>
          <w:sz w:val="30"/>
          <w:szCs w:val="30"/>
        </w:rPr>
        <w:t xml:space="preserve">последующим </w:t>
      </w:r>
      <w:r w:rsidR="00F560A4" w:rsidRPr="000B3269">
        <w:rPr>
          <w:sz w:val="30"/>
          <w:szCs w:val="30"/>
        </w:rPr>
        <w:t>синхронным</w:t>
      </w:r>
      <w:r w:rsidR="003A3AA2" w:rsidRPr="000B3269">
        <w:rPr>
          <w:sz w:val="30"/>
          <w:szCs w:val="30"/>
        </w:rPr>
        <w:t xml:space="preserve"> </w:t>
      </w:r>
      <w:r w:rsidR="00F560A4" w:rsidRPr="000B3269">
        <w:rPr>
          <w:sz w:val="30"/>
          <w:szCs w:val="30"/>
        </w:rPr>
        <w:t>удалением</w:t>
      </w:r>
      <w:r w:rsidRPr="000B3269">
        <w:rPr>
          <w:sz w:val="30"/>
          <w:szCs w:val="30"/>
        </w:rPr>
        <w:t>, а также</w:t>
      </w:r>
      <w:r w:rsidR="003A3AA2" w:rsidRPr="000B3269">
        <w:rPr>
          <w:sz w:val="30"/>
          <w:szCs w:val="30"/>
        </w:rPr>
        <w:t xml:space="preserve"> </w:t>
      </w:r>
      <w:r w:rsidRPr="000B3269">
        <w:rPr>
          <w:sz w:val="30"/>
          <w:szCs w:val="30"/>
        </w:rPr>
        <w:t xml:space="preserve">при </w:t>
      </w:r>
      <w:r w:rsidR="00487D03" w:rsidRPr="000B3269">
        <w:rPr>
          <w:sz w:val="30"/>
          <w:szCs w:val="30"/>
        </w:rPr>
        <w:t xml:space="preserve">синхронном </w:t>
      </w:r>
      <w:r w:rsidRPr="000B3269">
        <w:rPr>
          <w:sz w:val="30"/>
          <w:szCs w:val="30"/>
        </w:rPr>
        <w:t xml:space="preserve">нанесении </w:t>
      </w:r>
      <w:r w:rsidR="00024C41" w:rsidRPr="000B3269">
        <w:rPr>
          <w:sz w:val="30"/>
          <w:szCs w:val="30"/>
        </w:rPr>
        <w:t xml:space="preserve">кортикостероидного </w:t>
      </w:r>
      <w:r w:rsidRPr="000B3269">
        <w:rPr>
          <w:sz w:val="30"/>
          <w:szCs w:val="30"/>
        </w:rPr>
        <w:t xml:space="preserve">лекарственного препарата на все участки с последующим </w:t>
      </w:r>
      <w:r w:rsidR="00F560A4" w:rsidRPr="000B3269">
        <w:rPr>
          <w:sz w:val="30"/>
          <w:szCs w:val="30"/>
        </w:rPr>
        <w:t>удалением</w:t>
      </w:r>
      <w:r w:rsidR="003A3AA2" w:rsidRPr="000B3269">
        <w:rPr>
          <w:sz w:val="30"/>
          <w:szCs w:val="30"/>
        </w:rPr>
        <w:t xml:space="preserve"> </w:t>
      </w:r>
      <w:r w:rsidR="00F560A4" w:rsidRPr="000B3269">
        <w:rPr>
          <w:sz w:val="30"/>
          <w:szCs w:val="30"/>
        </w:rPr>
        <w:t>через</w:t>
      </w:r>
      <w:r w:rsidR="003A3AA2" w:rsidRPr="000B3269">
        <w:rPr>
          <w:sz w:val="30"/>
          <w:szCs w:val="30"/>
        </w:rPr>
        <w:t xml:space="preserve"> </w:t>
      </w:r>
      <w:r w:rsidR="00F560A4" w:rsidRPr="000B3269">
        <w:rPr>
          <w:sz w:val="30"/>
          <w:szCs w:val="30"/>
        </w:rPr>
        <w:t>разные</w:t>
      </w:r>
      <w:r w:rsidR="003A3AA2" w:rsidRPr="000B3269">
        <w:rPr>
          <w:sz w:val="30"/>
          <w:szCs w:val="30"/>
        </w:rPr>
        <w:t xml:space="preserve"> </w:t>
      </w:r>
      <w:r w:rsidR="00487D03" w:rsidRPr="000B3269">
        <w:rPr>
          <w:sz w:val="30"/>
          <w:szCs w:val="30"/>
        </w:rPr>
        <w:t xml:space="preserve">промежутки </w:t>
      </w:r>
      <w:r w:rsidR="00F560A4" w:rsidRPr="000B3269">
        <w:rPr>
          <w:sz w:val="30"/>
          <w:szCs w:val="30"/>
        </w:rPr>
        <w:t>времени</w:t>
      </w:r>
      <w:r w:rsidRPr="000B3269">
        <w:rPr>
          <w:sz w:val="30"/>
          <w:szCs w:val="30"/>
        </w:rPr>
        <w:t>;</w:t>
      </w:r>
    </w:p>
    <w:p w:rsidR="00F560A4" w:rsidRPr="000B3269" w:rsidRDefault="000C4E22" w:rsidP="00CF0E58">
      <w:pPr>
        <w:ind w:firstLine="720"/>
        <w:rPr>
          <w:sz w:val="30"/>
          <w:szCs w:val="30"/>
        </w:rPr>
      </w:pPr>
      <w:r w:rsidRPr="000B3269">
        <w:rPr>
          <w:sz w:val="30"/>
          <w:szCs w:val="30"/>
        </w:rPr>
        <w:t>б) п</w:t>
      </w:r>
      <w:r w:rsidR="00F560A4" w:rsidRPr="000B3269">
        <w:rPr>
          <w:sz w:val="30"/>
          <w:szCs w:val="30"/>
        </w:rPr>
        <w:t>ромывание</w:t>
      </w:r>
      <w:r w:rsidR="003A3AA2" w:rsidRPr="000B3269">
        <w:rPr>
          <w:sz w:val="30"/>
          <w:szCs w:val="30"/>
        </w:rPr>
        <w:t xml:space="preserve"> </w:t>
      </w:r>
      <w:r w:rsidR="00F560A4" w:rsidRPr="000B3269">
        <w:rPr>
          <w:sz w:val="30"/>
          <w:szCs w:val="30"/>
        </w:rPr>
        <w:t>всех</w:t>
      </w:r>
      <w:r w:rsidR="003A3AA2" w:rsidRPr="000B3269">
        <w:rPr>
          <w:sz w:val="30"/>
          <w:szCs w:val="30"/>
        </w:rPr>
        <w:t xml:space="preserve"> </w:t>
      </w:r>
      <w:r w:rsidR="00F560A4" w:rsidRPr="000B3269">
        <w:rPr>
          <w:sz w:val="30"/>
          <w:szCs w:val="30"/>
        </w:rPr>
        <w:t>участков</w:t>
      </w:r>
      <w:r w:rsidR="003A3AA2" w:rsidRPr="000B3269">
        <w:rPr>
          <w:sz w:val="30"/>
          <w:szCs w:val="30"/>
        </w:rPr>
        <w:t xml:space="preserve"> </w:t>
      </w:r>
      <w:r w:rsidR="00F560A4" w:rsidRPr="000B3269">
        <w:rPr>
          <w:sz w:val="30"/>
          <w:szCs w:val="30"/>
        </w:rPr>
        <w:t>кожи</w:t>
      </w:r>
      <w:r w:rsidR="003A3AA2" w:rsidRPr="000B3269">
        <w:rPr>
          <w:sz w:val="30"/>
          <w:szCs w:val="30"/>
        </w:rPr>
        <w:t xml:space="preserve"> </w:t>
      </w:r>
      <w:r w:rsidR="00F560A4" w:rsidRPr="000B3269">
        <w:rPr>
          <w:sz w:val="30"/>
          <w:szCs w:val="30"/>
        </w:rPr>
        <w:t>мягким</w:t>
      </w:r>
      <w:r w:rsidR="003A3AA2" w:rsidRPr="000B3269">
        <w:rPr>
          <w:sz w:val="30"/>
          <w:szCs w:val="30"/>
        </w:rPr>
        <w:t xml:space="preserve"> </w:t>
      </w:r>
      <w:r w:rsidR="00F560A4" w:rsidRPr="000B3269">
        <w:rPr>
          <w:sz w:val="30"/>
          <w:szCs w:val="30"/>
        </w:rPr>
        <w:t>моющим</w:t>
      </w:r>
      <w:r w:rsidR="003A3AA2" w:rsidRPr="000B3269">
        <w:rPr>
          <w:sz w:val="30"/>
          <w:szCs w:val="30"/>
        </w:rPr>
        <w:t xml:space="preserve"> </w:t>
      </w:r>
      <w:r w:rsidR="00F560A4" w:rsidRPr="000B3269">
        <w:rPr>
          <w:sz w:val="30"/>
          <w:szCs w:val="30"/>
        </w:rPr>
        <w:t>средством</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водой,</w:t>
      </w:r>
      <w:r w:rsidR="003A3AA2" w:rsidRPr="000B3269">
        <w:rPr>
          <w:sz w:val="30"/>
          <w:szCs w:val="30"/>
        </w:rPr>
        <w:t xml:space="preserve"> </w:t>
      </w:r>
      <w:r w:rsidR="00B92BAC" w:rsidRPr="000B3269">
        <w:rPr>
          <w:sz w:val="30"/>
          <w:szCs w:val="30"/>
        </w:rPr>
        <w:t>пром</w:t>
      </w:r>
      <w:r w:rsidR="00024C41" w:rsidRPr="000B3269">
        <w:rPr>
          <w:sz w:val="30"/>
          <w:szCs w:val="30"/>
        </w:rPr>
        <w:t>окание</w:t>
      </w:r>
      <w:r w:rsidR="00B92BAC" w:rsidRPr="000B3269">
        <w:rPr>
          <w:sz w:val="30"/>
          <w:szCs w:val="30"/>
        </w:rPr>
        <w:t xml:space="preserve"> </w:t>
      </w:r>
      <w:r w:rsidR="00487D03" w:rsidRPr="000B3269">
        <w:rPr>
          <w:sz w:val="30"/>
          <w:szCs w:val="30"/>
        </w:rPr>
        <w:t xml:space="preserve">досуха </w:t>
      </w:r>
      <w:r w:rsidR="00F560A4" w:rsidRPr="000B3269">
        <w:rPr>
          <w:sz w:val="30"/>
          <w:szCs w:val="30"/>
        </w:rPr>
        <w:t>участков</w:t>
      </w:r>
      <w:r w:rsidR="003A3AA2" w:rsidRPr="000B3269">
        <w:rPr>
          <w:sz w:val="30"/>
          <w:szCs w:val="30"/>
        </w:rPr>
        <w:t xml:space="preserve"> </w:t>
      </w:r>
      <w:r w:rsidR="00F560A4" w:rsidRPr="000B3269">
        <w:rPr>
          <w:sz w:val="30"/>
          <w:szCs w:val="30"/>
        </w:rPr>
        <w:t>неабразивным</w:t>
      </w:r>
      <w:r w:rsidR="003A3AA2" w:rsidRPr="000B3269">
        <w:rPr>
          <w:sz w:val="30"/>
          <w:szCs w:val="30"/>
        </w:rPr>
        <w:t xml:space="preserve"> </w:t>
      </w:r>
      <w:r w:rsidR="00F560A4" w:rsidRPr="000B3269">
        <w:rPr>
          <w:sz w:val="30"/>
          <w:szCs w:val="30"/>
        </w:rPr>
        <w:t>полотенцем</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высушивани</w:t>
      </w:r>
      <w:r w:rsidRPr="000B3269">
        <w:rPr>
          <w:sz w:val="30"/>
          <w:szCs w:val="30"/>
        </w:rPr>
        <w:t>е</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воздухе</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течение,</w:t>
      </w:r>
      <w:r w:rsidR="003A3AA2" w:rsidRPr="000B3269">
        <w:rPr>
          <w:sz w:val="30"/>
          <w:szCs w:val="30"/>
        </w:rPr>
        <w:t xml:space="preserve"> </w:t>
      </w:r>
      <w:r w:rsidR="00F560A4" w:rsidRPr="000B3269">
        <w:rPr>
          <w:sz w:val="30"/>
          <w:szCs w:val="30"/>
        </w:rPr>
        <w:t>по</w:t>
      </w:r>
      <w:r w:rsidR="003A3AA2" w:rsidRPr="000B3269">
        <w:rPr>
          <w:sz w:val="30"/>
          <w:szCs w:val="30"/>
        </w:rPr>
        <w:t xml:space="preserve"> </w:t>
      </w:r>
      <w:r w:rsidR="00F560A4" w:rsidRPr="000B3269">
        <w:rPr>
          <w:sz w:val="30"/>
          <w:szCs w:val="30"/>
        </w:rPr>
        <w:t>меньшей</w:t>
      </w:r>
      <w:r w:rsidR="003A3AA2" w:rsidRPr="000B3269">
        <w:rPr>
          <w:sz w:val="30"/>
          <w:szCs w:val="30"/>
        </w:rPr>
        <w:t xml:space="preserve"> </w:t>
      </w:r>
      <w:r w:rsidR="00F560A4" w:rsidRPr="000B3269">
        <w:rPr>
          <w:sz w:val="30"/>
          <w:szCs w:val="30"/>
        </w:rPr>
        <w:t>мере</w:t>
      </w:r>
      <w:r w:rsidR="003A3AA2" w:rsidRPr="000B3269">
        <w:rPr>
          <w:sz w:val="30"/>
          <w:szCs w:val="30"/>
        </w:rPr>
        <w:t xml:space="preserve"> </w:t>
      </w:r>
      <w:r w:rsidR="00B92BAC" w:rsidRPr="000B3269">
        <w:rPr>
          <w:sz w:val="30"/>
          <w:szCs w:val="30"/>
        </w:rPr>
        <w:t>5 </w:t>
      </w:r>
      <w:r w:rsidR="00F560A4" w:rsidRPr="000B3269">
        <w:rPr>
          <w:sz w:val="30"/>
          <w:szCs w:val="30"/>
        </w:rPr>
        <w:t>минут</w:t>
      </w:r>
      <w:r w:rsidR="003A3AA2" w:rsidRPr="000B3269">
        <w:rPr>
          <w:sz w:val="30"/>
          <w:szCs w:val="30"/>
        </w:rPr>
        <w:t xml:space="preserve"> </w:t>
      </w:r>
      <w:r w:rsidR="00F560A4" w:rsidRPr="000B3269">
        <w:rPr>
          <w:sz w:val="30"/>
          <w:szCs w:val="30"/>
        </w:rPr>
        <w:t>перед</w:t>
      </w:r>
      <w:r w:rsidR="003A3AA2" w:rsidRPr="000B3269">
        <w:rPr>
          <w:sz w:val="30"/>
          <w:szCs w:val="30"/>
        </w:rPr>
        <w:t xml:space="preserve"> </w:t>
      </w:r>
      <w:r w:rsidR="00AB5B11" w:rsidRPr="000B3269">
        <w:rPr>
          <w:sz w:val="30"/>
          <w:szCs w:val="30"/>
        </w:rPr>
        <w:t>оценкой</w:t>
      </w:r>
      <w:r w:rsidR="00F560A4" w:rsidRPr="000B3269">
        <w:rPr>
          <w:sz w:val="30"/>
          <w:szCs w:val="30"/>
        </w:rPr>
        <w:t>.</w:t>
      </w:r>
      <w:r w:rsidR="003A3AA2" w:rsidRPr="000B3269">
        <w:rPr>
          <w:sz w:val="30"/>
          <w:szCs w:val="30"/>
        </w:rPr>
        <w:t xml:space="preserve"> </w:t>
      </w:r>
      <w:r w:rsidR="00F560A4" w:rsidRPr="000B3269">
        <w:rPr>
          <w:sz w:val="30"/>
          <w:szCs w:val="30"/>
        </w:rPr>
        <w:t>Если</w:t>
      </w:r>
      <w:r w:rsidR="003A3AA2" w:rsidRPr="000B3269">
        <w:rPr>
          <w:sz w:val="30"/>
          <w:szCs w:val="30"/>
        </w:rPr>
        <w:t xml:space="preserve"> </w:t>
      </w:r>
      <w:r w:rsidR="00F560A4" w:rsidRPr="000B3269">
        <w:rPr>
          <w:sz w:val="30"/>
          <w:szCs w:val="30"/>
        </w:rPr>
        <w:t>спустя</w:t>
      </w:r>
      <w:r w:rsidR="003A3AA2" w:rsidRPr="000B3269">
        <w:rPr>
          <w:sz w:val="30"/>
          <w:szCs w:val="30"/>
        </w:rPr>
        <w:t xml:space="preserve"> </w:t>
      </w:r>
      <w:r w:rsidR="00AB5B11" w:rsidRPr="000B3269">
        <w:rPr>
          <w:sz w:val="30"/>
          <w:szCs w:val="30"/>
        </w:rPr>
        <w:t>5 </w:t>
      </w:r>
      <w:r w:rsidR="00F560A4" w:rsidRPr="000B3269">
        <w:rPr>
          <w:sz w:val="30"/>
          <w:szCs w:val="30"/>
        </w:rPr>
        <w:t>минут</w:t>
      </w:r>
      <w:r w:rsidR="00511392" w:rsidRPr="000B3269">
        <w:rPr>
          <w:sz w:val="30"/>
          <w:szCs w:val="30"/>
        </w:rPr>
        <w:t xml:space="preserve"> </w:t>
      </w:r>
      <w:r w:rsidR="00487D03" w:rsidRPr="000B3269">
        <w:rPr>
          <w:sz w:val="30"/>
          <w:szCs w:val="30"/>
        </w:rPr>
        <w:t xml:space="preserve">на коже </w:t>
      </w:r>
      <w:r w:rsidR="00F560A4" w:rsidRPr="000B3269">
        <w:rPr>
          <w:sz w:val="30"/>
          <w:szCs w:val="30"/>
        </w:rPr>
        <w:t>субъекта</w:t>
      </w:r>
      <w:r w:rsidR="003A3AA2" w:rsidRPr="000B3269">
        <w:rPr>
          <w:sz w:val="30"/>
          <w:szCs w:val="30"/>
        </w:rPr>
        <w:t xml:space="preserve"> </w:t>
      </w:r>
      <w:r w:rsidR="00F560A4" w:rsidRPr="000B3269">
        <w:rPr>
          <w:sz w:val="30"/>
          <w:szCs w:val="30"/>
        </w:rPr>
        <w:t>обнаруживаются</w:t>
      </w:r>
      <w:r w:rsidR="003A3AA2" w:rsidRPr="000B3269">
        <w:rPr>
          <w:sz w:val="30"/>
          <w:szCs w:val="30"/>
        </w:rPr>
        <w:t xml:space="preserve"> </w:t>
      </w:r>
      <w:r w:rsidR="00F560A4" w:rsidRPr="000B3269">
        <w:rPr>
          <w:sz w:val="30"/>
          <w:szCs w:val="30"/>
        </w:rPr>
        <w:t>видимые</w:t>
      </w:r>
      <w:r w:rsidR="003A3AA2" w:rsidRPr="000B3269">
        <w:rPr>
          <w:sz w:val="30"/>
          <w:szCs w:val="30"/>
        </w:rPr>
        <w:t xml:space="preserve"> </w:t>
      </w:r>
      <w:r w:rsidR="00F560A4" w:rsidRPr="000B3269">
        <w:rPr>
          <w:sz w:val="30"/>
          <w:szCs w:val="30"/>
        </w:rPr>
        <w:t>кожные</w:t>
      </w:r>
      <w:r w:rsidR="003A3AA2" w:rsidRPr="000B3269">
        <w:rPr>
          <w:sz w:val="30"/>
          <w:szCs w:val="30"/>
        </w:rPr>
        <w:t xml:space="preserve"> </w:t>
      </w:r>
      <w:r w:rsidR="00F560A4" w:rsidRPr="000B3269">
        <w:rPr>
          <w:sz w:val="30"/>
          <w:szCs w:val="30"/>
        </w:rPr>
        <w:t>эффекты</w:t>
      </w:r>
      <w:r w:rsidRPr="000B3269">
        <w:rPr>
          <w:sz w:val="30"/>
          <w:szCs w:val="30"/>
        </w:rPr>
        <w:t xml:space="preserve">, </w:t>
      </w:r>
      <w:r w:rsidR="00AB5B11" w:rsidRPr="000B3269">
        <w:rPr>
          <w:sz w:val="30"/>
          <w:szCs w:val="30"/>
        </w:rPr>
        <w:t>связанные с</w:t>
      </w:r>
      <w:r w:rsidRPr="000B3269">
        <w:rPr>
          <w:sz w:val="30"/>
          <w:szCs w:val="30"/>
        </w:rPr>
        <w:t xml:space="preserve"> промывани</w:t>
      </w:r>
      <w:r w:rsidR="00AB5B11" w:rsidRPr="000B3269">
        <w:rPr>
          <w:sz w:val="30"/>
          <w:szCs w:val="30"/>
        </w:rPr>
        <w:t>ем</w:t>
      </w:r>
      <w:r w:rsidR="00F560A4" w:rsidRPr="000B3269">
        <w:rPr>
          <w:sz w:val="30"/>
          <w:szCs w:val="30"/>
        </w:rPr>
        <w:t>,</w:t>
      </w:r>
      <w:r w:rsidR="003A3AA2" w:rsidRPr="000B3269">
        <w:rPr>
          <w:sz w:val="30"/>
          <w:szCs w:val="30"/>
        </w:rPr>
        <w:t xml:space="preserve"> </w:t>
      </w:r>
      <w:r w:rsidR="00AB5B11" w:rsidRPr="000B3269">
        <w:rPr>
          <w:sz w:val="30"/>
          <w:szCs w:val="30"/>
        </w:rPr>
        <w:t>требуется больше времени до оценки</w:t>
      </w:r>
      <w:r w:rsidR="00F560A4" w:rsidRPr="000B3269">
        <w:rPr>
          <w:sz w:val="30"/>
          <w:szCs w:val="30"/>
        </w:rPr>
        <w:t>.</w:t>
      </w:r>
      <w:r w:rsidR="00D8753F" w:rsidRPr="000B3269">
        <w:rPr>
          <w:sz w:val="30"/>
          <w:szCs w:val="30"/>
        </w:rPr>
        <w:t xml:space="preserve"> </w:t>
      </w:r>
      <w:r w:rsidR="00C57740" w:rsidRPr="000B3269">
        <w:rPr>
          <w:sz w:val="30"/>
          <w:szCs w:val="30"/>
        </w:rPr>
        <w:t xml:space="preserve">Данный способ пригоден при нанесении </w:t>
      </w:r>
      <w:r w:rsidR="00024C41" w:rsidRPr="000B3269">
        <w:rPr>
          <w:sz w:val="30"/>
          <w:szCs w:val="30"/>
        </w:rPr>
        <w:t xml:space="preserve">кортикостероидного </w:t>
      </w:r>
      <w:r w:rsidR="00C57740" w:rsidRPr="000B3269">
        <w:rPr>
          <w:sz w:val="30"/>
          <w:szCs w:val="30"/>
        </w:rPr>
        <w:t>лекарственного препарата в разное время с последующим синхронным удалением.</w:t>
      </w:r>
      <w:r w:rsidR="003A3AA2" w:rsidRPr="000B3269">
        <w:rPr>
          <w:sz w:val="30"/>
          <w:szCs w:val="30"/>
        </w:rPr>
        <w:t xml:space="preserve"> </w:t>
      </w:r>
      <w:r w:rsidR="00F560A4" w:rsidRPr="000B3269">
        <w:rPr>
          <w:sz w:val="30"/>
          <w:szCs w:val="30"/>
        </w:rPr>
        <w:t>Очистк</w:t>
      </w:r>
      <w:r w:rsidR="000976FA" w:rsidRPr="000B3269">
        <w:rPr>
          <w:sz w:val="30"/>
          <w:szCs w:val="30"/>
        </w:rPr>
        <w:t>а</w:t>
      </w:r>
      <w:r w:rsidR="003A3AA2" w:rsidRPr="000B3269">
        <w:rPr>
          <w:sz w:val="30"/>
          <w:szCs w:val="30"/>
        </w:rPr>
        <w:t xml:space="preserve"> </w:t>
      </w:r>
      <w:r w:rsidR="00F560A4" w:rsidRPr="000B3269">
        <w:rPr>
          <w:sz w:val="30"/>
          <w:szCs w:val="30"/>
        </w:rPr>
        <w:t>поверхности</w:t>
      </w:r>
      <w:r w:rsidR="003A3AA2" w:rsidRPr="000B3269">
        <w:rPr>
          <w:sz w:val="30"/>
          <w:szCs w:val="30"/>
        </w:rPr>
        <w:t xml:space="preserve"> </w:t>
      </w:r>
      <w:r w:rsidR="00F560A4" w:rsidRPr="000B3269">
        <w:rPr>
          <w:sz w:val="30"/>
          <w:szCs w:val="30"/>
        </w:rPr>
        <w:t>рук</w:t>
      </w:r>
      <w:r w:rsidR="003A3AA2" w:rsidRPr="000B3269">
        <w:rPr>
          <w:sz w:val="30"/>
          <w:szCs w:val="30"/>
        </w:rPr>
        <w:t xml:space="preserve"> </w:t>
      </w:r>
      <w:r w:rsidR="00F560A4" w:rsidRPr="000B3269">
        <w:rPr>
          <w:sz w:val="30"/>
          <w:szCs w:val="30"/>
        </w:rPr>
        <w:t>провод</w:t>
      </w:r>
      <w:r w:rsidR="000976FA" w:rsidRPr="000B3269">
        <w:rPr>
          <w:sz w:val="30"/>
          <w:szCs w:val="30"/>
        </w:rPr>
        <w:t>ится</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применением</w:t>
      </w:r>
      <w:r w:rsidR="003A3AA2" w:rsidRPr="000B3269">
        <w:rPr>
          <w:sz w:val="30"/>
          <w:szCs w:val="30"/>
        </w:rPr>
        <w:t xml:space="preserve"> </w:t>
      </w:r>
      <w:r w:rsidR="00F560A4" w:rsidRPr="000B3269">
        <w:rPr>
          <w:sz w:val="30"/>
          <w:szCs w:val="30"/>
        </w:rPr>
        <w:t>минимального</w:t>
      </w:r>
      <w:r w:rsidR="003A3AA2" w:rsidRPr="000B3269">
        <w:rPr>
          <w:sz w:val="30"/>
          <w:szCs w:val="30"/>
        </w:rPr>
        <w:t xml:space="preserve"> </w:t>
      </w:r>
      <w:r w:rsidR="00F560A4" w:rsidRPr="000B3269">
        <w:rPr>
          <w:sz w:val="30"/>
          <w:szCs w:val="30"/>
        </w:rPr>
        <w:t>количества</w:t>
      </w:r>
      <w:r w:rsidR="003A3AA2" w:rsidRPr="000B3269">
        <w:rPr>
          <w:sz w:val="30"/>
          <w:szCs w:val="30"/>
        </w:rPr>
        <w:t xml:space="preserve"> </w:t>
      </w:r>
      <w:r w:rsidRPr="000B3269">
        <w:rPr>
          <w:sz w:val="30"/>
          <w:szCs w:val="30"/>
        </w:rPr>
        <w:t xml:space="preserve">мягкого </w:t>
      </w:r>
      <w:r w:rsidR="00F560A4" w:rsidRPr="000B3269">
        <w:rPr>
          <w:sz w:val="30"/>
          <w:szCs w:val="30"/>
        </w:rPr>
        <w:t>моющего</w:t>
      </w:r>
      <w:r w:rsidR="003A3AA2" w:rsidRPr="000B3269">
        <w:rPr>
          <w:sz w:val="30"/>
          <w:szCs w:val="30"/>
        </w:rPr>
        <w:t xml:space="preserve"> </w:t>
      </w:r>
      <w:r w:rsidR="00F560A4" w:rsidRPr="000B3269">
        <w:rPr>
          <w:sz w:val="30"/>
          <w:szCs w:val="30"/>
        </w:rPr>
        <w:t>средства</w:t>
      </w:r>
      <w:r w:rsidR="000976FA" w:rsidRPr="000B3269">
        <w:rPr>
          <w:sz w:val="30"/>
          <w:szCs w:val="30"/>
        </w:rPr>
        <w:t xml:space="preserve"> (</w:t>
      </w:r>
      <w:r w:rsidR="00F560A4" w:rsidRPr="000B3269">
        <w:rPr>
          <w:sz w:val="30"/>
          <w:szCs w:val="30"/>
        </w:rPr>
        <w:t>например,</w:t>
      </w:r>
      <w:r w:rsidR="003A3AA2" w:rsidRPr="000B3269">
        <w:rPr>
          <w:sz w:val="30"/>
          <w:szCs w:val="30"/>
        </w:rPr>
        <w:t xml:space="preserve"> </w:t>
      </w:r>
      <w:r w:rsidR="00024C41" w:rsidRPr="000B3269">
        <w:rPr>
          <w:sz w:val="30"/>
          <w:szCs w:val="30"/>
        </w:rPr>
        <w:t>1</w:t>
      </w:r>
      <w:r w:rsidR="003A3AA2" w:rsidRPr="000B3269">
        <w:rPr>
          <w:sz w:val="30"/>
          <w:szCs w:val="30"/>
        </w:rPr>
        <w:t xml:space="preserve"> </w:t>
      </w:r>
      <w:r w:rsidR="00F560A4" w:rsidRPr="000B3269">
        <w:rPr>
          <w:sz w:val="30"/>
          <w:szCs w:val="30"/>
        </w:rPr>
        <w:t>капл</w:t>
      </w:r>
      <w:r w:rsidR="000976FA" w:rsidRPr="000B3269">
        <w:rPr>
          <w:sz w:val="30"/>
          <w:szCs w:val="30"/>
        </w:rPr>
        <w:t>я</w:t>
      </w:r>
      <w:r w:rsidR="003A3AA2" w:rsidRPr="000B3269">
        <w:rPr>
          <w:sz w:val="30"/>
          <w:szCs w:val="30"/>
        </w:rPr>
        <w:t xml:space="preserve"> </w:t>
      </w:r>
      <w:r w:rsidR="00F560A4" w:rsidRPr="000B3269">
        <w:rPr>
          <w:sz w:val="30"/>
          <w:szCs w:val="30"/>
        </w:rPr>
        <w:t>жидкого</w:t>
      </w:r>
      <w:r w:rsidR="003A3AA2" w:rsidRPr="000B3269">
        <w:rPr>
          <w:sz w:val="30"/>
          <w:szCs w:val="30"/>
        </w:rPr>
        <w:t xml:space="preserve"> </w:t>
      </w:r>
      <w:r w:rsidR="00C57740" w:rsidRPr="000B3269">
        <w:rPr>
          <w:sz w:val="30"/>
          <w:szCs w:val="30"/>
        </w:rPr>
        <w:t>моющего</w:t>
      </w:r>
      <w:r w:rsidR="00D8753F" w:rsidRPr="000B3269">
        <w:rPr>
          <w:sz w:val="30"/>
          <w:szCs w:val="30"/>
        </w:rPr>
        <w:t xml:space="preserve"> </w:t>
      </w:r>
      <w:r w:rsidR="00F560A4" w:rsidRPr="000B3269">
        <w:rPr>
          <w:sz w:val="30"/>
          <w:szCs w:val="30"/>
        </w:rPr>
        <w:t>средства</w:t>
      </w:r>
      <w:r w:rsidR="00D8753F" w:rsidRPr="000B3269">
        <w:rPr>
          <w:sz w:val="30"/>
          <w:szCs w:val="30"/>
        </w:rPr>
        <w:t xml:space="preserve"> вспени</w:t>
      </w:r>
      <w:r w:rsidR="00C57740" w:rsidRPr="000B3269">
        <w:rPr>
          <w:sz w:val="30"/>
          <w:szCs w:val="30"/>
        </w:rPr>
        <w:t>ва</w:t>
      </w:r>
      <w:r w:rsidR="000976FA" w:rsidRPr="000B3269">
        <w:rPr>
          <w:sz w:val="30"/>
          <w:szCs w:val="30"/>
        </w:rPr>
        <w:t>ется</w:t>
      </w:r>
      <w:r w:rsidR="00D8753F" w:rsidRPr="000B3269">
        <w:rPr>
          <w:sz w:val="30"/>
          <w:szCs w:val="30"/>
        </w:rPr>
        <w:t xml:space="preserve"> на влажной поверхности рук</w:t>
      </w:r>
      <w:r w:rsidR="00F560A4" w:rsidRPr="000B3269">
        <w:rPr>
          <w:sz w:val="30"/>
          <w:szCs w:val="30"/>
        </w:rPr>
        <w:t>,</w:t>
      </w:r>
      <w:r w:rsidR="00D8753F" w:rsidRPr="000B3269">
        <w:rPr>
          <w:sz w:val="30"/>
          <w:szCs w:val="30"/>
        </w:rPr>
        <w:t xml:space="preserve"> а</w:t>
      </w:r>
      <w:r w:rsidR="003A3AA2" w:rsidRPr="000B3269">
        <w:rPr>
          <w:sz w:val="30"/>
          <w:szCs w:val="30"/>
        </w:rPr>
        <w:t xml:space="preserve"> </w:t>
      </w:r>
      <w:r w:rsidR="00F560A4" w:rsidRPr="000B3269">
        <w:rPr>
          <w:sz w:val="30"/>
          <w:szCs w:val="30"/>
        </w:rPr>
        <w:t>затем</w:t>
      </w:r>
      <w:r w:rsidR="003A3AA2" w:rsidRPr="000B3269">
        <w:rPr>
          <w:sz w:val="30"/>
          <w:szCs w:val="30"/>
        </w:rPr>
        <w:t xml:space="preserve"> </w:t>
      </w:r>
      <w:r w:rsidR="00F560A4" w:rsidRPr="000B3269">
        <w:rPr>
          <w:sz w:val="30"/>
          <w:szCs w:val="30"/>
        </w:rPr>
        <w:t>смы</w:t>
      </w:r>
      <w:r w:rsidR="00C57740" w:rsidRPr="000B3269">
        <w:rPr>
          <w:sz w:val="30"/>
          <w:szCs w:val="30"/>
        </w:rPr>
        <w:t>ва</w:t>
      </w:r>
      <w:r w:rsidR="000976FA" w:rsidRPr="000B3269">
        <w:rPr>
          <w:sz w:val="30"/>
          <w:szCs w:val="30"/>
        </w:rPr>
        <w:t>ется)</w:t>
      </w:r>
      <w:r w:rsidR="00F560A4" w:rsidRPr="000B3269">
        <w:rPr>
          <w:sz w:val="30"/>
          <w:szCs w:val="30"/>
        </w:rPr>
        <w:t>.</w:t>
      </w:r>
    </w:p>
    <w:p w:rsidR="00A539E3" w:rsidRPr="000B3269" w:rsidRDefault="000C4E22" w:rsidP="00CF0E58">
      <w:pPr>
        <w:numPr>
          <w:ilvl w:val="0"/>
          <w:numId w:val="3"/>
        </w:numPr>
        <w:tabs>
          <w:tab w:val="left" w:pos="1134"/>
        </w:tabs>
        <w:ind w:left="0" w:firstLine="708"/>
        <w:rPr>
          <w:sz w:val="30"/>
          <w:szCs w:val="30"/>
        </w:rPr>
      </w:pPr>
      <w:r w:rsidRPr="000B3269">
        <w:rPr>
          <w:sz w:val="30"/>
          <w:szCs w:val="30"/>
        </w:rPr>
        <w:t>При нанесении лекарственного препарата в разное время</w:t>
      </w:r>
      <w:r w:rsidR="00BA73DF" w:rsidRPr="000B3269">
        <w:rPr>
          <w:sz w:val="30"/>
          <w:szCs w:val="30"/>
        </w:rPr>
        <w:br/>
      </w:r>
      <w:r w:rsidRPr="000B3269">
        <w:rPr>
          <w:sz w:val="30"/>
          <w:szCs w:val="30"/>
        </w:rPr>
        <w:t>с последующим синхронным удалением</w:t>
      </w:r>
      <w:r w:rsidR="003A3AA2" w:rsidRPr="000B3269">
        <w:rPr>
          <w:sz w:val="30"/>
          <w:szCs w:val="30"/>
        </w:rPr>
        <w:t xml:space="preserve"> </w:t>
      </w:r>
      <w:r w:rsidR="007D40EA" w:rsidRPr="000B3269">
        <w:rPr>
          <w:sz w:val="30"/>
          <w:szCs w:val="30"/>
        </w:rPr>
        <w:t>для</w:t>
      </w:r>
      <w:r w:rsidR="003A3AA2" w:rsidRPr="000B3269">
        <w:rPr>
          <w:sz w:val="30"/>
          <w:szCs w:val="30"/>
        </w:rPr>
        <w:t xml:space="preserve"> </w:t>
      </w:r>
      <w:r w:rsidR="007D40EA" w:rsidRPr="000B3269">
        <w:rPr>
          <w:sz w:val="30"/>
          <w:szCs w:val="30"/>
        </w:rPr>
        <w:t>всех</w:t>
      </w:r>
      <w:r w:rsidR="003A3AA2" w:rsidRPr="000B3269">
        <w:rPr>
          <w:sz w:val="30"/>
          <w:szCs w:val="30"/>
        </w:rPr>
        <w:t xml:space="preserve"> </w:t>
      </w:r>
      <w:r w:rsidR="007D40EA" w:rsidRPr="000B3269">
        <w:rPr>
          <w:sz w:val="30"/>
          <w:szCs w:val="30"/>
        </w:rPr>
        <w:t>длительностей</w:t>
      </w:r>
      <w:r w:rsidR="003A3AA2" w:rsidRPr="000B3269">
        <w:rPr>
          <w:sz w:val="30"/>
          <w:szCs w:val="30"/>
        </w:rPr>
        <w:t xml:space="preserve"> </w:t>
      </w:r>
      <w:r w:rsidR="007D40EA" w:rsidRPr="000B3269">
        <w:rPr>
          <w:sz w:val="30"/>
          <w:szCs w:val="30"/>
        </w:rPr>
        <w:t>воздействия</w:t>
      </w:r>
      <w:r w:rsidR="003A3AA2" w:rsidRPr="000B3269">
        <w:rPr>
          <w:sz w:val="30"/>
          <w:szCs w:val="30"/>
        </w:rPr>
        <w:t xml:space="preserve"> </w:t>
      </w:r>
      <w:r w:rsidR="007D40EA" w:rsidRPr="000B3269">
        <w:rPr>
          <w:sz w:val="30"/>
          <w:szCs w:val="30"/>
        </w:rPr>
        <w:t>дозы</w:t>
      </w:r>
      <w:r w:rsidR="003A3AA2" w:rsidRPr="000B3269">
        <w:rPr>
          <w:sz w:val="30"/>
          <w:szCs w:val="30"/>
        </w:rPr>
        <w:t xml:space="preserve"> </w:t>
      </w:r>
      <w:r w:rsidR="00132DE9" w:rsidRPr="000B3269">
        <w:rPr>
          <w:sz w:val="30"/>
          <w:szCs w:val="30"/>
        </w:rPr>
        <w:t>оценка исходного цвета кожи и побледнения кожи</w:t>
      </w:r>
      <w:r w:rsidR="00BA73DF" w:rsidRPr="000B3269">
        <w:rPr>
          <w:sz w:val="30"/>
          <w:szCs w:val="30"/>
        </w:rPr>
        <w:br/>
      </w:r>
      <w:r w:rsidR="00132DE9" w:rsidRPr="000B3269">
        <w:rPr>
          <w:sz w:val="30"/>
          <w:szCs w:val="30"/>
        </w:rPr>
        <w:t xml:space="preserve">на каждом таком участке </w:t>
      </w:r>
      <w:r w:rsidR="007D40EA" w:rsidRPr="000B3269">
        <w:rPr>
          <w:sz w:val="30"/>
          <w:szCs w:val="30"/>
        </w:rPr>
        <w:t>и</w:t>
      </w:r>
      <w:r w:rsidR="003A3AA2" w:rsidRPr="000B3269">
        <w:rPr>
          <w:sz w:val="30"/>
          <w:szCs w:val="30"/>
        </w:rPr>
        <w:t xml:space="preserve"> </w:t>
      </w:r>
      <w:r w:rsidR="007D40EA" w:rsidRPr="000B3269">
        <w:rPr>
          <w:sz w:val="30"/>
          <w:szCs w:val="30"/>
        </w:rPr>
        <w:t>необработанн</w:t>
      </w:r>
      <w:r w:rsidR="00132DE9" w:rsidRPr="000B3269">
        <w:rPr>
          <w:sz w:val="30"/>
          <w:szCs w:val="30"/>
        </w:rPr>
        <w:t>ом</w:t>
      </w:r>
      <w:r w:rsidR="003A3AA2" w:rsidRPr="000B3269">
        <w:rPr>
          <w:sz w:val="30"/>
          <w:szCs w:val="30"/>
        </w:rPr>
        <w:t xml:space="preserve"> </w:t>
      </w:r>
      <w:r w:rsidR="007D40EA" w:rsidRPr="000B3269">
        <w:rPr>
          <w:sz w:val="30"/>
          <w:szCs w:val="30"/>
        </w:rPr>
        <w:t>контрольн</w:t>
      </w:r>
      <w:r w:rsidR="00132DE9" w:rsidRPr="000B3269">
        <w:rPr>
          <w:sz w:val="30"/>
          <w:szCs w:val="30"/>
        </w:rPr>
        <w:t>ом</w:t>
      </w:r>
      <w:r w:rsidR="003A3AA2" w:rsidRPr="000B3269">
        <w:rPr>
          <w:sz w:val="30"/>
          <w:szCs w:val="30"/>
        </w:rPr>
        <w:t xml:space="preserve"> </w:t>
      </w:r>
      <w:r w:rsidR="007D40EA" w:rsidRPr="000B3269">
        <w:rPr>
          <w:sz w:val="30"/>
          <w:szCs w:val="30"/>
        </w:rPr>
        <w:t>участк</w:t>
      </w:r>
      <w:r w:rsidR="00132DE9" w:rsidRPr="000B3269">
        <w:rPr>
          <w:sz w:val="30"/>
          <w:szCs w:val="30"/>
        </w:rPr>
        <w:t>е</w:t>
      </w:r>
      <w:r w:rsidR="003A3AA2" w:rsidRPr="000B3269">
        <w:rPr>
          <w:sz w:val="30"/>
          <w:szCs w:val="30"/>
        </w:rPr>
        <w:t xml:space="preserve"> </w:t>
      </w:r>
      <w:bookmarkStart w:id="3" w:name="_Hlk501725348"/>
      <w:r w:rsidR="007D40EA" w:rsidRPr="000B3269">
        <w:rPr>
          <w:sz w:val="30"/>
          <w:szCs w:val="30"/>
        </w:rPr>
        <w:t>проводится</w:t>
      </w:r>
      <w:r w:rsidR="003A3AA2" w:rsidRPr="000B3269">
        <w:rPr>
          <w:sz w:val="30"/>
          <w:szCs w:val="30"/>
        </w:rPr>
        <w:t xml:space="preserve"> </w:t>
      </w:r>
      <w:r w:rsidR="00BA73DF" w:rsidRPr="000B3269">
        <w:rPr>
          <w:sz w:val="30"/>
          <w:szCs w:val="30"/>
        </w:rPr>
        <w:t>в течение</w:t>
      </w:r>
      <w:r w:rsidR="003A3AA2" w:rsidRPr="000B3269">
        <w:rPr>
          <w:sz w:val="30"/>
          <w:szCs w:val="30"/>
        </w:rPr>
        <w:t xml:space="preserve"> </w:t>
      </w:r>
      <w:r w:rsidR="007D40EA" w:rsidRPr="000B3269">
        <w:rPr>
          <w:sz w:val="30"/>
          <w:szCs w:val="30"/>
        </w:rPr>
        <w:t>1</w:t>
      </w:r>
      <w:r w:rsidR="003A3AA2" w:rsidRPr="000B3269">
        <w:rPr>
          <w:sz w:val="30"/>
          <w:szCs w:val="30"/>
        </w:rPr>
        <w:t xml:space="preserve"> </w:t>
      </w:r>
      <w:r w:rsidR="007D40EA" w:rsidRPr="000B3269">
        <w:rPr>
          <w:sz w:val="30"/>
          <w:szCs w:val="30"/>
        </w:rPr>
        <w:t>час</w:t>
      </w:r>
      <w:bookmarkEnd w:id="3"/>
      <w:r w:rsidR="00BA73DF" w:rsidRPr="000B3269">
        <w:rPr>
          <w:sz w:val="30"/>
          <w:szCs w:val="30"/>
        </w:rPr>
        <w:t>а</w:t>
      </w:r>
      <w:r w:rsidR="003A3AA2" w:rsidRPr="000B3269">
        <w:rPr>
          <w:sz w:val="30"/>
          <w:szCs w:val="30"/>
        </w:rPr>
        <w:t xml:space="preserve"> </w:t>
      </w:r>
      <w:r w:rsidR="00BA73DF" w:rsidRPr="000B3269">
        <w:rPr>
          <w:sz w:val="30"/>
          <w:szCs w:val="30"/>
        </w:rPr>
        <w:t>перед</w:t>
      </w:r>
      <w:r w:rsidR="003A3AA2" w:rsidRPr="000B3269">
        <w:rPr>
          <w:sz w:val="30"/>
          <w:szCs w:val="30"/>
        </w:rPr>
        <w:t xml:space="preserve"> </w:t>
      </w:r>
      <w:r w:rsidR="007D40EA" w:rsidRPr="000B3269">
        <w:rPr>
          <w:sz w:val="30"/>
          <w:szCs w:val="30"/>
        </w:rPr>
        <w:t>нанесени</w:t>
      </w:r>
      <w:r w:rsidR="00BA73DF" w:rsidRPr="000B3269">
        <w:rPr>
          <w:sz w:val="30"/>
          <w:szCs w:val="30"/>
        </w:rPr>
        <w:t>ем</w:t>
      </w:r>
      <w:r w:rsidR="003A3AA2" w:rsidRPr="000B3269">
        <w:rPr>
          <w:sz w:val="30"/>
          <w:szCs w:val="30"/>
        </w:rPr>
        <w:t xml:space="preserve">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r w:rsidR="003A3AA2" w:rsidRPr="000B3269">
        <w:rPr>
          <w:sz w:val="30"/>
          <w:szCs w:val="30"/>
        </w:rPr>
        <w:t xml:space="preserve"> </w:t>
      </w:r>
      <w:r w:rsidR="007D40EA" w:rsidRPr="000B3269">
        <w:rPr>
          <w:sz w:val="30"/>
          <w:szCs w:val="30"/>
        </w:rPr>
        <w:t>с</w:t>
      </w:r>
      <w:r w:rsidR="003A3AA2" w:rsidRPr="000B3269">
        <w:rPr>
          <w:sz w:val="30"/>
          <w:szCs w:val="30"/>
        </w:rPr>
        <w:t xml:space="preserve"> </w:t>
      </w:r>
      <w:r w:rsidR="007D40EA" w:rsidRPr="000B3269">
        <w:rPr>
          <w:sz w:val="30"/>
          <w:szCs w:val="30"/>
        </w:rPr>
        <w:t>наибольшей</w:t>
      </w:r>
      <w:r w:rsidR="003A3AA2" w:rsidRPr="000B3269">
        <w:rPr>
          <w:sz w:val="30"/>
          <w:szCs w:val="30"/>
        </w:rPr>
        <w:t xml:space="preserve"> </w:t>
      </w:r>
      <w:r w:rsidR="007D40EA" w:rsidRPr="000B3269">
        <w:rPr>
          <w:sz w:val="30"/>
          <w:szCs w:val="30"/>
        </w:rPr>
        <w:t>длительностью</w:t>
      </w:r>
      <w:r w:rsidR="003A3AA2" w:rsidRPr="000B3269">
        <w:rPr>
          <w:sz w:val="30"/>
          <w:szCs w:val="30"/>
        </w:rPr>
        <w:t xml:space="preserve"> </w:t>
      </w:r>
      <w:r w:rsidR="007D40EA" w:rsidRPr="000B3269">
        <w:rPr>
          <w:sz w:val="30"/>
          <w:szCs w:val="30"/>
        </w:rPr>
        <w:t>воздействия</w:t>
      </w:r>
      <w:r w:rsidR="003A3AA2" w:rsidRPr="000B3269">
        <w:rPr>
          <w:sz w:val="30"/>
          <w:szCs w:val="30"/>
        </w:rPr>
        <w:t xml:space="preserve"> </w:t>
      </w:r>
      <w:r w:rsidR="007D40EA" w:rsidRPr="000B3269">
        <w:rPr>
          <w:sz w:val="30"/>
          <w:szCs w:val="30"/>
        </w:rPr>
        <w:t>дозы</w:t>
      </w:r>
      <w:r w:rsidR="003A3AA2" w:rsidRPr="000B3269">
        <w:rPr>
          <w:sz w:val="30"/>
          <w:szCs w:val="30"/>
        </w:rPr>
        <w:t xml:space="preserve"> </w:t>
      </w:r>
      <w:r w:rsidR="007D40EA" w:rsidRPr="000B3269">
        <w:rPr>
          <w:sz w:val="30"/>
          <w:szCs w:val="30"/>
        </w:rPr>
        <w:t>и</w:t>
      </w:r>
      <w:r w:rsidR="003A3AA2" w:rsidRPr="000B3269">
        <w:rPr>
          <w:sz w:val="30"/>
          <w:szCs w:val="30"/>
        </w:rPr>
        <w:t xml:space="preserve"> </w:t>
      </w:r>
      <w:r w:rsidR="007D40EA" w:rsidRPr="000B3269">
        <w:rPr>
          <w:sz w:val="30"/>
          <w:szCs w:val="30"/>
        </w:rPr>
        <w:t>спустя</w:t>
      </w:r>
      <w:r w:rsidR="003A3AA2" w:rsidRPr="000B3269">
        <w:rPr>
          <w:sz w:val="30"/>
          <w:szCs w:val="30"/>
        </w:rPr>
        <w:t xml:space="preserve"> </w:t>
      </w:r>
      <w:r w:rsidR="00BD205D" w:rsidRPr="000B3269">
        <w:rPr>
          <w:sz w:val="30"/>
          <w:szCs w:val="30"/>
        </w:rPr>
        <w:br/>
      </w:r>
      <w:r w:rsidR="007D40EA" w:rsidRPr="000B3269">
        <w:rPr>
          <w:sz w:val="30"/>
          <w:szCs w:val="30"/>
        </w:rPr>
        <w:t>0,</w:t>
      </w:r>
      <w:r w:rsidR="003A3AA2" w:rsidRPr="000B3269">
        <w:rPr>
          <w:sz w:val="30"/>
          <w:szCs w:val="30"/>
        </w:rPr>
        <w:t xml:space="preserve"> </w:t>
      </w:r>
      <w:r w:rsidR="007D40EA" w:rsidRPr="000B3269">
        <w:rPr>
          <w:sz w:val="30"/>
          <w:szCs w:val="30"/>
        </w:rPr>
        <w:t>2,</w:t>
      </w:r>
      <w:r w:rsidR="003A3AA2" w:rsidRPr="000B3269">
        <w:rPr>
          <w:sz w:val="30"/>
          <w:szCs w:val="30"/>
        </w:rPr>
        <w:t xml:space="preserve"> </w:t>
      </w:r>
      <w:r w:rsidR="007D40EA" w:rsidRPr="000B3269">
        <w:rPr>
          <w:sz w:val="30"/>
          <w:szCs w:val="30"/>
        </w:rPr>
        <w:t>4,</w:t>
      </w:r>
      <w:r w:rsidR="003A3AA2" w:rsidRPr="000B3269">
        <w:rPr>
          <w:sz w:val="30"/>
          <w:szCs w:val="30"/>
        </w:rPr>
        <w:t xml:space="preserve"> </w:t>
      </w:r>
      <w:r w:rsidR="007D40EA" w:rsidRPr="000B3269">
        <w:rPr>
          <w:sz w:val="30"/>
          <w:szCs w:val="30"/>
        </w:rPr>
        <w:t>6,</w:t>
      </w:r>
      <w:r w:rsidR="003A3AA2" w:rsidRPr="000B3269">
        <w:rPr>
          <w:sz w:val="30"/>
          <w:szCs w:val="30"/>
        </w:rPr>
        <w:t xml:space="preserve"> </w:t>
      </w:r>
      <w:r w:rsidR="007D40EA" w:rsidRPr="000B3269">
        <w:rPr>
          <w:sz w:val="30"/>
          <w:szCs w:val="30"/>
        </w:rPr>
        <w:t>19</w:t>
      </w:r>
      <w:r w:rsidR="003A3AA2" w:rsidRPr="000B3269">
        <w:rPr>
          <w:sz w:val="30"/>
          <w:szCs w:val="30"/>
        </w:rPr>
        <w:t xml:space="preserve"> </w:t>
      </w:r>
      <w:r w:rsidR="007D40EA" w:rsidRPr="000B3269">
        <w:rPr>
          <w:sz w:val="30"/>
          <w:szCs w:val="30"/>
        </w:rPr>
        <w:t>и</w:t>
      </w:r>
      <w:r w:rsidR="003A3AA2" w:rsidRPr="000B3269">
        <w:rPr>
          <w:sz w:val="30"/>
          <w:szCs w:val="30"/>
        </w:rPr>
        <w:t xml:space="preserve"> </w:t>
      </w:r>
      <w:r w:rsidR="007D40EA" w:rsidRPr="000B3269">
        <w:rPr>
          <w:sz w:val="30"/>
          <w:szCs w:val="30"/>
        </w:rPr>
        <w:t>24</w:t>
      </w:r>
      <w:r w:rsidR="003A3AA2" w:rsidRPr="000B3269">
        <w:rPr>
          <w:sz w:val="30"/>
          <w:szCs w:val="30"/>
        </w:rPr>
        <w:t xml:space="preserve"> </w:t>
      </w:r>
      <w:r w:rsidR="007D40EA" w:rsidRPr="000B3269">
        <w:rPr>
          <w:sz w:val="30"/>
          <w:szCs w:val="30"/>
        </w:rPr>
        <w:t>часа</w:t>
      </w:r>
      <w:r w:rsidR="003A3AA2" w:rsidRPr="000B3269">
        <w:rPr>
          <w:sz w:val="30"/>
          <w:szCs w:val="30"/>
        </w:rPr>
        <w:t xml:space="preserve"> </w:t>
      </w:r>
      <w:r w:rsidR="007D40EA" w:rsidRPr="000B3269">
        <w:rPr>
          <w:sz w:val="30"/>
          <w:szCs w:val="30"/>
        </w:rPr>
        <w:t>после</w:t>
      </w:r>
      <w:r w:rsidR="003A3AA2" w:rsidRPr="000B3269">
        <w:rPr>
          <w:sz w:val="30"/>
          <w:szCs w:val="30"/>
        </w:rPr>
        <w:t xml:space="preserve"> </w:t>
      </w:r>
      <w:r w:rsidR="007D40EA" w:rsidRPr="000B3269">
        <w:rPr>
          <w:sz w:val="30"/>
          <w:szCs w:val="30"/>
        </w:rPr>
        <w:t>удаления</w:t>
      </w:r>
      <w:r w:rsidR="003A3AA2" w:rsidRPr="000B3269">
        <w:rPr>
          <w:sz w:val="30"/>
          <w:szCs w:val="30"/>
        </w:rPr>
        <w:t xml:space="preserve">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r w:rsidR="00BA73DF" w:rsidRPr="000B3269">
        <w:rPr>
          <w:sz w:val="30"/>
          <w:szCs w:val="30"/>
        </w:rPr>
        <w:br/>
      </w:r>
      <w:r w:rsidR="000976FA" w:rsidRPr="000B3269">
        <w:rPr>
          <w:sz w:val="30"/>
          <w:szCs w:val="30"/>
        </w:rPr>
        <w:t xml:space="preserve">по схеме согласно </w:t>
      </w:r>
      <w:r w:rsidR="00024C41" w:rsidRPr="000B3269">
        <w:rPr>
          <w:sz w:val="30"/>
          <w:szCs w:val="30"/>
        </w:rPr>
        <w:t>приложени</w:t>
      </w:r>
      <w:r w:rsidR="000976FA" w:rsidRPr="000B3269">
        <w:rPr>
          <w:sz w:val="30"/>
          <w:szCs w:val="30"/>
        </w:rPr>
        <w:t>ю</w:t>
      </w:r>
      <w:r w:rsidR="00024C41" w:rsidRPr="000B3269">
        <w:rPr>
          <w:sz w:val="30"/>
          <w:szCs w:val="30"/>
        </w:rPr>
        <w:t xml:space="preserve"> № 1</w:t>
      </w:r>
      <w:r w:rsidR="007D40EA" w:rsidRPr="000B3269">
        <w:rPr>
          <w:sz w:val="30"/>
          <w:szCs w:val="30"/>
        </w:rPr>
        <w:t>.</w:t>
      </w:r>
      <w:r w:rsidR="003A3AA2" w:rsidRPr="000B3269">
        <w:rPr>
          <w:sz w:val="30"/>
          <w:szCs w:val="30"/>
        </w:rPr>
        <w:t xml:space="preserve"> </w:t>
      </w:r>
      <w:r w:rsidR="007D40EA" w:rsidRPr="000B3269">
        <w:rPr>
          <w:sz w:val="30"/>
          <w:szCs w:val="30"/>
        </w:rPr>
        <w:t>Точка</w:t>
      </w:r>
      <w:r w:rsidR="003A3AA2" w:rsidRPr="000B3269">
        <w:rPr>
          <w:sz w:val="30"/>
          <w:szCs w:val="30"/>
        </w:rPr>
        <w:t xml:space="preserve"> </w:t>
      </w:r>
      <w:r w:rsidR="007D40EA" w:rsidRPr="000B3269">
        <w:rPr>
          <w:sz w:val="30"/>
          <w:szCs w:val="30"/>
        </w:rPr>
        <w:t>«0»</w:t>
      </w:r>
      <w:r w:rsidR="003A3AA2" w:rsidRPr="000B3269">
        <w:rPr>
          <w:sz w:val="30"/>
          <w:szCs w:val="30"/>
        </w:rPr>
        <w:t xml:space="preserve"> </w:t>
      </w:r>
      <w:r w:rsidR="007D40EA" w:rsidRPr="000B3269">
        <w:rPr>
          <w:sz w:val="30"/>
          <w:szCs w:val="30"/>
        </w:rPr>
        <w:t>соответствует</w:t>
      </w:r>
      <w:r w:rsidR="003A3AA2" w:rsidRPr="000B3269">
        <w:rPr>
          <w:sz w:val="30"/>
          <w:szCs w:val="30"/>
        </w:rPr>
        <w:t xml:space="preserve"> </w:t>
      </w:r>
      <w:r w:rsidR="007D40EA" w:rsidRPr="000B3269">
        <w:rPr>
          <w:sz w:val="30"/>
          <w:szCs w:val="30"/>
        </w:rPr>
        <w:t>моменту</w:t>
      </w:r>
      <w:r w:rsidR="003A3AA2" w:rsidRPr="000B3269">
        <w:rPr>
          <w:sz w:val="30"/>
          <w:szCs w:val="30"/>
        </w:rPr>
        <w:t xml:space="preserve"> </w:t>
      </w:r>
      <w:r w:rsidR="007D40EA" w:rsidRPr="000B3269">
        <w:rPr>
          <w:sz w:val="30"/>
          <w:szCs w:val="30"/>
        </w:rPr>
        <w:t>удаления</w:t>
      </w:r>
      <w:r w:rsidR="003A3AA2" w:rsidRPr="000B3269">
        <w:rPr>
          <w:sz w:val="30"/>
          <w:szCs w:val="30"/>
        </w:rPr>
        <w:t xml:space="preserve"> </w:t>
      </w:r>
      <w:r w:rsidR="00024C41" w:rsidRPr="000B3269">
        <w:rPr>
          <w:sz w:val="30"/>
          <w:szCs w:val="30"/>
        </w:rPr>
        <w:t xml:space="preserve">кортикостероидного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p>
    <w:p w:rsidR="00A539E3" w:rsidRPr="000B3269" w:rsidRDefault="000C4E22" w:rsidP="00CF0E58">
      <w:pPr>
        <w:tabs>
          <w:tab w:val="left" w:pos="1134"/>
        </w:tabs>
        <w:ind w:firstLine="708"/>
        <w:rPr>
          <w:sz w:val="30"/>
          <w:szCs w:val="30"/>
        </w:rPr>
      </w:pPr>
      <w:r w:rsidRPr="000B3269">
        <w:rPr>
          <w:sz w:val="30"/>
          <w:szCs w:val="30"/>
        </w:rPr>
        <w:t>При одновременном нанесении</w:t>
      </w:r>
      <w:r w:rsidR="00024C41" w:rsidRPr="000B3269">
        <w:rPr>
          <w:sz w:val="30"/>
          <w:szCs w:val="30"/>
        </w:rPr>
        <w:t xml:space="preserve"> кортикостероидного</w:t>
      </w:r>
      <w:r w:rsidRPr="000B3269">
        <w:rPr>
          <w:sz w:val="30"/>
          <w:szCs w:val="30"/>
        </w:rPr>
        <w:t xml:space="preserve"> лекарственного препарата на все участки с последующим удалением через разные </w:t>
      </w:r>
      <w:r w:rsidR="000976FA" w:rsidRPr="000B3269">
        <w:rPr>
          <w:sz w:val="30"/>
          <w:szCs w:val="30"/>
        </w:rPr>
        <w:t xml:space="preserve">промежутки </w:t>
      </w:r>
      <w:r w:rsidRPr="000B3269">
        <w:rPr>
          <w:sz w:val="30"/>
          <w:szCs w:val="30"/>
        </w:rPr>
        <w:t>времени</w:t>
      </w:r>
      <w:r w:rsidR="00511392" w:rsidRPr="000B3269">
        <w:rPr>
          <w:sz w:val="30"/>
          <w:szCs w:val="30"/>
        </w:rPr>
        <w:t xml:space="preserve"> </w:t>
      </w:r>
      <w:r w:rsidR="007D40EA" w:rsidRPr="000B3269">
        <w:rPr>
          <w:sz w:val="30"/>
          <w:szCs w:val="30"/>
        </w:rPr>
        <w:t>для</w:t>
      </w:r>
      <w:r w:rsidR="003A3AA2" w:rsidRPr="000B3269">
        <w:rPr>
          <w:sz w:val="30"/>
          <w:szCs w:val="30"/>
        </w:rPr>
        <w:t xml:space="preserve"> </w:t>
      </w:r>
      <w:r w:rsidR="007D40EA" w:rsidRPr="000B3269">
        <w:rPr>
          <w:sz w:val="30"/>
          <w:szCs w:val="30"/>
        </w:rPr>
        <w:t>всех</w:t>
      </w:r>
      <w:r w:rsidR="003A3AA2" w:rsidRPr="000B3269">
        <w:rPr>
          <w:sz w:val="30"/>
          <w:szCs w:val="30"/>
        </w:rPr>
        <w:t xml:space="preserve"> </w:t>
      </w:r>
      <w:r w:rsidR="007D40EA" w:rsidRPr="000B3269">
        <w:rPr>
          <w:sz w:val="30"/>
          <w:szCs w:val="30"/>
        </w:rPr>
        <w:t>длительностей</w:t>
      </w:r>
      <w:r w:rsidR="003A3AA2" w:rsidRPr="000B3269">
        <w:rPr>
          <w:sz w:val="30"/>
          <w:szCs w:val="30"/>
        </w:rPr>
        <w:t xml:space="preserve"> </w:t>
      </w:r>
      <w:r w:rsidR="007D40EA" w:rsidRPr="000B3269">
        <w:rPr>
          <w:sz w:val="30"/>
          <w:szCs w:val="30"/>
        </w:rPr>
        <w:t>воздействия</w:t>
      </w:r>
      <w:r w:rsidR="003A3AA2" w:rsidRPr="000B3269">
        <w:rPr>
          <w:sz w:val="30"/>
          <w:szCs w:val="30"/>
        </w:rPr>
        <w:t xml:space="preserve"> </w:t>
      </w:r>
      <w:r w:rsidR="007D40EA" w:rsidRPr="000B3269">
        <w:rPr>
          <w:sz w:val="30"/>
          <w:szCs w:val="30"/>
        </w:rPr>
        <w:t>доз</w:t>
      </w:r>
      <w:r w:rsidR="003A3AA2" w:rsidRPr="000B3269">
        <w:rPr>
          <w:sz w:val="30"/>
          <w:szCs w:val="30"/>
        </w:rPr>
        <w:t xml:space="preserve"> </w:t>
      </w:r>
      <w:r w:rsidR="007D40EA" w:rsidRPr="000B3269">
        <w:rPr>
          <w:sz w:val="30"/>
          <w:szCs w:val="30"/>
        </w:rPr>
        <w:t>оценка</w:t>
      </w:r>
      <w:r w:rsidR="003A3AA2" w:rsidRPr="000B3269">
        <w:rPr>
          <w:sz w:val="30"/>
          <w:szCs w:val="30"/>
        </w:rPr>
        <w:t xml:space="preserve"> </w:t>
      </w:r>
      <w:r w:rsidR="00BA73DF" w:rsidRPr="000B3269">
        <w:rPr>
          <w:sz w:val="30"/>
          <w:szCs w:val="30"/>
        </w:rPr>
        <w:t xml:space="preserve">исходного цвета кожи и побледнения кожи на каждом таком участке и необработанном контрольном участке </w:t>
      </w:r>
      <w:r w:rsidR="007D40EA" w:rsidRPr="000B3269">
        <w:rPr>
          <w:sz w:val="30"/>
          <w:szCs w:val="30"/>
        </w:rPr>
        <w:t>проводится</w:t>
      </w:r>
      <w:r w:rsidR="003A3AA2" w:rsidRPr="000B3269">
        <w:rPr>
          <w:sz w:val="30"/>
          <w:szCs w:val="30"/>
        </w:rPr>
        <w:t xml:space="preserve"> </w:t>
      </w:r>
      <w:r w:rsidR="007D40EA" w:rsidRPr="000B3269">
        <w:rPr>
          <w:sz w:val="30"/>
          <w:szCs w:val="30"/>
        </w:rPr>
        <w:t>в</w:t>
      </w:r>
      <w:r w:rsidR="003A3AA2" w:rsidRPr="000B3269">
        <w:rPr>
          <w:sz w:val="30"/>
          <w:szCs w:val="30"/>
        </w:rPr>
        <w:t xml:space="preserve"> </w:t>
      </w:r>
      <w:r w:rsidR="007D40EA" w:rsidRPr="000B3269">
        <w:rPr>
          <w:sz w:val="30"/>
          <w:szCs w:val="30"/>
        </w:rPr>
        <w:t>течение</w:t>
      </w:r>
      <w:r w:rsidR="00BA73DF" w:rsidRPr="000B3269">
        <w:rPr>
          <w:sz w:val="30"/>
          <w:szCs w:val="30"/>
        </w:rPr>
        <w:br/>
      </w:r>
      <w:r w:rsidR="007D40EA" w:rsidRPr="000B3269">
        <w:rPr>
          <w:sz w:val="30"/>
          <w:szCs w:val="30"/>
        </w:rPr>
        <w:t>1</w:t>
      </w:r>
      <w:r w:rsidR="003A3AA2" w:rsidRPr="000B3269">
        <w:rPr>
          <w:sz w:val="30"/>
          <w:szCs w:val="30"/>
        </w:rPr>
        <w:t xml:space="preserve"> </w:t>
      </w:r>
      <w:r w:rsidR="007D40EA" w:rsidRPr="000B3269">
        <w:rPr>
          <w:sz w:val="30"/>
          <w:szCs w:val="30"/>
        </w:rPr>
        <w:t>часа</w:t>
      </w:r>
      <w:r w:rsidR="003A3AA2" w:rsidRPr="000B3269">
        <w:rPr>
          <w:sz w:val="30"/>
          <w:szCs w:val="30"/>
        </w:rPr>
        <w:t xml:space="preserve"> </w:t>
      </w:r>
      <w:r w:rsidR="007D40EA" w:rsidRPr="000B3269">
        <w:rPr>
          <w:sz w:val="30"/>
          <w:szCs w:val="30"/>
        </w:rPr>
        <w:t>перед</w:t>
      </w:r>
      <w:r w:rsidR="003A3AA2" w:rsidRPr="000B3269">
        <w:rPr>
          <w:sz w:val="30"/>
          <w:szCs w:val="30"/>
        </w:rPr>
        <w:t xml:space="preserve"> </w:t>
      </w:r>
      <w:r w:rsidR="007D40EA" w:rsidRPr="000B3269">
        <w:rPr>
          <w:sz w:val="30"/>
          <w:szCs w:val="30"/>
        </w:rPr>
        <w:t>нанесением</w:t>
      </w:r>
      <w:r w:rsidR="003A3AA2" w:rsidRPr="000B3269">
        <w:rPr>
          <w:sz w:val="30"/>
          <w:szCs w:val="30"/>
        </w:rPr>
        <w:t xml:space="preserve"> </w:t>
      </w:r>
      <w:r w:rsidR="00024C41" w:rsidRPr="000B3269">
        <w:rPr>
          <w:sz w:val="30"/>
          <w:szCs w:val="30"/>
        </w:rPr>
        <w:t xml:space="preserve">кортикостероидного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r w:rsidR="003A3AA2" w:rsidRPr="000B3269">
        <w:rPr>
          <w:sz w:val="30"/>
          <w:szCs w:val="30"/>
        </w:rPr>
        <w:t xml:space="preserve"> </w:t>
      </w:r>
      <w:r w:rsidR="007D40EA" w:rsidRPr="000B3269">
        <w:rPr>
          <w:sz w:val="30"/>
          <w:szCs w:val="30"/>
        </w:rPr>
        <w:t>на</w:t>
      </w:r>
      <w:r w:rsidR="003A3AA2" w:rsidRPr="000B3269">
        <w:rPr>
          <w:sz w:val="30"/>
          <w:szCs w:val="30"/>
        </w:rPr>
        <w:t xml:space="preserve"> </w:t>
      </w:r>
      <w:r w:rsidR="007D40EA" w:rsidRPr="000B3269">
        <w:rPr>
          <w:sz w:val="30"/>
          <w:szCs w:val="30"/>
        </w:rPr>
        <w:t>активные</w:t>
      </w:r>
      <w:r w:rsidR="003A3AA2" w:rsidRPr="000B3269">
        <w:rPr>
          <w:sz w:val="30"/>
          <w:szCs w:val="30"/>
        </w:rPr>
        <w:t xml:space="preserve"> </w:t>
      </w:r>
      <w:r w:rsidR="007D40EA" w:rsidRPr="000B3269">
        <w:rPr>
          <w:sz w:val="30"/>
          <w:szCs w:val="30"/>
        </w:rPr>
        <w:t>участки</w:t>
      </w:r>
      <w:r w:rsidR="003A3AA2" w:rsidRPr="000B3269">
        <w:rPr>
          <w:sz w:val="30"/>
          <w:szCs w:val="30"/>
        </w:rPr>
        <w:t xml:space="preserve"> </w:t>
      </w:r>
      <w:r w:rsidR="00C31480" w:rsidRPr="000B3269">
        <w:rPr>
          <w:sz w:val="30"/>
          <w:szCs w:val="30"/>
        </w:rPr>
        <w:t xml:space="preserve">и </w:t>
      </w:r>
      <w:r w:rsidR="007D40EA" w:rsidRPr="000B3269">
        <w:rPr>
          <w:sz w:val="30"/>
          <w:szCs w:val="30"/>
        </w:rPr>
        <w:t>спустя</w:t>
      </w:r>
      <w:r w:rsidR="003A3AA2" w:rsidRPr="000B3269">
        <w:rPr>
          <w:sz w:val="30"/>
          <w:szCs w:val="30"/>
        </w:rPr>
        <w:t xml:space="preserve"> </w:t>
      </w:r>
      <w:r w:rsidR="007D40EA" w:rsidRPr="000B3269">
        <w:rPr>
          <w:sz w:val="30"/>
          <w:szCs w:val="30"/>
        </w:rPr>
        <w:t>6,</w:t>
      </w:r>
      <w:r w:rsidR="003A3AA2" w:rsidRPr="000B3269">
        <w:rPr>
          <w:sz w:val="30"/>
          <w:szCs w:val="30"/>
        </w:rPr>
        <w:t xml:space="preserve"> </w:t>
      </w:r>
      <w:r w:rsidR="007D40EA" w:rsidRPr="000B3269">
        <w:rPr>
          <w:sz w:val="30"/>
          <w:szCs w:val="30"/>
        </w:rPr>
        <w:t>8,</w:t>
      </w:r>
      <w:r w:rsidR="003A3AA2" w:rsidRPr="000B3269">
        <w:rPr>
          <w:sz w:val="30"/>
          <w:szCs w:val="30"/>
        </w:rPr>
        <w:t xml:space="preserve"> </w:t>
      </w:r>
      <w:r w:rsidR="007D40EA" w:rsidRPr="000B3269">
        <w:rPr>
          <w:sz w:val="30"/>
          <w:szCs w:val="30"/>
        </w:rPr>
        <w:t>11,</w:t>
      </w:r>
      <w:r w:rsidR="003A3AA2" w:rsidRPr="000B3269">
        <w:rPr>
          <w:sz w:val="30"/>
          <w:szCs w:val="30"/>
        </w:rPr>
        <w:t xml:space="preserve"> </w:t>
      </w:r>
      <w:r w:rsidR="007D40EA" w:rsidRPr="000B3269">
        <w:rPr>
          <w:sz w:val="30"/>
          <w:szCs w:val="30"/>
        </w:rPr>
        <w:t>24</w:t>
      </w:r>
      <w:r w:rsidR="003A3AA2" w:rsidRPr="000B3269">
        <w:rPr>
          <w:sz w:val="30"/>
          <w:szCs w:val="30"/>
        </w:rPr>
        <w:t xml:space="preserve"> </w:t>
      </w:r>
      <w:r w:rsidR="007D40EA" w:rsidRPr="000B3269">
        <w:rPr>
          <w:sz w:val="30"/>
          <w:szCs w:val="30"/>
        </w:rPr>
        <w:t>и</w:t>
      </w:r>
      <w:r w:rsidR="003A3AA2" w:rsidRPr="000B3269">
        <w:rPr>
          <w:sz w:val="30"/>
          <w:szCs w:val="30"/>
        </w:rPr>
        <w:t xml:space="preserve"> </w:t>
      </w:r>
      <w:r w:rsidR="007D40EA" w:rsidRPr="000B3269">
        <w:rPr>
          <w:sz w:val="30"/>
          <w:szCs w:val="30"/>
        </w:rPr>
        <w:t>28</w:t>
      </w:r>
      <w:r w:rsidR="003A3AA2" w:rsidRPr="000B3269">
        <w:rPr>
          <w:sz w:val="30"/>
          <w:szCs w:val="30"/>
        </w:rPr>
        <w:t xml:space="preserve"> </w:t>
      </w:r>
      <w:r w:rsidR="007D40EA" w:rsidRPr="000B3269">
        <w:rPr>
          <w:sz w:val="30"/>
          <w:szCs w:val="30"/>
        </w:rPr>
        <w:t>часов</w:t>
      </w:r>
      <w:r w:rsidR="003A3AA2" w:rsidRPr="000B3269">
        <w:rPr>
          <w:sz w:val="30"/>
          <w:szCs w:val="30"/>
        </w:rPr>
        <w:t xml:space="preserve"> </w:t>
      </w:r>
      <w:r w:rsidR="007D40EA" w:rsidRPr="000B3269">
        <w:rPr>
          <w:sz w:val="30"/>
          <w:szCs w:val="30"/>
        </w:rPr>
        <w:t>после</w:t>
      </w:r>
      <w:r w:rsidR="003A3AA2" w:rsidRPr="000B3269">
        <w:rPr>
          <w:sz w:val="30"/>
          <w:szCs w:val="30"/>
        </w:rPr>
        <w:t xml:space="preserve"> </w:t>
      </w:r>
      <w:r w:rsidR="007D40EA" w:rsidRPr="000B3269">
        <w:rPr>
          <w:sz w:val="30"/>
          <w:szCs w:val="30"/>
        </w:rPr>
        <w:t>нанесения</w:t>
      </w:r>
      <w:r w:rsidR="003A3AA2" w:rsidRPr="000B3269">
        <w:rPr>
          <w:sz w:val="30"/>
          <w:szCs w:val="30"/>
        </w:rPr>
        <w:t xml:space="preserve"> </w:t>
      </w:r>
      <w:r w:rsidR="00024C41" w:rsidRPr="000B3269">
        <w:rPr>
          <w:sz w:val="30"/>
          <w:szCs w:val="30"/>
        </w:rPr>
        <w:t xml:space="preserve">кортикостероидного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r w:rsidR="003A3AA2" w:rsidRPr="000B3269">
        <w:rPr>
          <w:sz w:val="30"/>
          <w:szCs w:val="30"/>
        </w:rPr>
        <w:t xml:space="preserve"> </w:t>
      </w:r>
      <w:r w:rsidR="000976FA" w:rsidRPr="000B3269">
        <w:rPr>
          <w:sz w:val="30"/>
          <w:szCs w:val="30"/>
        </w:rPr>
        <w:t xml:space="preserve">по схеме согласно </w:t>
      </w:r>
      <w:r w:rsidR="00024C41" w:rsidRPr="000B3269">
        <w:rPr>
          <w:sz w:val="30"/>
          <w:szCs w:val="30"/>
        </w:rPr>
        <w:t>приложени</w:t>
      </w:r>
      <w:r w:rsidR="000976FA" w:rsidRPr="000B3269">
        <w:rPr>
          <w:sz w:val="30"/>
          <w:szCs w:val="30"/>
        </w:rPr>
        <w:t>ю</w:t>
      </w:r>
      <w:r w:rsidR="00024C41" w:rsidRPr="000B3269">
        <w:rPr>
          <w:sz w:val="30"/>
          <w:szCs w:val="30"/>
        </w:rPr>
        <w:t xml:space="preserve"> № 2</w:t>
      </w:r>
      <w:r w:rsidR="007D40EA" w:rsidRPr="000B3269">
        <w:rPr>
          <w:sz w:val="30"/>
          <w:szCs w:val="30"/>
        </w:rPr>
        <w:t>.</w:t>
      </w:r>
      <w:r w:rsidR="003A3AA2" w:rsidRPr="000B3269">
        <w:rPr>
          <w:sz w:val="30"/>
          <w:szCs w:val="30"/>
        </w:rPr>
        <w:t xml:space="preserve"> </w:t>
      </w:r>
      <w:r w:rsidR="007D40EA" w:rsidRPr="000B3269">
        <w:rPr>
          <w:sz w:val="30"/>
          <w:szCs w:val="30"/>
        </w:rPr>
        <w:t>Точка</w:t>
      </w:r>
      <w:r w:rsidR="003A3AA2" w:rsidRPr="000B3269">
        <w:rPr>
          <w:sz w:val="30"/>
          <w:szCs w:val="30"/>
        </w:rPr>
        <w:t xml:space="preserve"> </w:t>
      </w:r>
      <w:r w:rsidR="007D40EA" w:rsidRPr="000B3269">
        <w:rPr>
          <w:sz w:val="30"/>
          <w:szCs w:val="30"/>
        </w:rPr>
        <w:t>«0»</w:t>
      </w:r>
      <w:r w:rsidR="003A3AA2" w:rsidRPr="000B3269">
        <w:rPr>
          <w:sz w:val="30"/>
          <w:szCs w:val="30"/>
        </w:rPr>
        <w:t xml:space="preserve"> </w:t>
      </w:r>
      <w:r w:rsidR="007D40EA" w:rsidRPr="000B3269">
        <w:rPr>
          <w:sz w:val="30"/>
          <w:szCs w:val="30"/>
        </w:rPr>
        <w:t>соответствует</w:t>
      </w:r>
      <w:r w:rsidR="003A3AA2" w:rsidRPr="000B3269">
        <w:rPr>
          <w:sz w:val="30"/>
          <w:szCs w:val="30"/>
        </w:rPr>
        <w:t xml:space="preserve"> </w:t>
      </w:r>
      <w:r w:rsidR="007D40EA" w:rsidRPr="000B3269">
        <w:rPr>
          <w:sz w:val="30"/>
          <w:szCs w:val="30"/>
        </w:rPr>
        <w:t>моменту</w:t>
      </w:r>
      <w:r w:rsidR="003A3AA2" w:rsidRPr="000B3269">
        <w:rPr>
          <w:sz w:val="30"/>
          <w:szCs w:val="30"/>
        </w:rPr>
        <w:t xml:space="preserve"> </w:t>
      </w:r>
      <w:r w:rsidR="007D40EA" w:rsidRPr="000B3269">
        <w:rPr>
          <w:sz w:val="30"/>
          <w:szCs w:val="30"/>
        </w:rPr>
        <w:t>нанесения</w:t>
      </w:r>
      <w:r w:rsidR="003A3AA2" w:rsidRPr="000B3269">
        <w:rPr>
          <w:sz w:val="30"/>
          <w:szCs w:val="30"/>
        </w:rPr>
        <w:t xml:space="preserve"> </w:t>
      </w:r>
      <w:r w:rsidR="00024C41" w:rsidRPr="000B3269">
        <w:rPr>
          <w:sz w:val="30"/>
          <w:szCs w:val="30"/>
        </w:rPr>
        <w:t xml:space="preserve">кортикостероидного </w:t>
      </w:r>
      <w:r w:rsidR="007D40EA" w:rsidRPr="000B3269">
        <w:rPr>
          <w:sz w:val="30"/>
          <w:szCs w:val="30"/>
        </w:rPr>
        <w:t>лекарственного</w:t>
      </w:r>
      <w:r w:rsidR="003A3AA2" w:rsidRPr="000B3269">
        <w:rPr>
          <w:sz w:val="30"/>
          <w:szCs w:val="30"/>
        </w:rPr>
        <w:t xml:space="preserve"> </w:t>
      </w:r>
      <w:r w:rsidR="007D40EA" w:rsidRPr="000B3269">
        <w:rPr>
          <w:sz w:val="30"/>
          <w:szCs w:val="30"/>
        </w:rPr>
        <w:t>препарата.</w:t>
      </w:r>
    </w:p>
    <w:p w:rsidR="00F560A4" w:rsidRPr="000B3269" w:rsidRDefault="00F560A4" w:rsidP="00CF0E58">
      <w:pPr>
        <w:tabs>
          <w:tab w:val="left" w:pos="1134"/>
        </w:tabs>
        <w:ind w:firstLine="708"/>
        <w:rPr>
          <w:sz w:val="30"/>
          <w:szCs w:val="30"/>
        </w:rPr>
      </w:pPr>
      <w:r w:rsidRPr="000B3269">
        <w:rPr>
          <w:sz w:val="30"/>
          <w:szCs w:val="30"/>
        </w:rPr>
        <w:t>Оптимальное</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оценки</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любого</w:t>
      </w:r>
      <w:r w:rsidR="003A3AA2" w:rsidRPr="000B3269">
        <w:rPr>
          <w:sz w:val="30"/>
          <w:szCs w:val="30"/>
        </w:rPr>
        <w:t xml:space="preserve"> </w:t>
      </w:r>
      <w:r w:rsidRPr="000B3269">
        <w:rPr>
          <w:sz w:val="30"/>
          <w:szCs w:val="30"/>
        </w:rPr>
        <w:t>метода</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потребовать</w:t>
      </w:r>
      <w:r w:rsidR="003A3AA2" w:rsidRPr="000B3269">
        <w:rPr>
          <w:sz w:val="30"/>
          <w:szCs w:val="30"/>
        </w:rPr>
        <w:t xml:space="preserve"> </w:t>
      </w:r>
      <w:r w:rsidRPr="000B3269">
        <w:rPr>
          <w:sz w:val="30"/>
          <w:szCs w:val="30"/>
        </w:rPr>
        <w:t>корректировки</w:t>
      </w:r>
      <w:r w:rsidR="003A3AA2" w:rsidRPr="000B3269">
        <w:rPr>
          <w:sz w:val="30"/>
          <w:szCs w:val="30"/>
        </w:rPr>
        <w:t xml:space="preserve"> </w:t>
      </w:r>
      <w:r w:rsidR="00BA73DF" w:rsidRPr="000B3269">
        <w:rPr>
          <w:sz w:val="30"/>
          <w:szCs w:val="30"/>
        </w:rPr>
        <w:t>расписания</w:t>
      </w:r>
      <w:r w:rsidR="003A3AA2" w:rsidRPr="000B3269">
        <w:rPr>
          <w:sz w:val="30"/>
          <w:szCs w:val="30"/>
        </w:rPr>
        <w:t xml:space="preserve"> </w:t>
      </w:r>
      <w:r w:rsidR="00BA73DF" w:rsidRPr="000B3269">
        <w:rPr>
          <w:sz w:val="30"/>
          <w:szCs w:val="30"/>
        </w:rPr>
        <w:t xml:space="preserve">оценки эффекта </w:t>
      </w:r>
      <w:r w:rsidRPr="000B3269">
        <w:rPr>
          <w:sz w:val="30"/>
          <w:szCs w:val="30"/>
        </w:rPr>
        <w:t>для</w:t>
      </w:r>
      <w:r w:rsidR="003A3AA2" w:rsidRPr="000B3269">
        <w:rPr>
          <w:sz w:val="30"/>
          <w:szCs w:val="30"/>
        </w:rPr>
        <w:t xml:space="preserve"> </w:t>
      </w:r>
      <w:r w:rsidRPr="000B3269">
        <w:rPr>
          <w:sz w:val="30"/>
          <w:szCs w:val="30"/>
        </w:rPr>
        <w:t>конкретного</w:t>
      </w:r>
      <w:r w:rsidR="003A3AA2" w:rsidRPr="000B3269">
        <w:rPr>
          <w:sz w:val="30"/>
          <w:szCs w:val="30"/>
        </w:rPr>
        <w:t xml:space="preserve"> </w:t>
      </w:r>
      <w:r w:rsidR="00024C41" w:rsidRPr="000B3269">
        <w:rPr>
          <w:sz w:val="30"/>
          <w:szCs w:val="30"/>
        </w:rPr>
        <w:t xml:space="preserve">кортикостероидного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Pr="000B3269">
        <w:rPr>
          <w:sz w:val="30"/>
          <w:szCs w:val="30"/>
        </w:rPr>
        <w:t>участка</w:t>
      </w:r>
      <w:r w:rsidR="003246AE" w:rsidRPr="000B3269">
        <w:rPr>
          <w:sz w:val="30"/>
          <w:szCs w:val="30"/>
        </w:rPr>
        <w:t xml:space="preserve"> кожи</w:t>
      </w:r>
      <w:r w:rsidRPr="000B3269">
        <w:rPr>
          <w:sz w:val="30"/>
          <w:szCs w:val="30"/>
        </w:rPr>
        <w:t>.</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любого</w:t>
      </w:r>
      <w:r w:rsidR="003A3AA2" w:rsidRPr="000B3269">
        <w:rPr>
          <w:sz w:val="30"/>
          <w:szCs w:val="30"/>
        </w:rPr>
        <w:t xml:space="preserve"> </w:t>
      </w:r>
      <w:r w:rsidRPr="000B3269">
        <w:rPr>
          <w:sz w:val="30"/>
          <w:szCs w:val="30"/>
        </w:rPr>
        <w:t>метода</w:t>
      </w:r>
      <w:r w:rsidR="003A3AA2" w:rsidRPr="000B3269">
        <w:rPr>
          <w:sz w:val="30"/>
          <w:szCs w:val="30"/>
        </w:rPr>
        <w:t xml:space="preserve"> </w:t>
      </w:r>
      <w:r w:rsidRPr="000B3269">
        <w:rPr>
          <w:sz w:val="30"/>
          <w:szCs w:val="30"/>
        </w:rPr>
        <w:t>необходимо</w:t>
      </w:r>
      <w:r w:rsidR="003A3AA2" w:rsidRPr="000B3269">
        <w:rPr>
          <w:sz w:val="30"/>
          <w:szCs w:val="30"/>
        </w:rPr>
        <w:t xml:space="preserve"> </w:t>
      </w:r>
      <w:r w:rsidRPr="000B3269">
        <w:rPr>
          <w:sz w:val="30"/>
          <w:szCs w:val="30"/>
        </w:rPr>
        <w:t>запланировать</w:t>
      </w:r>
      <w:r w:rsidR="003A3AA2" w:rsidRPr="000B3269">
        <w:rPr>
          <w:sz w:val="30"/>
          <w:szCs w:val="30"/>
        </w:rPr>
        <w:t xml:space="preserve"> </w:t>
      </w:r>
      <w:r w:rsidR="000976FA" w:rsidRPr="000B3269">
        <w:rPr>
          <w:sz w:val="30"/>
          <w:szCs w:val="30"/>
        </w:rPr>
        <w:t xml:space="preserve">выполнение </w:t>
      </w:r>
      <w:r w:rsidRPr="000B3269">
        <w:rPr>
          <w:sz w:val="30"/>
          <w:szCs w:val="30"/>
        </w:rPr>
        <w:t>по</w:t>
      </w:r>
      <w:r w:rsidR="003A3AA2" w:rsidRPr="000B3269">
        <w:rPr>
          <w:sz w:val="30"/>
          <w:szCs w:val="30"/>
        </w:rPr>
        <w:t xml:space="preserve"> </w:t>
      </w:r>
      <w:r w:rsidRPr="000B3269">
        <w:rPr>
          <w:sz w:val="30"/>
          <w:szCs w:val="30"/>
        </w:rPr>
        <w:t>меньшей</w:t>
      </w:r>
      <w:r w:rsidR="003A3AA2" w:rsidRPr="000B3269">
        <w:rPr>
          <w:sz w:val="30"/>
          <w:szCs w:val="30"/>
        </w:rPr>
        <w:t xml:space="preserve"> </w:t>
      </w:r>
      <w:r w:rsidRPr="000B3269">
        <w:rPr>
          <w:sz w:val="30"/>
          <w:szCs w:val="30"/>
        </w:rPr>
        <w:t>мере</w:t>
      </w:r>
      <w:r w:rsidR="003A3AA2" w:rsidRPr="000B3269">
        <w:rPr>
          <w:sz w:val="30"/>
          <w:szCs w:val="30"/>
        </w:rPr>
        <w:t xml:space="preserve"> </w:t>
      </w:r>
      <w:r w:rsidRPr="000B3269">
        <w:rPr>
          <w:sz w:val="30"/>
          <w:szCs w:val="30"/>
        </w:rPr>
        <w:t>одно</w:t>
      </w:r>
      <w:r w:rsidR="000976FA" w:rsidRPr="000B3269">
        <w:rPr>
          <w:sz w:val="30"/>
          <w:szCs w:val="30"/>
        </w:rPr>
        <w:t>й</w:t>
      </w:r>
      <w:r w:rsidR="003A3AA2" w:rsidRPr="000B3269">
        <w:rPr>
          <w:sz w:val="30"/>
          <w:szCs w:val="30"/>
        </w:rPr>
        <w:t xml:space="preserve"> </w:t>
      </w:r>
      <w:r w:rsidR="00B22F37" w:rsidRPr="000B3269">
        <w:rPr>
          <w:sz w:val="30"/>
          <w:szCs w:val="30"/>
        </w:rPr>
        <w:t>оценки результата</w:t>
      </w:r>
      <w:r w:rsidR="003A3AA2" w:rsidRPr="000B3269">
        <w:rPr>
          <w:sz w:val="30"/>
          <w:szCs w:val="30"/>
        </w:rPr>
        <w:t xml:space="preserve"> </w:t>
      </w:r>
      <w:r w:rsidRPr="000B3269">
        <w:rPr>
          <w:sz w:val="30"/>
          <w:szCs w:val="30"/>
        </w:rPr>
        <w:t>между</w:t>
      </w:r>
      <w:r w:rsidR="003A3AA2" w:rsidRPr="000B3269">
        <w:rPr>
          <w:sz w:val="30"/>
          <w:szCs w:val="30"/>
        </w:rPr>
        <w:t xml:space="preserve"> </w:t>
      </w:r>
      <w:r w:rsidRPr="000B3269">
        <w:rPr>
          <w:sz w:val="30"/>
          <w:szCs w:val="30"/>
        </w:rPr>
        <w:t>17</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24</w:t>
      </w:r>
      <w:r w:rsidR="003A3AA2" w:rsidRPr="000B3269">
        <w:rPr>
          <w:sz w:val="30"/>
          <w:szCs w:val="30"/>
        </w:rPr>
        <w:t xml:space="preserve"> </w:t>
      </w:r>
      <w:r w:rsidRPr="000B3269">
        <w:rPr>
          <w:sz w:val="30"/>
          <w:szCs w:val="30"/>
        </w:rPr>
        <w:t>часами.</w:t>
      </w:r>
    </w:p>
    <w:p w:rsidR="00F560A4" w:rsidRPr="000B3269" w:rsidRDefault="00F560A4" w:rsidP="00CF0E58">
      <w:pPr>
        <w:spacing w:before="360" w:after="360" w:line="240" w:lineRule="auto"/>
        <w:jc w:val="center"/>
        <w:rPr>
          <w:sz w:val="30"/>
          <w:szCs w:val="30"/>
        </w:rPr>
      </w:pPr>
      <w:r w:rsidRPr="000B3269">
        <w:rPr>
          <w:sz w:val="30"/>
          <w:szCs w:val="30"/>
        </w:rPr>
        <w:t>10.</w:t>
      </w:r>
      <w:r w:rsidR="003A3AA2" w:rsidRPr="000B3269">
        <w:rPr>
          <w:sz w:val="30"/>
          <w:szCs w:val="30"/>
        </w:rPr>
        <w:t xml:space="preserve"> </w:t>
      </w:r>
      <w:r w:rsidRPr="000B3269">
        <w:rPr>
          <w:sz w:val="30"/>
          <w:szCs w:val="30"/>
        </w:rPr>
        <w:t>Анализ</w:t>
      </w:r>
      <w:r w:rsidR="003A3AA2" w:rsidRPr="000B3269">
        <w:rPr>
          <w:sz w:val="30"/>
          <w:szCs w:val="30"/>
        </w:rPr>
        <w:t xml:space="preserve"> </w:t>
      </w:r>
      <w:r w:rsidRPr="000B3269">
        <w:rPr>
          <w:sz w:val="30"/>
          <w:szCs w:val="30"/>
        </w:rPr>
        <w:t>данных</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фармакодинамическое</w:t>
      </w:r>
      <w:r w:rsidR="003A3AA2" w:rsidRPr="000B3269">
        <w:rPr>
          <w:sz w:val="30"/>
          <w:szCs w:val="30"/>
        </w:rPr>
        <w:t xml:space="preserve"> </w:t>
      </w:r>
      <w:r w:rsidRPr="000B3269">
        <w:rPr>
          <w:sz w:val="30"/>
          <w:szCs w:val="30"/>
        </w:rPr>
        <w:t>моделирование</w:t>
      </w:r>
    </w:p>
    <w:p w:rsidR="00B73123" w:rsidRPr="000B3269" w:rsidRDefault="00D62BBB" w:rsidP="00CF0E58">
      <w:pPr>
        <w:numPr>
          <w:ilvl w:val="0"/>
          <w:numId w:val="3"/>
        </w:numPr>
        <w:tabs>
          <w:tab w:val="left" w:pos="1134"/>
        </w:tabs>
        <w:ind w:left="0" w:firstLine="720"/>
        <w:rPr>
          <w:sz w:val="30"/>
          <w:szCs w:val="30"/>
        </w:rPr>
      </w:pPr>
      <w:r w:rsidRPr="000B3269">
        <w:rPr>
          <w:sz w:val="30"/>
          <w:szCs w:val="30"/>
        </w:rPr>
        <w:t xml:space="preserve">Требуется поправка первичных показаний </w:t>
      </w:r>
      <w:r w:rsidR="0043552E" w:rsidRPr="000B3269">
        <w:rPr>
          <w:sz w:val="30"/>
          <w:szCs w:val="30"/>
        </w:rPr>
        <w:t>хромаметр</w:t>
      </w:r>
      <w:r w:rsidRPr="000B3269">
        <w:rPr>
          <w:sz w:val="30"/>
          <w:szCs w:val="30"/>
        </w:rPr>
        <w:t xml:space="preserve">а для каждого профиля </w:t>
      </w:r>
      <w:r w:rsidR="00B22F37" w:rsidRPr="000B3269">
        <w:rPr>
          <w:sz w:val="30"/>
          <w:szCs w:val="30"/>
        </w:rPr>
        <w:t>«побледнение кожи – время» (для участков с нанесен</w:t>
      </w:r>
      <w:r w:rsidRPr="000B3269">
        <w:rPr>
          <w:sz w:val="30"/>
          <w:szCs w:val="30"/>
        </w:rPr>
        <w:t>ие</w:t>
      </w:r>
      <w:r w:rsidR="00B22F37" w:rsidRPr="000B3269">
        <w:rPr>
          <w:sz w:val="30"/>
          <w:szCs w:val="30"/>
        </w:rPr>
        <w:t xml:space="preserve">м и контрольных участков без нанесения) </w:t>
      </w:r>
      <w:r w:rsidR="000976FA" w:rsidRPr="000B3269">
        <w:rPr>
          <w:sz w:val="30"/>
          <w:szCs w:val="30"/>
        </w:rPr>
        <w:t xml:space="preserve">относительно </w:t>
      </w:r>
      <w:r w:rsidR="00B22F37" w:rsidRPr="000B3269">
        <w:rPr>
          <w:sz w:val="30"/>
          <w:szCs w:val="30"/>
        </w:rPr>
        <w:t>исходн</w:t>
      </w:r>
      <w:r w:rsidR="000976FA" w:rsidRPr="000B3269">
        <w:rPr>
          <w:sz w:val="30"/>
          <w:szCs w:val="30"/>
        </w:rPr>
        <w:t>ого</w:t>
      </w:r>
      <w:r w:rsidR="00B22F37" w:rsidRPr="000B3269">
        <w:rPr>
          <w:sz w:val="30"/>
          <w:szCs w:val="30"/>
        </w:rPr>
        <w:t xml:space="preserve"> уровн</w:t>
      </w:r>
      <w:r w:rsidR="000976FA" w:rsidRPr="000B3269">
        <w:rPr>
          <w:sz w:val="30"/>
          <w:szCs w:val="30"/>
        </w:rPr>
        <w:t>я</w:t>
      </w:r>
      <w:r w:rsidR="00B22F37" w:rsidRPr="000B3269">
        <w:rPr>
          <w:sz w:val="30"/>
          <w:szCs w:val="30"/>
        </w:rPr>
        <w:t xml:space="preserve"> на этом участке</w:t>
      </w:r>
      <w:r w:rsidR="00F560A4" w:rsidRPr="000B3269">
        <w:rPr>
          <w:sz w:val="30"/>
          <w:szCs w:val="30"/>
        </w:rPr>
        <w:t>.</w:t>
      </w:r>
      <w:r w:rsidR="003A3AA2" w:rsidRPr="000B3269">
        <w:rPr>
          <w:sz w:val="30"/>
          <w:szCs w:val="30"/>
        </w:rPr>
        <w:t xml:space="preserve"> </w:t>
      </w:r>
      <w:r w:rsidR="00E86C8F" w:rsidRPr="000B3269">
        <w:rPr>
          <w:sz w:val="30"/>
          <w:szCs w:val="30"/>
        </w:rPr>
        <w:t>Показания хромаметра для к</w:t>
      </w:r>
      <w:r w:rsidR="00B73123" w:rsidRPr="000B3269">
        <w:rPr>
          <w:sz w:val="30"/>
          <w:szCs w:val="30"/>
        </w:rPr>
        <w:t>ажд</w:t>
      </w:r>
      <w:r w:rsidR="00E86C8F" w:rsidRPr="000B3269">
        <w:rPr>
          <w:sz w:val="30"/>
          <w:szCs w:val="30"/>
        </w:rPr>
        <w:t>ого</w:t>
      </w:r>
      <w:r w:rsidR="003A3AA2" w:rsidRPr="000B3269">
        <w:rPr>
          <w:sz w:val="30"/>
          <w:szCs w:val="30"/>
        </w:rPr>
        <w:t xml:space="preserve"> </w:t>
      </w:r>
      <w:r w:rsidR="00B73123" w:rsidRPr="000B3269">
        <w:rPr>
          <w:sz w:val="30"/>
          <w:szCs w:val="30"/>
        </w:rPr>
        <w:t>участ</w:t>
      </w:r>
      <w:r w:rsidR="00E86C8F" w:rsidRPr="000B3269">
        <w:rPr>
          <w:sz w:val="30"/>
          <w:szCs w:val="30"/>
        </w:rPr>
        <w:t>ка</w:t>
      </w:r>
      <w:r w:rsidR="003A3AA2" w:rsidRPr="000B3269">
        <w:rPr>
          <w:sz w:val="30"/>
          <w:szCs w:val="30"/>
        </w:rPr>
        <w:t xml:space="preserve"> </w:t>
      </w:r>
      <w:r w:rsidR="00B73123" w:rsidRPr="000B3269">
        <w:rPr>
          <w:sz w:val="30"/>
          <w:szCs w:val="30"/>
        </w:rPr>
        <w:t>нанесения</w:t>
      </w:r>
      <w:r w:rsidR="003A3AA2" w:rsidRPr="000B3269">
        <w:rPr>
          <w:sz w:val="30"/>
          <w:szCs w:val="30"/>
        </w:rPr>
        <w:t xml:space="preserve"> </w:t>
      </w:r>
      <w:r w:rsidR="00024C41" w:rsidRPr="000B3269">
        <w:rPr>
          <w:sz w:val="30"/>
          <w:szCs w:val="30"/>
        </w:rPr>
        <w:t xml:space="preserve">кортикостероидного </w:t>
      </w:r>
      <w:r w:rsidR="00B73123" w:rsidRPr="000B3269">
        <w:rPr>
          <w:sz w:val="30"/>
          <w:szCs w:val="30"/>
        </w:rPr>
        <w:t>лекарственного</w:t>
      </w:r>
      <w:r w:rsidR="003A3AA2" w:rsidRPr="000B3269">
        <w:rPr>
          <w:sz w:val="30"/>
          <w:szCs w:val="30"/>
        </w:rPr>
        <w:t xml:space="preserve"> </w:t>
      </w:r>
      <w:r w:rsidR="00B73123" w:rsidRPr="000B3269">
        <w:rPr>
          <w:sz w:val="30"/>
          <w:szCs w:val="30"/>
        </w:rPr>
        <w:t>препарата</w:t>
      </w:r>
      <w:r w:rsidR="003A3AA2" w:rsidRPr="000B3269">
        <w:rPr>
          <w:sz w:val="30"/>
          <w:szCs w:val="30"/>
        </w:rPr>
        <w:t xml:space="preserve"> </w:t>
      </w:r>
      <w:r w:rsidR="00B73123" w:rsidRPr="000B3269">
        <w:rPr>
          <w:sz w:val="30"/>
          <w:szCs w:val="30"/>
        </w:rPr>
        <w:t>после</w:t>
      </w:r>
      <w:r w:rsidR="003A3AA2" w:rsidRPr="000B3269">
        <w:rPr>
          <w:sz w:val="30"/>
          <w:szCs w:val="30"/>
        </w:rPr>
        <w:t xml:space="preserve"> </w:t>
      </w:r>
      <w:r w:rsidR="00B73123" w:rsidRPr="000B3269">
        <w:rPr>
          <w:sz w:val="30"/>
          <w:szCs w:val="30"/>
        </w:rPr>
        <w:t>поправки</w:t>
      </w:r>
      <w:r w:rsidR="003A3AA2" w:rsidRPr="000B3269">
        <w:rPr>
          <w:sz w:val="30"/>
          <w:szCs w:val="30"/>
        </w:rPr>
        <w:t xml:space="preserve"> </w:t>
      </w:r>
      <w:r w:rsidR="00B73123" w:rsidRPr="000B3269">
        <w:rPr>
          <w:sz w:val="30"/>
          <w:szCs w:val="30"/>
        </w:rPr>
        <w:t>относительно</w:t>
      </w:r>
      <w:r w:rsidR="003A3AA2" w:rsidRPr="000B3269">
        <w:rPr>
          <w:sz w:val="30"/>
          <w:szCs w:val="30"/>
        </w:rPr>
        <w:t xml:space="preserve"> </w:t>
      </w:r>
      <w:r w:rsidR="00B73123" w:rsidRPr="000B3269">
        <w:rPr>
          <w:sz w:val="30"/>
          <w:szCs w:val="30"/>
        </w:rPr>
        <w:t>исходного</w:t>
      </w:r>
      <w:r w:rsidR="003A3AA2" w:rsidRPr="000B3269">
        <w:rPr>
          <w:sz w:val="30"/>
          <w:szCs w:val="30"/>
        </w:rPr>
        <w:t xml:space="preserve"> </w:t>
      </w:r>
      <w:r w:rsidR="00B73123" w:rsidRPr="000B3269">
        <w:rPr>
          <w:sz w:val="30"/>
          <w:szCs w:val="30"/>
        </w:rPr>
        <w:t>уровня</w:t>
      </w:r>
      <w:r w:rsidR="003A3AA2" w:rsidRPr="000B3269">
        <w:rPr>
          <w:sz w:val="30"/>
          <w:szCs w:val="30"/>
        </w:rPr>
        <w:t xml:space="preserve"> </w:t>
      </w:r>
      <w:r w:rsidR="00024C41" w:rsidRPr="000B3269">
        <w:rPr>
          <w:sz w:val="30"/>
          <w:szCs w:val="30"/>
        </w:rPr>
        <w:t>необходимо</w:t>
      </w:r>
      <w:r w:rsidR="003A3AA2" w:rsidRPr="000B3269">
        <w:rPr>
          <w:sz w:val="30"/>
          <w:szCs w:val="30"/>
        </w:rPr>
        <w:t xml:space="preserve"> </w:t>
      </w:r>
      <w:r w:rsidR="00B73123" w:rsidRPr="000B3269">
        <w:rPr>
          <w:sz w:val="30"/>
          <w:szCs w:val="30"/>
        </w:rPr>
        <w:t>скорректировать</w:t>
      </w:r>
      <w:r w:rsidR="003A3AA2" w:rsidRPr="000B3269">
        <w:rPr>
          <w:sz w:val="30"/>
          <w:szCs w:val="30"/>
        </w:rPr>
        <w:t xml:space="preserve"> </w:t>
      </w:r>
      <w:r w:rsidR="00B73123" w:rsidRPr="000B3269">
        <w:rPr>
          <w:sz w:val="30"/>
          <w:szCs w:val="30"/>
        </w:rPr>
        <w:t>по</w:t>
      </w:r>
      <w:r w:rsidR="003A3AA2" w:rsidRPr="000B3269">
        <w:rPr>
          <w:sz w:val="30"/>
          <w:szCs w:val="30"/>
        </w:rPr>
        <w:t xml:space="preserve"> </w:t>
      </w:r>
      <w:r w:rsidR="00B73123" w:rsidRPr="000B3269">
        <w:rPr>
          <w:sz w:val="30"/>
          <w:szCs w:val="30"/>
        </w:rPr>
        <w:t>среднему</w:t>
      </w:r>
      <w:r w:rsidR="003A3AA2" w:rsidRPr="000B3269">
        <w:rPr>
          <w:sz w:val="30"/>
          <w:szCs w:val="30"/>
        </w:rPr>
        <w:t xml:space="preserve"> </w:t>
      </w:r>
      <w:r w:rsidR="00B73123" w:rsidRPr="000B3269">
        <w:rPr>
          <w:sz w:val="30"/>
          <w:szCs w:val="30"/>
        </w:rPr>
        <w:t>значению</w:t>
      </w:r>
      <w:r w:rsidR="003A3AA2" w:rsidRPr="000B3269">
        <w:rPr>
          <w:sz w:val="30"/>
          <w:szCs w:val="30"/>
        </w:rPr>
        <w:t xml:space="preserve"> </w:t>
      </w:r>
      <w:r w:rsidR="00886F61" w:rsidRPr="000B3269">
        <w:rPr>
          <w:sz w:val="30"/>
          <w:szCs w:val="30"/>
        </w:rPr>
        <w:t>из</w:t>
      </w:r>
      <w:r w:rsidR="003A3AA2" w:rsidRPr="000B3269">
        <w:rPr>
          <w:sz w:val="30"/>
          <w:szCs w:val="30"/>
        </w:rPr>
        <w:t xml:space="preserve"> </w:t>
      </w:r>
      <w:r w:rsidR="00CC4521" w:rsidRPr="000B3269">
        <w:rPr>
          <w:sz w:val="30"/>
          <w:szCs w:val="30"/>
        </w:rPr>
        <w:t xml:space="preserve">2 </w:t>
      </w:r>
      <w:r w:rsidR="00B73123" w:rsidRPr="000B3269">
        <w:rPr>
          <w:sz w:val="30"/>
          <w:szCs w:val="30"/>
        </w:rPr>
        <w:t>контрольных</w:t>
      </w:r>
      <w:r w:rsidR="003A3AA2" w:rsidRPr="000B3269">
        <w:rPr>
          <w:sz w:val="30"/>
          <w:szCs w:val="30"/>
        </w:rPr>
        <w:t xml:space="preserve"> </w:t>
      </w:r>
      <w:r w:rsidR="00B73123" w:rsidRPr="000B3269">
        <w:rPr>
          <w:sz w:val="30"/>
          <w:szCs w:val="30"/>
        </w:rPr>
        <w:t>участк</w:t>
      </w:r>
      <w:r w:rsidR="00886F61" w:rsidRPr="000B3269">
        <w:rPr>
          <w:sz w:val="30"/>
          <w:szCs w:val="30"/>
        </w:rPr>
        <w:t>ов</w:t>
      </w:r>
      <w:r w:rsidR="003A3AA2" w:rsidRPr="000B3269">
        <w:rPr>
          <w:sz w:val="30"/>
          <w:szCs w:val="30"/>
        </w:rPr>
        <w:t xml:space="preserve"> </w:t>
      </w:r>
      <w:r w:rsidR="00B73123" w:rsidRPr="000B3269">
        <w:rPr>
          <w:sz w:val="30"/>
          <w:szCs w:val="30"/>
        </w:rPr>
        <w:t>на</w:t>
      </w:r>
      <w:r w:rsidR="003A3AA2" w:rsidRPr="000B3269">
        <w:rPr>
          <w:sz w:val="30"/>
          <w:szCs w:val="30"/>
        </w:rPr>
        <w:t xml:space="preserve"> </w:t>
      </w:r>
      <w:r w:rsidR="00B73123" w:rsidRPr="000B3269">
        <w:rPr>
          <w:sz w:val="30"/>
          <w:szCs w:val="30"/>
        </w:rPr>
        <w:t>той</w:t>
      </w:r>
      <w:r w:rsidR="003A3AA2" w:rsidRPr="000B3269">
        <w:rPr>
          <w:sz w:val="30"/>
          <w:szCs w:val="30"/>
        </w:rPr>
        <w:t xml:space="preserve"> </w:t>
      </w:r>
      <w:r w:rsidR="00B73123" w:rsidRPr="000B3269">
        <w:rPr>
          <w:sz w:val="30"/>
          <w:szCs w:val="30"/>
        </w:rPr>
        <w:t>же</w:t>
      </w:r>
      <w:r w:rsidR="003A3AA2" w:rsidRPr="000B3269">
        <w:rPr>
          <w:sz w:val="30"/>
          <w:szCs w:val="30"/>
        </w:rPr>
        <w:t xml:space="preserve"> </w:t>
      </w:r>
      <w:r w:rsidR="00B73123" w:rsidRPr="000B3269">
        <w:rPr>
          <w:sz w:val="30"/>
          <w:szCs w:val="30"/>
        </w:rPr>
        <w:t>руке</w:t>
      </w:r>
      <w:r w:rsidR="003A3AA2" w:rsidRPr="000B3269">
        <w:rPr>
          <w:sz w:val="30"/>
          <w:szCs w:val="30"/>
        </w:rPr>
        <w:t xml:space="preserve"> </w:t>
      </w:r>
      <w:r w:rsidR="00B73123" w:rsidRPr="000B3269">
        <w:rPr>
          <w:sz w:val="30"/>
          <w:szCs w:val="30"/>
        </w:rPr>
        <w:t>с</w:t>
      </w:r>
      <w:r w:rsidR="003A3AA2" w:rsidRPr="000B3269">
        <w:rPr>
          <w:sz w:val="30"/>
          <w:szCs w:val="30"/>
        </w:rPr>
        <w:t xml:space="preserve"> </w:t>
      </w:r>
      <w:r w:rsidR="00B73123" w:rsidRPr="000B3269">
        <w:rPr>
          <w:sz w:val="30"/>
          <w:szCs w:val="30"/>
        </w:rPr>
        <w:t>поправкой</w:t>
      </w:r>
      <w:r w:rsidR="003A3AA2" w:rsidRPr="000B3269">
        <w:rPr>
          <w:sz w:val="30"/>
          <w:szCs w:val="30"/>
        </w:rPr>
        <w:t xml:space="preserve"> </w:t>
      </w:r>
      <w:r w:rsidR="00B73123" w:rsidRPr="000B3269">
        <w:rPr>
          <w:sz w:val="30"/>
          <w:szCs w:val="30"/>
        </w:rPr>
        <w:t>относительно</w:t>
      </w:r>
      <w:r w:rsidR="003A3AA2" w:rsidRPr="000B3269">
        <w:rPr>
          <w:sz w:val="30"/>
          <w:szCs w:val="30"/>
        </w:rPr>
        <w:t xml:space="preserve"> </w:t>
      </w:r>
      <w:r w:rsidR="00B73123" w:rsidRPr="000B3269">
        <w:rPr>
          <w:sz w:val="30"/>
          <w:szCs w:val="30"/>
        </w:rPr>
        <w:t>исходного</w:t>
      </w:r>
      <w:r w:rsidR="003A3AA2" w:rsidRPr="000B3269">
        <w:rPr>
          <w:sz w:val="30"/>
          <w:szCs w:val="30"/>
        </w:rPr>
        <w:t xml:space="preserve"> </w:t>
      </w:r>
      <w:r w:rsidR="00B73123" w:rsidRPr="000B3269">
        <w:rPr>
          <w:sz w:val="30"/>
          <w:szCs w:val="30"/>
        </w:rPr>
        <w:t>уровня</w:t>
      </w:r>
      <w:r w:rsidR="003A3AA2" w:rsidRPr="000B3269">
        <w:rPr>
          <w:sz w:val="30"/>
          <w:szCs w:val="30"/>
        </w:rPr>
        <w:t xml:space="preserve"> </w:t>
      </w:r>
      <w:r w:rsidR="00B73123" w:rsidRPr="000B3269">
        <w:rPr>
          <w:sz w:val="30"/>
          <w:szCs w:val="30"/>
        </w:rPr>
        <w:t>(</w:t>
      </w:r>
      <w:r w:rsidR="00BB1B18" w:rsidRPr="000B3269">
        <w:rPr>
          <w:sz w:val="30"/>
          <w:szCs w:val="30"/>
        </w:rPr>
        <w:t>т</w:t>
      </w:r>
      <w:r w:rsidR="00B73123" w:rsidRPr="000B3269">
        <w:rPr>
          <w:sz w:val="30"/>
          <w:szCs w:val="30"/>
        </w:rPr>
        <w:t>аблицы</w:t>
      </w:r>
      <w:r w:rsidR="003A3AA2" w:rsidRPr="000B3269">
        <w:rPr>
          <w:sz w:val="30"/>
          <w:szCs w:val="30"/>
        </w:rPr>
        <w:t xml:space="preserve"> </w:t>
      </w:r>
      <w:r w:rsidR="00B73123" w:rsidRPr="000B3269">
        <w:rPr>
          <w:sz w:val="30"/>
          <w:szCs w:val="30"/>
        </w:rPr>
        <w:t>1</w:t>
      </w:r>
      <w:r w:rsidR="003A3AA2" w:rsidRPr="000B3269">
        <w:rPr>
          <w:sz w:val="30"/>
          <w:szCs w:val="30"/>
        </w:rPr>
        <w:t xml:space="preserve"> </w:t>
      </w:r>
      <w:r w:rsidR="00B73123" w:rsidRPr="000B3269">
        <w:rPr>
          <w:sz w:val="30"/>
          <w:szCs w:val="30"/>
        </w:rPr>
        <w:t>–</w:t>
      </w:r>
      <w:r w:rsidR="003A3AA2" w:rsidRPr="000B3269">
        <w:rPr>
          <w:sz w:val="30"/>
          <w:szCs w:val="30"/>
        </w:rPr>
        <w:t xml:space="preserve"> </w:t>
      </w:r>
      <w:r w:rsidR="00B73123" w:rsidRPr="000B3269">
        <w:rPr>
          <w:sz w:val="30"/>
          <w:szCs w:val="30"/>
        </w:rPr>
        <w:t>3</w:t>
      </w:r>
      <w:r w:rsidR="003A3AA2" w:rsidRPr="000B3269">
        <w:rPr>
          <w:sz w:val="30"/>
          <w:szCs w:val="30"/>
        </w:rPr>
        <w:t xml:space="preserve"> </w:t>
      </w:r>
      <w:r w:rsidR="00024C41" w:rsidRPr="000B3269">
        <w:rPr>
          <w:sz w:val="30"/>
          <w:szCs w:val="30"/>
        </w:rPr>
        <w:t xml:space="preserve">приложения </w:t>
      </w:r>
      <w:r w:rsidR="00BB1B18" w:rsidRPr="000B3269">
        <w:rPr>
          <w:sz w:val="30"/>
          <w:szCs w:val="30"/>
        </w:rPr>
        <w:t>№ 4</w:t>
      </w:r>
      <w:r w:rsidR="00B73123" w:rsidRPr="000B3269">
        <w:rPr>
          <w:sz w:val="30"/>
          <w:szCs w:val="30"/>
        </w:rPr>
        <w:t>).</w:t>
      </w:r>
    </w:p>
    <w:p w:rsidR="00F560A4" w:rsidRPr="000B3269" w:rsidRDefault="00E86C8F" w:rsidP="00CF0E58">
      <w:pPr>
        <w:ind w:firstLine="720"/>
        <w:rPr>
          <w:sz w:val="30"/>
          <w:szCs w:val="30"/>
        </w:rPr>
      </w:pPr>
      <w:r w:rsidRPr="000B3269">
        <w:rPr>
          <w:sz w:val="30"/>
          <w:szCs w:val="30"/>
        </w:rPr>
        <w:t>Д</w:t>
      </w:r>
      <w:r w:rsidR="00C838E4" w:rsidRPr="000B3269">
        <w:rPr>
          <w:sz w:val="30"/>
          <w:szCs w:val="30"/>
        </w:rPr>
        <w:t>ля</w:t>
      </w:r>
      <w:r w:rsidR="003A3AA2" w:rsidRPr="000B3269">
        <w:rPr>
          <w:sz w:val="30"/>
          <w:szCs w:val="30"/>
        </w:rPr>
        <w:t xml:space="preserve"> </w:t>
      </w:r>
      <w:r w:rsidR="00C838E4" w:rsidRPr="000B3269">
        <w:rPr>
          <w:sz w:val="30"/>
          <w:szCs w:val="30"/>
        </w:rPr>
        <w:t>кажд</w:t>
      </w:r>
      <w:r w:rsidR="00B22F37" w:rsidRPr="000B3269">
        <w:rPr>
          <w:sz w:val="30"/>
          <w:szCs w:val="30"/>
        </w:rPr>
        <w:t>о</w:t>
      </w:r>
      <w:r w:rsidR="00862909" w:rsidRPr="000B3269">
        <w:rPr>
          <w:sz w:val="30"/>
          <w:szCs w:val="30"/>
        </w:rPr>
        <w:t>й</w:t>
      </w:r>
      <w:r w:rsidR="003A3AA2" w:rsidRPr="000B3269">
        <w:rPr>
          <w:sz w:val="30"/>
          <w:szCs w:val="30"/>
        </w:rPr>
        <w:t xml:space="preserve"> </w:t>
      </w:r>
      <w:r w:rsidR="00C838E4" w:rsidRPr="000B3269">
        <w:rPr>
          <w:sz w:val="30"/>
          <w:szCs w:val="30"/>
        </w:rPr>
        <w:t>длительности</w:t>
      </w:r>
      <w:r w:rsidR="003A3AA2" w:rsidRPr="000B3269">
        <w:rPr>
          <w:sz w:val="30"/>
          <w:szCs w:val="30"/>
        </w:rPr>
        <w:t xml:space="preserve"> </w:t>
      </w:r>
      <w:r w:rsidR="00C838E4" w:rsidRPr="000B3269">
        <w:rPr>
          <w:sz w:val="30"/>
          <w:szCs w:val="30"/>
        </w:rPr>
        <w:t>воздействия</w:t>
      </w:r>
      <w:r w:rsidR="003A3AA2" w:rsidRPr="000B3269">
        <w:rPr>
          <w:sz w:val="30"/>
          <w:szCs w:val="30"/>
        </w:rPr>
        <w:t xml:space="preserve"> </w:t>
      </w:r>
      <w:r w:rsidR="00C838E4" w:rsidRPr="000B3269">
        <w:rPr>
          <w:sz w:val="30"/>
          <w:szCs w:val="30"/>
        </w:rPr>
        <w:t>дозы</w:t>
      </w:r>
      <w:r w:rsidR="00862909" w:rsidRPr="000B3269">
        <w:rPr>
          <w:sz w:val="30"/>
          <w:szCs w:val="30"/>
        </w:rPr>
        <w:t xml:space="preserve">, скорректированной </w:t>
      </w:r>
      <w:r w:rsidR="00757FA1" w:rsidRPr="000B3269">
        <w:rPr>
          <w:sz w:val="30"/>
          <w:szCs w:val="30"/>
        </w:rPr>
        <w:t>относительно</w:t>
      </w:r>
      <w:r w:rsidR="00862909" w:rsidRPr="000B3269">
        <w:rPr>
          <w:sz w:val="30"/>
          <w:szCs w:val="30"/>
        </w:rPr>
        <w:t xml:space="preserve"> исходн</w:t>
      </w:r>
      <w:r w:rsidR="00757FA1" w:rsidRPr="000B3269">
        <w:rPr>
          <w:sz w:val="30"/>
          <w:szCs w:val="30"/>
        </w:rPr>
        <w:t>ого</w:t>
      </w:r>
      <w:r w:rsidR="00862909" w:rsidRPr="000B3269">
        <w:rPr>
          <w:sz w:val="30"/>
          <w:szCs w:val="30"/>
        </w:rPr>
        <w:t xml:space="preserve"> уровн</w:t>
      </w:r>
      <w:r w:rsidR="00757FA1" w:rsidRPr="000B3269">
        <w:rPr>
          <w:sz w:val="30"/>
          <w:szCs w:val="30"/>
        </w:rPr>
        <w:t>я</w:t>
      </w:r>
      <w:r w:rsidR="00862909" w:rsidRPr="000B3269">
        <w:rPr>
          <w:sz w:val="30"/>
          <w:szCs w:val="30"/>
        </w:rPr>
        <w:t xml:space="preserve"> и </w:t>
      </w:r>
      <w:r w:rsidR="00C838E4" w:rsidRPr="000B3269">
        <w:rPr>
          <w:sz w:val="30"/>
          <w:szCs w:val="30"/>
        </w:rPr>
        <w:t>контрольны</w:t>
      </w:r>
      <w:r w:rsidR="00862909" w:rsidRPr="000B3269">
        <w:rPr>
          <w:sz w:val="30"/>
          <w:szCs w:val="30"/>
        </w:rPr>
        <w:t>м</w:t>
      </w:r>
      <w:r w:rsidR="003A3AA2" w:rsidRPr="000B3269">
        <w:rPr>
          <w:sz w:val="30"/>
          <w:szCs w:val="30"/>
        </w:rPr>
        <w:t xml:space="preserve"> </w:t>
      </w:r>
      <w:r w:rsidR="00C838E4" w:rsidRPr="000B3269">
        <w:rPr>
          <w:sz w:val="30"/>
          <w:szCs w:val="30"/>
        </w:rPr>
        <w:t>участк</w:t>
      </w:r>
      <w:r w:rsidR="00862909" w:rsidRPr="000B3269">
        <w:rPr>
          <w:sz w:val="30"/>
          <w:szCs w:val="30"/>
        </w:rPr>
        <w:t>ам</w:t>
      </w:r>
      <w:r w:rsidR="003A3AA2" w:rsidRPr="000B3269">
        <w:rPr>
          <w:sz w:val="30"/>
          <w:szCs w:val="30"/>
        </w:rPr>
        <w:t xml:space="preserve"> </w:t>
      </w:r>
      <w:r w:rsidR="00C838E4" w:rsidRPr="000B3269">
        <w:rPr>
          <w:sz w:val="30"/>
          <w:szCs w:val="30"/>
        </w:rPr>
        <w:t>(</w:t>
      </w:r>
      <w:r w:rsidR="008840F4" w:rsidRPr="000B3269">
        <w:rPr>
          <w:sz w:val="30"/>
          <w:szCs w:val="30"/>
        </w:rPr>
        <w:t>т</w:t>
      </w:r>
      <w:r w:rsidR="00C838E4" w:rsidRPr="000B3269">
        <w:rPr>
          <w:sz w:val="30"/>
          <w:szCs w:val="30"/>
        </w:rPr>
        <w:t>аблицы</w:t>
      </w:r>
      <w:r w:rsidR="003A3AA2" w:rsidRPr="000B3269">
        <w:rPr>
          <w:sz w:val="30"/>
          <w:szCs w:val="30"/>
        </w:rPr>
        <w:t xml:space="preserve"> </w:t>
      </w:r>
      <w:r w:rsidR="00C838E4" w:rsidRPr="000B3269">
        <w:rPr>
          <w:sz w:val="30"/>
          <w:szCs w:val="30"/>
        </w:rPr>
        <w:t>1</w:t>
      </w:r>
      <w:r w:rsidR="000976FA" w:rsidRPr="000B3269">
        <w:rPr>
          <w:sz w:val="30"/>
          <w:szCs w:val="30"/>
        </w:rPr>
        <w:t xml:space="preserve"> и</w:t>
      </w:r>
      <w:r w:rsidR="003A3AA2" w:rsidRPr="000B3269">
        <w:rPr>
          <w:sz w:val="30"/>
          <w:szCs w:val="30"/>
        </w:rPr>
        <w:t xml:space="preserve"> </w:t>
      </w:r>
      <w:r w:rsidR="00C838E4" w:rsidRPr="000B3269">
        <w:rPr>
          <w:sz w:val="30"/>
          <w:szCs w:val="30"/>
        </w:rPr>
        <w:t>4</w:t>
      </w:r>
      <w:r w:rsidR="003A3AA2" w:rsidRPr="000B3269">
        <w:rPr>
          <w:sz w:val="30"/>
          <w:szCs w:val="30"/>
        </w:rPr>
        <w:t xml:space="preserve"> </w:t>
      </w:r>
      <w:r w:rsidR="00024C41" w:rsidRPr="000B3269">
        <w:rPr>
          <w:sz w:val="30"/>
          <w:szCs w:val="30"/>
        </w:rPr>
        <w:t>приложения №</w:t>
      </w:r>
      <w:r w:rsidR="003A3AA2" w:rsidRPr="000B3269">
        <w:rPr>
          <w:sz w:val="30"/>
          <w:szCs w:val="30"/>
        </w:rPr>
        <w:t xml:space="preserve"> </w:t>
      </w:r>
      <w:r w:rsidR="00957264" w:rsidRPr="000B3269">
        <w:rPr>
          <w:sz w:val="30"/>
          <w:szCs w:val="30"/>
        </w:rPr>
        <w:t>4</w:t>
      </w:r>
      <w:r w:rsidR="000976FA" w:rsidRPr="000B3269">
        <w:rPr>
          <w:sz w:val="30"/>
          <w:szCs w:val="30"/>
        </w:rPr>
        <w:t>)</w:t>
      </w:r>
      <w:r w:rsidRPr="000B3269">
        <w:rPr>
          <w:sz w:val="30"/>
          <w:szCs w:val="30"/>
        </w:rPr>
        <w:t xml:space="preserve"> следует рассчитать методом трапеций одну из площадей под кривой ответа (</w:t>
      </w:r>
      <w:r w:rsidRPr="000B3269">
        <w:rPr>
          <w:sz w:val="30"/>
          <w:szCs w:val="30"/>
          <w:lang w:val="en-US"/>
        </w:rPr>
        <w:t>AUEC</w:t>
      </w:r>
      <w:r w:rsidRPr="000B3269">
        <w:rPr>
          <w:sz w:val="30"/>
          <w:szCs w:val="30"/>
        </w:rPr>
        <w:t>):</w:t>
      </w:r>
    </w:p>
    <w:p w:rsidR="00F560A4" w:rsidRPr="000B3269" w:rsidRDefault="00F560A4" w:rsidP="00CF0E58">
      <w:pPr>
        <w:ind w:firstLine="709"/>
        <w:rPr>
          <w:sz w:val="30"/>
          <w:szCs w:val="30"/>
        </w:rPr>
      </w:pPr>
      <w:r w:rsidRPr="000B3269">
        <w:rPr>
          <w:sz w:val="30"/>
          <w:szCs w:val="30"/>
        </w:rPr>
        <w:t>AUE</w:t>
      </w:r>
      <w:r w:rsidRPr="000B3269">
        <w:rPr>
          <w:sz w:val="30"/>
          <w:szCs w:val="30"/>
          <w:lang w:val="en-US"/>
        </w:rPr>
        <w:t>C</w:t>
      </w:r>
      <w:r w:rsidRPr="000B3269">
        <w:rPr>
          <w:sz w:val="30"/>
          <w:szCs w:val="30"/>
          <w:vertAlign w:val="subscript"/>
        </w:rPr>
        <w:t>0-24</w:t>
      </w:r>
      <w:r w:rsidR="003A3AA2" w:rsidRPr="000B3269">
        <w:rPr>
          <w:sz w:val="30"/>
          <w:szCs w:val="30"/>
        </w:rPr>
        <w:t xml:space="preserve"> </w:t>
      </w:r>
      <w:r w:rsidR="00B22F37" w:rsidRPr="000B3269">
        <w:rPr>
          <w:sz w:val="30"/>
          <w:szCs w:val="30"/>
        </w:rPr>
        <w:t>при нанесении лекарственного препарата в разное время с последующим синхронным удалением</w:t>
      </w:r>
      <w:r w:rsidR="00E86C8F" w:rsidRPr="000B3269">
        <w:rPr>
          <w:sz w:val="30"/>
          <w:szCs w:val="30"/>
        </w:rPr>
        <w:t>;</w:t>
      </w:r>
    </w:p>
    <w:p w:rsidR="00F560A4" w:rsidRPr="000B3269" w:rsidRDefault="00F560A4" w:rsidP="00CF0E58">
      <w:pPr>
        <w:ind w:firstLine="720"/>
        <w:rPr>
          <w:sz w:val="30"/>
          <w:szCs w:val="30"/>
        </w:rPr>
      </w:pPr>
      <w:r w:rsidRPr="000B3269">
        <w:rPr>
          <w:sz w:val="30"/>
          <w:szCs w:val="30"/>
        </w:rPr>
        <w:t>AUEC</w:t>
      </w:r>
      <w:r w:rsidRPr="000B3269">
        <w:rPr>
          <w:sz w:val="30"/>
          <w:szCs w:val="30"/>
          <w:vertAlign w:val="subscript"/>
        </w:rPr>
        <w:t>6-28</w:t>
      </w:r>
      <w:r w:rsidR="003A3AA2" w:rsidRPr="000B3269">
        <w:rPr>
          <w:sz w:val="30"/>
          <w:szCs w:val="30"/>
        </w:rPr>
        <w:t xml:space="preserve"> </w:t>
      </w:r>
      <w:r w:rsidR="00B22F37" w:rsidRPr="000B3269">
        <w:rPr>
          <w:sz w:val="30"/>
          <w:szCs w:val="30"/>
        </w:rPr>
        <w:t xml:space="preserve">при одновременном нанесении лекарственного препарата на все участки с последующим удалением через разные </w:t>
      </w:r>
      <w:r w:rsidR="000976FA" w:rsidRPr="000B3269">
        <w:rPr>
          <w:sz w:val="30"/>
          <w:szCs w:val="30"/>
        </w:rPr>
        <w:t xml:space="preserve">промежутки </w:t>
      </w:r>
      <w:r w:rsidR="00B22F37" w:rsidRPr="000B3269">
        <w:rPr>
          <w:sz w:val="30"/>
          <w:szCs w:val="30"/>
        </w:rPr>
        <w:t>времени</w:t>
      </w:r>
      <w:r w:rsidRPr="000B3269">
        <w:rPr>
          <w:sz w:val="30"/>
          <w:szCs w:val="30"/>
        </w:rPr>
        <w:t>.</w:t>
      </w:r>
      <w:r w:rsidR="003A3AA2" w:rsidRPr="000B3269">
        <w:rPr>
          <w:sz w:val="30"/>
          <w:szCs w:val="30"/>
        </w:rPr>
        <w:t xml:space="preserve"> </w:t>
      </w:r>
      <w:r w:rsidR="000976FA" w:rsidRPr="000B3269">
        <w:rPr>
          <w:sz w:val="30"/>
          <w:szCs w:val="30"/>
        </w:rPr>
        <w:t>Как правило</w:t>
      </w:r>
      <w:r w:rsidR="00A3192F" w:rsidRPr="000B3269">
        <w:rPr>
          <w:sz w:val="30"/>
          <w:szCs w:val="30"/>
        </w:rPr>
        <w:t xml:space="preserve"> рассчитывается</w:t>
      </w:r>
      <w:r w:rsidR="003A3AA2" w:rsidRPr="000B3269">
        <w:rPr>
          <w:sz w:val="30"/>
          <w:szCs w:val="30"/>
        </w:rPr>
        <w:t xml:space="preserve"> </w:t>
      </w:r>
      <w:r w:rsidRPr="000B3269">
        <w:rPr>
          <w:sz w:val="30"/>
          <w:szCs w:val="30"/>
        </w:rPr>
        <w:t>AUEC</w:t>
      </w:r>
      <w:r w:rsidR="003A3AA2" w:rsidRPr="000B3269">
        <w:rPr>
          <w:sz w:val="30"/>
          <w:szCs w:val="30"/>
        </w:rPr>
        <w:t xml:space="preserve"> </w:t>
      </w:r>
      <w:r w:rsidR="00A3192F" w:rsidRPr="000B3269">
        <w:rPr>
          <w:sz w:val="30"/>
          <w:szCs w:val="30"/>
        </w:rPr>
        <w:t xml:space="preserve">для </w:t>
      </w:r>
      <w:r w:rsidRPr="000B3269">
        <w:rPr>
          <w:sz w:val="30"/>
          <w:szCs w:val="30"/>
        </w:rPr>
        <w:t>наибольшей</w:t>
      </w:r>
      <w:r w:rsidR="003A3AA2" w:rsidRPr="000B3269">
        <w:rPr>
          <w:sz w:val="30"/>
          <w:szCs w:val="30"/>
        </w:rPr>
        <w:t xml:space="preserve"> </w:t>
      </w:r>
      <w:r w:rsidRPr="000B3269">
        <w:rPr>
          <w:sz w:val="30"/>
          <w:szCs w:val="30"/>
        </w:rPr>
        <w:t>длительности</w:t>
      </w:r>
      <w:r w:rsidR="003A3AA2" w:rsidRPr="000B3269">
        <w:rPr>
          <w:sz w:val="30"/>
          <w:szCs w:val="30"/>
        </w:rPr>
        <w:t xml:space="preserve"> </w:t>
      </w:r>
      <w:r w:rsidR="00A3192F" w:rsidRPr="000B3269">
        <w:rPr>
          <w:sz w:val="30"/>
          <w:szCs w:val="30"/>
        </w:rPr>
        <w:t xml:space="preserve">воздействия </w:t>
      </w:r>
      <w:r w:rsidRPr="000B3269">
        <w:rPr>
          <w:sz w:val="30"/>
          <w:szCs w:val="30"/>
        </w:rPr>
        <w:t>дозы</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28</w:t>
      </w:r>
      <w:r w:rsidR="003A3AA2" w:rsidRPr="000B3269">
        <w:rPr>
          <w:sz w:val="30"/>
          <w:szCs w:val="30"/>
        </w:rPr>
        <w:t xml:space="preserve"> </w:t>
      </w:r>
      <w:r w:rsidRPr="000B3269">
        <w:rPr>
          <w:sz w:val="30"/>
          <w:szCs w:val="30"/>
        </w:rPr>
        <w:t>часов</w:t>
      </w:r>
      <w:r w:rsidR="003A3AA2" w:rsidRPr="000B3269">
        <w:rPr>
          <w:sz w:val="30"/>
          <w:szCs w:val="30"/>
        </w:rPr>
        <w:t xml:space="preserve"> </w:t>
      </w:r>
      <w:r w:rsidRPr="000B3269">
        <w:rPr>
          <w:sz w:val="30"/>
          <w:szCs w:val="30"/>
        </w:rPr>
        <w:t>после</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p>
    <w:p w:rsidR="00105E63" w:rsidRPr="000B3269" w:rsidRDefault="00105E63" w:rsidP="00105E63">
      <w:pPr>
        <w:pStyle w:val="20"/>
        <w:numPr>
          <w:ilvl w:val="0"/>
          <w:numId w:val="3"/>
        </w:numPr>
        <w:tabs>
          <w:tab w:val="left" w:pos="1134"/>
        </w:tabs>
        <w:ind w:left="0" w:firstLine="709"/>
        <w:rPr>
          <w:sz w:val="30"/>
          <w:szCs w:val="30"/>
        </w:rPr>
      </w:pPr>
      <w:r w:rsidRPr="000B3269">
        <w:rPr>
          <w:sz w:val="30"/>
          <w:szCs w:val="30"/>
        </w:rPr>
        <w:t xml:space="preserve">Подгонка кривой для данных «длительность воздействия </w:t>
      </w:r>
      <w:r w:rsidRPr="000B3269">
        <w:rPr>
          <w:sz w:val="30"/>
          <w:szCs w:val="30"/>
        </w:rPr>
        <w:br/>
        <w:t>дозы – время» посредством использования усредненных по субъектам данных для каждой длительности воздействия дозы не допускается. Необходимо осуществлять подгонку кривой по всем результатам наблюдений в отношении всех субъектов.</w:t>
      </w:r>
    </w:p>
    <w:p w:rsidR="00105E63" w:rsidRPr="000B3269" w:rsidRDefault="00105E63" w:rsidP="00105E63">
      <w:pPr>
        <w:pStyle w:val="20"/>
        <w:numPr>
          <w:ilvl w:val="0"/>
          <w:numId w:val="0"/>
        </w:numPr>
        <w:ind w:firstLine="720"/>
        <w:rPr>
          <w:sz w:val="30"/>
          <w:szCs w:val="30"/>
        </w:rPr>
      </w:pPr>
      <w:r w:rsidRPr="000B3269">
        <w:rPr>
          <w:sz w:val="30"/>
          <w:szCs w:val="30"/>
        </w:rPr>
        <w:t>Программное обеспечение для моделирования должно позволять оценить ED</w:t>
      </w:r>
      <w:r w:rsidRPr="000B3269">
        <w:rPr>
          <w:sz w:val="30"/>
          <w:szCs w:val="30"/>
          <w:vertAlign w:val="subscript"/>
        </w:rPr>
        <w:t xml:space="preserve">50 </w:t>
      </w:r>
      <w:r w:rsidRPr="000B3269">
        <w:rPr>
          <w:sz w:val="30"/>
          <w:szCs w:val="30"/>
        </w:rPr>
        <w:t>и E</w:t>
      </w:r>
      <w:r w:rsidRPr="000B3269">
        <w:rPr>
          <w:sz w:val="30"/>
          <w:szCs w:val="30"/>
          <w:vertAlign w:val="subscript"/>
        </w:rPr>
        <w:t>max</w:t>
      </w:r>
      <w:r w:rsidRPr="000B3269">
        <w:rPr>
          <w:sz w:val="30"/>
          <w:szCs w:val="30"/>
        </w:rPr>
        <w:t xml:space="preserve"> для обобщенных данных 12 субъектов. Допустимы следующие методы подгонки кривой:</w:t>
      </w:r>
      <w:bookmarkStart w:id="4" w:name="_Ref501750074"/>
    </w:p>
    <w:bookmarkEnd w:id="4"/>
    <w:p w:rsidR="00105E63" w:rsidRPr="000B3269" w:rsidRDefault="00105E63" w:rsidP="00105E63">
      <w:pPr>
        <w:pStyle w:val="20"/>
        <w:numPr>
          <w:ilvl w:val="0"/>
          <w:numId w:val="0"/>
        </w:numPr>
        <w:ind w:firstLine="709"/>
        <w:rPr>
          <w:sz w:val="30"/>
          <w:szCs w:val="30"/>
        </w:rPr>
      </w:pPr>
      <w:r w:rsidRPr="000B3269">
        <w:rPr>
          <w:sz w:val="30"/>
          <w:szCs w:val="30"/>
        </w:rPr>
        <w:t>подгонка кривой в предположении нелинейной модели со смешанными эффектами (популяционная модель) с использованием соответствующего программного обеспечения (рисунок 1 приложения № 1). Нелинейная модель со смешанными эффектами учитывает внутри- и межиндивидуальную вариабельность;</w:t>
      </w:r>
    </w:p>
    <w:p w:rsidR="00105E63" w:rsidRPr="000B3269" w:rsidRDefault="00105E63" w:rsidP="00105E63">
      <w:pPr>
        <w:pStyle w:val="20"/>
        <w:numPr>
          <w:ilvl w:val="0"/>
          <w:numId w:val="0"/>
        </w:numPr>
        <w:ind w:firstLine="709"/>
        <w:rPr>
          <w:sz w:val="30"/>
          <w:szCs w:val="30"/>
        </w:rPr>
      </w:pPr>
      <w:r w:rsidRPr="000B3269">
        <w:rPr>
          <w:sz w:val="30"/>
          <w:szCs w:val="30"/>
        </w:rPr>
        <w:t>подгонка кривой в предположении нелинейной регрессии методом наименьших квадратов с обобщением отдельных наблюдений всех субъектов (метод простого объединения данных).</w:t>
      </w:r>
    </w:p>
    <w:p w:rsidR="00C20FB1" w:rsidRPr="000B3269" w:rsidRDefault="00C20FB1" w:rsidP="00CF0E58">
      <w:pPr>
        <w:numPr>
          <w:ilvl w:val="0"/>
          <w:numId w:val="3"/>
        </w:numPr>
        <w:tabs>
          <w:tab w:val="left" w:pos="1134"/>
        </w:tabs>
        <w:ind w:left="0" w:firstLine="709"/>
        <w:rPr>
          <w:sz w:val="30"/>
          <w:szCs w:val="30"/>
        </w:rPr>
      </w:pPr>
      <w:r w:rsidRPr="000B3269">
        <w:rPr>
          <w:sz w:val="30"/>
          <w:szCs w:val="30"/>
        </w:rPr>
        <w:t>По результатам оценки данных моделирования определяют</w:t>
      </w:r>
      <w:r w:rsidR="00566DEC" w:rsidRPr="000B3269">
        <w:rPr>
          <w:sz w:val="30"/>
          <w:szCs w:val="30"/>
        </w:rPr>
        <w:t>ся</w:t>
      </w:r>
      <w:r w:rsidRPr="000B3269">
        <w:rPr>
          <w:sz w:val="30"/>
          <w:szCs w:val="30"/>
        </w:rPr>
        <w:t xml:space="preserve"> для использования в </w:t>
      </w:r>
      <w:r w:rsidR="00024C41" w:rsidRPr="000B3269">
        <w:rPr>
          <w:sz w:val="30"/>
          <w:szCs w:val="30"/>
        </w:rPr>
        <w:t>основном (</w:t>
      </w:r>
      <w:r w:rsidRPr="000B3269">
        <w:rPr>
          <w:sz w:val="30"/>
          <w:szCs w:val="30"/>
        </w:rPr>
        <w:t>опорном</w:t>
      </w:r>
      <w:r w:rsidR="00024C41" w:rsidRPr="000B3269">
        <w:rPr>
          <w:sz w:val="30"/>
          <w:szCs w:val="30"/>
        </w:rPr>
        <w:t>)</w:t>
      </w:r>
      <w:r w:rsidRPr="000B3269">
        <w:rPr>
          <w:sz w:val="30"/>
          <w:szCs w:val="30"/>
        </w:rPr>
        <w:t xml:space="preserve"> исследовании:</w:t>
      </w:r>
    </w:p>
    <w:p w:rsidR="0001061C" w:rsidRPr="000B3269" w:rsidRDefault="00F560A4" w:rsidP="00CF0E58">
      <w:pPr>
        <w:ind w:firstLine="709"/>
        <w:rPr>
          <w:sz w:val="30"/>
          <w:szCs w:val="30"/>
        </w:rPr>
      </w:pPr>
      <w:r w:rsidRPr="000B3269">
        <w:rPr>
          <w:sz w:val="30"/>
          <w:szCs w:val="30"/>
        </w:rPr>
        <w:t>ED</w:t>
      </w:r>
      <w:r w:rsidRPr="000B3269">
        <w:rPr>
          <w:sz w:val="30"/>
          <w:szCs w:val="30"/>
          <w:vertAlign w:val="subscript"/>
        </w:rPr>
        <w:t>50</w:t>
      </w:r>
      <w:r w:rsidR="00566DEC" w:rsidRPr="000B3269">
        <w:rPr>
          <w:sz w:val="30"/>
          <w:szCs w:val="30"/>
          <w:vertAlign w:val="subscript"/>
        </w:rPr>
        <w:t xml:space="preserve"> </w:t>
      </w:r>
      <w:r w:rsidR="008F27E3" w:rsidRPr="000B3269">
        <w:rPr>
          <w:sz w:val="30"/>
          <w:szCs w:val="30"/>
        </w:rPr>
        <w:t>–</w:t>
      </w:r>
      <w:r w:rsidR="00566DEC" w:rsidRPr="000B3269">
        <w:rPr>
          <w:sz w:val="30"/>
          <w:szCs w:val="30"/>
        </w:rPr>
        <w:t xml:space="preserve"> </w:t>
      </w:r>
      <w:r w:rsidRPr="000B3269">
        <w:rPr>
          <w:sz w:val="30"/>
          <w:szCs w:val="30"/>
        </w:rPr>
        <w:t>длительность</w:t>
      </w:r>
      <w:r w:rsidR="003A3AA2" w:rsidRPr="000B3269">
        <w:rPr>
          <w:sz w:val="30"/>
          <w:szCs w:val="30"/>
        </w:rPr>
        <w:t xml:space="preserve"> </w:t>
      </w:r>
      <w:r w:rsidR="00566DEC" w:rsidRPr="000B3269">
        <w:rPr>
          <w:sz w:val="30"/>
          <w:szCs w:val="30"/>
        </w:rPr>
        <w:t xml:space="preserve">воздействия </w:t>
      </w:r>
      <w:r w:rsidRPr="000B3269">
        <w:rPr>
          <w:sz w:val="30"/>
          <w:szCs w:val="30"/>
        </w:rPr>
        <w:t>дозы,</w:t>
      </w:r>
      <w:r w:rsidR="003A3AA2" w:rsidRPr="000B3269">
        <w:rPr>
          <w:sz w:val="30"/>
          <w:szCs w:val="30"/>
        </w:rPr>
        <w:t xml:space="preserve"> </w:t>
      </w:r>
      <w:r w:rsidRPr="000B3269">
        <w:rPr>
          <w:sz w:val="30"/>
          <w:szCs w:val="30"/>
        </w:rPr>
        <w:t>соответствующая</w:t>
      </w:r>
      <w:r w:rsidR="003A3AA2" w:rsidRPr="000B3269">
        <w:rPr>
          <w:sz w:val="30"/>
          <w:szCs w:val="30"/>
        </w:rPr>
        <w:t xml:space="preserve"> </w:t>
      </w:r>
      <w:r w:rsidRPr="000B3269">
        <w:rPr>
          <w:sz w:val="30"/>
          <w:szCs w:val="30"/>
        </w:rPr>
        <w:t>половине</w:t>
      </w:r>
      <w:r w:rsidR="003A3AA2" w:rsidRPr="000B3269">
        <w:rPr>
          <w:sz w:val="30"/>
          <w:szCs w:val="30"/>
        </w:rPr>
        <w:t xml:space="preserve"> </w:t>
      </w:r>
      <w:r w:rsidRPr="000B3269">
        <w:rPr>
          <w:sz w:val="30"/>
          <w:szCs w:val="30"/>
        </w:rPr>
        <w:t>максимального</w:t>
      </w:r>
      <w:r w:rsidR="003A3AA2" w:rsidRPr="000B3269">
        <w:rPr>
          <w:sz w:val="30"/>
          <w:szCs w:val="30"/>
        </w:rPr>
        <w:t xml:space="preserve"> </w:t>
      </w:r>
      <w:r w:rsidRPr="000B3269">
        <w:rPr>
          <w:sz w:val="30"/>
          <w:szCs w:val="30"/>
        </w:rPr>
        <w:t>ответа</w:t>
      </w:r>
      <w:r w:rsidR="008F27E3" w:rsidRPr="000B3269">
        <w:rPr>
          <w:sz w:val="30"/>
          <w:szCs w:val="30"/>
        </w:rPr>
        <w:t>;</w:t>
      </w:r>
    </w:p>
    <w:p w:rsidR="0057581A" w:rsidRPr="000B3269" w:rsidRDefault="00F560A4" w:rsidP="00CF0E58">
      <w:pPr>
        <w:ind w:firstLine="709"/>
        <w:rPr>
          <w:sz w:val="30"/>
          <w:szCs w:val="30"/>
        </w:rPr>
      </w:pPr>
      <w:r w:rsidRPr="000B3269">
        <w:rPr>
          <w:sz w:val="30"/>
          <w:szCs w:val="30"/>
        </w:rPr>
        <w:t>D</w:t>
      </w:r>
      <w:r w:rsidRPr="000B3269">
        <w:rPr>
          <w:sz w:val="30"/>
          <w:szCs w:val="30"/>
          <w:vertAlign w:val="subscript"/>
        </w:rPr>
        <w:t>1</w:t>
      </w:r>
      <w:r w:rsidR="00566DEC" w:rsidRPr="000B3269">
        <w:rPr>
          <w:sz w:val="30"/>
          <w:szCs w:val="30"/>
          <w:vertAlign w:val="subscript"/>
        </w:rPr>
        <w:t xml:space="preserve"> </w:t>
      </w:r>
      <w:r w:rsidR="00C20FB1" w:rsidRPr="000B3269">
        <w:rPr>
          <w:sz w:val="30"/>
          <w:szCs w:val="30"/>
        </w:rPr>
        <w:t>–</w:t>
      </w:r>
      <w:r w:rsidR="00566DEC" w:rsidRPr="000B3269">
        <w:rPr>
          <w:sz w:val="30"/>
          <w:szCs w:val="30"/>
        </w:rPr>
        <w:t xml:space="preserve"> </w:t>
      </w:r>
      <w:r w:rsidR="008377D1" w:rsidRPr="000B3269">
        <w:rPr>
          <w:sz w:val="30"/>
          <w:szCs w:val="30"/>
        </w:rPr>
        <w:t xml:space="preserve">длительность воздействия </w:t>
      </w:r>
      <w:r w:rsidR="0001061C" w:rsidRPr="000B3269">
        <w:rPr>
          <w:sz w:val="30"/>
          <w:szCs w:val="30"/>
        </w:rPr>
        <w:t>доз</w:t>
      </w:r>
      <w:r w:rsidR="008377D1" w:rsidRPr="000B3269">
        <w:rPr>
          <w:sz w:val="30"/>
          <w:szCs w:val="30"/>
        </w:rPr>
        <w:t>ы</w:t>
      </w:r>
      <w:r w:rsidR="00C20FB1" w:rsidRPr="000B3269">
        <w:rPr>
          <w:sz w:val="30"/>
          <w:szCs w:val="30"/>
        </w:rPr>
        <w:t xml:space="preserve">, </w:t>
      </w:r>
      <w:r w:rsidRPr="000B3269">
        <w:rPr>
          <w:sz w:val="30"/>
          <w:szCs w:val="30"/>
        </w:rPr>
        <w:t>соответствующ</w:t>
      </w:r>
      <w:r w:rsidR="0001061C" w:rsidRPr="000B3269">
        <w:rPr>
          <w:sz w:val="30"/>
          <w:szCs w:val="30"/>
        </w:rPr>
        <w:t>ая</w:t>
      </w:r>
      <w:r w:rsidR="003A3AA2" w:rsidRPr="000B3269">
        <w:rPr>
          <w:sz w:val="30"/>
          <w:szCs w:val="30"/>
        </w:rPr>
        <w:t xml:space="preserve"> </w:t>
      </w:r>
      <w:r w:rsidRPr="000B3269">
        <w:rPr>
          <w:sz w:val="30"/>
          <w:szCs w:val="30"/>
        </w:rPr>
        <w:t>приблизите</w:t>
      </w:r>
      <w:r w:rsidR="0081025C" w:rsidRPr="000B3269">
        <w:rPr>
          <w:sz w:val="30"/>
          <w:szCs w:val="30"/>
        </w:rPr>
        <w:t>льно</w:t>
      </w:r>
      <w:r w:rsidR="003A3AA2" w:rsidRPr="000B3269">
        <w:rPr>
          <w:sz w:val="30"/>
          <w:szCs w:val="30"/>
        </w:rPr>
        <w:t xml:space="preserve"> </w:t>
      </w:r>
      <w:r w:rsidR="0081025C" w:rsidRPr="000B3269">
        <w:rPr>
          <w:sz w:val="30"/>
          <w:szCs w:val="30"/>
        </w:rPr>
        <w:t>половине</w:t>
      </w:r>
      <w:r w:rsidR="003A3AA2" w:rsidRPr="000B3269">
        <w:rPr>
          <w:sz w:val="30"/>
          <w:szCs w:val="30"/>
        </w:rPr>
        <w:t xml:space="preserve"> </w:t>
      </w:r>
      <w:r w:rsidRPr="000B3269">
        <w:rPr>
          <w:sz w:val="30"/>
          <w:szCs w:val="30"/>
        </w:rPr>
        <w:t>ED</w:t>
      </w:r>
      <w:r w:rsidRPr="000B3269">
        <w:rPr>
          <w:sz w:val="30"/>
          <w:szCs w:val="30"/>
          <w:vertAlign w:val="subscript"/>
        </w:rPr>
        <w:t>50</w:t>
      </w:r>
      <w:r w:rsidR="008F27E3" w:rsidRPr="000B3269">
        <w:rPr>
          <w:sz w:val="30"/>
          <w:szCs w:val="30"/>
        </w:rPr>
        <w:t>;</w:t>
      </w:r>
    </w:p>
    <w:p w:rsidR="0057581A" w:rsidRPr="000B3269" w:rsidRDefault="00C20FB1" w:rsidP="00CF0E58">
      <w:pPr>
        <w:ind w:firstLine="709"/>
        <w:rPr>
          <w:sz w:val="30"/>
          <w:szCs w:val="30"/>
        </w:rPr>
      </w:pPr>
      <w:r w:rsidRPr="000B3269">
        <w:rPr>
          <w:sz w:val="30"/>
          <w:szCs w:val="30"/>
          <w:lang w:val="en-US"/>
        </w:rPr>
        <w:t>D</w:t>
      </w:r>
      <w:r w:rsidRPr="000B3269">
        <w:rPr>
          <w:sz w:val="30"/>
          <w:szCs w:val="30"/>
          <w:vertAlign w:val="subscript"/>
        </w:rPr>
        <w:t>2</w:t>
      </w:r>
      <w:r w:rsidR="00566DEC" w:rsidRPr="000B3269">
        <w:rPr>
          <w:sz w:val="30"/>
          <w:szCs w:val="30"/>
          <w:vertAlign w:val="subscript"/>
        </w:rPr>
        <w:t xml:space="preserve"> </w:t>
      </w:r>
      <w:r w:rsidRPr="000B3269">
        <w:rPr>
          <w:sz w:val="30"/>
          <w:szCs w:val="30"/>
        </w:rPr>
        <w:t>–</w:t>
      </w:r>
      <w:r w:rsidR="00566DEC" w:rsidRPr="000B3269">
        <w:rPr>
          <w:sz w:val="30"/>
          <w:szCs w:val="30"/>
        </w:rPr>
        <w:t xml:space="preserve"> </w:t>
      </w:r>
      <w:r w:rsidR="008377D1" w:rsidRPr="000B3269">
        <w:rPr>
          <w:sz w:val="30"/>
          <w:szCs w:val="30"/>
        </w:rPr>
        <w:t>длительность воздействия дозы</w:t>
      </w:r>
      <w:r w:rsidR="0001061C" w:rsidRPr="000B3269">
        <w:rPr>
          <w:sz w:val="30"/>
          <w:szCs w:val="30"/>
        </w:rPr>
        <w:t>,</w:t>
      </w:r>
      <w:r w:rsidRPr="000B3269">
        <w:rPr>
          <w:sz w:val="30"/>
          <w:szCs w:val="30"/>
        </w:rPr>
        <w:t xml:space="preserve"> соответствующ</w:t>
      </w:r>
      <w:r w:rsidR="0001061C" w:rsidRPr="000B3269">
        <w:rPr>
          <w:sz w:val="30"/>
          <w:szCs w:val="30"/>
        </w:rPr>
        <w:t>ая</w:t>
      </w:r>
      <w:r w:rsidRPr="000B3269">
        <w:rPr>
          <w:sz w:val="30"/>
          <w:szCs w:val="30"/>
        </w:rPr>
        <w:t xml:space="preserve"> приблизительно удвоенному значению ED</w:t>
      </w:r>
      <w:r w:rsidRPr="000B3269">
        <w:rPr>
          <w:sz w:val="30"/>
          <w:szCs w:val="30"/>
          <w:vertAlign w:val="subscript"/>
        </w:rPr>
        <w:t>50</w:t>
      </w:r>
      <w:r w:rsidRPr="000B3269">
        <w:rPr>
          <w:sz w:val="30"/>
          <w:szCs w:val="30"/>
        </w:rPr>
        <w:t>.</w:t>
      </w:r>
    </w:p>
    <w:p w:rsidR="00F560A4" w:rsidRPr="000B3269" w:rsidRDefault="00F560A4" w:rsidP="00CF0E58">
      <w:pPr>
        <w:ind w:firstLine="709"/>
        <w:rPr>
          <w:sz w:val="30"/>
          <w:szCs w:val="30"/>
        </w:rPr>
      </w:pPr>
      <w:r w:rsidRPr="000B3269">
        <w:rPr>
          <w:sz w:val="30"/>
          <w:szCs w:val="30"/>
        </w:rPr>
        <w:t>Наблюдаемое</w:t>
      </w:r>
      <w:r w:rsidR="003A3AA2" w:rsidRPr="000B3269">
        <w:rPr>
          <w:sz w:val="30"/>
          <w:szCs w:val="30"/>
        </w:rPr>
        <w:t xml:space="preserve"> </w:t>
      </w:r>
      <w:r w:rsidRPr="000B3269">
        <w:rPr>
          <w:sz w:val="30"/>
          <w:szCs w:val="30"/>
        </w:rPr>
        <w:t>значение</w:t>
      </w:r>
      <w:r w:rsidR="003A3AA2" w:rsidRPr="000B3269">
        <w:rPr>
          <w:sz w:val="30"/>
          <w:szCs w:val="30"/>
        </w:rPr>
        <w:t xml:space="preserve"> </w:t>
      </w:r>
      <w:r w:rsidRPr="000B3269">
        <w:rPr>
          <w:sz w:val="30"/>
          <w:szCs w:val="30"/>
        </w:rPr>
        <w:t>ED</w:t>
      </w:r>
      <w:r w:rsidRPr="000B3269">
        <w:rPr>
          <w:sz w:val="30"/>
          <w:szCs w:val="30"/>
          <w:vertAlign w:val="subscript"/>
        </w:rPr>
        <w:t>50</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округлено</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15</w:t>
      </w:r>
      <w:r w:rsidR="003A3AA2" w:rsidRPr="000B3269">
        <w:rPr>
          <w:sz w:val="30"/>
          <w:szCs w:val="30"/>
        </w:rPr>
        <w:t xml:space="preserve"> </w:t>
      </w:r>
      <w:r w:rsidRPr="000B3269">
        <w:rPr>
          <w:sz w:val="30"/>
          <w:szCs w:val="30"/>
        </w:rPr>
        <w:t>мин</w:t>
      </w:r>
      <w:r w:rsidR="00566DEC" w:rsidRPr="000B3269">
        <w:rPr>
          <w:sz w:val="30"/>
          <w:szCs w:val="30"/>
        </w:rPr>
        <w:t>ут</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получения</w:t>
      </w:r>
      <w:r w:rsidR="003A3AA2" w:rsidRPr="000B3269">
        <w:rPr>
          <w:sz w:val="30"/>
          <w:szCs w:val="30"/>
        </w:rPr>
        <w:t xml:space="preserve"> </w:t>
      </w:r>
      <w:r w:rsidRPr="000B3269">
        <w:rPr>
          <w:sz w:val="30"/>
          <w:szCs w:val="30"/>
        </w:rPr>
        <w:t>значения</w:t>
      </w:r>
      <w:r w:rsidR="003A3AA2" w:rsidRPr="000B3269">
        <w:rPr>
          <w:sz w:val="30"/>
          <w:szCs w:val="30"/>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rPr>
        <w:t>используемого</w:t>
      </w:r>
      <w:r w:rsidR="003A3AA2" w:rsidRPr="000B3269">
        <w:rPr>
          <w:sz w:val="30"/>
          <w:szCs w:val="30"/>
        </w:rPr>
        <w:t xml:space="preserve"> </w:t>
      </w:r>
      <w:r w:rsidRPr="000B3269">
        <w:rPr>
          <w:sz w:val="30"/>
          <w:szCs w:val="30"/>
        </w:rPr>
        <w:t>в</w:t>
      </w:r>
      <w:r w:rsidR="003A3AA2" w:rsidRPr="000B3269">
        <w:rPr>
          <w:sz w:val="30"/>
          <w:szCs w:val="30"/>
        </w:rPr>
        <w:t xml:space="preserve"> </w:t>
      </w:r>
      <w:r w:rsidR="00024C41" w:rsidRPr="000B3269">
        <w:rPr>
          <w:sz w:val="30"/>
          <w:szCs w:val="30"/>
        </w:rPr>
        <w:t>основном (</w:t>
      </w:r>
      <w:r w:rsidRPr="000B3269">
        <w:rPr>
          <w:sz w:val="30"/>
          <w:szCs w:val="30"/>
        </w:rPr>
        <w:t>опорном</w:t>
      </w:r>
      <w:r w:rsidR="00024C41" w:rsidRPr="000B3269">
        <w:rPr>
          <w:sz w:val="30"/>
          <w:szCs w:val="30"/>
        </w:rPr>
        <w:t>)</w:t>
      </w:r>
      <w:r w:rsidR="003A3AA2" w:rsidRPr="000B3269">
        <w:rPr>
          <w:sz w:val="30"/>
          <w:szCs w:val="30"/>
        </w:rPr>
        <w:t xml:space="preserve"> </w:t>
      </w:r>
      <w:r w:rsidRPr="000B3269">
        <w:rPr>
          <w:sz w:val="30"/>
          <w:szCs w:val="30"/>
        </w:rPr>
        <w:t>исследовании.</w:t>
      </w:r>
      <w:r w:rsidR="003A3AA2" w:rsidRPr="000B3269">
        <w:rPr>
          <w:sz w:val="30"/>
          <w:szCs w:val="30"/>
        </w:rPr>
        <w:t xml:space="preserve"> </w:t>
      </w:r>
      <w:r w:rsidR="008F27E3" w:rsidRPr="000B3269">
        <w:rPr>
          <w:sz w:val="30"/>
          <w:szCs w:val="30"/>
        </w:rPr>
        <w:t>Я</w:t>
      </w:r>
      <w:r w:rsidRPr="000B3269">
        <w:rPr>
          <w:sz w:val="30"/>
          <w:szCs w:val="30"/>
        </w:rPr>
        <w:t>вляется</w:t>
      </w:r>
      <w:r w:rsidR="003A3AA2" w:rsidRPr="000B3269">
        <w:rPr>
          <w:sz w:val="30"/>
          <w:szCs w:val="30"/>
        </w:rPr>
        <w:t xml:space="preserve"> </w:t>
      </w:r>
      <w:r w:rsidRPr="000B3269">
        <w:rPr>
          <w:sz w:val="30"/>
          <w:szCs w:val="30"/>
        </w:rPr>
        <w:t>приемлем</w:t>
      </w:r>
      <w:r w:rsidR="00566DEC" w:rsidRPr="000B3269">
        <w:rPr>
          <w:sz w:val="30"/>
          <w:szCs w:val="30"/>
        </w:rPr>
        <w:t>ым</w:t>
      </w:r>
      <w:r w:rsidR="003A3AA2" w:rsidRPr="000B3269">
        <w:rPr>
          <w:sz w:val="30"/>
          <w:szCs w:val="30"/>
        </w:rPr>
        <w:t xml:space="preserve"> </w:t>
      </w:r>
      <w:r w:rsidR="008F27E3" w:rsidRPr="000B3269">
        <w:rPr>
          <w:sz w:val="30"/>
          <w:szCs w:val="30"/>
        </w:rPr>
        <w:t>подтверждение</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81025C"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основанн</w:t>
      </w:r>
      <w:r w:rsidR="00566DEC" w:rsidRPr="000B3269">
        <w:rPr>
          <w:sz w:val="30"/>
          <w:szCs w:val="30"/>
        </w:rPr>
        <w:t>ое</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D</w:t>
      </w:r>
      <w:r w:rsidRPr="000B3269">
        <w:rPr>
          <w:sz w:val="30"/>
          <w:szCs w:val="30"/>
          <w:vertAlign w:val="subscript"/>
        </w:rPr>
        <w:t>1</w:t>
      </w:r>
      <w:r w:rsidRPr="000B3269">
        <w:rPr>
          <w:sz w:val="30"/>
          <w:szCs w:val="30"/>
        </w:rPr>
        <w:t>,</w:t>
      </w:r>
      <w:r w:rsidR="003A3AA2" w:rsidRPr="000B3269">
        <w:rPr>
          <w:sz w:val="30"/>
          <w:szCs w:val="30"/>
        </w:rPr>
        <w:t xml:space="preserve"> </w:t>
      </w:r>
      <w:r w:rsidRPr="000B3269">
        <w:rPr>
          <w:sz w:val="30"/>
          <w:szCs w:val="30"/>
        </w:rPr>
        <w:t>составляющей</w:t>
      </w:r>
      <w:r w:rsidR="003A3AA2" w:rsidRPr="000B3269">
        <w:rPr>
          <w:sz w:val="30"/>
          <w:szCs w:val="30"/>
        </w:rPr>
        <w:t xml:space="preserve"> </w:t>
      </w:r>
      <w:r w:rsidRPr="000B3269">
        <w:rPr>
          <w:sz w:val="30"/>
          <w:szCs w:val="30"/>
        </w:rPr>
        <w:t>0,25</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0,5</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наблюдаемой</w:t>
      </w:r>
      <w:r w:rsidR="003A3AA2" w:rsidRPr="000B3269">
        <w:rPr>
          <w:sz w:val="30"/>
          <w:szCs w:val="30"/>
          <w:vertAlign w:val="subscript"/>
        </w:rPr>
        <w:t xml:space="preserve"> </w:t>
      </w:r>
      <w:r w:rsidRPr="000B3269">
        <w:rPr>
          <w:sz w:val="30"/>
          <w:szCs w:val="30"/>
        </w:rPr>
        <w:t>ED</w:t>
      </w:r>
      <w:r w:rsidRPr="000B3269">
        <w:rPr>
          <w:sz w:val="30"/>
          <w:szCs w:val="30"/>
          <w:vertAlign w:val="subscript"/>
        </w:rPr>
        <w:t>50</w:t>
      </w:r>
      <w:r w:rsidR="00566DEC" w:rsidRPr="000B3269">
        <w:rPr>
          <w:sz w:val="30"/>
          <w:szCs w:val="30"/>
        </w:rPr>
        <w:t>,</w:t>
      </w:r>
      <w:r w:rsidR="003A3AA2" w:rsidRPr="000B3269">
        <w:rPr>
          <w:sz w:val="30"/>
          <w:szCs w:val="30"/>
          <w:vertAlign w:val="subscript"/>
        </w:rPr>
        <w:t xml:space="preserve"> </w:t>
      </w:r>
      <w:r w:rsidRPr="000B3269">
        <w:rPr>
          <w:sz w:val="30"/>
          <w:szCs w:val="30"/>
        </w:rPr>
        <w:t>и</w:t>
      </w:r>
      <w:r w:rsidR="003A3AA2" w:rsidRPr="000B3269">
        <w:rPr>
          <w:sz w:val="30"/>
          <w:szCs w:val="30"/>
        </w:rPr>
        <w:t xml:space="preserve"> </w:t>
      </w:r>
      <w:r w:rsidRPr="000B3269">
        <w:rPr>
          <w:sz w:val="30"/>
          <w:szCs w:val="30"/>
        </w:rPr>
        <w:t>D</w:t>
      </w:r>
      <w:r w:rsidRPr="000B3269">
        <w:rPr>
          <w:sz w:val="30"/>
          <w:szCs w:val="30"/>
          <w:vertAlign w:val="subscript"/>
        </w:rPr>
        <w:t>2</w:t>
      </w:r>
      <w:r w:rsidRPr="000B3269">
        <w:rPr>
          <w:sz w:val="30"/>
          <w:szCs w:val="30"/>
        </w:rPr>
        <w:t>,</w:t>
      </w:r>
      <w:r w:rsidR="003A3AA2" w:rsidRPr="000B3269">
        <w:rPr>
          <w:sz w:val="30"/>
          <w:szCs w:val="30"/>
        </w:rPr>
        <w:t xml:space="preserve"> </w:t>
      </w:r>
      <w:r w:rsidRPr="000B3269">
        <w:rPr>
          <w:sz w:val="30"/>
          <w:szCs w:val="30"/>
        </w:rPr>
        <w:t>составляющей</w:t>
      </w:r>
      <w:r w:rsidR="003A3AA2" w:rsidRPr="000B3269">
        <w:rPr>
          <w:sz w:val="30"/>
          <w:szCs w:val="30"/>
        </w:rPr>
        <w:t xml:space="preserve"> </w:t>
      </w:r>
      <w:r w:rsidR="00CF0E58" w:rsidRPr="000B3269">
        <w:rPr>
          <w:sz w:val="30"/>
          <w:szCs w:val="30"/>
        </w:rPr>
        <w:br/>
      </w:r>
      <w:r w:rsidRPr="000B3269">
        <w:rPr>
          <w:sz w:val="30"/>
          <w:szCs w:val="30"/>
        </w:rPr>
        <w:t>2</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4</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наблюдаемой</w:t>
      </w:r>
      <w:r w:rsidR="003A3AA2" w:rsidRPr="000B3269">
        <w:rPr>
          <w:sz w:val="30"/>
          <w:szCs w:val="30"/>
          <w:vertAlign w:val="subscript"/>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vertAlign w:val="subscript"/>
        </w:rPr>
        <w:t xml:space="preserve"> </w:t>
      </w:r>
      <w:r w:rsidRPr="000B3269">
        <w:rPr>
          <w:sz w:val="30"/>
          <w:szCs w:val="30"/>
        </w:rPr>
        <w:t>Для</w:t>
      </w:r>
      <w:r w:rsidR="003A3AA2" w:rsidRPr="000B3269">
        <w:rPr>
          <w:sz w:val="30"/>
          <w:szCs w:val="30"/>
        </w:rPr>
        <w:t xml:space="preserve"> </w:t>
      </w:r>
      <w:r w:rsidRPr="000B3269">
        <w:rPr>
          <w:sz w:val="30"/>
          <w:szCs w:val="30"/>
        </w:rPr>
        <w:t>активных</w:t>
      </w:r>
      <w:r w:rsidR="003A3AA2" w:rsidRPr="000B3269">
        <w:rPr>
          <w:sz w:val="30"/>
          <w:szCs w:val="30"/>
        </w:rPr>
        <w:t xml:space="preserve"> </w:t>
      </w:r>
      <w:r w:rsidRPr="000B3269">
        <w:rPr>
          <w:sz w:val="30"/>
          <w:szCs w:val="30"/>
        </w:rPr>
        <w:t>кортикостероидных</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небольшими</w:t>
      </w:r>
      <w:r w:rsidR="003A3AA2" w:rsidRPr="000B3269">
        <w:rPr>
          <w:sz w:val="30"/>
          <w:szCs w:val="30"/>
        </w:rPr>
        <w:t xml:space="preserve"> </w:t>
      </w:r>
      <w:r w:rsidRPr="000B3269">
        <w:rPr>
          <w:sz w:val="30"/>
          <w:szCs w:val="30"/>
        </w:rPr>
        <w:t>значениями</w:t>
      </w:r>
      <w:r w:rsidR="003A3AA2" w:rsidRPr="000B3269">
        <w:rPr>
          <w:sz w:val="30"/>
          <w:szCs w:val="30"/>
        </w:rPr>
        <w:t xml:space="preserve"> </w:t>
      </w:r>
      <w:r w:rsidRPr="000B3269">
        <w:rPr>
          <w:sz w:val="30"/>
          <w:szCs w:val="30"/>
        </w:rPr>
        <w:t>ED</w:t>
      </w:r>
      <w:r w:rsidRPr="000B3269">
        <w:rPr>
          <w:sz w:val="30"/>
          <w:szCs w:val="30"/>
          <w:vertAlign w:val="subscript"/>
        </w:rPr>
        <w:t>50</w:t>
      </w:r>
      <w:r w:rsidR="003A3AA2" w:rsidRPr="000B3269">
        <w:rPr>
          <w:sz w:val="30"/>
          <w:szCs w:val="30"/>
          <w:vertAlign w:val="subscript"/>
        </w:rPr>
        <w:t xml:space="preserve"> </w:t>
      </w:r>
      <w:r w:rsidRPr="000B3269">
        <w:rPr>
          <w:sz w:val="30"/>
          <w:szCs w:val="30"/>
        </w:rPr>
        <w:t>необходим</w:t>
      </w:r>
      <w:r w:rsidR="00566DEC" w:rsidRPr="000B3269">
        <w:rPr>
          <w:sz w:val="30"/>
          <w:szCs w:val="30"/>
        </w:rPr>
        <w:t>а</w:t>
      </w:r>
      <w:r w:rsidR="003A3AA2" w:rsidRPr="000B3269">
        <w:rPr>
          <w:sz w:val="30"/>
          <w:szCs w:val="30"/>
        </w:rPr>
        <w:t xml:space="preserve"> </w:t>
      </w:r>
      <w:r w:rsidRPr="000B3269">
        <w:rPr>
          <w:sz w:val="30"/>
          <w:szCs w:val="30"/>
        </w:rPr>
        <w:t>корректировка</w:t>
      </w:r>
      <w:r w:rsidR="003A3AA2" w:rsidRPr="000B3269">
        <w:rPr>
          <w:sz w:val="30"/>
          <w:szCs w:val="30"/>
        </w:rPr>
        <w:t xml:space="preserve"> </w:t>
      </w:r>
      <w:r w:rsidRPr="000B3269">
        <w:rPr>
          <w:sz w:val="30"/>
          <w:szCs w:val="30"/>
        </w:rPr>
        <w:t>этих</w:t>
      </w:r>
      <w:r w:rsidR="003A3AA2" w:rsidRPr="000B3269">
        <w:rPr>
          <w:sz w:val="30"/>
          <w:szCs w:val="30"/>
        </w:rPr>
        <w:t xml:space="preserve"> </w:t>
      </w:r>
      <w:r w:rsidRPr="000B3269">
        <w:rPr>
          <w:sz w:val="30"/>
          <w:szCs w:val="30"/>
        </w:rPr>
        <w:t>рекомендаций.</w:t>
      </w:r>
      <w:r w:rsidR="003A3AA2" w:rsidRPr="000B3269">
        <w:rPr>
          <w:sz w:val="30"/>
          <w:szCs w:val="30"/>
        </w:rPr>
        <w:t xml:space="preserve"> </w:t>
      </w:r>
      <w:r w:rsidRPr="000B3269">
        <w:rPr>
          <w:sz w:val="30"/>
          <w:szCs w:val="30"/>
        </w:rPr>
        <w:t>Эти</w:t>
      </w:r>
      <w:r w:rsidR="003A3AA2" w:rsidRPr="000B3269">
        <w:rPr>
          <w:sz w:val="30"/>
          <w:szCs w:val="30"/>
        </w:rPr>
        <w:t xml:space="preserve"> </w:t>
      </w:r>
      <w:r w:rsidRPr="000B3269">
        <w:rPr>
          <w:sz w:val="30"/>
          <w:szCs w:val="30"/>
        </w:rPr>
        <w:t>значения</w:t>
      </w:r>
      <w:r w:rsidR="00824272" w:rsidRPr="000B3269">
        <w:rPr>
          <w:sz w:val="30"/>
          <w:szCs w:val="30"/>
        </w:rPr>
        <w:t xml:space="preserve"> «охватывают»</w:t>
      </w:r>
      <w:r w:rsidR="003A3AA2" w:rsidRPr="000B3269">
        <w:rPr>
          <w:sz w:val="30"/>
          <w:szCs w:val="30"/>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00824272" w:rsidRPr="000B3269">
        <w:rPr>
          <w:sz w:val="30"/>
          <w:szCs w:val="30"/>
        </w:rPr>
        <w:t xml:space="preserve">составляя </w:t>
      </w:r>
      <w:r w:rsidRPr="000B3269">
        <w:rPr>
          <w:sz w:val="30"/>
          <w:szCs w:val="30"/>
        </w:rPr>
        <w:t>приблизительно</w:t>
      </w:r>
      <w:r w:rsidR="003A3AA2" w:rsidRPr="000B3269">
        <w:rPr>
          <w:sz w:val="30"/>
          <w:szCs w:val="30"/>
        </w:rPr>
        <w:t xml:space="preserve"> </w:t>
      </w:r>
      <w:r w:rsidRPr="000B3269">
        <w:rPr>
          <w:sz w:val="30"/>
          <w:szCs w:val="30"/>
        </w:rPr>
        <w:t>33</w:t>
      </w:r>
      <w:r w:rsidR="00CF0E58" w:rsidRPr="000B3269">
        <w:rPr>
          <w:sz w:val="30"/>
          <w:szCs w:val="30"/>
        </w:rPr>
        <w:t> </w:t>
      </w:r>
      <w:r w:rsidRPr="000B3269">
        <w:rPr>
          <w:sz w:val="30"/>
          <w:szCs w:val="30"/>
        </w:rPr>
        <w:t>%</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67</w:t>
      </w:r>
      <w:r w:rsidR="00CF0E58" w:rsidRPr="000B3269">
        <w:rPr>
          <w:sz w:val="30"/>
          <w:szCs w:val="30"/>
        </w:rPr>
        <w:t> </w:t>
      </w:r>
      <w:r w:rsidRPr="000B3269">
        <w:rPr>
          <w:sz w:val="30"/>
          <w:szCs w:val="30"/>
        </w:rPr>
        <w:t>%,</w:t>
      </w:r>
      <w:r w:rsidR="003A3AA2" w:rsidRPr="000B3269">
        <w:rPr>
          <w:sz w:val="30"/>
          <w:szCs w:val="30"/>
        </w:rPr>
        <w:t xml:space="preserve"> </w:t>
      </w:r>
      <w:r w:rsidR="00566DEC" w:rsidRPr="000B3269">
        <w:rPr>
          <w:sz w:val="30"/>
          <w:szCs w:val="30"/>
        </w:rPr>
        <w:t xml:space="preserve">от </w:t>
      </w:r>
      <w:r w:rsidRPr="000B3269">
        <w:rPr>
          <w:sz w:val="30"/>
          <w:szCs w:val="30"/>
        </w:rPr>
        <w:t>максимального</w:t>
      </w:r>
      <w:r w:rsidR="003A3AA2" w:rsidRPr="000B3269">
        <w:rPr>
          <w:sz w:val="30"/>
          <w:szCs w:val="30"/>
        </w:rPr>
        <w:t xml:space="preserve"> </w:t>
      </w:r>
      <w:r w:rsidRPr="000B3269">
        <w:rPr>
          <w:sz w:val="30"/>
          <w:szCs w:val="30"/>
        </w:rPr>
        <w:t>ответа</w:t>
      </w:r>
      <w:r w:rsidR="00824272" w:rsidRPr="000B3269">
        <w:rPr>
          <w:sz w:val="30"/>
          <w:szCs w:val="30"/>
        </w:rPr>
        <w:t xml:space="preserve"> соответственно</w:t>
      </w:r>
      <w:r w:rsidR="003A3AA2" w:rsidRPr="000B3269">
        <w:rPr>
          <w:sz w:val="30"/>
          <w:szCs w:val="30"/>
        </w:rPr>
        <w:t xml:space="preserve"> </w:t>
      </w:r>
      <w:r w:rsidRPr="000B3269">
        <w:rPr>
          <w:sz w:val="30"/>
          <w:szCs w:val="30"/>
        </w:rPr>
        <w:t>и</w:t>
      </w:r>
      <w:r w:rsidR="003A3AA2" w:rsidRPr="000B3269">
        <w:rPr>
          <w:sz w:val="30"/>
          <w:szCs w:val="30"/>
        </w:rPr>
        <w:t xml:space="preserve"> </w:t>
      </w:r>
      <w:r w:rsidR="00824272" w:rsidRPr="000B3269">
        <w:rPr>
          <w:sz w:val="30"/>
          <w:szCs w:val="30"/>
        </w:rPr>
        <w:t>образуют</w:t>
      </w:r>
      <w:r w:rsidR="003A3AA2" w:rsidRPr="000B3269">
        <w:rPr>
          <w:sz w:val="30"/>
          <w:szCs w:val="30"/>
        </w:rPr>
        <w:t xml:space="preserve"> </w:t>
      </w:r>
      <w:r w:rsidRPr="000B3269">
        <w:rPr>
          <w:sz w:val="30"/>
          <w:szCs w:val="30"/>
        </w:rPr>
        <w:t>чувствительную</w:t>
      </w:r>
      <w:r w:rsidR="003A3AA2" w:rsidRPr="000B3269">
        <w:rPr>
          <w:sz w:val="30"/>
          <w:szCs w:val="30"/>
        </w:rPr>
        <w:t xml:space="preserve"> </w:t>
      </w:r>
      <w:r w:rsidRPr="000B3269">
        <w:rPr>
          <w:sz w:val="30"/>
          <w:szCs w:val="30"/>
        </w:rPr>
        <w:t>часть</w:t>
      </w:r>
      <w:r w:rsidR="003A3AA2" w:rsidRPr="000B3269">
        <w:rPr>
          <w:sz w:val="30"/>
          <w:szCs w:val="30"/>
        </w:rPr>
        <w:t xml:space="preserve"> </w:t>
      </w:r>
      <w:r w:rsidRPr="000B3269">
        <w:rPr>
          <w:sz w:val="30"/>
          <w:szCs w:val="30"/>
        </w:rPr>
        <w:t>кривой</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81025C"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p>
    <w:p w:rsidR="0081025C" w:rsidRPr="000B3269" w:rsidRDefault="00B038BA" w:rsidP="00CF0E58">
      <w:pPr>
        <w:numPr>
          <w:ilvl w:val="0"/>
          <w:numId w:val="3"/>
        </w:numPr>
        <w:tabs>
          <w:tab w:val="left" w:pos="1134"/>
        </w:tabs>
        <w:ind w:left="0" w:firstLine="708"/>
        <w:rPr>
          <w:sz w:val="30"/>
          <w:szCs w:val="30"/>
        </w:rPr>
      </w:pPr>
      <w:r w:rsidRPr="000B3269">
        <w:rPr>
          <w:sz w:val="30"/>
          <w:szCs w:val="30"/>
        </w:rPr>
        <w:t>Для</w:t>
      </w:r>
      <w:r w:rsidR="008F27E3" w:rsidRPr="000B3269">
        <w:rPr>
          <w:sz w:val="30"/>
          <w:szCs w:val="30"/>
        </w:rPr>
        <w:t xml:space="preserve"> данны</w:t>
      </w:r>
      <w:r w:rsidRPr="000B3269">
        <w:rPr>
          <w:sz w:val="30"/>
          <w:szCs w:val="30"/>
        </w:rPr>
        <w:t>х</w:t>
      </w:r>
      <w:r w:rsidR="008F27E3" w:rsidRPr="000B3269">
        <w:rPr>
          <w:sz w:val="30"/>
          <w:szCs w:val="30"/>
        </w:rPr>
        <w:t xml:space="preserve"> получен</w:t>
      </w:r>
      <w:r w:rsidRPr="000B3269">
        <w:rPr>
          <w:sz w:val="30"/>
          <w:szCs w:val="30"/>
        </w:rPr>
        <w:t>н</w:t>
      </w:r>
      <w:r w:rsidR="008F27E3" w:rsidRPr="000B3269">
        <w:rPr>
          <w:sz w:val="30"/>
          <w:szCs w:val="30"/>
        </w:rPr>
        <w:t>ы</w:t>
      </w:r>
      <w:r w:rsidRPr="000B3269">
        <w:rPr>
          <w:sz w:val="30"/>
          <w:szCs w:val="30"/>
        </w:rPr>
        <w:t>х</w:t>
      </w:r>
      <w:r w:rsidR="008F27E3" w:rsidRPr="000B3269">
        <w:rPr>
          <w:sz w:val="30"/>
          <w:szCs w:val="30"/>
        </w:rPr>
        <w:t xml:space="preserve"> в</w:t>
      </w:r>
      <w:r w:rsidR="00F560A4" w:rsidRPr="000B3269">
        <w:rPr>
          <w:sz w:val="30"/>
          <w:szCs w:val="30"/>
        </w:rPr>
        <w:t>изуальны</w:t>
      </w:r>
      <w:r w:rsidR="008F27E3" w:rsidRPr="000B3269">
        <w:rPr>
          <w:sz w:val="30"/>
          <w:szCs w:val="30"/>
        </w:rPr>
        <w:t>м</w:t>
      </w:r>
      <w:r w:rsidR="003A3AA2" w:rsidRPr="000B3269">
        <w:rPr>
          <w:sz w:val="30"/>
          <w:szCs w:val="30"/>
        </w:rPr>
        <w:t xml:space="preserve"> </w:t>
      </w:r>
      <w:r w:rsidR="008F27E3" w:rsidRPr="000B3269">
        <w:rPr>
          <w:sz w:val="30"/>
          <w:szCs w:val="30"/>
        </w:rPr>
        <w:t>методом</w:t>
      </w:r>
      <w:r w:rsidR="00566DEC" w:rsidRPr="000B3269">
        <w:rPr>
          <w:sz w:val="30"/>
          <w:szCs w:val="30"/>
        </w:rPr>
        <w:t>,</w:t>
      </w:r>
      <w:r w:rsidR="003A3AA2" w:rsidRPr="000B3269">
        <w:rPr>
          <w:sz w:val="30"/>
          <w:szCs w:val="30"/>
        </w:rPr>
        <w:t xml:space="preserve"> </w:t>
      </w:r>
      <w:r w:rsidR="00024C41" w:rsidRPr="000B3269">
        <w:rPr>
          <w:sz w:val="30"/>
          <w:szCs w:val="30"/>
        </w:rPr>
        <w:t>провод</w:t>
      </w:r>
      <w:r w:rsidR="00566DEC" w:rsidRPr="000B3269">
        <w:rPr>
          <w:sz w:val="30"/>
          <w:szCs w:val="30"/>
        </w:rPr>
        <w:t>ится</w:t>
      </w:r>
      <w:r w:rsidR="00024C41" w:rsidRPr="000B3269">
        <w:rPr>
          <w:sz w:val="30"/>
          <w:szCs w:val="30"/>
        </w:rPr>
        <w:t xml:space="preserve"> </w:t>
      </w:r>
      <w:r w:rsidR="008F27E3" w:rsidRPr="000B3269">
        <w:rPr>
          <w:sz w:val="30"/>
          <w:szCs w:val="30"/>
        </w:rPr>
        <w:t>расчет:</w:t>
      </w:r>
    </w:p>
    <w:p w:rsidR="00F560A4" w:rsidRPr="000B3269" w:rsidRDefault="00F560A4" w:rsidP="00CF0E58">
      <w:pPr>
        <w:ind w:firstLine="720"/>
        <w:rPr>
          <w:sz w:val="30"/>
          <w:szCs w:val="30"/>
        </w:rPr>
      </w:pPr>
      <w:r w:rsidRPr="000B3269">
        <w:rPr>
          <w:sz w:val="30"/>
          <w:szCs w:val="30"/>
        </w:rPr>
        <w:t>площад</w:t>
      </w:r>
      <w:r w:rsidR="008F27E3" w:rsidRPr="000B3269">
        <w:rPr>
          <w:sz w:val="30"/>
          <w:szCs w:val="30"/>
        </w:rPr>
        <w:t>и</w:t>
      </w:r>
      <w:r w:rsidR="003A3AA2" w:rsidRPr="000B3269">
        <w:rPr>
          <w:sz w:val="30"/>
          <w:szCs w:val="30"/>
        </w:rPr>
        <w:t xml:space="preserve"> </w:t>
      </w:r>
      <w:r w:rsidRPr="000B3269">
        <w:rPr>
          <w:sz w:val="30"/>
          <w:szCs w:val="30"/>
        </w:rPr>
        <w:t>под</w:t>
      </w:r>
      <w:r w:rsidR="003A3AA2" w:rsidRPr="000B3269">
        <w:rPr>
          <w:sz w:val="30"/>
          <w:szCs w:val="30"/>
        </w:rPr>
        <w:t xml:space="preserve"> </w:t>
      </w:r>
      <w:r w:rsidRPr="000B3269">
        <w:rPr>
          <w:sz w:val="30"/>
          <w:szCs w:val="30"/>
        </w:rPr>
        <w:t>кривой</w:t>
      </w:r>
      <w:r w:rsidR="003A3AA2" w:rsidRPr="000B3269">
        <w:rPr>
          <w:sz w:val="30"/>
          <w:szCs w:val="30"/>
        </w:rPr>
        <w:t xml:space="preserve"> </w:t>
      </w:r>
      <w:r w:rsidRPr="000B3269">
        <w:rPr>
          <w:sz w:val="30"/>
          <w:szCs w:val="30"/>
        </w:rPr>
        <w:t>эффекта</w:t>
      </w:r>
      <w:r w:rsidR="003A3AA2" w:rsidRPr="000B3269">
        <w:rPr>
          <w:sz w:val="30"/>
          <w:szCs w:val="30"/>
        </w:rPr>
        <w:t xml:space="preserve"> </w:t>
      </w:r>
      <w:r w:rsidRPr="000B3269">
        <w:rPr>
          <w:sz w:val="30"/>
          <w:szCs w:val="30"/>
        </w:rPr>
        <w:t>(AUEC)</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каждого</w:t>
      </w:r>
      <w:r w:rsidR="003A3AA2" w:rsidRPr="000B3269">
        <w:rPr>
          <w:sz w:val="30"/>
          <w:szCs w:val="30"/>
        </w:rPr>
        <w:t xml:space="preserve"> </w:t>
      </w:r>
      <w:r w:rsidRPr="000B3269">
        <w:rPr>
          <w:sz w:val="30"/>
          <w:szCs w:val="30"/>
        </w:rPr>
        <w:t>профиля</w:t>
      </w:r>
      <w:r w:rsidR="003A3AA2" w:rsidRPr="000B3269">
        <w:rPr>
          <w:sz w:val="30"/>
          <w:szCs w:val="30"/>
        </w:rPr>
        <w:t xml:space="preserve"> </w:t>
      </w:r>
      <w:r w:rsidRPr="000B3269">
        <w:rPr>
          <w:sz w:val="30"/>
          <w:szCs w:val="30"/>
        </w:rPr>
        <w:t>«сужение</w:t>
      </w:r>
      <w:r w:rsidR="003A3AA2" w:rsidRPr="000B3269">
        <w:rPr>
          <w:sz w:val="30"/>
          <w:szCs w:val="30"/>
        </w:rPr>
        <w:t xml:space="preserve"> </w:t>
      </w:r>
      <w:r w:rsidRPr="000B3269">
        <w:rPr>
          <w:sz w:val="30"/>
          <w:szCs w:val="30"/>
        </w:rPr>
        <w:t>сосудов</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время»</w:t>
      </w:r>
      <w:r w:rsidR="008F27E3" w:rsidRPr="000B3269">
        <w:rPr>
          <w:sz w:val="30"/>
          <w:szCs w:val="30"/>
        </w:rPr>
        <w:t>;</w:t>
      </w:r>
    </w:p>
    <w:p w:rsidR="00F560A4" w:rsidRPr="000B3269" w:rsidRDefault="008F27E3" w:rsidP="00CF0E58">
      <w:pPr>
        <w:ind w:firstLine="720"/>
        <w:rPr>
          <w:sz w:val="30"/>
          <w:szCs w:val="30"/>
        </w:rPr>
      </w:pPr>
      <w:r w:rsidRPr="000B3269">
        <w:rPr>
          <w:sz w:val="30"/>
          <w:szCs w:val="30"/>
        </w:rPr>
        <w:t>зависимости</w:t>
      </w:r>
      <w:r w:rsidR="003A3AA2" w:rsidRPr="000B3269">
        <w:rPr>
          <w:sz w:val="30"/>
          <w:szCs w:val="30"/>
        </w:rPr>
        <w:t xml:space="preserve"> </w:t>
      </w:r>
      <w:r w:rsidR="00F560A4" w:rsidRPr="000B3269">
        <w:rPr>
          <w:sz w:val="30"/>
          <w:szCs w:val="30"/>
        </w:rPr>
        <w:t>«длительность</w:t>
      </w:r>
      <w:r w:rsidR="003A3AA2" w:rsidRPr="000B3269">
        <w:rPr>
          <w:sz w:val="30"/>
          <w:szCs w:val="30"/>
        </w:rPr>
        <w:t xml:space="preserve"> </w:t>
      </w:r>
      <w:r w:rsidR="0081025C" w:rsidRPr="000B3269">
        <w:rPr>
          <w:sz w:val="30"/>
          <w:szCs w:val="30"/>
        </w:rPr>
        <w:t>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w:t>
      </w:r>
      <w:r w:rsidR="003A3AA2" w:rsidRPr="000B3269">
        <w:rPr>
          <w:sz w:val="30"/>
          <w:szCs w:val="30"/>
        </w:rPr>
        <w:t xml:space="preserve"> </w:t>
      </w:r>
      <w:r w:rsidR="00F560A4" w:rsidRPr="000B3269">
        <w:rPr>
          <w:sz w:val="30"/>
          <w:szCs w:val="30"/>
        </w:rPr>
        <w:t>ответ»</w:t>
      </w:r>
      <w:r w:rsidR="003A3AA2" w:rsidRPr="000B3269">
        <w:rPr>
          <w:sz w:val="30"/>
          <w:szCs w:val="30"/>
        </w:rPr>
        <w:t xml:space="preserve"> </w:t>
      </w:r>
      <w:r w:rsidR="00566DEC" w:rsidRPr="000B3269">
        <w:rPr>
          <w:sz w:val="30"/>
          <w:szCs w:val="30"/>
        </w:rPr>
        <w:t>в соответствии с</w:t>
      </w:r>
      <w:r w:rsidR="003A3AA2" w:rsidRPr="000B3269">
        <w:rPr>
          <w:sz w:val="30"/>
          <w:szCs w:val="30"/>
        </w:rPr>
        <w:t xml:space="preserve"> </w:t>
      </w:r>
      <w:r w:rsidR="008840F4" w:rsidRPr="000B3269">
        <w:rPr>
          <w:sz w:val="30"/>
          <w:szCs w:val="30"/>
        </w:rPr>
        <w:t>пункт</w:t>
      </w:r>
      <w:r w:rsidR="00566DEC" w:rsidRPr="000B3269">
        <w:rPr>
          <w:sz w:val="30"/>
          <w:szCs w:val="30"/>
        </w:rPr>
        <w:t>ом</w:t>
      </w:r>
      <w:r w:rsidR="008840F4" w:rsidRPr="000B3269">
        <w:rPr>
          <w:sz w:val="30"/>
          <w:szCs w:val="30"/>
        </w:rPr>
        <w:t xml:space="preserve"> 5</w:t>
      </w:r>
      <w:r w:rsidR="00566DEC" w:rsidRPr="000B3269">
        <w:rPr>
          <w:sz w:val="30"/>
          <w:szCs w:val="30"/>
        </w:rPr>
        <w:t>4</w:t>
      </w:r>
      <w:r w:rsidR="008840F4" w:rsidRPr="000B3269">
        <w:rPr>
          <w:sz w:val="30"/>
          <w:szCs w:val="30"/>
        </w:rPr>
        <w:t xml:space="preserve"> настоящих Требований;</w:t>
      </w:r>
    </w:p>
    <w:p w:rsidR="00F560A4" w:rsidRPr="000B3269" w:rsidRDefault="008F27E3" w:rsidP="00CF0E58">
      <w:pPr>
        <w:ind w:firstLine="720"/>
        <w:rPr>
          <w:sz w:val="30"/>
          <w:szCs w:val="30"/>
        </w:rPr>
      </w:pPr>
      <w:r w:rsidRPr="000B3269">
        <w:rPr>
          <w:sz w:val="30"/>
          <w:szCs w:val="30"/>
        </w:rPr>
        <w:t>показател</w:t>
      </w:r>
      <w:r w:rsidR="00485420" w:rsidRPr="000B3269">
        <w:rPr>
          <w:sz w:val="30"/>
          <w:szCs w:val="30"/>
        </w:rPr>
        <w:t>ей</w:t>
      </w:r>
      <w:r w:rsidR="003A3AA2" w:rsidRPr="000B3269">
        <w:rPr>
          <w:sz w:val="30"/>
          <w:szCs w:val="30"/>
        </w:rPr>
        <w:t xml:space="preserve"> </w:t>
      </w:r>
      <w:r w:rsidR="00F560A4" w:rsidRPr="000B3269">
        <w:rPr>
          <w:sz w:val="30"/>
          <w:szCs w:val="30"/>
        </w:rPr>
        <w:t>ED</w:t>
      </w:r>
      <w:r w:rsidR="00F560A4" w:rsidRPr="000B3269">
        <w:rPr>
          <w:sz w:val="30"/>
          <w:szCs w:val="30"/>
          <w:vertAlign w:val="subscript"/>
        </w:rPr>
        <w:t>50</w:t>
      </w:r>
      <w:r w:rsidR="00F560A4" w:rsidRPr="000B3269">
        <w:rPr>
          <w:sz w:val="30"/>
          <w:szCs w:val="30"/>
        </w:rPr>
        <w:t>,</w:t>
      </w:r>
      <w:r w:rsidR="003A3AA2" w:rsidRPr="000B3269">
        <w:rPr>
          <w:sz w:val="30"/>
          <w:szCs w:val="30"/>
        </w:rPr>
        <w:t xml:space="preserve"> </w:t>
      </w:r>
      <w:r w:rsidR="00F560A4" w:rsidRPr="000B3269">
        <w:rPr>
          <w:sz w:val="30"/>
          <w:szCs w:val="30"/>
        </w:rPr>
        <w:t>D</w:t>
      </w:r>
      <w:r w:rsidR="00F560A4" w:rsidRPr="000B3269">
        <w:rPr>
          <w:sz w:val="30"/>
          <w:szCs w:val="30"/>
          <w:vertAlign w:val="subscript"/>
        </w:rPr>
        <w:t>1</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F560A4" w:rsidRPr="000B3269">
        <w:rPr>
          <w:sz w:val="30"/>
          <w:szCs w:val="30"/>
        </w:rPr>
        <w:t>.</w:t>
      </w:r>
    </w:p>
    <w:p w:rsidR="00B83130" w:rsidRPr="000B3269" w:rsidRDefault="00B83130" w:rsidP="00CF0E58">
      <w:pPr>
        <w:pStyle w:val="20"/>
        <w:numPr>
          <w:ilvl w:val="0"/>
          <w:numId w:val="3"/>
        </w:numPr>
        <w:tabs>
          <w:tab w:val="left" w:pos="0"/>
          <w:tab w:val="left" w:pos="1134"/>
        </w:tabs>
        <w:ind w:left="0" w:firstLine="709"/>
        <w:rPr>
          <w:sz w:val="30"/>
          <w:szCs w:val="30"/>
        </w:rPr>
      </w:pPr>
      <w:r w:rsidRPr="000B3269">
        <w:rPr>
          <w:sz w:val="30"/>
          <w:szCs w:val="30"/>
        </w:rPr>
        <w:t>Если спонсор планирует обсудить вопросы, касающиеся валидации методики, профиля «длительность воздействия дозы</w:t>
      </w:r>
      <w:r w:rsidR="00566DEC" w:rsidRPr="000B3269">
        <w:rPr>
          <w:sz w:val="30"/>
          <w:szCs w:val="30"/>
        </w:rPr>
        <w:t xml:space="preserve"> </w:t>
      </w:r>
      <w:r w:rsidRPr="000B3269">
        <w:rPr>
          <w:sz w:val="30"/>
          <w:szCs w:val="30"/>
        </w:rPr>
        <w:t>–</w:t>
      </w:r>
      <w:r w:rsidR="00566DEC" w:rsidRPr="000B3269">
        <w:rPr>
          <w:sz w:val="30"/>
          <w:szCs w:val="30"/>
        </w:rPr>
        <w:t xml:space="preserve"> </w:t>
      </w:r>
      <w:r w:rsidRPr="000B3269">
        <w:rPr>
          <w:sz w:val="30"/>
          <w:szCs w:val="30"/>
        </w:rPr>
        <w:t>ответ» или других аспектов пилотного исследования «длительность воздействия дозы</w:t>
      </w:r>
      <w:r w:rsidR="00566DEC" w:rsidRPr="000B3269">
        <w:rPr>
          <w:sz w:val="30"/>
          <w:szCs w:val="30"/>
        </w:rPr>
        <w:t xml:space="preserve"> </w:t>
      </w:r>
      <w:r w:rsidRPr="000B3269">
        <w:rPr>
          <w:sz w:val="30"/>
          <w:szCs w:val="30"/>
        </w:rPr>
        <w:t>–</w:t>
      </w:r>
      <w:r w:rsidR="00566DEC" w:rsidRPr="000B3269">
        <w:rPr>
          <w:sz w:val="30"/>
          <w:szCs w:val="30"/>
        </w:rPr>
        <w:t xml:space="preserve"> </w:t>
      </w:r>
      <w:r w:rsidRPr="000B3269">
        <w:rPr>
          <w:sz w:val="30"/>
          <w:szCs w:val="30"/>
        </w:rPr>
        <w:t xml:space="preserve">ответ» до проведения </w:t>
      </w:r>
      <w:r w:rsidR="00190923" w:rsidRPr="000B3269">
        <w:rPr>
          <w:sz w:val="30"/>
          <w:szCs w:val="30"/>
        </w:rPr>
        <w:t>основного (</w:t>
      </w:r>
      <w:r w:rsidRPr="000B3269">
        <w:rPr>
          <w:sz w:val="30"/>
          <w:szCs w:val="30"/>
        </w:rPr>
        <w:t>опорного</w:t>
      </w:r>
      <w:r w:rsidR="00190923" w:rsidRPr="000B3269">
        <w:rPr>
          <w:sz w:val="30"/>
          <w:szCs w:val="30"/>
        </w:rPr>
        <w:t>)</w:t>
      </w:r>
      <w:r w:rsidRPr="000B3269">
        <w:rPr>
          <w:sz w:val="30"/>
          <w:szCs w:val="30"/>
        </w:rPr>
        <w:t xml:space="preserve"> исследования </w:t>
      </w:r>
      <w:r w:rsidR="00190923" w:rsidRPr="000B3269">
        <w:rPr>
          <w:i/>
          <w:sz w:val="30"/>
          <w:szCs w:val="30"/>
          <w:lang w:val="en-US"/>
        </w:rPr>
        <w:t>in vivo</w:t>
      </w:r>
      <w:r w:rsidR="00190923" w:rsidRPr="000B3269">
        <w:rPr>
          <w:sz w:val="30"/>
          <w:szCs w:val="30"/>
        </w:rPr>
        <w:t xml:space="preserve"> </w:t>
      </w:r>
      <w:r w:rsidRPr="000B3269">
        <w:rPr>
          <w:sz w:val="30"/>
          <w:szCs w:val="30"/>
        </w:rPr>
        <w:t>биоэквивалентности, с</w:t>
      </w:r>
      <w:r w:rsidR="0078466F" w:rsidRPr="000B3269">
        <w:rPr>
          <w:sz w:val="30"/>
          <w:szCs w:val="30"/>
        </w:rPr>
        <w:t>огласно пункту 26 Правил регистрации и экспертизы лекарственных средств для медицинского применения, утвержденных Решением Совета Евразийской экономической комиссии от 3 ноября 2016 г. № 78</w:t>
      </w:r>
      <w:r w:rsidR="00566DEC" w:rsidRPr="000B3269">
        <w:rPr>
          <w:sz w:val="30"/>
          <w:szCs w:val="30"/>
        </w:rPr>
        <w:t>,</w:t>
      </w:r>
      <w:r w:rsidR="0078466F" w:rsidRPr="000B3269">
        <w:rPr>
          <w:sz w:val="30"/>
          <w:szCs w:val="30"/>
        </w:rPr>
        <w:t xml:space="preserve"> спонсор клинического исследования вправе подать данные и резюме результатов пилотного исследования в уполномоченные органы</w:t>
      </w:r>
      <w:r w:rsidR="00024C41" w:rsidRPr="000B3269">
        <w:rPr>
          <w:sz w:val="30"/>
          <w:szCs w:val="30"/>
        </w:rPr>
        <w:t xml:space="preserve"> (</w:t>
      </w:r>
      <w:r w:rsidR="0078466F" w:rsidRPr="000B3269">
        <w:rPr>
          <w:sz w:val="30"/>
          <w:szCs w:val="30"/>
        </w:rPr>
        <w:t>экспертные организации</w:t>
      </w:r>
      <w:r w:rsidR="00024C41" w:rsidRPr="000B3269">
        <w:rPr>
          <w:sz w:val="30"/>
          <w:szCs w:val="30"/>
        </w:rPr>
        <w:t>)</w:t>
      </w:r>
      <w:r w:rsidR="0078466F" w:rsidRPr="000B3269">
        <w:rPr>
          <w:sz w:val="30"/>
          <w:szCs w:val="30"/>
        </w:rPr>
        <w:t xml:space="preserve"> государств-членов </w:t>
      </w:r>
      <w:r w:rsidR="00566DEC" w:rsidRPr="000B3269">
        <w:rPr>
          <w:sz w:val="30"/>
          <w:szCs w:val="30"/>
        </w:rPr>
        <w:t>для проведения экспертизы</w:t>
      </w:r>
      <w:r w:rsidRPr="000B3269">
        <w:rPr>
          <w:sz w:val="30"/>
          <w:szCs w:val="30"/>
        </w:rPr>
        <w:t xml:space="preserve"> значений ED</w:t>
      </w:r>
      <w:r w:rsidRPr="000B3269">
        <w:rPr>
          <w:sz w:val="30"/>
          <w:szCs w:val="30"/>
          <w:vertAlign w:val="subscript"/>
        </w:rPr>
        <w:t>50</w:t>
      </w:r>
      <w:r w:rsidRPr="000B3269">
        <w:rPr>
          <w:sz w:val="30"/>
          <w:szCs w:val="30"/>
        </w:rPr>
        <w:t>, D</w:t>
      </w:r>
      <w:r w:rsidRPr="000B3269">
        <w:rPr>
          <w:sz w:val="30"/>
          <w:szCs w:val="30"/>
          <w:vertAlign w:val="subscript"/>
        </w:rPr>
        <w:t>1</w:t>
      </w:r>
      <w:r w:rsidRPr="000B3269">
        <w:rPr>
          <w:sz w:val="30"/>
          <w:szCs w:val="30"/>
        </w:rPr>
        <w:t xml:space="preserve"> и </w:t>
      </w:r>
      <w:r w:rsidRPr="000B3269">
        <w:rPr>
          <w:sz w:val="30"/>
          <w:szCs w:val="30"/>
          <w:lang w:val="en-US"/>
        </w:rPr>
        <w:t>D</w:t>
      </w:r>
      <w:r w:rsidRPr="000B3269">
        <w:rPr>
          <w:sz w:val="30"/>
          <w:szCs w:val="30"/>
          <w:vertAlign w:val="subscript"/>
        </w:rPr>
        <w:t>2</w:t>
      </w:r>
      <w:r w:rsidRPr="000B3269">
        <w:rPr>
          <w:sz w:val="30"/>
          <w:szCs w:val="30"/>
        </w:rPr>
        <w:t xml:space="preserve">, а также </w:t>
      </w:r>
      <w:r w:rsidR="00302F31" w:rsidRPr="000B3269">
        <w:rPr>
          <w:sz w:val="30"/>
          <w:szCs w:val="30"/>
        </w:rPr>
        <w:t xml:space="preserve">представить </w:t>
      </w:r>
      <w:r w:rsidRPr="000B3269">
        <w:rPr>
          <w:sz w:val="30"/>
          <w:szCs w:val="30"/>
        </w:rPr>
        <w:t xml:space="preserve">предполагаемый протокол </w:t>
      </w:r>
      <w:r w:rsidR="00024C41" w:rsidRPr="000B3269">
        <w:rPr>
          <w:sz w:val="30"/>
          <w:szCs w:val="30"/>
        </w:rPr>
        <w:t>основного (</w:t>
      </w:r>
      <w:r w:rsidRPr="000B3269">
        <w:rPr>
          <w:sz w:val="30"/>
          <w:szCs w:val="30"/>
        </w:rPr>
        <w:t>опорного</w:t>
      </w:r>
      <w:r w:rsidR="00024C41" w:rsidRPr="000B3269">
        <w:rPr>
          <w:sz w:val="30"/>
          <w:szCs w:val="30"/>
        </w:rPr>
        <w:t>)</w:t>
      </w:r>
      <w:r w:rsidRPr="000B3269">
        <w:rPr>
          <w:sz w:val="30"/>
          <w:szCs w:val="30"/>
        </w:rPr>
        <w:t xml:space="preserve"> исследования </w:t>
      </w:r>
      <w:r w:rsidR="0078466F" w:rsidRPr="000B3269">
        <w:rPr>
          <w:sz w:val="30"/>
          <w:szCs w:val="30"/>
        </w:rPr>
        <w:t>для их оценки в рамках научной и предрегистрационной консультации в соответствии с законодательством государств-членов</w:t>
      </w:r>
      <w:r w:rsidR="00485420" w:rsidRPr="000B3269">
        <w:rPr>
          <w:sz w:val="30"/>
          <w:szCs w:val="30"/>
        </w:rPr>
        <w:t>.</w:t>
      </w:r>
    </w:p>
    <w:p w:rsidR="00B96B79" w:rsidRPr="000B3269" w:rsidRDefault="00F560A4" w:rsidP="00CF0E58">
      <w:pPr>
        <w:pStyle w:val="20"/>
        <w:numPr>
          <w:ilvl w:val="0"/>
          <w:numId w:val="0"/>
        </w:numPr>
        <w:ind w:firstLine="709"/>
        <w:rPr>
          <w:sz w:val="30"/>
          <w:szCs w:val="30"/>
        </w:rPr>
      </w:pPr>
      <w:r w:rsidRPr="000B3269">
        <w:rPr>
          <w:sz w:val="30"/>
          <w:szCs w:val="30"/>
        </w:rPr>
        <w:t>При</w:t>
      </w:r>
      <w:r w:rsidR="003A3AA2" w:rsidRPr="000B3269">
        <w:rPr>
          <w:sz w:val="30"/>
          <w:szCs w:val="30"/>
        </w:rPr>
        <w:t xml:space="preserve"> </w:t>
      </w:r>
      <w:r w:rsidRPr="000B3269">
        <w:rPr>
          <w:sz w:val="30"/>
          <w:szCs w:val="30"/>
        </w:rPr>
        <w:t>подаче</w:t>
      </w:r>
      <w:r w:rsidR="003A3AA2" w:rsidRPr="000B3269">
        <w:rPr>
          <w:sz w:val="30"/>
          <w:szCs w:val="30"/>
        </w:rPr>
        <w:t xml:space="preserve"> </w:t>
      </w:r>
      <w:r w:rsidRPr="000B3269">
        <w:rPr>
          <w:sz w:val="30"/>
          <w:szCs w:val="30"/>
        </w:rPr>
        <w:t>результатов</w:t>
      </w:r>
      <w:r w:rsidR="003A3AA2" w:rsidRPr="000B3269">
        <w:rPr>
          <w:sz w:val="30"/>
          <w:szCs w:val="30"/>
        </w:rPr>
        <w:t xml:space="preserve"> </w:t>
      </w:r>
      <w:r w:rsidRPr="000B3269">
        <w:rPr>
          <w:sz w:val="30"/>
          <w:szCs w:val="30"/>
        </w:rPr>
        <w:t>пилотного</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спонсор</w:t>
      </w:r>
      <w:r w:rsidR="003A3AA2" w:rsidRPr="000B3269">
        <w:rPr>
          <w:sz w:val="30"/>
          <w:szCs w:val="30"/>
        </w:rPr>
        <w:t xml:space="preserve"> </w:t>
      </w:r>
      <w:r w:rsidRPr="000B3269">
        <w:rPr>
          <w:sz w:val="30"/>
          <w:szCs w:val="30"/>
        </w:rPr>
        <w:t>вправе</w:t>
      </w:r>
      <w:r w:rsidR="003A3AA2" w:rsidRPr="000B3269">
        <w:rPr>
          <w:sz w:val="30"/>
          <w:szCs w:val="30"/>
        </w:rPr>
        <w:t xml:space="preserve"> </w:t>
      </w:r>
      <w:r w:rsidRPr="000B3269">
        <w:rPr>
          <w:sz w:val="30"/>
          <w:szCs w:val="30"/>
        </w:rPr>
        <w:t>включить</w:t>
      </w:r>
      <w:r w:rsidR="003A3AA2" w:rsidRPr="000B3269">
        <w:rPr>
          <w:sz w:val="30"/>
          <w:szCs w:val="30"/>
        </w:rPr>
        <w:t xml:space="preserve"> </w:t>
      </w:r>
      <w:r w:rsidRPr="000B3269">
        <w:rPr>
          <w:sz w:val="30"/>
          <w:szCs w:val="30"/>
        </w:rPr>
        <w:t>все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обоснованием</w:t>
      </w:r>
      <w:r w:rsidR="003A3AA2" w:rsidRPr="000B3269">
        <w:rPr>
          <w:sz w:val="30"/>
          <w:szCs w:val="30"/>
        </w:rPr>
        <w:t xml:space="preserve"> </w:t>
      </w:r>
      <w:r w:rsidRPr="000B3269">
        <w:rPr>
          <w:sz w:val="30"/>
          <w:szCs w:val="30"/>
        </w:rPr>
        <w:t>всех</w:t>
      </w:r>
      <w:r w:rsidR="003A3AA2" w:rsidRPr="000B3269">
        <w:rPr>
          <w:sz w:val="30"/>
          <w:szCs w:val="30"/>
        </w:rPr>
        <w:t xml:space="preserve"> </w:t>
      </w:r>
      <w:r w:rsidRPr="000B3269">
        <w:rPr>
          <w:sz w:val="30"/>
          <w:szCs w:val="30"/>
        </w:rPr>
        <w:t>сведений,</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включенных</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фармакодинамический</w:t>
      </w:r>
      <w:r w:rsidR="003A3AA2" w:rsidRPr="000B3269">
        <w:rPr>
          <w:sz w:val="30"/>
          <w:szCs w:val="30"/>
        </w:rPr>
        <w:t xml:space="preserve"> </w:t>
      </w:r>
      <w:r w:rsidRPr="000B3269">
        <w:rPr>
          <w:sz w:val="30"/>
          <w:szCs w:val="30"/>
        </w:rPr>
        <w:t>анализ.</w:t>
      </w:r>
    </w:p>
    <w:p w:rsidR="00A539E3" w:rsidRPr="000B3269" w:rsidRDefault="00F560A4" w:rsidP="00CF0E58">
      <w:pPr>
        <w:pStyle w:val="20"/>
        <w:numPr>
          <w:ilvl w:val="0"/>
          <w:numId w:val="0"/>
        </w:numPr>
        <w:ind w:firstLine="709"/>
        <w:rPr>
          <w:sz w:val="30"/>
          <w:szCs w:val="30"/>
        </w:rPr>
      </w:pPr>
      <w:r w:rsidRPr="000B3269">
        <w:rPr>
          <w:sz w:val="30"/>
          <w:szCs w:val="30"/>
        </w:rPr>
        <w:t>Спонсор</w:t>
      </w:r>
      <w:r w:rsidR="003A3AA2" w:rsidRPr="000B3269">
        <w:rPr>
          <w:sz w:val="30"/>
          <w:szCs w:val="30"/>
        </w:rPr>
        <w:t xml:space="preserve"> </w:t>
      </w:r>
      <w:r w:rsidR="00A76B8E" w:rsidRPr="000B3269">
        <w:rPr>
          <w:sz w:val="30"/>
          <w:szCs w:val="30"/>
        </w:rPr>
        <w:t>вправе принять решение</w:t>
      </w:r>
      <w:r w:rsidRPr="000B3269">
        <w:rPr>
          <w:sz w:val="30"/>
          <w:szCs w:val="30"/>
        </w:rPr>
        <w:t>,</w:t>
      </w:r>
      <w:r w:rsidR="003A3AA2" w:rsidRPr="000B3269">
        <w:rPr>
          <w:sz w:val="30"/>
          <w:szCs w:val="30"/>
        </w:rPr>
        <w:t xml:space="preserve"> </w:t>
      </w:r>
      <w:r w:rsidRPr="000B3269">
        <w:rPr>
          <w:sz w:val="30"/>
          <w:szCs w:val="30"/>
        </w:rPr>
        <w:t>что</w:t>
      </w:r>
      <w:r w:rsidR="003A3AA2" w:rsidRPr="000B3269">
        <w:rPr>
          <w:sz w:val="30"/>
          <w:szCs w:val="30"/>
        </w:rPr>
        <w:t xml:space="preserve"> </w:t>
      </w:r>
      <w:r w:rsidR="00FD24B6" w:rsidRPr="000B3269">
        <w:rPr>
          <w:sz w:val="30"/>
          <w:szCs w:val="30"/>
        </w:rPr>
        <w:t xml:space="preserve">уже обладает </w:t>
      </w:r>
      <w:r w:rsidRPr="000B3269">
        <w:rPr>
          <w:sz w:val="30"/>
          <w:szCs w:val="30"/>
        </w:rPr>
        <w:t>достаточн</w:t>
      </w:r>
      <w:r w:rsidR="00FD24B6" w:rsidRPr="000B3269">
        <w:rPr>
          <w:sz w:val="30"/>
          <w:szCs w:val="30"/>
        </w:rPr>
        <w:t>ыми</w:t>
      </w:r>
      <w:r w:rsidR="003A3AA2" w:rsidRPr="000B3269">
        <w:rPr>
          <w:sz w:val="30"/>
          <w:szCs w:val="30"/>
        </w:rPr>
        <w:t xml:space="preserve"> </w:t>
      </w:r>
      <w:r w:rsidR="00FD24B6" w:rsidRPr="000B3269">
        <w:rPr>
          <w:sz w:val="30"/>
          <w:szCs w:val="30"/>
        </w:rPr>
        <w:t xml:space="preserve">сведениями </w:t>
      </w:r>
      <w:r w:rsidRPr="000B3269">
        <w:rPr>
          <w:sz w:val="30"/>
          <w:szCs w:val="30"/>
        </w:rPr>
        <w:t>о</w:t>
      </w:r>
      <w:r w:rsidR="003A3AA2" w:rsidRPr="000B3269">
        <w:rPr>
          <w:sz w:val="30"/>
          <w:szCs w:val="30"/>
        </w:rPr>
        <w:t xml:space="preserve"> </w:t>
      </w:r>
      <w:r w:rsidRPr="000B3269">
        <w:rPr>
          <w:sz w:val="30"/>
          <w:szCs w:val="30"/>
        </w:rPr>
        <w:t>зависимости</w:t>
      </w:r>
      <w:r w:rsidR="003A3AA2" w:rsidRPr="000B3269">
        <w:rPr>
          <w:sz w:val="30"/>
          <w:szCs w:val="30"/>
        </w:rPr>
        <w:t xml:space="preserve"> </w:t>
      </w:r>
      <w:r w:rsidRPr="000B3269">
        <w:rPr>
          <w:sz w:val="30"/>
          <w:szCs w:val="30"/>
        </w:rPr>
        <w:t>«длительность</w:t>
      </w:r>
      <w:r w:rsidR="003A3AA2" w:rsidRPr="000B3269">
        <w:rPr>
          <w:sz w:val="30"/>
          <w:szCs w:val="30"/>
        </w:rPr>
        <w:t xml:space="preserve"> </w:t>
      </w:r>
      <w:r w:rsidR="0081025C" w:rsidRPr="000B3269">
        <w:rPr>
          <w:sz w:val="30"/>
          <w:szCs w:val="30"/>
        </w:rPr>
        <w:t>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Pr="000B3269">
        <w:rPr>
          <w:sz w:val="30"/>
          <w:szCs w:val="30"/>
        </w:rPr>
        <w:t>кортикостероидного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местного</w:t>
      </w:r>
      <w:r w:rsidR="003A3AA2" w:rsidRPr="000B3269">
        <w:rPr>
          <w:sz w:val="30"/>
          <w:szCs w:val="30"/>
        </w:rPr>
        <w:t xml:space="preserve"> </w:t>
      </w:r>
      <w:r w:rsidRPr="000B3269">
        <w:rPr>
          <w:sz w:val="30"/>
          <w:szCs w:val="30"/>
        </w:rPr>
        <w:t>применения</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проведения</w:t>
      </w:r>
      <w:r w:rsidR="003A3AA2" w:rsidRPr="000B3269">
        <w:rPr>
          <w:sz w:val="30"/>
          <w:szCs w:val="30"/>
        </w:rPr>
        <w:t xml:space="preserve"> </w:t>
      </w:r>
      <w:r w:rsidR="00190923" w:rsidRPr="000B3269">
        <w:rPr>
          <w:sz w:val="30"/>
          <w:szCs w:val="30"/>
        </w:rPr>
        <w:t>основного (</w:t>
      </w:r>
      <w:r w:rsidRPr="000B3269">
        <w:rPr>
          <w:sz w:val="30"/>
          <w:szCs w:val="30"/>
        </w:rPr>
        <w:t>опорного</w:t>
      </w:r>
      <w:r w:rsidR="00190923" w:rsidRPr="000B3269">
        <w:rPr>
          <w:sz w:val="30"/>
          <w:szCs w:val="30"/>
        </w:rPr>
        <w:t>)</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без</w:t>
      </w:r>
      <w:r w:rsidR="003A3AA2" w:rsidRPr="000B3269">
        <w:rPr>
          <w:sz w:val="30"/>
          <w:szCs w:val="30"/>
        </w:rPr>
        <w:t xml:space="preserve"> </w:t>
      </w:r>
      <w:r w:rsidRPr="000B3269">
        <w:rPr>
          <w:sz w:val="30"/>
          <w:szCs w:val="30"/>
        </w:rPr>
        <w:t>пилотного</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Данн</w:t>
      </w:r>
      <w:r w:rsidR="00355AFD" w:rsidRPr="000B3269">
        <w:rPr>
          <w:sz w:val="30"/>
          <w:szCs w:val="30"/>
        </w:rPr>
        <w:t>о</w:t>
      </w:r>
      <w:r w:rsidR="00A76B8E" w:rsidRPr="000B3269">
        <w:rPr>
          <w:sz w:val="30"/>
          <w:szCs w:val="30"/>
        </w:rPr>
        <w:t>е</w:t>
      </w:r>
      <w:r w:rsidR="003A3AA2" w:rsidRPr="000B3269">
        <w:rPr>
          <w:sz w:val="30"/>
          <w:szCs w:val="30"/>
        </w:rPr>
        <w:t xml:space="preserve"> </w:t>
      </w:r>
      <w:r w:rsidR="00A76B8E" w:rsidRPr="000B3269">
        <w:rPr>
          <w:sz w:val="30"/>
          <w:szCs w:val="30"/>
        </w:rPr>
        <w:t>решение должно основываться на известных значениях</w:t>
      </w:r>
      <w:r w:rsidR="003A3AA2" w:rsidRPr="000B3269">
        <w:rPr>
          <w:sz w:val="30"/>
          <w:szCs w:val="30"/>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rPr>
        <w:t>D</w:t>
      </w:r>
      <w:r w:rsidRPr="000B3269">
        <w:rPr>
          <w:sz w:val="30"/>
          <w:szCs w:val="30"/>
          <w:vertAlign w:val="subscript"/>
        </w:rPr>
        <w:t>1</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lang w:val="en-US"/>
        </w:rPr>
        <w:t>D</w:t>
      </w:r>
      <w:r w:rsidRPr="000B3269">
        <w:rPr>
          <w:sz w:val="30"/>
          <w:szCs w:val="30"/>
          <w:vertAlign w:val="subscript"/>
        </w:rPr>
        <w:t>2</w:t>
      </w:r>
      <w:r w:rsidR="003A3AA2" w:rsidRPr="000B3269">
        <w:rPr>
          <w:sz w:val="30"/>
          <w:szCs w:val="30"/>
        </w:rPr>
        <w:t xml:space="preserve"> </w:t>
      </w:r>
      <w:r w:rsidRPr="000B3269">
        <w:rPr>
          <w:sz w:val="30"/>
          <w:szCs w:val="30"/>
        </w:rPr>
        <w:t>соответствующего</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условиях</w:t>
      </w:r>
      <w:r w:rsidR="003A3AA2" w:rsidRPr="000B3269">
        <w:rPr>
          <w:sz w:val="30"/>
          <w:szCs w:val="30"/>
        </w:rPr>
        <w:t xml:space="preserve"> </w:t>
      </w:r>
      <w:r w:rsidRPr="000B3269">
        <w:rPr>
          <w:sz w:val="30"/>
          <w:szCs w:val="30"/>
        </w:rPr>
        <w:t>клиническ</w:t>
      </w:r>
      <w:r w:rsidR="00955CC9" w:rsidRPr="000B3269">
        <w:rPr>
          <w:sz w:val="30"/>
          <w:szCs w:val="30"/>
        </w:rPr>
        <w:t>ого</w:t>
      </w:r>
      <w:r w:rsidR="00A76B8E" w:rsidRPr="000B3269">
        <w:rPr>
          <w:sz w:val="30"/>
          <w:szCs w:val="30"/>
        </w:rPr>
        <w:t xml:space="preserve"> </w:t>
      </w:r>
      <w:r w:rsidR="00955CC9" w:rsidRPr="000B3269">
        <w:rPr>
          <w:sz w:val="30"/>
          <w:szCs w:val="30"/>
        </w:rPr>
        <w:t xml:space="preserve">центра, что является неотъемлемой частью приемлемого </w:t>
      </w:r>
      <w:r w:rsidR="00190923" w:rsidRPr="000B3269">
        <w:rPr>
          <w:sz w:val="30"/>
          <w:szCs w:val="30"/>
        </w:rPr>
        <w:t>основного (</w:t>
      </w:r>
      <w:r w:rsidRPr="000B3269">
        <w:rPr>
          <w:sz w:val="30"/>
          <w:szCs w:val="30"/>
        </w:rPr>
        <w:t>опорного</w:t>
      </w:r>
      <w:r w:rsidR="00190923" w:rsidRPr="000B3269">
        <w:rPr>
          <w:sz w:val="30"/>
          <w:szCs w:val="30"/>
        </w:rPr>
        <w:t>)</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00C322A4" w:rsidRPr="000B3269">
        <w:rPr>
          <w:sz w:val="30"/>
          <w:szCs w:val="30"/>
        </w:rPr>
        <w:t>В</w:t>
      </w:r>
      <w:r w:rsidR="0078466F" w:rsidRPr="000B3269">
        <w:rPr>
          <w:sz w:val="30"/>
          <w:szCs w:val="30"/>
        </w:rPr>
        <w:t xml:space="preserve"> целях одобрения данного решения спонсор вправе обратиться в уполномоченные органы</w:t>
      </w:r>
      <w:r w:rsidR="00024C41" w:rsidRPr="000B3269">
        <w:rPr>
          <w:sz w:val="30"/>
          <w:szCs w:val="30"/>
        </w:rPr>
        <w:t xml:space="preserve"> (</w:t>
      </w:r>
      <w:r w:rsidR="0078466F" w:rsidRPr="000B3269">
        <w:rPr>
          <w:sz w:val="30"/>
          <w:szCs w:val="30"/>
        </w:rPr>
        <w:t>экспертные организации</w:t>
      </w:r>
      <w:r w:rsidR="00024C41" w:rsidRPr="000B3269">
        <w:rPr>
          <w:sz w:val="30"/>
          <w:szCs w:val="30"/>
        </w:rPr>
        <w:t>)</w:t>
      </w:r>
      <w:r w:rsidR="0078466F" w:rsidRPr="000B3269">
        <w:rPr>
          <w:sz w:val="30"/>
          <w:szCs w:val="30"/>
        </w:rPr>
        <w:t xml:space="preserve"> государств-членов за научной и</w:t>
      </w:r>
      <w:r w:rsidR="00C322A4" w:rsidRPr="000B3269">
        <w:rPr>
          <w:sz w:val="30"/>
          <w:szCs w:val="30"/>
        </w:rPr>
        <w:t>ли</w:t>
      </w:r>
      <w:r w:rsidR="0078466F" w:rsidRPr="000B3269">
        <w:rPr>
          <w:sz w:val="30"/>
          <w:szCs w:val="30"/>
        </w:rPr>
        <w:t xml:space="preserve"> предрегистрационной консультацией в соответствии с </w:t>
      </w:r>
      <w:r w:rsidR="00C322A4" w:rsidRPr="000B3269">
        <w:rPr>
          <w:sz w:val="30"/>
          <w:szCs w:val="30"/>
        </w:rPr>
        <w:t>пунктом 26 Правил регистрации и экспертизы лекарственных средств для медицинского применения</w:t>
      </w:r>
      <w:r w:rsidR="0078466F" w:rsidRPr="000B3269">
        <w:rPr>
          <w:sz w:val="30"/>
          <w:szCs w:val="30"/>
        </w:rPr>
        <w:t xml:space="preserve">. </w:t>
      </w:r>
    </w:p>
    <w:p w:rsidR="00F560A4" w:rsidRPr="000B3269" w:rsidRDefault="00F560A4" w:rsidP="00566DEC">
      <w:pPr>
        <w:pStyle w:val="20"/>
        <w:numPr>
          <w:ilvl w:val="0"/>
          <w:numId w:val="0"/>
        </w:numPr>
        <w:tabs>
          <w:tab w:val="left" w:pos="1134"/>
        </w:tabs>
        <w:spacing w:before="360" w:after="360" w:line="240" w:lineRule="auto"/>
        <w:jc w:val="center"/>
        <w:rPr>
          <w:sz w:val="30"/>
          <w:szCs w:val="30"/>
        </w:rPr>
      </w:pPr>
      <w:r w:rsidRPr="000B3269">
        <w:rPr>
          <w:sz w:val="30"/>
          <w:szCs w:val="30"/>
        </w:rPr>
        <w:t>Формат</w:t>
      </w:r>
      <w:r w:rsidR="003A3AA2" w:rsidRPr="000B3269">
        <w:rPr>
          <w:sz w:val="30"/>
          <w:szCs w:val="30"/>
        </w:rPr>
        <w:t xml:space="preserve"> </w:t>
      </w:r>
      <w:r w:rsidRPr="000B3269">
        <w:rPr>
          <w:sz w:val="30"/>
          <w:szCs w:val="30"/>
        </w:rPr>
        <w:t>представления</w:t>
      </w:r>
      <w:r w:rsidR="003A3AA2" w:rsidRPr="000B3269">
        <w:rPr>
          <w:sz w:val="30"/>
          <w:szCs w:val="30"/>
        </w:rPr>
        <w:t xml:space="preserve"> </w:t>
      </w:r>
      <w:r w:rsidRPr="000B3269">
        <w:rPr>
          <w:sz w:val="30"/>
          <w:szCs w:val="30"/>
        </w:rPr>
        <w:t>компьютерных</w:t>
      </w:r>
      <w:r w:rsidR="003A3AA2" w:rsidRPr="000B3269">
        <w:rPr>
          <w:sz w:val="30"/>
          <w:szCs w:val="30"/>
        </w:rPr>
        <w:t xml:space="preserve"> </w:t>
      </w:r>
      <w:r w:rsidRPr="000B3269">
        <w:rPr>
          <w:sz w:val="30"/>
          <w:szCs w:val="30"/>
        </w:rPr>
        <w:t>данных</w:t>
      </w:r>
      <w:r w:rsidR="00FE3C79" w:rsidRPr="000B3269">
        <w:rPr>
          <w:sz w:val="30"/>
          <w:szCs w:val="30"/>
        </w:rPr>
        <w:t>.</w:t>
      </w:r>
    </w:p>
    <w:p w:rsidR="00F560A4" w:rsidRPr="000B3269" w:rsidRDefault="00F560A4" w:rsidP="00566DEC">
      <w:pPr>
        <w:numPr>
          <w:ilvl w:val="0"/>
          <w:numId w:val="3"/>
        </w:numPr>
        <w:tabs>
          <w:tab w:val="left" w:pos="1134"/>
        </w:tabs>
        <w:ind w:left="0" w:firstLine="709"/>
        <w:rPr>
          <w:sz w:val="30"/>
          <w:szCs w:val="30"/>
        </w:rPr>
      </w:pPr>
      <w:r w:rsidRPr="000B3269">
        <w:rPr>
          <w:sz w:val="30"/>
          <w:szCs w:val="30"/>
        </w:rPr>
        <w:t>Первичные</w:t>
      </w:r>
      <w:r w:rsidR="003A3AA2" w:rsidRPr="000B3269">
        <w:rPr>
          <w:sz w:val="30"/>
          <w:szCs w:val="30"/>
        </w:rPr>
        <w:t xml:space="preserve"> </w:t>
      </w:r>
      <w:r w:rsidRPr="000B3269">
        <w:rPr>
          <w:sz w:val="30"/>
          <w:szCs w:val="30"/>
        </w:rPr>
        <w:t>хромаметрические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скорректированные</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скорректированные</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необработанных</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AUEC</w:t>
      </w:r>
      <w:r w:rsidR="003A3AA2" w:rsidRPr="000B3269">
        <w:rPr>
          <w:sz w:val="30"/>
          <w:szCs w:val="30"/>
        </w:rPr>
        <w:t xml:space="preserve"> </w:t>
      </w:r>
      <w:r w:rsidRPr="000B3269">
        <w:rPr>
          <w:sz w:val="30"/>
          <w:szCs w:val="30"/>
        </w:rPr>
        <w:t>должны</w:t>
      </w:r>
      <w:r w:rsidR="003A3AA2" w:rsidRPr="000B3269">
        <w:rPr>
          <w:sz w:val="30"/>
          <w:szCs w:val="30"/>
        </w:rPr>
        <w:t xml:space="preserve"> </w:t>
      </w:r>
      <w:r w:rsidRPr="000B3269">
        <w:rPr>
          <w:sz w:val="30"/>
          <w:szCs w:val="30"/>
        </w:rPr>
        <w:t>быть</w:t>
      </w:r>
      <w:r w:rsidR="003A3AA2" w:rsidRPr="000B3269">
        <w:rPr>
          <w:sz w:val="30"/>
          <w:szCs w:val="30"/>
        </w:rPr>
        <w:t xml:space="preserve"> </w:t>
      </w:r>
      <w:r w:rsidR="00A76B8E" w:rsidRPr="000B3269">
        <w:rPr>
          <w:sz w:val="30"/>
          <w:szCs w:val="30"/>
        </w:rPr>
        <w:t>пр</w:t>
      </w:r>
      <w:r w:rsidR="004A30DC" w:rsidRPr="000B3269">
        <w:rPr>
          <w:sz w:val="30"/>
          <w:szCs w:val="30"/>
        </w:rPr>
        <w:t>едставлены</w:t>
      </w:r>
      <w:r w:rsidR="00A76B8E" w:rsidRPr="000B3269">
        <w:rPr>
          <w:sz w:val="30"/>
          <w:szCs w:val="30"/>
        </w:rPr>
        <w:t xml:space="preserve"> в виде</w:t>
      </w:r>
      <w:r w:rsidR="00566DEC" w:rsidRPr="000B3269">
        <w:rPr>
          <w:sz w:val="30"/>
          <w:szCs w:val="30"/>
        </w:rPr>
        <w:br/>
      </w:r>
      <w:r w:rsidRPr="000B3269">
        <w:rPr>
          <w:sz w:val="30"/>
          <w:szCs w:val="30"/>
        </w:rPr>
        <w:t>отдельных</w:t>
      </w:r>
      <w:r w:rsidR="003A3AA2" w:rsidRPr="000B3269">
        <w:rPr>
          <w:sz w:val="30"/>
          <w:szCs w:val="30"/>
        </w:rPr>
        <w:t xml:space="preserve"> </w:t>
      </w:r>
      <w:r w:rsidRPr="000B3269">
        <w:rPr>
          <w:sz w:val="30"/>
          <w:szCs w:val="30"/>
        </w:rPr>
        <w:t>файлов</w:t>
      </w:r>
      <w:r w:rsidR="004A30DC" w:rsidRPr="000B3269">
        <w:rPr>
          <w:sz w:val="30"/>
          <w:szCs w:val="30"/>
        </w:rPr>
        <w:t xml:space="preserve"> </w:t>
      </w:r>
      <w:r w:rsidR="003C0923" w:rsidRPr="000B3269">
        <w:rPr>
          <w:sz w:val="30"/>
          <w:szCs w:val="30"/>
        </w:rPr>
        <w:t>в табличном формате</w:t>
      </w:r>
      <w:r w:rsidR="000B7743" w:rsidRPr="000B3269">
        <w:rPr>
          <w:sz w:val="30"/>
          <w:szCs w:val="30"/>
        </w:rPr>
        <w:t xml:space="preserve"> (</w:t>
      </w:r>
      <w:r w:rsidR="00566DEC" w:rsidRPr="000B3269">
        <w:rPr>
          <w:sz w:val="30"/>
          <w:szCs w:val="30"/>
        </w:rPr>
        <w:t xml:space="preserve">примеры представлены в </w:t>
      </w:r>
      <w:r w:rsidR="00024C41" w:rsidRPr="000B3269">
        <w:rPr>
          <w:sz w:val="30"/>
          <w:szCs w:val="30"/>
        </w:rPr>
        <w:t>приложение № 3)</w:t>
      </w:r>
      <w:r w:rsidRPr="000B3269">
        <w:rPr>
          <w:sz w:val="30"/>
          <w:szCs w:val="30"/>
        </w:rPr>
        <w:t>.</w:t>
      </w:r>
    </w:p>
    <w:p w:rsidR="00F560A4" w:rsidRPr="000B3269" w:rsidRDefault="00F560A4" w:rsidP="00CF0E58">
      <w:pPr>
        <w:spacing w:before="360" w:after="360" w:line="240" w:lineRule="auto"/>
        <w:jc w:val="center"/>
        <w:rPr>
          <w:sz w:val="30"/>
          <w:szCs w:val="30"/>
        </w:rPr>
      </w:pPr>
      <w:r w:rsidRPr="000B3269">
        <w:rPr>
          <w:sz w:val="30"/>
          <w:szCs w:val="30"/>
          <w:lang w:val="en-US"/>
        </w:rPr>
        <w:t>V</w:t>
      </w:r>
      <w:r w:rsidRPr="000B3269">
        <w:rPr>
          <w:sz w:val="30"/>
          <w:szCs w:val="30"/>
        </w:rPr>
        <w:t>.</w:t>
      </w:r>
      <w:r w:rsidR="003A3AA2" w:rsidRPr="000B3269">
        <w:rPr>
          <w:sz w:val="30"/>
          <w:szCs w:val="30"/>
        </w:rPr>
        <w:t xml:space="preserve"> </w:t>
      </w:r>
      <w:r w:rsidR="00024C41" w:rsidRPr="000B3269">
        <w:rPr>
          <w:sz w:val="30"/>
          <w:szCs w:val="30"/>
        </w:rPr>
        <w:t>Основное (о</w:t>
      </w:r>
      <w:r w:rsidRPr="000B3269">
        <w:rPr>
          <w:sz w:val="30"/>
          <w:szCs w:val="30"/>
        </w:rPr>
        <w:t>порное</w:t>
      </w:r>
      <w:r w:rsidR="00024C41" w:rsidRPr="000B3269">
        <w:rPr>
          <w:sz w:val="30"/>
          <w:szCs w:val="30"/>
        </w:rPr>
        <w:t>)</w:t>
      </w:r>
      <w:r w:rsidR="003A3AA2" w:rsidRPr="000B3269">
        <w:rPr>
          <w:sz w:val="30"/>
          <w:szCs w:val="30"/>
        </w:rPr>
        <w:t xml:space="preserve"> </w:t>
      </w:r>
      <w:r w:rsidRPr="000B3269">
        <w:rPr>
          <w:sz w:val="30"/>
          <w:szCs w:val="30"/>
        </w:rPr>
        <w:t>исследование</w:t>
      </w:r>
      <w:r w:rsidR="00C322A4" w:rsidRPr="000B3269">
        <w:rPr>
          <w:sz w:val="30"/>
          <w:szCs w:val="30"/>
        </w:rPr>
        <w:br/>
      </w:r>
      <w:r w:rsidRPr="000B3269">
        <w:rPr>
          <w:sz w:val="30"/>
          <w:szCs w:val="30"/>
        </w:rPr>
        <w:t>биоэквивалентности</w:t>
      </w:r>
      <w:r w:rsidR="003A3AA2" w:rsidRPr="000B3269">
        <w:rPr>
          <w:sz w:val="30"/>
          <w:szCs w:val="30"/>
        </w:rPr>
        <w:t xml:space="preserve"> </w:t>
      </w:r>
      <w:r w:rsidRPr="000B3269">
        <w:rPr>
          <w:i/>
          <w:sz w:val="30"/>
          <w:szCs w:val="30"/>
          <w:lang w:val="en-US"/>
        </w:rPr>
        <w:t>in</w:t>
      </w:r>
      <w:r w:rsidR="003A3AA2" w:rsidRPr="000B3269">
        <w:rPr>
          <w:i/>
          <w:sz w:val="30"/>
          <w:szCs w:val="30"/>
        </w:rPr>
        <w:t xml:space="preserve"> </w:t>
      </w:r>
      <w:r w:rsidRPr="000B3269">
        <w:rPr>
          <w:i/>
          <w:sz w:val="30"/>
          <w:szCs w:val="30"/>
          <w:lang w:val="en-US"/>
        </w:rPr>
        <w:t>vivo</w:t>
      </w:r>
    </w:p>
    <w:p w:rsidR="00F560A4" w:rsidRPr="000B3269" w:rsidRDefault="00F560A4" w:rsidP="00CF0E58">
      <w:pPr>
        <w:numPr>
          <w:ilvl w:val="0"/>
          <w:numId w:val="3"/>
        </w:numPr>
        <w:tabs>
          <w:tab w:val="left" w:pos="1134"/>
        </w:tabs>
        <w:ind w:left="0" w:firstLine="709"/>
        <w:rPr>
          <w:sz w:val="30"/>
          <w:szCs w:val="30"/>
        </w:rPr>
      </w:pPr>
      <w:r w:rsidRPr="000B3269">
        <w:rPr>
          <w:sz w:val="30"/>
          <w:szCs w:val="30"/>
        </w:rPr>
        <w:t>Целью</w:t>
      </w:r>
      <w:r w:rsidR="003A3AA2" w:rsidRPr="000B3269">
        <w:rPr>
          <w:sz w:val="30"/>
          <w:szCs w:val="30"/>
        </w:rPr>
        <w:t xml:space="preserve"> </w:t>
      </w:r>
      <w:r w:rsidR="00024C41" w:rsidRPr="000B3269">
        <w:rPr>
          <w:sz w:val="30"/>
          <w:szCs w:val="30"/>
        </w:rPr>
        <w:t>основного (</w:t>
      </w:r>
      <w:r w:rsidRPr="000B3269">
        <w:rPr>
          <w:sz w:val="30"/>
          <w:szCs w:val="30"/>
        </w:rPr>
        <w:t>опорного</w:t>
      </w:r>
      <w:r w:rsidR="00024C41" w:rsidRPr="000B3269">
        <w:rPr>
          <w:sz w:val="30"/>
          <w:szCs w:val="30"/>
        </w:rPr>
        <w:t>)</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подтверждение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условиях</w:t>
      </w:r>
      <w:r w:rsidR="003A3AA2" w:rsidRPr="000B3269">
        <w:rPr>
          <w:sz w:val="30"/>
          <w:szCs w:val="30"/>
        </w:rPr>
        <w:t xml:space="preserve"> </w:t>
      </w:r>
      <w:r w:rsidRPr="000B3269">
        <w:rPr>
          <w:i/>
          <w:sz w:val="30"/>
          <w:szCs w:val="30"/>
          <w:lang w:val="en-US"/>
        </w:rPr>
        <w:t>in</w:t>
      </w:r>
      <w:r w:rsidR="003A3AA2" w:rsidRPr="000B3269">
        <w:rPr>
          <w:i/>
          <w:sz w:val="30"/>
          <w:szCs w:val="30"/>
        </w:rPr>
        <w:t xml:space="preserve"> </w:t>
      </w:r>
      <w:r w:rsidRPr="000B3269">
        <w:rPr>
          <w:i/>
          <w:sz w:val="30"/>
          <w:szCs w:val="30"/>
          <w:lang w:val="en-US"/>
        </w:rPr>
        <w:t>vivo</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00024C41" w:rsidRPr="000B3269">
        <w:rPr>
          <w:sz w:val="30"/>
          <w:szCs w:val="30"/>
        </w:rPr>
        <w:t xml:space="preserve">кортикостероидного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соответствующему</w:t>
      </w:r>
      <w:r w:rsidR="003A3AA2" w:rsidRPr="000B3269">
        <w:rPr>
          <w:sz w:val="30"/>
          <w:szCs w:val="30"/>
        </w:rPr>
        <w:t xml:space="preserve"> </w:t>
      </w:r>
      <w:r w:rsidRPr="000B3269">
        <w:rPr>
          <w:sz w:val="30"/>
          <w:szCs w:val="30"/>
        </w:rPr>
        <w:t>референтному</w:t>
      </w:r>
      <w:r w:rsidR="00355AFD" w:rsidRPr="000B3269">
        <w:rPr>
          <w:sz w:val="30"/>
          <w:szCs w:val="30"/>
        </w:rPr>
        <w:t xml:space="preserve"> </w:t>
      </w:r>
      <w:r w:rsidR="00024C41" w:rsidRPr="000B3269">
        <w:rPr>
          <w:sz w:val="30"/>
          <w:szCs w:val="30"/>
        </w:rPr>
        <w:t xml:space="preserve">кортикостероидному </w:t>
      </w:r>
      <w:r w:rsidR="00355AFD" w:rsidRPr="000B3269">
        <w:rPr>
          <w:sz w:val="30"/>
          <w:szCs w:val="30"/>
        </w:rPr>
        <w:t>лекарственному препарату</w:t>
      </w:r>
      <w:r w:rsidRPr="000B3269">
        <w:rPr>
          <w:sz w:val="30"/>
          <w:szCs w:val="30"/>
        </w:rPr>
        <w:t>.</w:t>
      </w:r>
      <w:r w:rsidR="00566DEC" w:rsidRPr="000B3269">
        <w:rPr>
          <w:sz w:val="30"/>
          <w:szCs w:val="30"/>
        </w:rPr>
        <w:br/>
      </w:r>
      <w:r w:rsidR="00FE3C79" w:rsidRPr="000B3269">
        <w:rPr>
          <w:sz w:val="30"/>
          <w:szCs w:val="30"/>
        </w:rPr>
        <w:t>В</w:t>
      </w:r>
      <w:r w:rsidR="003A3AA2" w:rsidRPr="000B3269">
        <w:rPr>
          <w:sz w:val="30"/>
          <w:szCs w:val="30"/>
        </w:rPr>
        <w:t xml:space="preserve"> </w:t>
      </w:r>
      <w:r w:rsidR="0033052A" w:rsidRPr="000B3269">
        <w:rPr>
          <w:sz w:val="30"/>
          <w:szCs w:val="30"/>
        </w:rPr>
        <w:t xml:space="preserve">настоящих Требованиях </w:t>
      </w:r>
      <w:r w:rsidR="00FE3C79" w:rsidRPr="000B3269">
        <w:rPr>
          <w:sz w:val="30"/>
          <w:szCs w:val="30"/>
        </w:rPr>
        <w:t>определено</w:t>
      </w:r>
      <w:r w:rsidR="003A3AA2" w:rsidRPr="000B3269">
        <w:rPr>
          <w:sz w:val="30"/>
          <w:szCs w:val="30"/>
        </w:rPr>
        <w:t xml:space="preserve"> </w:t>
      </w:r>
      <w:r w:rsidRPr="000B3269">
        <w:rPr>
          <w:sz w:val="30"/>
          <w:szCs w:val="30"/>
        </w:rPr>
        <w:t>минимальное</w:t>
      </w:r>
      <w:r w:rsidR="003A3AA2" w:rsidRPr="000B3269">
        <w:rPr>
          <w:sz w:val="30"/>
          <w:szCs w:val="30"/>
        </w:rPr>
        <w:t xml:space="preserve"> </w:t>
      </w:r>
      <w:r w:rsidRPr="000B3269">
        <w:rPr>
          <w:sz w:val="30"/>
          <w:szCs w:val="30"/>
        </w:rPr>
        <w:t>отношение</w:t>
      </w:r>
      <w:r w:rsidR="003A3AA2" w:rsidRPr="000B3269">
        <w:rPr>
          <w:sz w:val="30"/>
          <w:szCs w:val="30"/>
        </w:rPr>
        <w:t xml:space="preserve"> </w:t>
      </w:r>
      <w:r w:rsidR="0013569F" w:rsidRPr="000B3269">
        <w:rPr>
          <w:sz w:val="30"/>
          <w:szCs w:val="30"/>
        </w:rPr>
        <w:t xml:space="preserve">для зависимости </w:t>
      </w:r>
      <w:r w:rsidRPr="000B3269">
        <w:rPr>
          <w:sz w:val="30"/>
          <w:szCs w:val="30"/>
        </w:rPr>
        <w:t>«</w:t>
      </w:r>
      <w:r w:rsidR="0013569F" w:rsidRPr="000B3269">
        <w:rPr>
          <w:sz w:val="30"/>
          <w:szCs w:val="30"/>
        </w:rPr>
        <w:t>дл</w:t>
      </w:r>
      <w:r w:rsidRPr="000B3269">
        <w:rPr>
          <w:sz w:val="30"/>
          <w:szCs w:val="30"/>
        </w:rPr>
        <w:t>ительность</w:t>
      </w:r>
      <w:r w:rsidR="003A3AA2" w:rsidRPr="000B3269">
        <w:rPr>
          <w:sz w:val="30"/>
          <w:szCs w:val="30"/>
        </w:rPr>
        <w:t xml:space="preserve"> </w:t>
      </w:r>
      <w:r w:rsidR="00957264" w:rsidRPr="000B3269">
        <w:rPr>
          <w:sz w:val="30"/>
          <w:szCs w:val="30"/>
        </w:rPr>
        <w:t>возд</w:t>
      </w:r>
      <w:r w:rsidR="00FE3C79" w:rsidRPr="000B3269">
        <w:rPr>
          <w:sz w:val="30"/>
          <w:szCs w:val="30"/>
        </w:rPr>
        <w:t>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Pr="000B3269">
        <w:rPr>
          <w:sz w:val="30"/>
          <w:szCs w:val="30"/>
        </w:rPr>
        <w:t>которое</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условием</w:t>
      </w:r>
      <w:r w:rsidR="003A3AA2" w:rsidRPr="000B3269">
        <w:rPr>
          <w:sz w:val="30"/>
          <w:szCs w:val="30"/>
        </w:rPr>
        <w:t xml:space="preserve"> </w:t>
      </w:r>
      <w:r w:rsidRPr="000B3269">
        <w:rPr>
          <w:sz w:val="30"/>
          <w:szCs w:val="30"/>
        </w:rPr>
        <w:t>включения</w:t>
      </w:r>
      <w:r w:rsidR="003A3AA2" w:rsidRPr="000B3269">
        <w:rPr>
          <w:sz w:val="30"/>
          <w:szCs w:val="30"/>
        </w:rPr>
        <w:t xml:space="preserve"> </w:t>
      </w:r>
      <w:r w:rsidRPr="000B3269">
        <w:rPr>
          <w:sz w:val="30"/>
          <w:szCs w:val="30"/>
        </w:rPr>
        <w:t>субъектов</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анализ</w:t>
      </w:r>
      <w:r w:rsidR="003A3AA2" w:rsidRPr="000B3269">
        <w:rPr>
          <w:sz w:val="30"/>
          <w:szCs w:val="30"/>
        </w:rPr>
        <w:t xml:space="preserve"> </w:t>
      </w:r>
      <w:r w:rsidRPr="000B3269">
        <w:rPr>
          <w:sz w:val="30"/>
          <w:szCs w:val="30"/>
        </w:rPr>
        <w:t>данных.</w:t>
      </w:r>
      <w:r w:rsidR="003A3AA2" w:rsidRPr="000B3269">
        <w:rPr>
          <w:sz w:val="30"/>
          <w:szCs w:val="30"/>
        </w:rPr>
        <w:t xml:space="preserve"> </w:t>
      </w:r>
      <w:r w:rsidRPr="000B3269">
        <w:rPr>
          <w:sz w:val="30"/>
          <w:szCs w:val="30"/>
        </w:rPr>
        <w:t>Поэтому</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целом</w:t>
      </w:r>
      <w:r w:rsidR="003A3AA2" w:rsidRPr="000B3269">
        <w:rPr>
          <w:sz w:val="30"/>
          <w:szCs w:val="30"/>
        </w:rPr>
        <w:t xml:space="preserve"> </w:t>
      </w:r>
      <w:r w:rsidR="00024C41" w:rsidRPr="000B3269">
        <w:rPr>
          <w:sz w:val="30"/>
          <w:szCs w:val="30"/>
        </w:rPr>
        <w:t>основное (</w:t>
      </w:r>
      <w:r w:rsidRPr="000B3269">
        <w:rPr>
          <w:sz w:val="30"/>
          <w:szCs w:val="30"/>
        </w:rPr>
        <w:t>опорное</w:t>
      </w:r>
      <w:r w:rsidR="00024C41" w:rsidRPr="000B3269">
        <w:rPr>
          <w:sz w:val="30"/>
          <w:szCs w:val="30"/>
        </w:rPr>
        <w:t>)</w:t>
      </w:r>
      <w:r w:rsidR="003A3AA2" w:rsidRPr="000B3269">
        <w:rPr>
          <w:sz w:val="30"/>
          <w:szCs w:val="30"/>
        </w:rPr>
        <w:t xml:space="preserve"> </w:t>
      </w:r>
      <w:r w:rsidRPr="000B3269">
        <w:rPr>
          <w:sz w:val="30"/>
          <w:szCs w:val="30"/>
        </w:rPr>
        <w:t>исследование</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начинаться</w:t>
      </w:r>
      <w:r w:rsidR="003A3AA2" w:rsidRPr="000B3269">
        <w:rPr>
          <w:sz w:val="30"/>
          <w:szCs w:val="30"/>
        </w:rPr>
        <w:t xml:space="preserve"> </w:t>
      </w:r>
      <w:r w:rsidRPr="000B3269">
        <w:rPr>
          <w:sz w:val="30"/>
          <w:szCs w:val="30"/>
        </w:rPr>
        <w:t>без</w:t>
      </w:r>
      <w:r w:rsidR="003A3AA2" w:rsidRPr="000B3269">
        <w:rPr>
          <w:sz w:val="30"/>
          <w:szCs w:val="30"/>
        </w:rPr>
        <w:t xml:space="preserve"> </w:t>
      </w:r>
      <w:r w:rsidRPr="000B3269">
        <w:rPr>
          <w:sz w:val="30"/>
          <w:szCs w:val="30"/>
        </w:rPr>
        <w:t>научного</w:t>
      </w:r>
      <w:r w:rsidR="003A3AA2" w:rsidRPr="000B3269">
        <w:rPr>
          <w:sz w:val="30"/>
          <w:szCs w:val="30"/>
        </w:rPr>
        <w:t xml:space="preserve"> </w:t>
      </w:r>
      <w:r w:rsidRPr="000B3269">
        <w:rPr>
          <w:sz w:val="30"/>
          <w:szCs w:val="30"/>
        </w:rPr>
        <w:t>консультирования</w:t>
      </w:r>
      <w:r w:rsidR="003A3AA2" w:rsidRPr="000B3269">
        <w:rPr>
          <w:sz w:val="30"/>
          <w:szCs w:val="30"/>
        </w:rPr>
        <w:t xml:space="preserve"> </w:t>
      </w:r>
      <w:r w:rsidRPr="000B3269">
        <w:rPr>
          <w:sz w:val="30"/>
          <w:szCs w:val="30"/>
        </w:rPr>
        <w:t>с</w:t>
      </w:r>
      <w:r w:rsidR="003A3AA2" w:rsidRPr="000B3269">
        <w:rPr>
          <w:sz w:val="30"/>
          <w:szCs w:val="30"/>
        </w:rPr>
        <w:t xml:space="preserve"> </w:t>
      </w:r>
      <w:r w:rsidR="00024C41" w:rsidRPr="000B3269">
        <w:rPr>
          <w:sz w:val="30"/>
          <w:szCs w:val="30"/>
        </w:rPr>
        <w:t>уполномоченными органами (экспертными организациями) государств-членов</w:t>
      </w:r>
      <w:r w:rsidRPr="000B3269">
        <w:rPr>
          <w:sz w:val="30"/>
          <w:szCs w:val="30"/>
        </w:rPr>
        <w:t>.</w:t>
      </w:r>
    </w:p>
    <w:p w:rsidR="00F560A4" w:rsidRPr="000B3269" w:rsidRDefault="00F560A4" w:rsidP="00CF0E58">
      <w:pPr>
        <w:spacing w:before="360" w:after="360" w:line="240" w:lineRule="auto"/>
        <w:jc w:val="center"/>
        <w:rPr>
          <w:sz w:val="30"/>
          <w:szCs w:val="30"/>
        </w:rPr>
      </w:pPr>
      <w:r w:rsidRPr="000B3269">
        <w:rPr>
          <w:sz w:val="30"/>
          <w:szCs w:val="30"/>
        </w:rPr>
        <w:t>1.</w:t>
      </w:r>
      <w:r w:rsidR="003A3AA2" w:rsidRPr="000B3269">
        <w:rPr>
          <w:sz w:val="30"/>
          <w:szCs w:val="30"/>
        </w:rPr>
        <w:t xml:space="preserve"> </w:t>
      </w:r>
      <w:r w:rsidRPr="000B3269">
        <w:rPr>
          <w:sz w:val="30"/>
          <w:szCs w:val="30"/>
        </w:rPr>
        <w:t>Дизайн</w:t>
      </w:r>
      <w:r w:rsidR="003A3AA2" w:rsidRPr="000B3269">
        <w:rPr>
          <w:sz w:val="30"/>
          <w:szCs w:val="30"/>
        </w:rPr>
        <w:t xml:space="preserve"> </w:t>
      </w:r>
      <w:r w:rsidRPr="000B3269">
        <w:rPr>
          <w:sz w:val="30"/>
          <w:szCs w:val="30"/>
        </w:rPr>
        <w:t>исследования</w:t>
      </w:r>
    </w:p>
    <w:p w:rsidR="00A539E3" w:rsidRPr="000B3269" w:rsidRDefault="00E1430B" w:rsidP="00CF0E58">
      <w:pPr>
        <w:numPr>
          <w:ilvl w:val="0"/>
          <w:numId w:val="3"/>
        </w:numPr>
        <w:tabs>
          <w:tab w:val="right" w:pos="0"/>
          <w:tab w:val="left" w:pos="1134"/>
        </w:tabs>
        <w:ind w:left="0" w:firstLine="708"/>
        <w:rPr>
          <w:sz w:val="30"/>
          <w:szCs w:val="30"/>
        </w:rPr>
      </w:pPr>
      <w:r w:rsidRPr="000B3269">
        <w:rPr>
          <w:sz w:val="30"/>
          <w:szCs w:val="30"/>
        </w:rPr>
        <w:t xml:space="preserve">Стандартным дизайном исследования </w:t>
      </w:r>
      <w:r w:rsidR="00F77ED5" w:rsidRPr="000B3269">
        <w:rPr>
          <w:sz w:val="30"/>
          <w:szCs w:val="30"/>
        </w:rPr>
        <w:t>является ф</w:t>
      </w:r>
      <w:r w:rsidR="00F560A4" w:rsidRPr="000B3269">
        <w:rPr>
          <w:sz w:val="30"/>
          <w:szCs w:val="30"/>
        </w:rPr>
        <w:t>армакодинамическое</w:t>
      </w:r>
      <w:r w:rsidR="003A3AA2" w:rsidRPr="000B3269">
        <w:rPr>
          <w:sz w:val="30"/>
          <w:szCs w:val="30"/>
        </w:rPr>
        <w:t xml:space="preserve"> </w:t>
      </w:r>
      <w:r w:rsidR="00F560A4" w:rsidRPr="000B3269">
        <w:rPr>
          <w:sz w:val="30"/>
          <w:szCs w:val="30"/>
        </w:rPr>
        <w:t>исследование</w:t>
      </w:r>
      <w:r w:rsidR="003A3AA2" w:rsidRPr="000B3269">
        <w:rPr>
          <w:sz w:val="30"/>
          <w:szCs w:val="30"/>
        </w:rPr>
        <w:t xml:space="preserve"> </w:t>
      </w:r>
      <w:r w:rsidR="00F560A4" w:rsidRPr="000B3269">
        <w:rPr>
          <w:sz w:val="30"/>
          <w:szCs w:val="30"/>
        </w:rPr>
        <w:t>биоэквивалентности</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AE41B9" w:rsidRPr="000B3269">
        <w:rPr>
          <w:sz w:val="30"/>
          <w:szCs w:val="30"/>
        </w:rPr>
        <w:t>повторе</w:t>
      </w:r>
      <w:r w:rsidR="00F560A4" w:rsidRPr="000B3269">
        <w:rPr>
          <w:sz w:val="30"/>
          <w:szCs w:val="30"/>
        </w:rPr>
        <w:t>нием</w:t>
      </w:r>
      <w:r w:rsidR="003A3AA2" w:rsidRPr="000B3269">
        <w:rPr>
          <w:sz w:val="30"/>
          <w:szCs w:val="30"/>
        </w:rPr>
        <w:t xml:space="preserve"> </w:t>
      </w:r>
      <w:r w:rsidR="00F560A4" w:rsidRPr="000B3269">
        <w:rPr>
          <w:sz w:val="30"/>
          <w:szCs w:val="30"/>
        </w:rPr>
        <w:t>длительностей</w:t>
      </w:r>
      <w:r w:rsidR="003A3AA2" w:rsidRPr="000B3269">
        <w:rPr>
          <w:sz w:val="30"/>
          <w:szCs w:val="30"/>
        </w:rPr>
        <w:t xml:space="preserve"> </w:t>
      </w:r>
      <w:r w:rsidR="00AE41B9" w:rsidRPr="000B3269">
        <w:rPr>
          <w:sz w:val="30"/>
          <w:szCs w:val="30"/>
        </w:rPr>
        <w:t xml:space="preserve">воздействия </w:t>
      </w:r>
      <w:r w:rsidR="00F560A4" w:rsidRPr="000B3269">
        <w:rPr>
          <w:sz w:val="30"/>
          <w:szCs w:val="30"/>
        </w:rPr>
        <w:t>однократных</w:t>
      </w:r>
      <w:r w:rsidR="003A3AA2" w:rsidRPr="000B3269">
        <w:rPr>
          <w:sz w:val="30"/>
          <w:szCs w:val="30"/>
        </w:rPr>
        <w:t xml:space="preserve"> </w:t>
      </w:r>
      <w:r w:rsidR="00F560A4" w:rsidRPr="000B3269">
        <w:rPr>
          <w:sz w:val="30"/>
          <w:szCs w:val="30"/>
        </w:rPr>
        <w:t>доз</w:t>
      </w:r>
      <w:r w:rsidR="003A3AA2" w:rsidRPr="000B3269">
        <w:rPr>
          <w:sz w:val="30"/>
          <w:szCs w:val="30"/>
        </w:rPr>
        <w:t xml:space="preserve"> </w:t>
      </w:r>
      <w:r w:rsidR="00F560A4" w:rsidRPr="000B3269">
        <w:rPr>
          <w:sz w:val="30"/>
          <w:szCs w:val="30"/>
        </w:rPr>
        <w:t>исследуемого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024C41" w:rsidRPr="000B3269">
        <w:rPr>
          <w:sz w:val="30"/>
          <w:szCs w:val="30"/>
        </w:rPr>
        <w:t xml:space="preserve">кортикостероидных лекарственных </w:t>
      </w:r>
      <w:r w:rsidR="00F560A4" w:rsidRPr="000B3269">
        <w:rPr>
          <w:sz w:val="30"/>
          <w:szCs w:val="30"/>
        </w:rPr>
        <w:t>препаратов</w:t>
      </w:r>
      <w:r w:rsidR="00AE41B9" w:rsidRPr="000B3269">
        <w:rPr>
          <w:sz w:val="30"/>
          <w:szCs w:val="30"/>
        </w:rPr>
        <w:t xml:space="preserve"> в пределах одного дня и</w:t>
      </w:r>
      <w:r w:rsidR="003A3AA2" w:rsidRPr="000B3269">
        <w:rPr>
          <w:sz w:val="30"/>
          <w:szCs w:val="30"/>
        </w:rPr>
        <w:t xml:space="preserve"> </w:t>
      </w:r>
      <w:r w:rsidR="00F560A4" w:rsidRPr="000B3269">
        <w:rPr>
          <w:sz w:val="30"/>
          <w:szCs w:val="30"/>
        </w:rPr>
        <w:t>основанное</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популяционном</w:t>
      </w:r>
      <w:r w:rsidR="003A3AA2" w:rsidRPr="000B3269">
        <w:rPr>
          <w:sz w:val="30"/>
          <w:szCs w:val="30"/>
        </w:rPr>
        <w:t xml:space="preserve"> </w:t>
      </w:r>
      <w:r w:rsidR="00F560A4" w:rsidRPr="000B3269">
        <w:rPr>
          <w:sz w:val="30"/>
          <w:szCs w:val="30"/>
        </w:rPr>
        <w:t>значении</w:t>
      </w:r>
      <w:r w:rsidR="003A3AA2" w:rsidRPr="000B3269">
        <w:rPr>
          <w:sz w:val="30"/>
          <w:szCs w:val="30"/>
        </w:rPr>
        <w:t xml:space="preserve"> </w:t>
      </w:r>
      <w:r w:rsidR="00F560A4" w:rsidRPr="000B3269">
        <w:rPr>
          <w:sz w:val="30"/>
          <w:szCs w:val="30"/>
          <w:lang w:val="en-US"/>
        </w:rPr>
        <w:t>ED</w:t>
      </w:r>
      <w:r w:rsidR="00F560A4" w:rsidRPr="000B3269">
        <w:rPr>
          <w:sz w:val="30"/>
          <w:szCs w:val="30"/>
          <w:vertAlign w:val="subscript"/>
        </w:rPr>
        <w:t>50</w:t>
      </w:r>
      <w:r w:rsidR="00F560A4" w:rsidRPr="000B3269">
        <w:rPr>
          <w:sz w:val="30"/>
          <w:szCs w:val="30"/>
        </w:rPr>
        <w:t>,</w:t>
      </w:r>
      <w:r w:rsidR="003A3AA2" w:rsidRPr="000B3269">
        <w:rPr>
          <w:sz w:val="30"/>
          <w:szCs w:val="30"/>
        </w:rPr>
        <w:t xml:space="preserve"> </w:t>
      </w:r>
      <w:r w:rsidR="00F560A4" w:rsidRPr="000B3269">
        <w:rPr>
          <w:sz w:val="30"/>
          <w:szCs w:val="30"/>
        </w:rPr>
        <w:t>установленном</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пилотном</w:t>
      </w:r>
      <w:r w:rsidR="003A3AA2" w:rsidRPr="000B3269">
        <w:rPr>
          <w:sz w:val="30"/>
          <w:szCs w:val="30"/>
        </w:rPr>
        <w:t xml:space="preserve"> </w:t>
      </w:r>
      <w:r w:rsidR="00F560A4" w:rsidRPr="000B3269">
        <w:rPr>
          <w:sz w:val="30"/>
          <w:szCs w:val="30"/>
        </w:rPr>
        <w:t>исследовании.</w:t>
      </w:r>
    </w:p>
    <w:p w:rsidR="00A539E3" w:rsidRPr="000B3269" w:rsidRDefault="00F560A4" w:rsidP="00CF0E58">
      <w:pPr>
        <w:numPr>
          <w:ilvl w:val="0"/>
          <w:numId w:val="3"/>
        </w:numPr>
        <w:tabs>
          <w:tab w:val="right" w:pos="0"/>
          <w:tab w:val="left" w:pos="1134"/>
        </w:tabs>
        <w:ind w:left="0" w:firstLine="720"/>
        <w:rPr>
          <w:sz w:val="30"/>
          <w:szCs w:val="30"/>
        </w:rPr>
      </w:pPr>
      <w:r w:rsidRPr="000B3269">
        <w:rPr>
          <w:sz w:val="30"/>
          <w:szCs w:val="30"/>
        </w:rPr>
        <w:t>Минимальное</w:t>
      </w:r>
      <w:r w:rsidR="003A3AA2" w:rsidRPr="000B3269">
        <w:rPr>
          <w:sz w:val="30"/>
          <w:szCs w:val="30"/>
        </w:rPr>
        <w:t xml:space="preserve"> </w:t>
      </w:r>
      <w:r w:rsidRPr="000B3269">
        <w:rPr>
          <w:sz w:val="30"/>
          <w:szCs w:val="30"/>
        </w:rPr>
        <w:t>значение</w:t>
      </w:r>
      <w:r w:rsidR="003A3AA2" w:rsidRPr="000B3269">
        <w:rPr>
          <w:sz w:val="30"/>
          <w:szCs w:val="30"/>
        </w:rPr>
        <w:t xml:space="preserve"> </w:t>
      </w:r>
      <w:r w:rsidR="00C322A4" w:rsidRPr="000B3269">
        <w:rPr>
          <w:sz w:val="30"/>
          <w:szCs w:val="30"/>
        </w:rPr>
        <w:t xml:space="preserve">индивидуального </w:t>
      </w:r>
      <w:r w:rsidRPr="000B3269">
        <w:rPr>
          <w:sz w:val="30"/>
          <w:szCs w:val="30"/>
        </w:rPr>
        <w:t>отношения</w:t>
      </w:r>
      <w:r w:rsidR="00C322A4" w:rsidRPr="000B3269">
        <w:rPr>
          <w:sz w:val="30"/>
          <w:szCs w:val="30"/>
        </w:rPr>
        <w:t xml:space="preserve"> показателей AUEC в дозах </w:t>
      </w:r>
      <w:r w:rsidR="00566DEC" w:rsidRPr="000B3269">
        <w:rPr>
          <w:sz w:val="30"/>
          <w:szCs w:val="30"/>
        </w:rPr>
        <w:t>D</w:t>
      </w:r>
      <w:r w:rsidR="00566DEC" w:rsidRPr="000B3269">
        <w:rPr>
          <w:sz w:val="30"/>
          <w:szCs w:val="30"/>
          <w:vertAlign w:val="subscript"/>
        </w:rPr>
        <w:t>2</w:t>
      </w:r>
      <w:r w:rsidR="00C322A4" w:rsidRPr="000B3269">
        <w:rPr>
          <w:sz w:val="30"/>
          <w:szCs w:val="30"/>
        </w:rPr>
        <w:t xml:space="preserve"> и </w:t>
      </w:r>
      <w:r w:rsidR="00566DEC" w:rsidRPr="000B3269">
        <w:rPr>
          <w:sz w:val="30"/>
          <w:szCs w:val="30"/>
        </w:rPr>
        <w:t>D</w:t>
      </w:r>
      <w:r w:rsidR="00566DEC" w:rsidRPr="000B3269">
        <w:rPr>
          <w:sz w:val="30"/>
          <w:szCs w:val="30"/>
          <w:vertAlign w:val="subscript"/>
        </w:rPr>
        <w:t>1</w:t>
      </w:r>
      <w:r w:rsidR="00566DEC" w:rsidRPr="000B3269">
        <w:rPr>
          <w:sz w:val="30"/>
          <w:szCs w:val="30"/>
        </w:rPr>
        <w:t xml:space="preserve"> для референтного кортикостероидного лекарственного препарата </w:t>
      </w:r>
      <w:r w:rsidRPr="000B3269">
        <w:rPr>
          <w:sz w:val="30"/>
          <w:szCs w:val="30"/>
        </w:rPr>
        <w:t>должно</w:t>
      </w:r>
      <w:r w:rsidR="003A3AA2" w:rsidRPr="000B3269">
        <w:rPr>
          <w:sz w:val="30"/>
          <w:szCs w:val="30"/>
        </w:rPr>
        <w:t xml:space="preserve"> </w:t>
      </w:r>
      <w:r w:rsidRPr="000B3269">
        <w:rPr>
          <w:sz w:val="30"/>
          <w:szCs w:val="30"/>
        </w:rPr>
        <w:t>составлять</w:t>
      </w:r>
      <w:r w:rsidR="003A3AA2" w:rsidRPr="000B3269">
        <w:rPr>
          <w:sz w:val="30"/>
          <w:szCs w:val="30"/>
        </w:rPr>
        <w:t xml:space="preserve"> </w:t>
      </w:r>
      <w:r w:rsidRPr="000B3269">
        <w:rPr>
          <w:sz w:val="30"/>
          <w:szCs w:val="30"/>
        </w:rPr>
        <w:t>1,25.</w:t>
      </w:r>
      <w:r w:rsidR="003A3AA2" w:rsidRPr="000B3269">
        <w:rPr>
          <w:sz w:val="30"/>
          <w:szCs w:val="30"/>
        </w:rPr>
        <w:t xml:space="preserve"> </w:t>
      </w:r>
      <w:r w:rsidRPr="000B3269">
        <w:rPr>
          <w:sz w:val="30"/>
          <w:szCs w:val="30"/>
        </w:rPr>
        <w:t>Соответствие</w:t>
      </w:r>
      <w:r w:rsidR="003A3AA2" w:rsidRPr="000B3269">
        <w:rPr>
          <w:sz w:val="30"/>
          <w:szCs w:val="30"/>
        </w:rPr>
        <w:t xml:space="preserve"> </w:t>
      </w:r>
      <w:r w:rsidRPr="000B3269">
        <w:rPr>
          <w:sz w:val="30"/>
          <w:szCs w:val="30"/>
        </w:rPr>
        <w:t>данному</w:t>
      </w:r>
      <w:r w:rsidR="003A3AA2" w:rsidRPr="000B3269">
        <w:rPr>
          <w:sz w:val="30"/>
          <w:szCs w:val="30"/>
        </w:rPr>
        <w:t xml:space="preserve"> </w:t>
      </w:r>
      <w:r w:rsidRPr="000B3269">
        <w:rPr>
          <w:sz w:val="30"/>
          <w:szCs w:val="30"/>
        </w:rPr>
        <w:t>критерию</w:t>
      </w:r>
      <w:r w:rsidR="003A3AA2" w:rsidRPr="000B3269">
        <w:rPr>
          <w:sz w:val="30"/>
          <w:szCs w:val="30"/>
        </w:rPr>
        <w:t xml:space="preserve"> </w:t>
      </w:r>
      <w:r w:rsidRPr="000B3269">
        <w:rPr>
          <w:sz w:val="30"/>
          <w:szCs w:val="30"/>
        </w:rPr>
        <w:t>определяется</w:t>
      </w:r>
      <w:r w:rsidR="003A3AA2" w:rsidRPr="000B3269">
        <w:rPr>
          <w:sz w:val="30"/>
          <w:szCs w:val="30"/>
        </w:rPr>
        <w:t xml:space="preserve"> </w:t>
      </w:r>
      <w:r w:rsidR="00187495" w:rsidRPr="000B3269">
        <w:rPr>
          <w:sz w:val="30"/>
          <w:szCs w:val="30"/>
        </w:rPr>
        <w:t>повторны</w:t>
      </w:r>
      <w:r w:rsidRPr="000B3269">
        <w:rPr>
          <w:sz w:val="30"/>
          <w:szCs w:val="30"/>
        </w:rPr>
        <w:t>м</w:t>
      </w:r>
      <w:r w:rsidR="003A3AA2" w:rsidRPr="000B3269">
        <w:rPr>
          <w:sz w:val="30"/>
          <w:szCs w:val="30"/>
        </w:rPr>
        <w:t xml:space="preserve"> </w:t>
      </w:r>
      <w:r w:rsidRPr="000B3269">
        <w:rPr>
          <w:sz w:val="30"/>
          <w:szCs w:val="30"/>
        </w:rPr>
        <w:t>нанесением</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00673D4F" w:rsidRPr="000B3269">
        <w:rPr>
          <w:sz w:val="30"/>
          <w:szCs w:val="30"/>
        </w:rPr>
        <w:t xml:space="preserve">кортикостероидного </w:t>
      </w:r>
      <w:r w:rsidR="00355AFD"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дозе</w:t>
      </w:r>
      <w:r w:rsidR="003A3AA2" w:rsidRPr="000B3269">
        <w:rPr>
          <w:sz w:val="30"/>
          <w:szCs w:val="30"/>
        </w:rPr>
        <w:t xml:space="preserve"> </w:t>
      </w:r>
      <w:r w:rsidRPr="000B3269">
        <w:rPr>
          <w:sz w:val="30"/>
          <w:szCs w:val="30"/>
          <w:lang w:val="en-US"/>
        </w:rPr>
        <w:t>D</w:t>
      </w:r>
      <w:r w:rsidRPr="000B3269">
        <w:rPr>
          <w:sz w:val="30"/>
          <w:szCs w:val="30"/>
          <w:vertAlign w:val="subscript"/>
        </w:rPr>
        <w:t>1</w:t>
      </w:r>
      <w:r w:rsidRPr="000B3269">
        <w:rPr>
          <w:sz w:val="30"/>
          <w:szCs w:val="30"/>
        </w:rPr>
        <w:t>,</w:t>
      </w:r>
      <w:r w:rsidR="003A3AA2" w:rsidRPr="000B3269">
        <w:rPr>
          <w:sz w:val="30"/>
          <w:szCs w:val="30"/>
        </w:rPr>
        <w:t xml:space="preserve"> </w:t>
      </w:r>
      <w:r w:rsidRPr="000B3269">
        <w:rPr>
          <w:sz w:val="30"/>
          <w:szCs w:val="30"/>
        </w:rPr>
        <w:t>соответствующей</w:t>
      </w:r>
      <w:r w:rsidR="003A3AA2" w:rsidRPr="000B3269">
        <w:rPr>
          <w:sz w:val="30"/>
          <w:szCs w:val="30"/>
        </w:rPr>
        <w:t xml:space="preserve"> </w:t>
      </w:r>
      <w:r w:rsidRPr="000B3269">
        <w:rPr>
          <w:sz w:val="30"/>
          <w:szCs w:val="30"/>
        </w:rPr>
        <w:t>приблизительно</w:t>
      </w:r>
      <w:r w:rsidR="003A3AA2" w:rsidRPr="000B3269">
        <w:rPr>
          <w:sz w:val="30"/>
          <w:szCs w:val="30"/>
        </w:rPr>
        <w:t xml:space="preserve"> </w:t>
      </w:r>
      <w:r w:rsidRPr="000B3269">
        <w:rPr>
          <w:sz w:val="30"/>
          <w:szCs w:val="30"/>
        </w:rPr>
        <w:t>половине</w:t>
      </w:r>
      <w:r w:rsidR="003A3AA2" w:rsidRPr="000B3269">
        <w:rPr>
          <w:sz w:val="30"/>
          <w:szCs w:val="30"/>
        </w:rPr>
        <w:t xml:space="preserve"> </w:t>
      </w:r>
      <w:r w:rsidRPr="000B3269">
        <w:rPr>
          <w:sz w:val="30"/>
          <w:szCs w:val="30"/>
        </w:rPr>
        <w:t>популяционной</w:t>
      </w:r>
      <w:r w:rsidR="003A3AA2" w:rsidRPr="000B3269">
        <w:rPr>
          <w:sz w:val="30"/>
          <w:szCs w:val="30"/>
        </w:rPr>
        <w:t xml:space="preserve"> </w:t>
      </w:r>
      <w:r w:rsidRPr="000B3269">
        <w:rPr>
          <w:sz w:val="30"/>
          <w:szCs w:val="30"/>
          <w:lang w:val="en-US"/>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lang w:val="en-US"/>
        </w:rPr>
        <w:t>D</w:t>
      </w:r>
      <w:r w:rsidRPr="000B3269">
        <w:rPr>
          <w:sz w:val="30"/>
          <w:szCs w:val="30"/>
          <w:vertAlign w:val="subscript"/>
        </w:rPr>
        <w:t>2</w:t>
      </w:r>
      <w:r w:rsidRPr="000B3269">
        <w:rPr>
          <w:sz w:val="30"/>
          <w:szCs w:val="30"/>
        </w:rPr>
        <w:t>,</w:t>
      </w:r>
      <w:r w:rsidR="003A3AA2" w:rsidRPr="000B3269">
        <w:rPr>
          <w:sz w:val="30"/>
          <w:szCs w:val="30"/>
        </w:rPr>
        <w:t xml:space="preserve"> </w:t>
      </w:r>
      <w:r w:rsidRPr="000B3269">
        <w:rPr>
          <w:sz w:val="30"/>
          <w:szCs w:val="30"/>
        </w:rPr>
        <w:t>соответствующей</w:t>
      </w:r>
      <w:r w:rsidR="003A3AA2" w:rsidRPr="000B3269">
        <w:rPr>
          <w:sz w:val="30"/>
          <w:szCs w:val="30"/>
        </w:rPr>
        <w:t xml:space="preserve"> </w:t>
      </w:r>
      <w:r w:rsidRPr="000B3269">
        <w:rPr>
          <w:sz w:val="30"/>
          <w:szCs w:val="30"/>
        </w:rPr>
        <w:t>приблизительно</w:t>
      </w:r>
      <w:r w:rsidR="003A3AA2" w:rsidRPr="000B3269">
        <w:rPr>
          <w:sz w:val="30"/>
          <w:szCs w:val="30"/>
        </w:rPr>
        <w:t xml:space="preserve"> </w:t>
      </w:r>
      <w:r w:rsidRPr="000B3269">
        <w:rPr>
          <w:sz w:val="30"/>
          <w:szCs w:val="30"/>
        </w:rPr>
        <w:t>удвоенной</w:t>
      </w:r>
      <w:r w:rsidR="003A3AA2" w:rsidRPr="000B3269">
        <w:rPr>
          <w:sz w:val="30"/>
          <w:szCs w:val="30"/>
        </w:rPr>
        <w:t xml:space="preserve"> </w:t>
      </w:r>
      <w:r w:rsidRPr="000B3269">
        <w:rPr>
          <w:sz w:val="30"/>
          <w:szCs w:val="30"/>
        </w:rPr>
        <w:t>популяционной</w:t>
      </w:r>
      <w:r w:rsidR="003A3AA2" w:rsidRPr="000B3269">
        <w:rPr>
          <w:sz w:val="30"/>
          <w:szCs w:val="30"/>
        </w:rPr>
        <w:t xml:space="preserve"> </w:t>
      </w:r>
      <w:r w:rsidRPr="000B3269">
        <w:rPr>
          <w:sz w:val="30"/>
          <w:szCs w:val="30"/>
          <w:lang w:val="en-US"/>
        </w:rPr>
        <w:t>ED</w:t>
      </w:r>
      <w:r w:rsidRPr="000B3269">
        <w:rPr>
          <w:sz w:val="30"/>
          <w:szCs w:val="30"/>
          <w:vertAlign w:val="subscript"/>
        </w:rPr>
        <w:t>50</w:t>
      </w:r>
      <w:r w:rsidRPr="000B3269">
        <w:rPr>
          <w:sz w:val="30"/>
          <w:szCs w:val="30"/>
        </w:rPr>
        <w:t>.</w:t>
      </w:r>
    </w:p>
    <w:p w:rsidR="00F560A4" w:rsidRPr="000B3269" w:rsidRDefault="006D1342" w:rsidP="00CF0E58">
      <w:pPr>
        <w:numPr>
          <w:ilvl w:val="0"/>
          <w:numId w:val="3"/>
        </w:numPr>
        <w:tabs>
          <w:tab w:val="right" w:pos="0"/>
          <w:tab w:val="left" w:pos="1134"/>
        </w:tabs>
        <w:ind w:left="0" w:firstLine="720"/>
        <w:rPr>
          <w:sz w:val="30"/>
          <w:szCs w:val="30"/>
        </w:rPr>
      </w:pPr>
      <w:r w:rsidRPr="000B3269">
        <w:rPr>
          <w:sz w:val="30"/>
          <w:szCs w:val="30"/>
        </w:rPr>
        <w:t>В исследование необходимо включить о</w:t>
      </w:r>
      <w:r w:rsidR="00F560A4" w:rsidRPr="000B3269">
        <w:rPr>
          <w:sz w:val="30"/>
          <w:szCs w:val="30"/>
        </w:rPr>
        <w:t>т</w:t>
      </w:r>
      <w:r w:rsidR="003A3AA2" w:rsidRPr="000B3269">
        <w:rPr>
          <w:sz w:val="30"/>
          <w:szCs w:val="30"/>
        </w:rPr>
        <w:t xml:space="preserve"> </w:t>
      </w:r>
      <w:r w:rsidR="00F560A4" w:rsidRPr="000B3269">
        <w:rPr>
          <w:sz w:val="30"/>
          <w:szCs w:val="30"/>
        </w:rPr>
        <w:t>40</w:t>
      </w:r>
      <w:r w:rsidR="003A3AA2" w:rsidRPr="000B3269">
        <w:rPr>
          <w:sz w:val="30"/>
          <w:szCs w:val="30"/>
        </w:rPr>
        <w:t xml:space="preserve"> </w:t>
      </w:r>
      <w:r w:rsidR="00F560A4" w:rsidRPr="000B3269">
        <w:rPr>
          <w:sz w:val="30"/>
          <w:szCs w:val="30"/>
        </w:rPr>
        <w:t>до</w:t>
      </w:r>
      <w:r w:rsidR="003A3AA2" w:rsidRPr="000B3269">
        <w:rPr>
          <w:sz w:val="30"/>
          <w:szCs w:val="30"/>
        </w:rPr>
        <w:t xml:space="preserve"> </w:t>
      </w:r>
      <w:r w:rsidR="00302547" w:rsidRPr="000B3269">
        <w:rPr>
          <w:sz w:val="30"/>
          <w:szCs w:val="30"/>
        </w:rPr>
        <w:t>60</w:t>
      </w:r>
      <w:r w:rsidR="00C322A4" w:rsidRPr="000B3269">
        <w:rPr>
          <w:sz w:val="30"/>
          <w:szCs w:val="30"/>
        </w:rPr>
        <w:t xml:space="preserve"> </w:t>
      </w:r>
      <w:r w:rsidR="005B3B5A" w:rsidRPr="000B3269">
        <w:rPr>
          <w:sz w:val="30"/>
          <w:szCs w:val="30"/>
        </w:rPr>
        <w:t xml:space="preserve">пригодных </w:t>
      </w:r>
      <w:r w:rsidR="00116096" w:rsidRPr="000B3269">
        <w:rPr>
          <w:sz w:val="30"/>
          <w:szCs w:val="30"/>
        </w:rPr>
        <w:t xml:space="preserve">к </w:t>
      </w:r>
      <w:r w:rsidR="005B3B5A" w:rsidRPr="000B3269">
        <w:rPr>
          <w:sz w:val="30"/>
          <w:szCs w:val="30"/>
        </w:rPr>
        <w:t xml:space="preserve">оценке </w:t>
      </w:r>
      <w:r w:rsidR="00FE3C79" w:rsidRPr="000B3269">
        <w:rPr>
          <w:sz w:val="30"/>
          <w:szCs w:val="30"/>
        </w:rPr>
        <w:t>субъектов</w:t>
      </w:r>
      <w:r w:rsidR="00F560A4" w:rsidRPr="000B3269">
        <w:rPr>
          <w:sz w:val="30"/>
          <w:szCs w:val="30"/>
        </w:rPr>
        <w:t>,</w:t>
      </w:r>
      <w:r w:rsidR="003A3AA2" w:rsidRPr="000B3269">
        <w:rPr>
          <w:sz w:val="30"/>
          <w:szCs w:val="30"/>
        </w:rPr>
        <w:t xml:space="preserve"> </w:t>
      </w:r>
      <w:r w:rsidR="00F560A4" w:rsidRPr="000B3269">
        <w:rPr>
          <w:sz w:val="30"/>
          <w:szCs w:val="30"/>
        </w:rPr>
        <w:t>т</w:t>
      </w:r>
      <w:r w:rsidR="005B3B5A" w:rsidRPr="000B3269">
        <w:rPr>
          <w:sz w:val="30"/>
          <w:szCs w:val="30"/>
        </w:rPr>
        <w:t xml:space="preserve">о </w:t>
      </w:r>
      <w:r w:rsidR="00F560A4" w:rsidRPr="000B3269">
        <w:rPr>
          <w:sz w:val="30"/>
          <w:szCs w:val="30"/>
        </w:rPr>
        <w:t>е</w:t>
      </w:r>
      <w:r w:rsidR="005B3B5A" w:rsidRPr="000B3269">
        <w:rPr>
          <w:sz w:val="30"/>
          <w:szCs w:val="30"/>
        </w:rPr>
        <w:t xml:space="preserve">сть </w:t>
      </w:r>
      <w:r w:rsidR="00F560A4" w:rsidRPr="000B3269">
        <w:rPr>
          <w:sz w:val="30"/>
          <w:szCs w:val="30"/>
        </w:rPr>
        <w:t>удовлетворяющих</w:t>
      </w:r>
      <w:r w:rsidR="003A3AA2" w:rsidRPr="000B3269">
        <w:rPr>
          <w:sz w:val="30"/>
          <w:szCs w:val="30"/>
        </w:rPr>
        <w:t xml:space="preserve"> </w:t>
      </w:r>
      <w:r w:rsidR="00F560A4" w:rsidRPr="000B3269">
        <w:rPr>
          <w:sz w:val="30"/>
          <w:szCs w:val="30"/>
        </w:rPr>
        <w:t>критериям</w:t>
      </w:r>
      <w:r w:rsidR="003A3AA2" w:rsidRPr="000B3269">
        <w:rPr>
          <w:sz w:val="30"/>
          <w:szCs w:val="30"/>
        </w:rPr>
        <w:t xml:space="preserve"> </w:t>
      </w:r>
      <w:r w:rsidR="00F560A4" w:rsidRPr="000B3269">
        <w:rPr>
          <w:sz w:val="30"/>
          <w:szCs w:val="30"/>
        </w:rPr>
        <w:t>«</w:t>
      </w:r>
      <w:r w:rsidR="0033052A" w:rsidRPr="000B3269">
        <w:rPr>
          <w:sz w:val="30"/>
          <w:szCs w:val="30"/>
        </w:rPr>
        <w:t>субъект ответивший на лечение</w:t>
      </w:r>
      <w:r w:rsidR="00F560A4" w:rsidRPr="000B3269">
        <w:rPr>
          <w:sz w:val="30"/>
          <w:szCs w:val="30"/>
        </w:rPr>
        <w:t>»</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«детектор»</w:t>
      </w:r>
      <w:r w:rsidR="005B3B5A" w:rsidRPr="000B3269">
        <w:rPr>
          <w:sz w:val="30"/>
          <w:szCs w:val="30"/>
        </w:rPr>
        <w:t xml:space="preserve"> согласно</w:t>
      </w:r>
      <w:r w:rsidR="003A3AA2" w:rsidRPr="000B3269">
        <w:rPr>
          <w:sz w:val="30"/>
          <w:szCs w:val="30"/>
        </w:rPr>
        <w:t xml:space="preserve"> </w:t>
      </w:r>
      <w:r w:rsidR="00F560A4" w:rsidRPr="000B3269">
        <w:rPr>
          <w:sz w:val="30"/>
          <w:szCs w:val="30"/>
        </w:rPr>
        <w:t>п</w:t>
      </w:r>
      <w:r w:rsidR="00673D4F" w:rsidRPr="000B3269">
        <w:rPr>
          <w:sz w:val="30"/>
          <w:szCs w:val="30"/>
        </w:rPr>
        <w:t>унктам</w:t>
      </w:r>
      <w:r w:rsidR="003A3AA2" w:rsidRPr="000B3269">
        <w:rPr>
          <w:sz w:val="30"/>
          <w:szCs w:val="30"/>
        </w:rPr>
        <w:t xml:space="preserve"> </w:t>
      </w:r>
      <w:r w:rsidR="006B0848" w:rsidRPr="000B3269">
        <w:rPr>
          <w:sz w:val="30"/>
          <w:szCs w:val="30"/>
        </w:rPr>
        <w:t>31-34</w:t>
      </w:r>
      <w:r w:rsidR="00673D4F" w:rsidRPr="000B3269">
        <w:rPr>
          <w:sz w:val="30"/>
          <w:szCs w:val="30"/>
        </w:rPr>
        <w:t xml:space="preserve">, </w:t>
      </w:r>
      <w:r w:rsidR="00FE3C79" w:rsidRPr="000B3269">
        <w:rPr>
          <w:sz w:val="30"/>
          <w:szCs w:val="30"/>
        </w:rPr>
        <w:t>6</w:t>
      </w:r>
      <w:r w:rsidR="003270A0" w:rsidRPr="000B3269">
        <w:rPr>
          <w:sz w:val="30"/>
          <w:szCs w:val="30"/>
        </w:rPr>
        <w:t>8</w:t>
      </w:r>
      <w:r w:rsidR="00673D4F" w:rsidRPr="000B3269">
        <w:rPr>
          <w:sz w:val="30"/>
          <w:szCs w:val="30"/>
        </w:rPr>
        <w:t xml:space="preserve"> настоящих Требований</w:t>
      </w:r>
      <w:r w:rsidR="00F560A4" w:rsidRPr="000B3269">
        <w:rPr>
          <w:sz w:val="30"/>
          <w:szCs w:val="30"/>
        </w:rPr>
        <w:t>.</w:t>
      </w:r>
    </w:p>
    <w:p w:rsidR="00F560A4" w:rsidRPr="000B3269" w:rsidRDefault="005E3284" w:rsidP="006E4218">
      <w:pPr>
        <w:spacing w:before="360" w:after="360" w:line="240" w:lineRule="auto"/>
        <w:jc w:val="center"/>
        <w:rPr>
          <w:sz w:val="30"/>
          <w:szCs w:val="30"/>
        </w:rPr>
      </w:pPr>
      <w:r w:rsidRPr="000B3269">
        <w:rPr>
          <w:sz w:val="30"/>
          <w:szCs w:val="30"/>
        </w:rPr>
        <w:t>2</w:t>
      </w:r>
      <w:r w:rsidR="00F560A4" w:rsidRPr="000B3269">
        <w:rPr>
          <w:sz w:val="30"/>
          <w:szCs w:val="30"/>
        </w:rPr>
        <w:t>.</w:t>
      </w:r>
      <w:r w:rsidR="003A3AA2" w:rsidRPr="000B3269">
        <w:rPr>
          <w:sz w:val="30"/>
          <w:szCs w:val="30"/>
        </w:rPr>
        <w:t xml:space="preserve"> </w:t>
      </w:r>
      <w:r w:rsidR="00F560A4" w:rsidRPr="000B3269">
        <w:rPr>
          <w:sz w:val="30"/>
          <w:szCs w:val="30"/>
        </w:rPr>
        <w:t>Критерии</w:t>
      </w:r>
      <w:r w:rsidR="003A3AA2" w:rsidRPr="000B3269">
        <w:rPr>
          <w:sz w:val="30"/>
          <w:szCs w:val="30"/>
        </w:rPr>
        <w:t xml:space="preserve"> </w:t>
      </w:r>
      <w:r w:rsidR="00F560A4" w:rsidRPr="000B3269">
        <w:rPr>
          <w:sz w:val="30"/>
          <w:szCs w:val="30"/>
        </w:rPr>
        <w:t>включения</w:t>
      </w:r>
    </w:p>
    <w:p w:rsidR="00F560A4" w:rsidRPr="000B3269" w:rsidRDefault="00CC53B9" w:rsidP="00CF0E58">
      <w:pPr>
        <w:numPr>
          <w:ilvl w:val="0"/>
          <w:numId w:val="3"/>
        </w:numPr>
        <w:tabs>
          <w:tab w:val="left" w:pos="1134"/>
        </w:tabs>
        <w:ind w:left="0" w:firstLine="709"/>
        <w:rPr>
          <w:sz w:val="30"/>
          <w:szCs w:val="30"/>
        </w:rPr>
      </w:pPr>
      <w:r w:rsidRPr="000B3269">
        <w:rPr>
          <w:sz w:val="30"/>
          <w:szCs w:val="30"/>
        </w:rPr>
        <w:t>В исследовании применяют критерии включения</w:t>
      </w:r>
      <w:r w:rsidR="006E4218" w:rsidRPr="000B3269">
        <w:rPr>
          <w:sz w:val="30"/>
          <w:szCs w:val="30"/>
        </w:rPr>
        <w:t>,</w:t>
      </w:r>
      <w:r w:rsidRPr="000B3269">
        <w:rPr>
          <w:sz w:val="30"/>
          <w:szCs w:val="30"/>
        </w:rPr>
        <w:t xml:space="preserve"> описанные в подразделе 2 раздела </w:t>
      </w:r>
      <w:r w:rsidR="004061AA" w:rsidRPr="000B3269">
        <w:rPr>
          <w:sz w:val="30"/>
          <w:szCs w:val="30"/>
          <w:lang w:val="en-US"/>
        </w:rPr>
        <w:t>I</w:t>
      </w:r>
      <w:r w:rsidRPr="000B3269">
        <w:rPr>
          <w:sz w:val="30"/>
          <w:szCs w:val="30"/>
          <w:lang w:val="en-US"/>
        </w:rPr>
        <w:t>V</w:t>
      </w:r>
      <w:r w:rsidRPr="000B3269">
        <w:rPr>
          <w:sz w:val="30"/>
          <w:szCs w:val="30"/>
        </w:rPr>
        <w:t xml:space="preserve"> настоящ</w:t>
      </w:r>
      <w:r w:rsidR="00355AFD" w:rsidRPr="000B3269">
        <w:rPr>
          <w:sz w:val="30"/>
          <w:szCs w:val="30"/>
        </w:rPr>
        <w:t>их Требований.</w:t>
      </w:r>
      <w:r w:rsidRPr="000B3269">
        <w:rPr>
          <w:sz w:val="30"/>
          <w:szCs w:val="30"/>
        </w:rPr>
        <w:t xml:space="preserve"> </w:t>
      </w:r>
    </w:p>
    <w:p w:rsidR="00F560A4" w:rsidRPr="000B3269" w:rsidRDefault="004061AA" w:rsidP="006E4218">
      <w:pPr>
        <w:spacing w:before="360" w:after="360" w:line="240" w:lineRule="auto"/>
        <w:jc w:val="center"/>
        <w:rPr>
          <w:sz w:val="30"/>
          <w:szCs w:val="30"/>
        </w:rPr>
      </w:pPr>
      <w:r w:rsidRPr="000B3269">
        <w:rPr>
          <w:sz w:val="30"/>
          <w:szCs w:val="30"/>
        </w:rPr>
        <w:t>3</w:t>
      </w:r>
      <w:r w:rsidR="00F560A4" w:rsidRPr="000B3269">
        <w:rPr>
          <w:sz w:val="30"/>
          <w:szCs w:val="30"/>
        </w:rPr>
        <w:t>.</w:t>
      </w:r>
      <w:r w:rsidR="003A3AA2" w:rsidRPr="000B3269">
        <w:rPr>
          <w:sz w:val="30"/>
          <w:szCs w:val="30"/>
        </w:rPr>
        <w:t xml:space="preserve"> </w:t>
      </w:r>
      <w:r w:rsidR="00C97443" w:rsidRPr="000B3269">
        <w:rPr>
          <w:sz w:val="30"/>
          <w:szCs w:val="30"/>
        </w:rPr>
        <w:t xml:space="preserve">Критерии не включения субъектов в исследование </w:t>
      </w:r>
      <w:r w:rsidR="00C97443" w:rsidRPr="000B3269">
        <w:rPr>
          <w:sz w:val="30"/>
          <w:szCs w:val="30"/>
        </w:rPr>
        <w:br/>
        <w:t>и критерии исключения субъектов из исследования</w:t>
      </w:r>
    </w:p>
    <w:p w:rsidR="00BE38BC" w:rsidRPr="000B3269" w:rsidRDefault="00CC53B9" w:rsidP="00CF0E58">
      <w:pPr>
        <w:numPr>
          <w:ilvl w:val="0"/>
          <w:numId w:val="3"/>
        </w:numPr>
        <w:tabs>
          <w:tab w:val="left" w:pos="1134"/>
        </w:tabs>
        <w:ind w:left="0" w:firstLine="709"/>
        <w:rPr>
          <w:sz w:val="30"/>
          <w:szCs w:val="30"/>
        </w:rPr>
      </w:pPr>
      <w:r w:rsidRPr="000B3269">
        <w:rPr>
          <w:sz w:val="30"/>
          <w:szCs w:val="30"/>
        </w:rPr>
        <w:t xml:space="preserve">В исследовании применяют критерии </w:t>
      </w:r>
      <w:r w:rsidR="00C97443" w:rsidRPr="000B3269">
        <w:rPr>
          <w:sz w:val="30"/>
          <w:szCs w:val="30"/>
        </w:rPr>
        <w:t>не включения и критерии исключения</w:t>
      </w:r>
      <w:r w:rsidR="00BE38BC" w:rsidRPr="000B3269">
        <w:rPr>
          <w:sz w:val="30"/>
          <w:szCs w:val="30"/>
        </w:rPr>
        <w:t>,</w:t>
      </w:r>
      <w:r w:rsidRPr="000B3269">
        <w:rPr>
          <w:sz w:val="30"/>
          <w:szCs w:val="30"/>
        </w:rPr>
        <w:t xml:space="preserve"> описанные в подразделе 3 раздела </w:t>
      </w:r>
      <w:r w:rsidR="004061AA" w:rsidRPr="000B3269">
        <w:rPr>
          <w:sz w:val="30"/>
          <w:szCs w:val="30"/>
          <w:lang w:val="en-US"/>
        </w:rPr>
        <w:t>I</w:t>
      </w:r>
      <w:r w:rsidRPr="000B3269">
        <w:rPr>
          <w:sz w:val="30"/>
          <w:szCs w:val="30"/>
          <w:lang w:val="en-US"/>
        </w:rPr>
        <w:t>V</w:t>
      </w:r>
      <w:r w:rsidRPr="000B3269">
        <w:rPr>
          <w:sz w:val="30"/>
          <w:szCs w:val="30"/>
        </w:rPr>
        <w:t xml:space="preserve"> </w:t>
      </w:r>
      <w:r w:rsidR="00355AFD" w:rsidRPr="000B3269">
        <w:rPr>
          <w:sz w:val="30"/>
          <w:szCs w:val="30"/>
        </w:rPr>
        <w:t>настоящих Требований</w:t>
      </w:r>
      <w:r w:rsidR="00BE38BC" w:rsidRPr="000B3269">
        <w:rPr>
          <w:sz w:val="30"/>
          <w:szCs w:val="30"/>
        </w:rPr>
        <w:t>.</w:t>
      </w:r>
    </w:p>
    <w:p w:rsidR="00D050C0" w:rsidRPr="000B3269" w:rsidRDefault="00D050C0" w:rsidP="00D050C0">
      <w:pPr>
        <w:tabs>
          <w:tab w:val="left" w:pos="1134"/>
        </w:tabs>
        <w:rPr>
          <w:sz w:val="30"/>
          <w:szCs w:val="30"/>
        </w:rPr>
      </w:pPr>
    </w:p>
    <w:p w:rsidR="00D050C0" w:rsidRPr="000B3269" w:rsidRDefault="00D050C0" w:rsidP="00D050C0">
      <w:pPr>
        <w:tabs>
          <w:tab w:val="left" w:pos="1134"/>
        </w:tabs>
        <w:rPr>
          <w:sz w:val="30"/>
          <w:szCs w:val="30"/>
        </w:rPr>
      </w:pPr>
    </w:p>
    <w:p w:rsidR="00D050C0" w:rsidRPr="000B3269" w:rsidRDefault="00D050C0" w:rsidP="00D050C0">
      <w:pPr>
        <w:tabs>
          <w:tab w:val="left" w:pos="1134"/>
        </w:tabs>
        <w:rPr>
          <w:sz w:val="30"/>
          <w:szCs w:val="30"/>
        </w:rPr>
      </w:pPr>
    </w:p>
    <w:p w:rsidR="00F560A4" w:rsidRPr="000B3269" w:rsidRDefault="00C92978" w:rsidP="00CF0E58">
      <w:pPr>
        <w:spacing w:before="360" w:after="360" w:line="240" w:lineRule="auto"/>
        <w:jc w:val="center"/>
        <w:rPr>
          <w:sz w:val="30"/>
          <w:szCs w:val="30"/>
        </w:rPr>
      </w:pPr>
      <w:r w:rsidRPr="000B3269">
        <w:rPr>
          <w:sz w:val="30"/>
          <w:szCs w:val="30"/>
        </w:rPr>
        <w:t>4</w:t>
      </w:r>
      <w:r w:rsidR="00F560A4" w:rsidRPr="000B3269">
        <w:rPr>
          <w:sz w:val="30"/>
          <w:szCs w:val="30"/>
        </w:rPr>
        <w:t>.</w:t>
      </w:r>
      <w:r w:rsidR="003A3AA2" w:rsidRPr="000B3269">
        <w:rPr>
          <w:sz w:val="30"/>
          <w:szCs w:val="30"/>
        </w:rPr>
        <w:t xml:space="preserve"> </w:t>
      </w:r>
      <w:r w:rsidR="00F560A4" w:rsidRPr="000B3269">
        <w:rPr>
          <w:sz w:val="30"/>
          <w:szCs w:val="30"/>
        </w:rPr>
        <w:t>Ограничения</w:t>
      </w:r>
      <w:r w:rsidR="003A3AA2" w:rsidRPr="000B3269">
        <w:rPr>
          <w:sz w:val="30"/>
          <w:szCs w:val="30"/>
        </w:rPr>
        <w:t xml:space="preserve"> </w:t>
      </w:r>
      <w:r w:rsidRPr="000B3269">
        <w:rPr>
          <w:sz w:val="30"/>
          <w:szCs w:val="30"/>
        </w:rPr>
        <w:t>в отношении субъектов</w:t>
      </w:r>
      <w:r w:rsidRPr="000B3269">
        <w:rPr>
          <w:sz w:val="30"/>
          <w:szCs w:val="30"/>
        </w:rPr>
        <w:br/>
        <w:t xml:space="preserve">во время </w:t>
      </w:r>
      <w:r w:rsidR="00F560A4" w:rsidRPr="000B3269">
        <w:rPr>
          <w:sz w:val="30"/>
          <w:szCs w:val="30"/>
        </w:rPr>
        <w:t>исследования</w:t>
      </w:r>
    </w:p>
    <w:p w:rsidR="00F560A4" w:rsidRPr="000B3269" w:rsidRDefault="00CC53B9" w:rsidP="00CF0E58">
      <w:pPr>
        <w:numPr>
          <w:ilvl w:val="0"/>
          <w:numId w:val="3"/>
        </w:numPr>
        <w:tabs>
          <w:tab w:val="left" w:pos="0"/>
          <w:tab w:val="left" w:pos="1134"/>
        </w:tabs>
        <w:ind w:left="0" w:firstLine="709"/>
        <w:rPr>
          <w:sz w:val="30"/>
          <w:szCs w:val="30"/>
        </w:rPr>
      </w:pPr>
      <w:r w:rsidRPr="000B3269">
        <w:rPr>
          <w:sz w:val="30"/>
          <w:szCs w:val="30"/>
        </w:rPr>
        <w:t xml:space="preserve">Исследование имеет </w:t>
      </w:r>
      <w:r w:rsidR="00BB1B18" w:rsidRPr="000B3269">
        <w:rPr>
          <w:sz w:val="30"/>
          <w:szCs w:val="30"/>
        </w:rPr>
        <w:t>ограничения</w:t>
      </w:r>
      <w:r w:rsidRPr="000B3269">
        <w:rPr>
          <w:sz w:val="30"/>
          <w:szCs w:val="30"/>
        </w:rPr>
        <w:t xml:space="preserve">, описанные в подразделе 4 раздела </w:t>
      </w:r>
      <w:r w:rsidR="00C92978" w:rsidRPr="000B3269">
        <w:rPr>
          <w:sz w:val="30"/>
          <w:szCs w:val="30"/>
          <w:lang w:val="en-US"/>
        </w:rPr>
        <w:t>I</w:t>
      </w:r>
      <w:r w:rsidRPr="000B3269">
        <w:rPr>
          <w:sz w:val="30"/>
          <w:szCs w:val="30"/>
          <w:lang w:val="en-US"/>
        </w:rPr>
        <w:t>V</w:t>
      </w:r>
      <w:r w:rsidRPr="000B3269">
        <w:rPr>
          <w:sz w:val="30"/>
          <w:szCs w:val="30"/>
        </w:rPr>
        <w:t xml:space="preserve"> </w:t>
      </w:r>
      <w:r w:rsidR="00355AFD" w:rsidRPr="000B3269">
        <w:rPr>
          <w:sz w:val="30"/>
          <w:szCs w:val="30"/>
        </w:rPr>
        <w:t>настоящих Требований</w:t>
      </w:r>
      <w:r w:rsidR="00F560A4" w:rsidRPr="000B3269">
        <w:rPr>
          <w:sz w:val="30"/>
          <w:szCs w:val="30"/>
        </w:rPr>
        <w:t>.</w:t>
      </w:r>
    </w:p>
    <w:p w:rsidR="00F560A4" w:rsidRPr="000B3269" w:rsidRDefault="00C92978" w:rsidP="00CF0E58">
      <w:pPr>
        <w:spacing w:before="360" w:after="360" w:line="240" w:lineRule="auto"/>
        <w:jc w:val="center"/>
        <w:rPr>
          <w:sz w:val="30"/>
          <w:szCs w:val="30"/>
        </w:rPr>
      </w:pPr>
      <w:r w:rsidRPr="000B3269">
        <w:rPr>
          <w:sz w:val="30"/>
          <w:szCs w:val="30"/>
        </w:rPr>
        <w:t>5</w:t>
      </w:r>
      <w:r w:rsidR="00F560A4" w:rsidRPr="000B3269">
        <w:rPr>
          <w:sz w:val="30"/>
          <w:szCs w:val="30"/>
        </w:rPr>
        <w:t>.</w:t>
      </w:r>
      <w:r w:rsidR="003A3AA2" w:rsidRPr="000B3269">
        <w:rPr>
          <w:sz w:val="30"/>
          <w:szCs w:val="30"/>
        </w:rPr>
        <w:t xml:space="preserve"> </w:t>
      </w:r>
      <w:r w:rsidRPr="000B3269">
        <w:rPr>
          <w:sz w:val="30"/>
          <w:szCs w:val="30"/>
        </w:rPr>
        <w:t>С</w:t>
      </w:r>
      <w:r w:rsidR="002C6860" w:rsidRPr="000B3269">
        <w:rPr>
          <w:sz w:val="30"/>
          <w:szCs w:val="30"/>
        </w:rPr>
        <w:t>крининг</w:t>
      </w:r>
      <w:r w:rsidR="003A3AA2" w:rsidRPr="000B3269">
        <w:rPr>
          <w:sz w:val="30"/>
          <w:szCs w:val="30"/>
        </w:rPr>
        <w:t xml:space="preserve"> </w:t>
      </w:r>
      <w:r w:rsidR="00BE38BC" w:rsidRPr="000B3269">
        <w:rPr>
          <w:sz w:val="30"/>
          <w:szCs w:val="30"/>
        </w:rPr>
        <w:t>субъектов, ответивших на лечение</w:t>
      </w:r>
    </w:p>
    <w:p w:rsidR="00F560A4" w:rsidRPr="000B3269" w:rsidRDefault="001B2C87" w:rsidP="00CF0E58">
      <w:pPr>
        <w:numPr>
          <w:ilvl w:val="0"/>
          <w:numId w:val="3"/>
        </w:numPr>
        <w:tabs>
          <w:tab w:val="left" w:pos="1134"/>
        </w:tabs>
        <w:ind w:left="0" w:firstLine="709"/>
        <w:rPr>
          <w:sz w:val="30"/>
          <w:szCs w:val="30"/>
        </w:rPr>
      </w:pPr>
      <w:r w:rsidRPr="000B3269">
        <w:rPr>
          <w:sz w:val="30"/>
          <w:szCs w:val="30"/>
        </w:rPr>
        <w:t>Исследование уч</w:t>
      </w:r>
      <w:r w:rsidR="00BE3E4D" w:rsidRPr="000B3269">
        <w:rPr>
          <w:sz w:val="30"/>
          <w:szCs w:val="30"/>
        </w:rPr>
        <w:t>а</w:t>
      </w:r>
      <w:r w:rsidRPr="000B3269">
        <w:rPr>
          <w:sz w:val="30"/>
          <w:szCs w:val="30"/>
        </w:rPr>
        <w:t>стников на отклик (скриниг</w:t>
      </w:r>
      <w:r w:rsidR="00BE38BC" w:rsidRPr="000B3269">
        <w:rPr>
          <w:sz w:val="30"/>
          <w:szCs w:val="30"/>
        </w:rPr>
        <w:t xml:space="preserve"> субъектов, ответивших на лечение)</w:t>
      </w:r>
      <w:r w:rsidRPr="000B3269">
        <w:rPr>
          <w:sz w:val="30"/>
          <w:szCs w:val="30"/>
        </w:rPr>
        <w:t xml:space="preserve"> описано в подразделе 5 раздела </w:t>
      </w:r>
      <w:r w:rsidR="00C92978" w:rsidRPr="000B3269">
        <w:rPr>
          <w:sz w:val="30"/>
          <w:szCs w:val="30"/>
          <w:lang w:val="en-US"/>
        </w:rPr>
        <w:t>I</w:t>
      </w:r>
      <w:r w:rsidRPr="000B3269">
        <w:rPr>
          <w:sz w:val="30"/>
          <w:szCs w:val="30"/>
          <w:lang w:val="en-US"/>
        </w:rPr>
        <w:t>V</w:t>
      </w:r>
      <w:r w:rsidRPr="000B3269">
        <w:rPr>
          <w:sz w:val="30"/>
          <w:szCs w:val="30"/>
        </w:rPr>
        <w:t xml:space="preserve"> </w:t>
      </w:r>
      <w:r w:rsidR="00355AFD" w:rsidRPr="000B3269">
        <w:rPr>
          <w:sz w:val="30"/>
          <w:szCs w:val="30"/>
        </w:rPr>
        <w:t>настоящих Требований</w:t>
      </w:r>
      <w:r w:rsidR="00BE38BC" w:rsidRPr="000B3269">
        <w:rPr>
          <w:sz w:val="30"/>
          <w:szCs w:val="30"/>
        </w:rPr>
        <w:t>.</w:t>
      </w:r>
    </w:p>
    <w:p w:rsidR="00F560A4" w:rsidRPr="000B3269" w:rsidRDefault="00C92978" w:rsidP="006E4218">
      <w:pPr>
        <w:spacing w:before="360" w:after="360" w:line="240" w:lineRule="auto"/>
        <w:jc w:val="center"/>
        <w:rPr>
          <w:sz w:val="30"/>
          <w:szCs w:val="30"/>
        </w:rPr>
      </w:pPr>
      <w:r w:rsidRPr="000B3269">
        <w:rPr>
          <w:sz w:val="30"/>
          <w:szCs w:val="30"/>
        </w:rPr>
        <w:t>6</w:t>
      </w:r>
      <w:r w:rsidR="00F560A4" w:rsidRPr="000B3269">
        <w:rPr>
          <w:sz w:val="30"/>
          <w:szCs w:val="30"/>
        </w:rPr>
        <w:t>.</w:t>
      </w:r>
      <w:r w:rsidR="003A3AA2" w:rsidRPr="000B3269">
        <w:rPr>
          <w:sz w:val="30"/>
          <w:szCs w:val="30"/>
        </w:rPr>
        <w:t xml:space="preserve"> </w:t>
      </w:r>
      <w:r w:rsidR="001B2C87" w:rsidRPr="000B3269">
        <w:rPr>
          <w:sz w:val="30"/>
          <w:szCs w:val="30"/>
        </w:rPr>
        <w:t>Валидация п</w:t>
      </w:r>
      <w:r w:rsidR="002C6860" w:rsidRPr="000B3269">
        <w:rPr>
          <w:sz w:val="30"/>
          <w:szCs w:val="30"/>
        </w:rPr>
        <w:t>рецизионност</w:t>
      </w:r>
      <w:r w:rsidR="001B2C87" w:rsidRPr="000B3269">
        <w:rPr>
          <w:sz w:val="30"/>
          <w:szCs w:val="30"/>
        </w:rPr>
        <w:t>и</w:t>
      </w:r>
      <w:r w:rsidR="003A3AA2" w:rsidRPr="000B3269">
        <w:rPr>
          <w:sz w:val="30"/>
          <w:szCs w:val="30"/>
        </w:rPr>
        <w:t xml:space="preserve"> </w:t>
      </w:r>
      <w:r w:rsidR="00A76B8E" w:rsidRPr="000B3269">
        <w:rPr>
          <w:sz w:val="30"/>
          <w:szCs w:val="30"/>
        </w:rPr>
        <w:t xml:space="preserve">аналитической </w:t>
      </w:r>
      <w:r w:rsidR="002C6860" w:rsidRPr="000B3269">
        <w:rPr>
          <w:sz w:val="30"/>
          <w:szCs w:val="30"/>
        </w:rPr>
        <w:t>метод</w:t>
      </w:r>
      <w:r w:rsidR="00612455" w:rsidRPr="000B3269">
        <w:rPr>
          <w:sz w:val="30"/>
          <w:szCs w:val="30"/>
        </w:rPr>
        <w:t>ики</w:t>
      </w:r>
    </w:p>
    <w:p w:rsidR="00F560A4" w:rsidRPr="000B3269" w:rsidRDefault="001B2C87" w:rsidP="00CF0E58">
      <w:pPr>
        <w:numPr>
          <w:ilvl w:val="0"/>
          <w:numId w:val="3"/>
        </w:numPr>
        <w:tabs>
          <w:tab w:val="left" w:pos="1134"/>
        </w:tabs>
        <w:ind w:left="0" w:firstLine="709"/>
        <w:rPr>
          <w:sz w:val="30"/>
          <w:szCs w:val="30"/>
        </w:rPr>
      </w:pPr>
      <w:r w:rsidRPr="000B3269">
        <w:rPr>
          <w:sz w:val="30"/>
          <w:szCs w:val="30"/>
        </w:rPr>
        <w:t xml:space="preserve">Валидация прецизионности аналитической методики описана в подразделе 6 раздела </w:t>
      </w:r>
      <w:r w:rsidR="00C92978" w:rsidRPr="000B3269">
        <w:rPr>
          <w:sz w:val="30"/>
          <w:szCs w:val="30"/>
          <w:lang w:val="en-US"/>
        </w:rPr>
        <w:t>I</w:t>
      </w:r>
      <w:r w:rsidRPr="000B3269">
        <w:rPr>
          <w:sz w:val="30"/>
          <w:szCs w:val="30"/>
          <w:lang w:val="en-US"/>
        </w:rPr>
        <w:t>V</w:t>
      </w:r>
      <w:r w:rsidR="00355AFD" w:rsidRPr="000B3269">
        <w:rPr>
          <w:sz w:val="30"/>
          <w:szCs w:val="30"/>
        </w:rPr>
        <w:t xml:space="preserve"> настоящих Требований.</w:t>
      </w:r>
    </w:p>
    <w:p w:rsidR="00F560A4" w:rsidRPr="000B3269" w:rsidRDefault="00C92978" w:rsidP="006E4218">
      <w:pPr>
        <w:spacing w:before="360" w:after="360" w:line="240" w:lineRule="auto"/>
        <w:jc w:val="center"/>
        <w:rPr>
          <w:sz w:val="30"/>
          <w:szCs w:val="30"/>
        </w:rPr>
      </w:pPr>
      <w:r w:rsidRPr="000B3269">
        <w:rPr>
          <w:sz w:val="30"/>
          <w:szCs w:val="30"/>
        </w:rPr>
        <w:t>7</w:t>
      </w:r>
      <w:r w:rsidR="00F560A4" w:rsidRPr="000B3269">
        <w:rPr>
          <w:sz w:val="30"/>
          <w:szCs w:val="30"/>
        </w:rPr>
        <w:t>.</w:t>
      </w:r>
      <w:r w:rsidR="003A3AA2" w:rsidRPr="000B3269">
        <w:rPr>
          <w:sz w:val="30"/>
          <w:szCs w:val="30"/>
        </w:rPr>
        <w:t xml:space="preserve"> </w:t>
      </w:r>
      <w:r w:rsidR="00C97443" w:rsidRPr="000B3269">
        <w:rPr>
          <w:sz w:val="30"/>
          <w:szCs w:val="30"/>
        </w:rPr>
        <w:t xml:space="preserve">Стандартизация активности субъектов исследования, </w:t>
      </w:r>
      <w:r w:rsidR="00C97443" w:rsidRPr="000B3269">
        <w:rPr>
          <w:sz w:val="30"/>
          <w:szCs w:val="30"/>
        </w:rPr>
        <w:br/>
        <w:t xml:space="preserve">во время </w:t>
      </w:r>
      <w:r w:rsidR="008C7D9A" w:rsidRPr="000B3269">
        <w:rPr>
          <w:sz w:val="30"/>
          <w:szCs w:val="30"/>
        </w:rPr>
        <w:t xml:space="preserve">участия в </w:t>
      </w:r>
      <w:r w:rsidR="00C97443" w:rsidRPr="000B3269">
        <w:rPr>
          <w:sz w:val="30"/>
          <w:szCs w:val="30"/>
        </w:rPr>
        <w:t>исследовани</w:t>
      </w:r>
      <w:r w:rsidR="008C7D9A" w:rsidRPr="000B3269">
        <w:rPr>
          <w:sz w:val="30"/>
          <w:szCs w:val="30"/>
        </w:rPr>
        <w:t>и</w:t>
      </w:r>
    </w:p>
    <w:p w:rsidR="00A539E3" w:rsidRPr="000B3269" w:rsidRDefault="00A76B8E" w:rsidP="00CF0E58">
      <w:pPr>
        <w:numPr>
          <w:ilvl w:val="0"/>
          <w:numId w:val="3"/>
        </w:numPr>
        <w:tabs>
          <w:tab w:val="left" w:pos="1134"/>
        </w:tabs>
        <w:ind w:left="0" w:firstLine="708"/>
        <w:rPr>
          <w:sz w:val="30"/>
          <w:szCs w:val="30"/>
        </w:rPr>
      </w:pPr>
      <w:r w:rsidRPr="000B3269">
        <w:rPr>
          <w:sz w:val="30"/>
          <w:szCs w:val="30"/>
        </w:rPr>
        <w:t>Стандартизация активности субъектов исследования, во время исследования выполняется в соответствии с требованиями</w:t>
      </w:r>
      <w:r w:rsidR="003A3AA2" w:rsidRPr="000B3269">
        <w:rPr>
          <w:sz w:val="30"/>
          <w:szCs w:val="30"/>
        </w:rPr>
        <w:t xml:space="preserve"> </w:t>
      </w:r>
      <w:r w:rsidR="00F560A4" w:rsidRPr="000B3269">
        <w:rPr>
          <w:sz w:val="30"/>
          <w:szCs w:val="30"/>
        </w:rPr>
        <w:t>подраздел</w:t>
      </w:r>
      <w:r w:rsidRPr="000B3269">
        <w:rPr>
          <w:sz w:val="30"/>
          <w:szCs w:val="30"/>
        </w:rPr>
        <w:t>а</w:t>
      </w:r>
      <w:r w:rsidR="003A3AA2" w:rsidRPr="000B3269">
        <w:rPr>
          <w:sz w:val="30"/>
          <w:szCs w:val="30"/>
        </w:rPr>
        <w:t xml:space="preserve"> </w:t>
      </w:r>
      <w:r w:rsidR="00F560A4" w:rsidRPr="000B3269">
        <w:rPr>
          <w:sz w:val="30"/>
          <w:szCs w:val="30"/>
        </w:rPr>
        <w:t>9</w:t>
      </w:r>
      <w:r w:rsidR="003A3AA2" w:rsidRPr="000B3269">
        <w:rPr>
          <w:sz w:val="30"/>
          <w:szCs w:val="30"/>
        </w:rPr>
        <w:t xml:space="preserve"> </w:t>
      </w:r>
      <w:r w:rsidR="00F560A4" w:rsidRPr="000B3269">
        <w:rPr>
          <w:sz w:val="30"/>
          <w:szCs w:val="30"/>
        </w:rPr>
        <w:t>раздела</w:t>
      </w:r>
      <w:r w:rsidR="003A3AA2" w:rsidRPr="000B3269">
        <w:rPr>
          <w:sz w:val="30"/>
          <w:szCs w:val="30"/>
        </w:rPr>
        <w:t xml:space="preserve"> </w:t>
      </w:r>
      <w:r w:rsidR="008C7D9A" w:rsidRPr="000B3269">
        <w:rPr>
          <w:sz w:val="30"/>
          <w:szCs w:val="30"/>
          <w:lang w:val="en-US"/>
        </w:rPr>
        <w:t>I</w:t>
      </w:r>
      <w:r w:rsidR="00F560A4" w:rsidRPr="000B3269">
        <w:rPr>
          <w:sz w:val="30"/>
          <w:szCs w:val="30"/>
          <w:lang w:val="en-US"/>
        </w:rPr>
        <w:t>V</w:t>
      </w:r>
      <w:r w:rsidR="00BE38BC" w:rsidRPr="000B3269">
        <w:rPr>
          <w:sz w:val="30"/>
          <w:szCs w:val="30"/>
        </w:rPr>
        <w:t xml:space="preserve"> настоящих Требований</w:t>
      </w:r>
      <w:r w:rsidR="00F560A4" w:rsidRPr="000B3269">
        <w:rPr>
          <w:sz w:val="30"/>
          <w:szCs w:val="30"/>
        </w:rPr>
        <w:t>.</w:t>
      </w:r>
    </w:p>
    <w:p w:rsidR="002C6860" w:rsidRPr="000B3269" w:rsidRDefault="00673D4F" w:rsidP="00CF0E58">
      <w:pPr>
        <w:numPr>
          <w:ilvl w:val="0"/>
          <w:numId w:val="3"/>
        </w:numPr>
        <w:tabs>
          <w:tab w:val="left" w:pos="1134"/>
        </w:tabs>
        <w:ind w:left="0" w:firstLine="708"/>
        <w:rPr>
          <w:sz w:val="30"/>
          <w:szCs w:val="30"/>
        </w:rPr>
      </w:pPr>
      <w:r w:rsidRPr="000B3269">
        <w:rPr>
          <w:sz w:val="30"/>
          <w:szCs w:val="30"/>
        </w:rPr>
        <w:t>Необходимо</w:t>
      </w:r>
      <w:r w:rsidR="003A3AA2" w:rsidRPr="000B3269">
        <w:rPr>
          <w:sz w:val="30"/>
          <w:szCs w:val="30"/>
        </w:rPr>
        <w:t xml:space="preserve"> </w:t>
      </w:r>
      <w:r w:rsidR="002C6860" w:rsidRPr="000B3269">
        <w:rPr>
          <w:sz w:val="30"/>
          <w:szCs w:val="30"/>
        </w:rPr>
        <w:t>случайным</w:t>
      </w:r>
      <w:r w:rsidR="003A3AA2" w:rsidRPr="000B3269">
        <w:rPr>
          <w:sz w:val="30"/>
          <w:szCs w:val="30"/>
        </w:rPr>
        <w:t xml:space="preserve"> </w:t>
      </w:r>
      <w:r w:rsidR="002C6860" w:rsidRPr="000B3269">
        <w:rPr>
          <w:sz w:val="30"/>
          <w:szCs w:val="30"/>
        </w:rPr>
        <w:t>образом</w:t>
      </w:r>
      <w:r w:rsidR="003A3AA2" w:rsidRPr="000B3269">
        <w:rPr>
          <w:sz w:val="30"/>
          <w:szCs w:val="30"/>
        </w:rPr>
        <w:t xml:space="preserve"> </w:t>
      </w:r>
      <w:r w:rsidR="002C6860" w:rsidRPr="000B3269">
        <w:rPr>
          <w:sz w:val="30"/>
          <w:szCs w:val="30"/>
        </w:rPr>
        <w:t>распределять</w:t>
      </w:r>
      <w:r w:rsidR="003A3AA2" w:rsidRPr="000B3269">
        <w:rPr>
          <w:sz w:val="30"/>
          <w:szCs w:val="30"/>
        </w:rPr>
        <w:t xml:space="preserve"> </w:t>
      </w:r>
      <w:r w:rsidR="002C6860" w:rsidRPr="000B3269">
        <w:rPr>
          <w:sz w:val="30"/>
          <w:szCs w:val="30"/>
        </w:rPr>
        <w:t>длительност</w:t>
      </w:r>
      <w:r w:rsidR="008C7D9A" w:rsidRPr="000B3269">
        <w:rPr>
          <w:sz w:val="30"/>
          <w:szCs w:val="30"/>
        </w:rPr>
        <w:t>и</w:t>
      </w:r>
      <w:r w:rsidR="003A3AA2" w:rsidRPr="000B3269">
        <w:rPr>
          <w:sz w:val="30"/>
          <w:szCs w:val="30"/>
        </w:rPr>
        <w:t xml:space="preserve"> </w:t>
      </w:r>
      <w:r w:rsidR="002C6860" w:rsidRPr="000B3269">
        <w:rPr>
          <w:sz w:val="30"/>
          <w:szCs w:val="30"/>
        </w:rPr>
        <w:t>воздействия</w:t>
      </w:r>
      <w:r w:rsidR="003A3AA2" w:rsidRPr="000B3269">
        <w:rPr>
          <w:sz w:val="30"/>
          <w:szCs w:val="30"/>
        </w:rPr>
        <w:t xml:space="preserve"> </w:t>
      </w:r>
      <w:r w:rsidR="005E3284" w:rsidRPr="000B3269">
        <w:rPr>
          <w:sz w:val="30"/>
          <w:szCs w:val="30"/>
        </w:rPr>
        <w:t xml:space="preserve">исследуемых </w:t>
      </w:r>
      <w:r w:rsidR="002C6860" w:rsidRPr="000B3269">
        <w:rPr>
          <w:sz w:val="30"/>
          <w:szCs w:val="30"/>
        </w:rPr>
        <w:t>доз</w:t>
      </w:r>
      <w:r w:rsidR="005E3284" w:rsidRPr="000B3269">
        <w:rPr>
          <w:sz w:val="30"/>
          <w:szCs w:val="30"/>
        </w:rPr>
        <w:t>, нанесенных</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участки</w:t>
      </w:r>
      <w:r w:rsidR="003A3AA2" w:rsidRPr="000B3269">
        <w:rPr>
          <w:sz w:val="30"/>
          <w:szCs w:val="30"/>
        </w:rPr>
        <w:t xml:space="preserve"> </w:t>
      </w:r>
      <w:r w:rsidR="002C6860" w:rsidRPr="000B3269">
        <w:rPr>
          <w:sz w:val="30"/>
          <w:szCs w:val="30"/>
        </w:rPr>
        <w:t>кожи</w:t>
      </w:r>
      <w:r w:rsidR="003A3AA2" w:rsidRPr="000B3269">
        <w:rPr>
          <w:sz w:val="30"/>
          <w:szCs w:val="30"/>
        </w:rPr>
        <w:t xml:space="preserve"> </w:t>
      </w:r>
      <w:r w:rsidR="002C6860" w:rsidRPr="000B3269">
        <w:rPr>
          <w:sz w:val="30"/>
          <w:szCs w:val="30"/>
        </w:rPr>
        <w:t>передн</w:t>
      </w:r>
      <w:r w:rsidR="005E3284" w:rsidRPr="000B3269">
        <w:rPr>
          <w:sz w:val="30"/>
          <w:szCs w:val="30"/>
        </w:rPr>
        <w:t>ей</w:t>
      </w:r>
      <w:r w:rsidR="003A3AA2" w:rsidRPr="000B3269">
        <w:rPr>
          <w:sz w:val="30"/>
          <w:szCs w:val="30"/>
        </w:rPr>
        <w:t xml:space="preserve"> </w:t>
      </w:r>
      <w:r w:rsidR="002C6860" w:rsidRPr="000B3269">
        <w:rPr>
          <w:sz w:val="30"/>
          <w:szCs w:val="30"/>
        </w:rPr>
        <w:t>поверхност</w:t>
      </w:r>
      <w:r w:rsidR="005E3284" w:rsidRPr="000B3269">
        <w:rPr>
          <w:sz w:val="30"/>
          <w:szCs w:val="30"/>
        </w:rPr>
        <w:t>и</w:t>
      </w:r>
      <w:r w:rsidR="003A3AA2" w:rsidRPr="000B3269">
        <w:rPr>
          <w:sz w:val="30"/>
          <w:szCs w:val="30"/>
        </w:rPr>
        <w:t xml:space="preserve"> </w:t>
      </w:r>
      <w:r w:rsidR="002C6860" w:rsidRPr="000B3269">
        <w:rPr>
          <w:sz w:val="30"/>
          <w:szCs w:val="30"/>
        </w:rPr>
        <w:t>предплечий</w:t>
      </w:r>
      <w:r w:rsidR="003A3AA2" w:rsidRPr="000B3269">
        <w:rPr>
          <w:sz w:val="30"/>
          <w:szCs w:val="30"/>
        </w:rPr>
        <w:t xml:space="preserve"> </w:t>
      </w:r>
      <w:r w:rsidR="002C6860" w:rsidRPr="000B3269">
        <w:rPr>
          <w:sz w:val="30"/>
          <w:szCs w:val="30"/>
        </w:rPr>
        <w:t>каждого</w:t>
      </w:r>
      <w:r w:rsidR="003A3AA2" w:rsidRPr="000B3269">
        <w:rPr>
          <w:sz w:val="30"/>
          <w:szCs w:val="30"/>
        </w:rPr>
        <w:t xml:space="preserve"> </w:t>
      </w:r>
      <w:r w:rsidR="002C6860" w:rsidRPr="000B3269">
        <w:rPr>
          <w:sz w:val="30"/>
          <w:szCs w:val="30"/>
        </w:rPr>
        <w:t>субъекта</w:t>
      </w:r>
      <w:r w:rsidR="003A3AA2" w:rsidRPr="000B3269">
        <w:rPr>
          <w:sz w:val="30"/>
          <w:szCs w:val="30"/>
        </w:rPr>
        <w:t xml:space="preserve"> </w:t>
      </w:r>
      <w:r w:rsidR="002C6860" w:rsidRPr="000B3269">
        <w:rPr>
          <w:sz w:val="30"/>
          <w:szCs w:val="30"/>
        </w:rPr>
        <w:t>согласно</w:t>
      </w:r>
      <w:r w:rsidR="003A3AA2" w:rsidRPr="000B3269">
        <w:rPr>
          <w:sz w:val="30"/>
          <w:szCs w:val="30"/>
        </w:rPr>
        <w:t xml:space="preserve"> </w:t>
      </w:r>
      <w:r w:rsidR="002C6860" w:rsidRPr="000B3269">
        <w:rPr>
          <w:sz w:val="30"/>
          <w:szCs w:val="30"/>
        </w:rPr>
        <w:t>рекомендациям</w:t>
      </w:r>
      <w:r w:rsidR="003A3AA2" w:rsidRPr="000B3269">
        <w:rPr>
          <w:sz w:val="30"/>
          <w:szCs w:val="30"/>
        </w:rPr>
        <w:t xml:space="preserve"> </w:t>
      </w:r>
      <w:r w:rsidR="002C6860" w:rsidRPr="000B3269">
        <w:rPr>
          <w:sz w:val="30"/>
          <w:szCs w:val="30"/>
        </w:rPr>
        <w:t>ниже.</w:t>
      </w:r>
      <w:r w:rsidR="003A3AA2" w:rsidRPr="000B3269">
        <w:rPr>
          <w:sz w:val="30"/>
          <w:szCs w:val="30"/>
        </w:rPr>
        <w:t xml:space="preserve"> </w:t>
      </w:r>
      <w:r w:rsidR="002C6860" w:rsidRPr="000B3269">
        <w:rPr>
          <w:sz w:val="30"/>
          <w:szCs w:val="30"/>
        </w:rPr>
        <w:t>Участки</w:t>
      </w:r>
      <w:r w:rsidR="003A3AA2" w:rsidRPr="000B3269">
        <w:rPr>
          <w:sz w:val="30"/>
          <w:szCs w:val="30"/>
        </w:rPr>
        <w:t xml:space="preserve"> </w:t>
      </w:r>
      <w:r w:rsidR="002C6860" w:rsidRPr="000B3269">
        <w:rPr>
          <w:sz w:val="30"/>
          <w:szCs w:val="30"/>
        </w:rPr>
        <w:t>нанесения</w:t>
      </w:r>
      <w:r w:rsidR="003A3AA2" w:rsidRPr="000B3269">
        <w:rPr>
          <w:sz w:val="30"/>
          <w:szCs w:val="30"/>
        </w:rPr>
        <w:t xml:space="preserve"> </w:t>
      </w:r>
      <w:r w:rsidR="002C6860" w:rsidRPr="000B3269">
        <w:rPr>
          <w:sz w:val="30"/>
          <w:szCs w:val="30"/>
        </w:rPr>
        <w:t>могут</w:t>
      </w:r>
      <w:r w:rsidR="003A3AA2" w:rsidRPr="000B3269">
        <w:rPr>
          <w:sz w:val="30"/>
          <w:szCs w:val="30"/>
        </w:rPr>
        <w:t xml:space="preserve"> </w:t>
      </w:r>
      <w:r w:rsidR="002C6860" w:rsidRPr="000B3269">
        <w:rPr>
          <w:sz w:val="30"/>
          <w:szCs w:val="30"/>
        </w:rPr>
        <w:t>быть</w:t>
      </w:r>
      <w:r w:rsidR="003A3AA2" w:rsidRPr="000B3269">
        <w:rPr>
          <w:sz w:val="30"/>
          <w:szCs w:val="30"/>
        </w:rPr>
        <w:t xml:space="preserve"> </w:t>
      </w:r>
      <w:r w:rsidR="002C6860" w:rsidRPr="000B3269">
        <w:rPr>
          <w:sz w:val="30"/>
          <w:szCs w:val="30"/>
        </w:rPr>
        <w:t>с</w:t>
      </w:r>
      <w:r w:rsidR="003A3AA2" w:rsidRPr="000B3269">
        <w:rPr>
          <w:sz w:val="30"/>
          <w:szCs w:val="30"/>
        </w:rPr>
        <w:t xml:space="preserve"> </w:t>
      </w:r>
      <w:r w:rsidR="002C6860" w:rsidRPr="000B3269">
        <w:rPr>
          <w:sz w:val="30"/>
          <w:szCs w:val="30"/>
        </w:rPr>
        <w:t>окклюзией</w:t>
      </w:r>
      <w:r w:rsidR="003A3AA2" w:rsidRPr="000B3269">
        <w:rPr>
          <w:sz w:val="30"/>
          <w:szCs w:val="30"/>
        </w:rPr>
        <w:t xml:space="preserve"> </w:t>
      </w:r>
      <w:r w:rsidR="002C6860" w:rsidRPr="000B3269">
        <w:rPr>
          <w:sz w:val="30"/>
          <w:szCs w:val="30"/>
        </w:rPr>
        <w:t>или</w:t>
      </w:r>
      <w:r w:rsidR="003A3AA2" w:rsidRPr="000B3269">
        <w:rPr>
          <w:sz w:val="30"/>
          <w:szCs w:val="30"/>
        </w:rPr>
        <w:t xml:space="preserve"> </w:t>
      </w:r>
      <w:r w:rsidR="002C6860" w:rsidRPr="000B3269">
        <w:rPr>
          <w:sz w:val="30"/>
          <w:szCs w:val="30"/>
        </w:rPr>
        <w:t>без</w:t>
      </w:r>
      <w:r w:rsidR="003A3AA2" w:rsidRPr="000B3269">
        <w:rPr>
          <w:sz w:val="30"/>
          <w:szCs w:val="30"/>
        </w:rPr>
        <w:t xml:space="preserve"> </w:t>
      </w:r>
      <w:r w:rsidRPr="000B3269">
        <w:rPr>
          <w:sz w:val="30"/>
          <w:szCs w:val="30"/>
        </w:rPr>
        <w:t>окклюзии</w:t>
      </w:r>
      <w:r w:rsidR="003A3AA2" w:rsidRPr="000B3269">
        <w:rPr>
          <w:sz w:val="30"/>
          <w:szCs w:val="30"/>
        </w:rPr>
        <w:t xml:space="preserve"> </w:t>
      </w:r>
      <w:r w:rsidR="008C7D9A" w:rsidRPr="000B3269">
        <w:rPr>
          <w:sz w:val="30"/>
          <w:szCs w:val="30"/>
        </w:rPr>
        <w:t>в соответствии с указаниями</w:t>
      </w:r>
      <w:r w:rsidR="002C6860" w:rsidRPr="000B3269">
        <w:rPr>
          <w:sz w:val="30"/>
          <w:szCs w:val="30"/>
        </w:rPr>
        <w:t>,</w:t>
      </w:r>
      <w:r w:rsidR="003A3AA2" w:rsidRPr="000B3269">
        <w:rPr>
          <w:sz w:val="30"/>
          <w:szCs w:val="30"/>
        </w:rPr>
        <w:t xml:space="preserve"> </w:t>
      </w:r>
      <w:r w:rsidR="002C6860" w:rsidRPr="000B3269">
        <w:rPr>
          <w:sz w:val="30"/>
          <w:szCs w:val="30"/>
        </w:rPr>
        <w:t>приведенным</w:t>
      </w:r>
      <w:r w:rsidR="005F5320" w:rsidRPr="000B3269">
        <w:rPr>
          <w:sz w:val="30"/>
          <w:szCs w:val="30"/>
        </w:rPr>
        <w:t>и</w:t>
      </w:r>
      <w:r w:rsidR="003A3AA2" w:rsidRPr="000B3269">
        <w:rPr>
          <w:sz w:val="30"/>
          <w:szCs w:val="30"/>
        </w:rPr>
        <w:t xml:space="preserve"> </w:t>
      </w:r>
      <w:r w:rsidR="002C6860" w:rsidRPr="000B3269">
        <w:rPr>
          <w:sz w:val="30"/>
          <w:szCs w:val="30"/>
        </w:rPr>
        <w:t>в</w:t>
      </w:r>
      <w:r w:rsidR="003A3AA2" w:rsidRPr="000B3269">
        <w:rPr>
          <w:sz w:val="30"/>
          <w:szCs w:val="30"/>
        </w:rPr>
        <w:t xml:space="preserve"> </w:t>
      </w:r>
      <w:r w:rsidR="008840F4" w:rsidRPr="000B3269">
        <w:rPr>
          <w:sz w:val="30"/>
          <w:szCs w:val="30"/>
        </w:rPr>
        <w:t>пункте 39 настоящих Требований</w:t>
      </w:r>
      <w:r w:rsidR="002C6860" w:rsidRPr="000B3269">
        <w:rPr>
          <w:sz w:val="30"/>
          <w:szCs w:val="30"/>
        </w:rPr>
        <w:t>,</w:t>
      </w:r>
      <w:r w:rsidR="003A3AA2" w:rsidRPr="000B3269">
        <w:rPr>
          <w:sz w:val="30"/>
          <w:szCs w:val="30"/>
        </w:rPr>
        <w:t xml:space="preserve"> </w:t>
      </w:r>
      <w:r w:rsidR="002C6860" w:rsidRPr="000B3269">
        <w:rPr>
          <w:sz w:val="30"/>
          <w:szCs w:val="30"/>
        </w:rPr>
        <w:t>и</w:t>
      </w:r>
      <w:r w:rsidR="003A3AA2" w:rsidRPr="000B3269">
        <w:rPr>
          <w:sz w:val="30"/>
          <w:szCs w:val="30"/>
        </w:rPr>
        <w:t xml:space="preserve"> </w:t>
      </w:r>
      <w:r w:rsidR="002C6860" w:rsidRPr="000B3269">
        <w:rPr>
          <w:sz w:val="30"/>
          <w:szCs w:val="30"/>
        </w:rPr>
        <w:t>результатам</w:t>
      </w:r>
      <w:r w:rsidR="003A3AA2" w:rsidRPr="000B3269">
        <w:rPr>
          <w:sz w:val="30"/>
          <w:szCs w:val="30"/>
        </w:rPr>
        <w:t xml:space="preserve"> </w:t>
      </w:r>
      <w:r w:rsidR="002C6860" w:rsidRPr="000B3269">
        <w:rPr>
          <w:sz w:val="30"/>
          <w:szCs w:val="30"/>
        </w:rPr>
        <w:t>пилотного</w:t>
      </w:r>
      <w:r w:rsidR="003A3AA2" w:rsidRPr="000B3269">
        <w:rPr>
          <w:sz w:val="30"/>
          <w:szCs w:val="30"/>
        </w:rPr>
        <w:t xml:space="preserve"> </w:t>
      </w:r>
      <w:r w:rsidR="002C6860" w:rsidRPr="000B3269">
        <w:rPr>
          <w:sz w:val="30"/>
          <w:szCs w:val="30"/>
        </w:rPr>
        <w:t>исследования.</w:t>
      </w:r>
      <w:r w:rsidR="003A3AA2" w:rsidRPr="000B3269">
        <w:rPr>
          <w:sz w:val="30"/>
          <w:szCs w:val="30"/>
        </w:rPr>
        <w:t xml:space="preserve"> </w:t>
      </w:r>
      <w:r w:rsidR="005E3284" w:rsidRPr="000B3269">
        <w:rPr>
          <w:sz w:val="30"/>
          <w:szCs w:val="30"/>
        </w:rPr>
        <w:t xml:space="preserve">При проведении </w:t>
      </w:r>
      <w:r w:rsidR="002C6860" w:rsidRPr="000B3269">
        <w:rPr>
          <w:sz w:val="30"/>
          <w:szCs w:val="30"/>
        </w:rPr>
        <w:t>исследовани</w:t>
      </w:r>
      <w:r w:rsidR="005E3284" w:rsidRPr="000B3269">
        <w:rPr>
          <w:sz w:val="30"/>
          <w:szCs w:val="30"/>
        </w:rPr>
        <w:t>я</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основе</w:t>
      </w:r>
      <w:r w:rsidR="003A3AA2" w:rsidRPr="000B3269">
        <w:rPr>
          <w:sz w:val="30"/>
          <w:szCs w:val="30"/>
        </w:rPr>
        <w:t xml:space="preserve"> </w:t>
      </w:r>
      <w:r w:rsidR="002C6860" w:rsidRPr="000B3269">
        <w:rPr>
          <w:sz w:val="30"/>
          <w:szCs w:val="30"/>
        </w:rPr>
        <w:t>хромаметрических</w:t>
      </w:r>
      <w:r w:rsidR="003A3AA2" w:rsidRPr="000B3269">
        <w:rPr>
          <w:sz w:val="30"/>
          <w:szCs w:val="30"/>
        </w:rPr>
        <w:t xml:space="preserve"> </w:t>
      </w:r>
      <w:r w:rsidR="002C6860" w:rsidRPr="000B3269">
        <w:rPr>
          <w:sz w:val="30"/>
          <w:szCs w:val="30"/>
        </w:rPr>
        <w:t>оценок</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каждой</w:t>
      </w:r>
      <w:r w:rsidR="003A3AA2" w:rsidRPr="000B3269">
        <w:rPr>
          <w:sz w:val="30"/>
          <w:szCs w:val="30"/>
        </w:rPr>
        <w:t xml:space="preserve"> </w:t>
      </w:r>
      <w:r w:rsidR="002C6860" w:rsidRPr="000B3269">
        <w:rPr>
          <w:sz w:val="30"/>
          <w:szCs w:val="30"/>
        </w:rPr>
        <w:t>руке</w:t>
      </w:r>
      <w:r w:rsidR="003A3AA2" w:rsidRPr="000B3269">
        <w:rPr>
          <w:sz w:val="30"/>
          <w:szCs w:val="30"/>
        </w:rPr>
        <w:t xml:space="preserve"> </w:t>
      </w:r>
      <w:r w:rsidR="002C6860" w:rsidRPr="000B3269">
        <w:rPr>
          <w:sz w:val="30"/>
          <w:szCs w:val="30"/>
        </w:rPr>
        <w:t>также</w:t>
      </w:r>
      <w:r w:rsidR="003A3AA2" w:rsidRPr="000B3269">
        <w:rPr>
          <w:sz w:val="30"/>
          <w:szCs w:val="30"/>
        </w:rPr>
        <w:t xml:space="preserve"> </w:t>
      </w:r>
      <w:r w:rsidRPr="000B3269">
        <w:rPr>
          <w:sz w:val="30"/>
          <w:szCs w:val="30"/>
        </w:rPr>
        <w:t>необходимо</w:t>
      </w:r>
      <w:r w:rsidR="003A3AA2" w:rsidRPr="000B3269">
        <w:rPr>
          <w:sz w:val="30"/>
          <w:szCs w:val="30"/>
        </w:rPr>
        <w:t xml:space="preserve"> </w:t>
      </w:r>
      <w:r w:rsidR="002C6860" w:rsidRPr="000B3269">
        <w:rPr>
          <w:sz w:val="30"/>
          <w:szCs w:val="30"/>
        </w:rPr>
        <w:t>оставлять</w:t>
      </w:r>
      <w:r w:rsidR="003A3AA2" w:rsidRPr="000B3269">
        <w:rPr>
          <w:sz w:val="30"/>
          <w:szCs w:val="30"/>
        </w:rPr>
        <w:t xml:space="preserve"> </w:t>
      </w:r>
      <w:r w:rsidR="002C6860" w:rsidRPr="000B3269">
        <w:rPr>
          <w:sz w:val="30"/>
          <w:szCs w:val="30"/>
        </w:rPr>
        <w:t>необработанные</w:t>
      </w:r>
      <w:r w:rsidR="003A3AA2" w:rsidRPr="000B3269">
        <w:rPr>
          <w:sz w:val="30"/>
          <w:szCs w:val="30"/>
        </w:rPr>
        <w:t xml:space="preserve"> </w:t>
      </w:r>
      <w:r w:rsidR="002C6860" w:rsidRPr="000B3269">
        <w:rPr>
          <w:sz w:val="30"/>
          <w:szCs w:val="30"/>
        </w:rPr>
        <w:t>контрольные</w:t>
      </w:r>
      <w:r w:rsidR="003A3AA2" w:rsidRPr="000B3269">
        <w:rPr>
          <w:sz w:val="30"/>
          <w:szCs w:val="30"/>
        </w:rPr>
        <w:t xml:space="preserve"> </w:t>
      </w:r>
      <w:r w:rsidR="002C6860" w:rsidRPr="000B3269">
        <w:rPr>
          <w:sz w:val="30"/>
          <w:szCs w:val="30"/>
        </w:rPr>
        <w:t>участки</w:t>
      </w:r>
      <w:r w:rsidR="003A3AA2" w:rsidRPr="000B3269">
        <w:rPr>
          <w:sz w:val="30"/>
          <w:szCs w:val="30"/>
        </w:rPr>
        <w:t xml:space="preserve"> </w:t>
      </w:r>
      <w:r w:rsidR="002C6860" w:rsidRPr="000B3269">
        <w:rPr>
          <w:sz w:val="30"/>
          <w:szCs w:val="30"/>
        </w:rPr>
        <w:t>кожи.</w:t>
      </w:r>
      <w:r w:rsidR="003A3AA2" w:rsidRPr="000B3269">
        <w:rPr>
          <w:sz w:val="30"/>
          <w:szCs w:val="30"/>
        </w:rPr>
        <w:t xml:space="preserve"> </w:t>
      </w:r>
    </w:p>
    <w:p w:rsidR="002C6860" w:rsidRPr="000B3269" w:rsidRDefault="00F451AA" w:rsidP="00CF0E58">
      <w:pPr>
        <w:ind w:firstLine="709"/>
        <w:rPr>
          <w:sz w:val="30"/>
          <w:szCs w:val="30"/>
        </w:rPr>
      </w:pPr>
      <w:r w:rsidRPr="000B3269">
        <w:rPr>
          <w:sz w:val="30"/>
          <w:szCs w:val="30"/>
        </w:rPr>
        <w:t>Участки с определением д</w:t>
      </w:r>
      <w:r w:rsidR="002C6860" w:rsidRPr="000B3269">
        <w:rPr>
          <w:sz w:val="30"/>
          <w:szCs w:val="30"/>
        </w:rPr>
        <w:t>лительност</w:t>
      </w:r>
      <w:r w:rsidRPr="000B3269">
        <w:rPr>
          <w:sz w:val="30"/>
          <w:szCs w:val="30"/>
        </w:rPr>
        <w:t>и</w:t>
      </w:r>
      <w:r w:rsidR="003A3AA2" w:rsidRPr="000B3269">
        <w:rPr>
          <w:sz w:val="30"/>
          <w:szCs w:val="30"/>
        </w:rPr>
        <w:t xml:space="preserve"> </w:t>
      </w:r>
      <w:r w:rsidR="002C6860" w:rsidRPr="000B3269">
        <w:rPr>
          <w:sz w:val="30"/>
          <w:szCs w:val="30"/>
        </w:rPr>
        <w:t>воздействия</w:t>
      </w:r>
      <w:r w:rsidR="003A3AA2" w:rsidRPr="000B3269">
        <w:rPr>
          <w:sz w:val="30"/>
          <w:szCs w:val="30"/>
        </w:rPr>
        <w:t xml:space="preserve"> </w:t>
      </w:r>
      <w:r w:rsidR="002C6860" w:rsidRPr="000B3269">
        <w:rPr>
          <w:sz w:val="30"/>
          <w:szCs w:val="30"/>
        </w:rPr>
        <w:t>дозы</w:t>
      </w:r>
      <w:r w:rsidR="003A3AA2" w:rsidRPr="000B3269">
        <w:rPr>
          <w:sz w:val="30"/>
          <w:szCs w:val="30"/>
        </w:rPr>
        <w:t xml:space="preserve"> </w:t>
      </w:r>
      <w:r w:rsidR="002C6860" w:rsidRPr="000B3269">
        <w:rPr>
          <w:sz w:val="30"/>
          <w:szCs w:val="30"/>
        </w:rPr>
        <w:t>и</w:t>
      </w:r>
      <w:r w:rsidR="003A3AA2" w:rsidRPr="000B3269">
        <w:rPr>
          <w:sz w:val="30"/>
          <w:szCs w:val="30"/>
        </w:rPr>
        <w:t xml:space="preserve"> </w:t>
      </w:r>
      <w:r w:rsidR="002C6860" w:rsidRPr="000B3269">
        <w:rPr>
          <w:sz w:val="30"/>
          <w:szCs w:val="30"/>
        </w:rPr>
        <w:t>контрольные</w:t>
      </w:r>
      <w:r w:rsidR="003A3AA2" w:rsidRPr="000B3269">
        <w:rPr>
          <w:sz w:val="30"/>
          <w:szCs w:val="30"/>
        </w:rPr>
        <w:t xml:space="preserve"> </w:t>
      </w:r>
      <w:r w:rsidR="002C6860" w:rsidRPr="000B3269">
        <w:rPr>
          <w:sz w:val="30"/>
          <w:szCs w:val="30"/>
        </w:rPr>
        <w:t>участки</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каждой</w:t>
      </w:r>
      <w:r w:rsidR="003A3AA2" w:rsidRPr="000B3269">
        <w:rPr>
          <w:sz w:val="30"/>
          <w:szCs w:val="30"/>
        </w:rPr>
        <w:t xml:space="preserve"> </w:t>
      </w:r>
      <w:r w:rsidR="002C6860" w:rsidRPr="000B3269">
        <w:rPr>
          <w:sz w:val="30"/>
          <w:szCs w:val="30"/>
        </w:rPr>
        <w:t>руке</w:t>
      </w:r>
      <w:r w:rsidR="003A3AA2" w:rsidRPr="000B3269">
        <w:rPr>
          <w:sz w:val="30"/>
          <w:szCs w:val="30"/>
        </w:rPr>
        <w:t xml:space="preserve"> </w:t>
      </w:r>
      <w:r w:rsidR="002C6860" w:rsidRPr="000B3269">
        <w:rPr>
          <w:sz w:val="30"/>
          <w:szCs w:val="30"/>
        </w:rPr>
        <w:t>должны</w:t>
      </w:r>
      <w:r w:rsidR="003A3AA2" w:rsidRPr="000B3269">
        <w:rPr>
          <w:sz w:val="30"/>
          <w:szCs w:val="30"/>
        </w:rPr>
        <w:t xml:space="preserve"> </w:t>
      </w:r>
      <w:r w:rsidRPr="000B3269">
        <w:rPr>
          <w:sz w:val="30"/>
          <w:szCs w:val="30"/>
        </w:rPr>
        <w:t>включать в себя</w:t>
      </w:r>
      <w:r w:rsidR="002C6860" w:rsidRPr="000B3269">
        <w:rPr>
          <w:sz w:val="30"/>
          <w:szCs w:val="30"/>
        </w:rPr>
        <w:t>:</w:t>
      </w:r>
      <w:bookmarkStart w:id="5" w:name="_Ref501922143"/>
    </w:p>
    <w:bookmarkEnd w:id="5"/>
    <w:p w:rsidR="002C6860" w:rsidRPr="000B3269" w:rsidRDefault="00F451AA" w:rsidP="00CF0E58">
      <w:pPr>
        <w:pStyle w:val="20"/>
        <w:numPr>
          <w:ilvl w:val="0"/>
          <w:numId w:val="0"/>
        </w:numPr>
        <w:ind w:firstLine="720"/>
        <w:rPr>
          <w:sz w:val="30"/>
          <w:szCs w:val="30"/>
        </w:rPr>
      </w:pPr>
      <w:r w:rsidRPr="000B3269">
        <w:rPr>
          <w:sz w:val="30"/>
          <w:szCs w:val="30"/>
        </w:rPr>
        <w:t xml:space="preserve">участки с </w:t>
      </w:r>
      <w:r w:rsidR="002C6860" w:rsidRPr="000B3269">
        <w:rPr>
          <w:sz w:val="30"/>
          <w:szCs w:val="30"/>
        </w:rPr>
        <w:t>исследуемы</w:t>
      </w:r>
      <w:r w:rsidRPr="000B3269">
        <w:rPr>
          <w:sz w:val="30"/>
          <w:szCs w:val="30"/>
        </w:rPr>
        <w:t>м</w:t>
      </w:r>
      <w:r w:rsidR="003A3AA2" w:rsidRPr="000B3269">
        <w:rPr>
          <w:sz w:val="30"/>
          <w:szCs w:val="30"/>
        </w:rPr>
        <w:t xml:space="preserve"> </w:t>
      </w:r>
      <w:r w:rsidR="00673D4F" w:rsidRPr="000B3269">
        <w:rPr>
          <w:sz w:val="30"/>
          <w:szCs w:val="30"/>
        </w:rPr>
        <w:t>лекарственны</w:t>
      </w:r>
      <w:r w:rsidRPr="000B3269">
        <w:rPr>
          <w:sz w:val="30"/>
          <w:szCs w:val="30"/>
        </w:rPr>
        <w:t>м</w:t>
      </w:r>
      <w:r w:rsidR="00673D4F" w:rsidRPr="000B3269">
        <w:rPr>
          <w:sz w:val="30"/>
          <w:szCs w:val="30"/>
        </w:rPr>
        <w:t xml:space="preserve"> </w:t>
      </w:r>
      <w:r w:rsidR="002C6860" w:rsidRPr="000B3269">
        <w:rPr>
          <w:sz w:val="30"/>
          <w:szCs w:val="30"/>
        </w:rPr>
        <w:t>препарат</w:t>
      </w:r>
      <w:r w:rsidRPr="000B3269">
        <w:rPr>
          <w:sz w:val="30"/>
          <w:szCs w:val="30"/>
        </w:rPr>
        <w:t>ом</w:t>
      </w:r>
      <w:r w:rsidR="003A3AA2" w:rsidRPr="000B3269">
        <w:rPr>
          <w:sz w:val="30"/>
          <w:szCs w:val="30"/>
        </w:rPr>
        <w:t xml:space="preserve"> </w:t>
      </w:r>
      <w:r w:rsidR="002C6860" w:rsidRPr="000B3269">
        <w:rPr>
          <w:sz w:val="30"/>
          <w:szCs w:val="30"/>
        </w:rPr>
        <w:t>с</w:t>
      </w:r>
      <w:r w:rsidR="003A3AA2" w:rsidRPr="000B3269">
        <w:rPr>
          <w:sz w:val="30"/>
          <w:szCs w:val="30"/>
        </w:rPr>
        <w:t xml:space="preserve"> </w:t>
      </w:r>
      <w:r w:rsidR="002C6860" w:rsidRPr="000B3269">
        <w:rPr>
          <w:sz w:val="30"/>
          <w:szCs w:val="30"/>
        </w:rPr>
        <w:t>длительностью</w:t>
      </w:r>
      <w:r w:rsidR="003A3AA2" w:rsidRPr="000B3269">
        <w:rPr>
          <w:sz w:val="30"/>
          <w:szCs w:val="30"/>
        </w:rPr>
        <w:t xml:space="preserve"> </w:t>
      </w:r>
      <w:r w:rsidR="002C6860" w:rsidRPr="000B3269">
        <w:rPr>
          <w:sz w:val="30"/>
          <w:szCs w:val="30"/>
        </w:rPr>
        <w:t>воздействия</w:t>
      </w:r>
      <w:r w:rsidR="003A3AA2" w:rsidRPr="000B3269">
        <w:rPr>
          <w:sz w:val="30"/>
          <w:szCs w:val="30"/>
        </w:rPr>
        <w:t xml:space="preserve"> </w:t>
      </w:r>
      <w:r w:rsidR="002C6860" w:rsidRPr="000B3269">
        <w:rPr>
          <w:sz w:val="30"/>
          <w:szCs w:val="30"/>
        </w:rPr>
        <w:t>дозы,</w:t>
      </w:r>
      <w:r w:rsidR="003A3AA2" w:rsidRPr="000B3269">
        <w:rPr>
          <w:sz w:val="30"/>
          <w:szCs w:val="30"/>
        </w:rPr>
        <w:t xml:space="preserve"> </w:t>
      </w:r>
      <w:r w:rsidR="002C6860" w:rsidRPr="000B3269">
        <w:rPr>
          <w:sz w:val="30"/>
          <w:szCs w:val="30"/>
        </w:rPr>
        <w:t>приблизительно</w:t>
      </w:r>
      <w:r w:rsidR="003A3AA2" w:rsidRPr="000B3269">
        <w:rPr>
          <w:sz w:val="30"/>
          <w:szCs w:val="30"/>
        </w:rPr>
        <w:t xml:space="preserve"> </w:t>
      </w:r>
      <w:r w:rsidR="002C6860" w:rsidRPr="000B3269">
        <w:rPr>
          <w:sz w:val="30"/>
          <w:szCs w:val="30"/>
        </w:rPr>
        <w:t>соответствующей</w:t>
      </w:r>
      <w:r w:rsidR="003A3AA2" w:rsidRPr="000B3269">
        <w:rPr>
          <w:sz w:val="30"/>
          <w:szCs w:val="30"/>
        </w:rPr>
        <w:t xml:space="preserve"> </w:t>
      </w:r>
      <w:r w:rsidR="002C6860" w:rsidRPr="000B3269">
        <w:rPr>
          <w:sz w:val="30"/>
          <w:szCs w:val="30"/>
          <w:lang w:val="en-US"/>
        </w:rPr>
        <w:t>ED</w:t>
      </w:r>
      <w:r w:rsidR="002C6860" w:rsidRPr="000B3269">
        <w:rPr>
          <w:sz w:val="30"/>
          <w:szCs w:val="30"/>
          <w:vertAlign w:val="subscript"/>
        </w:rPr>
        <w:t>50</w:t>
      </w:r>
      <w:r w:rsidR="002C6860" w:rsidRPr="000B3269">
        <w:rPr>
          <w:sz w:val="30"/>
          <w:szCs w:val="30"/>
        </w:rPr>
        <w:t>,</w:t>
      </w:r>
      <w:r w:rsidR="003A3AA2" w:rsidRPr="000B3269">
        <w:rPr>
          <w:sz w:val="30"/>
          <w:szCs w:val="30"/>
        </w:rPr>
        <w:t xml:space="preserve"> </w:t>
      </w:r>
      <w:r w:rsidR="002C6860" w:rsidRPr="000B3269">
        <w:rPr>
          <w:sz w:val="30"/>
          <w:szCs w:val="30"/>
        </w:rPr>
        <w:t>определенной</w:t>
      </w:r>
      <w:r w:rsidR="003A3AA2" w:rsidRPr="000B3269">
        <w:rPr>
          <w:sz w:val="30"/>
          <w:szCs w:val="30"/>
        </w:rPr>
        <w:t xml:space="preserve"> </w:t>
      </w:r>
      <w:r w:rsidR="002C6860" w:rsidRPr="000B3269">
        <w:rPr>
          <w:sz w:val="30"/>
          <w:szCs w:val="30"/>
        </w:rPr>
        <w:t>для</w:t>
      </w:r>
      <w:r w:rsidR="003A3AA2" w:rsidRPr="000B3269">
        <w:rPr>
          <w:sz w:val="30"/>
          <w:szCs w:val="30"/>
        </w:rPr>
        <w:t xml:space="preserve"> </w:t>
      </w:r>
      <w:r w:rsidR="002C6860" w:rsidRPr="000B3269">
        <w:rPr>
          <w:sz w:val="30"/>
          <w:szCs w:val="30"/>
        </w:rPr>
        <w:t>референтного</w:t>
      </w:r>
      <w:r w:rsidR="003A3AA2" w:rsidRPr="000B3269">
        <w:rPr>
          <w:sz w:val="30"/>
          <w:szCs w:val="30"/>
        </w:rPr>
        <w:t xml:space="preserve"> </w:t>
      </w:r>
      <w:r w:rsidR="002C6860" w:rsidRPr="000B3269">
        <w:rPr>
          <w:sz w:val="30"/>
          <w:szCs w:val="30"/>
        </w:rPr>
        <w:t>лекарственного</w:t>
      </w:r>
      <w:r w:rsidR="003A3AA2" w:rsidRPr="000B3269">
        <w:rPr>
          <w:sz w:val="30"/>
          <w:szCs w:val="30"/>
        </w:rPr>
        <w:t xml:space="preserve"> </w:t>
      </w:r>
      <w:r w:rsidR="002C6860" w:rsidRPr="000B3269">
        <w:rPr>
          <w:sz w:val="30"/>
          <w:szCs w:val="30"/>
        </w:rPr>
        <w:t>препарата</w:t>
      </w:r>
      <w:r w:rsidR="003A3AA2" w:rsidRPr="000B3269">
        <w:rPr>
          <w:sz w:val="30"/>
          <w:szCs w:val="30"/>
        </w:rPr>
        <w:t xml:space="preserve"> </w:t>
      </w:r>
      <w:r w:rsidR="002C6860" w:rsidRPr="000B3269">
        <w:rPr>
          <w:sz w:val="30"/>
          <w:szCs w:val="30"/>
        </w:rPr>
        <w:t>в</w:t>
      </w:r>
      <w:r w:rsidR="003A3AA2" w:rsidRPr="000B3269">
        <w:rPr>
          <w:sz w:val="30"/>
          <w:szCs w:val="30"/>
        </w:rPr>
        <w:t xml:space="preserve"> </w:t>
      </w:r>
      <w:r w:rsidR="002C6860" w:rsidRPr="000B3269">
        <w:rPr>
          <w:sz w:val="30"/>
          <w:szCs w:val="30"/>
        </w:rPr>
        <w:t>пилотном</w:t>
      </w:r>
      <w:r w:rsidR="003A3AA2" w:rsidRPr="000B3269">
        <w:rPr>
          <w:sz w:val="30"/>
          <w:szCs w:val="30"/>
        </w:rPr>
        <w:t xml:space="preserve"> </w:t>
      </w:r>
      <w:r w:rsidR="002C6860" w:rsidRPr="000B3269">
        <w:rPr>
          <w:sz w:val="30"/>
          <w:szCs w:val="30"/>
        </w:rPr>
        <w:t>исследовании</w:t>
      </w:r>
      <w:r w:rsidR="003A3AA2" w:rsidRPr="000B3269">
        <w:rPr>
          <w:sz w:val="30"/>
          <w:szCs w:val="30"/>
        </w:rPr>
        <w:t xml:space="preserve"> </w:t>
      </w:r>
      <w:r w:rsidR="002C6860" w:rsidRPr="000B3269">
        <w:rPr>
          <w:sz w:val="30"/>
          <w:szCs w:val="30"/>
        </w:rPr>
        <w:t>(2</w:t>
      </w:r>
      <w:r w:rsidR="003A3AA2" w:rsidRPr="000B3269">
        <w:rPr>
          <w:sz w:val="30"/>
          <w:szCs w:val="30"/>
        </w:rPr>
        <w:t xml:space="preserve"> </w:t>
      </w:r>
      <w:r w:rsidR="002C6860" w:rsidRPr="000B3269">
        <w:rPr>
          <w:sz w:val="30"/>
          <w:szCs w:val="30"/>
        </w:rPr>
        <w:t>участка</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каждой</w:t>
      </w:r>
      <w:r w:rsidR="003A3AA2" w:rsidRPr="000B3269">
        <w:rPr>
          <w:sz w:val="30"/>
          <w:szCs w:val="30"/>
        </w:rPr>
        <w:t xml:space="preserve"> </w:t>
      </w:r>
      <w:r w:rsidR="002C6860" w:rsidRPr="000B3269">
        <w:rPr>
          <w:sz w:val="30"/>
          <w:szCs w:val="30"/>
        </w:rPr>
        <w:t>руке);</w:t>
      </w:r>
    </w:p>
    <w:p w:rsidR="002C6860" w:rsidRPr="000B3269" w:rsidRDefault="00F451AA" w:rsidP="00CF0E58">
      <w:pPr>
        <w:pStyle w:val="20"/>
        <w:numPr>
          <w:ilvl w:val="0"/>
          <w:numId w:val="0"/>
        </w:numPr>
        <w:ind w:firstLine="720"/>
        <w:rPr>
          <w:sz w:val="30"/>
          <w:szCs w:val="30"/>
        </w:rPr>
      </w:pPr>
      <w:r w:rsidRPr="000B3269">
        <w:rPr>
          <w:sz w:val="30"/>
          <w:szCs w:val="30"/>
        </w:rPr>
        <w:t xml:space="preserve">участки с </w:t>
      </w:r>
      <w:r w:rsidR="002C6860" w:rsidRPr="000B3269">
        <w:rPr>
          <w:sz w:val="30"/>
          <w:szCs w:val="30"/>
        </w:rPr>
        <w:t>референтны</w:t>
      </w:r>
      <w:r w:rsidRPr="000B3269">
        <w:rPr>
          <w:sz w:val="30"/>
          <w:szCs w:val="30"/>
        </w:rPr>
        <w:t>м</w:t>
      </w:r>
      <w:r w:rsidR="003A3AA2" w:rsidRPr="000B3269">
        <w:rPr>
          <w:sz w:val="30"/>
          <w:szCs w:val="30"/>
        </w:rPr>
        <w:t xml:space="preserve"> </w:t>
      </w:r>
      <w:r w:rsidR="00673D4F" w:rsidRPr="000B3269">
        <w:rPr>
          <w:sz w:val="30"/>
          <w:szCs w:val="30"/>
        </w:rPr>
        <w:t>лекарственны</w:t>
      </w:r>
      <w:r w:rsidRPr="000B3269">
        <w:rPr>
          <w:sz w:val="30"/>
          <w:szCs w:val="30"/>
        </w:rPr>
        <w:t>м</w:t>
      </w:r>
      <w:r w:rsidR="00673D4F" w:rsidRPr="000B3269">
        <w:rPr>
          <w:sz w:val="30"/>
          <w:szCs w:val="30"/>
        </w:rPr>
        <w:t xml:space="preserve"> </w:t>
      </w:r>
      <w:r w:rsidR="002C6860" w:rsidRPr="000B3269">
        <w:rPr>
          <w:sz w:val="30"/>
          <w:szCs w:val="30"/>
        </w:rPr>
        <w:t>препарат</w:t>
      </w:r>
      <w:r w:rsidRPr="000B3269">
        <w:rPr>
          <w:sz w:val="30"/>
          <w:szCs w:val="30"/>
        </w:rPr>
        <w:t>ом</w:t>
      </w:r>
      <w:r w:rsidR="003A3AA2" w:rsidRPr="000B3269">
        <w:rPr>
          <w:sz w:val="30"/>
          <w:szCs w:val="30"/>
        </w:rPr>
        <w:t xml:space="preserve"> </w:t>
      </w:r>
      <w:r w:rsidR="002C6860" w:rsidRPr="000B3269">
        <w:rPr>
          <w:sz w:val="30"/>
          <w:szCs w:val="30"/>
        </w:rPr>
        <w:t>с</w:t>
      </w:r>
      <w:r w:rsidR="003A3AA2" w:rsidRPr="000B3269">
        <w:rPr>
          <w:sz w:val="30"/>
          <w:szCs w:val="30"/>
        </w:rPr>
        <w:t xml:space="preserve"> </w:t>
      </w:r>
      <w:r w:rsidR="002C6860" w:rsidRPr="000B3269">
        <w:rPr>
          <w:sz w:val="30"/>
          <w:szCs w:val="30"/>
        </w:rPr>
        <w:t>длительностью</w:t>
      </w:r>
      <w:r w:rsidR="003A3AA2" w:rsidRPr="000B3269">
        <w:rPr>
          <w:sz w:val="30"/>
          <w:szCs w:val="30"/>
        </w:rPr>
        <w:t xml:space="preserve"> </w:t>
      </w:r>
      <w:r w:rsidR="002C6860" w:rsidRPr="000B3269">
        <w:rPr>
          <w:sz w:val="30"/>
          <w:szCs w:val="30"/>
        </w:rPr>
        <w:t>воздействия</w:t>
      </w:r>
      <w:r w:rsidR="003A3AA2" w:rsidRPr="000B3269">
        <w:rPr>
          <w:sz w:val="30"/>
          <w:szCs w:val="30"/>
        </w:rPr>
        <w:t xml:space="preserve"> </w:t>
      </w:r>
      <w:r w:rsidR="002C6860" w:rsidRPr="000B3269">
        <w:rPr>
          <w:sz w:val="30"/>
          <w:szCs w:val="30"/>
        </w:rPr>
        <w:t>дозы,</w:t>
      </w:r>
      <w:r w:rsidR="003A3AA2" w:rsidRPr="000B3269">
        <w:rPr>
          <w:sz w:val="30"/>
          <w:szCs w:val="30"/>
        </w:rPr>
        <w:t xml:space="preserve"> </w:t>
      </w:r>
      <w:r w:rsidR="002C6860" w:rsidRPr="000B3269">
        <w:rPr>
          <w:sz w:val="30"/>
          <w:szCs w:val="30"/>
        </w:rPr>
        <w:t>приблизительно</w:t>
      </w:r>
      <w:r w:rsidR="003A3AA2" w:rsidRPr="000B3269">
        <w:rPr>
          <w:sz w:val="30"/>
          <w:szCs w:val="30"/>
        </w:rPr>
        <w:t xml:space="preserve"> </w:t>
      </w:r>
      <w:r w:rsidR="002C6860" w:rsidRPr="000B3269">
        <w:rPr>
          <w:sz w:val="30"/>
          <w:szCs w:val="30"/>
        </w:rPr>
        <w:t>соответствующей</w:t>
      </w:r>
      <w:r w:rsidR="003A3AA2" w:rsidRPr="000B3269">
        <w:rPr>
          <w:sz w:val="30"/>
          <w:szCs w:val="30"/>
        </w:rPr>
        <w:t xml:space="preserve"> </w:t>
      </w:r>
      <w:r w:rsidR="002C6860" w:rsidRPr="000B3269">
        <w:rPr>
          <w:sz w:val="30"/>
          <w:szCs w:val="30"/>
          <w:lang w:val="en-US"/>
        </w:rPr>
        <w:t>ED</w:t>
      </w:r>
      <w:r w:rsidR="002C6860" w:rsidRPr="000B3269">
        <w:rPr>
          <w:sz w:val="30"/>
          <w:szCs w:val="30"/>
          <w:vertAlign w:val="subscript"/>
        </w:rPr>
        <w:t>50</w:t>
      </w:r>
      <w:r w:rsidR="002C6860" w:rsidRPr="000B3269">
        <w:rPr>
          <w:sz w:val="30"/>
          <w:szCs w:val="30"/>
        </w:rPr>
        <w:t>,</w:t>
      </w:r>
      <w:r w:rsidR="003A3AA2" w:rsidRPr="000B3269">
        <w:rPr>
          <w:sz w:val="30"/>
          <w:szCs w:val="30"/>
        </w:rPr>
        <w:t xml:space="preserve"> </w:t>
      </w:r>
      <w:r w:rsidR="002C6860" w:rsidRPr="000B3269">
        <w:rPr>
          <w:sz w:val="30"/>
          <w:szCs w:val="30"/>
        </w:rPr>
        <w:t>как</w:t>
      </w:r>
      <w:r w:rsidR="003A3AA2" w:rsidRPr="000B3269">
        <w:rPr>
          <w:sz w:val="30"/>
          <w:szCs w:val="30"/>
        </w:rPr>
        <w:t xml:space="preserve"> </w:t>
      </w:r>
      <w:r w:rsidR="002C6860" w:rsidRPr="000B3269">
        <w:rPr>
          <w:sz w:val="30"/>
          <w:szCs w:val="30"/>
        </w:rPr>
        <w:t>и</w:t>
      </w:r>
      <w:r w:rsidR="003A3AA2" w:rsidRPr="000B3269">
        <w:rPr>
          <w:sz w:val="30"/>
          <w:szCs w:val="30"/>
        </w:rPr>
        <w:t xml:space="preserve"> </w:t>
      </w:r>
      <w:r w:rsidR="002C6860" w:rsidRPr="000B3269">
        <w:rPr>
          <w:sz w:val="30"/>
          <w:szCs w:val="30"/>
        </w:rPr>
        <w:t>для</w:t>
      </w:r>
      <w:r w:rsidR="003A3AA2" w:rsidRPr="000B3269">
        <w:rPr>
          <w:sz w:val="30"/>
          <w:szCs w:val="30"/>
        </w:rPr>
        <w:t xml:space="preserve"> </w:t>
      </w:r>
      <w:r w:rsidR="002C6860" w:rsidRPr="000B3269">
        <w:rPr>
          <w:sz w:val="30"/>
          <w:szCs w:val="30"/>
        </w:rPr>
        <w:t>исследуемого</w:t>
      </w:r>
      <w:r w:rsidR="003A3AA2" w:rsidRPr="000B3269">
        <w:rPr>
          <w:sz w:val="30"/>
          <w:szCs w:val="30"/>
        </w:rPr>
        <w:t xml:space="preserve"> </w:t>
      </w:r>
      <w:r w:rsidR="00673D4F" w:rsidRPr="000B3269">
        <w:rPr>
          <w:sz w:val="30"/>
          <w:szCs w:val="30"/>
        </w:rPr>
        <w:t xml:space="preserve">лекарственного </w:t>
      </w:r>
      <w:r w:rsidR="002C6860" w:rsidRPr="000B3269">
        <w:rPr>
          <w:sz w:val="30"/>
          <w:szCs w:val="30"/>
        </w:rPr>
        <w:t>препарата</w:t>
      </w:r>
      <w:r w:rsidR="003A3AA2" w:rsidRPr="000B3269">
        <w:rPr>
          <w:sz w:val="30"/>
          <w:szCs w:val="30"/>
        </w:rPr>
        <w:t xml:space="preserve"> </w:t>
      </w:r>
      <w:r w:rsidR="002C6860" w:rsidRPr="000B3269">
        <w:rPr>
          <w:sz w:val="30"/>
          <w:szCs w:val="30"/>
        </w:rPr>
        <w:t>(2</w:t>
      </w:r>
      <w:r w:rsidR="003A3AA2" w:rsidRPr="000B3269">
        <w:rPr>
          <w:sz w:val="30"/>
          <w:szCs w:val="30"/>
        </w:rPr>
        <w:t xml:space="preserve"> </w:t>
      </w:r>
      <w:r w:rsidR="002C6860" w:rsidRPr="000B3269">
        <w:rPr>
          <w:sz w:val="30"/>
          <w:szCs w:val="30"/>
        </w:rPr>
        <w:t>участка</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каждой</w:t>
      </w:r>
      <w:r w:rsidR="003A3AA2" w:rsidRPr="000B3269">
        <w:rPr>
          <w:sz w:val="30"/>
          <w:szCs w:val="30"/>
        </w:rPr>
        <w:t xml:space="preserve"> </w:t>
      </w:r>
      <w:r w:rsidR="002C6860" w:rsidRPr="000B3269">
        <w:rPr>
          <w:sz w:val="30"/>
          <w:szCs w:val="30"/>
        </w:rPr>
        <w:t>руке);</w:t>
      </w:r>
    </w:p>
    <w:p w:rsidR="002C6860" w:rsidRPr="000B3269" w:rsidRDefault="00F451AA" w:rsidP="00CF0E58">
      <w:pPr>
        <w:pStyle w:val="20"/>
        <w:numPr>
          <w:ilvl w:val="0"/>
          <w:numId w:val="0"/>
        </w:numPr>
        <w:ind w:firstLine="709"/>
        <w:rPr>
          <w:sz w:val="30"/>
          <w:szCs w:val="30"/>
        </w:rPr>
      </w:pPr>
      <w:r w:rsidRPr="000B3269">
        <w:rPr>
          <w:sz w:val="30"/>
          <w:szCs w:val="30"/>
        </w:rPr>
        <w:t xml:space="preserve">участок с </w:t>
      </w:r>
      <w:r w:rsidR="002C6860" w:rsidRPr="000B3269">
        <w:rPr>
          <w:sz w:val="30"/>
          <w:szCs w:val="30"/>
        </w:rPr>
        <w:t>меньш</w:t>
      </w:r>
      <w:r w:rsidRPr="000B3269">
        <w:rPr>
          <w:sz w:val="30"/>
          <w:szCs w:val="30"/>
        </w:rPr>
        <w:t>ей</w:t>
      </w:r>
      <w:r w:rsidR="003A3AA2" w:rsidRPr="000B3269">
        <w:rPr>
          <w:sz w:val="30"/>
          <w:szCs w:val="30"/>
        </w:rPr>
        <w:t xml:space="preserve"> </w:t>
      </w:r>
      <w:r w:rsidR="002C6860" w:rsidRPr="000B3269">
        <w:rPr>
          <w:sz w:val="30"/>
          <w:szCs w:val="30"/>
        </w:rPr>
        <w:t>длительност</w:t>
      </w:r>
      <w:r w:rsidRPr="000B3269">
        <w:rPr>
          <w:sz w:val="30"/>
          <w:szCs w:val="30"/>
        </w:rPr>
        <w:t>ью</w:t>
      </w:r>
      <w:r w:rsidR="003A3AA2" w:rsidRPr="000B3269">
        <w:rPr>
          <w:sz w:val="30"/>
          <w:szCs w:val="30"/>
        </w:rPr>
        <w:t xml:space="preserve"> </w:t>
      </w:r>
      <w:r w:rsidR="002C6860" w:rsidRPr="000B3269">
        <w:rPr>
          <w:sz w:val="30"/>
          <w:szCs w:val="30"/>
        </w:rPr>
        <w:t>воздействия</w:t>
      </w:r>
      <w:r w:rsidR="003A3AA2" w:rsidRPr="000B3269">
        <w:rPr>
          <w:sz w:val="30"/>
          <w:szCs w:val="30"/>
        </w:rPr>
        <w:t xml:space="preserve"> </w:t>
      </w:r>
      <w:r w:rsidR="002C6860" w:rsidRPr="000B3269">
        <w:rPr>
          <w:sz w:val="30"/>
          <w:szCs w:val="30"/>
        </w:rPr>
        <w:t>дозы</w:t>
      </w:r>
      <w:r w:rsidR="003A3AA2" w:rsidRPr="000B3269">
        <w:rPr>
          <w:sz w:val="30"/>
          <w:szCs w:val="30"/>
        </w:rPr>
        <w:t xml:space="preserve"> </w:t>
      </w:r>
      <w:r w:rsidR="002C6860" w:rsidRPr="000B3269">
        <w:rPr>
          <w:sz w:val="30"/>
          <w:szCs w:val="30"/>
        </w:rPr>
        <w:t>референтного</w:t>
      </w:r>
      <w:r w:rsidR="003A3AA2" w:rsidRPr="000B3269">
        <w:rPr>
          <w:sz w:val="30"/>
          <w:szCs w:val="30"/>
        </w:rPr>
        <w:t xml:space="preserve"> </w:t>
      </w:r>
      <w:r w:rsidR="002C6860" w:rsidRPr="000B3269">
        <w:rPr>
          <w:sz w:val="30"/>
          <w:szCs w:val="30"/>
        </w:rPr>
        <w:t>лекарственного</w:t>
      </w:r>
      <w:r w:rsidR="003A3AA2" w:rsidRPr="000B3269">
        <w:rPr>
          <w:sz w:val="30"/>
          <w:szCs w:val="30"/>
        </w:rPr>
        <w:t xml:space="preserve"> </w:t>
      </w:r>
      <w:r w:rsidR="002C6860" w:rsidRPr="000B3269">
        <w:rPr>
          <w:sz w:val="30"/>
          <w:szCs w:val="30"/>
        </w:rPr>
        <w:t>препарата</w:t>
      </w:r>
      <w:r w:rsidRPr="000B3269">
        <w:rPr>
          <w:sz w:val="30"/>
          <w:szCs w:val="30"/>
        </w:rPr>
        <w:t xml:space="preserve"> </w:t>
      </w:r>
      <w:r w:rsidR="002C6860" w:rsidRPr="000B3269">
        <w:rPr>
          <w:sz w:val="30"/>
          <w:szCs w:val="30"/>
        </w:rPr>
        <w:t>(</w:t>
      </w:r>
      <w:r w:rsidR="00673D4F" w:rsidRPr="000B3269">
        <w:rPr>
          <w:sz w:val="30"/>
          <w:szCs w:val="30"/>
        </w:rPr>
        <w:t xml:space="preserve">1 </w:t>
      </w:r>
      <w:r w:rsidR="002C6860" w:rsidRPr="000B3269">
        <w:rPr>
          <w:sz w:val="30"/>
          <w:szCs w:val="30"/>
        </w:rPr>
        <w:t>участок</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руку);</w:t>
      </w:r>
    </w:p>
    <w:p w:rsidR="002C6860" w:rsidRPr="000B3269" w:rsidRDefault="00F451AA" w:rsidP="00CF0E58">
      <w:pPr>
        <w:pStyle w:val="20"/>
        <w:numPr>
          <w:ilvl w:val="0"/>
          <w:numId w:val="0"/>
        </w:numPr>
        <w:ind w:firstLine="709"/>
        <w:rPr>
          <w:sz w:val="30"/>
          <w:szCs w:val="30"/>
        </w:rPr>
      </w:pPr>
      <w:r w:rsidRPr="000B3269">
        <w:rPr>
          <w:sz w:val="30"/>
          <w:szCs w:val="30"/>
        </w:rPr>
        <w:t>участок с бóльшей длительностью воздействия дозы референтного лекарственного препарата (</w:t>
      </w:r>
      <w:r w:rsidRPr="000B3269">
        <w:rPr>
          <w:sz w:val="30"/>
          <w:szCs w:val="30"/>
          <w:lang w:val="en-US"/>
        </w:rPr>
        <w:t>D</w:t>
      </w:r>
      <w:r w:rsidRPr="000B3269">
        <w:rPr>
          <w:sz w:val="30"/>
          <w:szCs w:val="30"/>
          <w:vertAlign w:val="subscript"/>
        </w:rPr>
        <w:t>1</w:t>
      </w:r>
      <w:r w:rsidRPr="000B3269">
        <w:rPr>
          <w:sz w:val="30"/>
          <w:szCs w:val="30"/>
        </w:rPr>
        <w:t xml:space="preserve">) </w:t>
      </w:r>
      <w:r w:rsidR="002C6860" w:rsidRPr="000B3269">
        <w:rPr>
          <w:sz w:val="30"/>
          <w:szCs w:val="30"/>
        </w:rPr>
        <w:t>(</w:t>
      </w:r>
      <w:r w:rsidR="00BE38BC" w:rsidRPr="000B3269">
        <w:rPr>
          <w:sz w:val="30"/>
          <w:szCs w:val="30"/>
        </w:rPr>
        <w:t xml:space="preserve">1 </w:t>
      </w:r>
      <w:r w:rsidR="002C6860" w:rsidRPr="000B3269">
        <w:rPr>
          <w:sz w:val="30"/>
          <w:szCs w:val="30"/>
        </w:rPr>
        <w:t>участок</w:t>
      </w:r>
      <w:r w:rsidR="003A3AA2" w:rsidRPr="000B3269">
        <w:rPr>
          <w:sz w:val="30"/>
          <w:szCs w:val="30"/>
        </w:rPr>
        <w:t xml:space="preserve"> </w:t>
      </w:r>
      <w:r w:rsidR="002C6860" w:rsidRPr="000B3269">
        <w:rPr>
          <w:sz w:val="30"/>
          <w:szCs w:val="30"/>
        </w:rPr>
        <w:t>на</w:t>
      </w:r>
      <w:r w:rsidR="003A3AA2" w:rsidRPr="000B3269">
        <w:rPr>
          <w:sz w:val="30"/>
          <w:szCs w:val="30"/>
        </w:rPr>
        <w:t xml:space="preserve"> </w:t>
      </w:r>
      <w:r w:rsidR="002C6860" w:rsidRPr="000B3269">
        <w:rPr>
          <w:sz w:val="30"/>
          <w:szCs w:val="30"/>
        </w:rPr>
        <w:t>руку);</w:t>
      </w:r>
    </w:p>
    <w:p w:rsidR="002C6860" w:rsidRPr="000B3269" w:rsidRDefault="002C6860" w:rsidP="00CF0E58">
      <w:pPr>
        <w:pStyle w:val="20"/>
        <w:numPr>
          <w:ilvl w:val="0"/>
          <w:numId w:val="0"/>
        </w:numPr>
        <w:ind w:firstLine="709"/>
        <w:rPr>
          <w:sz w:val="30"/>
          <w:szCs w:val="30"/>
        </w:rPr>
      </w:pPr>
      <w:r w:rsidRPr="000B3269">
        <w:rPr>
          <w:sz w:val="30"/>
          <w:szCs w:val="30"/>
        </w:rPr>
        <w:t>контрольные</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без</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w:t>
      </w:r>
      <w:r w:rsidR="00F451AA" w:rsidRPr="000B3269">
        <w:rPr>
          <w:sz w:val="30"/>
          <w:szCs w:val="30"/>
        </w:rPr>
        <w:t>2</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каждую</w:t>
      </w:r>
      <w:r w:rsidR="003A3AA2" w:rsidRPr="000B3269">
        <w:rPr>
          <w:sz w:val="30"/>
          <w:szCs w:val="30"/>
        </w:rPr>
        <w:t xml:space="preserve"> </w:t>
      </w:r>
      <w:r w:rsidRPr="000B3269">
        <w:rPr>
          <w:sz w:val="30"/>
          <w:szCs w:val="30"/>
        </w:rPr>
        <w:t>руку).</w:t>
      </w:r>
    </w:p>
    <w:p w:rsidR="002C6860" w:rsidRPr="000B3269" w:rsidRDefault="002C6860" w:rsidP="00CF0E58">
      <w:pPr>
        <w:ind w:firstLine="709"/>
        <w:rPr>
          <w:sz w:val="30"/>
          <w:szCs w:val="30"/>
        </w:rPr>
      </w:pPr>
      <w:r w:rsidRPr="000B3269">
        <w:rPr>
          <w:sz w:val="30"/>
          <w:szCs w:val="30"/>
        </w:rPr>
        <w:t>Общее</w:t>
      </w:r>
      <w:r w:rsidR="003A3AA2" w:rsidRPr="000B3269">
        <w:rPr>
          <w:sz w:val="30"/>
          <w:szCs w:val="30"/>
        </w:rPr>
        <w:t xml:space="preserve"> </w:t>
      </w:r>
      <w:r w:rsidRPr="000B3269">
        <w:rPr>
          <w:sz w:val="30"/>
          <w:szCs w:val="30"/>
        </w:rPr>
        <w:t>число</w:t>
      </w:r>
      <w:r w:rsidR="003A3AA2" w:rsidRPr="000B3269">
        <w:rPr>
          <w:sz w:val="30"/>
          <w:szCs w:val="30"/>
        </w:rPr>
        <w:t xml:space="preserve"> </w:t>
      </w:r>
      <w:r w:rsidRPr="000B3269">
        <w:rPr>
          <w:sz w:val="30"/>
          <w:szCs w:val="30"/>
        </w:rPr>
        <w:t>исследуемых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составляет</w:t>
      </w:r>
      <w:r w:rsidR="003A3AA2" w:rsidRPr="000B3269">
        <w:rPr>
          <w:sz w:val="30"/>
          <w:szCs w:val="30"/>
        </w:rPr>
        <w:t xml:space="preserve"> </w:t>
      </w:r>
      <w:r w:rsidRPr="000B3269">
        <w:rPr>
          <w:sz w:val="30"/>
          <w:szCs w:val="30"/>
        </w:rPr>
        <w:t>16</w:t>
      </w:r>
      <w:r w:rsidR="003A3AA2" w:rsidRPr="000B3269">
        <w:rPr>
          <w:sz w:val="30"/>
          <w:szCs w:val="30"/>
        </w:rPr>
        <w:t xml:space="preserve"> </w:t>
      </w:r>
      <w:r w:rsidRPr="000B3269">
        <w:rPr>
          <w:sz w:val="30"/>
          <w:szCs w:val="30"/>
        </w:rPr>
        <w:t>(по</w:t>
      </w:r>
      <w:r w:rsidR="003A3AA2" w:rsidRPr="000B3269">
        <w:rPr>
          <w:sz w:val="30"/>
          <w:szCs w:val="30"/>
        </w:rPr>
        <w:t xml:space="preserve"> </w:t>
      </w:r>
      <w:r w:rsidRPr="000B3269">
        <w:rPr>
          <w:sz w:val="30"/>
          <w:szCs w:val="30"/>
        </w:rPr>
        <w:t>8</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8</w:t>
      </w:r>
      <w:r w:rsidR="003A3AA2" w:rsidRPr="000B3269">
        <w:rPr>
          <w:sz w:val="30"/>
          <w:szCs w:val="30"/>
        </w:rPr>
        <w:t xml:space="preserve"> </w:t>
      </w:r>
      <w:r w:rsidRPr="000B3269">
        <w:rPr>
          <w:sz w:val="30"/>
          <w:szCs w:val="30"/>
        </w:rPr>
        <w:t>нанесений</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рандомизировать,</w:t>
      </w:r>
      <w:r w:rsidR="003A3AA2" w:rsidRPr="000B3269">
        <w:rPr>
          <w:sz w:val="30"/>
          <w:szCs w:val="30"/>
        </w:rPr>
        <w:t xml:space="preserve"> </w:t>
      </w:r>
      <w:r w:rsidRPr="000B3269">
        <w:rPr>
          <w:sz w:val="30"/>
          <w:szCs w:val="30"/>
        </w:rPr>
        <w:t>как</w:t>
      </w:r>
      <w:r w:rsidR="003A3AA2" w:rsidRPr="000B3269">
        <w:rPr>
          <w:sz w:val="30"/>
          <w:szCs w:val="30"/>
        </w:rPr>
        <w:t xml:space="preserve"> </w:t>
      </w:r>
      <w:r w:rsidRPr="000B3269">
        <w:rPr>
          <w:sz w:val="30"/>
          <w:szCs w:val="30"/>
        </w:rPr>
        <w:t>указано</w:t>
      </w:r>
      <w:r w:rsidR="003A3AA2" w:rsidRPr="000B3269">
        <w:rPr>
          <w:sz w:val="30"/>
          <w:szCs w:val="30"/>
        </w:rPr>
        <w:t xml:space="preserve"> </w:t>
      </w:r>
      <w:r w:rsidRPr="000B3269">
        <w:rPr>
          <w:sz w:val="30"/>
          <w:szCs w:val="30"/>
        </w:rPr>
        <w:t>выше.</w:t>
      </w:r>
      <w:r w:rsidR="003A3AA2" w:rsidRPr="000B3269">
        <w:rPr>
          <w:sz w:val="30"/>
          <w:szCs w:val="30"/>
        </w:rPr>
        <w:t xml:space="preserve"> </w:t>
      </w:r>
      <w:r w:rsidRPr="000B3269">
        <w:rPr>
          <w:sz w:val="30"/>
          <w:szCs w:val="30"/>
        </w:rPr>
        <w:t>Схемы</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должны</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комплементарны,</w:t>
      </w:r>
      <w:r w:rsidR="003A3AA2" w:rsidRPr="000B3269">
        <w:rPr>
          <w:sz w:val="30"/>
          <w:szCs w:val="30"/>
        </w:rPr>
        <w:t xml:space="preserve"> </w:t>
      </w:r>
      <w:r w:rsidR="005E3284" w:rsidRPr="000B3269">
        <w:rPr>
          <w:sz w:val="30"/>
          <w:szCs w:val="30"/>
        </w:rPr>
        <w:t>то есть</w:t>
      </w:r>
      <w:r w:rsidR="003A3AA2" w:rsidRPr="000B3269">
        <w:rPr>
          <w:sz w:val="30"/>
          <w:szCs w:val="30"/>
        </w:rPr>
        <w:t xml:space="preserve"> </w:t>
      </w:r>
      <w:r w:rsidRPr="000B3269">
        <w:rPr>
          <w:sz w:val="30"/>
          <w:szCs w:val="30"/>
          <w:lang w:val="en-US"/>
        </w:rPr>
        <w:t>D</w:t>
      </w:r>
      <w:r w:rsidRPr="000B3269">
        <w:rPr>
          <w:sz w:val="30"/>
          <w:szCs w:val="30"/>
          <w:vertAlign w:val="subscript"/>
        </w:rPr>
        <w:t>2</w:t>
      </w:r>
      <w:r w:rsidR="003A3AA2" w:rsidRPr="000B3269">
        <w:rPr>
          <w:sz w:val="30"/>
          <w:szCs w:val="30"/>
        </w:rPr>
        <w:t xml:space="preserve"> </w:t>
      </w:r>
      <w:r w:rsidRPr="000B3269">
        <w:rPr>
          <w:sz w:val="30"/>
          <w:szCs w:val="30"/>
        </w:rPr>
        <w:t>является</w:t>
      </w:r>
      <w:r w:rsidR="003A3AA2" w:rsidRPr="000B3269">
        <w:rPr>
          <w:sz w:val="30"/>
          <w:szCs w:val="30"/>
        </w:rPr>
        <w:t xml:space="preserve"> </w:t>
      </w:r>
      <w:r w:rsidRPr="000B3269">
        <w:rPr>
          <w:sz w:val="30"/>
          <w:szCs w:val="30"/>
        </w:rPr>
        <w:t>комплементарным</w:t>
      </w:r>
      <w:r w:rsidR="003A3AA2" w:rsidRPr="000B3269">
        <w:rPr>
          <w:sz w:val="30"/>
          <w:szCs w:val="30"/>
        </w:rPr>
        <w:t xml:space="preserve"> </w:t>
      </w:r>
      <w:r w:rsidRPr="000B3269">
        <w:rPr>
          <w:sz w:val="30"/>
          <w:szCs w:val="30"/>
        </w:rPr>
        <w:t>D</w:t>
      </w:r>
      <w:r w:rsidRPr="000B3269">
        <w:rPr>
          <w:sz w:val="30"/>
          <w:szCs w:val="30"/>
          <w:vertAlign w:val="subscript"/>
        </w:rPr>
        <w:t>1</w:t>
      </w:r>
      <w:r w:rsidRPr="000B3269">
        <w:rPr>
          <w:sz w:val="30"/>
          <w:szCs w:val="30"/>
        </w:rPr>
        <w:t>,</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комплементарны</w:t>
      </w:r>
      <w:r w:rsidR="003A3AA2" w:rsidRPr="000B3269">
        <w:rPr>
          <w:sz w:val="30"/>
          <w:szCs w:val="30"/>
        </w:rPr>
        <w:t xml:space="preserve"> </w:t>
      </w:r>
      <w:r w:rsidRPr="000B3269">
        <w:rPr>
          <w:sz w:val="30"/>
          <w:szCs w:val="30"/>
        </w:rPr>
        <w:t>участкам</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а</w:t>
      </w:r>
      <w:r w:rsidR="003A3AA2" w:rsidRPr="000B3269">
        <w:rPr>
          <w:sz w:val="30"/>
          <w:szCs w:val="30"/>
        </w:rPr>
        <w:t xml:space="preserve"> </w:t>
      </w:r>
      <w:r w:rsidRPr="000B3269">
        <w:rPr>
          <w:sz w:val="30"/>
          <w:szCs w:val="30"/>
        </w:rPr>
        <w:t>также</w:t>
      </w:r>
      <w:r w:rsidR="003A3AA2" w:rsidRPr="000B3269">
        <w:rPr>
          <w:sz w:val="30"/>
          <w:szCs w:val="30"/>
        </w:rPr>
        <w:t xml:space="preserve"> </w:t>
      </w:r>
      <w:r w:rsidRPr="000B3269">
        <w:rPr>
          <w:sz w:val="30"/>
          <w:szCs w:val="30"/>
        </w:rPr>
        <w:t>комплементарны</w:t>
      </w:r>
      <w:r w:rsidR="003A3AA2" w:rsidRPr="000B3269">
        <w:rPr>
          <w:sz w:val="30"/>
          <w:szCs w:val="30"/>
        </w:rPr>
        <w:t xml:space="preserve"> </w:t>
      </w:r>
      <w:r w:rsidRPr="000B3269">
        <w:rPr>
          <w:sz w:val="30"/>
          <w:szCs w:val="30"/>
        </w:rPr>
        <w:t>контрольные</w:t>
      </w:r>
      <w:r w:rsidR="003A3AA2" w:rsidRPr="000B3269">
        <w:rPr>
          <w:sz w:val="30"/>
          <w:szCs w:val="30"/>
        </w:rPr>
        <w:t xml:space="preserve"> </w:t>
      </w:r>
      <w:r w:rsidRPr="000B3269">
        <w:rPr>
          <w:sz w:val="30"/>
          <w:szCs w:val="30"/>
        </w:rPr>
        <w:t>участки.</w:t>
      </w:r>
      <w:r w:rsidR="003A3AA2" w:rsidRPr="000B3269">
        <w:rPr>
          <w:sz w:val="30"/>
          <w:szCs w:val="30"/>
        </w:rPr>
        <w:t xml:space="preserve"> </w:t>
      </w:r>
      <w:r w:rsidRPr="000B3269">
        <w:rPr>
          <w:sz w:val="30"/>
          <w:szCs w:val="30"/>
        </w:rPr>
        <w:t>Например,</w:t>
      </w:r>
      <w:r w:rsidR="003A3AA2" w:rsidRPr="000B3269">
        <w:rPr>
          <w:sz w:val="30"/>
          <w:szCs w:val="30"/>
        </w:rPr>
        <w:t xml:space="preserve"> </w:t>
      </w:r>
      <w:r w:rsidRPr="000B3269">
        <w:rPr>
          <w:sz w:val="30"/>
          <w:szCs w:val="30"/>
        </w:rPr>
        <w:t>нанесение</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определенный</w:t>
      </w:r>
      <w:r w:rsidR="003A3AA2" w:rsidRPr="000B3269">
        <w:rPr>
          <w:sz w:val="30"/>
          <w:szCs w:val="30"/>
        </w:rPr>
        <w:t xml:space="preserve"> </w:t>
      </w:r>
      <w:r w:rsidRPr="000B3269">
        <w:rPr>
          <w:sz w:val="30"/>
          <w:szCs w:val="30"/>
        </w:rPr>
        <w:t>участок</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одной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предполагает</w:t>
      </w:r>
      <w:r w:rsidR="003A3AA2" w:rsidRPr="000B3269">
        <w:rPr>
          <w:sz w:val="30"/>
          <w:szCs w:val="30"/>
        </w:rPr>
        <w:t xml:space="preserve"> </w:t>
      </w:r>
      <w:r w:rsidRPr="000B3269">
        <w:rPr>
          <w:sz w:val="30"/>
          <w:szCs w:val="30"/>
        </w:rPr>
        <w:t>нанесение</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соответствующий</w:t>
      </w:r>
      <w:r w:rsidR="003A3AA2" w:rsidRPr="000B3269">
        <w:rPr>
          <w:sz w:val="30"/>
          <w:szCs w:val="30"/>
        </w:rPr>
        <w:t xml:space="preserve"> </w:t>
      </w:r>
      <w:r w:rsidRPr="000B3269">
        <w:rPr>
          <w:sz w:val="30"/>
          <w:szCs w:val="30"/>
        </w:rPr>
        <w:t>участок</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другой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При</w:t>
      </w:r>
      <w:r w:rsidR="003A3AA2" w:rsidRPr="000B3269">
        <w:rPr>
          <w:sz w:val="30"/>
          <w:szCs w:val="30"/>
        </w:rPr>
        <w:t xml:space="preserve"> </w:t>
      </w:r>
      <w:r w:rsidRPr="000B3269">
        <w:rPr>
          <w:sz w:val="30"/>
          <w:szCs w:val="30"/>
        </w:rPr>
        <w:t>определении</w:t>
      </w:r>
      <w:r w:rsidR="003A3AA2" w:rsidRPr="000B3269">
        <w:rPr>
          <w:sz w:val="30"/>
          <w:szCs w:val="30"/>
        </w:rPr>
        <w:t xml:space="preserve"> </w:t>
      </w:r>
      <w:r w:rsidRPr="000B3269">
        <w:rPr>
          <w:sz w:val="30"/>
          <w:szCs w:val="30"/>
        </w:rPr>
        <w:t>участка</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одной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как</w:t>
      </w:r>
      <w:r w:rsidR="003A3AA2" w:rsidRPr="000B3269">
        <w:rPr>
          <w:sz w:val="30"/>
          <w:szCs w:val="30"/>
        </w:rPr>
        <w:t xml:space="preserve"> </w:t>
      </w:r>
      <w:r w:rsidRPr="000B3269">
        <w:rPr>
          <w:sz w:val="30"/>
          <w:szCs w:val="30"/>
        </w:rPr>
        <w:t>контрольного,</w:t>
      </w:r>
      <w:r w:rsidR="003A3AA2" w:rsidRPr="000B3269">
        <w:rPr>
          <w:sz w:val="30"/>
          <w:szCs w:val="30"/>
        </w:rPr>
        <w:t xml:space="preserve"> </w:t>
      </w:r>
      <w:r w:rsidRPr="000B3269">
        <w:rPr>
          <w:sz w:val="30"/>
          <w:szCs w:val="30"/>
        </w:rPr>
        <w:t>соответствующий</w:t>
      </w:r>
      <w:r w:rsidR="003A3AA2" w:rsidRPr="000B3269">
        <w:rPr>
          <w:sz w:val="30"/>
          <w:szCs w:val="30"/>
        </w:rPr>
        <w:t xml:space="preserve"> </w:t>
      </w:r>
      <w:r w:rsidRPr="000B3269">
        <w:rPr>
          <w:sz w:val="30"/>
          <w:szCs w:val="30"/>
        </w:rPr>
        <w:t>участок</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второй</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также</w:t>
      </w:r>
      <w:r w:rsidR="003A3AA2" w:rsidRPr="000B3269">
        <w:rPr>
          <w:sz w:val="30"/>
          <w:szCs w:val="30"/>
        </w:rPr>
        <w:t xml:space="preserve"> </w:t>
      </w:r>
      <w:r w:rsidRPr="000B3269">
        <w:rPr>
          <w:sz w:val="30"/>
          <w:szCs w:val="30"/>
        </w:rPr>
        <w:t>становится</w:t>
      </w:r>
      <w:r w:rsidR="003A3AA2" w:rsidRPr="000B3269">
        <w:rPr>
          <w:sz w:val="30"/>
          <w:szCs w:val="30"/>
        </w:rPr>
        <w:t xml:space="preserve"> </w:t>
      </w:r>
      <w:r w:rsidRPr="000B3269">
        <w:rPr>
          <w:sz w:val="30"/>
          <w:szCs w:val="30"/>
        </w:rPr>
        <w:t>контрольным.</w:t>
      </w:r>
    </w:p>
    <w:p w:rsidR="00F560A4" w:rsidRPr="000B3269" w:rsidRDefault="006D1342" w:rsidP="00CF0E58">
      <w:pPr>
        <w:ind w:firstLine="709"/>
        <w:rPr>
          <w:sz w:val="30"/>
          <w:szCs w:val="30"/>
        </w:rPr>
      </w:pPr>
      <w:r w:rsidRPr="000B3269">
        <w:rPr>
          <w:sz w:val="30"/>
          <w:szCs w:val="30"/>
        </w:rPr>
        <w:t>В качестве р</w:t>
      </w:r>
      <w:r w:rsidR="00F560A4" w:rsidRPr="000B3269">
        <w:rPr>
          <w:sz w:val="30"/>
          <w:szCs w:val="30"/>
        </w:rPr>
        <w:t>епрезентативн</w:t>
      </w:r>
      <w:r w:rsidRPr="000B3269">
        <w:rPr>
          <w:sz w:val="30"/>
          <w:szCs w:val="30"/>
        </w:rPr>
        <w:t>ой</w:t>
      </w:r>
      <w:r w:rsidR="003A3AA2" w:rsidRPr="000B3269">
        <w:rPr>
          <w:sz w:val="30"/>
          <w:szCs w:val="30"/>
        </w:rPr>
        <w:t xml:space="preserve"> </w:t>
      </w:r>
      <w:r w:rsidR="00F560A4" w:rsidRPr="000B3269">
        <w:rPr>
          <w:sz w:val="30"/>
          <w:szCs w:val="30"/>
        </w:rPr>
        <w:t>последовательност</w:t>
      </w:r>
      <w:r w:rsidRPr="000B3269">
        <w:rPr>
          <w:sz w:val="30"/>
          <w:szCs w:val="30"/>
        </w:rPr>
        <w:t>и</w:t>
      </w:r>
      <w:r w:rsidR="003A3AA2" w:rsidRPr="000B3269">
        <w:rPr>
          <w:sz w:val="30"/>
          <w:szCs w:val="30"/>
        </w:rPr>
        <w:t xml:space="preserve"> </w:t>
      </w:r>
      <w:r w:rsidR="00F451AA" w:rsidRPr="000B3269">
        <w:rPr>
          <w:sz w:val="30"/>
          <w:szCs w:val="30"/>
        </w:rPr>
        <w:t xml:space="preserve">нанесения длительностей воздействия доз для каждого конкретного субъекта </w:t>
      </w:r>
      <w:r w:rsidRPr="000B3269">
        <w:rPr>
          <w:sz w:val="30"/>
          <w:szCs w:val="30"/>
        </w:rPr>
        <w:t>допускается использовать следующий порядок</w:t>
      </w:r>
      <w:r w:rsidR="00F560A4" w:rsidRPr="000B3269">
        <w:rPr>
          <w:sz w:val="30"/>
          <w:szCs w:val="30"/>
        </w:rPr>
        <w:t>:</w:t>
      </w:r>
    </w:p>
    <w:tbl>
      <w:tblPr>
        <w:tblW w:w="8222" w:type="dxa"/>
        <w:tblInd w:w="6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4672"/>
        <w:gridCol w:w="3550"/>
      </w:tblGrid>
      <w:tr w:rsidR="000B3269" w:rsidRPr="000B3269" w:rsidTr="00BB1B18">
        <w:tc>
          <w:tcPr>
            <w:tcW w:w="8222" w:type="dxa"/>
            <w:gridSpan w:val="2"/>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rPr>
                <w:bCs/>
              </w:rPr>
            </w:pPr>
            <w:r w:rsidRPr="000B3269">
              <w:rPr>
                <w:bCs/>
              </w:rPr>
              <w:t>Локтевая</w:t>
            </w:r>
            <w:r w:rsidR="003A3AA2" w:rsidRPr="000B3269">
              <w:rPr>
                <w:bCs/>
              </w:rPr>
              <w:t xml:space="preserve"> </w:t>
            </w:r>
            <w:r w:rsidRPr="000B3269">
              <w:rPr>
                <w:bCs/>
              </w:rPr>
              <w:t>ямка</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5E3284" w:rsidP="00CF0E58">
            <w:pPr>
              <w:jc w:val="center"/>
            </w:pPr>
            <w:r w:rsidRPr="000B3269">
              <w:t>л</w:t>
            </w:r>
            <w:r w:rsidR="00F560A4" w:rsidRPr="000B3269">
              <w:t>евая</w:t>
            </w:r>
            <w:r w:rsidR="003A3AA2" w:rsidRPr="000B3269">
              <w:t xml:space="preserve"> </w:t>
            </w:r>
            <w:r w:rsidR="00F560A4" w:rsidRPr="000B3269">
              <w:t>рука</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5E3284" w:rsidP="005E3284">
            <w:pPr>
              <w:jc w:val="center"/>
            </w:pPr>
            <w:r w:rsidRPr="000B3269">
              <w:t>п</w:t>
            </w:r>
            <w:r w:rsidR="00F560A4" w:rsidRPr="000B3269">
              <w:t>равая</w:t>
            </w:r>
            <w:r w:rsidR="003A3AA2" w:rsidRPr="000B3269">
              <w:t xml:space="preserve"> </w:t>
            </w:r>
            <w:r w:rsidR="00F560A4" w:rsidRPr="000B3269">
              <w:t>рука</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rPr>
                <w:lang w:val="en-US"/>
              </w:rPr>
            </w:pPr>
            <w:r w:rsidRPr="000B3269">
              <w:rPr>
                <w:lang w:val="en-US"/>
              </w:rPr>
              <w:t>D</w:t>
            </w:r>
            <w:r w:rsidRPr="000B3269">
              <w:rPr>
                <w:vertAlign w:val="subscript"/>
                <w:lang w:val="en-US"/>
              </w:rPr>
              <w:t>1</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D</w:t>
            </w:r>
            <w:r w:rsidRPr="000B3269">
              <w:rPr>
                <w:vertAlign w:val="subscript"/>
              </w:rPr>
              <w:t>2</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ИП</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РП</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К</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К</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РП</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ИП</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К</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К</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ИП</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РП</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rPr>
                <w:lang w:val="en-US"/>
              </w:rPr>
              <w:t>D</w:t>
            </w:r>
            <w:r w:rsidRPr="000B3269">
              <w:rPr>
                <w:vertAlign w:val="subscript"/>
                <w:lang w:val="en-US"/>
              </w:rPr>
              <w:t>2</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D</w:t>
            </w:r>
            <w:r w:rsidRPr="000B3269">
              <w:rPr>
                <w:vertAlign w:val="subscript"/>
              </w:rPr>
              <w:t>1</w:t>
            </w:r>
          </w:p>
        </w:tc>
      </w:tr>
      <w:tr w:rsidR="000B3269" w:rsidRPr="000B3269" w:rsidTr="005E3284">
        <w:tc>
          <w:tcPr>
            <w:tcW w:w="4672"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РП</w:t>
            </w:r>
          </w:p>
        </w:tc>
        <w:tc>
          <w:tcPr>
            <w:tcW w:w="3550" w:type="dxa"/>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pPr>
            <w:r w:rsidRPr="000B3269">
              <w:t>ИП</w:t>
            </w:r>
          </w:p>
        </w:tc>
      </w:tr>
      <w:tr w:rsidR="000B3269" w:rsidRPr="000B3269" w:rsidTr="005E3284">
        <w:tc>
          <w:tcPr>
            <w:tcW w:w="8222" w:type="dxa"/>
            <w:gridSpan w:val="2"/>
            <w:tcBorders>
              <w:top w:val="single" w:sz="4" w:space="0" w:color="auto"/>
              <w:left w:val="single" w:sz="4" w:space="0" w:color="auto"/>
              <w:bottom w:val="single" w:sz="4" w:space="0" w:color="auto"/>
              <w:right w:val="single" w:sz="4" w:space="0" w:color="auto"/>
            </w:tcBorders>
          </w:tcPr>
          <w:p w:rsidR="00F560A4" w:rsidRPr="000B3269" w:rsidRDefault="00F560A4" w:rsidP="00CF0E58">
            <w:pPr>
              <w:jc w:val="center"/>
              <w:rPr>
                <w:bCs/>
              </w:rPr>
            </w:pPr>
            <w:r w:rsidRPr="000B3269">
              <w:rPr>
                <w:bCs/>
              </w:rPr>
              <w:t>Запястье</w:t>
            </w:r>
          </w:p>
        </w:tc>
      </w:tr>
      <w:tr w:rsidR="00F560A4" w:rsidRPr="000B3269" w:rsidTr="00BB1B18">
        <w:tc>
          <w:tcPr>
            <w:tcW w:w="8222" w:type="dxa"/>
            <w:gridSpan w:val="2"/>
            <w:tcBorders>
              <w:top w:val="single" w:sz="4" w:space="0" w:color="auto"/>
            </w:tcBorders>
          </w:tcPr>
          <w:p w:rsidR="00F560A4" w:rsidRPr="000B3269" w:rsidRDefault="005E3284" w:rsidP="005E3284">
            <w:pPr>
              <w:spacing w:before="120" w:line="240" w:lineRule="auto"/>
              <w:jc w:val="left"/>
              <w:rPr>
                <w:sz w:val="24"/>
                <w:szCs w:val="24"/>
              </w:rPr>
            </w:pPr>
            <w:r w:rsidRPr="000B3269">
              <w:rPr>
                <w:sz w:val="24"/>
                <w:szCs w:val="24"/>
              </w:rPr>
              <w:t xml:space="preserve">Примечание. </w:t>
            </w:r>
            <w:r w:rsidR="00F560A4" w:rsidRPr="000B3269">
              <w:rPr>
                <w:sz w:val="24"/>
                <w:szCs w:val="24"/>
              </w:rPr>
              <w:t>ИП</w:t>
            </w:r>
            <w:r w:rsidR="003A3AA2" w:rsidRPr="000B3269">
              <w:rPr>
                <w:sz w:val="24"/>
                <w:szCs w:val="24"/>
              </w:rPr>
              <w:t xml:space="preserve"> </w:t>
            </w:r>
            <w:r w:rsidR="00F8037A" w:rsidRPr="000B3269">
              <w:rPr>
                <w:sz w:val="24"/>
                <w:szCs w:val="24"/>
              </w:rPr>
              <w:t>–</w:t>
            </w:r>
            <w:r w:rsidR="003A3AA2" w:rsidRPr="000B3269">
              <w:rPr>
                <w:sz w:val="24"/>
                <w:szCs w:val="24"/>
              </w:rPr>
              <w:t xml:space="preserve"> </w:t>
            </w:r>
            <w:r w:rsidR="00F560A4" w:rsidRPr="000B3269">
              <w:rPr>
                <w:sz w:val="24"/>
                <w:szCs w:val="24"/>
              </w:rPr>
              <w:t>исследуемый</w:t>
            </w:r>
            <w:r w:rsidR="003A3AA2" w:rsidRPr="000B3269">
              <w:rPr>
                <w:sz w:val="24"/>
                <w:szCs w:val="24"/>
              </w:rPr>
              <w:t xml:space="preserve"> </w:t>
            </w:r>
            <w:r w:rsidR="00C45380" w:rsidRPr="000B3269">
              <w:rPr>
                <w:sz w:val="24"/>
                <w:szCs w:val="24"/>
              </w:rPr>
              <w:t>лекарственный</w:t>
            </w:r>
            <w:r w:rsidR="003A3AA2" w:rsidRPr="000B3269">
              <w:rPr>
                <w:sz w:val="24"/>
                <w:szCs w:val="24"/>
              </w:rPr>
              <w:t xml:space="preserve"> </w:t>
            </w:r>
            <w:r w:rsidR="00F560A4" w:rsidRPr="000B3269">
              <w:rPr>
                <w:sz w:val="24"/>
                <w:szCs w:val="24"/>
              </w:rPr>
              <w:t>препарат;</w:t>
            </w:r>
            <w:r w:rsidR="00F560A4" w:rsidRPr="000B3269">
              <w:rPr>
                <w:sz w:val="24"/>
                <w:szCs w:val="24"/>
              </w:rPr>
              <w:br/>
              <w:t>РП</w:t>
            </w:r>
            <w:r w:rsidR="003A3AA2" w:rsidRPr="000B3269">
              <w:rPr>
                <w:sz w:val="24"/>
                <w:szCs w:val="24"/>
              </w:rPr>
              <w:t xml:space="preserve"> </w:t>
            </w:r>
            <w:r w:rsidR="00F8037A" w:rsidRPr="000B3269">
              <w:rPr>
                <w:sz w:val="24"/>
                <w:szCs w:val="24"/>
              </w:rPr>
              <w:t>–</w:t>
            </w:r>
            <w:r w:rsidR="003A3AA2" w:rsidRPr="000B3269">
              <w:rPr>
                <w:sz w:val="24"/>
                <w:szCs w:val="24"/>
              </w:rPr>
              <w:t xml:space="preserve"> </w:t>
            </w:r>
            <w:r w:rsidR="00F560A4" w:rsidRPr="000B3269">
              <w:rPr>
                <w:sz w:val="24"/>
                <w:szCs w:val="24"/>
              </w:rPr>
              <w:t>референтный</w:t>
            </w:r>
            <w:r w:rsidR="003A3AA2" w:rsidRPr="000B3269">
              <w:rPr>
                <w:sz w:val="24"/>
                <w:szCs w:val="24"/>
              </w:rPr>
              <w:t xml:space="preserve"> </w:t>
            </w:r>
            <w:r w:rsidR="00C45380" w:rsidRPr="000B3269">
              <w:rPr>
                <w:sz w:val="24"/>
                <w:szCs w:val="24"/>
              </w:rPr>
              <w:t>лекарственный</w:t>
            </w:r>
            <w:r w:rsidR="003A3AA2" w:rsidRPr="000B3269">
              <w:rPr>
                <w:sz w:val="24"/>
                <w:szCs w:val="24"/>
              </w:rPr>
              <w:t xml:space="preserve"> </w:t>
            </w:r>
            <w:r w:rsidR="00F560A4" w:rsidRPr="000B3269">
              <w:rPr>
                <w:sz w:val="24"/>
                <w:szCs w:val="24"/>
              </w:rPr>
              <w:t>препарат;</w:t>
            </w:r>
            <w:r w:rsidR="00F560A4" w:rsidRPr="000B3269">
              <w:rPr>
                <w:sz w:val="24"/>
                <w:szCs w:val="24"/>
              </w:rPr>
              <w:br/>
              <w:t>К</w:t>
            </w:r>
            <w:r w:rsidR="003A3AA2" w:rsidRPr="000B3269">
              <w:rPr>
                <w:sz w:val="24"/>
                <w:szCs w:val="24"/>
              </w:rPr>
              <w:t xml:space="preserve"> </w:t>
            </w:r>
            <w:r w:rsidR="00F8037A" w:rsidRPr="000B3269">
              <w:rPr>
                <w:sz w:val="24"/>
                <w:szCs w:val="24"/>
              </w:rPr>
              <w:t>–</w:t>
            </w:r>
            <w:r w:rsidR="003A3AA2" w:rsidRPr="000B3269">
              <w:rPr>
                <w:sz w:val="24"/>
                <w:szCs w:val="24"/>
              </w:rPr>
              <w:t xml:space="preserve"> </w:t>
            </w:r>
            <w:r w:rsidR="00F560A4" w:rsidRPr="000B3269">
              <w:rPr>
                <w:sz w:val="24"/>
                <w:szCs w:val="24"/>
              </w:rPr>
              <w:t>контрольный</w:t>
            </w:r>
            <w:r w:rsidR="003A3AA2" w:rsidRPr="000B3269">
              <w:rPr>
                <w:sz w:val="24"/>
                <w:szCs w:val="24"/>
              </w:rPr>
              <w:t xml:space="preserve"> </w:t>
            </w:r>
            <w:r w:rsidR="00F560A4" w:rsidRPr="000B3269">
              <w:rPr>
                <w:sz w:val="24"/>
                <w:szCs w:val="24"/>
              </w:rPr>
              <w:t>участок;</w:t>
            </w:r>
            <w:r w:rsidR="003A3AA2" w:rsidRPr="000B3269">
              <w:rPr>
                <w:sz w:val="24"/>
                <w:szCs w:val="24"/>
              </w:rPr>
              <w:t xml:space="preserve"> </w:t>
            </w:r>
            <w:r w:rsidR="00F560A4" w:rsidRPr="000B3269">
              <w:rPr>
                <w:sz w:val="24"/>
                <w:szCs w:val="24"/>
              </w:rPr>
              <w:br/>
            </w:r>
          </w:p>
        </w:tc>
      </w:tr>
    </w:tbl>
    <w:p w:rsidR="00F560A4" w:rsidRPr="000B3269" w:rsidRDefault="00F560A4" w:rsidP="00CF0E58"/>
    <w:p w:rsidR="00895BD9" w:rsidRPr="000B3269" w:rsidRDefault="00F8037A" w:rsidP="005E3284">
      <w:pPr>
        <w:numPr>
          <w:ilvl w:val="0"/>
          <w:numId w:val="3"/>
        </w:numPr>
        <w:tabs>
          <w:tab w:val="left" w:pos="1134"/>
        </w:tabs>
        <w:ind w:left="0" w:firstLine="709"/>
        <w:rPr>
          <w:sz w:val="30"/>
          <w:szCs w:val="30"/>
        </w:rPr>
      </w:pPr>
      <w:r w:rsidRPr="000B3269">
        <w:rPr>
          <w:sz w:val="30"/>
          <w:szCs w:val="30"/>
        </w:rPr>
        <w:t>Обязанностью спонсора является о</w:t>
      </w:r>
      <w:r w:rsidR="00895BD9" w:rsidRPr="000B3269">
        <w:rPr>
          <w:sz w:val="30"/>
          <w:szCs w:val="30"/>
        </w:rPr>
        <w:t>писание</w:t>
      </w:r>
      <w:r w:rsidR="003A3AA2" w:rsidRPr="000B3269">
        <w:rPr>
          <w:sz w:val="30"/>
          <w:szCs w:val="30"/>
        </w:rPr>
        <w:t xml:space="preserve"> </w:t>
      </w:r>
      <w:r w:rsidR="00895BD9" w:rsidRPr="000B3269">
        <w:rPr>
          <w:sz w:val="30"/>
          <w:szCs w:val="30"/>
        </w:rPr>
        <w:t>точной</w:t>
      </w:r>
      <w:r w:rsidR="003A3AA2" w:rsidRPr="000B3269">
        <w:rPr>
          <w:sz w:val="30"/>
          <w:szCs w:val="30"/>
        </w:rPr>
        <w:t xml:space="preserve"> </w:t>
      </w:r>
      <w:r w:rsidR="00895BD9" w:rsidRPr="000B3269">
        <w:rPr>
          <w:sz w:val="30"/>
          <w:szCs w:val="30"/>
        </w:rPr>
        <w:t>схемы</w:t>
      </w:r>
      <w:r w:rsidR="003A3AA2" w:rsidRPr="000B3269">
        <w:rPr>
          <w:sz w:val="30"/>
          <w:szCs w:val="30"/>
        </w:rPr>
        <w:t xml:space="preserve"> </w:t>
      </w:r>
      <w:r w:rsidR="00895BD9" w:rsidRPr="000B3269">
        <w:rPr>
          <w:sz w:val="30"/>
          <w:szCs w:val="30"/>
        </w:rPr>
        <w:t>участков</w:t>
      </w:r>
      <w:r w:rsidR="003A3AA2" w:rsidRPr="000B3269">
        <w:rPr>
          <w:sz w:val="30"/>
          <w:szCs w:val="30"/>
        </w:rPr>
        <w:t xml:space="preserve"> </w:t>
      </w:r>
      <w:r w:rsidR="00895BD9" w:rsidRPr="000B3269">
        <w:rPr>
          <w:sz w:val="30"/>
          <w:szCs w:val="30"/>
        </w:rPr>
        <w:t>нанесения</w:t>
      </w:r>
      <w:r w:rsidR="003A3AA2" w:rsidRPr="000B3269">
        <w:rPr>
          <w:sz w:val="30"/>
          <w:szCs w:val="30"/>
        </w:rPr>
        <w:t xml:space="preserve"> </w:t>
      </w:r>
      <w:r w:rsidRPr="000B3269">
        <w:rPr>
          <w:sz w:val="30"/>
          <w:szCs w:val="30"/>
        </w:rPr>
        <w:t xml:space="preserve">лекарственных препаратов </w:t>
      </w:r>
      <w:r w:rsidR="00895BD9" w:rsidRPr="000B3269">
        <w:rPr>
          <w:sz w:val="30"/>
          <w:szCs w:val="30"/>
        </w:rPr>
        <w:t>на</w:t>
      </w:r>
      <w:r w:rsidR="003A3AA2" w:rsidRPr="000B3269">
        <w:rPr>
          <w:sz w:val="30"/>
          <w:szCs w:val="30"/>
        </w:rPr>
        <w:t xml:space="preserve"> </w:t>
      </w:r>
      <w:r w:rsidR="00895BD9" w:rsidRPr="000B3269">
        <w:rPr>
          <w:sz w:val="30"/>
          <w:szCs w:val="30"/>
        </w:rPr>
        <w:t>кож</w:t>
      </w:r>
      <w:r w:rsidR="005E3284" w:rsidRPr="000B3269">
        <w:rPr>
          <w:sz w:val="30"/>
          <w:szCs w:val="30"/>
        </w:rPr>
        <w:t>у</w:t>
      </w:r>
      <w:r w:rsidR="00895BD9" w:rsidRPr="000B3269">
        <w:rPr>
          <w:sz w:val="30"/>
          <w:szCs w:val="30"/>
        </w:rPr>
        <w:t>,</w:t>
      </w:r>
      <w:r w:rsidR="003A3AA2" w:rsidRPr="000B3269">
        <w:rPr>
          <w:sz w:val="30"/>
          <w:szCs w:val="30"/>
        </w:rPr>
        <w:t xml:space="preserve"> </w:t>
      </w:r>
      <w:r w:rsidR="00BE3E4D" w:rsidRPr="000B3269">
        <w:rPr>
          <w:sz w:val="30"/>
          <w:szCs w:val="30"/>
        </w:rPr>
        <w:t>то есть</w:t>
      </w:r>
      <w:r w:rsidR="003A3AA2" w:rsidRPr="000B3269">
        <w:rPr>
          <w:sz w:val="30"/>
          <w:szCs w:val="30"/>
        </w:rPr>
        <w:t xml:space="preserve"> </w:t>
      </w:r>
      <w:r w:rsidR="00895BD9" w:rsidRPr="000B3269">
        <w:rPr>
          <w:sz w:val="30"/>
          <w:szCs w:val="30"/>
        </w:rPr>
        <w:t>медиальное</w:t>
      </w:r>
      <w:r w:rsidR="003A3AA2" w:rsidRPr="000B3269">
        <w:rPr>
          <w:sz w:val="30"/>
          <w:szCs w:val="30"/>
        </w:rPr>
        <w:t xml:space="preserve"> </w:t>
      </w:r>
      <w:r w:rsidR="00895BD9" w:rsidRPr="000B3269">
        <w:rPr>
          <w:sz w:val="30"/>
          <w:szCs w:val="30"/>
        </w:rPr>
        <w:t>(ульнарное)</w:t>
      </w:r>
      <w:r w:rsidR="003A3AA2" w:rsidRPr="000B3269">
        <w:rPr>
          <w:sz w:val="30"/>
          <w:szCs w:val="30"/>
        </w:rPr>
        <w:t xml:space="preserve"> </w:t>
      </w:r>
      <w:r w:rsidR="00895BD9" w:rsidRPr="000B3269">
        <w:rPr>
          <w:sz w:val="30"/>
          <w:szCs w:val="30"/>
        </w:rPr>
        <w:t>и</w:t>
      </w:r>
      <w:r w:rsidR="003A3AA2" w:rsidRPr="000B3269">
        <w:rPr>
          <w:sz w:val="30"/>
          <w:szCs w:val="30"/>
        </w:rPr>
        <w:t xml:space="preserve"> </w:t>
      </w:r>
      <w:r w:rsidR="00895BD9" w:rsidRPr="000B3269">
        <w:rPr>
          <w:sz w:val="30"/>
          <w:szCs w:val="30"/>
        </w:rPr>
        <w:t>латеральное</w:t>
      </w:r>
      <w:r w:rsidR="003A3AA2" w:rsidRPr="000B3269">
        <w:rPr>
          <w:sz w:val="30"/>
          <w:szCs w:val="30"/>
        </w:rPr>
        <w:t xml:space="preserve"> </w:t>
      </w:r>
      <w:r w:rsidR="00895BD9" w:rsidRPr="000B3269">
        <w:rPr>
          <w:sz w:val="30"/>
          <w:szCs w:val="30"/>
        </w:rPr>
        <w:t>(радиальное)</w:t>
      </w:r>
      <w:r w:rsidR="003A3AA2" w:rsidRPr="000B3269">
        <w:rPr>
          <w:sz w:val="30"/>
          <w:szCs w:val="30"/>
        </w:rPr>
        <w:t xml:space="preserve"> </w:t>
      </w:r>
      <w:r w:rsidR="00895BD9" w:rsidRPr="000B3269">
        <w:rPr>
          <w:sz w:val="30"/>
          <w:szCs w:val="30"/>
        </w:rPr>
        <w:t>расположение</w:t>
      </w:r>
      <w:r w:rsidRPr="000B3269">
        <w:rPr>
          <w:sz w:val="30"/>
          <w:szCs w:val="30"/>
        </w:rPr>
        <w:t xml:space="preserve"> участков по отношению к оси тела, а также</w:t>
      </w:r>
      <w:r w:rsidR="003A3AA2" w:rsidRPr="000B3269">
        <w:rPr>
          <w:sz w:val="30"/>
          <w:szCs w:val="30"/>
        </w:rPr>
        <w:t xml:space="preserve"> </w:t>
      </w:r>
      <w:r w:rsidR="00895BD9" w:rsidRPr="000B3269">
        <w:rPr>
          <w:sz w:val="30"/>
          <w:szCs w:val="30"/>
        </w:rPr>
        <w:t>расположение</w:t>
      </w:r>
      <w:r w:rsidR="003A3AA2" w:rsidRPr="000B3269">
        <w:rPr>
          <w:sz w:val="30"/>
          <w:szCs w:val="30"/>
        </w:rPr>
        <w:t xml:space="preserve"> </w:t>
      </w:r>
      <w:r w:rsidRPr="000B3269">
        <w:rPr>
          <w:sz w:val="30"/>
          <w:szCs w:val="30"/>
        </w:rPr>
        <w:t xml:space="preserve">участков </w:t>
      </w:r>
      <w:r w:rsidR="00895BD9" w:rsidRPr="000B3269">
        <w:rPr>
          <w:sz w:val="30"/>
          <w:szCs w:val="30"/>
        </w:rPr>
        <w:t>выше</w:t>
      </w:r>
      <w:r w:rsidR="003A3AA2" w:rsidRPr="000B3269">
        <w:rPr>
          <w:sz w:val="30"/>
          <w:szCs w:val="30"/>
        </w:rPr>
        <w:t xml:space="preserve"> </w:t>
      </w:r>
      <w:r w:rsidR="00895BD9" w:rsidRPr="000B3269">
        <w:rPr>
          <w:sz w:val="30"/>
          <w:szCs w:val="30"/>
        </w:rPr>
        <w:t>и</w:t>
      </w:r>
      <w:r w:rsidR="003A3AA2" w:rsidRPr="000B3269">
        <w:rPr>
          <w:sz w:val="30"/>
          <w:szCs w:val="30"/>
        </w:rPr>
        <w:t xml:space="preserve"> </w:t>
      </w:r>
      <w:r w:rsidR="00895BD9" w:rsidRPr="000B3269">
        <w:rPr>
          <w:sz w:val="30"/>
          <w:szCs w:val="30"/>
        </w:rPr>
        <w:t>ниже</w:t>
      </w:r>
      <w:r w:rsidRPr="000B3269">
        <w:rPr>
          <w:sz w:val="30"/>
          <w:szCs w:val="30"/>
        </w:rPr>
        <w:t xml:space="preserve"> по отношению друг к другу</w:t>
      </w:r>
      <w:r w:rsidR="00895BD9" w:rsidRPr="000B3269">
        <w:rPr>
          <w:sz w:val="30"/>
          <w:szCs w:val="30"/>
        </w:rPr>
        <w:t>.</w:t>
      </w:r>
    </w:p>
    <w:p w:rsidR="00A539E3" w:rsidRPr="000B3269" w:rsidRDefault="00F560A4" w:rsidP="00CF0E58">
      <w:pPr>
        <w:numPr>
          <w:ilvl w:val="0"/>
          <w:numId w:val="3"/>
        </w:numPr>
        <w:tabs>
          <w:tab w:val="left" w:pos="1134"/>
        </w:tabs>
        <w:ind w:left="0" w:firstLine="708"/>
        <w:rPr>
          <w:sz w:val="30"/>
          <w:szCs w:val="30"/>
        </w:rPr>
      </w:pPr>
      <w:r w:rsidRPr="000B3269">
        <w:rPr>
          <w:sz w:val="30"/>
          <w:szCs w:val="30"/>
        </w:rPr>
        <w:t>Для</w:t>
      </w:r>
      <w:r w:rsidR="003A3AA2" w:rsidRPr="000B3269">
        <w:rPr>
          <w:sz w:val="30"/>
          <w:szCs w:val="30"/>
        </w:rPr>
        <w:t xml:space="preserve"> </w:t>
      </w:r>
      <w:r w:rsidR="00C97443" w:rsidRPr="000B3269">
        <w:rPr>
          <w:sz w:val="30"/>
          <w:szCs w:val="30"/>
        </w:rPr>
        <w:t xml:space="preserve">оценки </w:t>
      </w:r>
      <w:r w:rsidRPr="000B3269">
        <w:rPr>
          <w:sz w:val="30"/>
          <w:szCs w:val="30"/>
        </w:rPr>
        <w:t>длительност</w:t>
      </w:r>
      <w:r w:rsidR="005E3284" w:rsidRPr="000B3269">
        <w:rPr>
          <w:sz w:val="30"/>
          <w:szCs w:val="30"/>
        </w:rPr>
        <w:t>и</w:t>
      </w:r>
      <w:r w:rsidR="003A3AA2" w:rsidRPr="000B3269">
        <w:rPr>
          <w:sz w:val="30"/>
          <w:szCs w:val="30"/>
        </w:rPr>
        <w:t xml:space="preserve"> </w:t>
      </w:r>
      <w:r w:rsidR="00F70CD6" w:rsidRPr="000B3269">
        <w:rPr>
          <w:sz w:val="30"/>
          <w:szCs w:val="30"/>
        </w:rPr>
        <w:t xml:space="preserve">воздействия </w:t>
      </w:r>
      <w:r w:rsidRPr="000B3269">
        <w:rPr>
          <w:sz w:val="30"/>
          <w:szCs w:val="30"/>
        </w:rPr>
        <w:t>дозы</w:t>
      </w:r>
      <w:r w:rsidR="003A3AA2" w:rsidRPr="000B3269">
        <w:rPr>
          <w:sz w:val="30"/>
          <w:szCs w:val="30"/>
        </w:rPr>
        <w:t xml:space="preserve"> </w:t>
      </w:r>
      <w:r w:rsidRPr="000B3269">
        <w:rPr>
          <w:sz w:val="30"/>
          <w:szCs w:val="30"/>
        </w:rPr>
        <w:t>ED</w:t>
      </w:r>
      <w:r w:rsidRPr="000B3269">
        <w:rPr>
          <w:sz w:val="30"/>
          <w:szCs w:val="30"/>
          <w:vertAlign w:val="subscript"/>
        </w:rPr>
        <w:t>50</w:t>
      </w:r>
      <w:r w:rsidRPr="000B3269">
        <w:rPr>
          <w:sz w:val="30"/>
          <w:szCs w:val="30"/>
        </w:rPr>
        <w:t>,</w:t>
      </w:r>
      <w:r w:rsidR="003A3AA2" w:rsidRPr="000B3269">
        <w:rPr>
          <w:sz w:val="30"/>
          <w:szCs w:val="30"/>
        </w:rPr>
        <w:t xml:space="preserve"> </w:t>
      </w:r>
      <w:r w:rsidRPr="000B3269">
        <w:rPr>
          <w:sz w:val="30"/>
          <w:szCs w:val="30"/>
        </w:rPr>
        <w:t>D</w:t>
      </w:r>
      <w:r w:rsidRPr="000B3269">
        <w:rPr>
          <w:sz w:val="30"/>
          <w:szCs w:val="30"/>
          <w:vertAlign w:val="subscript"/>
        </w:rPr>
        <w:t>1</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lang w:val="en-US"/>
        </w:rPr>
        <w:t>D</w:t>
      </w:r>
      <w:r w:rsidRPr="000B3269">
        <w:rPr>
          <w:sz w:val="30"/>
          <w:szCs w:val="30"/>
          <w:vertAlign w:val="subscript"/>
        </w:rPr>
        <w:t>2</w:t>
      </w:r>
      <w:r w:rsidR="003A3AA2" w:rsidRPr="000B3269">
        <w:rPr>
          <w:sz w:val="30"/>
          <w:szCs w:val="30"/>
        </w:rPr>
        <w:t xml:space="preserve"> </w:t>
      </w:r>
      <w:r w:rsidRPr="000B3269">
        <w:rPr>
          <w:sz w:val="30"/>
          <w:szCs w:val="30"/>
        </w:rPr>
        <w:t>использ</w:t>
      </w:r>
      <w:r w:rsidR="00673D4F" w:rsidRPr="000B3269">
        <w:rPr>
          <w:sz w:val="30"/>
          <w:szCs w:val="30"/>
        </w:rPr>
        <w:t>уется</w:t>
      </w:r>
      <w:r w:rsidR="003A3AA2" w:rsidRPr="000B3269">
        <w:rPr>
          <w:sz w:val="30"/>
          <w:szCs w:val="30"/>
        </w:rPr>
        <w:t xml:space="preserve"> </w:t>
      </w:r>
      <w:r w:rsidRPr="000B3269">
        <w:rPr>
          <w:sz w:val="30"/>
          <w:szCs w:val="30"/>
        </w:rPr>
        <w:t>метод</w:t>
      </w:r>
      <w:r w:rsidR="003A3AA2" w:rsidRPr="000B3269">
        <w:rPr>
          <w:sz w:val="30"/>
          <w:szCs w:val="30"/>
        </w:rPr>
        <w:t xml:space="preserve"> </w:t>
      </w:r>
      <w:r w:rsidRPr="000B3269">
        <w:rPr>
          <w:sz w:val="30"/>
          <w:szCs w:val="30"/>
        </w:rPr>
        <w:t>разнесенного</w:t>
      </w:r>
      <w:r w:rsidR="003A3AA2" w:rsidRPr="000B3269">
        <w:rPr>
          <w:sz w:val="30"/>
          <w:szCs w:val="30"/>
        </w:rPr>
        <w:t xml:space="preserve"> </w:t>
      </w:r>
      <w:r w:rsidRPr="000B3269">
        <w:rPr>
          <w:sz w:val="30"/>
          <w:szCs w:val="30"/>
        </w:rPr>
        <w:t>по</w:t>
      </w:r>
      <w:r w:rsidR="003A3AA2" w:rsidRPr="000B3269">
        <w:rPr>
          <w:sz w:val="30"/>
          <w:szCs w:val="30"/>
        </w:rPr>
        <w:t xml:space="preserve"> </w:t>
      </w:r>
      <w:r w:rsidRPr="000B3269">
        <w:rPr>
          <w:sz w:val="30"/>
          <w:szCs w:val="30"/>
        </w:rPr>
        <w:t>времени</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синхронного</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Pr="000B3269">
        <w:rPr>
          <w:sz w:val="30"/>
          <w:szCs w:val="30"/>
        </w:rPr>
        <w:t>или</w:t>
      </w:r>
      <w:r w:rsidR="003A3AA2" w:rsidRPr="000B3269">
        <w:rPr>
          <w:sz w:val="30"/>
          <w:szCs w:val="30"/>
        </w:rPr>
        <w:t xml:space="preserve"> </w:t>
      </w:r>
      <w:r w:rsidRPr="000B3269">
        <w:rPr>
          <w:sz w:val="30"/>
          <w:szCs w:val="30"/>
        </w:rPr>
        <w:t>метод</w:t>
      </w:r>
      <w:r w:rsidR="003A3AA2" w:rsidRPr="000B3269">
        <w:rPr>
          <w:sz w:val="30"/>
          <w:szCs w:val="30"/>
        </w:rPr>
        <w:t xml:space="preserve"> </w:t>
      </w:r>
      <w:r w:rsidRPr="000B3269">
        <w:rPr>
          <w:sz w:val="30"/>
          <w:szCs w:val="30"/>
        </w:rPr>
        <w:t>синхронного</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разнесенного</w:t>
      </w:r>
      <w:r w:rsidR="003A3AA2" w:rsidRPr="000B3269">
        <w:rPr>
          <w:sz w:val="30"/>
          <w:szCs w:val="30"/>
        </w:rPr>
        <w:t xml:space="preserve"> </w:t>
      </w:r>
      <w:r w:rsidRPr="000B3269">
        <w:rPr>
          <w:sz w:val="30"/>
          <w:szCs w:val="30"/>
        </w:rPr>
        <w:t>по</w:t>
      </w:r>
      <w:r w:rsidR="003A3AA2" w:rsidRPr="000B3269">
        <w:rPr>
          <w:sz w:val="30"/>
          <w:szCs w:val="30"/>
        </w:rPr>
        <w:t xml:space="preserve"> </w:t>
      </w:r>
      <w:r w:rsidRPr="000B3269">
        <w:rPr>
          <w:sz w:val="30"/>
          <w:szCs w:val="30"/>
        </w:rPr>
        <w:t>времени</w:t>
      </w:r>
      <w:r w:rsidR="003A3AA2" w:rsidRPr="000B3269">
        <w:rPr>
          <w:sz w:val="30"/>
          <w:szCs w:val="30"/>
        </w:rPr>
        <w:t xml:space="preserve"> </w:t>
      </w:r>
      <w:r w:rsidRPr="000B3269">
        <w:rPr>
          <w:sz w:val="30"/>
          <w:szCs w:val="30"/>
        </w:rPr>
        <w:t>удаления</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соответствии</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методологией,</w:t>
      </w:r>
      <w:r w:rsidR="003A3AA2" w:rsidRPr="000B3269">
        <w:rPr>
          <w:sz w:val="30"/>
          <w:szCs w:val="30"/>
        </w:rPr>
        <w:t xml:space="preserve"> </w:t>
      </w:r>
      <w:r w:rsidRPr="000B3269">
        <w:rPr>
          <w:sz w:val="30"/>
          <w:szCs w:val="30"/>
        </w:rPr>
        <w:t>использованной</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пилотном</w:t>
      </w:r>
      <w:r w:rsidR="003A3AA2" w:rsidRPr="000B3269">
        <w:rPr>
          <w:sz w:val="30"/>
          <w:szCs w:val="30"/>
        </w:rPr>
        <w:t xml:space="preserve"> </w:t>
      </w:r>
      <w:r w:rsidRPr="000B3269">
        <w:rPr>
          <w:sz w:val="30"/>
          <w:szCs w:val="30"/>
        </w:rPr>
        <w:t>исследовании.</w:t>
      </w:r>
    </w:p>
    <w:p w:rsidR="00957264" w:rsidRPr="000B3269" w:rsidRDefault="005E3284" w:rsidP="00CF0E58">
      <w:pPr>
        <w:pStyle w:val="20"/>
        <w:numPr>
          <w:ilvl w:val="0"/>
          <w:numId w:val="0"/>
        </w:numPr>
        <w:ind w:firstLine="720"/>
        <w:rPr>
          <w:sz w:val="30"/>
          <w:szCs w:val="30"/>
        </w:rPr>
      </w:pPr>
      <w:r w:rsidRPr="000B3269">
        <w:rPr>
          <w:sz w:val="30"/>
          <w:szCs w:val="30"/>
        </w:rPr>
        <w:t>При</w:t>
      </w:r>
      <w:r w:rsidR="003A3AA2" w:rsidRPr="000B3269">
        <w:rPr>
          <w:sz w:val="30"/>
          <w:szCs w:val="30"/>
        </w:rPr>
        <w:t xml:space="preserve"> </w:t>
      </w:r>
      <w:r w:rsidR="00957264" w:rsidRPr="000B3269">
        <w:rPr>
          <w:sz w:val="30"/>
          <w:szCs w:val="30"/>
        </w:rPr>
        <w:t>разнесенно</w:t>
      </w:r>
      <w:r w:rsidRPr="000B3269">
        <w:rPr>
          <w:sz w:val="30"/>
          <w:szCs w:val="30"/>
        </w:rPr>
        <w:t>м</w:t>
      </w:r>
      <w:r w:rsidR="003A3AA2" w:rsidRPr="000B3269">
        <w:rPr>
          <w:sz w:val="30"/>
          <w:szCs w:val="30"/>
        </w:rPr>
        <w:t xml:space="preserve"> </w:t>
      </w:r>
      <w:r w:rsidR="00957264" w:rsidRPr="000B3269">
        <w:rPr>
          <w:sz w:val="30"/>
          <w:szCs w:val="30"/>
        </w:rPr>
        <w:t>по</w:t>
      </w:r>
      <w:r w:rsidR="003A3AA2" w:rsidRPr="000B3269">
        <w:rPr>
          <w:sz w:val="30"/>
          <w:szCs w:val="30"/>
        </w:rPr>
        <w:t xml:space="preserve"> </w:t>
      </w:r>
      <w:r w:rsidR="00957264" w:rsidRPr="000B3269">
        <w:rPr>
          <w:sz w:val="30"/>
          <w:szCs w:val="30"/>
        </w:rPr>
        <w:t>времени</w:t>
      </w:r>
      <w:r w:rsidR="003A3AA2" w:rsidRPr="000B3269">
        <w:rPr>
          <w:sz w:val="30"/>
          <w:szCs w:val="30"/>
        </w:rPr>
        <w:t xml:space="preserve"> </w:t>
      </w:r>
      <w:r w:rsidR="00957264" w:rsidRPr="000B3269">
        <w:rPr>
          <w:sz w:val="30"/>
          <w:szCs w:val="30"/>
        </w:rPr>
        <w:t>нанесени</w:t>
      </w:r>
      <w:r w:rsidRPr="000B3269">
        <w:rPr>
          <w:sz w:val="30"/>
          <w:szCs w:val="30"/>
        </w:rPr>
        <w:t>и</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синхронно</w:t>
      </w:r>
      <w:r w:rsidRPr="000B3269">
        <w:rPr>
          <w:sz w:val="30"/>
          <w:szCs w:val="30"/>
        </w:rPr>
        <w:t>м</w:t>
      </w:r>
      <w:r w:rsidR="003A3AA2" w:rsidRPr="000B3269">
        <w:rPr>
          <w:sz w:val="30"/>
          <w:szCs w:val="30"/>
        </w:rPr>
        <w:t xml:space="preserve"> </w:t>
      </w:r>
      <w:r w:rsidR="00957264" w:rsidRPr="000B3269">
        <w:rPr>
          <w:sz w:val="30"/>
          <w:szCs w:val="30"/>
        </w:rPr>
        <w:t>удалени</w:t>
      </w:r>
      <w:r w:rsidRPr="000B3269">
        <w:rPr>
          <w:sz w:val="30"/>
          <w:szCs w:val="30"/>
        </w:rPr>
        <w:t>и</w:t>
      </w:r>
      <w:r w:rsidR="003A3AA2" w:rsidRPr="000B3269">
        <w:rPr>
          <w:sz w:val="30"/>
          <w:szCs w:val="30"/>
        </w:rPr>
        <w:t xml:space="preserve"> </w:t>
      </w:r>
      <w:r w:rsidR="00957264" w:rsidRPr="000B3269">
        <w:rPr>
          <w:sz w:val="30"/>
          <w:szCs w:val="30"/>
        </w:rPr>
        <w:t>для</w:t>
      </w:r>
      <w:r w:rsidR="003A3AA2" w:rsidRPr="000B3269">
        <w:rPr>
          <w:sz w:val="30"/>
          <w:szCs w:val="30"/>
        </w:rPr>
        <w:t xml:space="preserve"> </w:t>
      </w:r>
      <w:r w:rsidRPr="000B3269">
        <w:rPr>
          <w:sz w:val="30"/>
          <w:szCs w:val="30"/>
        </w:rPr>
        <w:t xml:space="preserve">любой </w:t>
      </w:r>
      <w:r w:rsidR="00957264" w:rsidRPr="000B3269">
        <w:rPr>
          <w:sz w:val="30"/>
          <w:szCs w:val="30"/>
        </w:rPr>
        <w:t>длительност</w:t>
      </w:r>
      <w:r w:rsidRPr="000B3269">
        <w:rPr>
          <w:sz w:val="30"/>
          <w:szCs w:val="30"/>
        </w:rPr>
        <w:t>и</w:t>
      </w:r>
      <w:r w:rsidR="003A3AA2" w:rsidRPr="000B3269">
        <w:rPr>
          <w:sz w:val="30"/>
          <w:szCs w:val="30"/>
        </w:rPr>
        <w:t xml:space="preserve"> </w:t>
      </w:r>
      <w:r w:rsidR="00957264" w:rsidRPr="000B3269">
        <w:rPr>
          <w:sz w:val="30"/>
          <w:szCs w:val="30"/>
        </w:rPr>
        <w:t>воздействия</w:t>
      </w:r>
      <w:r w:rsidR="003A3AA2" w:rsidRPr="000B3269">
        <w:rPr>
          <w:sz w:val="30"/>
          <w:szCs w:val="30"/>
        </w:rPr>
        <w:t xml:space="preserve"> </w:t>
      </w:r>
      <w:r w:rsidR="00957264" w:rsidRPr="000B3269">
        <w:rPr>
          <w:sz w:val="30"/>
          <w:szCs w:val="30"/>
        </w:rPr>
        <w:t>дозы</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необработанных</w:t>
      </w:r>
      <w:r w:rsidR="003A3AA2" w:rsidRPr="000B3269">
        <w:rPr>
          <w:sz w:val="30"/>
          <w:szCs w:val="30"/>
        </w:rPr>
        <w:t xml:space="preserve"> </w:t>
      </w:r>
      <w:r w:rsidR="00957264" w:rsidRPr="000B3269">
        <w:rPr>
          <w:sz w:val="30"/>
          <w:szCs w:val="30"/>
        </w:rPr>
        <w:t>контрольных</w:t>
      </w:r>
      <w:r w:rsidR="003A3AA2" w:rsidRPr="000B3269">
        <w:rPr>
          <w:sz w:val="30"/>
          <w:szCs w:val="30"/>
        </w:rPr>
        <w:t xml:space="preserve"> </w:t>
      </w:r>
      <w:r w:rsidR="00957264" w:rsidRPr="000B3269">
        <w:rPr>
          <w:sz w:val="30"/>
          <w:szCs w:val="30"/>
        </w:rPr>
        <w:t>участков</w:t>
      </w:r>
      <w:r w:rsidR="003A3AA2" w:rsidRPr="000B3269">
        <w:rPr>
          <w:sz w:val="30"/>
          <w:szCs w:val="30"/>
        </w:rPr>
        <w:t xml:space="preserve"> </w:t>
      </w:r>
      <w:r w:rsidR="00957264" w:rsidRPr="000B3269">
        <w:rPr>
          <w:sz w:val="30"/>
          <w:szCs w:val="30"/>
        </w:rPr>
        <w:t>исходная</w:t>
      </w:r>
      <w:r w:rsidR="003A3AA2" w:rsidRPr="000B3269">
        <w:rPr>
          <w:sz w:val="30"/>
          <w:szCs w:val="30"/>
        </w:rPr>
        <w:t xml:space="preserve"> </w:t>
      </w:r>
      <w:r w:rsidR="00957264" w:rsidRPr="000B3269">
        <w:rPr>
          <w:sz w:val="30"/>
          <w:szCs w:val="30"/>
        </w:rPr>
        <w:t>оценка</w:t>
      </w:r>
      <w:r w:rsidR="003A3AA2" w:rsidRPr="000B3269">
        <w:rPr>
          <w:sz w:val="30"/>
          <w:szCs w:val="30"/>
        </w:rPr>
        <w:t xml:space="preserve"> </w:t>
      </w:r>
      <w:r w:rsidR="00957264" w:rsidRPr="000B3269">
        <w:rPr>
          <w:sz w:val="30"/>
          <w:szCs w:val="30"/>
        </w:rPr>
        <w:t>проводится</w:t>
      </w:r>
      <w:r w:rsidR="003A3AA2" w:rsidRPr="000B3269">
        <w:rPr>
          <w:sz w:val="30"/>
          <w:szCs w:val="30"/>
        </w:rPr>
        <w:t xml:space="preserve"> </w:t>
      </w:r>
      <w:r w:rsidR="00957264" w:rsidRPr="000B3269">
        <w:rPr>
          <w:sz w:val="30"/>
          <w:szCs w:val="30"/>
        </w:rPr>
        <w:t>в</w:t>
      </w:r>
      <w:r w:rsidR="003A3AA2" w:rsidRPr="000B3269">
        <w:rPr>
          <w:sz w:val="30"/>
          <w:szCs w:val="30"/>
        </w:rPr>
        <w:t xml:space="preserve"> </w:t>
      </w:r>
      <w:r w:rsidR="00957264" w:rsidRPr="000B3269">
        <w:rPr>
          <w:sz w:val="30"/>
          <w:szCs w:val="30"/>
        </w:rPr>
        <w:t>течение</w:t>
      </w:r>
      <w:r w:rsidR="003A3AA2" w:rsidRPr="000B3269">
        <w:rPr>
          <w:sz w:val="30"/>
          <w:szCs w:val="30"/>
        </w:rPr>
        <w:t xml:space="preserve"> </w:t>
      </w:r>
      <w:r w:rsidR="00957264" w:rsidRPr="000B3269">
        <w:rPr>
          <w:sz w:val="30"/>
          <w:szCs w:val="30"/>
        </w:rPr>
        <w:t>1</w:t>
      </w:r>
      <w:r w:rsidR="003A3AA2" w:rsidRPr="000B3269">
        <w:rPr>
          <w:sz w:val="30"/>
          <w:szCs w:val="30"/>
        </w:rPr>
        <w:t xml:space="preserve"> </w:t>
      </w:r>
      <w:r w:rsidR="00957264" w:rsidRPr="000B3269">
        <w:rPr>
          <w:sz w:val="30"/>
          <w:szCs w:val="30"/>
        </w:rPr>
        <w:t>часа</w:t>
      </w:r>
      <w:r w:rsidR="003A3AA2" w:rsidRPr="000B3269">
        <w:rPr>
          <w:sz w:val="30"/>
          <w:szCs w:val="30"/>
        </w:rPr>
        <w:t xml:space="preserve"> </w:t>
      </w:r>
      <w:r w:rsidR="00957264" w:rsidRPr="000B3269">
        <w:rPr>
          <w:sz w:val="30"/>
          <w:szCs w:val="30"/>
        </w:rPr>
        <w:t>перед</w:t>
      </w:r>
      <w:r w:rsidR="003A3AA2" w:rsidRPr="000B3269">
        <w:rPr>
          <w:sz w:val="30"/>
          <w:szCs w:val="30"/>
        </w:rPr>
        <w:t xml:space="preserve"> </w:t>
      </w:r>
      <w:r w:rsidR="00957264" w:rsidRPr="000B3269">
        <w:rPr>
          <w:sz w:val="30"/>
          <w:szCs w:val="30"/>
        </w:rPr>
        <w:t>нанесением</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3A3AA2" w:rsidRPr="000B3269">
        <w:rPr>
          <w:sz w:val="30"/>
          <w:szCs w:val="30"/>
        </w:rPr>
        <w:t xml:space="preserve"> </w:t>
      </w:r>
      <w:r w:rsidR="00957264" w:rsidRPr="000B3269">
        <w:rPr>
          <w:sz w:val="30"/>
          <w:szCs w:val="30"/>
        </w:rPr>
        <w:t>с</w:t>
      </w:r>
      <w:r w:rsidR="003A3AA2" w:rsidRPr="000B3269">
        <w:rPr>
          <w:sz w:val="30"/>
          <w:szCs w:val="30"/>
        </w:rPr>
        <w:t xml:space="preserve"> </w:t>
      </w:r>
      <w:r w:rsidR="00957264" w:rsidRPr="000B3269">
        <w:rPr>
          <w:sz w:val="30"/>
          <w:szCs w:val="30"/>
        </w:rPr>
        <w:t>наибольшей</w:t>
      </w:r>
      <w:r w:rsidR="003A3AA2" w:rsidRPr="000B3269">
        <w:rPr>
          <w:sz w:val="30"/>
          <w:szCs w:val="30"/>
        </w:rPr>
        <w:t xml:space="preserve"> </w:t>
      </w:r>
      <w:r w:rsidR="00957264" w:rsidRPr="000B3269">
        <w:rPr>
          <w:sz w:val="30"/>
          <w:szCs w:val="30"/>
        </w:rPr>
        <w:t>длительностью</w:t>
      </w:r>
      <w:r w:rsidR="003A3AA2" w:rsidRPr="000B3269">
        <w:rPr>
          <w:sz w:val="30"/>
          <w:szCs w:val="30"/>
        </w:rPr>
        <w:t xml:space="preserve"> </w:t>
      </w:r>
      <w:r w:rsidR="00957264" w:rsidRPr="000B3269">
        <w:rPr>
          <w:sz w:val="30"/>
          <w:szCs w:val="30"/>
        </w:rPr>
        <w:t>воздействия</w:t>
      </w:r>
      <w:r w:rsidR="003A3AA2" w:rsidRPr="000B3269">
        <w:rPr>
          <w:sz w:val="30"/>
          <w:szCs w:val="30"/>
        </w:rPr>
        <w:t xml:space="preserve"> </w:t>
      </w:r>
      <w:r w:rsidR="00957264" w:rsidRPr="000B3269">
        <w:rPr>
          <w:sz w:val="30"/>
          <w:szCs w:val="30"/>
        </w:rPr>
        <w:t>дозы</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спустя</w:t>
      </w:r>
      <w:r w:rsidR="003A3AA2" w:rsidRPr="000B3269">
        <w:rPr>
          <w:sz w:val="30"/>
          <w:szCs w:val="30"/>
        </w:rPr>
        <w:t xml:space="preserve"> </w:t>
      </w:r>
      <w:r w:rsidR="00957264" w:rsidRPr="000B3269">
        <w:rPr>
          <w:sz w:val="30"/>
          <w:szCs w:val="30"/>
        </w:rPr>
        <w:t>0,</w:t>
      </w:r>
      <w:r w:rsidR="003A3AA2" w:rsidRPr="000B3269">
        <w:rPr>
          <w:sz w:val="30"/>
          <w:szCs w:val="30"/>
        </w:rPr>
        <w:t xml:space="preserve"> </w:t>
      </w:r>
      <w:r w:rsidR="00957264" w:rsidRPr="000B3269">
        <w:rPr>
          <w:sz w:val="30"/>
          <w:szCs w:val="30"/>
        </w:rPr>
        <w:t>2,</w:t>
      </w:r>
      <w:r w:rsidR="003A3AA2" w:rsidRPr="000B3269">
        <w:rPr>
          <w:sz w:val="30"/>
          <w:szCs w:val="30"/>
        </w:rPr>
        <w:t xml:space="preserve"> </w:t>
      </w:r>
      <w:r w:rsidR="00957264" w:rsidRPr="000B3269">
        <w:rPr>
          <w:sz w:val="30"/>
          <w:szCs w:val="30"/>
        </w:rPr>
        <w:t>4,</w:t>
      </w:r>
      <w:r w:rsidR="003A3AA2" w:rsidRPr="000B3269">
        <w:rPr>
          <w:sz w:val="30"/>
          <w:szCs w:val="30"/>
        </w:rPr>
        <w:t xml:space="preserve"> </w:t>
      </w:r>
      <w:r w:rsidR="00957264" w:rsidRPr="000B3269">
        <w:rPr>
          <w:sz w:val="30"/>
          <w:szCs w:val="30"/>
        </w:rPr>
        <w:t>6,</w:t>
      </w:r>
      <w:r w:rsidR="003A3AA2" w:rsidRPr="000B3269">
        <w:rPr>
          <w:sz w:val="30"/>
          <w:szCs w:val="30"/>
        </w:rPr>
        <w:t xml:space="preserve"> </w:t>
      </w:r>
      <w:r w:rsidR="00957264" w:rsidRPr="000B3269">
        <w:rPr>
          <w:sz w:val="30"/>
          <w:szCs w:val="30"/>
        </w:rPr>
        <w:t>19</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24</w:t>
      </w:r>
      <w:r w:rsidR="003A3AA2" w:rsidRPr="000B3269">
        <w:rPr>
          <w:sz w:val="30"/>
          <w:szCs w:val="30"/>
        </w:rPr>
        <w:t xml:space="preserve"> </w:t>
      </w:r>
      <w:r w:rsidR="00957264" w:rsidRPr="000B3269">
        <w:rPr>
          <w:sz w:val="30"/>
          <w:szCs w:val="30"/>
        </w:rPr>
        <w:t>часа</w:t>
      </w:r>
      <w:r w:rsidR="003A3AA2" w:rsidRPr="000B3269">
        <w:rPr>
          <w:sz w:val="30"/>
          <w:szCs w:val="30"/>
        </w:rPr>
        <w:t xml:space="preserve"> </w:t>
      </w:r>
      <w:r w:rsidR="00957264" w:rsidRPr="000B3269">
        <w:rPr>
          <w:sz w:val="30"/>
          <w:szCs w:val="30"/>
        </w:rPr>
        <w:t>после</w:t>
      </w:r>
      <w:r w:rsidR="003A3AA2" w:rsidRPr="000B3269">
        <w:rPr>
          <w:sz w:val="30"/>
          <w:szCs w:val="30"/>
        </w:rPr>
        <w:t xml:space="preserve"> </w:t>
      </w:r>
      <w:r w:rsidR="00957264" w:rsidRPr="000B3269">
        <w:rPr>
          <w:sz w:val="30"/>
          <w:szCs w:val="30"/>
        </w:rPr>
        <w:t>удаления</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3A3AA2" w:rsidRPr="000B3269">
        <w:rPr>
          <w:sz w:val="30"/>
          <w:szCs w:val="30"/>
        </w:rPr>
        <w:t xml:space="preserve"> </w:t>
      </w:r>
      <w:r w:rsidR="00957264" w:rsidRPr="000B3269">
        <w:rPr>
          <w:sz w:val="30"/>
          <w:szCs w:val="30"/>
        </w:rPr>
        <w:t>Фактическое</w:t>
      </w:r>
      <w:r w:rsidR="003A3AA2" w:rsidRPr="000B3269">
        <w:rPr>
          <w:sz w:val="30"/>
          <w:szCs w:val="30"/>
        </w:rPr>
        <w:t xml:space="preserve"> </w:t>
      </w:r>
      <w:r w:rsidR="00957264" w:rsidRPr="000B3269">
        <w:rPr>
          <w:sz w:val="30"/>
          <w:szCs w:val="30"/>
        </w:rPr>
        <w:t>время</w:t>
      </w:r>
      <w:r w:rsidR="003A3AA2" w:rsidRPr="000B3269">
        <w:rPr>
          <w:sz w:val="30"/>
          <w:szCs w:val="30"/>
        </w:rPr>
        <w:t xml:space="preserve"> </w:t>
      </w:r>
      <w:r w:rsidR="00957264" w:rsidRPr="000B3269">
        <w:rPr>
          <w:sz w:val="30"/>
          <w:szCs w:val="30"/>
        </w:rPr>
        <w:t>будет</w:t>
      </w:r>
      <w:r w:rsidR="003A3AA2" w:rsidRPr="000B3269">
        <w:rPr>
          <w:sz w:val="30"/>
          <w:szCs w:val="30"/>
        </w:rPr>
        <w:t xml:space="preserve"> </w:t>
      </w:r>
      <w:r w:rsidR="00957264" w:rsidRPr="000B3269">
        <w:rPr>
          <w:sz w:val="30"/>
          <w:szCs w:val="30"/>
        </w:rPr>
        <w:t>зависеть</w:t>
      </w:r>
      <w:r w:rsidR="003A3AA2" w:rsidRPr="000B3269">
        <w:rPr>
          <w:sz w:val="30"/>
          <w:szCs w:val="30"/>
        </w:rPr>
        <w:t xml:space="preserve"> </w:t>
      </w:r>
      <w:r w:rsidR="00957264" w:rsidRPr="000B3269">
        <w:rPr>
          <w:sz w:val="30"/>
          <w:szCs w:val="30"/>
        </w:rPr>
        <w:t>от</w:t>
      </w:r>
      <w:r w:rsidR="003A3AA2" w:rsidRPr="000B3269">
        <w:rPr>
          <w:sz w:val="30"/>
          <w:szCs w:val="30"/>
        </w:rPr>
        <w:t xml:space="preserve"> </w:t>
      </w:r>
      <w:r w:rsidR="00957264" w:rsidRPr="000B3269">
        <w:rPr>
          <w:sz w:val="30"/>
          <w:szCs w:val="30"/>
        </w:rPr>
        <w:t>времени</w:t>
      </w:r>
      <w:r w:rsidR="003A3AA2" w:rsidRPr="000B3269">
        <w:rPr>
          <w:sz w:val="30"/>
          <w:szCs w:val="30"/>
        </w:rPr>
        <w:t xml:space="preserve"> </w:t>
      </w:r>
      <w:r w:rsidR="00957264" w:rsidRPr="000B3269">
        <w:rPr>
          <w:sz w:val="30"/>
          <w:szCs w:val="30"/>
        </w:rPr>
        <w:t>дозирования</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исследуемого</w:t>
      </w:r>
      <w:r w:rsidR="003A3AA2" w:rsidRPr="000B3269">
        <w:rPr>
          <w:sz w:val="30"/>
          <w:szCs w:val="30"/>
        </w:rPr>
        <w:t xml:space="preserve"> </w:t>
      </w:r>
      <w:r w:rsidR="00957264" w:rsidRPr="000B3269">
        <w:rPr>
          <w:sz w:val="30"/>
          <w:szCs w:val="30"/>
        </w:rPr>
        <w:t>кортикостероидного</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3A3AA2" w:rsidRPr="000B3269">
        <w:rPr>
          <w:sz w:val="30"/>
          <w:szCs w:val="30"/>
        </w:rPr>
        <w:t xml:space="preserve"> </w:t>
      </w:r>
      <w:r w:rsidR="00957264" w:rsidRPr="000B3269">
        <w:rPr>
          <w:sz w:val="30"/>
          <w:szCs w:val="30"/>
        </w:rPr>
        <w:t>для</w:t>
      </w:r>
      <w:r w:rsidR="003A3AA2" w:rsidRPr="000B3269">
        <w:rPr>
          <w:sz w:val="30"/>
          <w:szCs w:val="30"/>
        </w:rPr>
        <w:t xml:space="preserve"> </w:t>
      </w:r>
      <w:r w:rsidR="00957264" w:rsidRPr="000B3269">
        <w:rPr>
          <w:sz w:val="30"/>
          <w:szCs w:val="30"/>
        </w:rPr>
        <w:t>местного</w:t>
      </w:r>
      <w:r w:rsidR="003A3AA2" w:rsidRPr="000B3269">
        <w:rPr>
          <w:sz w:val="30"/>
          <w:szCs w:val="30"/>
        </w:rPr>
        <w:t xml:space="preserve"> </w:t>
      </w:r>
      <w:r w:rsidR="00EA3DD7" w:rsidRPr="000B3269">
        <w:rPr>
          <w:sz w:val="30"/>
          <w:szCs w:val="30"/>
        </w:rPr>
        <w:t>применения</w:t>
      </w:r>
      <w:r w:rsidR="00957264" w:rsidRPr="000B3269">
        <w:rPr>
          <w:sz w:val="30"/>
          <w:szCs w:val="30"/>
        </w:rPr>
        <w:t>.</w:t>
      </w:r>
      <w:r w:rsidR="003A3AA2" w:rsidRPr="000B3269">
        <w:rPr>
          <w:sz w:val="30"/>
          <w:szCs w:val="30"/>
        </w:rPr>
        <w:t xml:space="preserve"> </w:t>
      </w:r>
      <w:r w:rsidR="00957264" w:rsidRPr="000B3269">
        <w:rPr>
          <w:sz w:val="30"/>
          <w:szCs w:val="30"/>
        </w:rPr>
        <w:t>Точка</w:t>
      </w:r>
      <w:r w:rsidR="003A3AA2" w:rsidRPr="000B3269">
        <w:rPr>
          <w:sz w:val="30"/>
          <w:szCs w:val="30"/>
        </w:rPr>
        <w:t xml:space="preserve"> </w:t>
      </w:r>
      <w:r w:rsidR="00957264" w:rsidRPr="000B3269">
        <w:rPr>
          <w:sz w:val="30"/>
          <w:szCs w:val="30"/>
        </w:rPr>
        <w:t>«0»</w:t>
      </w:r>
      <w:r w:rsidR="003A3AA2" w:rsidRPr="000B3269">
        <w:rPr>
          <w:sz w:val="30"/>
          <w:szCs w:val="30"/>
        </w:rPr>
        <w:t xml:space="preserve"> </w:t>
      </w:r>
      <w:r w:rsidR="00957264" w:rsidRPr="000B3269">
        <w:rPr>
          <w:sz w:val="30"/>
          <w:szCs w:val="30"/>
        </w:rPr>
        <w:t>соответствует</w:t>
      </w:r>
      <w:r w:rsidR="003A3AA2" w:rsidRPr="000B3269">
        <w:rPr>
          <w:sz w:val="30"/>
          <w:szCs w:val="30"/>
        </w:rPr>
        <w:t xml:space="preserve"> </w:t>
      </w:r>
      <w:r w:rsidR="00957264" w:rsidRPr="000B3269">
        <w:rPr>
          <w:sz w:val="30"/>
          <w:szCs w:val="30"/>
        </w:rPr>
        <w:t>моменту</w:t>
      </w:r>
      <w:r w:rsidR="003A3AA2" w:rsidRPr="000B3269">
        <w:rPr>
          <w:sz w:val="30"/>
          <w:szCs w:val="30"/>
        </w:rPr>
        <w:t xml:space="preserve"> </w:t>
      </w:r>
      <w:r w:rsidR="00957264" w:rsidRPr="000B3269">
        <w:rPr>
          <w:sz w:val="30"/>
          <w:szCs w:val="30"/>
        </w:rPr>
        <w:t>удаления</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p>
    <w:p w:rsidR="00F560A4" w:rsidRPr="000B3269" w:rsidRDefault="00EA3DD7" w:rsidP="00CF0E58">
      <w:pPr>
        <w:ind w:firstLine="720"/>
        <w:rPr>
          <w:sz w:val="30"/>
          <w:szCs w:val="30"/>
        </w:rPr>
      </w:pPr>
      <w:r w:rsidRPr="000B3269">
        <w:rPr>
          <w:sz w:val="30"/>
          <w:szCs w:val="30"/>
        </w:rPr>
        <w:t xml:space="preserve">При </w:t>
      </w:r>
      <w:r w:rsidR="00957264" w:rsidRPr="000B3269">
        <w:rPr>
          <w:sz w:val="30"/>
          <w:szCs w:val="30"/>
        </w:rPr>
        <w:t>синхронно</w:t>
      </w:r>
      <w:r w:rsidRPr="000B3269">
        <w:rPr>
          <w:sz w:val="30"/>
          <w:szCs w:val="30"/>
        </w:rPr>
        <w:t>м</w:t>
      </w:r>
      <w:r w:rsidR="003A3AA2" w:rsidRPr="000B3269">
        <w:rPr>
          <w:sz w:val="30"/>
          <w:szCs w:val="30"/>
        </w:rPr>
        <w:t xml:space="preserve"> </w:t>
      </w:r>
      <w:r w:rsidR="00957264" w:rsidRPr="000B3269">
        <w:rPr>
          <w:sz w:val="30"/>
          <w:szCs w:val="30"/>
        </w:rPr>
        <w:t>нанесени</w:t>
      </w:r>
      <w:r w:rsidRPr="000B3269">
        <w:rPr>
          <w:sz w:val="30"/>
          <w:szCs w:val="30"/>
        </w:rPr>
        <w:t>и</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разнесенно</w:t>
      </w:r>
      <w:r w:rsidRPr="000B3269">
        <w:rPr>
          <w:sz w:val="30"/>
          <w:szCs w:val="30"/>
        </w:rPr>
        <w:t>м</w:t>
      </w:r>
      <w:r w:rsidR="003A3AA2" w:rsidRPr="000B3269">
        <w:rPr>
          <w:sz w:val="30"/>
          <w:szCs w:val="30"/>
        </w:rPr>
        <w:t xml:space="preserve"> </w:t>
      </w:r>
      <w:r w:rsidR="00957264" w:rsidRPr="000B3269">
        <w:rPr>
          <w:sz w:val="30"/>
          <w:szCs w:val="30"/>
        </w:rPr>
        <w:t>по</w:t>
      </w:r>
      <w:r w:rsidR="003A3AA2" w:rsidRPr="000B3269">
        <w:rPr>
          <w:sz w:val="30"/>
          <w:szCs w:val="30"/>
        </w:rPr>
        <w:t xml:space="preserve"> </w:t>
      </w:r>
      <w:r w:rsidR="00957264" w:rsidRPr="000B3269">
        <w:rPr>
          <w:sz w:val="30"/>
          <w:szCs w:val="30"/>
        </w:rPr>
        <w:t>времени</w:t>
      </w:r>
      <w:r w:rsidR="003A3AA2" w:rsidRPr="000B3269">
        <w:rPr>
          <w:sz w:val="30"/>
          <w:szCs w:val="30"/>
        </w:rPr>
        <w:t xml:space="preserve"> </w:t>
      </w:r>
      <w:r w:rsidR="00957264" w:rsidRPr="000B3269">
        <w:rPr>
          <w:sz w:val="30"/>
          <w:szCs w:val="30"/>
        </w:rPr>
        <w:t>удалени</w:t>
      </w:r>
      <w:r w:rsidRPr="000B3269">
        <w:rPr>
          <w:sz w:val="30"/>
          <w:szCs w:val="30"/>
        </w:rPr>
        <w:t>и</w:t>
      </w:r>
      <w:r w:rsidR="00BE3E4D" w:rsidRPr="000B3269">
        <w:rPr>
          <w:sz w:val="30"/>
          <w:szCs w:val="30"/>
        </w:rPr>
        <w:t xml:space="preserve"> </w:t>
      </w:r>
      <w:r w:rsidR="00957264" w:rsidRPr="000B3269">
        <w:rPr>
          <w:sz w:val="30"/>
          <w:szCs w:val="30"/>
        </w:rPr>
        <w:t>для</w:t>
      </w:r>
      <w:r w:rsidR="003A3AA2" w:rsidRPr="000B3269">
        <w:rPr>
          <w:sz w:val="30"/>
          <w:szCs w:val="30"/>
        </w:rPr>
        <w:t xml:space="preserve"> </w:t>
      </w:r>
      <w:r w:rsidRPr="000B3269">
        <w:rPr>
          <w:sz w:val="30"/>
          <w:szCs w:val="30"/>
        </w:rPr>
        <w:t xml:space="preserve">любой </w:t>
      </w:r>
      <w:r w:rsidR="00957264" w:rsidRPr="000B3269">
        <w:rPr>
          <w:sz w:val="30"/>
          <w:szCs w:val="30"/>
        </w:rPr>
        <w:t>длительност</w:t>
      </w:r>
      <w:r w:rsidRPr="000B3269">
        <w:rPr>
          <w:sz w:val="30"/>
          <w:szCs w:val="30"/>
        </w:rPr>
        <w:t>и</w:t>
      </w:r>
      <w:r w:rsidR="003A3AA2" w:rsidRPr="000B3269">
        <w:rPr>
          <w:sz w:val="30"/>
          <w:szCs w:val="30"/>
        </w:rPr>
        <w:t xml:space="preserve"> </w:t>
      </w:r>
      <w:r w:rsidR="00957264" w:rsidRPr="000B3269">
        <w:rPr>
          <w:sz w:val="30"/>
          <w:szCs w:val="30"/>
        </w:rPr>
        <w:t>воздействия</w:t>
      </w:r>
      <w:r w:rsidR="003A3AA2" w:rsidRPr="000B3269">
        <w:rPr>
          <w:sz w:val="30"/>
          <w:szCs w:val="30"/>
        </w:rPr>
        <w:t xml:space="preserve"> </w:t>
      </w:r>
      <w:r w:rsidR="00957264" w:rsidRPr="000B3269">
        <w:rPr>
          <w:sz w:val="30"/>
          <w:szCs w:val="30"/>
        </w:rPr>
        <w:t>дозы</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необработанных</w:t>
      </w:r>
      <w:r w:rsidR="003A3AA2" w:rsidRPr="000B3269">
        <w:rPr>
          <w:sz w:val="30"/>
          <w:szCs w:val="30"/>
        </w:rPr>
        <w:t xml:space="preserve"> </w:t>
      </w:r>
      <w:r w:rsidR="00957264" w:rsidRPr="000B3269">
        <w:rPr>
          <w:sz w:val="30"/>
          <w:szCs w:val="30"/>
        </w:rPr>
        <w:t>контрольных</w:t>
      </w:r>
      <w:r w:rsidR="003A3AA2" w:rsidRPr="000B3269">
        <w:rPr>
          <w:sz w:val="30"/>
          <w:szCs w:val="30"/>
        </w:rPr>
        <w:t xml:space="preserve"> </w:t>
      </w:r>
      <w:r w:rsidR="00957264" w:rsidRPr="000B3269">
        <w:rPr>
          <w:sz w:val="30"/>
          <w:szCs w:val="30"/>
        </w:rPr>
        <w:t>участков</w:t>
      </w:r>
      <w:r w:rsidR="003A3AA2" w:rsidRPr="000B3269">
        <w:rPr>
          <w:sz w:val="30"/>
          <w:szCs w:val="30"/>
        </w:rPr>
        <w:t xml:space="preserve"> </w:t>
      </w:r>
      <w:r w:rsidR="00957264" w:rsidRPr="000B3269">
        <w:rPr>
          <w:sz w:val="30"/>
          <w:szCs w:val="30"/>
        </w:rPr>
        <w:t>исходная</w:t>
      </w:r>
      <w:r w:rsidR="003A3AA2" w:rsidRPr="000B3269">
        <w:rPr>
          <w:sz w:val="30"/>
          <w:szCs w:val="30"/>
        </w:rPr>
        <w:t xml:space="preserve"> </w:t>
      </w:r>
      <w:r w:rsidR="00957264" w:rsidRPr="000B3269">
        <w:rPr>
          <w:sz w:val="30"/>
          <w:szCs w:val="30"/>
        </w:rPr>
        <w:t>оценка</w:t>
      </w:r>
      <w:r w:rsidR="003A3AA2" w:rsidRPr="000B3269">
        <w:rPr>
          <w:sz w:val="30"/>
          <w:szCs w:val="30"/>
        </w:rPr>
        <w:t xml:space="preserve"> </w:t>
      </w:r>
      <w:r w:rsidR="00957264" w:rsidRPr="000B3269">
        <w:rPr>
          <w:sz w:val="30"/>
          <w:szCs w:val="30"/>
        </w:rPr>
        <w:t>проводится</w:t>
      </w:r>
      <w:r w:rsidR="003A3AA2" w:rsidRPr="000B3269">
        <w:rPr>
          <w:sz w:val="30"/>
          <w:szCs w:val="30"/>
        </w:rPr>
        <w:t xml:space="preserve"> </w:t>
      </w:r>
      <w:r w:rsidR="00957264" w:rsidRPr="000B3269">
        <w:rPr>
          <w:sz w:val="30"/>
          <w:szCs w:val="30"/>
        </w:rPr>
        <w:t>в</w:t>
      </w:r>
      <w:r w:rsidR="003A3AA2" w:rsidRPr="000B3269">
        <w:rPr>
          <w:sz w:val="30"/>
          <w:szCs w:val="30"/>
        </w:rPr>
        <w:t xml:space="preserve"> </w:t>
      </w:r>
      <w:r w:rsidR="00957264" w:rsidRPr="000B3269">
        <w:rPr>
          <w:sz w:val="30"/>
          <w:szCs w:val="30"/>
        </w:rPr>
        <w:t>течение</w:t>
      </w:r>
      <w:r w:rsidR="003A3AA2" w:rsidRPr="000B3269">
        <w:rPr>
          <w:sz w:val="30"/>
          <w:szCs w:val="30"/>
        </w:rPr>
        <w:t xml:space="preserve"> </w:t>
      </w:r>
      <w:r w:rsidR="00957264" w:rsidRPr="000B3269">
        <w:rPr>
          <w:sz w:val="30"/>
          <w:szCs w:val="30"/>
        </w:rPr>
        <w:t>1</w:t>
      </w:r>
      <w:r w:rsidR="003A3AA2" w:rsidRPr="000B3269">
        <w:rPr>
          <w:sz w:val="30"/>
          <w:szCs w:val="30"/>
        </w:rPr>
        <w:t xml:space="preserve"> </w:t>
      </w:r>
      <w:r w:rsidR="00957264" w:rsidRPr="000B3269">
        <w:rPr>
          <w:sz w:val="30"/>
          <w:szCs w:val="30"/>
        </w:rPr>
        <w:t>часа</w:t>
      </w:r>
      <w:r w:rsidR="003A3AA2" w:rsidRPr="000B3269">
        <w:rPr>
          <w:sz w:val="30"/>
          <w:szCs w:val="30"/>
        </w:rPr>
        <w:t xml:space="preserve"> </w:t>
      </w:r>
      <w:r w:rsidR="00957264" w:rsidRPr="000B3269">
        <w:rPr>
          <w:sz w:val="30"/>
          <w:szCs w:val="30"/>
        </w:rPr>
        <w:t>перед</w:t>
      </w:r>
      <w:r w:rsidR="003A3AA2" w:rsidRPr="000B3269">
        <w:rPr>
          <w:sz w:val="30"/>
          <w:szCs w:val="30"/>
        </w:rPr>
        <w:t xml:space="preserve"> </w:t>
      </w:r>
      <w:r w:rsidR="00957264" w:rsidRPr="000B3269">
        <w:rPr>
          <w:sz w:val="30"/>
          <w:szCs w:val="30"/>
        </w:rPr>
        <w:t>нанесением</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3A3AA2" w:rsidRPr="000B3269">
        <w:rPr>
          <w:sz w:val="30"/>
          <w:szCs w:val="30"/>
        </w:rPr>
        <w:t xml:space="preserve"> </w:t>
      </w:r>
      <w:r w:rsidR="00957264" w:rsidRPr="000B3269">
        <w:rPr>
          <w:sz w:val="30"/>
          <w:szCs w:val="30"/>
        </w:rPr>
        <w:t>на</w:t>
      </w:r>
      <w:r w:rsidR="003A3AA2" w:rsidRPr="000B3269">
        <w:rPr>
          <w:sz w:val="30"/>
          <w:szCs w:val="30"/>
        </w:rPr>
        <w:t xml:space="preserve"> </w:t>
      </w:r>
      <w:r w:rsidR="00957264" w:rsidRPr="000B3269">
        <w:rPr>
          <w:sz w:val="30"/>
          <w:szCs w:val="30"/>
        </w:rPr>
        <w:t>активные</w:t>
      </w:r>
      <w:r w:rsidR="003A3AA2" w:rsidRPr="000B3269">
        <w:rPr>
          <w:sz w:val="30"/>
          <w:szCs w:val="30"/>
        </w:rPr>
        <w:t xml:space="preserve"> </w:t>
      </w:r>
      <w:r w:rsidR="00957264" w:rsidRPr="000B3269">
        <w:rPr>
          <w:sz w:val="30"/>
          <w:szCs w:val="30"/>
        </w:rPr>
        <w:t>участки</w:t>
      </w:r>
      <w:r w:rsidR="005F5320" w:rsidRPr="000B3269">
        <w:rPr>
          <w:sz w:val="30"/>
          <w:szCs w:val="30"/>
        </w:rPr>
        <w:t>,</w:t>
      </w:r>
      <w:r w:rsidR="003A3AA2" w:rsidRPr="000B3269">
        <w:rPr>
          <w:sz w:val="30"/>
          <w:szCs w:val="30"/>
        </w:rPr>
        <w:t xml:space="preserve"> </w:t>
      </w:r>
      <w:r w:rsidR="00957264" w:rsidRPr="000B3269">
        <w:rPr>
          <w:sz w:val="30"/>
          <w:szCs w:val="30"/>
        </w:rPr>
        <w:t>побледнение</w:t>
      </w:r>
      <w:r w:rsidR="003A3AA2" w:rsidRPr="000B3269">
        <w:rPr>
          <w:sz w:val="30"/>
          <w:szCs w:val="30"/>
        </w:rPr>
        <w:t xml:space="preserve"> </w:t>
      </w:r>
      <w:r w:rsidR="00957264" w:rsidRPr="000B3269">
        <w:rPr>
          <w:sz w:val="30"/>
          <w:szCs w:val="30"/>
        </w:rPr>
        <w:t>кожи</w:t>
      </w:r>
      <w:r w:rsidR="003A3AA2" w:rsidRPr="000B3269">
        <w:rPr>
          <w:sz w:val="30"/>
          <w:szCs w:val="30"/>
        </w:rPr>
        <w:t xml:space="preserve"> </w:t>
      </w:r>
      <w:r w:rsidR="00957264" w:rsidRPr="000B3269">
        <w:rPr>
          <w:sz w:val="30"/>
          <w:szCs w:val="30"/>
        </w:rPr>
        <w:t>оценивается</w:t>
      </w:r>
      <w:r w:rsidR="003A3AA2" w:rsidRPr="000B3269">
        <w:rPr>
          <w:sz w:val="30"/>
          <w:szCs w:val="30"/>
        </w:rPr>
        <w:t xml:space="preserve"> </w:t>
      </w:r>
      <w:r w:rsidR="00957264" w:rsidRPr="000B3269">
        <w:rPr>
          <w:sz w:val="30"/>
          <w:szCs w:val="30"/>
        </w:rPr>
        <w:t>после</w:t>
      </w:r>
      <w:r w:rsidR="003A3AA2" w:rsidRPr="000B3269">
        <w:rPr>
          <w:sz w:val="30"/>
          <w:szCs w:val="30"/>
        </w:rPr>
        <w:t xml:space="preserve"> </w:t>
      </w:r>
      <w:r w:rsidR="00957264" w:rsidRPr="000B3269">
        <w:rPr>
          <w:sz w:val="30"/>
          <w:szCs w:val="30"/>
        </w:rPr>
        <w:t>нанесения</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3A3AA2" w:rsidRPr="000B3269">
        <w:rPr>
          <w:sz w:val="30"/>
          <w:szCs w:val="30"/>
        </w:rPr>
        <w:t xml:space="preserve"> </w:t>
      </w:r>
      <w:r w:rsidR="00957264" w:rsidRPr="000B3269">
        <w:rPr>
          <w:sz w:val="30"/>
          <w:szCs w:val="30"/>
        </w:rPr>
        <w:t>в</w:t>
      </w:r>
      <w:r w:rsidR="003A3AA2" w:rsidRPr="000B3269">
        <w:rPr>
          <w:sz w:val="30"/>
          <w:szCs w:val="30"/>
        </w:rPr>
        <w:t xml:space="preserve"> </w:t>
      </w:r>
      <w:r w:rsidR="00957264" w:rsidRPr="000B3269">
        <w:rPr>
          <w:sz w:val="30"/>
          <w:szCs w:val="30"/>
        </w:rPr>
        <w:t>точке</w:t>
      </w:r>
      <w:r w:rsidR="003A3AA2" w:rsidRPr="000B3269">
        <w:rPr>
          <w:sz w:val="30"/>
          <w:szCs w:val="30"/>
        </w:rPr>
        <w:t xml:space="preserve"> </w:t>
      </w:r>
      <w:r w:rsidR="00957264" w:rsidRPr="000B3269">
        <w:rPr>
          <w:sz w:val="30"/>
          <w:szCs w:val="30"/>
          <w:lang w:val="en-US"/>
        </w:rPr>
        <w:t>D</w:t>
      </w:r>
      <w:r w:rsidR="00957264" w:rsidRPr="000B3269">
        <w:rPr>
          <w:sz w:val="30"/>
          <w:szCs w:val="30"/>
          <w:vertAlign w:val="subscript"/>
        </w:rPr>
        <w:t>2</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спустя</w:t>
      </w:r>
      <w:r w:rsidR="003A3AA2" w:rsidRPr="000B3269">
        <w:rPr>
          <w:sz w:val="30"/>
          <w:szCs w:val="30"/>
        </w:rPr>
        <w:t xml:space="preserve"> </w:t>
      </w:r>
      <w:r w:rsidR="00957264" w:rsidRPr="000B3269">
        <w:rPr>
          <w:sz w:val="30"/>
          <w:szCs w:val="30"/>
        </w:rPr>
        <w:t>6,</w:t>
      </w:r>
      <w:r w:rsidR="003A3AA2" w:rsidRPr="000B3269">
        <w:rPr>
          <w:sz w:val="30"/>
          <w:szCs w:val="30"/>
        </w:rPr>
        <w:t xml:space="preserve"> </w:t>
      </w:r>
      <w:r w:rsidR="00957264" w:rsidRPr="000B3269">
        <w:rPr>
          <w:sz w:val="30"/>
          <w:szCs w:val="30"/>
        </w:rPr>
        <w:t>8,</w:t>
      </w:r>
      <w:r w:rsidR="003A3AA2" w:rsidRPr="000B3269">
        <w:rPr>
          <w:sz w:val="30"/>
          <w:szCs w:val="30"/>
        </w:rPr>
        <w:t xml:space="preserve"> </w:t>
      </w:r>
      <w:r w:rsidR="00957264" w:rsidRPr="000B3269">
        <w:rPr>
          <w:sz w:val="30"/>
          <w:szCs w:val="30"/>
        </w:rPr>
        <w:t>11,</w:t>
      </w:r>
      <w:r w:rsidR="003A3AA2" w:rsidRPr="000B3269">
        <w:rPr>
          <w:sz w:val="30"/>
          <w:szCs w:val="30"/>
        </w:rPr>
        <w:t xml:space="preserve"> </w:t>
      </w:r>
      <w:r w:rsidR="00957264" w:rsidRPr="000B3269">
        <w:rPr>
          <w:sz w:val="30"/>
          <w:szCs w:val="30"/>
        </w:rPr>
        <w:t>24</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28</w:t>
      </w:r>
      <w:r w:rsidR="003A3AA2" w:rsidRPr="000B3269">
        <w:rPr>
          <w:sz w:val="30"/>
          <w:szCs w:val="30"/>
        </w:rPr>
        <w:t xml:space="preserve"> </w:t>
      </w:r>
      <w:r w:rsidR="00957264" w:rsidRPr="000B3269">
        <w:rPr>
          <w:sz w:val="30"/>
          <w:szCs w:val="30"/>
        </w:rPr>
        <w:t>часов.</w:t>
      </w:r>
      <w:r w:rsidR="003A3AA2" w:rsidRPr="000B3269">
        <w:rPr>
          <w:sz w:val="30"/>
          <w:szCs w:val="30"/>
        </w:rPr>
        <w:t xml:space="preserve"> </w:t>
      </w:r>
      <w:r w:rsidR="00957264" w:rsidRPr="000B3269">
        <w:rPr>
          <w:sz w:val="30"/>
          <w:szCs w:val="30"/>
        </w:rPr>
        <w:t>Фактическое</w:t>
      </w:r>
      <w:r w:rsidR="003A3AA2" w:rsidRPr="000B3269">
        <w:rPr>
          <w:sz w:val="30"/>
          <w:szCs w:val="30"/>
        </w:rPr>
        <w:t xml:space="preserve"> </w:t>
      </w:r>
      <w:r w:rsidR="00957264" w:rsidRPr="000B3269">
        <w:rPr>
          <w:sz w:val="30"/>
          <w:szCs w:val="30"/>
        </w:rPr>
        <w:t>время</w:t>
      </w:r>
      <w:r w:rsidR="003A3AA2" w:rsidRPr="000B3269">
        <w:rPr>
          <w:sz w:val="30"/>
          <w:szCs w:val="30"/>
        </w:rPr>
        <w:t xml:space="preserve"> </w:t>
      </w:r>
      <w:r w:rsidR="00957264" w:rsidRPr="000B3269">
        <w:rPr>
          <w:sz w:val="30"/>
          <w:szCs w:val="30"/>
        </w:rPr>
        <w:t>будет</w:t>
      </w:r>
      <w:r w:rsidR="003A3AA2" w:rsidRPr="000B3269">
        <w:rPr>
          <w:sz w:val="30"/>
          <w:szCs w:val="30"/>
        </w:rPr>
        <w:t xml:space="preserve"> </w:t>
      </w:r>
      <w:r w:rsidR="00957264" w:rsidRPr="000B3269">
        <w:rPr>
          <w:sz w:val="30"/>
          <w:szCs w:val="30"/>
        </w:rPr>
        <w:t>зависеть</w:t>
      </w:r>
      <w:r w:rsidR="003A3AA2" w:rsidRPr="000B3269">
        <w:rPr>
          <w:sz w:val="30"/>
          <w:szCs w:val="30"/>
        </w:rPr>
        <w:t xml:space="preserve"> </w:t>
      </w:r>
      <w:r w:rsidR="00957264" w:rsidRPr="000B3269">
        <w:rPr>
          <w:sz w:val="30"/>
          <w:szCs w:val="30"/>
        </w:rPr>
        <w:t>от</w:t>
      </w:r>
      <w:r w:rsidR="003A3AA2" w:rsidRPr="000B3269">
        <w:rPr>
          <w:sz w:val="30"/>
          <w:szCs w:val="30"/>
        </w:rPr>
        <w:t xml:space="preserve"> </w:t>
      </w:r>
      <w:r w:rsidR="00957264" w:rsidRPr="000B3269">
        <w:rPr>
          <w:sz w:val="30"/>
          <w:szCs w:val="30"/>
        </w:rPr>
        <w:t>времени</w:t>
      </w:r>
      <w:r w:rsidR="003A3AA2" w:rsidRPr="000B3269">
        <w:rPr>
          <w:sz w:val="30"/>
          <w:szCs w:val="30"/>
        </w:rPr>
        <w:t xml:space="preserve"> </w:t>
      </w:r>
      <w:r w:rsidR="00957264" w:rsidRPr="000B3269">
        <w:rPr>
          <w:sz w:val="30"/>
          <w:szCs w:val="30"/>
        </w:rPr>
        <w:t>дозирования</w:t>
      </w:r>
      <w:r w:rsidR="003A3AA2" w:rsidRPr="000B3269">
        <w:rPr>
          <w:sz w:val="30"/>
          <w:szCs w:val="30"/>
        </w:rPr>
        <w:t xml:space="preserve"> </w:t>
      </w:r>
      <w:r w:rsidR="00957264" w:rsidRPr="000B3269">
        <w:rPr>
          <w:sz w:val="30"/>
          <w:szCs w:val="30"/>
        </w:rPr>
        <w:t>и</w:t>
      </w:r>
      <w:r w:rsidR="003A3AA2" w:rsidRPr="000B3269">
        <w:rPr>
          <w:sz w:val="30"/>
          <w:szCs w:val="30"/>
        </w:rPr>
        <w:t xml:space="preserve"> </w:t>
      </w:r>
      <w:r w:rsidR="00957264" w:rsidRPr="000B3269">
        <w:rPr>
          <w:sz w:val="30"/>
          <w:szCs w:val="30"/>
        </w:rPr>
        <w:t>исследуемого</w:t>
      </w:r>
      <w:r w:rsidR="003A3AA2" w:rsidRPr="000B3269">
        <w:rPr>
          <w:sz w:val="30"/>
          <w:szCs w:val="30"/>
        </w:rPr>
        <w:t xml:space="preserve"> </w:t>
      </w:r>
      <w:r w:rsidR="00957264" w:rsidRPr="000B3269">
        <w:rPr>
          <w:sz w:val="30"/>
          <w:szCs w:val="30"/>
        </w:rPr>
        <w:t>кортикостероидного</w:t>
      </w:r>
      <w:r w:rsidR="003A3AA2" w:rsidRPr="000B3269">
        <w:rPr>
          <w:sz w:val="30"/>
          <w:szCs w:val="30"/>
        </w:rPr>
        <w:t xml:space="preserve"> </w:t>
      </w:r>
      <w:r w:rsidR="00673D4F" w:rsidRPr="000B3269">
        <w:rPr>
          <w:sz w:val="30"/>
          <w:szCs w:val="30"/>
        </w:rPr>
        <w:t xml:space="preserve">лекарственного </w:t>
      </w:r>
      <w:r w:rsidR="00957264" w:rsidRPr="000B3269">
        <w:rPr>
          <w:sz w:val="30"/>
          <w:szCs w:val="30"/>
        </w:rPr>
        <w:t>препарата.</w:t>
      </w:r>
      <w:r w:rsidR="003A3AA2" w:rsidRPr="000B3269">
        <w:rPr>
          <w:sz w:val="30"/>
          <w:szCs w:val="30"/>
        </w:rPr>
        <w:t xml:space="preserve"> </w:t>
      </w:r>
      <w:r w:rsidR="00957264" w:rsidRPr="000B3269">
        <w:rPr>
          <w:sz w:val="30"/>
          <w:szCs w:val="30"/>
        </w:rPr>
        <w:t>Точка</w:t>
      </w:r>
      <w:r w:rsidR="003A3AA2" w:rsidRPr="000B3269">
        <w:rPr>
          <w:sz w:val="30"/>
          <w:szCs w:val="30"/>
        </w:rPr>
        <w:t xml:space="preserve"> </w:t>
      </w:r>
      <w:r w:rsidR="00957264" w:rsidRPr="000B3269">
        <w:rPr>
          <w:sz w:val="30"/>
          <w:szCs w:val="30"/>
        </w:rPr>
        <w:t>«0»</w:t>
      </w:r>
      <w:r w:rsidR="003A3AA2" w:rsidRPr="000B3269">
        <w:rPr>
          <w:sz w:val="30"/>
          <w:szCs w:val="30"/>
        </w:rPr>
        <w:t xml:space="preserve"> </w:t>
      </w:r>
      <w:r w:rsidR="00957264" w:rsidRPr="000B3269">
        <w:rPr>
          <w:sz w:val="30"/>
          <w:szCs w:val="30"/>
        </w:rPr>
        <w:t>соответствует</w:t>
      </w:r>
      <w:r w:rsidR="003129E1" w:rsidRPr="000B3269">
        <w:rPr>
          <w:sz w:val="30"/>
          <w:szCs w:val="30"/>
        </w:rPr>
        <w:t xml:space="preserve"> </w:t>
      </w:r>
      <w:r w:rsidR="00957264" w:rsidRPr="000B3269">
        <w:rPr>
          <w:sz w:val="30"/>
          <w:szCs w:val="30"/>
        </w:rPr>
        <w:t>моменту</w:t>
      </w:r>
      <w:r w:rsidR="003A3AA2" w:rsidRPr="000B3269">
        <w:rPr>
          <w:sz w:val="30"/>
          <w:szCs w:val="30"/>
        </w:rPr>
        <w:t xml:space="preserve"> </w:t>
      </w:r>
      <w:r w:rsidR="00957264" w:rsidRPr="000B3269">
        <w:rPr>
          <w:sz w:val="30"/>
          <w:szCs w:val="30"/>
        </w:rPr>
        <w:t>нанесения</w:t>
      </w:r>
      <w:r w:rsidR="003A3AA2" w:rsidRPr="000B3269">
        <w:rPr>
          <w:sz w:val="30"/>
          <w:szCs w:val="30"/>
        </w:rPr>
        <w:t xml:space="preserve"> </w:t>
      </w:r>
      <w:r w:rsidR="00957264" w:rsidRPr="000B3269">
        <w:rPr>
          <w:sz w:val="30"/>
          <w:szCs w:val="30"/>
        </w:rPr>
        <w:t>лекарственного</w:t>
      </w:r>
      <w:r w:rsidR="003A3AA2" w:rsidRPr="000B3269">
        <w:rPr>
          <w:sz w:val="30"/>
          <w:szCs w:val="30"/>
        </w:rPr>
        <w:t xml:space="preserve"> </w:t>
      </w:r>
      <w:r w:rsidR="00957264" w:rsidRPr="000B3269">
        <w:rPr>
          <w:sz w:val="30"/>
          <w:szCs w:val="30"/>
        </w:rPr>
        <w:t>препарата.</w:t>
      </w:r>
      <w:r w:rsidR="00C97443" w:rsidRPr="000B3269">
        <w:rPr>
          <w:sz w:val="30"/>
          <w:szCs w:val="30"/>
        </w:rPr>
        <w:t xml:space="preserve"> </w:t>
      </w:r>
      <w:r w:rsidR="00F70CD6" w:rsidRPr="000B3269">
        <w:rPr>
          <w:sz w:val="30"/>
          <w:szCs w:val="30"/>
        </w:rPr>
        <w:t>Е</w:t>
      </w:r>
      <w:r w:rsidR="00F560A4" w:rsidRPr="000B3269">
        <w:rPr>
          <w:sz w:val="30"/>
          <w:szCs w:val="30"/>
        </w:rPr>
        <w:t>сли</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70CD6" w:rsidRPr="000B3269">
        <w:rPr>
          <w:sz w:val="30"/>
          <w:szCs w:val="30"/>
        </w:rPr>
        <w:t>определен</w:t>
      </w:r>
      <w:r w:rsidR="00F560A4" w:rsidRPr="000B3269">
        <w:rPr>
          <w:sz w:val="30"/>
          <w:szCs w:val="30"/>
        </w:rPr>
        <w:t>ного</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составляет</w:t>
      </w:r>
      <w:r w:rsidR="00F70CD6" w:rsidRPr="000B3269">
        <w:rPr>
          <w:sz w:val="30"/>
          <w:szCs w:val="30"/>
        </w:rPr>
        <w:t>, например,</w:t>
      </w:r>
      <w:r w:rsidR="003A3AA2" w:rsidRPr="000B3269">
        <w:rPr>
          <w:sz w:val="30"/>
          <w:szCs w:val="30"/>
        </w:rPr>
        <w:t xml:space="preserve"> </w:t>
      </w:r>
      <w:r w:rsidRPr="000B3269">
        <w:rPr>
          <w:sz w:val="30"/>
          <w:szCs w:val="30"/>
        </w:rPr>
        <w:br/>
      </w:r>
      <w:r w:rsidR="00F560A4" w:rsidRPr="000B3269">
        <w:rPr>
          <w:sz w:val="30"/>
          <w:szCs w:val="30"/>
        </w:rPr>
        <w:t>4</w:t>
      </w:r>
      <w:r w:rsidR="003A3AA2" w:rsidRPr="000B3269">
        <w:rPr>
          <w:sz w:val="30"/>
          <w:szCs w:val="30"/>
        </w:rPr>
        <w:t xml:space="preserve"> </w:t>
      </w:r>
      <w:r w:rsidR="00F560A4" w:rsidRPr="000B3269">
        <w:rPr>
          <w:sz w:val="30"/>
          <w:szCs w:val="30"/>
        </w:rPr>
        <w:t>часа,</w:t>
      </w:r>
      <w:r w:rsidR="003A3AA2" w:rsidRPr="000B3269">
        <w:rPr>
          <w:sz w:val="30"/>
          <w:szCs w:val="30"/>
        </w:rPr>
        <w:t xml:space="preserve"> </w:t>
      </w:r>
      <w:r w:rsidR="00F560A4" w:rsidRPr="000B3269">
        <w:rPr>
          <w:sz w:val="30"/>
          <w:szCs w:val="30"/>
        </w:rPr>
        <w:t>первая</w:t>
      </w:r>
      <w:r w:rsidR="003A3AA2" w:rsidRPr="000B3269">
        <w:rPr>
          <w:sz w:val="30"/>
          <w:szCs w:val="30"/>
        </w:rPr>
        <w:t xml:space="preserve"> </w:t>
      </w:r>
      <w:r w:rsidR="00F560A4" w:rsidRPr="000B3269">
        <w:rPr>
          <w:sz w:val="30"/>
          <w:szCs w:val="30"/>
        </w:rPr>
        <w:t>после</w:t>
      </w:r>
      <w:r w:rsidR="003A3AA2" w:rsidRPr="000B3269">
        <w:rPr>
          <w:sz w:val="30"/>
          <w:szCs w:val="30"/>
        </w:rPr>
        <w:t xml:space="preserve"> </w:t>
      </w:r>
      <w:r w:rsidR="00F560A4" w:rsidRPr="000B3269">
        <w:rPr>
          <w:sz w:val="30"/>
          <w:szCs w:val="30"/>
        </w:rPr>
        <w:t>исходной</w:t>
      </w:r>
      <w:r w:rsidR="003A3AA2" w:rsidRPr="000B3269">
        <w:rPr>
          <w:sz w:val="30"/>
          <w:szCs w:val="30"/>
        </w:rPr>
        <w:t xml:space="preserve"> </w:t>
      </w:r>
      <w:r w:rsidR="00F560A4" w:rsidRPr="000B3269">
        <w:rPr>
          <w:sz w:val="30"/>
          <w:szCs w:val="30"/>
        </w:rPr>
        <w:t>оценка</w:t>
      </w:r>
      <w:r w:rsidR="003A3AA2" w:rsidRPr="000B3269">
        <w:rPr>
          <w:sz w:val="30"/>
          <w:szCs w:val="30"/>
        </w:rPr>
        <w:t xml:space="preserve"> </w:t>
      </w:r>
      <w:r w:rsidR="00F560A4" w:rsidRPr="000B3269">
        <w:rPr>
          <w:sz w:val="30"/>
          <w:szCs w:val="30"/>
        </w:rPr>
        <w:t>побледнения</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всех</w:t>
      </w:r>
      <w:r w:rsidR="003A3AA2" w:rsidRPr="000B3269">
        <w:rPr>
          <w:sz w:val="30"/>
          <w:szCs w:val="30"/>
        </w:rPr>
        <w:t xml:space="preserve"> </w:t>
      </w:r>
      <w:r w:rsidR="00F560A4" w:rsidRPr="000B3269">
        <w:rPr>
          <w:sz w:val="30"/>
          <w:szCs w:val="30"/>
        </w:rPr>
        <w:t>участках</w:t>
      </w:r>
      <w:r w:rsidR="00F70CD6" w:rsidRPr="000B3269">
        <w:rPr>
          <w:sz w:val="30"/>
          <w:szCs w:val="30"/>
        </w:rPr>
        <w:t xml:space="preserve"> кожи</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нанесением</w:t>
      </w:r>
      <w:r w:rsidR="003A3AA2" w:rsidRPr="000B3269">
        <w:rPr>
          <w:sz w:val="30"/>
          <w:szCs w:val="30"/>
        </w:rPr>
        <w:t xml:space="preserve"> </w:t>
      </w:r>
      <w:r w:rsidR="00F560A4" w:rsidRPr="000B3269">
        <w:rPr>
          <w:sz w:val="30"/>
          <w:szCs w:val="30"/>
        </w:rPr>
        <w:t>лекарственного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контрольных</w:t>
      </w:r>
      <w:r w:rsidR="00F70CD6" w:rsidRPr="000B3269">
        <w:rPr>
          <w:sz w:val="30"/>
          <w:szCs w:val="30"/>
        </w:rPr>
        <w:t xml:space="preserve"> участках</w:t>
      </w:r>
      <w:r w:rsidR="003A3AA2" w:rsidRPr="000B3269">
        <w:rPr>
          <w:sz w:val="30"/>
          <w:szCs w:val="30"/>
        </w:rPr>
        <w:t xml:space="preserve"> </w:t>
      </w:r>
      <w:r w:rsidRPr="000B3269">
        <w:rPr>
          <w:sz w:val="30"/>
          <w:szCs w:val="30"/>
        </w:rPr>
        <w:t>проводится через</w:t>
      </w:r>
      <w:r w:rsidR="003A3AA2" w:rsidRPr="000B3269">
        <w:rPr>
          <w:sz w:val="30"/>
          <w:szCs w:val="30"/>
        </w:rPr>
        <w:t xml:space="preserve"> </w:t>
      </w:r>
      <w:r w:rsidR="00F70CD6" w:rsidRPr="000B3269">
        <w:rPr>
          <w:sz w:val="30"/>
          <w:szCs w:val="30"/>
        </w:rPr>
        <w:t>4</w:t>
      </w:r>
      <w:r w:rsidRPr="000B3269">
        <w:rPr>
          <w:sz w:val="30"/>
          <w:szCs w:val="30"/>
        </w:rPr>
        <w:t xml:space="preserve"> </w:t>
      </w:r>
      <w:r w:rsidR="00F560A4" w:rsidRPr="000B3269">
        <w:rPr>
          <w:sz w:val="30"/>
          <w:szCs w:val="30"/>
        </w:rPr>
        <w:t>часа.</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любого</w:t>
      </w:r>
      <w:r w:rsidR="003A3AA2" w:rsidRPr="000B3269">
        <w:rPr>
          <w:sz w:val="30"/>
          <w:szCs w:val="30"/>
        </w:rPr>
        <w:t xml:space="preserve"> </w:t>
      </w:r>
      <w:r w:rsidR="00F560A4" w:rsidRPr="000B3269">
        <w:rPr>
          <w:sz w:val="30"/>
          <w:szCs w:val="30"/>
        </w:rPr>
        <w:t>метода</w:t>
      </w:r>
      <w:r w:rsidR="003A3AA2" w:rsidRPr="000B3269">
        <w:rPr>
          <w:sz w:val="30"/>
          <w:szCs w:val="30"/>
        </w:rPr>
        <w:t xml:space="preserve"> </w:t>
      </w:r>
      <w:r w:rsidR="00F560A4" w:rsidRPr="000B3269">
        <w:rPr>
          <w:sz w:val="30"/>
          <w:szCs w:val="30"/>
        </w:rPr>
        <w:t>необходимо</w:t>
      </w:r>
      <w:r w:rsidR="003A3AA2" w:rsidRPr="000B3269">
        <w:rPr>
          <w:sz w:val="30"/>
          <w:szCs w:val="30"/>
        </w:rPr>
        <w:t xml:space="preserve"> </w:t>
      </w:r>
      <w:r w:rsidR="00F560A4" w:rsidRPr="000B3269">
        <w:rPr>
          <w:sz w:val="30"/>
          <w:szCs w:val="30"/>
        </w:rPr>
        <w:t>запланировать</w:t>
      </w:r>
      <w:r w:rsidR="003A3AA2" w:rsidRPr="000B3269">
        <w:rPr>
          <w:sz w:val="30"/>
          <w:szCs w:val="30"/>
        </w:rPr>
        <w:t xml:space="preserve"> </w:t>
      </w:r>
      <w:r w:rsidR="00F70CD6" w:rsidRPr="000B3269">
        <w:rPr>
          <w:sz w:val="30"/>
          <w:szCs w:val="30"/>
        </w:rPr>
        <w:t>по меньшей мере 1 </w:t>
      </w:r>
      <w:r w:rsidRPr="000B3269">
        <w:rPr>
          <w:sz w:val="30"/>
          <w:szCs w:val="30"/>
        </w:rPr>
        <w:t xml:space="preserve">оценку </w:t>
      </w:r>
      <w:r w:rsidR="00C71DCB" w:rsidRPr="000B3269">
        <w:rPr>
          <w:sz w:val="30"/>
          <w:szCs w:val="30"/>
        </w:rPr>
        <w:t>между</w:t>
      </w:r>
      <w:r w:rsidR="003A3AA2" w:rsidRPr="000B3269">
        <w:rPr>
          <w:sz w:val="30"/>
          <w:szCs w:val="30"/>
        </w:rPr>
        <w:t xml:space="preserve"> </w:t>
      </w:r>
      <w:r w:rsidR="00F560A4" w:rsidRPr="000B3269">
        <w:rPr>
          <w:sz w:val="30"/>
          <w:szCs w:val="30"/>
        </w:rPr>
        <w:t>17</w:t>
      </w:r>
      <w:r w:rsidR="00C71DCB" w:rsidRPr="000B3269">
        <w:rPr>
          <w:sz w:val="30"/>
          <w:szCs w:val="30"/>
        </w:rPr>
        <w:t> </w:t>
      </w:r>
      <w:r w:rsidR="00F560A4" w:rsidRPr="000B3269">
        <w:rPr>
          <w:sz w:val="30"/>
          <w:szCs w:val="30"/>
        </w:rPr>
        <w:t>час</w:t>
      </w:r>
      <w:r w:rsidR="00C71DCB" w:rsidRPr="000B3269">
        <w:rPr>
          <w:sz w:val="30"/>
          <w:szCs w:val="30"/>
        </w:rPr>
        <w:t xml:space="preserve">ами и </w:t>
      </w:r>
      <w:r w:rsidR="00C97443" w:rsidRPr="000B3269">
        <w:rPr>
          <w:sz w:val="30"/>
          <w:szCs w:val="30"/>
        </w:rPr>
        <w:t>24 часами</w:t>
      </w:r>
      <w:r w:rsidR="00F560A4" w:rsidRPr="000B3269">
        <w:rPr>
          <w:sz w:val="30"/>
          <w:szCs w:val="30"/>
        </w:rPr>
        <w:t>.</w:t>
      </w:r>
    </w:p>
    <w:p w:rsidR="00D050C0" w:rsidRPr="000B3269" w:rsidRDefault="00D050C0" w:rsidP="00CF0E58">
      <w:pPr>
        <w:ind w:firstLine="720"/>
        <w:rPr>
          <w:sz w:val="30"/>
          <w:szCs w:val="30"/>
        </w:rPr>
      </w:pPr>
    </w:p>
    <w:p w:rsidR="00D050C0" w:rsidRPr="000B3269" w:rsidRDefault="00D050C0" w:rsidP="00CF0E58">
      <w:pPr>
        <w:ind w:firstLine="720"/>
        <w:rPr>
          <w:sz w:val="30"/>
          <w:szCs w:val="30"/>
        </w:rPr>
      </w:pPr>
    </w:p>
    <w:p w:rsidR="00D050C0" w:rsidRPr="000B3269" w:rsidRDefault="00D050C0" w:rsidP="00CF0E58">
      <w:pPr>
        <w:ind w:firstLine="720"/>
        <w:rPr>
          <w:sz w:val="30"/>
          <w:szCs w:val="30"/>
        </w:rPr>
      </w:pPr>
    </w:p>
    <w:p w:rsidR="00D050C0" w:rsidRPr="000B3269" w:rsidRDefault="00D050C0" w:rsidP="00CF0E58">
      <w:pPr>
        <w:ind w:firstLine="720"/>
        <w:rPr>
          <w:sz w:val="30"/>
          <w:szCs w:val="30"/>
        </w:rPr>
      </w:pPr>
    </w:p>
    <w:p w:rsidR="00F560A4" w:rsidRPr="000B3269" w:rsidRDefault="00F85480" w:rsidP="00CF0E58">
      <w:pPr>
        <w:spacing w:before="360" w:after="360" w:line="240" w:lineRule="auto"/>
        <w:jc w:val="center"/>
        <w:rPr>
          <w:sz w:val="30"/>
          <w:szCs w:val="30"/>
        </w:rPr>
      </w:pPr>
      <w:r w:rsidRPr="000B3269">
        <w:rPr>
          <w:sz w:val="30"/>
          <w:szCs w:val="30"/>
        </w:rPr>
        <w:t>8</w:t>
      </w:r>
      <w:r w:rsidR="00F560A4" w:rsidRPr="000B3269">
        <w:rPr>
          <w:sz w:val="30"/>
          <w:szCs w:val="30"/>
        </w:rPr>
        <w:t>.</w:t>
      </w:r>
      <w:r w:rsidR="003A3AA2" w:rsidRPr="000B3269">
        <w:rPr>
          <w:sz w:val="30"/>
          <w:szCs w:val="30"/>
        </w:rPr>
        <w:t xml:space="preserve"> </w:t>
      </w:r>
      <w:r w:rsidR="00F560A4" w:rsidRPr="000B3269">
        <w:rPr>
          <w:sz w:val="30"/>
          <w:szCs w:val="30"/>
        </w:rPr>
        <w:t>Анализ</w:t>
      </w:r>
      <w:r w:rsidR="003A3AA2" w:rsidRPr="000B3269">
        <w:rPr>
          <w:sz w:val="30"/>
          <w:szCs w:val="30"/>
        </w:rPr>
        <w:t xml:space="preserve"> </w:t>
      </w:r>
      <w:r w:rsidR="00F560A4" w:rsidRPr="000B3269">
        <w:rPr>
          <w:sz w:val="30"/>
          <w:szCs w:val="30"/>
        </w:rPr>
        <w:t>данных</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статистический</w:t>
      </w:r>
      <w:r w:rsidR="003A3AA2" w:rsidRPr="000B3269">
        <w:rPr>
          <w:sz w:val="30"/>
          <w:szCs w:val="30"/>
        </w:rPr>
        <w:t xml:space="preserve"> </w:t>
      </w:r>
      <w:r w:rsidR="00F560A4" w:rsidRPr="000B3269">
        <w:rPr>
          <w:sz w:val="30"/>
          <w:szCs w:val="30"/>
        </w:rPr>
        <w:t>анализ</w:t>
      </w:r>
    </w:p>
    <w:p w:rsidR="00F560A4" w:rsidRPr="000B3269" w:rsidRDefault="00F560A4" w:rsidP="00CF0E58">
      <w:pPr>
        <w:spacing w:before="360" w:after="360" w:line="240" w:lineRule="auto"/>
        <w:jc w:val="center"/>
        <w:rPr>
          <w:sz w:val="30"/>
          <w:szCs w:val="30"/>
        </w:rPr>
      </w:pPr>
      <w:r w:rsidRPr="000B3269">
        <w:rPr>
          <w:sz w:val="30"/>
          <w:szCs w:val="30"/>
        </w:rPr>
        <w:t>Анализ</w:t>
      </w:r>
      <w:r w:rsidR="003A3AA2" w:rsidRPr="000B3269">
        <w:rPr>
          <w:sz w:val="30"/>
          <w:szCs w:val="30"/>
        </w:rPr>
        <w:t xml:space="preserve"> </w:t>
      </w:r>
      <w:r w:rsidRPr="000B3269">
        <w:rPr>
          <w:sz w:val="30"/>
          <w:szCs w:val="30"/>
        </w:rPr>
        <w:t>данных</w:t>
      </w:r>
    </w:p>
    <w:p w:rsidR="00A539E3" w:rsidRPr="000B3269" w:rsidRDefault="00F560A4" w:rsidP="00CF0E58">
      <w:pPr>
        <w:numPr>
          <w:ilvl w:val="0"/>
          <w:numId w:val="3"/>
        </w:numPr>
        <w:tabs>
          <w:tab w:val="left" w:pos="1134"/>
        </w:tabs>
        <w:ind w:left="0" w:firstLine="709"/>
        <w:rPr>
          <w:sz w:val="30"/>
          <w:szCs w:val="30"/>
        </w:rPr>
      </w:pPr>
      <w:r w:rsidRPr="000B3269">
        <w:rPr>
          <w:sz w:val="30"/>
          <w:szCs w:val="30"/>
        </w:rPr>
        <w:t>Необходима</w:t>
      </w:r>
      <w:r w:rsidR="003A3AA2" w:rsidRPr="000B3269">
        <w:rPr>
          <w:sz w:val="30"/>
          <w:szCs w:val="30"/>
        </w:rPr>
        <w:t xml:space="preserve"> </w:t>
      </w:r>
      <w:r w:rsidRPr="000B3269">
        <w:rPr>
          <w:sz w:val="30"/>
          <w:szCs w:val="30"/>
        </w:rPr>
        <w:t>поправка</w:t>
      </w:r>
      <w:r w:rsidR="003A3AA2" w:rsidRPr="000B3269">
        <w:rPr>
          <w:sz w:val="30"/>
          <w:szCs w:val="30"/>
        </w:rPr>
        <w:t xml:space="preserve"> </w:t>
      </w:r>
      <w:r w:rsidRPr="000B3269">
        <w:rPr>
          <w:sz w:val="30"/>
          <w:szCs w:val="30"/>
        </w:rPr>
        <w:t>первичных</w:t>
      </w:r>
      <w:r w:rsidR="003A3AA2" w:rsidRPr="000B3269">
        <w:rPr>
          <w:sz w:val="30"/>
          <w:szCs w:val="30"/>
        </w:rPr>
        <w:t xml:space="preserve"> </w:t>
      </w:r>
      <w:r w:rsidRPr="000B3269">
        <w:rPr>
          <w:sz w:val="30"/>
          <w:szCs w:val="30"/>
        </w:rPr>
        <w:t>показаний</w:t>
      </w:r>
      <w:r w:rsidR="003A3AA2" w:rsidRPr="000B3269">
        <w:rPr>
          <w:sz w:val="30"/>
          <w:szCs w:val="30"/>
        </w:rPr>
        <w:t xml:space="preserve"> </w:t>
      </w:r>
      <w:r w:rsidR="0043552E" w:rsidRPr="000B3269">
        <w:rPr>
          <w:sz w:val="30"/>
          <w:szCs w:val="30"/>
        </w:rPr>
        <w:t>хромаметр</w:t>
      </w:r>
      <w:r w:rsidRPr="000B3269">
        <w:rPr>
          <w:sz w:val="30"/>
          <w:szCs w:val="30"/>
        </w:rPr>
        <w:t>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каждого</w:t>
      </w:r>
      <w:r w:rsidR="003A3AA2" w:rsidRPr="000B3269">
        <w:rPr>
          <w:sz w:val="30"/>
          <w:szCs w:val="30"/>
        </w:rPr>
        <w:t xml:space="preserve"> </w:t>
      </w:r>
      <w:r w:rsidRPr="000B3269">
        <w:rPr>
          <w:sz w:val="30"/>
          <w:szCs w:val="30"/>
        </w:rPr>
        <w:t>профиля</w:t>
      </w:r>
      <w:r w:rsidR="003A3AA2" w:rsidRPr="000B3269">
        <w:rPr>
          <w:sz w:val="30"/>
          <w:szCs w:val="30"/>
        </w:rPr>
        <w:t xml:space="preserve"> </w:t>
      </w:r>
      <w:r w:rsidRPr="000B3269">
        <w:rPr>
          <w:sz w:val="30"/>
          <w:szCs w:val="30"/>
        </w:rPr>
        <w:t>«побледнение</w:t>
      </w:r>
      <w:r w:rsidR="003A3AA2" w:rsidRPr="000B3269">
        <w:rPr>
          <w:sz w:val="30"/>
          <w:szCs w:val="30"/>
        </w:rPr>
        <w:t xml:space="preserve"> </w:t>
      </w:r>
      <w:r w:rsidRPr="000B3269">
        <w:rPr>
          <w:sz w:val="30"/>
          <w:szCs w:val="30"/>
        </w:rPr>
        <w:t>кожи</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нанесенным</w:t>
      </w:r>
      <w:r w:rsidR="003A3AA2" w:rsidRPr="000B3269">
        <w:rPr>
          <w:sz w:val="30"/>
          <w:szCs w:val="30"/>
        </w:rPr>
        <w:t xml:space="preserve"> </w:t>
      </w:r>
      <w:r w:rsidRPr="000B3269">
        <w:rPr>
          <w:sz w:val="30"/>
          <w:szCs w:val="30"/>
        </w:rPr>
        <w:t>лекарственным</w:t>
      </w:r>
      <w:r w:rsidR="003A3AA2" w:rsidRPr="000B3269">
        <w:rPr>
          <w:sz w:val="30"/>
          <w:szCs w:val="30"/>
        </w:rPr>
        <w:t xml:space="preserve"> </w:t>
      </w:r>
      <w:r w:rsidRPr="000B3269">
        <w:rPr>
          <w:sz w:val="30"/>
          <w:szCs w:val="30"/>
        </w:rPr>
        <w:t>препаратом</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без</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исходное</w:t>
      </w:r>
      <w:r w:rsidR="003A3AA2" w:rsidRPr="000B3269">
        <w:rPr>
          <w:sz w:val="30"/>
          <w:szCs w:val="30"/>
        </w:rPr>
        <w:t xml:space="preserve"> </w:t>
      </w:r>
      <w:r w:rsidRPr="000B3269">
        <w:rPr>
          <w:sz w:val="30"/>
          <w:szCs w:val="30"/>
        </w:rPr>
        <w:t>значение</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данном</w:t>
      </w:r>
      <w:r w:rsidR="003A3AA2" w:rsidRPr="000B3269">
        <w:rPr>
          <w:sz w:val="30"/>
          <w:szCs w:val="30"/>
        </w:rPr>
        <w:t xml:space="preserve"> </w:t>
      </w:r>
      <w:r w:rsidRPr="000B3269">
        <w:rPr>
          <w:sz w:val="30"/>
          <w:szCs w:val="30"/>
        </w:rPr>
        <w:t>участке.</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скорректировать</w:t>
      </w:r>
      <w:r w:rsidR="003A3AA2" w:rsidRPr="000B3269">
        <w:rPr>
          <w:sz w:val="30"/>
          <w:szCs w:val="30"/>
        </w:rPr>
        <w:t xml:space="preserve"> </w:t>
      </w:r>
      <w:r w:rsidRPr="000B3269">
        <w:rPr>
          <w:sz w:val="30"/>
          <w:szCs w:val="30"/>
        </w:rPr>
        <w:t>каждый</w:t>
      </w:r>
      <w:r w:rsidR="003A3AA2" w:rsidRPr="000B3269">
        <w:rPr>
          <w:sz w:val="30"/>
          <w:szCs w:val="30"/>
        </w:rPr>
        <w:t xml:space="preserve"> </w:t>
      </w:r>
      <w:r w:rsidRPr="000B3269">
        <w:rPr>
          <w:sz w:val="30"/>
          <w:szCs w:val="30"/>
        </w:rPr>
        <w:t>участок</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лекарственного</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после</w:t>
      </w:r>
      <w:r w:rsidR="003A3AA2" w:rsidRPr="000B3269">
        <w:rPr>
          <w:sz w:val="30"/>
          <w:szCs w:val="30"/>
        </w:rPr>
        <w:t xml:space="preserve"> </w:t>
      </w:r>
      <w:r w:rsidRPr="000B3269">
        <w:rPr>
          <w:sz w:val="30"/>
          <w:szCs w:val="30"/>
        </w:rPr>
        <w:t>поправки</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по</w:t>
      </w:r>
      <w:r w:rsidR="003A3AA2" w:rsidRPr="000B3269">
        <w:rPr>
          <w:sz w:val="30"/>
          <w:szCs w:val="30"/>
        </w:rPr>
        <w:t xml:space="preserve"> </w:t>
      </w:r>
      <w:r w:rsidRPr="000B3269">
        <w:rPr>
          <w:sz w:val="30"/>
          <w:szCs w:val="30"/>
        </w:rPr>
        <w:t>среднему</w:t>
      </w:r>
      <w:r w:rsidR="003A3AA2" w:rsidRPr="000B3269">
        <w:rPr>
          <w:sz w:val="30"/>
          <w:szCs w:val="30"/>
        </w:rPr>
        <w:t xml:space="preserve"> </w:t>
      </w:r>
      <w:r w:rsidRPr="000B3269">
        <w:rPr>
          <w:sz w:val="30"/>
          <w:szCs w:val="30"/>
        </w:rPr>
        <w:t>значению</w:t>
      </w:r>
      <w:r w:rsidR="003A3AA2" w:rsidRPr="000B3269">
        <w:rPr>
          <w:sz w:val="30"/>
          <w:szCs w:val="30"/>
        </w:rPr>
        <w:t xml:space="preserve"> </w:t>
      </w:r>
      <w:r w:rsidRPr="000B3269">
        <w:rPr>
          <w:sz w:val="30"/>
          <w:szCs w:val="30"/>
        </w:rPr>
        <w:t>из</w:t>
      </w:r>
      <w:r w:rsidR="003A3AA2" w:rsidRPr="000B3269">
        <w:rPr>
          <w:sz w:val="30"/>
          <w:szCs w:val="30"/>
        </w:rPr>
        <w:t xml:space="preserve"> </w:t>
      </w:r>
      <w:r w:rsidR="00673D4F" w:rsidRPr="000B3269">
        <w:rPr>
          <w:sz w:val="30"/>
          <w:szCs w:val="30"/>
        </w:rPr>
        <w:t xml:space="preserve">2 </w:t>
      </w:r>
      <w:r w:rsidRPr="000B3269">
        <w:rPr>
          <w:sz w:val="30"/>
          <w:szCs w:val="30"/>
        </w:rPr>
        <w:t>контрольных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на</w:t>
      </w:r>
      <w:r w:rsidR="003A3AA2" w:rsidRPr="000B3269">
        <w:rPr>
          <w:sz w:val="30"/>
          <w:szCs w:val="30"/>
        </w:rPr>
        <w:t xml:space="preserve"> </w:t>
      </w:r>
      <w:r w:rsidRPr="000B3269">
        <w:rPr>
          <w:sz w:val="30"/>
          <w:szCs w:val="30"/>
        </w:rPr>
        <w:t>той</w:t>
      </w:r>
      <w:r w:rsidR="003A3AA2" w:rsidRPr="000B3269">
        <w:rPr>
          <w:sz w:val="30"/>
          <w:szCs w:val="30"/>
        </w:rPr>
        <w:t xml:space="preserve"> </w:t>
      </w:r>
      <w:r w:rsidRPr="000B3269">
        <w:rPr>
          <w:sz w:val="30"/>
          <w:szCs w:val="30"/>
        </w:rPr>
        <w:t>же</w:t>
      </w:r>
      <w:r w:rsidR="003A3AA2" w:rsidRPr="000B3269">
        <w:rPr>
          <w:sz w:val="30"/>
          <w:szCs w:val="30"/>
        </w:rPr>
        <w:t xml:space="preserve"> </w:t>
      </w:r>
      <w:r w:rsidRPr="000B3269">
        <w:rPr>
          <w:sz w:val="30"/>
          <w:szCs w:val="30"/>
        </w:rPr>
        <w:t>руке</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поправкой</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6E7475" w:rsidRPr="000B3269">
        <w:rPr>
          <w:sz w:val="30"/>
          <w:szCs w:val="30"/>
        </w:rPr>
        <w:t xml:space="preserve"> (</w:t>
      </w:r>
      <w:r w:rsidR="00C067DD" w:rsidRPr="000B3269">
        <w:rPr>
          <w:sz w:val="30"/>
          <w:szCs w:val="30"/>
        </w:rPr>
        <w:t xml:space="preserve">таблицы 1 – 4 </w:t>
      </w:r>
      <w:r w:rsidR="00673D4F" w:rsidRPr="000B3269">
        <w:rPr>
          <w:sz w:val="30"/>
          <w:szCs w:val="30"/>
        </w:rPr>
        <w:t>приложения №</w:t>
      </w:r>
      <w:r w:rsidR="00C067DD" w:rsidRPr="000B3269">
        <w:rPr>
          <w:sz w:val="30"/>
          <w:szCs w:val="30"/>
        </w:rPr>
        <w:t xml:space="preserve"> 4</w:t>
      </w:r>
      <w:r w:rsidR="00673D4F" w:rsidRPr="000B3269">
        <w:rPr>
          <w:sz w:val="30"/>
          <w:szCs w:val="30"/>
        </w:rPr>
        <w:t xml:space="preserve"> к настоящим Требованиям</w:t>
      </w:r>
      <w:r w:rsidR="006E7475" w:rsidRPr="000B3269">
        <w:rPr>
          <w:sz w:val="30"/>
          <w:szCs w:val="30"/>
        </w:rPr>
        <w:t>)</w:t>
      </w:r>
      <w:r w:rsidR="00A539E3" w:rsidRPr="000B3269">
        <w:rPr>
          <w:sz w:val="30"/>
          <w:szCs w:val="30"/>
        </w:rPr>
        <w:t>.</w:t>
      </w:r>
    </w:p>
    <w:p w:rsidR="00F560A4" w:rsidRPr="000B3269" w:rsidRDefault="00F560A4" w:rsidP="00CF0E58">
      <w:pPr>
        <w:tabs>
          <w:tab w:val="left" w:pos="1134"/>
        </w:tabs>
        <w:ind w:firstLine="709"/>
        <w:rPr>
          <w:sz w:val="30"/>
          <w:szCs w:val="30"/>
        </w:rPr>
      </w:pPr>
      <w:r w:rsidRPr="000B3269">
        <w:rPr>
          <w:sz w:val="30"/>
          <w:szCs w:val="30"/>
        </w:rPr>
        <w:t>Следует</w:t>
      </w:r>
      <w:r w:rsidR="003A3AA2" w:rsidRPr="000B3269">
        <w:rPr>
          <w:sz w:val="30"/>
          <w:szCs w:val="30"/>
        </w:rPr>
        <w:t xml:space="preserve"> </w:t>
      </w:r>
      <w:r w:rsidRPr="000B3269">
        <w:rPr>
          <w:sz w:val="30"/>
          <w:szCs w:val="30"/>
        </w:rPr>
        <w:t>рассчитать</w:t>
      </w:r>
      <w:r w:rsidR="003A3AA2" w:rsidRPr="000B3269">
        <w:rPr>
          <w:sz w:val="30"/>
          <w:szCs w:val="30"/>
        </w:rPr>
        <w:t xml:space="preserve"> </w:t>
      </w:r>
      <w:r w:rsidRPr="000B3269">
        <w:rPr>
          <w:sz w:val="30"/>
          <w:szCs w:val="30"/>
        </w:rPr>
        <w:t>AUEC</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каждой</w:t>
      </w:r>
      <w:r w:rsidR="003A3AA2" w:rsidRPr="000B3269">
        <w:rPr>
          <w:sz w:val="30"/>
          <w:szCs w:val="30"/>
        </w:rPr>
        <w:t xml:space="preserve"> </w:t>
      </w:r>
      <w:r w:rsidRPr="000B3269">
        <w:rPr>
          <w:sz w:val="30"/>
          <w:szCs w:val="30"/>
        </w:rPr>
        <w:t>скорректированной</w:t>
      </w:r>
      <w:r w:rsidR="003A3AA2" w:rsidRPr="000B3269">
        <w:rPr>
          <w:sz w:val="30"/>
          <w:szCs w:val="30"/>
        </w:rPr>
        <w:t xml:space="preserve"> </w:t>
      </w:r>
      <w:r w:rsidR="00EA3DD7" w:rsidRPr="000B3269">
        <w:rPr>
          <w:sz w:val="30"/>
          <w:szCs w:val="30"/>
        </w:rPr>
        <w:t>относительно исходного уровня</w:t>
      </w:r>
      <w:r w:rsidR="003A3AA2" w:rsidRPr="000B3269">
        <w:rPr>
          <w:sz w:val="30"/>
          <w:szCs w:val="30"/>
        </w:rPr>
        <w:t xml:space="preserve"> </w:t>
      </w:r>
      <w:r w:rsidRPr="000B3269">
        <w:rPr>
          <w:sz w:val="30"/>
          <w:szCs w:val="30"/>
        </w:rPr>
        <w:t>длительности</w:t>
      </w:r>
      <w:r w:rsidR="00C067DD" w:rsidRPr="000B3269">
        <w:rPr>
          <w:sz w:val="30"/>
          <w:szCs w:val="30"/>
        </w:rPr>
        <w:t xml:space="preserve"> воздействия</w:t>
      </w:r>
      <w:r w:rsidR="003A3AA2" w:rsidRPr="000B3269">
        <w:rPr>
          <w:sz w:val="30"/>
          <w:szCs w:val="30"/>
        </w:rPr>
        <w:t xml:space="preserve"> </w:t>
      </w:r>
      <w:r w:rsidRPr="000B3269">
        <w:rPr>
          <w:sz w:val="30"/>
          <w:szCs w:val="30"/>
        </w:rPr>
        <w:t>дозы</w:t>
      </w:r>
      <w:r w:rsidR="003A3AA2" w:rsidRPr="000B3269">
        <w:rPr>
          <w:sz w:val="30"/>
          <w:szCs w:val="30"/>
        </w:rPr>
        <w:t xml:space="preserve"> </w:t>
      </w:r>
      <w:r w:rsidR="00514DCD" w:rsidRPr="000B3269">
        <w:rPr>
          <w:sz w:val="30"/>
          <w:szCs w:val="30"/>
        </w:rPr>
        <w:t xml:space="preserve">на </w:t>
      </w:r>
      <w:r w:rsidRPr="000B3269">
        <w:rPr>
          <w:sz w:val="30"/>
          <w:szCs w:val="30"/>
        </w:rPr>
        <w:t>контрольных</w:t>
      </w:r>
      <w:r w:rsidR="003A3AA2" w:rsidRPr="000B3269">
        <w:rPr>
          <w:sz w:val="30"/>
          <w:szCs w:val="30"/>
        </w:rPr>
        <w:t xml:space="preserve"> </w:t>
      </w:r>
      <w:r w:rsidRPr="000B3269">
        <w:rPr>
          <w:sz w:val="30"/>
          <w:szCs w:val="30"/>
        </w:rPr>
        <w:t>участк</w:t>
      </w:r>
      <w:r w:rsidR="00514DCD" w:rsidRPr="000B3269">
        <w:rPr>
          <w:sz w:val="30"/>
          <w:szCs w:val="30"/>
        </w:rPr>
        <w:t>ах</w:t>
      </w:r>
      <w:r w:rsidR="00C067DD" w:rsidRPr="000B3269">
        <w:rPr>
          <w:sz w:val="30"/>
          <w:szCs w:val="30"/>
        </w:rPr>
        <w:t xml:space="preserve"> (таблицы 3 – 6 </w:t>
      </w:r>
      <w:r w:rsidR="00673D4F" w:rsidRPr="000B3269">
        <w:rPr>
          <w:sz w:val="30"/>
          <w:szCs w:val="30"/>
        </w:rPr>
        <w:t xml:space="preserve">приложения № </w:t>
      </w:r>
      <w:r w:rsidR="00C067DD" w:rsidRPr="000B3269">
        <w:rPr>
          <w:sz w:val="30"/>
          <w:szCs w:val="30"/>
        </w:rPr>
        <w:t>4)</w:t>
      </w:r>
      <w:r w:rsidRPr="000B3269">
        <w:rPr>
          <w:sz w:val="30"/>
          <w:szCs w:val="30"/>
        </w:rPr>
        <w:t>:</w:t>
      </w:r>
    </w:p>
    <w:p w:rsidR="00F560A4" w:rsidRPr="000B3269" w:rsidRDefault="00F560A4" w:rsidP="00CF0E58">
      <w:pPr>
        <w:tabs>
          <w:tab w:val="left" w:pos="1134"/>
        </w:tabs>
        <w:ind w:firstLine="709"/>
        <w:rPr>
          <w:sz w:val="30"/>
          <w:szCs w:val="30"/>
        </w:rPr>
      </w:pPr>
      <w:r w:rsidRPr="000B3269">
        <w:rPr>
          <w:sz w:val="30"/>
          <w:szCs w:val="30"/>
        </w:rPr>
        <w:t>AUEC</w:t>
      </w:r>
      <w:r w:rsidRPr="000B3269">
        <w:rPr>
          <w:sz w:val="30"/>
          <w:szCs w:val="30"/>
          <w:vertAlign w:val="subscript"/>
        </w:rPr>
        <w:t>(0-24)</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разное</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последующим</w:t>
      </w:r>
      <w:r w:rsidR="003A3AA2" w:rsidRPr="000B3269">
        <w:rPr>
          <w:sz w:val="30"/>
          <w:szCs w:val="30"/>
        </w:rPr>
        <w:t xml:space="preserve"> </w:t>
      </w:r>
      <w:r w:rsidRPr="000B3269">
        <w:rPr>
          <w:sz w:val="30"/>
          <w:szCs w:val="30"/>
        </w:rPr>
        <w:t>синхронным</w:t>
      </w:r>
      <w:r w:rsidR="003A3AA2" w:rsidRPr="000B3269">
        <w:rPr>
          <w:sz w:val="30"/>
          <w:szCs w:val="30"/>
        </w:rPr>
        <w:t xml:space="preserve"> </w:t>
      </w:r>
      <w:r w:rsidRPr="000B3269">
        <w:rPr>
          <w:sz w:val="30"/>
          <w:szCs w:val="30"/>
        </w:rPr>
        <w:t>удалением;</w:t>
      </w:r>
    </w:p>
    <w:p w:rsidR="00F560A4" w:rsidRPr="000B3269" w:rsidRDefault="00F560A4" w:rsidP="00CF0E58">
      <w:pPr>
        <w:tabs>
          <w:tab w:val="left" w:pos="1134"/>
        </w:tabs>
        <w:ind w:firstLine="709"/>
        <w:rPr>
          <w:sz w:val="30"/>
          <w:szCs w:val="30"/>
        </w:rPr>
      </w:pPr>
      <w:r w:rsidRPr="000B3269">
        <w:rPr>
          <w:sz w:val="30"/>
          <w:szCs w:val="30"/>
        </w:rPr>
        <w:t>AUEC</w:t>
      </w:r>
      <w:r w:rsidRPr="000B3269">
        <w:rPr>
          <w:sz w:val="30"/>
          <w:szCs w:val="30"/>
          <w:vertAlign w:val="subscript"/>
        </w:rPr>
        <w:t>(</w:t>
      </w:r>
      <w:r w:rsidRPr="000B3269">
        <w:rPr>
          <w:sz w:val="30"/>
          <w:szCs w:val="30"/>
          <w:vertAlign w:val="subscript"/>
          <w:lang w:val="en-US"/>
        </w:rPr>
        <w:t>D</w:t>
      </w:r>
      <w:r w:rsidRPr="000B3269">
        <w:rPr>
          <w:sz w:val="30"/>
          <w:szCs w:val="30"/>
          <w:vertAlign w:val="subscript"/>
        </w:rPr>
        <w:t>2-28)</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времени</w:t>
      </w:r>
      <w:r w:rsidR="003A3AA2" w:rsidRPr="000B3269">
        <w:rPr>
          <w:sz w:val="30"/>
          <w:szCs w:val="30"/>
        </w:rPr>
        <w:t xml:space="preserve"> </w:t>
      </w:r>
      <w:r w:rsidRPr="000B3269">
        <w:rPr>
          <w:sz w:val="30"/>
          <w:szCs w:val="30"/>
          <w:lang w:val="en-US"/>
        </w:rPr>
        <w:t>D</w:t>
      </w:r>
      <w:r w:rsidRPr="000B3269">
        <w:rPr>
          <w:sz w:val="30"/>
          <w:szCs w:val="30"/>
          <w:vertAlign w:val="subscript"/>
        </w:rPr>
        <w:t>2</w:t>
      </w:r>
      <w:r w:rsidR="003A3AA2" w:rsidRPr="000B3269">
        <w:rPr>
          <w:sz w:val="30"/>
          <w:szCs w:val="30"/>
        </w:rPr>
        <w:t xml:space="preserve"> </w:t>
      </w:r>
      <w:r w:rsidRPr="000B3269">
        <w:rPr>
          <w:sz w:val="30"/>
          <w:szCs w:val="30"/>
        </w:rPr>
        <w:t>до</w:t>
      </w:r>
      <w:r w:rsidR="003A3AA2" w:rsidRPr="000B3269">
        <w:rPr>
          <w:sz w:val="30"/>
          <w:szCs w:val="30"/>
        </w:rPr>
        <w:t xml:space="preserve"> </w:t>
      </w:r>
      <w:r w:rsidRPr="000B3269">
        <w:rPr>
          <w:sz w:val="30"/>
          <w:szCs w:val="30"/>
        </w:rPr>
        <w:t>28</w:t>
      </w:r>
      <w:r w:rsidR="003A3AA2" w:rsidRPr="000B3269">
        <w:rPr>
          <w:sz w:val="30"/>
          <w:szCs w:val="30"/>
        </w:rPr>
        <w:t xml:space="preserve"> </w:t>
      </w:r>
      <w:r w:rsidRPr="000B3269">
        <w:rPr>
          <w:sz w:val="30"/>
          <w:szCs w:val="30"/>
        </w:rPr>
        <w:t>часов)</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синхронного</w:t>
      </w:r>
      <w:r w:rsidR="003A3AA2" w:rsidRPr="000B3269">
        <w:rPr>
          <w:sz w:val="30"/>
          <w:szCs w:val="30"/>
        </w:rPr>
        <w:t xml:space="preserve"> </w:t>
      </w:r>
      <w:r w:rsidRPr="000B3269">
        <w:rPr>
          <w:sz w:val="30"/>
          <w:szCs w:val="30"/>
        </w:rPr>
        <w:t>нанесения</w:t>
      </w:r>
      <w:r w:rsidR="003A3AA2" w:rsidRPr="000B3269">
        <w:rPr>
          <w:sz w:val="30"/>
          <w:szCs w:val="30"/>
        </w:rPr>
        <w:t xml:space="preserve"> </w:t>
      </w:r>
      <w:r w:rsidRPr="000B3269">
        <w:rPr>
          <w:sz w:val="30"/>
          <w:szCs w:val="30"/>
        </w:rPr>
        <w:t>препарата</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последующим</w:t>
      </w:r>
      <w:r w:rsidR="003A3AA2" w:rsidRPr="000B3269">
        <w:rPr>
          <w:sz w:val="30"/>
          <w:szCs w:val="30"/>
        </w:rPr>
        <w:t xml:space="preserve"> </w:t>
      </w:r>
      <w:r w:rsidRPr="000B3269">
        <w:rPr>
          <w:sz w:val="30"/>
          <w:szCs w:val="30"/>
        </w:rPr>
        <w:t>удалением</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разное</w:t>
      </w:r>
      <w:r w:rsidR="003A3AA2" w:rsidRPr="000B3269">
        <w:rPr>
          <w:sz w:val="30"/>
          <w:szCs w:val="30"/>
        </w:rPr>
        <w:t xml:space="preserve"> </w:t>
      </w:r>
      <w:r w:rsidRPr="000B3269">
        <w:rPr>
          <w:sz w:val="30"/>
          <w:szCs w:val="30"/>
        </w:rPr>
        <w:t>время</w:t>
      </w:r>
      <w:r w:rsidR="00EA3DD7" w:rsidRPr="000B3269">
        <w:rPr>
          <w:sz w:val="30"/>
          <w:szCs w:val="30"/>
        </w:rPr>
        <w:t>.</w:t>
      </w:r>
    </w:p>
    <w:p w:rsidR="00F560A4" w:rsidRPr="000B3269" w:rsidRDefault="00F560A4" w:rsidP="00CF0E58">
      <w:pPr>
        <w:tabs>
          <w:tab w:val="left" w:pos="1134"/>
        </w:tabs>
        <w:ind w:firstLine="709"/>
        <w:rPr>
          <w:sz w:val="30"/>
          <w:szCs w:val="30"/>
        </w:rPr>
      </w:pPr>
      <w:r w:rsidRPr="000B3269">
        <w:rPr>
          <w:sz w:val="30"/>
          <w:szCs w:val="30"/>
        </w:rPr>
        <w:t>В</w:t>
      </w:r>
      <w:r w:rsidR="003A3AA2" w:rsidRPr="000B3269">
        <w:rPr>
          <w:sz w:val="30"/>
          <w:szCs w:val="30"/>
        </w:rPr>
        <w:t xml:space="preserve"> </w:t>
      </w:r>
      <w:r w:rsidRPr="000B3269">
        <w:rPr>
          <w:sz w:val="30"/>
          <w:szCs w:val="30"/>
        </w:rPr>
        <w:t>анализ</w:t>
      </w:r>
      <w:r w:rsidR="003A3AA2" w:rsidRPr="000B3269">
        <w:rPr>
          <w:sz w:val="30"/>
          <w:szCs w:val="30"/>
        </w:rPr>
        <w:t xml:space="preserve"> </w:t>
      </w:r>
      <w:r w:rsidRPr="000B3269">
        <w:rPr>
          <w:sz w:val="30"/>
          <w:szCs w:val="30"/>
        </w:rPr>
        <w:t>данных</w:t>
      </w:r>
      <w:r w:rsidR="003A3AA2" w:rsidRPr="000B3269">
        <w:rPr>
          <w:sz w:val="30"/>
          <w:szCs w:val="30"/>
        </w:rPr>
        <w:t xml:space="preserve"> </w:t>
      </w:r>
      <w:r w:rsidRPr="000B3269">
        <w:rPr>
          <w:sz w:val="30"/>
          <w:szCs w:val="30"/>
        </w:rPr>
        <w:t>до</w:t>
      </w:r>
      <w:r w:rsidR="00AA64DB" w:rsidRPr="000B3269">
        <w:rPr>
          <w:sz w:val="30"/>
          <w:szCs w:val="30"/>
        </w:rPr>
        <w:t>пускается</w:t>
      </w:r>
      <w:r w:rsidR="003A3AA2" w:rsidRPr="000B3269">
        <w:rPr>
          <w:sz w:val="30"/>
          <w:szCs w:val="30"/>
        </w:rPr>
        <w:t xml:space="preserve"> </w:t>
      </w:r>
      <w:r w:rsidRPr="000B3269">
        <w:rPr>
          <w:sz w:val="30"/>
          <w:szCs w:val="30"/>
        </w:rPr>
        <w:t>включ</w:t>
      </w:r>
      <w:r w:rsidR="00AA64DB" w:rsidRPr="000B3269">
        <w:rPr>
          <w:sz w:val="30"/>
          <w:szCs w:val="30"/>
        </w:rPr>
        <w:t>ать</w:t>
      </w:r>
      <w:r w:rsidR="003A3AA2" w:rsidRPr="000B3269">
        <w:rPr>
          <w:sz w:val="30"/>
          <w:szCs w:val="30"/>
        </w:rPr>
        <w:t xml:space="preserve"> </w:t>
      </w:r>
      <w:r w:rsidRPr="000B3269">
        <w:rPr>
          <w:sz w:val="30"/>
          <w:szCs w:val="30"/>
        </w:rPr>
        <w:t>только</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«детекторов»,</w:t>
      </w:r>
      <w:r w:rsidR="003A3AA2" w:rsidRPr="000B3269">
        <w:rPr>
          <w:sz w:val="30"/>
          <w:szCs w:val="30"/>
        </w:rPr>
        <w:t xml:space="preserve"> </w:t>
      </w:r>
      <w:r w:rsidRPr="000B3269">
        <w:rPr>
          <w:sz w:val="30"/>
          <w:szCs w:val="30"/>
        </w:rPr>
        <w:t>т</w:t>
      </w:r>
      <w:r w:rsidR="00AA64DB" w:rsidRPr="000B3269">
        <w:rPr>
          <w:sz w:val="30"/>
          <w:szCs w:val="30"/>
        </w:rPr>
        <w:t xml:space="preserve">о </w:t>
      </w:r>
      <w:r w:rsidRPr="000B3269">
        <w:rPr>
          <w:sz w:val="30"/>
          <w:szCs w:val="30"/>
        </w:rPr>
        <w:t>е</w:t>
      </w:r>
      <w:r w:rsidR="00AA64DB" w:rsidRPr="000B3269">
        <w:rPr>
          <w:sz w:val="30"/>
          <w:szCs w:val="30"/>
        </w:rPr>
        <w:t>сть</w:t>
      </w:r>
      <w:r w:rsidR="003A3AA2" w:rsidRPr="000B3269">
        <w:rPr>
          <w:sz w:val="30"/>
          <w:szCs w:val="30"/>
        </w:rPr>
        <w:t xml:space="preserve"> </w:t>
      </w:r>
      <w:r w:rsidRPr="000B3269">
        <w:rPr>
          <w:sz w:val="30"/>
          <w:szCs w:val="30"/>
        </w:rPr>
        <w:t>субъектов,</w:t>
      </w:r>
      <w:r w:rsidR="003A3AA2" w:rsidRPr="000B3269">
        <w:rPr>
          <w:sz w:val="30"/>
          <w:szCs w:val="30"/>
        </w:rPr>
        <w:t xml:space="preserve"> </w:t>
      </w:r>
      <w:r w:rsidR="00AA64DB" w:rsidRPr="000B3269">
        <w:rPr>
          <w:sz w:val="30"/>
          <w:szCs w:val="30"/>
        </w:rPr>
        <w:t xml:space="preserve">значения </w:t>
      </w:r>
      <w:r w:rsidRPr="000B3269">
        <w:rPr>
          <w:sz w:val="30"/>
          <w:szCs w:val="30"/>
        </w:rPr>
        <w:t>AUEC</w:t>
      </w:r>
      <w:r w:rsidR="003A3AA2" w:rsidRPr="000B3269">
        <w:rPr>
          <w:sz w:val="30"/>
          <w:szCs w:val="30"/>
        </w:rPr>
        <w:t xml:space="preserve"> </w:t>
      </w:r>
      <w:r w:rsidR="00AA64DB" w:rsidRPr="000B3269">
        <w:rPr>
          <w:sz w:val="30"/>
          <w:szCs w:val="30"/>
        </w:rPr>
        <w:t xml:space="preserve">которых для </w:t>
      </w:r>
      <w:r w:rsidR="00514DCD" w:rsidRPr="000B3269">
        <w:rPr>
          <w:sz w:val="30"/>
          <w:szCs w:val="30"/>
        </w:rPr>
        <w:t>двух</w:t>
      </w:r>
      <w:r w:rsidR="00AA64DB" w:rsidRPr="000B3269">
        <w:rPr>
          <w:sz w:val="30"/>
          <w:szCs w:val="30"/>
        </w:rPr>
        <w:t xml:space="preserve"> длительностей воздействия</w:t>
      </w:r>
      <w:r w:rsidR="003A3AA2" w:rsidRPr="000B3269">
        <w:rPr>
          <w:sz w:val="30"/>
          <w:szCs w:val="30"/>
        </w:rPr>
        <w:t xml:space="preserve"> </w:t>
      </w:r>
      <w:r w:rsidRPr="000B3269">
        <w:rPr>
          <w:sz w:val="30"/>
          <w:szCs w:val="30"/>
        </w:rPr>
        <w:t>D</w:t>
      </w:r>
      <w:r w:rsidRPr="000B3269">
        <w:rPr>
          <w:sz w:val="30"/>
          <w:szCs w:val="30"/>
          <w:vertAlign w:val="subscript"/>
        </w:rPr>
        <w:t>1</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D</w:t>
      </w:r>
      <w:r w:rsidRPr="000B3269">
        <w:rPr>
          <w:sz w:val="30"/>
          <w:szCs w:val="30"/>
          <w:vertAlign w:val="subscript"/>
        </w:rPr>
        <w:t>2</w:t>
      </w:r>
      <w:r w:rsidR="003A3AA2" w:rsidRPr="000B3269">
        <w:rPr>
          <w:sz w:val="30"/>
          <w:szCs w:val="30"/>
        </w:rPr>
        <w:t xml:space="preserve"> </w:t>
      </w:r>
      <w:r w:rsidRPr="000B3269">
        <w:rPr>
          <w:sz w:val="30"/>
          <w:szCs w:val="30"/>
        </w:rPr>
        <w:t>являются</w:t>
      </w:r>
      <w:r w:rsidR="003A3AA2" w:rsidRPr="000B3269">
        <w:rPr>
          <w:sz w:val="30"/>
          <w:szCs w:val="30"/>
        </w:rPr>
        <w:t xml:space="preserve"> </w:t>
      </w:r>
      <w:r w:rsidRPr="000B3269">
        <w:rPr>
          <w:sz w:val="30"/>
          <w:szCs w:val="30"/>
        </w:rPr>
        <w:t>отрицательными</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которые</w:t>
      </w:r>
      <w:r w:rsidR="003A3AA2" w:rsidRPr="000B3269">
        <w:rPr>
          <w:sz w:val="30"/>
          <w:szCs w:val="30"/>
        </w:rPr>
        <w:t xml:space="preserve"> </w:t>
      </w:r>
      <w:r w:rsidRPr="000B3269">
        <w:rPr>
          <w:sz w:val="30"/>
          <w:szCs w:val="30"/>
        </w:rPr>
        <w:t>отвечают</w:t>
      </w:r>
      <w:r w:rsidR="003A3AA2" w:rsidRPr="000B3269">
        <w:rPr>
          <w:sz w:val="30"/>
          <w:szCs w:val="30"/>
        </w:rPr>
        <w:t xml:space="preserve"> </w:t>
      </w:r>
      <w:r w:rsidRPr="000B3269">
        <w:rPr>
          <w:sz w:val="30"/>
          <w:szCs w:val="30"/>
        </w:rPr>
        <w:t>критерию</w:t>
      </w:r>
      <w:r w:rsidR="003A3AA2" w:rsidRPr="000B3269">
        <w:rPr>
          <w:sz w:val="30"/>
          <w:szCs w:val="30"/>
        </w:rPr>
        <w:t xml:space="preserve"> </w:t>
      </w:r>
      <w:r w:rsidRPr="000B3269">
        <w:rPr>
          <w:sz w:val="30"/>
          <w:szCs w:val="30"/>
        </w:rPr>
        <w:t>«</w:t>
      </w:r>
      <w:r w:rsidR="000146A4" w:rsidRPr="000B3269">
        <w:rPr>
          <w:sz w:val="30"/>
          <w:szCs w:val="30"/>
        </w:rPr>
        <w:t>длительность воздействия дозы</w:t>
      </w:r>
      <w:r w:rsidR="003A3AA2" w:rsidRPr="000B3269">
        <w:rPr>
          <w:sz w:val="30"/>
          <w:szCs w:val="30"/>
        </w:rPr>
        <w:t xml:space="preserve"> </w:t>
      </w:r>
      <w:r w:rsidRPr="000B3269">
        <w:rPr>
          <w:sz w:val="30"/>
          <w:szCs w:val="30"/>
        </w:rPr>
        <w:t>–</w:t>
      </w:r>
      <w:r w:rsidR="003A3AA2" w:rsidRPr="000B3269">
        <w:rPr>
          <w:sz w:val="30"/>
          <w:szCs w:val="30"/>
        </w:rPr>
        <w:t xml:space="preserve"> </w:t>
      </w:r>
      <w:r w:rsidRPr="000B3269">
        <w:rPr>
          <w:sz w:val="30"/>
          <w:szCs w:val="30"/>
        </w:rPr>
        <w:t>ответ»,</w:t>
      </w:r>
      <w:r w:rsidR="003A3AA2" w:rsidRPr="000B3269">
        <w:rPr>
          <w:sz w:val="30"/>
          <w:szCs w:val="30"/>
        </w:rPr>
        <w:t xml:space="preserve"> </w:t>
      </w:r>
      <w:r w:rsidR="00AA64DB" w:rsidRPr="000B3269">
        <w:rPr>
          <w:sz w:val="30"/>
          <w:szCs w:val="30"/>
        </w:rPr>
        <w:t xml:space="preserve">описанному </w:t>
      </w:r>
      <w:r w:rsidR="00EA3DD7" w:rsidRPr="000B3269">
        <w:rPr>
          <w:sz w:val="30"/>
          <w:szCs w:val="30"/>
        </w:rPr>
        <w:t xml:space="preserve">в таблице </w:t>
      </w:r>
      <w:r w:rsidR="00AA64DB" w:rsidRPr="000B3269">
        <w:rPr>
          <w:sz w:val="30"/>
          <w:szCs w:val="30"/>
        </w:rPr>
        <w:t xml:space="preserve">6 </w:t>
      </w:r>
      <w:r w:rsidR="00673D4F" w:rsidRPr="000B3269">
        <w:rPr>
          <w:sz w:val="30"/>
          <w:szCs w:val="30"/>
        </w:rPr>
        <w:t>приложения №</w:t>
      </w:r>
      <w:r w:rsidR="00AA64DB" w:rsidRPr="000B3269">
        <w:rPr>
          <w:sz w:val="30"/>
          <w:szCs w:val="30"/>
        </w:rPr>
        <w:t xml:space="preserve"> 4</w:t>
      </w:r>
      <w:r w:rsidR="00EA3DD7" w:rsidRPr="000B3269">
        <w:rPr>
          <w:sz w:val="30"/>
          <w:szCs w:val="30"/>
        </w:rPr>
        <w:t xml:space="preserve"> и в таблице</w:t>
      </w:r>
      <w:r w:rsidR="00AA64DB" w:rsidRPr="000B3269">
        <w:rPr>
          <w:sz w:val="30"/>
          <w:szCs w:val="30"/>
        </w:rPr>
        <w:t xml:space="preserve"> 1 </w:t>
      </w:r>
      <w:r w:rsidR="00EA3DD7" w:rsidRPr="000B3269">
        <w:rPr>
          <w:sz w:val="30"/>
          <w:szCs w:val="30"/>
        </w:rPr>
        <w:br/>
      </w:r>
      <w:r w:rsidR="00673D4F" w:rsidRPr="000B3269">
        <w:rPr>
          <w:sz w:val="30"/>
          <w:szCs w:val="30"/>
        </w:rPr>
        <w:t xml:space="preserve">приложения № </w:t>
      </w:r>
      <w:r w:rsidR="00AA64DB" w:rsidRPr="000B3269">
        <w:rPr>
          <w:sz w:val="30"/>
          <w:szCs w:val="30"/>
        </w:rPr>
        <w:t>5</w:t>
      </w:r>
      <w:r w:rsidRPr="000B3269">
        <w:rPr>
          <w:sz w:val="30"/>
          <w:szCs w:val="30"/>
        </w:rPr>
        <w:t>.</w:t>
      </w:r>
      <w:r w:rsidR="003A3AA2" w:rsidRPr="000B3269">
        <w:rPr>
          <w:sz w:val="30"/>
          <w:szCs w:val="30"/>
        </w:rPr>
        <w:t xml:space="preserve"> </w:t>
      </w:r>
    </w:p>
    <w:p w:rsidR="00F560A4" w:rsidRPr="000B3269" w:rsidRDefault="00F560A4" w:rsidP="00CF0E58">
      <w:pPr>
        <w:ind w:firstLine="720"/>
        <w:rPr>
          <w:sz w:val="30"/>
          <w:szCs w:val="30"/>
        </w:rPr>
      </w:pPr>
      <w:r w:rsidRPr="000B3269">
        <w:rPr>
          <w:sz w:val="30"/>
          <w:szCs w:val="30"/>
        </w:rPr>
        <w:t>Критерий</w:t>
      </w:r>
      <w:r w:rsidR="003A3AA2" w:rsidRPr="000B3269">
        <w:rPr>
          <w:sz w:val="30"/>
          <w:szCs w:val="30"/>
        </w:rPr>
        <w:t xml:space="preserve"> </w:t>
      </w:r>
      <w:r w:rsidRPr="000B3269">
        <w:rPr>
          <w:sz w:val="30"/>
          <w:szCs w:val="30"/>
        </w:rPr>
        <w:t>«</w:t>
      </w:r>
      <w:r w:rsidR="001A399C" w:rsidRPr="000B3269">
        <w:rPr>
          <w:sz w:val="30"/>
          <w:szCs w:val="30"/>
        </w:rPr>
        <w:t>дл</w:t>
      </w:r>
      <w:r w:rsidRPr="000B3269">
        <w:rPr>
          <w:sz w:val="30"/>
          <w:szCs w:val="30"/>
        </w:rPr>
        <w:t>ительность</w:t>
      </w:r>
      <w:r w:rsidR="003A3AA2" w:rsidRPr="000B3269">
        <w:rPr>
          <w:sz w:val="30"/>
          <w:szCs w:val="30"/>
        </w:rPr>
        <w:t xml:space="preserve"> </w:t>
      </w:r>
      <w:r w:rsidR="007E012A" w:rsidRPr="000B3269">
        <w:rPr>
          <w:sz w:val="30"/>
          <w:szCs w:val="30"/>
        </w:rPr>
        <w:t>воздействия</w:t>
      </w:r>
      <w:r w:rsidR="003A3AA2" w:rsidRPr="000B3269">
        <w:rPr>
          <w:sz w:val="30"/>
          <w:szCs w:val="30"/>
        </w:rPr>
        <w:t xml:space="preserve"> </w:t>
      </w:r>
      <w:r w:rsidR="007E012A" w:rsidRPr="000B3269">
        <w:rPr>
          <w:sz w:val="30"/>
          <w:szCs w:val="30"/>
        </w:rPr>
        <w:t>дозы</w:t>
      </w:r>
      <w:r w:rsidR="003A3AA2" w:rsidRPr="000B3269">
        <w:rPr>
          <w:sz w:val="30"/>
          <w:szCs w:val="30"/>
        </w:rPr>
        <w:t xml:space="preserve"> </w:t>
      </w:r>
      <w:r w:rsidR="007E012A" w:rsidRPr="000B3269">
        <w:rPr>
          <w:sz w:val="30"/>
          <w:szCs w:val="30"/>
        </w:rPr>
        <w:t>–</w:t>
      </w:r>
      <w:r w:rsidR="003A3AA2" w:rsidRPr="000B3269">
        <w:rPr>
          <w:sz w:val="30"/>
          <w:szCs w:val="30"/>
        </w:rPr>
        <w:t xml:space="preserve"> </w:t>
      </w:r>
      <w:r w:rsidRPr="000B3269">
        <w:rPr>
          <w:sz w:val="30"/>
          <w:szCs w:val="30"/>
        </w:rPr>
        <w:t>от</w:t>
      </w:r>
      <w:r w:rsidR="001A399C" w:rsidRPr="000B3269">
        <w:rPr>
          <w:sz w:val="30"/>
          <w:szCs w:val="30"/>
        </w:rPr>
        <w:t>вет</w:t>
      </w:r>
      <w:r w:rsidRPr="000B3269">
        <w:rPr>
          <w:sz w:val="30"/>
          <w:szCs w:val="30"/>
        </w:rPr>
        <w:t>»:</w:t>
      </w:r>
    </w:p>
    <w:p w:rsidR="00A138FB" w:rsidRPr="000B3269" w:rsidRDefault="009573D1" w:rsidP="00A138FB">
      <w:pPr>
        <w:ind w:firstLine="142"/>
        <w:jc w:val="center"/>
        <w:rPr>
          <w:i/>
          <w:sz w:val="30"/>
          <w:szCs w:val="30"/>
        </w:rPr>
      </w:pPr>
      <m:oMathPara>
        <m:oMath>
          <m:f>
            <m:fPr>
              <m:ctrlPr>
                <w:rPr>
                  <w:rFonts w:ascii="Cambria Math" w:hAnsi="Cambria Math"/>
                  <w:i/>
                  <w:sz w:val="30"/>
                  <w:szCs w:val="30"/>
                </w:rPr>
              </m:ctrlPr>
            </m:fPr>
            <m:num>
              <m:r>
                <m:rPr>
                  <m:sty m:val="p"/>
                </m:rPr>
                <w:rPr>
                  <w:rFonts w:ascii="Cambria Math" w:hAnsi="Cambria Math"/>
                  <w:sz w:val="30"/>
                  <w:szCs w:val="30"/>
                </w:rPr>
                <m:t xml:space="preserve">AUEC в момент </m:t>
              </m:r>
              <m:sSub>
                <m:sSubPr>
                  <m:ctrlPr>
                    <w:rPr>
                      <w:rFonts w:ascii="Cambria Math" w:hAnsi="Cambria Math"/>
                      <w:sz w:val="30"/>
                      <w:szCs w:val="30"/>
                      <w:lang w:val="en-US"/>
                    </w:rPr>
                  </m:ctrlPr>
                </m:sSubPr>
                <m:e>
                  <m:r>
                    <m:rPr>
                      <m:sty m:val="p"/>
                    </m:rPr>
                    <w:rPr>
                      <w:rFonts w:ascii="Cambria Math" w:hAnsi="Cambria Math"/>
                      <w:sz w:val="30"/>
                      <w:szCs w:val="30"/>
                      <w:lang w:val="en-US"/>
                    </w:rPr>
                    <m:t>D</m:t>
                  </m:r>
                </m:e>
                <m:sub>
                  <m:r>
                    <m:rPr>
                      <m:sty m:val="p"/>
                    </m:rPr>
                    <w:rPr>
                      <w:rFonts w:ascii="Cambria Math" w:hAnsi="Cambria Math"/>
                      <w:sz w:val="30"/>
                      <w:szCs w:val="30"/>
                      <w:lang w:val="en-US"/>
                    </w:rPr>
                    <m:t>2</m:t>
                  </m:r>
                </m:sub>
              </m:sSub>
            </m:num>
            <m:den>
              <m:r>
                <m:rPr>
                  <m:sty m:val="p"/>
                </m:rPr>
                <w:rPr>
                  <w:rFonts w:ascii="Cambria Math" w:hAnsi="Cambria Math"/>
                  <w:sz w:val="30"/>
                  <w:szCs w:val="30"/>
                </w:rPr>
                <m:t xml:space="preserve">AUEC в момент </m:t>
              </m:r>
              <m:sSub>
                <m:sSubPr>
                  <m:ctrlPr>
                    <w:rPr>
                      <w:rFonts w:ascii="Cambria Math" w:hAnsi="Cambria Math"/>
                      <w:sz w:val="30"/>
                      <w:szCs w:val="30"/>
                      <w:lang w:val="en-US"/>
                    </w:rPr>
                  </m:ctrlPr>
                </m:sSubPr>
                <m:e>
                  <m:r>
                    <m:rPr>
                      <m:sty m:val="p"/>
                    </m:rPr>
                    <w:rPr>
                      <w:rFonts w:ascii="Cambria Math" w:hAnsi="Cambria Math"/>
                      <w:sz w:val="30"/>
                      <w:szCs w:val="30"/>
                      <w:lang w:val="en-US"/>
                    </w:rPr>
                    <m:t>D</m:t>
                  </m:r>
                </m:e>
                <m:sub>
                  <m:r>
                    <m:rPr>
                      <m:sty m:val="p"/>
                    </m:rPr>
                    <w:rPr>
                      <w:rFonts w:ascii="Cambria Math" w:hAnsi="Cambria Math"/>
                      <w:sz w:val="30"/>
                      <w:szCs w:val="30"/>
                      <w:lang w:val="en-US"/>
                    </w:rPr>
                    <m:t>1</m:t>
                  </m:r>
                </m:sub>
              </m:sSub>
            </m:den>
          </m:f>
          <m:r>
            <w:rPr>
              <w:rFonts w:ascii="Cambria Math" w:hAnsi="Cambria Math"/>
              <w:sz w:val="30"/>
              <w:szCs w:val="30"/>
            </w:rPr>
            <m:t>≥1,25</m:t>
          </m:r>
        </m:oMath>
      </m:oMathPara>
    </w:p>
    <w:p w:rsidR="00F560A4" w:rsidRPr="000B3269" w:rsidRDefault="00F560A4" w:rsidP="00CF0E58">
      <w:pPr>
        <w:ind w:firstLine="709"/>
        <w:rPr>
          <w:sz w:val="30"/>
          <w:szCs w:val="30"/>
        </w:rPr>
      </w:pPr>
      <w:r w:rsidRPr="000B3269">
        <w:rPr>
          <w:sz w:val="30"/>
          <w:szCs w:val="30"/>
        </w:rPr>
        <w:t>где:</w:t>
      </w:r>
    </w:p>
    <w:p w:rsidR="00786114" w:rsidRPr="000B3269" w:rsidRDefault="00786114" w:rsidP="00CF0E58">
      <w:pPr>
        <w:ind w:firstLine="720"/>
        <w:rPr>
          <w:sz w:val="30"/>
          <w:szCs w:val="30"/>
        </w:rPr>
      </w:pPr>
      <w:r w:rsidRPr="000B3269">
        <w:rPr>
          <w:sz w:val="30"/>
          <w:szCs w:val="30"/>
        </w:rPr>
        <w:t>AUEC в момент D</w:t>
      </w:r>
      <w:r w:rsidRPr="000B3269">
        <w:rPr>
          <w:sz w:val="30"/>
          <w:szCs w:val="30"/>
          <w:vertAlign w:val="subscript"/>
        </w:rPr>
        <w:t>2</w:t>
      </w:r>
      <w:r w:rsidRPr="000B3269">
        <w:rPr>
          <w:sz w:val="30"/>
          <w:szCs w:val="30"/>
        </w:rPr>
        <w:t xml:space="preserve"> = 0,5</w:t>
      </w:r>
      <w:r w:rsidR="00703A99" w:rsidRPr="000B3269">
        <w:rPr>
          <w:sz w:val="30"/>
          <w:szCs w:val="30"/>
        </w:rPr>
        <w:t>×</w:t>
      </w:r>
      <w:r w:rsidRPr="000B3269">
        <w:rPr>
          <w:sz w:val="30"/>
          <w:szCs w:val="30"/>
        </w:rPr>
        <w:t>(AUEC в момент D</w:t>
      </w:r>
      <w:r w:rsidRPr="000B3269">
        <w:rPr>
          <w:sz w:val="30"/>
          <w:szCs w:val="30"/>
          <w:vertAlign w:val="subscript"/>
        </w:rPr>
        <w:t>2</w:t>
      </w:r>
      <w:r w:rsidRPr="000B3269">
        <w:rPr>
          <w:sz w:val="30"/>
          <w:szCs w:val="30"/>
        </w:rPr>
        <w:t xml:space="preserve"> (левая рука) </w:t>
      </w:r>
      <w:r w:rsidR="00703A99" w:rsidRPr="000B3269">
        <w:rPr>
          <w:sz w:val="30"/>
          <w:szCs w:val="30"/>
        </w:rPr>
        <w:t>+</w:t>
      </w:r>
      <w:r w:rsidRPr="000B3269">
        <w:rPr>
          <w:sz w:val="30"/>
          <w:szCs w:val="30"/>
        </w:rPr>
        <w:t xml:space="preserve"> AUEC в момент D</w:t>
      </w:r>
      <w:r w:rsidRPr="000B3269">
        <w:rPr>
          <w:sz w:val="30"/>
          <w:szCs w:val="30"/>
          <w:vertAlign w:val="subscript"/>
        </w:rPr>
        <w:t>2</w:t>
      </w:r>
      <w:r w:rsidRPr="000B3269">
        <w:rPr>
          <w:sz w:val="30"/>
          <w:szCs w:val="30"/>
        </w:rPr>
        <w:t xml:space="preserve"> (правая рука)</w:t>
      </w:r>
      <w:r w:rsidR="0047101E" w:rsidRPr="000B3269">
        <w:rPr>
          <w:sz w:val="30"/>
          <w:szCs w:val="30"/>
        </w:rPr>
        <w:t>)</w:t>
      </w:r>
      <w:r w:rsidRPr="000B3269">
        <w:rPr>
          <w:sz w:val="30"/>
          <w:szCs w:val="30"/>
        </w:rPr>
        <w:t>;</w:t>
      </w:r>
    </w:p>
    <w:p w:rsidR="00786114" w:rsidRPr="000B3269" w:rsidRDefault="00786114" w:rsidP="00CF0E58">
      <w:pPr>
        <w:ind w:firstLine="720"/>
        <w:rPr>
          <w:sz w:val="30"/>
          <w:szCs w:val="30"/>
        </w:rPr>
      </w:pPr>
      <w:r w:rsidRPr="000B3269">
        <w:rPr>
          <w:sz w:val="30"/>
          <w:szCs w:val="30"/>
        </w:rPr>
        <w:t>AUEC в момент D</w:t>
      </w:r>
      <w:r w:rsidRPr="000B3269">
        <w:rPr>
          <w:sz w:val="30"/>
          <w:szCs w:val="30"/>
          <w:vertAlign w:val="subscript"/>
        </w:rPr>
        <w:t>1</w:t>
      </w:r>
      <w:r w:rsidRPr="000B3269">
        <w:rPr>
          <w:sz w:val="30"/>
          <w:szCs w:val="30"/>
        </w:rPr>
        <w:t xml:space="preserve"> = 0,5</w:t>
      </w:r>
      <w:r w:rsidR="00703A99" w:rsidRPr="000B3269">
        <w:rPr>
          <w:sz w:val="30"/>
          <w:szCs w:val="30"/>
        </w:rPr>
        <w:t>×</w:t>
      </w:r>
      <w:r w:rsidRPr="000B3269">
        <w:rPr>
          <w:sz w:val="30"/>
          <w:szCs w:val="30"/>
        </w:rPr>
        <w:t>(AUEC в момент D</w:t>
      </w:r>
      <w:r w:rsidRPr="000B3269">
        <w:rPr>
          <w:sz w:val="30"/>
          <w:szCs w:val="30"/>
          <w:vertAlign w:val="subscript"/>
        </w:rPr>
        <w:t>1</w:t>
      </w:r>
      <w:r w:rsidRPr="000B3269">
        <w:rPr>
          <w:sz w:val="30"/>
          <w:szCs w:val="30"/>
        </w:rPr>
        <w:t xml:space="preserve"> (левая рука) </w:t>
      </w:r>
      <w:r w:rsidR="00703A99" w:rsidRPr="000B3269">
        <w:rPr>
          <w:sz w:val="30"/>
          <w:szCs w:val="30"/>
        </w:rPr>
        <w:t>+</w:t>
      </w:r>
      <w:r w:rsidRPr="000B3269">
        <w:rPr>
          <w:sz w:val="30"/>
          <w:szCs w:val="30"/>
        </w:rPr>
        <w:t xml:space="preserve"> AUEC в момент D</w:t>
      </w:r>
      <w:r w:rsidRPr="000B3269">
        <w:rPr>
          <w:sz w:val="30"/>
          <w:szCs w:val="30"/>
          <w:vertAlign w:val="subscript"/>
        </w:rPr>
        <w:t>1</w:t>
      </w:r>
      <w:r w:rsidRPr="000B3269">
        <w:rPr>
          <w:sz w:val="30"/>
          <w:szCs w:val="30"/>
        </w:rPr>
        <w:t xml:space="preserve"> (правая рука)</w:t>
      </w:r>
      <w:r w:rsidR="0047101E" w:rsidRPr="000B3269">
        <w:rPr>
          <w:sz w:val="30"/>
          <w:szCs w:val="30"/>
        </w:rPr>
        <w:t>)</w:t>
      </w:r>
      <w:r w:rsidRPr="000B3269">
        <w:rPr>
          <w:sz w:val="30"/>
          <w:szCs w:val="30"/>
        </w:rPr>
        <w:t>.</w:t>
      </w:r>
    </w:p>
    <w:p w:rsidR="00F560A4" w:rsidRPr="000B3269" w:rsidRDefault="00EA3DD7" w:rsidP="00CF0E58">
      <w:pPr>
        <w:numPr>
          <w:ilvl w:val="0"/>
          <w:numId w:val="3"/>
        </w:numPr>
        <w:tabs>
          <w:tab w:val="left" w:pos="1134"/>
        </w:tabs>
        <w:ind w:left="0" w:firstLine="708"/>
        <w:rPr>
          <w:sz w:val="30"/>
          <w:szCs w:val="30"/>
        </w:rPr>
      </w:pPr>
      <w:r w:rsidRPr="000B3269">
        <w:rPr>
          <w:sz w:val="30"/>
          <w:szCs w:val="30"/>
        </w:rPr>
        <w:t>А</w:t>
      </w:r>
      <w:r w:rsidR="00F560A4" w:rsidRPr="000B3269">
        <w:rPr>
          <w:sz w:val="30"/>
          <w:szCs w:val="30"/>
        </w:rPr>
        <w:t>нализ</w:t>
      </w:r>
      <w:r w:rsidR="003A3AA2" w:rsidRPr="000B3269">
        <w:rPr>
          <w:sz w:val="30"/>
          <w:szCs w:val="30"/>
        </w:rPr>
        <w:t xml:space="preserve"> </w:t>
      </w:r>
      <w:r w:rsidR="00F560A4" w:rsidRPr="000B3269">
        <w:rPr>
          <w:sz w:val="30"/>
          <w:szCs w:val="30"/>
        </w:rPr>
        <w:t>данных</w:t>
      </w:r>
      <w:r w:rsidR="003A3AA2" w:rsidRPr="000B3269">
        <w:rPr>
          <w:sz w:val="30"/>
          <w:szCs w:val="30"/>
        </w:rPr>
        <w:t xml:space="preserve"> </w:t>
      </w:r>
      <w:r w:rsidRPr="000B3269">
        <w:rPr>
          <w:sz w:val="30"/>
          <w:szCs w:val="30"/>
        </w:rPr>
        <w:t xml:space="preserve">проводится в отношении </w:t>
      </w:r>
      <w:r w:rsidR="00F560A4" w:rsidRPr="000B3269">
        <w:rPr>
          <w:sz w:val="30"/>
          <w:szCs w:val="30"/>
        </w:rPr>
        <w:t>субъектов</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F560A4" w:rsidRPr="000B3269">
        <w:rPr>
          <w:sz w:val="30"/>
          <w:szCs w:val="30"/>
        </w:rPr>
        <w:t>полным</w:t>
      </w:r>
      <w:r w:rsidR="003A3AA2" w:rsidRPr="000B3269">
        <w:rPr>
          <w:sz w:val="30"/>
          <w:szCs w:val="30"/>
        </w:rPr>
        <w:t xml:space="preserve"> </w:t>
      </w:r>
      <w:r w:rsidR="00F560A4" w:rsidRPr="000B3269">
        <w:rPr>
          <w:sz w:val="30"/>
          <w:szCs w:val="30"/>
        </w:rPr>
        <w:t>набором</w:t>
      </w:r>
      <w:r w:rsidR="003A3AA2" w:rsidRPr="000B3269">
        <w:rPr>
          <w:sz w:val="30"/>
          <w:szCs w:val="30"/>
        </w:rPr>
        <w:t xml:space="preserve"> </w:t>
      </w:r>
      <w:r w:rsidR="00F560A4" w:rsidRPr="000B3269">
        <w:rPr>
          <w:sz w:val="30"/>
          <w:szCs w:val="30"/>
        </w:rPr>
        <w:t>данных,</w:t>
      </w:r>
      <w:r w:rsidR="003A3AA2" w:rsidRPr="000B3269">
        <w:rPr>
          <w:sz w:val="30"/>
          <w:szCs w:val="30"/>
        </w:rPr>
        <w:t xml:space="preserve"> </w:t>
      </w:r>
      <w:r w:rsidR="0058319B" w:rsidRPr="000B3269">
        <w:rPr>
          <w:sz w:val="30"/>
          <w:szCs w:val="30"/>
        </w:rPr>
        <w:t>то есть</w:t>
      </w:r>
      <w:r w:rsidRPr="000B3269">
        <w:rPr>
          <w:sz w:val="30"/>
          <w:szCs w:val="30"/>
        </w:rPr>
        <w:t xml:space="preserve"> с данными о результатах</w:t>
      </w:r>
      <w:r w:rsidR="003A3AA2" w:rsidRPr="000B3269">
        <w:rPr>
          <w:sz w:val="30"/>
          <w:szCs w:val="30"/>
        </w:rPr>
        <w:t xml:space="preserve"> </w:t>
      </w:r>
      <w:r w:rsidR="00F560A4" w:rsidRPr="000B3269">
        <w:rPr>
          <w:sz w:val="30"/>
          <w:szCs w:val="30"/>
        </w:rPr>
        <w:t>двукратны</w:t>
      </w:r>
      <w:r w:rsidRPr="000B3269">
        <w:rPr>
          <w:sz w:val="30"/>
          <w:szCs w:val="30"/>
        </w:rPr>
        <w:t>х</w:t>
      </w:r>
      <w:r w:rsidR="003A3AA2" w:rsidRPr="000B3269">
        <w:rPr>
          <w:sz w:val="30"/>
          <w:szCs w:val="30"/>
        </w:rPr>
        <w:t xml:space="preserve"> </w:t>
      </w:r>
      <w:r w:rsidR="006C442E" w:rsidRPr="000B3269">
        <w:rPr>
          <w:sz w:val="30"/>
          <w:szCs w:val="30"/>
        </w:rPr>
        <w:t>оцен</w:t>
      </w:r>
      <w:r w:rsidRPr="000B3269">
        <w:rPr>
          <w:sz w:val="30"/>
          <w:szCs w:val="30"/>
        </w:rPr>
        <w:t>о</w:t>
      </w:r>
      <w:r w:rsidR="006C442E" w:rsidRPr="000B3269">
        <w:rPr>
          <w:sz w:val="30"/>
          <w:szCs w:val="30"/>
        </w:rPr>
        <w:t xml:space="preserve">к </w:t>
      </w:r>
      <w:r w:rsidR="00F560A4" w:rsidRPr="000B3269">
        <w:rPr>
          <w:sz w:val="30"/>
          <w:szCs w:val="30"/>
          <w:lang w:val="en-US"/>
        </w:rPr>
        <w:t>D</w:t>
      </w:r>
      <w:r w:rsidR="00F560A4" w:rsidRPr="000B3269">
        <w:rPr>
          <w:sz w:val="30"/>
          <w:szCs w:val="30"/>
          <w:vertAlign w:val="subscript"/>
        </w:rPr>
        <w:t>1</w:t>
      </w:r>
      <w:r w:rsidR="003A3AA2" w:rsidRPr="000B3269">
        <w:rPr>
          <w:sz w:val="30"/>
          <w:szCs w:val="30"/>
          <w:vertAlign w:val="subscript"/>
        </w:rPr>
        <w:t xml:space="preserve"> </w:t>
      </w:r>
      <w:r w:rsidR="00F560A4" w:rsidRPr="000B3269">
        <w:rPr>
          <w:sz w:val="30"/>
          <w:szCs w:val="30"/>
        </w:rPr>
        <w:t>и</w:t>
      </w:r>
      <w:r w:rsidR="003A3AA2" w:rsidRPr="000B3269">
        <w:rPr>
          <w:sz w:val="30"/>
          <w:szCs w:val="30"/>
        </w:rPr>
        <w:t xml:space="preserve"> </w:t>
      </w:r>
      <w:r w:rsidR="00F560A4" w:rsidRPr="000B3269">
        <w:rPr>
          <w:sz w:val="30"/>
          <w:szCs w:val="30"/>
          <w:lang w:val="en-US"/>
        </w:rPr>
        <w:t>D</w:t>
      </w:r>
      <w:r w:rsidR="00F560A4" w:rsidRPr="000B3269">
        <w:rPr>
          <w:sz w:val="30"/>
          <w:szCs w:val="30"/>
          <w:vertAlign w:val="subscript"/>
        </w:rPr>
        <w:t>2</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четырехкратны</w:t>
      </w:r>
      <w:r w:rsidRPr="000B3269">
        <w:rPr>
          <w:sz w:val="30"/>
          <w:szCs w:val="30"/>
        </w:rPr>
        <w:t>х</w:t>
      </w:r>
      <w:r w:rsidR="003A3AA2" w:rsidRPr="000B3269">
        <w:rPr>
          <w:sz w:val="30"/>
          <w:szCs w:val="30"/>
        </w:rPr>
        <w:t xml:space="preserve"> </w:t>
      </w:r>
      <w:r w:rsidR="00F560A4" w:rsidRPr="000B3269">
        <w:rPr>
          <w:sz w:val="30"/>
          <w:szCs w:val="30"/>
        </w:rPr>
        <w:t>оцен</w:t>
      </w:r>
      <w:r w:rsidRPr="000B3269">
        <w:rPr>
          <w:sz w:val="30"/>
          <w:szCs w:val="30"/>
        </w:rPr>
        <w:t>о</w:t>
      </w:r>
      <w:r w:rsidR="00F560A4" w:rsidRPr="000B3269">
        <w:rPr>
          <w:sz w:val="30"/>
          <w:szCs w:val="30"/>
        </w:rPr>
        <w:t>к</w:t>
      </w:r>
      <w:r w:rsidR="003A3AA2" w:rsidRPr="000B3269">
        <w:rPr>
          <w:sz w:val="30"/>
          <w:szCs w:val="30"/>
        </w:rPr>
        <w:t xml:space="preserve"> </w:t>
      </w:r>
      <w:r w:rsidR="00F560A4" w:rsidRPr="000B3269">
        <w:rPr>
          <w:sz w:val="30"/>
          <w:szCs w:val="30"/>
        </w:rPr>
        <w:t>исследуемого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референтного</w:t>
      </w:r>
      <w:r w:rsidR="003A3AA2" w:rsidRPr="000B3269">
        <w:rPr>
          <w:sz w:val="30"/>
          <w:szCs w:val="30"/>
        </w:rPr>
        <w:t xml:space="preserve"> </w:t>
      </w:r>
      <w:r w:rsidR="006C442E" w:rsidRPr="000B3269">
        <w:rPr>
          <w:sz w:val="30"/>
          <w:szCs w:val="30"/>
        </w:rPr>
        <w:t xml:space="preserve">лекарственных </w:t>
      </w:r>
      <w:r w:rsidR="00F560A4" w:rsidRPr="000B3269">
        <w:rPr>
          <w:sz w:val="30"/>
          <w:szCs w:val="30"/>
        </w:rPr>
        <w:t>препаратов</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контрольных</w:t>
      </w:r>
      <w:r w:rsidR="003A3AA2" w:rsidRPr="000B3269">
        <w:rPr>
          <w:sz w:val="30"/>
          <w:szCs w:val="30"/>
        </w:rPr>
        <w:t xml:space="preserve"> </w:t>
      </w:r>
      <w:r w:rsidR="00F560A4" w:rsidRPr="000B3269">
        <w:rPr>
          <w:sz w:val="30"/>
          <w:szCs w:val="30"/>
        </w:rPr>
        <w:t>участков.</w:t>
      </w:r>
    </w:p>
    <w:p w:rsidR="00E25D9A" w:rsidRPr="000B3269" w:rsidRDefault="008230E1" w:rsidP="00CF0E58">
      <w:pPr>
        <w:numPr>
          <w:ilvl w:val="0"/>
          <w:numId w:val="3"/>
        </w:numPr>
        <w:tabs>
          <w:tab w:val="left" w:pos="1134"/>
        </w:tabs>
        <w:ind w:left="0" w:firstLine="720"/>
        <w:rPr>
          <w:sz w:val="30"/>
          <w:szCs w:val="30"/>
        </w:rPr>
      </w:pPr>
      <w:r w:rsidRPr="000B3269">
        <w:rPr>
          <w:sz w:val="30"/>
          <w:szCs w:val="30"/>
        </w:rPr>
        <w:t xml:space="preserve">Оценка </w:t>
      </w:r>
      <w:r w:rsidR="00F560A4" w:rsidRPr="000B3269">
        <w:rPr>
          <w:sz w:val="30"/>
          <w:szCs w:val="30"/>
        </w:rPr>
        <w:t>биоэквивалентности</w:t>
      </w:r>
      <w:r w:rsidR="003A3AA2" w:rsidRPr="000B3269">
        <w:rPr>
          <w:sz w:val="30"/>
          <w:szCs w:val="30"/>
        </w:rPr>
        <w:t xml:space="preserve"> </w:t>
      </w:r>
      <w:r w:rsidR="00F560A4" w:rsidRPr="000B3269">
        <w:rPr>
          <w:sz w:val="30"/>
          <w:szCs w:val="30"/>
        </w:rPr>
        <w:t>должн</w:t>
      </w:r>
      <w:r w:rsidR="00774F37" w:rsidRPr="000B3269">
        <w:rPr>
          <w:sz w:val="30"/>
          <w:szCs w:val="30"/>
        </w:rPr>
        <w:t>а</w:t>
      </w:r>
      <w:r w:rsidR="003A3AA2" w:rsidRPr="000B3269">
        <w:rPr>
          <w:sz w:val="30"/>
          <w:szCs w:val="30"/>
        </w:rPr>
        <w:t xml:space="preserve"> </w:t>
      </w:r>
      <w:r w:rsidR="00F560A4" w:rsidRPr="000B3269">
        <w:rPr>
          <w:sz w:val="30"/>
          <w:szCs w:val="30"/>
        </w:rPr>
        <w:t>быть</w:t>
      </w:r>
      <w:r w:rsidR="003A3AA2" w:rsidRPr="000B3269">
        <w:rPr>
          <w:sz w:val="30"/>
          <w:szCs w:val="30"/>
        </w:rPr>
        <w:t xml:space="preserve"> </w:t>
      </w:r>
      <w:r w:rsidR="00F560A4" w:rsidRPr="000B3269">
        <w:rPr>
          <w:sz w:val="30"/>
          <w:szCs w:val="30"/>
        </w:rPr>
        <w:t>основан</w:t>
      </w:r>
      <w:r w:rsidR="00774F37" w:rsidRPr="000B3269">
        <w:rPr>
          <w:sz w:val="30"/>
          <w:szCs w:val="30"/>
        </w:rPr>
        <w:t>а</w:t>
      </w:r>
      <w:r w:rsidR="003A3AA2" w:rsidRPr="000B3269">
        <w:rPr>
          <w:sz w:val="30"/>
          <w:szCs w:val="30"/>
        </w:rPr>
        <w:t xml:space="preserve"> </w:t>
      </w:r>
      <w:r w:rsidR="00F560A4" w:rsidRPr="000B3269">
        <w:rPr>
          <w:sz w:val="30"/>
          <w:szCs w:val="30"/>
        </w:rPr>
        <w:t>на</w:t>
      </w:r>
      <w:r w:rsidR="003A3AA2" w:rsidRPr="000B3269">
        <w:rPr>
          <w:sz w:val="30"/>
          <w:szCs w:val="30"/>
        </w:rPr>
        <w:t xml:space="preserve"> </w:t>
      </w:r>
      <w:r w:rsidR="00F560A4" w:rsidRPr="000B3269">
        <w:rPr>
          <w:sz w:val="30"/>
          <w:szCs w:val="30"/>
        </w:rPr>
        <w:t>значениях</w:t>
      </w:r>
      <w:r w:rsidR="003A3AA2" w:rsidRPr="000B3269">
        <w:rPr>
          <w:sz w:val="30"/>
          <w:szCs w:val="30"/>
        </w:rPr>
        <w:t xml:space="preserve"> </w:t>
      </w:r>
      <w:r w:rsidR="00F560A4" w:rsidRPr="000B3269">
        <w:rPr>
          <w:sz w:val="30"/>
          <w:szCs w:val="30"/>
        </w:rPr>
        <w:t>AUEC,</w:t>
      </w:r>
      <w:r w:rsidR="003A3AA2" w:rsidRPr="000B3269">
        <w:rPr>
          <w:sz w:val="30"/>
          <w:szCs w:val="30"/>
        </w:rPr>
        <w:t xml:space="preserve"> </w:t>
      </w:r>
      <w:r w:rsidR="00F560A4" w:rsidRPr="000B3269">
        <w:rPr>
          <w:sz w:val="30"/>
          <w:szCs w:val="30"/>
        </w:rPr>
        <w:t>рассчитанных</w:t>
      </w:r>
      <w:r w:rsidR="003A3AA2" w:rsidRPr="000B3269">
        <w:rPr>
          <w:sz w:val="30"/>
          <w:szCs w:val="30"/>
        </w:rPr>
        <w:t xml:space="preserve"> </w:t>
      </w:r>
      <w:r w:rsidR="00F560A4" w:rsidRPr="000B3269">
        <w:rPr>
          <w:sz w:val="30"/>
          <w:szCs w:val="30"/>
        </w:rPr>
        <w:t>в</w:t>
      </w:r>
      <w:r w:rsidR="003A3AA2" w:rsidRPr="000B3269">
        <w:rPr>
          <w:sz w:val="30"/>
          <w:szCs w:val="30"/>
        </w:rPr>
        <w:t xml:space="preserve"> </w:t>
      </w:r>
      <w:r w:rsidR="00F560A4" w:rsidRPr="000B3269">
        <w:rPr>
          <w:sz w:val="30"/>
          <w:szCs w:val="30"/>
        </w:rPr>
        <w:t>соответствии</w:t>
      </w:r>
      <w:r w:rsidR="003A3AA2" w:rsidRPr="000B3269">
        <w:rPr>
          <w:sz w:val="30"/>
          <w:szCs w:val="30"/>
        </w:rPr>
        <w:t xml:space="preserve"> </w:t>
      </w:r>
      <w:r w:rsidR="00F560A4" w:rsidRPr="000B3269">
        <w:rPr>
          <w:sz w:val="30"/>
          <w:szCs w:val="30"/>
        </w:rPr>
        <w:t>с</w:t>
      </w:r>
      <w:r w:rsidR="003A3AA2" w:rsidRPr="000B3269">
        <w:rPr>
          <w:sz w:val="30"/>
          <w:szCs w:val="30"/>
        </w:rPr>
        <w:t xml:space="preserve"> </w:t>
      </w:r>
      <w:r w:rsidR="00685D3E" w:rsidRPr="000B3269">
        <w:rPr>
          <w:sz w:val="30"/>
          <w:szCs w:val="30"/>
        </w:rPr>
        <w:t>пунктом 71 настоящих Требований</w:t>
      </w:r>
      <w:r w:rsidR="003A3AA2" w:rsidRPr="000B3269">
        <w:rPr>
          <w:sz w:val="30"/>
          <w:szCs w:val="30"/>
        </w:rPr>
        <w:t xml:space="preserve"> </w:t>
      </w:r>
      <w:r w:rsidR="00F560A4" w:rsidRPr="000B3269">
        <w:rPr>
          <w:sz w:val="30"/>
          <w:szCs w:val="30"/>
        </w:rPr>
        <w:t>при</w:t>
      </w:r>
      <w:r w:rsidR="003A3AA2" w:rsidRPr="000B3269">
        <w:rPr>
          <w:sz w:val="30"/>
          <w:szCs w:val="30"/>
        </w:rPr>
        <w:t xml:space="preserve"> </w:t>
      </w:r>
      <w:r w:rsidR="00F560A4" w:rsidRPr="000B3269">
        <w:rPr>
          <w:sz w:val="30"/>
          <w:szCs w:val="30"/>
        </w:rPr>
        <w:t>длительности</w:t>
      </w:r>
      <w:r w:rsidR="003A3AA2" w:rsidRPr="000B3269">
        <w:rPr>
          <w:sz w:val="30"/>
          <w:szCs w:val="30"/>
        </w:rPr>
        <w:t xml:space="preserve"> </w:t>
      </w:r>
      <w:r w:rsidR="00F560A4" w:rsidRPr="000B3269">
        <w:rPr>
          <w:sz w:val="30"/>
          <w:szCs w:val="30"/>
        </w:rPr>
        <w:t>воздействия</w:t>
      </w:r>
      <w:r w:rsidR="003A3AA2" w:rsidRPr="000B3269">
        <w:rPr>
          <w:sz w:val="30"/>
          <w:szCs w:val="30"/>
        </w:rPr>
        <w:t xml:space="preserve"> </w:t>
      </w:r>
      <w:r w:rsidR="00F560A4" w:rsidRPr="000B3269">
        <w:rPr>
          <w:sz w:val="30"/>
          <w:szCs w:val="30"/>
        </w:rPr>
        <w:t>дозы,</w:t>
      </w:r>
      <w:r w:rsidR="003A3AA2" w:rsidRPr="000B3269">
        <w:rPr>
          <w:sz w:val="30"/>
          <w:szCs w:val="30"/>
        </w:rPr>
        <w:t xml:space="preserve"> </w:t>
      </w:r>
      <w:r w:rsidR="00F560A4" w:rsidRPr="000B3269">
        <w:rPr>
          <w:sz w:val="30"/>
          <w:szCs w:val="30"/>
        </w:rPr>
        <w:t>приблизительно</w:t>
      </w:r>
      <w:r w:rsidR="003A3AA2" w:rsidRPr="000B3269">
        <w:rPr>
          <w:sz w:val="30"/>
          <w:szCs w:val="30"/>
        </w:rPr>
        <w:t xml:space="preserve"> </w:t>
      </w:r>
      <w:r w:rsidR="00F560A4" w:rsidRPr="000B3269">
        <w:rPr>
          <w:sz w:val="30"/>
          <w:szCs w:val="30"/>
        </w:rPr>
        <w:t>равной</w:t>
      </w:r>
      <w:r w:rsidR="003A3AA2" w:rsidRPr="000B3269">
        <w:rPr>
          <w:sz w:val="30"/>
          <w:szCs w:val="30"/>
        </w:rPr>
        <w:t xml:space="preserve"> </w:t>
      </w:r>
      <w:r w:rsidR="0023170D" w:rsidRPr="000B3269">
        <w:rPr>
          <w:sz w:val="30"/>
          <w:szCs w:val="30"/>
          <w:lang w:val="en-US"/>
        </w:rPr>
        <w:t>ED</w:t>
      </w:r>
      <w:r w:rsidR="0023170D" w:rsidRPr="000B3269">
        <w:rPr>
          <w:sz w:val="30"/>
          <w:szCs w:val="30"/>
          <w:vertAlign w:val="subscript"/>
        </w:rPr>
        <w:t>50</w:t>
      </w:r>
      <w:r w:rsidR="003A3AA2" w:rsidRPr="000B3269">
        <w:rPr>
          <w:sz w:val="30"/>
          <w:szCs w:val="30"/>
        </w:rPr>
        <w:t xml:space="preserve"> </w:t>
      </w:r>
      <w:r w:rsidR="00B54733" w:rsidRPr="000B3269">
        <w:rPr>
          <w:sz w:val="30"/>
          <w:szCs w:val="30"/>
        </w:rPr>
        <w:t xml:space="preserve">для </w:t>
      </w:r>
      <w:r w:rsidR="00F560A4" w:rsidRPr="000B3269">
        <w:rPr>
          <w:sz w:val="30"/>
          <w:szCs w:val="30"/>
        </w:rPr>
        <w:t>исследуем</w:t>
      </w:r>
      <w:r w:rsidR="00B54733" w:rsidRPr="000B3269">
        <w:rPr>
          <w:sz w:val="30"/>
          <w:szCs w:val="30"/>
        </w:rPr>
        <w:t>ого</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референтн</w:t>
      </w:r>
      <w:r w:rsidR="00B54733" w:rsidRPr="000B3269">
        <w:rPr>
          <w:sz w:val="30"/>
          <w:szCs w:val="30"/>
        </w:rPr>
        <w:t>ого</w:t>
      </w:r>
      <w:r w:rsidR="003A3AA2" w:rsidRPr="000B3269">
        <w:rPr>
          <w:sz w:val="30"/>
          <w:szCs w:val="30"/>
        </w:rPr>
        <w:t xml:space="preserve"> </w:t>
      </w:r>
      <w:r w:rsidR="00F560A4" w:rsidRPr="000B3269">
        <w:rPr>
          <w:sz w:val="30"/>
          <w:szCs w:val="30"/>
        </w:rPr>
        <w:t>лекарственн</w:t>
      </w:r>
      <w:r w:rsidR="002715F0" w:rsidRPr="000B3269">
        <w:rPr>
          <w:sz w:val="30"/>
          <w:szCs w:val="30"/>
        </w:rPr>
        <w:t>ы</w:t>
      </w:r>
      <w:r w:rsidR="00B54733" w:rsidRPr="000B3269">
        <w:rPr>
          <w:sz w:val="30"/>
          <w:szCs w:val="30"/>
        </w:rPr>
        <w:t>х</w:t>
      </w:r>
      <w:r w:rsidR="003A3AA2" w:rsidRPr="000B3269">
        <w:rPr>
          <w:sz w:val="30"/>
          <w:szCs w:val="30"/>
        </w:rPr>
        <w:t xml:space="preserve"> </w:t>
      </w:r>
      <w:r w:rsidR="00F560A4" w:rsidRPr="000B3269">
        <w:rPr>
          <w:sz w:val="30"/>
          <w:szCs w:val="30"/>
        </w:rPr>
        <w:t>препарат</w:t>
      </w:r>
      <w:r w:rsidR="00B54733" w:rsidRPr="000B3269">
        <w:rPr>
          <w:sz w:val="30"/>
          <w:szCs w:val="30"/>
        </w:rPr>
        <w:t>ов (на участках</w:t>
      </w:r>
      <w:r w:rsidR="005F5320" w:rsidRPr="000B3269">
        <w:rPr>
          <w:sz w:val="30"/>
          <w:szCs w:val="30"/>
        </w:rPr>
        <w:t>,</w:t>
      </w:r>
      <w:r w:rsidR="00B54733" w:rsidRPr="000B3269">
        <w:rPr>
          <w:sz w:val="30"/>
          <w:szCs w:val="30"/>
        </w:rPr>
        <w:t xml:space="preserve"> которые указаны</w:t>
      </w:r>
      <w:r w:rsidR="00F8037A" w:rsidRPr="000B3269">
        <w:rPr>
          <w:sz w:val="30"/>
          <w:szCs w:val="30"/>
        </w:rPr>
        <w:t xml:space="preserve"> в </w:t>
      </w:r>
      <w:r w:rsidR="00685D3E" w:rsidRPr="000B3269">
        <w:rPr>
          <w:sz w:val="30"/>
          <w:szCs w:val="30"/>
        </w:rPr>
        <w:t>пункте 68 настоящих Требований</w:t>
      </w:r>
      <w:r w:rsidR="00B54733" w:rsidRPr="000B3269">
        <w:rPr>
          <w:sz w:val="30"/>
          <w:szCs w:val="30"/>
        </w:rPr>
        <w:t>)</w:t>
      </w:r>
      <w:r w:rsidR="00F560A4" w:rsidRPr="000B3269">
        <w:rPr>
          <w:sz w:val="30"/>
          <w:szCs w:val="30"/>
        </w:rPr>
        <w:t>.</w:t>
      </w:r>
    </w:p>
    <w:p w:rsidR="00F560A4" w:rsidRPr="000B3269" w:rsidRDefault="00F560A4" w:rsidP="00CF0E58">
      <w:pPr>
        <w:numPr>
          <w:ilvl w:val="0"/>
          <w:numId w:val="3"/>
        </w:numPr>
        <w:tabs>
          <w:tab w:val="left" w:pos="1134"/>
        </w:tabs>
        <w:ind w:left="0" w:firstLine="720"/>
        <w:rPr>
          <w:sz w:val="30"/>
          <w:szCs w:val="30"/>
        </w:rPr>
      </w:pPr>
      <w:r w:rsidRPr="000B3269">
        <w:rPr>
          <w:sz w:val="30"/>
          <w:szCs w:val="30"/>
        </w:rPr>
        <w:t>Необходимо</w:t>
      </w:r>
      <w:r w:rsidR="003A3AA2" w:rsidRPr="000B3269">
        <w:rPr>
          <w:sz w:val="30"/>
          <w:szCs w:val="30"/>
        </w:rPr>
        <w:t xml:space="preserve"> </w:t>
      </w:r>
      <w:r w:rsidRPr="000B3269">
        <w:rPr>
          <w:sz w:val="30"/>
          <w:szCs w:val="30"/>
        </w:rPr>
        <w:t>представить</w:t>
      </w:r>
      <w:r w:rsidR="003A3AA2" w:rsidRPr="000B3269">
        <w:rPr>
          <w:sz w:val="30"/>
          <w:szCs w:val="30"/>
        </w:rPr>
        <w:t xml:space="preserve"> </w:t>
      </w:r>
      <w:r w:rsidRPr="000B3269">
        <w:rPr>
          <w:sz w:val="30"/>
          <w:szCs w:val="30"/>
        </w:rPr>
        <w:t>все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исследования,</w:t>
      </w:r>
      <w:r w:rsidR="003A3AA2" w:rsidRPr="000B3269">
        <w:rPr>
          <w:sz w:val="30"/>
          <w:szCs w:val="30"/>
        </w:rPr>
        <w:t xml:space="preserve"> </w:t>
      </w:r>
      <w:r w:rsidRPr="000B3269">
        <w:rPr>
          <w:sz w:val="30"/>
          <w:szCs w:val="30"/>
        </w:rPr>
        <w:t>включая</w:t>
      </w:r>
      <w:r w:rsidR="003A3AA2" w:rsidRPr="000B3269">
        <w:rPr>
          <w:sz w:val="30"/>
          <w:szCs w:val="30"/>
        </w:rPr>
        <w:t xml:space="preserve"> </w:t>
      </w:r>
      <w:r w:rsidRPr="000B3269">
        <w:rPr>
          <w:sz w:val="30"/>
          <w:szCs w:val="30"/>
        </w:rPr>
        <w:t>данные</w:t>
      </w:r>
      <w:r w:rsidR="00EA3DD7" w:rsidRPr="000B3269">
        <w:rPr>
          <w:sz w:val="30"/>
          <w:szCs w:val="30"/>
        </w:rPr>
        <w:t xml:space="preserve"> субъектов, не ответивших на лечение</w:t>
      </w:r>
      <w:r w:rsidRPr="000B3269">
        <w:rPr>
          <w:sz w:val="30"/>
          <w:szCs w:val="30"/>
        </w:rPr>
        <w:t>.</w:t>
      </w:r>
      <w:r w:rsidR="003A3AA2" w:rsidRPr="000B3269">
        <w:rPr>
          <w:sz w:val="30"/>
          <w:szCs w:val="30"/>
        </w:rPr>
        <w:t xml:space="preserve"> </w:t>
      </w:r>
      <w:r w:rsidRPr="000B3269">
        <w:rPr>
          <w:sz w:val="30"/>
          <w:szCs w:val="30"/>
        </w:rPr>
        <w:t>Любые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использу</w:t>
      </w:r>
      <w:r w:rsidR="00F269A3" w:rsidRPr="000B3269">
        <w:rPr>
          <w:sz w:val="30"/>
          <w:szCs w:val="30"/>
        </w:rPr>
        <w:t>емые</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оценке</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необходимо</w:t>
      </w:r>
      <w:r w:rsidR="003A3AA2" w:rsidRPr="000B3269">
        <w:rPr>
          <w:sz w:val="30"/>
          <w:szCs w:val="30"/>
        </w:rPr>
        <w:t xml:space="preserve"> </w:t>
      </w:r>
      <w:r w:rsidRPr="000B3269">
        <w:rPr>
          <w:sz w:val="30"/>
          <w:szCs w:val="30"/>
        </w:rPr>
        <w:t>сопроводить</w:t>
      </w:r>
      <w:r w:rsidR="003A3AA2" w:rsidRPr="000B3269">
        <w:rPr>
          <w:sz w:val="30"/>
          <w:szCs w:val="30"/>
        </w:rPr>
        <w:t xml:space="preserve"> </w:t>
      </w:r>
      <w:r w:rsidR="00D125C1" w:rsidRPr="000B3269">
        <w:rPr>
          <w:sz w:val="30"/>
          <w:szCs w:val="30"/>
        </w:rPr>
        <w:t>обоснова</w:t>
      </w:r>
      <w:r w:rsidRPr="000B3269">
        <w:rPr>
          <w:sz w:val="30"/>
          <w:szCs w:val="30"/>
        </w:rPr>
        <w:t>ни</w:t>
      </w:r>
      <w:r w:rsidR="00D125C1" w:rsidRPr="000B3269">
        <w:rPr>
          <w:sz w:val="30"/>
          <w:szCs w:val="30"/>
        </w:rPr>
        <w:t>е</w:t>
      </w:r>
      <w:r w:rsidRPr="000B3269">
        <w:rPr>
          <w:sz w:val="30"/>
          <w:szCs w:val="30"/>
        </w:rPr>
        <w:t>м</w:t>
      </w:r>
      <w:r w:rsidR="003A3AA2" w:rsidRPr="000B3269">
        <w:rPr>
          <w:sz w:val="30"/>
          <w:szCs w:val="30"/>
        </w:rPr>
        <w:t xml:space="preserve"> </w:t>
      </w:r>
      <w:r w:rsidRPr="000B3269">
        <w:rPr>
          <w:sz w:val="30"/>
          <w:szCs w:val="30"/>
        </w:rPr>
        <w:t>(например</w:t>
      </w:r>
      <w:r w:rsidR="0047101E" w:rsidRPr="000B3269">
        <w:rPr>
          <w:sz w:val="30"/>
          <w:szCs w:val="30"/>
        </w:rPr>
        <w:t>:</w:t>
      </w:r>
      <w:r w:rsidR="003A3AA2" w:rsidRPr="000B3269">
        <w:rPr>
          <w:sz w:val="30"/>
          <w:szCs w:val="30"/>
        </w:rPr>
        <w:t xml:space="preserve"> </w:t>
      </w:r>
      <w:r w:rsidR="0082213B" w:rsidRPr="000B3269">
        <w:rPr>
          <w:sz w:val="30"/>
          <w:szCs w:val="30"/>
        </w:rPr>
        <w:t>«</w:t>
      </w:r>
      <w:r w:rsidR="00EA3DD7" w:rsidRPr="000B3269">
        <w:rPr>
          <w:sz w:val="30"/>
          <w:szCs w:val="30"/>
        </w:rPr>
        <w:t>субъект,</w:t>
      </w:r>
      <w:r w:rsidR="0082213B" w:rsidRPr="000B3269">
        <w:rPr>
          <w:sz w:val="30"/>
          <w:szCs w:val="30"/>
        </w:rPr>
        <w:t xml:space="preserve"> </w:t>
      </w:r>
      <w:r w:rsidR="00EA3DD7" w:rsidRPr="000B3269">
        <w:rPr>
          <w:sz w:val="30"/>
          <w:szCs w:val="30"/>
        </w:rPr>
        <w:t>не ответивший на лечение</w:t>
      </w:r>
      <w:r w:rsidR="0082213B" w:rsidRPr="000B3269">
        <w:rPr>
          <w:sz w:val="30"/>
          <w:szCs w:val="30"/>
        </w:rPr>
        <w:t>»</w:t>
      </w:r>
      <w:r w:rsidR="00EA3DD7" w:rsidRPr="000B3269">
        <w:rPr>
          <w:sz w:val="30"/>
          <w:szCs w:val="30"/>
        </w:rPr>
        <w:t>,</w:t>
      </w:r>
      <w:r w:rsidR="00D125C1" w:rsidRPr="000B3269">
        <w:rPr>
          <w:sz w:val="30"/>
          <w:szCs w:val="30"/>
        </w:rPr>
        <w:t xml:space="preserve"> </w:t>
      </w:r>
      <w:r w:rsidR="0082213B" w:rsidRPr="000B3269">
        <w:rPr>
          <w:sz w:val="30"/>
          <w:szCs w:val="30"/>
        </w:rPr>
        <w:t>«</w:t>
      </w:r>
      <w:r w:rsidR="00D125C1" w:rsidRPr="000B3269">
        <w:rPr>
          <w:sz w:val="30"/>
          <w:szCs w:val="30"/>
        </w:rPr>
        <w:t>перекрывание</w:t>
      </w:r>
      <w:r w:rsidR="003A3AA2" w:rsidRPr="000B3269">
        <w:rPr>
          <w:sz w:val="30"/>
          <w:szCs w:val="30"/>
        </w:rPr>
        <w:t xml:space="preserve"> </w:t>
      </w:r>
      <w:r w:rsidRPr="000B3269">
        <w:rPr>
          <w:sz w:val="30"/>
          <w:szCs w:val="30"/>
        </w:rPr>
        <w:t>сосудосуживающи</w:t>
      </w:r>
      <w:r w:rsidR="00D125C1" w:rsidRPr="000B3269">
        <w:rPr>
          <w:sz w:val="30"/>
          <w:szCs w:val="30"/>
        </w:rPr>
        <w:t>х</w:t>
      </w:r>
      <w:r w:rsidR="003A3AA2" w:rsidRPr="000B3269">
        <w:rPr>
          <w:sz w:val="30"/>
          <w:szCs w:val="30"/>
        </w:rPr>
        <w:t xml:space="preserve"> </w:t>
      </w:r>
      <w:r w:rsidRPr="000B3269">
        <w:rPr>
          <w:sz w:val="30"/>
          <w:szCs w:val="30"/>
        </w:rPr>
        <w:t>эффект</w:t>
      </w:r>
      <w:r w:rsidR="00D125C1" w:rsidRPr="000B3269">
        <w:rPr>
          <w:sz w:val="30"/>
          <w:szCs w:val="30"/>
        </w:rPr>
        <w:t>ов</w:t>
      </w:r>
      <w:r w:rsidR="003A3AA2" w:rsidRPr="000B3269">
        <w:rPr>
          <w:sz w:val="30"/>
          <w:szCs w:val="30"/>
        </w:rPr>
        <w:t xml:space="preserve"> </w:t>
      </w:r>
      <w:r w:rsidR="00D125C1" w:rsidRPr="000B3269">
        <w:rPr>
          <w:sz w:val="30"/>
          <w:szCs w:val="30"/>
        </w:rPr>
        <w:t xml:space="preserve">на </w:t>
      </w:r>
      <w:r w:rsidRPr="000B3269">
        <w:rPr>
          <w:sz w:val="30"/>
          <w:szCs w:val="30"/>
        </w:rPr>
        <w:t>соседни</w:t>
      </w:r>
      <w:r w:rsidR="00D125C1" w:rsidRPr="000B3269">
        <w:rPr>
          <w:sz w:val="30"/>
          <w:szCs w:val="30"/>
        </w:rPr>
        <w:t>х</w:t>
      </w:r>
      <w:r w:rsidR="003A3AA2" w:rsidRPr="000B3269">
        <w:rPr>
          <w:sz w:val="30"/>
          <w:szCs w:val="30"/>
        </w:rPr>
        <w:t xml:space="preserve"> </w:t>
      </w:r>
      <w:r w:rsidRPr="000B3269">
        <w:rPr>
          <w:sz w:val="30"/>
          <w:szCs w:val="30"/>
        </w:rPr>
        <w:t>участк</w:t>
      </w:r>
      <w:r w:rsidR="00D125C1" w:rsidRPr="000B3269">
        <w:rPr>
          <w:sz w:val="30"/>
          <w:szCs w:val="30"/>
        </w:rPr>
        <w:t>ах</w:t>
      </w:r>
      <w:r w:rsidR="0082213B" w:rsidRPr="000B3269">
        <w:rPr>
          <w:sz w:val="30"/>
          <w:szCs w:val="30"/>
        </w:rPr>
        <w:t>»</w:t>
      </w:r>
      <w:r w:rsidR="00B54733" w:rsidRPr="000B3269">
        <w:rPr>
          <w:sz w:val="30"/>
          <w:szCs w:val="30"/>
        </w:rPr>
        <w:br/>
      </w:r>
      <w:r w:rsidRPr="000B3269">
        <w:rPr>
          <w:sz w:val="30"/>
          <w:szCs w:val="30"/>
        </w:rPr>
        <w:t>и</w:t>
      </w:r>
      <w:r w:rsidR="003A3AA2" w:rsidRPr="000B3269">
        <w:rPr>
          <w:sz w:val="30"/>
          <w:szCs w:val="30"/>
        </w:rPr>
        <w:t xml:space="preserve"> </w:t>
      </w:r>
      <w:r w:rsidRPr="000B3269">
        <w:rPr>
          <w:sz w:val="30"/>
          <w:szCs w:val="30"/>
        </w:rPr>
        <w:t>др.).</w:t>
      </w:r>
      <w:r w:rsidR="003A3AA2" w:rsidRPr="000B3269">
        <w:rPr>
          <w:sz w:val="30"/>
          <w:szCs w:val="30"/>
        </w:rPr>
        <w:t xml:space="preserve"> </w:t>
      </w:r>
    </w:p>
    <w:p w:rsidR="00F560A4" w:rsidRPr="000B3269" w:rsidRDefault="00F560A4" w:rsidP="00CF0E58">
      <w:pPr>
        <w:spacing w:before="360" w:after="360" w:line="240" w:lineRule="auto"/>
        <w:jc w:val="center"/>
        <w:rPr>
          <w:sz w:val="30"/>
          <w:szCs w:val="30"/>
        </w:rPr>
      </w:pPr>
      <w:r w:rsidRPr="000B3269">
        <w:rPr>
          <w:sz w:val="30"/>
          <w:szCs w:val="30"/>
        </w:rPr>
        <w:t>Статистический</w:t>
      </w:r>
      <w:r w:rsidR="003A3AA2" w:rsidRPr="000B3269">
        <w:rPr>
          <w:sz w:val="30"/>
          <w:szCs w:val="30"/>
        </w:rPr>
        <w:t xml:space="preserve"> </w:t>
      </w:r>
      <w:r w:rsidRPr="000B3269">
        <w:rPr>
          <w:sz w:val="30"/>
          <w:szCs w:val="30"/>
        </w:rPr>
        <w:t>анализ</w:t>
      </w:r>
    </w:p>
    <w:p w:rsidR="00E25D9A" w:rsidRPr="000B3269" w:rsidRDefault="00F560A4" w:rsidP="00CF0E58">
      <w:pPr>
        <w:pStyle w:val="20"/>
        <w:numPr>
          <w:ilvl w:val="0"/>
          <w:numId w:val="3"/>
        </w:numPr>
        <w:tabs>
          <w:tab w:val="left" w:pos="1134"/>
        </w:tabs>
        <w:ind w:left="0" w:firstLine="720"/>
        <w:rPr>
          <w:sz w:val="30"/>
          <w:szCs w:val="30"/>
        </w:rPr>
      </w:pPr>
      <w:r w:rsidRPr="000B3269">
        <w:rPr>
          <w:sz w:val="30"/>
          <w:szCs w:val="30"/>
        </w:rPr>
        <w:t>Статистический</w:t>
      </w:r>
      <w:r w:rsidR="003A3AA2" w:rsidRPr="000B3269">
        <w:rPr>
          <w:sz w:val="30"/>
          <w:szCs w:val="30"/>
        </w:rPr>
        <w:t xml:space="preserve"> </w:t>
      </w:r>
      <w:r w:rsidRPr="000B3269">
        <w:rPr>
          <w:sz w:val="30"/>
          <w:szCs w:val="30"/>
        </w:rPr>
        <w:t>анализ</w:t>
      </w:r>
      <w:r w:rsidR="003A3AA2" w:rsidRPr="000B3269">
        <w:rPr>
          <w:sz w:val="30"/>
          <w:szCs w:val="30"/>
        </w:rPr>
        <w:t xml:space="preserve"> </w:t>
      </w:r>
      <w:r w:rsidRPr="000B3269">
        <w:rPr>
          <w:sz w:val="30"/>
          <w:szCs w:val="30"/>
        </w:rPr>
        <w:t>требует</w:t>
      </w:r>
      <w:r w:rsidR="003A3AA2" w:rsidRPr="000B3269">
        <w:rPr>
          <w:sz w:val="30"/>
          <w:szCs w:val="30"/>
        </w:rPr>
        <w:t xml:space="preserve"> </w:t>
      </w:r>
      <w:r w:rsidRPr="000B3269">
        <w:rPr>
          <w:sz w:val="30"/>
          <w:szCs w:val="30"/>
        </w:rPr>
        <w:t>использования</w:t>
      </w:r>
      <w:r w:rsidR="003A3AA2" w:rsidRPr="000B3269">
        <w:rPr>
          <w:sz w:val="30"/>
          <w:szCs w:val="30"/>
        </w:rPr>
        <w:t xml:space="preserve"> </w:t>
      </w:r>
      <w:r w:rsidRPr="000B3269">
        <w:rPr>
          <w:sz w:val="30"/>
          <w:szCs w:val="30"/>
        </w:rPr>
        <w:t>непреобразованных</w:t>
      </w:r>
      <w:r w:rsidR="003A3AA2" w:rsidRPr="000B3269">
        <w:rPr>
          <w:sz w:val="30"/>
          <w:szCs w:val="30"/>
        </w:rPr>
        <w:t xml:space="preserve"> </w:t>
      </w:r>
      <w:r w:rsidRPr="000B3269">
        <w:rPr>
          <w:sz w:val="30"/>
          <w:szCs w:val="30"/>
        </w:rPr>
        <w:t>данных,</w:t>
      </w:r>
      <w:r w:rsidR="003A3AA2" w:rsidRPr="000B3269">
        <w:rPr>
          <w:sz w:val="30"/>
          <w:szCs w:val="30"/>
        </w:rPr>
        <w:t xml:space="preserve"> </w:t>
      </w:r>
      <w:r w:rsidRPr="000B3269">
        <w:rPr>
          <w:sz w:val="30"/>
          <w:szCs w:val="30"/>
        </w:rPr>
        <w:t>поскольку</w:t>
      </w:r>
      <w:r w:rsidR="003A3AA2" w:rsidRPr="000B3269">
        <w:rPr>
          <w:sz w:val="30"/>
          <w:szCs w:val="30"/>
        </w:rPr>
        <w:t xml:space="preserve"> </w:t>
      </w:r>
      <w:r w:rsidRPr="000B3269">
        <w:rPr>
          <w:sz w:val="30"/>
          <w:szCs w:val="30"/>
        </w:rPr>
        <w:t>значения</w:t>
      </w:r>
      <w:r w:rsidR="003A3AA2" w:rsidRPr="000B3269">
        <w:rPr>
          <w:sz w:val="30"/>
          <w:szCs w:val="30"/>
        </w:rPr>
        <w:t xml:space="preserve"> </w:t>
      </w:r>
      <w:r w:rsidRPr="000B3269">
        <w:rPr>
          <w:sz w:val="30"/>
          <w:szCs w:val="30"/>
        </w:rPr>
        <w:t>AUEC</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лекарственных</w:t>
      </w:r>
      <w:r w:rsidR="003A3AA2" w:rsidRPr="000B3269">
        <w:rPr>
          <w:sz w:val="30"/>
          <w:szCs w:val="30"/>
        </w:rPr>
        <w:t xml:space="preserve"> </w:t>
      </w:r>
      <w:r w:rsidRPr="000B3269">
        <w:rPr>
          <w:sz w:val="30"/>
          <w:szCs w:val="30"/>
        </w:rPr>
        <w:t>препаратов,</w:t>
      </w:r>
      <w:r w:rsidR="003A3AA2" w:rsidRPr="000B3269">
        <w:rPr>
          <w:sz w:val="30"/>
          <w:szCs w:val="30"/>
        </w:rPr>
        <w:t xml:space="preserve"> </w:t>
      </w:r>
      <w:r w:rsidRPr="000B3269">
        <w:rPr>
          <w:sz w:val="30"/>
          <w:szCs w:val="30"/>
        </w:rPr>
        <w:t>рассчитанные</w:t>
      </w:r>
      <w:r w:rsidR="003A3AA2" w:rsidRPr="000B3269">
        <w:rPr>
          <w:sz w:val="30"/>
          <w:szCs w:val="30"/>
        </w:rPr>
        <w:t xml:space="preserve"> </w:t>
      </w:r>
      <w:r w:rsidRPr="000B3269">
        <w:rPr>
          <w:sz w:val="30"/>
          <w:szCs w:val="30"/>
        </w:rPr>
        <w:t>с</w:t>
      </w:r>
      <w:r w:rsidR="003A3AA2" w:rsidRPr="000B3269">
        <w:rPr>
          <w:sz w:val="30"/>
          <w:szCs w:val="30"/>
        </w:rPr>
        <w:t xml:space="preserve"> </w:t>
      </w:r>
      <w:r w:rsidRPr="000B3269">
        <w:rPr>
          <w:sz w:val="30"/>
          <w:szCs w:val="30"/>
        </w:rPr>
        <w:t>поправкой</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необработанного</w:t>
      </w:r>
      <w:r w:rsidR="003A3AA2" w:rsidRPr="000B3269">
        <w:rPr>
          <w:sz w:val="30"/>
          <w:szCs w:val="30"/>
        </w:rPr>
        <w:t xml:space="preserve"> </w:t>
      </w:r>
      <w:r w:rsidRPr="000B3269">
        <w:rPr>
          <w:sz w:val="30"/>
          <w:szCs w:val="30"/>
        </w:rPr>
        <w:t>контрольного</w:t>
      </w:r>
      <w:r w:rsidR="003A3AA2" w:rsidRPr="000B3269">
        <w:rPr>
          <w:sz w:val="30"/>
          <w:szCs w:val="30"/>
        </w:rPr>
        <w:t xml:space="preserve"> </w:t>
      </w:r>
      <w:r w:rsidRPr="000B3269">
        <w:rPr>
          <w:sz w:val="30"/>
          <w:szCs w:val="30"/>
        </w:rPr>
        <w:t>участка</w:t>
      </w:r>
      <w:r w:rsidR="00EA3DD7" w:rsidRPr="000B3269">
        <w:rPr>
          <w:sz w:val="30"/>
          <w:szCs w:val="30"/>
        </w:rPr>
        <w:t>,</w:t>
      </w:r>
      <w:r w:rsidR="003A3AA2" w:rsidRPr="000B3269">
        <w:rPr>
          <w:sz w:val="30"/>
          <w:szCs w:val="30"/>
        </w:rPr>
        <w:t xml:space="preserve"> </w:t>
      </w:r>
      <w:r w:rsidRPr="000B3269">
        <w:rPr>
          <w:sz w:val="30"/>
          <w:szCs w:val="30"/>
        </w:rPr>
        <w:t>как</w:t>
      </w:r>
      <w:r w:rsidR="003A3AA2" w:rsidRPr="000B3269">
        <w:rPr>
          <w:sz w:val="30"/>
          <w:szCs w:val="30"/>
        </w:rPr>
        <w:t xml:space="preserve"> </w:t>
      </w:r>
      <w:r w:rsidRPr="000B3269">
        <w:rPr>
          <w:sz w:val="30"/>
          <w:szCs w:val="30"/>
        </w:rPr>
        <w:t>правило,</w:t>
      </w:r>
      <w:r w:rsidR="003A3AA2" w:rsidRPr="000B3269">
        <w:rPr>
          <w:sz w:val="30"/>
          <w:szCs w:val="30"/>
        </w:rPr>
        <w:t xml:space="preserve"> </w:t>
      </w:r>
      <w:r w:rsidRPr="000B3269">
        <w:rPr>
          <w:sz w:val="30"/>
          <w:szCs w:val="30"/>
        </w:rPr>
        <w:t>являются</w:t>
      </w:r>
      <w:r w:rsidR="003A3AA2" w:rsidRPr="000B3269">
        <w:rPr>
          <w:sz w:val="30"/>
          <w:szCs w:val="30"/>
        </w:rPr>
        <w:t xml:space="preserve"> </w:t>
      </w:r>
      <w:r w:rsidRPr="000B3269">
        <w:rPr>
          <w:sz w:val="30"/>
          <w:szCs w:val="30"/>
        </w:rPr>
        <w:t>отрицательными,</w:t>
      </w:r>
      <w:r w:rsidR="003A3AA2" w:rsidRPr="000B3269">
        <w:rPr>
          <w:sz w:val="30"/>
          <w:szCs w:val="30"/>
        </w:rPr>
        <w:t xml:space="preserve"> </w:t>
      </w:r>
      <w:r w:rsidRPr="000B3269">
        <w:rPr>
          <w:sz w:val="30"/>
          <w:szCs w:val="30"/>
        </w:rPr>
        <w:t>но</w:t>
      </w:r>
      <w:r w:rsidR="003A3AA2" w:rsidRPr="000B3269">
        <w:rPr>
          <w:sz w:val="30"/>
          <w:szCs w:val="30"/>
        </w:rPr>
        <w:t xml:space="preserve"> </w:t>
      </w:r>
      <w:r w:rsidRPr="000B3269">
        <w:rPr>
          <w:sz w:val="30"/>
          <w:szCs w:val="30"/>
        </w:rPr>
        <w:t>иногда</w:t>
      </w:r>
      <w:r w:rsidR="003A3AA2" w:rsidRPr="000B3269">
        <w:rPr>
          <w:sz w:val="30"/>
          <w:szCs w:val="30"/>
        </w:rPr>
        <w:t xml:space="preserve"> </w:t>
      </w:r>
      <w:r w:rsidRPr="000B3269">
        <w:rPr>
          <w:sz w:val="30"/>
          <w:szCs w:val="30"/>
        </w:rPr>
        <w:t>могут</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положительными.</w:t>
      </w:r>
      <w:r w:rsidR="003A3AA2" w:rsidRPr="000B3269">
        <w:rPr>
          <w:sz w:val="30"/>
          <w:szCs w:val="30"/>
        </w:rPr>
        <w:t xml:space="preserve"> </w:t>
      </w:r>
      <w:r w:rsidRPr="000B3269">
        <w:rPr>
          <w:sz w:val="30"/>
          <w:szCs w:val="30"/>
        </w:rPr>
        <w:t>Наличие</w:t>
      </w:r>
      <w:r w:rsidR="003A3AA2" w:rsidRPr="000B3269">
        <w:rPr>
          <w:sz w:val="30"/>
          <w:szCs w:val="30"/>
        </w:rPr>
        <w:t xml:space="preserve"> </w:t>
      </w:r>
      <w:r w:rsidRPr="000B3269">
        <w:rPr>
          <w:sz w:val="30"/>
          <w:szCs w:val="30"/>
        </w:rPr>
        <w:t>положительных</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отрицательных</w:t>
      </w:r>
      <w:r w:rsidR="003A3AA2" w:rsidRPr="000B3269">
        <w:rPr>
          <w:sz w:val="30"/>
          <w:szCs w:val="30"/>
        </w:rPr>
        <w:t xml:space="preserve"> </w:t>
      </w:r>
      <w:r w:rsidRPr="000B3269">
        <w:rPr>
          <w:sz w:val="30"/>
          <w:szCs w:val="30"/>
        </w:rPr>
        <w:t>значений</w:t>
      </w:r>
      <w:r w:rsidR="003A3AA2" w:rsidRPr="000B3269">
        <w:rPr>
          <w:sz w:val="30"/>
          <w:szCs w:val="30"/>
        </w:rPr>
        <w:t xml:space="preserve"> </w:t>
      </w:r>
      <w:r w:rsidRPr="000B3269">
        <w:rPr>
          <w:sz w:val="30"/>
          <w:szCs w:val="30"/>
        </w:rPr>
        <w:t>избавляет</w:t>
      </w:r>
      <w:r w:rsidR="003A3AA2" w:rsidRPr="000B3269">
        <w:rPr>
          <w:sz w:val="30"/>
          <w:szCs w:val="30"/>
        </w:rPr>
        <w:t xml:space="preserve"> </w:t>
      </w:r>
      <w:r w:rsidRPr="000B3269">
        <w:rPr>
          <w:sz w:val="30"/>
          <w:szCs w:val="30"/>
        </w:rPr>
        <w:t>от</w:t>
      </w:r>
      <w:r w:rsidR="003A3AA2" w:rsidRPr="000B3269">
        <w:rPr>
          <w:sz w:val="30"/>
          <w:szCs w:val="30"/>
        </w:rPr>
        <w:t xml:space="preserve"> </w:t>
      </w:r>
      <w:r w:rsidRPr="000B3269">
        <w:rPr>
          <w:sz w:val="30"/>
          <w:szCs w:val="30"/>
        </w:rPr>
        <w:t>использования</w:t>
      </w:r>
      <w:r w:rsidR="003A3AA2" w:rsidRPr="000B3269">
        <w:rPr>
          <w:sz w:val="30"/>
          <w:szCs w:val="30"/>
        </w:rPr>
        <w:t xml:space="preserve"> </w:t>
      </w:r>
      <w:r w:rsidRPr="000B3269">
        <w:rPr>
          <w:sz w:val="30"/>
          <w:szCs w:val="30"/>
        </w:rPr>
        <w:t>стандартных</w:t>
      </w:r>
      <w:r w:rsidR="003A3AA2" w:rsidRPr="000B3269">
        <w:rPr>
          <w:sz w:val="30"/>
          <w:szCs w:val="30"/>
        </w:rPr>
        <w:t xml:space="preserve"> </w:t>
      </w:r>
      <w:r w:rsidRPr="000B3269">
        <w:rPr>
          <w:sz w:val="30"/>
          <w:szCs w:val="30"/>
        </w:rPr>
        <w:t>статистических</w:t>
      </w:r>
      <w:r w:rsidR="003A3AA2" w:rsidRPr="000B3269">
        <w:rPr>
          <w:sz w:val="30"/>
          <w:szCs w:val="30"/>
        </w:rPr>
        <w:t xml:space="preserve"> </w:t>
      </w:r>
      <w:r w:rsidRPr="000B3269">
        <w:rPr>
          <w:sz w:val="30"/>
          <w:szCs w:val="30"/>
        </w:rPr>
        <w:t>преобразований.</w:t>
      </w:r>
      <w:r w:rsidR="003A3AA2" w:rsidRPr="000B3269">
        <w:rPr>
          <w:sz w:val="30"/>
          <w:szCs w:val="30"/>
        </w:rPr>
        <w:t xml:space="preserve"> </w:t>
      </w:r>
      <w:r w:rsidRPr="000B3269">
        <w:rPr>
          <w:sz w:val="30"/>
          <w:szCs w:val="30"/>
        </w:rPr>
        <w:t>Не</w:t>
      </w:r>
      <w:r w:rsidR="003A3AA2" w:rsidRPr="000B3269">
        <w:rPr>
          <w:sz w:val="30"/>
          <w:szCs w:val="30"/>
        </w:rPr>
        <w:t xml:space="preserve"> </w:t>
      </w:r>
      <w:r w:rsidR="00EA3DD7" w:rsidRPr="000B3269">
        <w:rPr>
          <w:sz w:val="30"/>
          <w:szCs w:val="30"/>
        </w:rPr>
        <w:t>допустимо применять</w:t>
      </w:r>
      <w:r w:rsidR="003A3AA2" w:rsidRPr="000B3269">
        <w:rPr>
          <w:sz w:val="30"/>
          <w:szCs w:val="30"/>
        </w:rPr>
        <w:t xml:space="preserve"> </w:t>
      </w:r>
      <w:r w:rsidRPr="000B3269">
        <w:rPr>
          <w:sz w:val="30"/>
          <w:szCs w:val="30"/>
        </w:rPr>
        <w:t>приближенные</w:t>
      </w:r>
      <w:r w:rsidR="003A3AA2" w:rsidRPr="000B3269">
        <w:rPr>
          <w:sz w:val="30"/>
          <w:szCs w:val="30"/>
        </w:rPr>
        <w:t xml:space="preserve"> </w:t>
      </w:r>
      <w:r w:rsidRPr="000B3269">
        <w:rPr>
          <w:sz w:val="30"/>
          <w:szCs w:val="30"/>
        </w:rPr>
        <w:t>методы</w:t>
      </w:r>
      <w:r w:rsidR="0082213B" w:rsidRPr="000B3269">
        <w:rPr>
          <w:sz w:val="30"/>
          <w:szCs w:val="30"/>
        </w:rPr>
        <w:t xml:space="preserve"> расчета</w:t>
      </w:r>
      <w:r w:rsidR="00673D4F" w:rsidRPr="000B3269">
        <w:rPr>
          <w:sz w:val="30"/>
          <w:szCs w:val="30"/>
        </w:rPr>
        <w:t xml:space="preserve"> (</w:t>
      </w:r>
      <w:r w:rsidRPr="000B3269">
        <w:rPr>
          <w:sz w:val="30"/>
          <w:szCs w:val="30"/>
        </w:rPr>
        <w:t>например,</w:t>
      </w:r>
      <w:r w:rsidR="003A3AA2" w:rsidRPr="000B3269">
        <w:rPr>
          <w:sz w:val="30"/>
          <w:szCs w:val="30"/>
        </w:rPr>
        <w:t xml:space="preserve"> </w:t>
      </w:r>
      <w:r w:rsidRPr="000B3269">
        <w:rPr>
          <w:sz w:val="30"/>
          <w:szCs w:val="30"/>
        </w:rPr>
        <w:t>расчет</w:t>
      </w:r>
      <w:r w:rsidR="003A3AA2" w:rsidRPr="000B3269">
        <w:rPr>
          <w:sz w:val="30"/>
          <w:szCs w:val="30"/>
        </w:rPr>
        <w:t xml:space="preserve"> </w:t>
      </w:r>
      <w:r w:rsidRPr="000B3269">
        <w:rPr>
          <w:sz w:val="30"/>
          <w:szCs w:val="30"/>
        </w:rPr>
        <w:t>доверительного</w:t>
      </w:r>
      <w:r w:rsidR="003A3AA2" w:rsidRPr="000B3269">
        <w:rPr>
          <w:sz w:val="30"/>
          <w:szCs w:val="30"/>
        </w:rPr>
        <w:t xml:space="preserve"> </w:t>
      </w:r>
      <w:r w:rsidRPr="000B3269">
        <w:rPr>
          <w:sz w:val="30"/>
          <w:szCs w:val="30"/>
        </w:rPr>
        <w:t>интервала</w:t>
      </w:r>
      <w:r w:rsidR="003A3AA2" w:rsidRPr="000B3269">
        <w:rPr>
          <w:sz w:val="30"/>
          <w:szCs w:val="30"/>
        </w:rPr>
        <w:t xml:space="preserve"> </w:t>
      </w:r>
      <w:r w:rsidRPr="000B3269">
        <w:rPr>
          <w:sz w:val="30"/>
          <w:szCs w:val="30"/>
        </w:rPr>
        <w:t>для</w:t>
      </w:r>
      <w:r w:rsidR="003A3AA2" w:rsidRPr="000B3269">
        <w:rPr>
          <w:sz w:val="30"/>
          <w:szCs w:val="30"/>
        </w:rPr>
        <w:t xml:space="preserve"> </w:t>
      </w:r>
      <w:r w:rsidRPr="000B3269">
        <w:rPr>
          <w:sz w:val="30"/>
          <w:szCs w:val="30"/>
        </w:rPr>
        <w:t>разности</w:t>
      </w:r>
      <w:r w:rsidR="003A3AA2" w:rsidRPr="000B3269">
        <w:rPr>
          <w:sz w:val="30"/>
          <w:szCs w:val="30"/>
        </w:rPr>
        <w:t xml:space="preserve"> </w:t>
      </w:r>
      <w:r w:rsidRPr="000B3269">
        <w:rPr>
          <w:sz w:val="30"/>
          <w:szCs w:val="30"/>
        </w:rPr>
        <w:t>средних</w:t>
      </w:r>
      <w:r w:rsidR="003A3AA2" w:rsidRPr="000B3269">
        <w:rPr>
          <w:sz w:val="30"/>
          <w:szCs w:val="30"/>
        </w:rPr>
        <w:t xml:space="preserve"> </w:t>
      </w:r>
      <w:r w:rsidRPr="000B3269">
        <w:rPr>
          <w:sz w:val="30"/>
          <w:szCs w:val="30"/>
        </w:rPr>
        <w:t>значений</w:t>
      </w:r>
      <w:r w:rsidR="003A3AA2" w:rsidRPr="000B3269">
        <w:rPr>
          <w:sz w:val="30"/>
          <w:szCs w:val="30"/>
        </w:rPr>
        <w:t xml:space="preserve"> </w:t>
      </w:r>
      <w:r w:rsidRPr="000B3269">
        <w:rPr>
          <w:sz w:val="30"/>
          <w:szCs w:val="30"/>
        </w:rPr>
        <w:t>исследуемого</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00CA28AF" w:rsidRPr="000B3269">
        <w:rPr>
          <w:sz w:val="30"/>
          <w:szCs w:val="30"/>
        </w:rPr>
        <w:t xml:space="preserve">лекарственных </w:t>
      </w:r>
      <w:r w:rsidRPr="000B3269">
        <w:rPr>
          <w:sz w:val="30"/>
          <w:szCs w:val="30"/>
        </w:rPr>
        <w:t>препаратов</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вычисление</w:t>
      </w:r>
      <w:r w:rsidR="003A3AA2" w:rsidRPr="000B3269">
        <w:rPr>
          <w:sz w:val="30"/>
          <w:szCs w:val="30"/>
        </w:rPr>
        <w:t xml:space="preserve"> </w:t>
      </w:r>
      <w:r w:rsidRPr="000B3269">
        <w:rPr>
          <w:sz w:val="30"/>
          <w:szCs w:val="30"/>
        </w:rPr>
        <w:t>отношения</w:t>
      </w:r>
      <w:r w:rsidR="003A3AA2" w:rsidRPr="000B3269">
        <w:rPr>
          <w:sz w:val="30"/>
          <w:szCs w:val="30"/>
        </w:rPr>
        <w:t xml:space="preserve"> </w:t>
      </w:r>
      <w:r w:rsidRPr="000B3269">
        <w:rPr>
          <w:sz w:val="30"/>
          <w:szCs w:val="30"/>
        </w:rPr>
        <w:t>границ</w:t>
      </w:r>
      <w:r w:rsidR="003A3AA2" w:rsidRPr="000B3269">
        <w:rPr>
          <w:sz w:val="30"/>
          <w:szCs w:val="30"/>
        </w:rPr>
        <w:t xml:space="preserve"> </w:t>
      </w:r>
      <w:r w:rsidRPr="000B3269">
        <w:rPr>
          <w:sz w:val="30"/>
          <w:szCs w:val="30"/>
        </w:rPr>
        <w:t>данного</w:t>
      </w:r>
      <w:r w:rsidR="003A3AA2" w:rsidRPr="000B3269">
        <w:rPr>
          <w:sz w:val="30"/>
          <w:szCs w:val="30"/>
        </w:rPr>
        <w:t xml:space="preserve"> </w:t>
      </w:r>
      <w:r w:rsidRPr="000B3269">
        <w:rPr>
          <w:sz w:val="30"/>
          <w:szCs w:val="30"/>
        </w:rPr>
        <w:t>доверительного</w:t>
      </w:r>
      <w:r w:rsidR="003A3AA2" w:rsidRPr="000B3269">
        <w:rPr>
          <w:sz w:val="30"/>
          <w:szCs w:val="30"/>
        </w:rPr>
        <w:t xml:space="preserve"> </w:t>
      </w:r>
      <w:r w:rsidRPr="000B3269">
        <w:rPr>
          <w:sz w:val="30"/>
          <w:szCs w:val="30"/>
        </w:rPr>
        <w:t>интервала</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оценки</w:t>
      </w:r>
      <w:r w:rsidR="003A3AA2" w:rsidRPr="000B3269">
        <w:rPr>
          <w:sz w:val="30"/>
          <w:szCs w:val="30"/>
        </w:rPr>
        <w:t xml:space="preserve"> </w:t>
      </w:r>
      <w:r w:rsidRPr="000B3269">
        <w:rPr>
          <w:sz w:val="30"/>
          <w:szCs w:val="30"/>
        </w:rPr>
        <w:t>среднего</w:t>
      </w:r>
      <w:r w:rsidR="003A3AA2" w:rsidRPr="000B3269">
        <w:rPr>
          <w:sz w:val="30"/>
          <w:szCs w:val="30"/>
        </w:rPr>
        <w:t xml:space="preserve"> </w:t>
      </w:r>
      <w:r w:rsidRPr="000B3269">
        <w:rPr>
          <w:sz w:val="30"/>
          <w:szCs w:val="30"/>
        </w:rPr>
        <w:t>значения</w:t>
      </w:r>
      <w:r w:rsidR="003A3AA2" w:rsidRPr="000B3269">
        <w:rPr>
          <w:sz w:val="30"/>
          <w:szCs w:val="30"/>
        </w:rPr>
        <w:t xml:space="preserve"> </w:t>
      </w:r>
      <w:r w:rsidRPr="000B3269">
        <w:rPr>
          <w:sz w:val="30"/>
          <w:szCs w:val="30"/>
        </w:rPr>
        <w:t>референтного</w:t>
      </w:r>
      <w:r w:rsidR="003A3AA2" w:rsidRPr="000B3269">
        <w:rPr>
          <w:sz w:val="30"/>
          <w:szCs w:val="30"/>
        </w:rPr>
        <w:t xml:space="preserve"> </w:t>
      </w:r>
      <w:r w:rsidRPr="000B3269">
        <w:rPr>
          <w:sz w:val="30"/>
          <w:szCs w:val="30"/>
        </w:rPr>
        <w:t>препарата</w:t>
      </w:r>
      <w:r w:rsidR="00673D4F" w:rsidRPr="000B3269">
        <w:rPr>
          <w:sz w:val="30"/>
          <w:szCs w:val="30"/>
        </w:rPr>
        <w:t>)</w:t>
      </w:r>
      <w:r w:rsidRPr="000B3269">
        <w:rPr>
          <w:sz w:val="30"/>
          <w:szCs w:val="30"/>
        </w:rPr>
        <w:t>.</w:t>
      </w:r>
      <w:r w:rsidR="003A3AA2" w:rsidRPr="000B3269">
        <w:rPr>
          <w:sz w:val="30"/>
          <w:szCs w:val="30"/>
        </w:rPr>
        <w:t xml:space="preserve"> </w:t>
      </w:r>
      <w:r w:rsidR="0082213B" w:rsidRPr="000B3269">
        <w:rPr>
          <w:sz w:val="30"/>
          <w:szCs w:val="30"/>
        </w:rPr>
        <w:t>Предпочтительной методикой вычисления точного доверительного интервала для непреобразованных данных является м</w:t>
      </w:r>
      <w:r w:rsidRPr="000B3269">
        <w:rPr>
          <w:sz w:val="30"/>
          <w:szCs w:val="30"/>
        </w:rPr>
        <w:t>етод</w:t>
      </w:r>
      <w:r w:rsidR="0082213B" w:rsidRPr="000B3269">
        <w:rPr>
          <w:sz w:val="30"/>
          <w:szCs w:val="30"/>
        </w:rPr>
        <w:t>ика расчета по</w:t>
      </w:r>
      <w:r w:rsidR="003A3AA2" w:rsidRPr="000B3269">
        <w:rPr>
          <w:sz w:val="30"/>
          <w:szCs w:val="30"/>
        </w:rPr>
        <w:t xml:space="preserve"> </w:t>
      </w:r>
      <w:r w:rsidR="005B4784" w:rsidRPr="000B3269">
        <w:rPr>
          <w:sz w:val="30"/>
          <w:szCs w:val="30"/>
          <w:lang w:val="en-US"/>
        </w:rPr>
        <w:t>Locke C</w:t>
      </w:r>
      <w:r w:rsidR="005B4784" w:rsidRPr="000B3269">
        <w:rPr>
          <w:sz w:val="30"/>
          <w:szCs w:val="30"/>
        </w:rPr>
        <w:t>.</w:t>
      </w:r>
      <w:r w:rsidR="005B4784" w:rsidRPr="000B3269">
        <w:rPr>
          <w:sz w:val="30"/>
          <w:szCs w:val="30"/>
          <w:lang w:val="en-US"/>
        </w:rPr>
        <w:t>S</w:t>
      </w:r>
      <w:r w:rsidR="005B4784" w:rsidRPr="000B3269">
        <w:rPr>
          <w:sz w:val="30"/>
          <w:szCs w:val="30"/>
        </w:rPr>
        <w:t>.</w:t>
      </w:r>
      <w:r w:rsidR="003A3AA2" w:rsidRPr="000B3269">
        <w:rPr>
          <w:sz w:val="30"/>
          <w:szCs w:val="30"/>
        </w:rPr>
        <w:t xml:space="preserve"> </w:t>
      </w:r>
      <w:r w:rsidRPr="000B3269">
        <w:rPr>
          <w:sz w:val="30"/>
          <w:szCs w:val="30"/>
        </w:rPr>
        <w:t>позволяет</w:t>
      </w:r>
      <w:r w:rsidR="003A3AA2" w:rsidRPr="000B3269">
        <w:rPr>
          <w:sz w:val="30"/>
          <w:szCs w:val="30"/>
        </w:rPr>
        <w:t xml:space="preserve"> </w:t>
      </w:r>
      <w:r w:rsidRPr="000B3269">
        <w:rPr>
          <w:sz w:val="30"/>
          <w:szCs w:val="30"/>
        </w:rPr>
        <w:t>вычислить.</w:t>
      </w:r>
    </w:p>
    <w:p w:rsidR="00E25D9A" w:rsidRPr="000B3269" w:rsidRDefault="0047101E" w:rsidP="00CF0E58">
      <w:pPr>
        <w:pStyle w:val="20"/>
        <w:numPr>
          <w:ilvl w:val="0"/>
          <w:numId w:val="3"/>
        </w:numPr>
        <w:tabs>
          <w:tab w:val="left" w:pos="1134"/>
        </w:tabs>
        <w:ind w:left="0" w:firstLine="720"/>
        <w:rPr>
          <w:sz w:val="30"/>
          <w:szCs w:val="30"/>
        </w:rPr>
      </w:pPr>
      <w:r w:rsidRPr="000B3269">
        <w:rPr>
          <w:sz w:val="30"/>
          <w:szCs w:val="30"/>
        </w:rPr>
        <w:t>По</w:t>
      </w:r>
      <w:r w:rsidR="003A3AA2" w:rsidRPr="000B3269">
        <w:rPr>
          <w:sz w:val="30"/>
          <w:szCs w:val="30"/>
        </w:rPr>
        <w:t xml:space="preserve"> </w:t>
      </w:r>
      <w:r w:rsidR="00F560A4" w:rsidRPr="000B3269">
        <w:rPr>
          <w:sz w:val="30"/>
          <w:szCs w:val="30"/>
        </w:rPr>
        <w:t>мет</w:t>
      </w:r>
      <w:r w:rsidR="0082213B" w:rsidRPr="000B3269">
        <w:rPr>
          <w:sz w:val="30"/>
          <w:szCs w:val="30"/>
        </w:rPr>
        <w:t>одике</w:t>
      </w:r>
      <w:r w:rsidR="003A3AA2" w:rsidRPr="000B3269">
        <w:rPr>
          <w:sz w:val="30"/>
          <w:szCs w:val="30"/>
        </w:rPr>
        <w:t xml:space="preserve"> </w:t>
      </w:r>
      <w:r w:rsidR="005B4784" w:rsidRPr="000B3269">
        <w:rPr>
          <w:sz w:val="30"/>
          <w:szCs w:val="30"/>
          <w:lang w:val="en-US"/>
        </w:rPr>
        <w:t>Locke C</w:t>
      </w:r>
      <w:r w:rsidR="005B4784" w:rsidRPr="000B3269">
        <w:rPr>
          <w:sz w:val="30"/>
          <w:szCs w:val="30"/>
        </w:rPr>
        <w:t>.</w:t>
      </w:r>
      <w:r w:rsidR="005B4784" w:rsidRPr="000B3269">
        <w:rPr>
          <w:sz w:val="30"/>
          <w:szCs w:val="30"/>
          <w:lang w:val="en-US"/>
        </w:rPr>
        <w:t>S</w:t>
      </w:r>
      <w:r w:rsidR="005B4784" w:rsidRPr="000B3269">
        <w:rPr>
          <w:sz w:val="30"/>
          <w:szCs w:val="30"/>
        </w:rPr>
        <w:t>.</w:t>
      </w:r>
      <w:r w:rsidR="003A3AA2" w:rsidRPr="000B3269">
        <w:rPr>
          <w:sz w:val="30"/>
          <w:szCs w:val="30"/>
        </w:rPr>
        <w:t xml:space="preserve"> </w:t>
      </w:r>
      <w:r w:rsidR="00F560A4" w:rsidRPr="000B3269">
        <w:rPr>
          <w:sz w:val="30"/>
          <w:szCs w:val="30"/>
        </w:rPr>
        <w:t>необходимо</w:t>
      </w:r>
      <w:r w:rsidR="003A3AA2" w:rsidRPr="000B3269">
        <w:rPr>
          <w:sz w:val="30"/>
          <w:szCs w:val="30"/>
        </w:rPr>
        <w:t xml:space="preserve"> </w:t>
      </w:r>
      <w:r w:rsidR="00F560A4" w:rsidRPr="000B3269">
        <w:rPr>
          <w:sz w:val="30"/>
          <w:szCs w:val="30"/>
        </w:rPr>
        <w:t>рассчитать</w:t>
      </w:r>
      <w:r w:rsidR="003A3AA2" w:rsidRPr="000B3269">
        <w:rPr>
          <w:sz w:val="30"/>
          <w:szCs w:val="30"/>
        </w:rPr>
        <w:t xml:space="preserve"> </w:t>
      </w:r>
      <w:r w:rsidR="00F560A4" w:rsidRPr="000B3269">
        <w:rPr>
          <w:sz w:val="30"/>
          <w:szCs w:val="30"/>
        </w:rPr>
        <w:t>90</w:t>
      </w:r>
      <w:r w:rsidR="0082213B" w:rsidRPr="000B3269">
        <w:rPr>
          <w:sz w:val="30"/>
          <w:szCs w:val="30"/>
        </w:rPr>
        <w:t xml:space="preserve"> % </w:t>
      </w:r>
      <w:r w:rsidR="00F560A4" w:rsidRPr="000B3269">
        <w:rPr>
          <w:sz w:val="30"/>
          <w:szCs w:val="30"/>
        </w:rPr>
        <w:t>доверительный</w:t>
      </w:r>
      <w:r w:rsidR="003A3AA2" w:rsidRPr="000B3269">
        <w:rPr>
          <w:sz w:val="30"/>
          <w:szCs w:val="30"/>
        </w:rPr>
        <w:t xml:space="preserve"> </w:t>
      </w:r>
      <w:r w:rsidR="00F560A4" w:rsidRPr="000B3269">
        <w:rPr>
          <w:sz w:val="30"/>
          <w:szCs w:val="30"/>
        </w:rPr>
        <w:t>интервал</w:t>
      </w:r>
      <w:r w:rsidR="003A3AA2" w:rsidRPr="000B3269">
        <w:rPr>
          <w:sz w:val="30"/>
          <w:szCs w:val="30"/>
        </w:rPr>
        <w:t xml:space="preserve"> </w:t>
      </w:r>
      <w:r w:rsidR="00F560A4" w:rsidRPr="000B3269">
        <w:rPr>
          <w:sz w:val="30"/>
          <w:szCs w:val="30"/>
        </w:rPr>
        <w:t>для</w:t>
      </w:r>
      <w:r w:rsidR="003A3AA2" w:rsidRPr="000B3269">
        <w:rPr>
          <w:sz w:val="30"/>
          <w:szCs w:val="30"/>
        </w:rPr>
        <w:t xml:space="preserve"> </w:t>
      </w:r>
      <w:r w:rsidR="00F560A4" w:rsidRPr="000B3269">
        <w:rPr>
          <w:sz w:val="30"/>
          <w:szCs w:val="30"/>
        </w:rPr>
        <w:t>отношения</w:t>
      </w:r>
      <w:r w:rsidR="003A3AA2" w:rsidRPr="000B3269">
        <w:rPr>
          <w:sz w:val="30"/>
          <w:szCs w:val="30"/>
        </w:rPr>
        <w:t xml:space="preserve"> </w:t>
      </w:r>
      <w:r w:rsidR="00F560A4" w:rsidRPr="000B3269">
        <w:rPr>
          <w:sz w:val="30"/>
          <w:szCs w:val="30"/>
        </w:rPr>
        <w:t>среднего</w:t>
      </w:r>
      <w:r w:rsidR="003A3AA2" w:rsidRPr="000B3269">
        <w:rPr>
          <w:sz w:val="30"/>
          <w:szCs w:val="30"/>
        </w:rPr>
        <w:t xml:space="preserve"> </w:t>
      </w:r>
      <w:r w:rsidR="00F560A4" w:rsidRPr="000B3269">
        <w:rPr>
          <w:sz w:val="30"/>
          <w:szCs w:val="30"/>
        </w:rPr>
        <w:t>AUEC</w:t>
      </w:r>
      <w:r w:rsidR="003A3AA2" w:rsidRPr="000B3269">
        <w:rPr>
          <w:sz w:val="30"/>
          <w:szCs w:val="30"/>
        </w:rPr>
        <w:t xml:space="preserve"> </w:t>
      </w:r>
      <w:r w:rsidR="00673D4F" w:rsidRPr="000B3269">
        <w:rPr>
          <w:sz w:val="30"/>
          <w:szCs w:val="30"/>
        </w:rPr>
        <w:t>исследуемого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7E012A" w:rsidRPr="000B3269">
        <w:rPr>
          <w:sz w:val="30"/>
          <w:szCs w:val="30"/>
        </w:rPr>
        <w:t>(среднее</w:t>
      </w:r>
      <w:r w:rsidR="003A3AA2" w:rsidRPr="000B3269">
        <w:rPr>
          <w:sz w:val="30"/>
          <w:szCs w:val="30"/>
        </w:rPr>
        <w:t xml:space="preserve"> </w:t>
      </w:r>
      <w:r w:rsidR="007E012A" w:rsidRPr="000B3269">
        <w:rPr>
          <w:sz w:val="30"/>
          <w:szCs w:val="30"/>
        </w:rPr>
        <w:t>значение</w:t>
      </w:r>
      <w:r w:rsidR="003A3AA2" w:rsidRPr="000B3269">
        <w:rPr>
          <w:sz w:val="30"/>
          <w:szCs w:val="30"/>
        </w:rPr>
        <w:t xml:space="preserve"> </w:t>
      </w:r>
      <w:r w:rsidR="007E012A" w:rsidRPr="000B3269">
        <w:rPr>
          <w:sz w:val="30"/>
          <w:szCs w:val="30"/>
        </w:rPr>
        <w:t>4</w:t>
      </w:r>
      <w:r w:rsidR="003A3AA2" w:rsidRPr="000B3269">
        <w:rPr>
          <w:sz w:val="30"/>
          <w:szCs w:val="30"/>
        </w:rPr>
        <w:t xml:space="preserve"> </w:t>
      </w:r>
      <w:r w:rsidR="00F560A4" w:rsidRPr="000B3269">
        <w:rPr>
          <w:sz w:val="30"/>
          <w:szCs w:val="30"/>
        </w:rPr>
        <w:t>повторностей)</w:t>
      </w:r>
      <w:r w:rsidR="003A3AA2" w:rsidRPr="000B3269">
        <w:rPr>
          <w:sz w:val="30"/>
          <w:szCs w:val="30"/>
        </w:rPr>
        <w:t xml:space="preserve"> </w:t>
      </w:r>
      <w:r w:rsidR="00F560A4" w:rsidRPr="000B3269">
        <w:rPr>
          <w:sz w:val="30"/>
          <w:szCs w:val="30"/>
        </w:rPr>
        <w:t>к</w:t>
      </w:r>
      <w:r w:rsidR="003A3AA2" w:rsidRPr="000B3269">
        <w:rPr>
          <w:sz w:val="30"/>
          <w:szCs w:val="30"/>
        </w:rPr>
        <w:t xml:space="preserve"> </w:t>
      </w:r>
      <w:r w:rsidR="00F560A4" w:rsidRPr="000B3269">
        <w:rPr>
          <w:sz w:val="30"/>
          <w:szCs w:val="30"/>
        </w:rPr>
        <w:t>среднему</w:t>
      </w:r>
      <w:r w:rsidR="003A3AA2" w:rsidRPr="000B3269">
        <w:rPr>
          <w:sz w:val="30"/>
          <w:szCs w:val="30"/>
        </w:rPr>
        <w:t xml:space="preserve"> </w:t>
      </w:r>
      <w:r w:rsidR="00F560A4" w:rsidRPr="000B3269">
        <w:rPr>
          <w:sz w:val="30"/>
          <w:szCs w:val="30"/>
        </w:rPr>
        <w:t>AUEC</w:t>
      </w:r>
      <w:r w:rsidR="003A3AA2" w:rsidRPr="000B3269">
        <w:rPr>
          <w:sz w:val="30"/>
          <w:szCs w:val="30"/>
        </w:rPr>
        <w:t xml:space="preserve"> </w:t>
      </w:r>
      <w:r w:rsidR="00A766AC" w:rsidRPr="000B3269">
        <w:rPr>
          <w:sz w:val="30"/>
          <w:szCs w:val="30"/>
        </w:rPr>
        <w:t xml:space="preserve">для </w:t>
      </w:r>
      <w:r w:rsidR="00F560A4" w:rsidRPr="000B3269">
        <w:rPr>
          <w:sz w:val="30"/>
          <w:szCs w:val="30"/>
        </w:rPr>
        <w:t>референтного</w:t>
      </w:r>
      <w:r w:rsidR="003A3AA2" w:rsidRPr="000B3269">
        <w:rPr>
          <w:sz w:val="30"/>
          <w:szCs w:val="30"/>
        </w:rPr>
        <w:t xml:space="preserve"> </w:t>
      </w:r>
      <w:r w:rsidR="00F560A4" w:rsidRPr="000B3269">
        <w:rPr>
          <w:sz w:val="30"/>
          <w:szCs w:val="30"/>
        </w:rPr>
        <w:t>препарата</w:t>
      </w:r>
      <w:r w:rsidR="003A3AA2" w:rsidRPr="000B3269">
        <w:rPr>
          <w:sz w:val="30"/>
          <w:szCs w:val="30"/>
        </w:rPr>
        <w:t xml:space="preserve"> </w:t>
      </w:r>
      <w:r w:rsidR="00F560A4" w:rsidRPr="000B3269">
        <w:rPr>
          <w:sz w:val="30"/>
          <w:szCs w:val="30"/>
        </w:rPr>
        <w:t>(</w:t>
      </w:r>
      <w:r w:rsidR="007E012A" w:rsidRPr="000B3269">
        <w:rPr>
          <w:sz w:val="30"/>
          <w:szCs w:val="30"/>
        </w:rPr>
        <w:t>среднее</w:t>
      </w:r>
      <w:r w:rsidR="003A3AA2" w:rsidRPr="000B3269">
        <w:rPr>
          <w:sz w:val="30"/>
          <w:szCs w:val="30"/>
        </w:rPr>
        <w:t xml:space="preserve"> </w:t>
      </w:r>
      <w:r w:rsidR="00171191" w:rsidRPr="000B3269">
        <w:rPr>
          <w:sz w:val="30"/>
          <w:szCs w:val="30"/>
        </w:rPr>
        <w:t xml:space="preserve">значение </w:t>
      </w:r>
      <w:r w:rsidR="007E012A" w:rsidRPr="000B3269">
        <w:rPr>
          <w:sz w:val="30"/>
          <w:szCs w:val="30"/>
        </w:rPr>
        <w:t>4</w:t>
      </w:r>
      <w:r w:rsidR="003A3AA2" w:rsidRPr="000B3269">
        <w:rPr>
          <w:sz w:val="30"/>
          <w:szCs w:val="30"/>
        </w:rPr>
        <w:t xml:space="preserve"> </w:t>
      </w:r>
      <w:r w:rsidR="00F560A4" w:rsidRPr="000B3269">
        <w:rPr>
          <w:sz w:val="30"/>
          <w:szCs w:val="30"/>
        </w:rPr>
        <w:t>повтор</w:t>
      </w:r>
      <w:r w:rsidR="0082213B" w:rsidRPr="000B3269">
        <w:rPr>
          <w:sz w:val="30"/>
          <w:szCs w:val="30"/>
        </w:rPr>
        <w:t>ностей</w:t>
      </w:r>
      <w:r w:rsidR="00F560A4" w:rsidRPr="000B3269">
        <w:rPr>
          <w:sz w:val="30"/>
          <w:szCs w:val="30"/>
        </w:rPr>
        <w:t>)</w:t>
      </w:r>
      <w:r w:rsidR="00171191" w:rsidRPr="000B3269">
        <w:rPr>
          <w:sz w:val="30"/>
          <w:szCs w:val="30"/>
        </w:rPr>
        <w:t xml:space="preserve"> согласно</w:t>
      </w:r>
      <w:r w:rsidR="003A3AA2" w:rsidRPr="000B3269">
        <w:rPr>
          <w:sz w:val="30"/>
          <w:szCs w:val="30"/>
        </w:rPr>
        <w:t xml:space="preserve"> </w:t>
      </w:r>
      <w:r w:rsidR="00673D4F" w:rsidRPr="000B3269">
        <w:rPr>
          <w:sz w:val="30"/>
          <w:szCs w:val="30"/>
        </w:rPr>
        <w:t>приложени</w:t>
      </w:r>
      <w:r w:rsidR="00171191" w:rsidRPr="000B3269">
        <w:rPr>
          <w:sz w:val="30"/>
          <w:szCs w:val="30"/>
        </w:rPr>
        <w:t>ю</w:t>
      </w:r>
      <w:r w:rsidR="00673D4F" w:rsidRPr="000B3269">
        <w:rPr>
          <w:sz w:val="30"/>
          <w:szCs w:val="30"/>
        </w:rPr>
        <w:t xml:space="preserve"> №</w:t>
      </w:r>
      <w:r w:rsidR="0082213B" w:rsidRPr="000B3269">
        <w:rPr>
          <w:sz w:val="30"/>
          <w:szCs w:val="30"/>
        </w:rPr>
        <w:t> </w:t>
      </w:r>
      <w:r w:rsidR="00A766AC" w:rsidRPr="000B3269">
        <w:rPr>
          <w:sz w:val="30"/>
          <w:szCs w:val="30"/>
        </w:rPr>
        <w:t>5</w:t>
      </w:r>
      <w:r w:rsidR="00171191" w:rsidRPr="000B3269">
        <w:rPr>
          <w:sz w:val="30"/>
          <w:szCs w:val="30"/>
        </w:rPr>
        <w:t>.</w:t>
      </w:r>
    </w:p>
    <w:p w:rsidR="00E25D9A" w:rsidRPr="000B3269" w:rsidRDefault="007E012A" w:rsidP="00CF0E58">
      <w:pPr>
        <w:pStyle w:val="20"/>
        <w:numPr>
          <w:ilvl w:val="0"/>
          <w:numId w:val="3"/>
        </w:numPr>
        <w:tabs>
          <w:tab w:val="left" w:pos="1134"/>
        </w:tabs>
        <w:ind w:left="0" w:firstLine="720"/>
        <w:rPr>
          <w:sz w:val="30"/>
          <w:szCs w:val="30"/>
        </w:rPr>
      </w:pPr>
      <w:r w:rsidRPr="000B3269">
        <w:rPr>
          <w:sz w:val="30"/>
          <w:szCs w:val="30"/>
        </w:rPr>
        <w:t>В</w:t>
      </w:r>
      <w:r w:rsidR="003A3AA2" w:rsidRPr="000B3269">
        <w:rPr>
          <w:sz w:val="30"/>
          <w:szCs w:val="30"/>
        </w:rPr>
        <w:t xml:space="preserve"> </w:t>
      </w:r>
      <w:r w:rsidRPr="000B3269">
        <w:rPr>
          <w:sz w:val="30"/>
          <w:szCs w:val="30"/>
        </w:rPr>
        <w:t>настоящее</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не</w:t>
      </w:r>
      <w:r w:rsidR="003A3AA2" w:rsidRPr="000B3269">
        <w:rPr>
          <w:sz w:val="30"/>
          <w:szCs w:val="30"/>
        </w:rPr>
        <w:t xml:space="preserve"> </w:t>
      </w:r>
      <w:r w:rsidRPr="000B3269">
        <w:rPr>
          <w:sz w:val="30"/>
          <w:szCs w:val="30"/>
        </w:rPr>
        <w:t>установлены</w:t>
      </w:r>
      <w:r w:rsidR="003A3AA2" w:rsidRPr="000B3269">
        <w:rPr>
          <w:sz w:val="30"/>
          <w:szCs w:val="30"/>
        </w:rPr>
        <w:t xml:space="preserve"> </w:t>
      </w:r>
      <w:r w:rsidRPr="000B3269">
        <w:rPr>
          <w:sz w:val="30"/>
          <w:szCs w:val="30"/>
        </w:rPr>
        <w:t>границы</w:t>
      </w:r>
      <w:r w:rsidR="003A3AA2" w:rsidRPr="000B3269">
        <w:rPr>
          <w:sz w:val="30"/>
          <w:szCs w:val="30"/>
        </w:rPr>
        <w:t xml:space="preserve"> </w:t>
      </w:r>
      <w:r w:rsidRPr="000B3269">
        <w:rPr>
          <w:sz w:val="30"/>
          <w:szCs w:val="30"/>
        </w:rPr>
        <w:t>признания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Во</w:t>
      </w:r>
      <w:r w:rsidR="003A3AA2" w:rsidRPr="000B3269">
        <w:rPr>
          <w:sz w:val="30"/>
          <w:szCs w:val="30"/>
        </w:rPr>
        <w:t xml:space="preserve"> </w:t>
      </w:r>
      <w:r w:rsidRPr="000B3269">
        <w:rPr>
          <w:sz w:val="30"/>
          <w:szCs w:val="30"/>
        </w:rPr>
        <w:t>время</w:t>
      </w:r>
      <w:r w:rsidR="003A3AA2" w:rsidRPr="000B3269">
        <w:rPr>
          <w:sz w:val="30"/>
          <w:szCs w:val="30"/>
        </w:rPr>
        <w:t xml:space="preserve"> </w:t>
      </w:r>
      <w:r w:rsidRPr="000B3269">
        <w:rPr>
          <w:sz w:val="30"/>
          <w:szCs w:val="30"/>
        </w:rPr>
        <w:t>оценки</w:t>
      </w:r>
      <w:r w:rsidR="003A3AA2" w:rsidRPr="000B3269">
        <w:rPr>
          <w:sz w:val="30"/>
          <w:szCs w:val="30"/>
        </w:rPr>
        <w:t xml:space="preserve"> </w:t>
      </w:r>
      <w:r w:rsidRPr="000B3269">
        <w:rPr>
          <w:sz w:val="30"/>
          <w:szCs w:val="30"/>
        </w:rPr>
        <w:t>представленных</w:t>
      </w:r>
      <w:r w:rsidR="003A3AA2" w:rsidRPr="000B3269">
        <w:rPr>
          <w:sz w:val="30"/>
          <w:szCs w:val="30"/>
        </w:rPr>
        <w:t xml:space="preserve"> </w:t>
      </w:r>
      <w:r w:rsidRPr="000B3269">
        <w:rPr>
          <w:sz w:val="30"/>
          <w:szCs w:val="30"/>
        </w:rPr>
        <w:t>данных</w:t>
      </w:r>
      <w:r w:rsidR="003A3AA2" w:rsidRPr="000B3269">
        <w:rPr>
          <w:sz w:val="30"/>
          <w:szCs w:val="30"/>
        </w:rPr>
        <w:t xml:space="preserve"> </w:t>
      </w:r>
      <w:r w:rsidRPr="000B3269">
        <w:rPr>
          <w:sz w:val="30"/>
          <w:szCs w:val="30"/>
        </w:rPr>
        <w:t>может</w:t>
      </w:r>
      <w:r w:rsidR="003A3AA2" w:rsidRPr="000B3269">
        <w:rPr>
          <w:sz w:val="30"/>
          <w:szCs w:val="30"/>
        </w:rPr>
        <w:t xml:space="preserve"> </w:t>
      </w:r>
      <w:r w:rsidRPr="000B3269">
        <w:rPr>
          <w:sz w:val="30"/>
          <w:szCs w:val="30"/>
        </w:rPr>
        <w:t>потребоваться</w:t>
      </w:r>
      <w:r w:rsidR="003A3AA2" w:rsidRPr="000B3269">
        <w:rPr>
          <w:sz w:val="30"/>
          <w:szCs w:val="30"/>
        </w:rPr>
        <w:t xml:space="preserve"> </w:t>
      </w:r>
      <w:r w:rsidRPr="000B3269">
        <w:rPr>
          <w:sz w:val="30"/>
          <w:szCs w:val="30"/>
        </w:rPr>
        <w:t>использование</w:t>
      </w:r>
      <w:r w:rsidR="003A3AA2" w:rsidRPr="000B3269">
        <w:rPr>
          <w:sz w:val="30"/>
          <w:szCs w:val="30"/>
        </w:rPr>
        <w:t xml:space="preserve"> </w:t>
      </w:r>
      <w:r w:rsidRPr="000B3269">
        <w:rPr>
          <w:sz w:val="30"/>
          <w:szCs w:val="30"/>
        </w:rPr>
        <w:t>границ</w:t>
      </w:r>
      <w:r w:rsidR="003A3AA2" w:rsidRPr="000B3269">
        <w:rPr>
          <w:sz w:val="30"/>
          <w:szCs w:val="30"/>
        </w:rPr>
        <w:t xml:space="preserve"> </w:t>
      </w:r>
      <w:r w:rsidRPr="000B3269">
        <w:rPr>
          <w:sz w:val="30"/>
          <w:szCs w:val="30"/>
        </w:rPr>
        <w:t>признания</w:t>
      </w:r>
      <w:r w:rsidR="003A3AA2" w:rsidRPr="000B3269">
        <w:rPr>
          <w:sz w:val="30"/>
          <w:szCs w:val="30"/>
        </w:rPr>
        <w:t xml:space="preserve"> </w:t>
      </w:r>
      <w:r w:rsidRPr="000B3269">
        <w:rPr>
          <w:sz w:val="30"/>
          <w:szCs w:val="30"/>
        </w:rPr>
        <w:t>биоэквивалентности</w:t>
      </w:r>
      <w:r w:rsidR="003A3AA2" w:rsidRPr="000B3269">
        <w:rPr>
          <w:sz w:val="30"/>
          <w:szCs w:val="30"/>
        </w:rPr>
        <w:t xml:space="preserve"> </w:t>
      </w:r>
      <w:r w:rsidRPr="000B3269">
        <w:rPr>
          <w:sz w:val="30"/>
          <w:szCs w:val="30"/>
        </w:rPr>
        <w:t>более</w:t>
      </w:r>
      <w:r w:rsidR="003A3AA2" w:rsidRPr="000B3269">
        <w:rPr>
          <w:sz w:val="30"/>
          <w:szCs w:val="30"/>
        </w:rPr>
        <w:t xml:space="preserve"> </w:t>
      </w:r>
      <w:r w:rsidRPr="000B3269">
        <w:rPr>
          <w:sz w:val="30"/>
          <w:szCs w:val="30"/>
        </w:rPr>
        <w:t>широких,</w:t>
      </w:r>
      <w:r w:rsidR="003A3AA2" w:rsidRPr="000B3269">
        <w:rPr>
          <w:sz w:val="30"/>
          <w:szCs w:val="30"/>
        </w:rPr>
        <w:t xml:space="preserve"> </w:t>
      </w:r>
      <w:r w:rsidRPr="000B3269">
        <w:rPr>
          <w:sz w:val="30"/>
          <w:szCs w:val="30"/>
        </w:rPr>
        <w:t>чем</w:t>
      </w:r>
      <w:r w:rsidR="003A3AA2" w:rsidRPr="000B3269">
        <w:rPr>
          <w:sz w:val="30"/>
          <w:szCs w:val="30"/>
        </w:rPr>
        <w:t xml:space="preserve"> </w:t>
      </w:r>
      <w:r w:rsidRPr="000B3269">
        <w:rPr>
          <w:sz w:val="30"/>
          <w:szCs w:val="30"/>
        </w:rPr>
        <w:t>80</w:t>
      </w:r>
      <w:r w:rsidR="0082213B" w:rsidRPr="000B3269">
        <w:rPr>
          <w:sz w:val="30"/>
          <w:szCs w:val="30"/>
        </w:rPr>
        <w:t>,00</w:t>
      </w:r>
      <w:r w:rsidR="00673D4F" w:rsidRPr="000B3269">
        <w:rPr>
          <w:sz w:val="30"/>
          <w:szCs w:val="30"/>
        </w:rPr>
        <w:t xml:space="preserve"> </w:t>
      </w:r>
      <w:r w:rsidRPr="000B3269">
        <w:rPr>
          <w:sz w:val="30"/>
          <w:szCs w:val="30"/>
        </w:rPr>
        <w:t>–</w:t>
      </w:r>
      <w:r w:rsidR="00673D4F" w:rsidRPr="000B3269">
        <w:rPr>
          <w:sz w:val="30"/>
          <w:szCs w:val="30"/>
        </w:rPr>
        <w:t xml:space="preserve"> </w:t>
      </w:r>
      <w:r w:rsidRPr="000B3269">
        <w:rPr>
          <w:sz w:val="30"/>
          <w:szCs w:val="30"/>
        </w:rPr>
        <w:t>125</w:t>
      </w:r>
      <w:r w:rsidR="0082213B" w:rsidRPr="000B3269">
        <w:rPr>
          <w:sz w:val="30"/>
          <w:szCs w:val="30"/>
        </w:rPr>
        <w:t>,00</w:t>
      </w:r>
      <w:r w:rsidRPr="000B3269">
        <w:rPr>
          <w:sz w:val="30"/>
          <w:szCs w:val="30"/>
        </w:rPr>
        <w:t>%,</w:t>
      </w:r>
      <w:r w:rsidR="003A3AA2" w:rsidRPr="000B3269">
        <w:rPr>
          <w:sz w:val="30"/>
          <w:szCs w:val="30"/>
        </w:rPr>
        <w:t xml:space="preserve"> </w:t>
      </w:r>
      <w:r w:rsidRPr="000B3269">
        <w:rPr>
          <w:sz w:val="30"/>
          <w:szCs w:val="30"/>
        </w:rPr>
        <w:t>являющихся</w:t>
      </w:r>
      <w:r w:rsidR="003A3AA2" w:rsidRPr="000B3269">
        <w:rPr>
          <w:sz w:val="30"/>
          <w:szCs w:val="30"/>
        </w:rPr>
        <w:t xml:space="preserve"> </w:t>
      </w:r>
      <w:r w:rsidRPr="000B3269">
        <w:rPr>
          <w:sz w:val="30"/>
          <w:szCs w:val="30"/>
        </w:rPr>
        <w:t>стандартными</w:t>
      </w:r>
      <w:r w:rsidR="00F560A4" w:rsidRPr="000B3269">
        <w:rPr>
          <w:sz w:val="30"/>
          <w:szCs w:val="30"/>
        </w:rPr>
        <w:t>,</w:t>
      </w:r>
      <w:r w:rsidR="003A3AA2" w:rsidRPr="000B3269">
        <w:rPr>
          <w:sz w:val="30"/>
          <w:szCs w:val="30"/>
        </w:rPr>
        <w:t xml:space="preserve"> </w:t>
      </w:r>
      <w:r w:rsidR="00793B5E" w:rsidRPr="000B3269">
        <w:rPr>
          <w:sz w:val="30"/>
          <w:szCs w:val="30"/>
        </w:rPr>
        <w:t xml:space="preserve">что </w:t>
      </w:r>
      <w:r w:rsidR="00F560A4" w:rsidRPr="000B3269">
        <w:rPr>
          <w:sz w:val="30"/>
          <w:szCs w:val="30"/>
        </w:rPr>
        <w:t>может</w:t>
      </w:r>
      <w:r w:rsidR="003A3AA2" w:rsidRPr="000B3269">
        <w:rPr>
          <w:sz w:val="30"/>
          <w:szCs w:val="30"/>
        </w:rPr>
        <w:t xml:space="preserve"> </w:t>
      </w:r>
      <w:r w:rsidR="00793B5E" w:rsidRPr="000B3269">
        <w:rPr>
          <w:sz w:val="30"/>
          <w:szCs w:val="30"/>
        </w:rPr>
        <w:t>увеличить сроки</w:t>
      </w:r>
      <w:r w:rsidR="003A3AA2" w:rsidRPr="000B3269">
        <w:rPr>
          <w:sz w:val="30"/>
          <w:szCs w:val="30"/>
        </w:rPr>
        <w:t xml:space="preserve"> </w:t>
      </w:r>
      <w:r w:rsidR="00F560A4" w:rsidRPr="000B3269">
        <w:rPr>
          <w:sz w:val="30"/>
          <w:szCs w:val="30"/>
        </w:rPr>
        <w:t>оценк</w:t>
      </w:r>
      <w:r w:rsidR="00793B5E" w:rsidRPr="000B3269">
        <w:rPr>
          <w:sz w:val="30"/>
          <w:szCs w:val="30"/>
        </w:rPr>
        <w:t>и</w:t>
      </w:r>
      <w:r w:rsidR="003A3AA2" w:rsidRPr="000B3269">
        <w:rPr>
          <w:sz w:val="30"/>
          <w:szCs w:val="30"/>
        </w:rPr>
        <w:t xml:space="preserve"> </w:t>
      </w:r>
      <w:r w:rsidR="00F560A4" w:rsidRPr="000B3269">
        <w:rPr>
          <w:sz w:val="30"/>
          <w:szCs w:val="30"/>
        </w:rPr>
        <w:t>данных.</w:t>
      </w:r>
    </w:p>
    <w:p w:rsidR="00F560A4" w:rsidRPr="000B3269" w:rsidRDefault="00DA205C" w:rsidP="00CF0E58">
      <w:pPr>
        <w:numPr>
          <w:ilvl w:val="0"/>
          <w:numId w:val="3"/>
        </w:numPr>
        <w:tabs>
          <w:tab w:val="left" w:pos="1134"/>
        </w:tabs>
        <w:ind w:left="0" w:firstLine="708"/>
        <w:rPr>
          <w:sz w:val="30"/>
          <w:szCs w:val="30"/>
        </w:rPr>
      </w:pPr>
      <w:r w:rsidRPr="000B3269">
        <w:rPr>
          <w:sz w:val="30"/>
          <w:szCs w:val="30"/>
        </w:rPr>
        <w:t>О</w:t>
      </w:r>
      <w:r w:rsidR="00F560A4" w:rsidRPr="000B3269">
        <w:rPr>
          <w:sz w:val="30"/>
          <w:szCs w:val="30"/>
        </w:rPr>
        <w:t>тчет</w:t>
      </w:r>
      <w:r w:rsidR="003A3AA2" w:rsidRPr="000B3269">
        <w:rPr>
          <w:sz w:val="30"/>
          <w:szCs w:val="30"/>
        </w:rPr>
        <w:t xml:space="preserve"> </w:t>
      </w:r>
      <w:r w:rsidR="00F560A4" w:rsidRPr="000B3269">
        <w:rPr>
          <w:sz w:val="30"/>
          <w:szCs w:val="30"/>
        </w:rPr>
        <w:t>об</w:t>
      </w:r>
      <w:r w:rsidR="003A3AA2" w:rsidRPr="000B3269">
        <w:rPr>
          <w:sz w:val="30"/>
          <w:szCs w:val="30"/>
        </w:rPr>
        <w:t xml:space="preserve"> </w:t>
      </w:r>
      <w:r w:rsidR="00F560A4" w:rsidRPr="000B3269">
        <w:rPr>
          <w:sz w:val="30"/>
          <w:szCs w:val="30"/>
        </w:rPr>
        <w:t>исследовании</w:t>
      </w:r>
      <w:r w:rsidR="003A3AA2" w:rsidRPr="000B3269">
        <w:rPr>
          <w:sz w:val="30"/>
          <w:szCs w:val="30"/>
        </w:rPr>
        <w:t xml:space="preserve"> </w:t>
      </w:r>
      <w:r w:rsidR="00F560A4" w:rsidRPr="000B3269">
        <w:rPr>
          <w:sz w:val="30"/>
          <w:szCs w:val="30"/>
        </w:rPr>
        <w:t>должен</w:t>
      </w:r>
      <w:r w:rsidR="003A3AA2" w:rsidRPr="000B3269">
        <w:rPr>
          <w:sz w:val="30"/>
          <w:szCs w:val="30"/>
        </w:rPr>
        <w:t xml:space="preserve"> </w:t>
      </w:r>
      <w:r w:rsidRPr="000B3269">
        <w:rPr>
          <w:sz w:val="30"/>
          <w:szCs w:val="30"/>
        </w:rPr>
        <w:t>содержать</w:t>
      </w:r>
      <w:r w:rsidR="003A3AA2" w:rsidRPr="000B3269">
        <w:rPr>
          <w:sz w:val="30"/>
          <w:szCs w:val="30"/>
        </w:rPr>
        <w:t xml:space="preserve"> </w:t>
      </w:r>
      <w:r w:rsidRPr="000B3269">
        <w:rPr>
          <w:sz w:val="30"/>
          <w:szCs w:val="30"/>
        </w:rPr>
        <w:t xml:space="preserve">рандомизационный </w:t>
      </w:r>
      <w:r w:rsidR="00F560A4" w:rsidRPr="000B3269">
        <w:rPr>
          <w:sz w:val="30"/>
          <w:szCs w:val="30"/>
        </w:rPr>
        <w:t>код,</w:t>
      </w:r>
      <w:r w:rsidR="003A3AA2" w:rsidRPr="000B3269">
        <w:rPr>
          <w:sz w:val="30"/>
          <w:szCs w:val="30"/>
        </w:rPr>
        <w:t xml:space="preserve"> </w:t>
      </w:r>
      <w:r w:rsidRPr="000B3269">
        <w:rPr>
          <w:sz w:val="30"/>
          <w:szCs w:val="30"/>
        </w:rPr>
        <w:t>определя</w:t>
      </w:r>
      <w:r w:rsidR="00F560A4" w:rsidRPr="000B3269">
        <w:rPr>
          <w:sz w:val="30"/>
          <w:szCs w:val="30"/>
        </w:rPr>
        <w:t>ющий</w:t>
      </w:r>
      <w:r w:rsidR="003A3AA2" w:rsidRPr="000B3269">
        <w:rPr>
          <w:sz w:val="30"/>
          <w:szCs w:val="30"/>
        </w:rPr>
        <w:t xml:space="preserve"> </w:t>
      </w:r>
      <w:r w:rsidRPr="000B3269">
        <w:rPr>
          <w:sz w:val="30"/>
          <w:szCs w:val="30"/>
        </w:rPr>
        <w:t xml:space="preserve">нанесение на </w:t>
      </w:r>
      <w:r w:rsidR="00F560A4" w:rsidRPr="000B3269">
        <w:rPr>
          <w:sz w:val="30"/>
          <w:szCs w:val="30"/>
        </w:rPr>
        <w:t>конкретные</w:t>
      </w:r>
      <w:r w:rsidR="003A3AA2" w:rsidRPr="000B3269">
        <w:rPr>
          <w:sz w:val="30"/>
          <w:szCs w:val="30"/>
        </w:rPr>
        <w:t xml:space="preserve"> </w:t>
      </w:r>
      <w:r w:rsidR="00F560A4" w:rsidRPr="000B3269">
        <w:rPr>
          <w:sz w:val="30"/>
          <w:szCs w:val="30"/>
        </w:rPr>
        <w:t>участки</w:t>
      </w:r>
      <w:r w:rsidR="003A3AA2" w:rsidRPr="000B3269">
        <w:rPr>
          <w:sz w:val="30"/>
          <w:szCs w:val="30"/>
        </w:rPr>
        <w:t xml:space="preserve"> </w:t>
      </w:r>
      <w:r w:rsidR="00F560A4" w:rsidRPr="000B3269">
        <w:rPr>
          <w:sz w:val="30"/>
          <w:szCs w:val="30"/>
        </w:rPr>
        <w:t>кожи</w:t>
      </w:r>
      <w:r w:rsidR="003A3AA2" w:rsidRPr="000B3269">
        <w:rPr>
          <w:sz w:val="30"/>
          <w:szCs w:val="30"/>
        </w:rPr>
        <w:t xml:space="preserve"> </w:t>
      </w:r>
      <w:r w:rsidR="00F560A4" w:rsidRPr="000B3269">
        <w:rPr>
          <w:sz w:val="30"/>
          <w:szCs w:val="30"/>
        </w:rPr>
        <w:t>каждой</w:t>
      </w:r>
      <w:r w:rsidR="003A3AA2" w:rsidRPr="000B3269">
        <w:rPr>
          <w:sz w:val="30"/>
          <w:szCs w:val="30"/>
        </w:rPr>
        <w:t xml:space="preserve"> </w:t>
      </w:r>
      <w:r w:rsidR="00F560A4" w:rsidRPr="000B3269">
        <w:rPr>
          <w:sz w:val="30"/>
          <w:szCs w:val="30"/>
        </w:rPr>
        <w:t>длительности</w:t>
      </w:r>
      <w:r w:rsidR="003A3AA2" w:rsidRPr="000B3269">
        <w:rPr>
          <w:sz w:val="30"/>
          <w:szCs w:val="30"/>
        </w:rPr>
        <w:t xml:space="preserve"> </w:t>
      </w:r>
      <w:r w:rsidRPr="000B3269">
        <w:rPr>
          <w:sz w:val="30"/>
          <w:szCs w:val="30"/>
        </w:rPr>
        <w:t xml:space="preserve">воздействия </w:t>
      </w:r>
      <w:r w:rsidR="00F560A4" w:rsidRPr="000B3269">
        <w:rPr>
          <w:sz w:val="30"/>
          <w:szCs w:val="30"/>
        </w:rPr>
        <w:t>дозы</w:t>
      </w:r>
      <w:r w:rsidR="003A3AA2" w:rsidRPr="000B3269">
        <w:rPr>
          <w:sz w:val="30"/>
          <w:szCs w:val="30"/>
        </w:rPr>
        <w:t xml:space="preserve"> </w:t>
      </w:r>
      <w:r w:rsidR="00F560A4" w:rsidRPr="000B3269">
        <w:rPr>
          <w:sz w:val="30"/>
          <w:szCs w:val="30"/>
        </w:rPr>
        <w:t>и</w:t>
      </w:r>
      <w:r w:rsidR="003A3AA2" w:rsidRPr="000B3269">
        <w:rPr>
          <w:sz w:val="30"/>
          <w:szCs w:val="30"/>
        </w:rPr>
        <w:t xml:space="preserve"> </w:t>
      </w:r>
      <w:r w:rsidR="00F560A4" w:rsidRPr="000B3269">
        <w:rPr>
          <w:sz w:val="30"/>
          <w:szCs w:val="30"/>
        </w:rPr>
        <w:t>контрольные</w:t>
      </w:r>
      <w:r w:rsidR="003A3AA2" w:rsidRPr="000B3269">
        <w:rPr>
          <w:sz w:val="30"/>
          <w:szCs w:val="30"/>
        </w:rPr>
        <w:t xml:space="preserve"> </w:t>
      </w:r>
      <w:r w:rsidR="00F560A4" w:rsidRPr="000B3269">
        <w:rPr>
          <w:sz w:val="30"/>
          <w:szCs w:val="30"/>
        </w:rPr>
        <w:t>участки.</w:t>
      </w:r>
    </w:p>
    <w:p w:rsidR="00F560A4" w:rsidRPr="000B3269" w:rsidRDefault="00F560A4" w:rsidP="00CF0E58">
      <w:pPr>
        <w:spacing w:before="360" w:after="360" w:line="240" w:lineRule="auto"/>
        <w:jc w:val="center"/>
        <w:rPr>
          <w:sz w:val="30"/>
          <w:szCs w:val="30"/>
        </w:rPr>
      </w:pPr>
      <w:r w:rsidRPr="000B3269">
        <w:rPr>
          <w:sz w:val="30"/>
          <w:szCs w:val="30"/>
        </w:rPr>
        <w:t>Формат</w:t>
      </w:r>
      <w:r w:rsidR="003A3AA2" w:rsidRPr="000B3269">
        <w:rPr>
          <w:sz w:val="30"/>
          <w:szCs w:val="30"/>
        </w:rPr>
        <w:t xml:space="preserve"> </w:t>
      </w:r>
      <w:r w:rsidRPr="000B3269">
        <w:rPr>
          <w:sz w:val="30"/>
          <w:szCs w:val="30"/>
        </w:rPr>
        <w:t>представления</w:t>
      </w:r>
      <w:r w:rsidR="003A3AA2" w:rsidRPr="000B3269">
        <w:rPr>
          <w:sz w:val="30"/>
          <w:szCs w:val="30"/>
        </w:rPr>
        <w:t xml:space="preserve"> </w:t>
      </w:r>
      <w:r w:rsidRPr="000B3269">
        <w:rPr>
          <w:sz w:val="30"/>
          <w:szCs w:val="30"/>
        </w:rPr>
        <w:t>компьютерных</w:t>
      </w:r>
      <w:r w:rsidR="003A3AA2" w:rsidRPr="000B3269">
        <w:rPr>
          <w:sz w:val="30"/>
          <w:szCs w:val="30"/>
        </w:rPr>
        <w:t xml:space="preserve"> </w:t>
      </w:r>
      <w:r w:rsidRPr="000B3269">
        <w:rPr>
          <w:sz w:val="30"/>
          <w:szCs w:val="30"/>
        </w:rPr>
        <w:t>данных</w:t>
      </w:r>
    </w:p>
    <w:p w:rsidR="00E25D9A" w:rsidRPr="000B3269" w:rsidRDefault="00F560A4" w:rsidP="00CF0E58">
      <w:pPr>
        <w:numPr>
          <w:ilvl w:val="0"/>
          <w:numId w:val="3"/>
        </w:numPr>
        <w:tabs>
          <w:tab w:val="left" w:pos="1134"/>
        </w:tabs>
        <w:ind w:left="0" w:firstLine="708"/>
        <w:rPr>
          <w:sz w:val="30"/>
          <w:szCs w:val="30"/>
        </w:rPr>
      </w:pPr>
      <w:r w:rsidRPr="000B3269">
        <w:rPr>
          <w:sz w:val="30"/>
          <w:szCs w:val="30"/>
        </w:rPr>
        <w:t>Первичные</w:t>
      </w:r>
      <w:r w:rsidR="003A3AA2" w:rsidRPr="000B3269">
        <w:rPr>
          <w:sz w:val="30"/>
          <w:szCs w:val="30"/>
        </w:rPr>
        <w:t xml:space="preserve"> </w:t>
      </w:r>
      <w:r w:rsidRPr="000B3269">
        <w:rPr>
          <w:sz w:val="30"/>
          <w:szCs w:val="30"/>
        </w:rPr>
        <w:t>хромаметрические</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скорректированные</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скорректированные</w:t>
      </w:r>
      <w:r w:rsidR="003A3AA2" w:rsidRPr="000B3269">
        <w:rPr>
          <w:sz w:val="30"/>
          <w:szCs w:val="30"/>
        </w:rPr>
        <w:t xml:space="preserve"> </w:t>
      </w:r>
      <w:r w:rsidRPr="000B3269">
        <w:rPr>
          <w:sz w:val="30"/>
          <w:szCs w:val="30"/>
        </w:rPr>
        <w:t>относительно</w:t>
      </w:r>
      <w:r w:rsidR="003A3AA2" w:rsidRPr="000B3269">
        <w:rPr>
          <w:sz w:val="30"/>
          <w:szCs w:val="30"/>
        </w:rPr>
        <w:t xml:space="preserve"> </w:t>
      </w:r>
      <w:r w:rsidRPr="000B3269">
        <w:rPr>
          <w:sz w:val="30"/>
          <w:szCs w:val="30"/>
        </w:rPr>
        <w:t>исходного</w:t>
      </w:r>
      <w:r w:rsidR="003A3AA2" w:rsidRPr="000B3269">
        <w:rPr>
          <w:sz w:val="30"/>
          <w:szCs w:val="30"/>
        </w:rPr>
        <w:t xml:space="preserve"> </w:t>
      </w:r>
      <w:r w:rsidRPr="000B3269">
        <w:rPr>
          <w:sz w:val="30"/>
          <w:szCs w:val="30"/>
        </w:rPr>
        <w:t>уровня</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необработанных</w:t>
      </w:r>
      <w:r w:rsidR="003A3AA2" w:rsidRPr="000B3269">
        <w:rPr>
          <w:sz w:val="30"/>
          <w:szCs w:val="30"/>
        </w:rPr>
        <w:t xml:space="preserve"> </w:t>
      </w:r>
      <w:r w:rsidRPr="000B3269">
        <w:rPr>
          <w:sz w:val="30"/>
          <w:szCs w:val="30"/>
        </w:rPr>
        <w:t>контрольных</w:t>
      </w:r>
      <w:r w:rsidR="003A3AA2" w:rsidRPr="000B3269">
        <w:rPr>
          <w:sz w:val="30"/>
          <w:szCs w:val="30"/>
        </w:rPr>
        <w:t xml:space="preserve"> </w:t>
      </w:r>
      <w:r w:rsidRPr="000B3269">
        <w:rPr>
          <w:sz w:val="30"/>
          <w:szCs w:val="30"/>
        </w:rPr>
        <w:t>участков</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и</w:t>
      </w:r>
      <w:r w:rsidR="003A3AA2" w:rsidRPr="000B3269">
        <w:rPr>
          <w:sz w:val="30"/>
          <w:szCs w:val="30"/>
        </w:rPr>
        <w:t xml:space="preserve"> </w:t>
      </w:r>
      <w:r w:rsidRPr="000B3269">
        <w:rPr>
          <w:sz w:val="30"/>
          <w:szCs w:val="30"/>
        </w:rPr>
        <w:t>данные</w:t>
      </w:r>
      <w:r w:rsidR="003A3AA2" w:rsidRPr="000B3269">
        <w:rPr>
          <w:sz w:val="30"/>
          <w:szCs w:val="30"/>
        </w:rPr>
        <w:t xml:space="preserve"> </w:t>
      </w:r>
      <w:r w:rsidRPr="000B3269">
        <w:rPr>
          <w:sz w:val="30"/>
          <w:szCs w:val="30"/>
        </w:rPr>
        <w:t>AUEC</w:t>
      </w:r>
      <w:r w:rsidR="003A3AA2" w:rsidRPr="000B3269">
        <w:rPr>
          <w:sz w:val="30"/>
          <w:szCs w:val="30"/>
        </w:rPr>
        <w:t xml:space="preserve"> </w:t>
      </w:r>
      <w:r w:rsidRPr="000B3269">
        <w:rPr>
          <w:sz w:val="30"/>
          <w:szCs w:val="30"/>
        </w:rPr>
        <w:t>должны</w:t>
      </w:r>
      <w:r w:rsidR="003A3AA2" w:rsidRPr="000B3269">
        <w:rPr>
          <w:sz w:val="30"/>
          <w:szCs w:val="30"/>
        </w:rPr>
        <w:t xml:space="preserve"> </w:t>
      </w:r>
      <w:r w:rsidRPr="000B3269">
        <w:rPr>
          <w:sz w:val="30"/>
          <w:szCs w:val="30"/>
        </w:rPr>
        <w:t>быть</w:t>
      </w:r>
      <w:r w:rsidR="003A3AA2" w:rsidRPr="000B3269">
        <w:rPr>
          <w:sz w:val="30"/>
          <w:szCs w:val="30"/>
        </w:rPr>
        <w:t xml:space="preserve"> </w:t>
      </w:r>
      <w:r w:rsidRPr="000B3269">
        <w:rPr>
          <w:sz w:val="30"/>
          <w:szCs w:val="30"/>
        </w:rPr>
        <w:t>размещены</w:t>
      </w:r>
      <w:r w:rsidR="003A3AA2" w:rsidRPr="000B3269">
        <w:rPr>
          <w:sz w:val="30"/>
          <w:szCs w:val="30"/>
        </w:rPr>
        <w:t xml:space="preserve"> </w:t>
      </w:r>
      <w:r w:rsidRPr="000B3269">
        <w:rPr>
          <w:sz w:val="30"/>
          <w:szCs w:val="30"/>
        </w:rPr>
        <w:t>в</w:t>
      </w:r>
      <w:r w:rsidR="003A3AA2" w:rsidRPr="000B3269">
        <w:rPr>
          <w:sz w:val="30"/>
          <w:szCs w:val="30"/>
        </w:rPr>
        <w:t xml:space="preserve"> </w:t>
      </w:r>
      <w:r w:rsidRPr="000B3269">
        <w:rPr>
          <w:sz w:val="30"/>
          <w:szCs w:val="30"/>
        </w:rPr>
        <w:t>виде</w:t>
      </w:r>
      <w:r w:rsidR="003A3AA2" w:rsidRPr="000B3269">
        <w:rPr>
          <w:sz w:val="30"/>
          <w:szCs w:val="30"/>
        </w:rPr>
        <w:t xml:space="preserve"> </w:t>
      </w:r>
      <w:r w:rsidRPr="000B3269">
        <w:rPr>
          <w:sz w:val="30"/>
          <w:szCs w:val="30"/>
        </w:rPr>
        <w:t>отдельных</w:t>
      </w:r>
      <w:r w:rsidR="003A3AA2" w:rsidRPr="000B3269">
        <w:rPr>
          <w:sz w:val="30"/>
          <w:szCs w:val="30"/>
        </w:rPr>
        <w:t xml:space="preserve"> </w:t>
      </w:r>
      <w:r w:rsidRPr="000B3269">
        <w:rPr>
          <w:sz w:val="30"/>
          <w:szCs w:val="30"/>
        </w:rPr>
        <w:t>файлов</w:t>
      </w:r>
      <w:r w:rsidR="002A2808" w:rsidRPr="000B3269">
        <w:rPr>
          <w:sz w:val="30"/>
          <w:szCs w:val="30"/>
        </w:rPr>
        <w:t xml:space="preserve"> в табличном формате (</w:t>
      </w:r>
      <w:r w:rsidR="00171191" w:rsidRPr="000B3269">
        <w:rPr>
          <w:sz w:val="30"/>
          <w:szCs w:val="30"/>
        </w:rPr>
        <w:t xml:space="preserve">примеры представлены в </w:t>
      </w:r>
      <w:r w:rsidR="00673D4F" w:rsidRPr="000B3269">
        <w:rPr>
          <w:sz w:val="30"/>
          <w:szCs w:val="30"/>
        </w:rPr>
        <w:t>приложени</w:t>
      </w:r>
      <w:r w:rsidR="00171191" w:rsidRPr="000B3269">
        <w:rPr>
          <w:sz w:val="30"/>
          <w:szCs w:val="30"/>
        </w:rPr>
        <w:t>и</w:t>
      </w:r>
      <w:r w:rsidR="00673D4F" w:rsidRPr="000B3269">
        <w:rPr>
          <w:sz w:val="30"/>
          <w:szCs w:val="30"/>
        </w:rPr>
        <w:t xml:space="preserve"> №</w:t>
      </w:r>
      <w:r w:rsidR="002A2808" w:rsidRPr="000B3269">
        <w:rPr>
          <w:sz w:val="30"/>
          <w:szCs w:val="30"/>
        </w:rPr>
        <w:t> 4)</w:t>
      </w:r>
      <w:r w:rsidRPr="000B3269">
        <w:rPr>
          <w:sz w:val="30"/>
          <w:szCs w:val="30"/>
        </w:rPr>
        <w:t>.</w:t>
      </w:r>
    </w:p>
    <w:p w:rsidR="00E25D9A" w:rsidRPr="000B3269" w:rsidRDefault="00E25D9A" w:rsidP="00CF0E58">
      <w:pPr>
        <w:tabs>
          <w:tab w:val="left" w:pos="1134"/>
        </w:tabs>
        <w:rPr>
          <w:sz w:val="30"/>
          <w:szCs w:val="30"/>
        </w:rPr>
        <w:sectPr w:rsidR="00E25D9A" w:rsidRPr="000B3269" w:rsidSect="00346E26">
          <w:headerReference w:type="default" r:id="rId8"/>
          <w:headerReference w:type="first" r:id="rId9"/>
          <w:type w:val="continuous"/>
          <w:pgSz w:w="11907" w:h="16839" w:code="9"/>
          <w:pgMar w:top="1134" w:right="850" w:bottom="1134" w:left="1701" w:header="709" w:footer="709" w:gutter="0"/>
          <w:cols w:space="708"/>
          <w:titlePg/>
          <w:docGrid w:linePitch="381"/>
        </w:sectPr>
      </w:pPr>
    </w:p>
    <w:tbl>
      <w:tblPr>
        <w:tblW w:w="0" w:type="auto"/>
        <w:tblLook w:val="04A0" w:firstRow="1" w:lastRow="0" w:firstColumn="1" w:lastColumn="0" w:noHBand="0" w:noVBand="1"/>
      </w:tblPr>
      <w:tblGrid>
        <w:gridCol w:w="4361"/>
        <w:gridCol w:w="5103"/>
      </w:tblGrid>
      <w:tr w:rsidR="00703A99" w:rsidRPr="000B3269" w:rsidTr="007B0B99">
        <w:tc>
          <w:tcPr>
            <w:tcW w:w="4361" w:type="dxa"/>
            <w:shd w:val="clear" w:color="auto" w:fill="auto"/>
          </w:tcPr>
          <w:p w:rsidR="00703A99" w:rsidRPr="000B3269" w:rsidRDefault="00703A99" w:rsidP="00CF0E58">
            <w:pPr>
              <w:spacing w:line="240" w:lineRule="auto"/>
              <w:jc w:val="right"/>
              <w:rPr>
                <w:sz w:val="30"/>
                <w:szCs w:val="30"/>
              </w:rPr>
            </w:pPr>
          </w:p>
        </w:tc>
        <w:tc>
          <w:tcPr>
            <w:tcW w:w="5103" w:type="dxa"/>
            <w:shd w:val="clear" w:color="auto" w:fill="auto"/>
          </w:tcPr>
          <w:p w:rsidR="00703A99" w:rsidRPr="000B3269" w:rsidRDefault="00190923" w:rsidP="00171191">
            <w:pPr>
              <w:jc w:val="center"/>
              <w:rPr>
                <w:sz w:val="30"/>
                <w:szCs w:val="30"/>
              </w:rPr>
            </w:pPr>
            <w:r w:rsidRPr="000B3269">
              <w:rPr>
                <w:sz w:val="30"/>
                <w:szCs w:val="30"/>
              </w:rPr>
              <w:t>ПРИЛОЖЕНИЕ №</w:t>
            </w:r>
            <w:r w:rsidR="00703A99" w:rsidRPr="000B3269">
              <w:rPr>
                <w:sz w:val="30"/>
                <w:szCs w:val="30"/>
              </w:rPr>
              <w:t xml:space="preserve"> 1</w:t>
            </w:r>
          </w:p>
          <w:p w:rsidR="00190923" w:rsidRPr="000B3269" w:rsidRDefault="00703A99" w:rsidP="00171191">
            <w:pPr>
              <w:spacing w:line="240" w:lineRule="auto"/>
              <w:jc w:val="center"/>
              <w:rPr>
                <w:bCs/>
                <w:sz w:val="30"/>
                <w:szCs w:val="30"/>
              </w:rPr>
            </w:pPr>
            <w:r w:rsidRPr="000B3269">
              <w:rPr>
                <w:sz w:val="30"/>
                <w:szCs w:val="30"/>
              </w:rPr>
              <w:t xml:space="preserve">к </w:t>
            </w:r>
            <w:r w:rsidR="00190923" w:rsidRPr="000B3269">
              <w:rPr>
                <w:bCs/>
                <w:sz w:val="30"/>
                <w:szCs w:val="30"/>
              </w:rPr>
              <w:t xml:space="preserve">Требованиям </w:t>
            </w:r>
            <w:r w:rsidR="00CA2AC9" w:rsidRPr="000B3269">
              <w:rPr>
                <w:bCs/>
                <w:sz w:val="30"/>
                <w:szCs w:val="30"/>
              </w:rPr>
              <w:t xml:space="preserve">к </w:t>
            </w:r>
            <w:r w:rsidR="00190923" w:rsidRPr="000B3269">
              <w:rPr>
                <w:bCs/>
                <w:sz w:val="30"/>
                <w:szCs w:val="30"/>
              </w:rPr>
              <w:t>проведению фармакокинетического и клинического исследования биоэквивалентности кортикостероидных лекарственных препаратов для местного применения</w:t>
            </w:r>
          </w:p>
          <w:p w:rsidR="00703A99" w:rsidRPr="000B3269" w:rsidRDefault="00703A99" w:rsidP="00CF0E58">
            <w:pPr>
              <w:spacing w:line="240" w:lineRule="auto"/>
              <w:jc w:val="right"/>
              <w:rPr>
                <w:sz w:val="30"/>
                <w:szCs w:val="30"/>
              </w:rPr>
            </w:pPr>
          </w:p>
        </w:tc>
      </w:tr>
    </w:tbl>
    <w:p w:rsidR="00E25D9A" w:rsidRPr="000B3269" w:rsidRDefault="00E25D9A" w:rsidP="00CF0E58">
      <w:pPr>
        <w:spacing w:line="240" w:lineRule="auto"/>
        <w:jc w:val="center"/>
        <w:rPr>
          <w:sz w:val="30"/>
          <w:szCs w:val="30"/>
        </w:rPr>
      </w:pPr>
    </w:p>
    <w:p w:rsidR="0095662A" w:rsidRPr="000B3269" w:rsidRDefault="00BF6EB8" w:rsidP="00CF0E58">
      <w:pPr>
        <w:spacing w:line="240" w:lineRule="auto"/>
        <w:jc w:val="center"/>
        <w:rPr>
          <w:sz w:val="30"/>
          <w:szCs w:val="30"/>
        </w:rPr>
      </w:pPr>
      <w:r w:rsidRPr="000B3269">
        <w:rPr>
          <w:b/>
          <w:spacing w:val="40"/>
          <w:sz w:val="30"/>
          <w:szCs w:val="30"/>
        </w:rPr>
        <w:t xml:space="preserve">СХЕМА </w:t>
      </w:r>
      <w:r w:rsidRPr="000B3269">
        <w:rPr>
          <w:b/>
          <w:spacing w:val="40"/>
          <w:sz w:val="30"/>
          <w:szCs w:val="30"/>
        </w:rPr>
        <w:br/>
      </w:r>
      <w:r w:rsidR="0095662A" w:rsidRPr="000B3269">
        <w:rPr>
          <w:b/>
          <w:sz w:val="30"/>
          <w:szCs w:val="30"/>
        </w:rPr>
        <w:t>предлагаемого</w:t>
      </w:r>
      <w:r w:rsidR="003A3AA2" w:rsidRPr="000B3269">
        <w:rPr>
          <w:b/>
          <w:sz w:val="30"/>
          <w:szCs w:val="30"/>
        </w:rPr>
        <w:t xml:space="preserve"> </w:t>
      </w:r>
      <w:r w:rsidR="0095662A" w:rsidRPr="000B3269">
        <w:rPr>
          <w:b/>
          <w:sz w:val="30"/>
          <w:szCs w:val="30"/>
        </w:rPr>
        <w:t>протокола</w:t>
      </w:r>
      <w:r w:rsidR="003A3AA2" w:rsidRPr="000B3269">
        <w:rPr>
          <w:b/>
          <w:sz w:val="30"/>
          <w:szCs w:val="30"/>
        </w:rPr>
        <w:t xml:space="preserve"> </w:t>
      </w:r>
      <w:r w:rsidR="0095662A" w:rsidRPr="000B3269">
        <w:rPr>
          <w:b/>
          <w:sz w:val="30"/>
          <w:szCs w:val="30"/>
        </w:rPr>
        <w:t>пилотного</w:t>
      </w:r>
      <w:r w:rsidR="003A3AA2" w:rsidRPr="000B3269">
        <w:rPr>
          <w:b/>
          <w:sz w:val="30"/>
          <w:szCs w:val="30"/>
        </w:rPr>
        <w:t xml:space="preserve"> </w:t>
      </w:r>
      <w:r w:rsidR="0095662A" w:rsidRPr="000B3269">
        <w:rPr>
          <w:b/>
          <w:sz w:val="30"/>
          <w:szCs w:val="30"/>
        </w:rPr>
        <w:t>исследования</w:t>
      </w:r>
      <w:r w:rsidR="003A3AA2" w:rsidRPr="000B3269">
        <w:rPr>
          <w:b/>
          <w:sz w:val="30"/>
          <w:szCs w:val="30"/>
        </w:rPr>
        <w:t xml:space="preserve"> </w:t>
      </w:r>
      <w:r w:rsidR="00E25D9A" w:rsidRPr="000B3269">
        <w:rPr>
          <w:b/>
          <w:sz w:val="30"/>
          <w:szCs w:val="30"/>
        </w:rPr>
        <w:br/>
      </w:r>
      <w:r w:rsidR="0095662A" w:rsidRPr="000B3269">
        <w:rPr>
          <w:b/>
          <w:sz w:val="30"/>
          <w:szCs w:val="30"/>
        </w:rPr>
        <w:t>с</w:t>
      </w:r>
      <w:r w:rsidR="003A3AA2" w:rsidRPr="000B3269">
        <w:rPr>
          <w:b/>
          <w:sz w:val="30"/>
          <w:szCs w:val="30"/>
        </w:rPr>
        <w:t xml:space="preserve"> </w:t>
      </w:r>
      <w:r w:rsidR="0095662A" w:rsidRPr="000B3269">
        <w:rPr>
          <w:b/>
          <w:sz w:val="30"/>
          <w:szCs w:val="30"/>
        </w:rPr>
        <w:t>разнесенным</w:t>
      </w:r>
      <w:r w:rsidR="003A3AA2" w:rsidRPr="000B3269">
        <w:rPr>
          <w:b/>
          <w:sz w:val="30"/>
          <w:szCs w:val="30"/>
        </w:rPr>
        <w:t xml:space="preserve"> </w:t>
      </w:r>
      <w:r w:rsidR="0095662A" w:rsidRPr="000B3269">
        <w:rPr>
          <w:b/>
          <w:sz w:val="30"/>
          <w:szCs w:val="30"/>
        </w:rPr>
        <w:t>по</w:t>
      </w:r>
      <w:r w:rsidR="003A3AA2" w:rsidRPr="000B3269">
        <w:rPr>
          <w:b/>
          <w:sz w:val="30"/>
          <w:szCs w:val="30"/>
        </w:rPr>
        <w:t xml:space="preserve"> </w:t>
      </w:r>
      <w:r w:rsidR="0095662A" w:rsidRPr="000B3269">
        <w:rPr>
          <w:b/>
          <w:sz w:val="30"/>
          <w:szCs w:val="30"/>
        </w:rPr>
        <w:t>времени</w:t>
      </w:r>
      <w:r w:rsidR="003A3AA2" w:rsidRPr="000B3269">
        <w:rPr>
          <w:b/>
          <w:sz w:val="30"/>
          <w:szCs w:val="30"/>
        </w:rPr>
        <w:t xml:space="preserve"> </w:t>
      </w:r>
      <w:r w:rsidR="0095662A" w:rsidRPr="000B3269">
        <w:rPr>
          <w:b/>
          <w:sz w:val="30"/>
          <w:szCs w:val="30"/>
        </w:rPr>
        <w:t>нанесением</w:t>
      </w:r>
      <w:r w:rsidR="003A3AA2" w:rsidRPr="000B3269">
        <w:rPr>
          <w:b/>
          <w:sz w:val="30"/>
          <w:szCs w:val="30"/>
        </w:rPr>
        <w:t xml:space="preserve"> </w:t>
      </w:r>
      <w:r w:rsidR="0095662A" w:rsidRPr="000B3269">
        <w:rPr>
          <w:b/>
          <w:sz w:val="30"/>
          <w:szCs w:val="30"/>
        </w:rPr>
        <w:t>и</w:t>
      </w:r>
      <w:r w:rsidR="003A3AA2" w:rsidRPr="000B3269">
        <w:rPr>
          <w:b/>
          <w:sz w:val="30"/>
          <w:szCs w:val="30"/>
        </w:rPr>
        <w:t xml:space="preserve"> </w:t>
      </w:r>
      <w:r w:rsidR="0095662A" w:rsidRPr="000B3269">
        <w:rPr>
          <w:b/>
          <w:sz w:val="30"/>
          <w:szCs w:val="30"/>
        </w:rPr>
        <w:t>синхронным</w:t>
      </w:r>
      <w:r w:rsidR="00E25D9A" w:rsidRPr="000B3269">
        <w:rPr>
          <w:b/>
          <w:sz w:val="30"/>
          <w:szCs w:val="30"/>
        </w:rPr>
        <w:br/>
      </w:r>
      <w:r w:rsidR="0095662A" w:rsidRPr="000B3269">
        <w:rPr>
          <w:b/>
          <w:sz w:val="30"/>
          <w:szCs w:val="30"/>
        </w:rPr>
        <w:t>удалением</w:t>
      </w:r>
      <w:r w:rsidR="003A3AA2" w:rsidRPr="000B3269">
        <w:rPr>
          <w:b/>
          <w:sz w:val="30"/>
          <w:szCs w:val="30"/>
        </w:rPr>
        <w:t xml:space="preserve"> </w:t>
      </w:r>
      <w:r w:rsidR="0095662A" w:rsidRPr="000B3269">
        <w:rPr>
          <w:b/>
          <w:sz w:val="30"/>
          <w:szCs w:val="30"/>
        </w:rPr>
        <w:t>лекарственного</w:t>
      </w:r>
      <w:r w:rsidR="003A3AA2" w:rsidRPr="000B3269">
        <w:rPr>
          <w:b/>
          <w:sz w:val="30"/>
          <w:szCs w:val="30"/>
        </w:rPr>
        <w:t xml:space="preserve"> </w:t>
      </w:r>
      <w:r w:rsidR="0095662A" w:rsidRPr="000B3269">
        <w:rPr>
          <w:b/>
          <w:sz w:val="30"/>
          <w:szCs w:val="30"/>
        </w:rPr>
        <w:t>препарата</w:t>
      </w:r>
    </w:p>
    <w:p w:rsidR="0095662A" w:rsidRPr="000B3269" w:rsidRDefault="0095662A" w:rsidP="00CF0E58">
      <w:pPr>
        <w:spacing w:line="240" w:lineRule="auto"/>
        <w:jc w:val="center"/>
      </w:pPr>
    </w:p>
    <w:p w:rsidR="00AE49FA" w:rsidRPr="000B3269" w:rsidRDefault="00AE49FA" w:rsidP="0082213B">
      <w:pPr>
        <w:spacing w:line="240" w:lineRule="auto"/>
      </w:pPr>
    </w:p>
    <w:p w:rsidR="00AE49FA" w:rsidRPr="000B3269" w:rsidRDefault="00AE49FA" w:rsidP="00CF0E58">
      <w:pPr>
        <w:spacing w:line="240" w:lineRule="auto"/>
        <w:jc w:val="center"/>
      </w:pPr>
    </w:p>
    <w:p w:rsidR="00D80901" w:rsidRPr="000B3269" w:rsidRDefault="00A43873" w:rsidP="00CF0E58">
      <w:r w:rsidRPr="000B3269">
        <w:rPr>
          <w:noProof/>
        </w:rPr>
        <mc:AlternateContent>
          <mc:Choice Requires="wpg">
            <w:drawing>
              <wp:anchor distT="0" distB="0" distL="114300" distR="114300" simplePos="0" relativeHeight="251647488" behindDoc="0" locked="0" layoutInCell="1" allowOverlap="1" wp14:anchorId="7B839335" wp14:editId="01B358D6">
                <wp:simplePos x="0" y="0"/>
                <wp:positionH relativeFrom="column">
                  <wp:posOffset>90805</wp:posOffset>
                </wp:positionH>
                <wp:positionV relativeFrom="paragraph">
                  <wp:posOffset>40005</wp:posOffset>
                </wp:positionV>
                <wp:extent cx="3738245" cy="2545080"/>
                <wp:effectExtent l="0" t="11430" r="0" b="0"/>
                <wp:wrapNone/>
                <wp:docPr id="644" name="Группа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8245" cy="2545080"/>
                          <a:chOff x="0" y="0"/>
                          <a:chExt cx="37382" cy="25450"/>
                        </a:xfrm>
                      </wpg:grpSpPr>
                      <wps:wsp>
                        <wps:cNvPr id="645" name="Прямоугольник 174"/>
                        <wps:cNvSpPr>
                          <a:spLocks noChangeArrowheads="1"/>
                        </wps:cNvSpPr>
                        <wps:spPr bwMode="auto">
                          <a:xfrm>
                            <a:off x="35145" y="18504"/>
                            <a:ext cx="1302"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46" name="Надпись 175"/>
                        <wps:cNvSpPr txBox="1">
                          <a:spLocks noChangeArrowheads="1"/>
                        </wps:cNvSpPr>
                        <wps:spPr bwMode="auto">
                          <a:xfrm>
                            <a:off x="910" y="2210"/>
                            <a:ext cx="4704" cy="2006"/>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47" name="Прямоугольник 176"/>
                        <wps:cNvSpPr>
                          <a:spLocks noChangeArrowheads="1"/>
                        </wps:cNvSpPr>
                        <wps:spPr bwMode="auto">
                          <a:xfrm>
                            <a:off x="33845" y="16164"/>
                            <a:ext cx="2578"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48" name="Надпись 177"/>
                        <wps:cNvSpPr txBox="1">
                          <a:spLocks noChangeArrowheads="1"/>
                        </wps:cNvSpPr>
                        <wps:spPr bwMode="auto">
                          <a:xfrm>
                            <a:off x="910" y="4507"/>
                            <a:ext cx="4699" cy="2006"/>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49" name="Прямоугольник 208"/>
                        <wps:cNvSpPr>
                          <a:spLocks noChangeArrowheads="1"/>
                        </wps:cNvSpPr>
                        <wps:spPr bwMode="auto">
                          <a:xfrm>
                            <a:off x="32459" y="13824"/>
                            <a:ext cx="3987"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50" name="Надпись 209"/>
                        <wps:cNvSpPr txBox="1">
                          <a:spLocks noChangeArrowheads="1"/>
                        </wps:cNvSpPr>
                        <wps:spPr bwMode="auto">
                          <a:xfrm>
                            <a:off x="910" y="6890"/>
                            <a:ext cx="4699" cy="2007"/>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51" name="Прямоугольник 210"/>
                        <wps:cNvSpPr>
                          <a:spLocks noChangeArrowheads="1"/>
                        </wps:cNvSpPr>
                        <wps:spPr bwMode="auto">
                          <a:xfrm>
                            <a:off x="31418" y="11527"/>
                            <a:ext cx="4992"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52" name="Надпись 211"/>
                        <wps:cNvSpPr txBox="1">
                          <a:spLocks noChangeArrowheads="1"/>
                        </wps:cNvSpPr>
                        <wps:spPr bwMode="auto">
                          <a:xfrm>
                            <a:off x="910" y="9187"/>
                            <a:ext cx="4699" cy="2006"/>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53" name="Прямоугольник 212"/>
                        <wps:cNvSpPr>
                          <a:spLocks noChangeArrowheads="1"/>
                        </wps:cNvSpPr>
                        <wps:spPr bwMode="auto">
                          <a:xfrm>
                            <a:off x="28948" y="9144"/>
                            <a:ext cx="7462"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54" name="Надпись 213"/>
                        <wps:cNvSpPr txBox="1">
                          <a:spLocks noChangeArrowheads="1"/>
                        </wps:cNvSpPr>
                        <wps:spPr bwMode="auto">
                          <a:xfrm>
                            <a:off x="910" y="11527"/>
                            <a:ext cx="4699" cy="2007"/>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55" name="Прямоугольник 214"/>
                        <wps:cNvSpPr>
                          <a:spLocks noChangeArrowheads="1"/>
                        </wps:cNvSpPr>
                        <wps:spPr bwMode="auto">
                          <a:xfrm>
                            <a:off x="26391" y="6803"/>
                            <a:ext cx="10040"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56" name="Надпись 215"/>
                        <wps:cNvSpPr txBox="1">
                          <a:spLocks noChangeArrowheads="1"/>
                        </wps:cNvSpPr>
                        <wps:spPr bwMode="auto">
                          <a:xfrm>
                            <a:off x="910" y="13867"/>
                            <a:ext cx="4699" cy="2007"/>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57" name="Прямоугольник 216"/>
                        <wps:cNvSpPr>
                          <a:spLocks noChangeArrowheads="1"/>
                        </wps:cNvSpPr>
                        <wps:spPr bwMode="auto">
                          <a:xfrm>
                            <a:off x="16207" y="4420"/>
                            <a:ext cx="20200"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58" name="Надпись 217"/>
                        <wps:cNvSpPr txBox="1">
                          <a:spLocks noChangeArrowheads="1"/>
                        </wps:cNvSpPr>
                        <wps:spPr bwMode="auto">
                          <a:xfrm>
                            <a:off x="910" y="16207"/>
                            <a:ext cx="4699" cy="2007"/>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59" name="Надпись 219"/>
                        <wps:cNvSpPr txBox="1">
                          <a:spLocks noChangeArrowheads="1"/>
                        </wps:cNvSpPr>
                        <wps:spPr bwMode="auto">
                          <a:xfrm>
                            <a:off x="910" y="18504"/>
                            <a:ext cx="4699" cy="2007"/>
                          </a:xfrm>
                          <a:prstGeom prst="rect">
                            <a:avLst/>
                          </a:prstGeom>
                          <a:solidFill>
                            <a:srgbClr val="FFFFFF"/>
                          </a:solidFill>
                          <a:ln w="6350">
                            <a:solidFill>
                              <a:srgbClr val="000000"/>
                            </a:solidFill>
                            <a:miter lim="800000"/>
                            <a:headEnd/>
                            <a:tailEnd/>
                          </a:ln>
                        </wps:spPr>
                        <wps:txbx>
                          <w:txbxContent>
                            <w:p w:rsidR="007B0B99" w:rsidRPr="002A4DA7"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660" name="Прямоугольник 218"/>
                        <wps:cNvSpPr>
                          <a:spLocks noChangeArrowheads="1"/>
                        </wps:cNvSpPr>
                        <wps:spPr bwMode="auto">
                          <a:xfrm>
                            <a:off x="6240" y="2080"/>
                            <a:ext cx="30224"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661" name="Стрелка вниз 228"/>
                        <wps:cNvSpPr>
                          <a:spLocks noChangeArrowheads="1"/>
                        </wps:cNvSpPr>
                        <wps:spPr bwMode="auto">
                          <a:xfrm flipV="1">
                            <a:off x="31982" y="16034"/>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2" name="Стрелка вниз 229"/>
                        <wps:cNvSpPr>
                          <a:spLocks noChangeArrowheads="1"/>
                        </wps:cNvSpPr>
                        <wps:spPr bwMode="auto">
                          <a:xfrm flipV="1">
                            <a:off x="5893" y="4333"/>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3" name="Стрелка вниз 230"/>
                        <wps:cNvSpPr>
                          <a:spLocks noChangeArrowheads="1"/>
                        </wps:cNvSpPr>
                        <wps:spPr bwMode="auto">
                          <a:xfrm flipV="1">
                            <a:off x="15774" y="6760"/>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4" name="Стрелка вниз 231"/>
                        <wps:cNvSpPr>
                          <a:spLocks noChangeArrowheads="1"/>
                        </wps:cNvSpPr>
                        <wps:spPr bwMode="auto">
                          <a:xfrm flipV="1">
                            <a:off x="26045" y="9100"/>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5" name="Стрелка вниз 232"/>
                        <wps:cNvSpPr>
                          <a:spLocks noChangeArrowheads="1"/>
                        </wps:cNvSpPr>
                        <wps:spPr bwMode="auto">
                          <a:xfrm flipV="1">
                            <a:off x="34669" y="20844"/>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6" name="Стрелка вниз 233"/>
                        <wps:cNvSpPr>
                          <a:spLocks noChangeArrowheads="1"/>
                        </wps:cNvSpPr>
                        <wps:spPr bwMode="auto">
                          <a:xfrm flipV="1">
                            <a:off x="30985" y="13824"/>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7" name="Стрелка вниз 234"/>
                        <wps:cNvSpPr>
                          <a:spLocks noChangeArrowheads="1"/>
                        </wps:cNvSpPr>
                        <wps:spPr bwMode="auto">
                          <a:xfrm flipV="1">
                            <a:off x="33325" y="18418"/>
                            <a:ext cx="815" cy="1855"/>
                          </a:xfrm>
                          <a:prstGeom prst="downArrow">
                            <a:avLst>
                              <a:gd name="adj1" fmla="val 50000"/>
                              <a:gd name="adj2" fmla="val 49958"/>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8" name="Стрелка вниз 235"/>
                        <wps:cNvSpPr>
                          <a:spLocks noChangeArrowheads="1"/>
                        </wps:cNvSpPr>
                        <wps:spPr bwMode="auto">
                          <a:xfrm flipV="1">
                            <a:off x="28515" y="11440"/>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69" name="Стрелка вниз 236"/>
                        <wps:cNvSpPr>
                          <a:spLocks noChangeArrowheads="1"/>
                        </wps:cNvSpPr>
                        <wps:spPr bwMode="auto">
                          <a:xfrm>
                            <a:off x="35969" y="0"/>
                            <a:ext cx="815" cy="1855"/>
                          </a:xfrm>
                          <a:prstGeom prst="downArrow">
                            <a:avLst>
                              <a:gd name="adj1" fmla="val 50000"/>
                              <a:gd name="adj2" fmla="val 49958"/>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g:grpSp>
                        <wpg:cNvPr id="670" name="Группа 178"/>
                        <wpg:cNvGrpSpPr>
                          <a:grpSpLocks/>
                        </wpg:cNvGrpSpPr>
                        <wpg:grpSpPr bwMode="auto">
                          <a:xfrm>
                            <a:off x="0" y="23228"/>
                            <a:ext cx="37382" cy="2222"/>
                            <a:chOff x="-171" y="0"/>
                            <a:chExt cx="37382" cy="2222"/>
                          </a:xfrm>
                        </wpg:grpSpPr>
                        <wpg:grpSp>
                          <wpg:cNvPr id="671" name="Группа 179"/>
                          <wpg:cNvGrpSpPr>
                            <a:grpSpLocks/>
                          </wpg:cNvGrpSpPr>
                          <wpg:grpSpPr bwMode="auto">
                            <a:xfrm>
                              <a:off x="920" y="0"/>
                              <a:ext cx="5080" cy="285"/>
                              <a:chOff x="0" y="0"/>
                              <a:chExt cx="508000" cy="28575"/>
                            </a:xfrm>
                          </wpg:grpSpPr>
                          <wps:wsp>
                            <wps:cNvPr id="672" name="Прямая соединительная линия 180"/>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3" name="Прямая соединительная линия 181"/>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74" name="Группа 182"/>
                          <wpg:cNvGrpSpPr>
                            <a:grpSpLocks/>
                          </wpg:cNvGrpSpPr>
                          <wpg:grpSpPr bwMode="auto">
                            <a:xfrm>
                              <a:off x="5937" y="0"/>
                              <a:ext cx="5080" cy="285"/>
                              <a:chOff x="0" y="0"/>
                              <a:chExt cx="508000" cy="28575"/>
                            </a:xfrm>
                          </wpg:grpSpPr>
                          <wps:wsp>
                            <wps:cNvPr id="675" name="Прямая соединительная линия 183"/>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6" name="Прямая соединительная линия 184"/>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77" name="Группа 185"/>
                          <wpg:cNvGrpSpPr>
                            <a:grpSpLocks/>
                          </wpg:cNvGrpSpPr>
                          <wpg:grpSpPr bwMode="auto">
                            <a:xfrm>
                              <a:off x="11017" y="0"/>
                              <a:ext cx="5080" cy="285"/>
                              <a:chOff x="0" y="0"/>
                              <a:chExt cx="508000" cy="28575"/>
                            </a:xfrm>
                          </wpg:grpSpPr>
                          <wps:wsp>
                            <wps:cNvPr id="678" name="Прямая соединительная линия 186"/>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79" name="Прямая соединительная линия 187"/>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80" name="Группа 188"/>
                          <wpg:cNvGrpSpPr>
                            <a:grpSpLocks/>
                          </wpg:cNvGrpSpPr>
                          <wpg:grpSpPr bwMode="auto">
                            <a:xfrm>
                              <a:off x="16065" y="0"/>
                              <a:ext cx="5080" cy="285"/>
                              <a:chOff x="0" y="0"/>
                              <a:chExt cx="508000" cy="28575"/>
                            </a:xfrm>
                          </wpg:grpSpPr>
                          <wps:wsp>
                            <wps:cNvPr id="681" name="Прямая соединительная линия 189"/>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82" name="Прямая соединительная линия 190"/>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83" name="Группа 191"/>
                          <wpg:cNvGrpSpPr>
                            <a:grpSpLocks/>
                          </wpg:cNvGrpSpPr>
                          <wpg:grpSpPr bwMode="auto">
                            <a:xfrm>
                              <a:off x="21145" y="0"/>
                              <a:ext cx="5080" cy="285"/>
                              <a:chOff x="0" y="0"/>
                              <a:chExt cx="508000" cy="28575"/>
                            </a:xfrm>
                          </wpg:grpSpPr>
                          <wps:wsp>
                            <wps:cNvPr id="684" name="Прямая соединительная линия 192"/>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85" name="Прямая соединительная линия 193"/>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86" name="Группа 194"/>
                          <wpg:cNvGrpSpPr>
                            <a:grpSpLocks/>
                          </wpg:cNvGrpSpPr>
                          <wpg:grpSpPr bwMode="auto">
                            <a:xfrm>
                              <a:off x="26162" y="0"/>
                              <a:ext cx="5080" cy="285"/>
                              <a:chOff x="0" y="0"/>
                              <a:chExt cx="508000" cy="28575"/>
                            </a:xfrm>
                          </wpg:grpSpPr>
                          <wps:wsp>
                            <wps:cNvPr id="687" name="Прямая соединительная линия 195"/>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88" name="Прямая соединительная линия 196"/>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89" name="Группа 197"/>
                          <wpg:cNvGrpSpPr>
                            <a:grpSpLocks/>
                          </wpg:cNvGrpSpPr>
                          <wpg:grpSpPr bwMode="auto">
                            <a:xfrm>
                              <a:off x="31242" y="0"/>
                              <a:ext cx="5080" cy="285"/>
                              <a:chOff x="0" y="0"/>
                              <a:chExt cx="508000" cy="28575"/>
                            </a:xfrm>
                          </wpg:grpSpPr>
                          <wps:wsp>
                            <wps:cNvPr id="690" name="Прямая соединительная линия 198"/>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91" name="Прямая соединительная линия 199"/>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92" name="Надпись 200"/>
                          <wps:cNvSpPr txBox="1">
                            <a:spLocks noChangeArrowheads="1"/>
                          </wps:cNvSpPr>
                          <wps:spPr bwMode="auto">
                            <a:xfrm>
                              <a:off x="-171" y="349"/>
                              <a:ext cx="1872"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B14C0C">
                                  <w:rPr>
                                    <w:color w:val="000000"/>
                                  </w:rPr>
                                  <w:t>-</w:t>
                                </w:r>
                                <w:r w:rsidRPr="00B14C0C">
                                  <w:rPr>
                                    <w:color w:val="000000"/>
                                    <w:lang w:val="en-US"/>
                                  </w:rPr>
                                  <w:t>7</w:t>
                                </w:r>
                              </w:p>
                            </w:txbxContent>
                          </wps:txbx>
                          <wps:bodyPr rot="0" vert="horz" wrap="square" lIns="0" tIns="0" rIns="0" bIns="0" anchor="t" anchorCtr="0" upright="1">
                            <a:noAutofit/>
                          </wps:bodyPr>
                        </wps:wsp>
                        <wps:wsp>
                          <wps:cNvPr id="693" name="Надпись 201"/>
                          <wps:cNvSpPr txBox="1">
                            <a:spLocks noChangeArrowheads="1"/>
                          </wps:cNvSpPr>
                          <wps:spPr bwMode="auto">
                            <a:xfrm>
                              <a:off x="10033" y="381"/>
                              <a:ext cx="1873" cy="18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-5</w:t>
                                </w:r>
                              </w:p>
                            </w:txbxContent>
                          </wps:txbx>
                          <wps:bodyPr rot="0" vert="horz" wrap="square" lIns="0" tIns="0" rIns="0" bIns="0" anchor="t" anchorCtr="0" upright="1">
                            <a:noAutofit/>
                          </wps:bodyPr>
                        </wps:wsp>
                        <wps:wsp>
                          <wps:cNvPr id="694" name="Надпись 202"/>
                          <wps:cNvSpPr txBox="1">
                            <a:spLocks noChangeArrowheads="1"/>
                          </wps:cNvSpPr>
                          <wps:spPr bwMode="auto">
                            <a:xfrm>
                              <a:off x="5048"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B14C0C">
                                  <w:rPr>
                                    <w:color w:val="000000"/>
                                    <w:lang w:val="en-US"/>
                                  </w:rPr>
                                  <w:t>-6</w:t>
                                </w:r>
                              </w:p>
                            </w:txbxContent>
                          </wps:txbx>
                          <wps:bodyPr rot="0" vert="horz" wrap="square" lIns="0" tIns="0" rIns="0" bIns="0" anchor="t" anchorCtr="0" upright="1">
                            <a:noAutofit/>
                          </wps:bodyPr>
                        </wps:wsp>
                        <wps:wsp>
                          <wps:cNvPr id="695" name="Надпись 203"/>
                          <wps:cNvSpPr txBox="1">
                            <a:spLocks noChangeArrowheads="1"/>
                          </wps:cNvSpPr>
                          <wps:spPr bwMode="auto">
                            <a:xfrm>
                              <a:off x="15113"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-4</w:t>
                                </w:r>
                              </w:p>
                            </w:txbxContent>
                          </wps:txbx>
                          <wps:bodyPr rot="0" vert="horz" wrap="square" lIns="0" tIns="0" rIns="0" bIns="0" anchor="t" anchorCtr="0" upright="1">
                            <a:noAutofit/>
                          </wps:bodyPr>
                        </wps:wsp>
                        <wps:wsp>
                          <wps:cNvPr id="696" name="Надпись 204"/>
                          <wps:cNvSpPr txBox="1">
                            <a:spLocks noChangeArrowheads="1"/>
                          </wps:cNvSpPr>
                          <wps:spPr bwMode="auto">
                            <a:xfrm>
                              <a:off x="20161"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-3</w:t>
                                </w:r>
                              </w:p>
                            </w:txbxContent>
                          </wps:txbx>
                          <wps:bodyPr rot="0" vert="horz" wrap="square" lIns="0" tIns="0" rIns="0" bIns="0" anchor="t" anchorCtr="0" upright="1">
                            <a:noAutofit/>
                          </wps:bodyPr>
                        </wps:wsp>
                        <wps:wsp>
                          <wps:cNvPr id="697" name="Надпись 205"/>
                          <wps:cNvSpPr txBox="1">
                            <a:spLocks noChangeArrowheads="1"/>
                          </wps:cNvSpPr>
                          <wps:spPr bwMode="auto">
                            <a:xfrm>
                              <a:off x="25241"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-2</w:t>
                                </w:r>
                              </w:p>
                            </w:txbxContent>
                          </wps:txbx>
                          <wps:bodyPr rot="0" vert="horz" wrap="square" lIns="0" tIns="0" rIns="0" bIns="0" anchor="t" anchorCtr="0" upright="1">
                            <a:noAutofit/>
                          </wps:bodyPr>
                        </wps:wsp>
                        <wps:wsp>
                          <wps:cNvPr id="698" name="Надпись 206"/>
                          <wps:cNvSpPr txBox="1">
                            <a:spLocks noChangeArrowheads="1"/>
                          </wps:cNvSpPr>
                          <wps:spPr bwMode="auto">
                            <a:xfrm>
                              <a:off x="30257" y="412"/>
                              <a:ext cx="1874"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-1</w:t>
                                </w:r>
                              </w:p>
                            </w:txbxContent>
                          </wps:txbx>
                          <wps:bodyPr rot="0" vert="horz" wrap="square" lIns="0" tIns="0" rIns="0" bIns="0" anchor="t" anchorCtr="0" upright="1">
                            <a:noAutofit/>
                          </wps:bodyPr>
                        </wps:wsp>
                        <wps:wsp>
                          <wps:cNvPr id="699" name="Надпись 207"/>
                          <wps:cNvSpPr txBox="1">
                            <a:spLocks noChangeArrowheads="1"/>
                          </wps:cNvSpPr>
                          <wps:spPr bwMode="auto">
                            <a:xfrm>
                              <a:off x="35337" y="412"/>
                              <a:ext cx="1874"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lang w:val="en-US"/>
                                  </w:rPr>
                                </w:pPr>
                                <w:r w:rsidRPr="00F71466">
                                  <w:rPr>
                                    <w:color w:val="000000"/>
                                    <w:lang w:val="en-US"/>
                                  </w:rPr>
                                  <w:t>0</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839335" id="Группа 308" o:spid="_x0000_s1026" style="position:absolute;left:0;text-align:left;margin-left:7.15pt;margin-top:3.15pt;width:294.35pt;height:200.4pt;z-index:251647488" coordsize="37382,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">
                <v:rect id="Прямоугольник 174" o:spid="_x0000_s1027" style="position:absolute;left:35145;top:18504;width:1302;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hDccA&#10;AADcAAAADwAAAGRycy9kb3ducmV2LnhtbESPT2vCQBTE74V+h+UVequb1j+taVapBUUED6ZV8fbM&#10;viah2bchu2r89q4geBxm5jdMMm5NJY7UuNKygtdOBII4s7rkXMHvz/TlA4TzyBory6TgTA7Go8eH&#10;BGNtT7yiY+pzESDsYlRQeF/HUrqsIIOuY2vi4P3ZxqAPssmlbvAU4KaSb1E0kAZLDgsF1vRdUPaf&#10;HowCM1wsaWO3u/3ifVLpNFvPupOpUs9P7dcnCE+tv4dv7blWMOj14XomHAE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6YQ3HAAAA3AAAAA8AAAAAAAAAAAAAAAAAmAIAAGRy&#10;cy9kb3ducmV2LnhtbFBLBQYAAAAABAAEAPUAAACMAwAAAAA=&#10;" fillcolor="black" strokeweight="1pt"/>
                <v:shapetype id="_x0000_t202" coordsize="21600,21600" o:spt="202" path="m,l,21600r21600,l21600,xe">
                  <v:stroke joinstyle="miter"/>
                  <v:path gradientshapeok="t" o:connecttype="rect"/>
                </v:shapetype>
                <v:shape id="Надпись 175" o:spid="_x0000_s1028" type="#_x0000_t202" style="position:absolute;left:910;top:2210;width:4704;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3R08UA&#10;AADcAAAADwAAAGRycy9kb3ducmV2LnhtbESPQWvCQBSE7wX/w/KE3uqmUoJEV5GWoiiFagX19sg+&#10;NyHZtzG7avz33YLQ4zAz3zCTWWdrcaXWl44VvA4SEMS50yUbBbufz5cRCB+QNdaOScGdPMymvacJ&#10;ZtrdeEPXbTAiQthnqKAIocmk9HlBFv3ANcTRO7nWYoiyNVK3eItwW8thkqTSYslxocCG3gvKq+3F&#10;Kvg65Gdjvy+aqr35ON4X1Xp1qpR67nfzMYhAXfgPP9pLrSB9S+Hv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HTxQAAANwAAAAPAAAAAAAAAAAAAAAAAJgCAABkcnMv&#10;ZG93bnJldi54bWxQSwUGAAAAAAQABAD1AAAAigM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176" o:spid="_x0000_s1029" style="position:absolute;left:33845;top:16164;width:257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Ra4ccA&#10;AADcAAAADwAAAGRycy9kb3ducmV2LnhtbESPW2vCQBSE3wX/w3KEvulGK15SV9GCRQQfTL3Qt9Ps&#10;aRLMng3ZrcZ/3xWEPg4z8w0zWzSmFFeqXWFZQb8XgSBOrS44U3D4XHcnIJxH1lhaJgV3crCYt1sz&#10;jLW98Z6uic9EgLCLUUHufRVL6dKcDLqerYiD92Nrgz7IOpO6xluAm1IOomgkDRYcFnKs6D2n9JL8&#10;GgVmut3RyZ6/vrfjVamT9Pjxulor9dJplm8gPDX+P/xsb7SC0XAMj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kWuHHAAAA3AAAAA8AAAAAAAAAAAAAAAAAmAIAAGRy&#10;cy9kb3ducmV2LnhtbFBLBQYAAAAABAAEAPUAAACMAwAAAAA=&#10;" fillcolor="black" strokeweight="1pt"/>
                <v:shape id="Надпись 177" o:spid="_x0000_s1030" type="#_x0000_t202" style="position:absolute;left:910;top:4507;width:469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7gOsIA&#10;AADcAAAADwAAAGRycy9kb3ducmV2LnhtbERPW2vCMBR+H/gfwhH2NlOHyKhGEWVMJoI3UN8OzTEt&#10;bU66Jmr99+Zh4OPHdx9PW1uJGzW+cKyg30tAEGdOF2wUHPbfH18gfEDWWDkmBQ/yMJ103saYanfn&#10;Ld12wYgYwj5FBXkIdSqlz3Ky6HuuJo7cxTUWQ4SNkbrBewy3lfxMkqG0WHBsyLGmeU5ZubtaBetT&#10;9mfs5qqpPJrF+fFTrn4vpVLv3XY2AhGoDS/xv3upFQwHcW08E4+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uA6wgAAANwAAAAPAAAAAAAAAAAAAAAAAJgCAABkcnMvZG93&#10;bnJldi54bWxQSwUGAAAAAAQABAD1AAAAhwM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08" o:spid="_x0000_s1031" style="position:absolute;left:32459;top:13824;width:39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rCMYA&#10;AADcAAAADwAAAGRycy9kb3ducmV2LnhtbESPQWvCQBSE7wX/w/IEb3VTFVujq1RBEcFDY1vx9sy+&#10;JqHZtyG7avz3riB4HGbmG2Yya0wpzlS7wrKCt24Egji1uuBMwfdu+foBwnlkjaVlUnAlB7Np62WC&#10;sbYX/qJz4jMRIOxiVJB7X8VSujQng65rK+Lg/dnaoA+yzqSu8RLgppS9KBpKgwWHhRwrWuSU/icn&#10;o8CMNlv6tfvDcfM+L3WS/qz686VSnXbzOQbhqfHP8KO91gqGg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drCMYAAADcAAAADwAAAAAAAAAAAAAAAACYAgAAZHJz&#10;L2Rvd25yZXYueG1sUEsFBgAAAAAEAAQA9QAAAIsDAAAAAA==&#10;" fillcolor="black" strokeweight="1pt"/>
                <v:shape id="Надпись 209" o:spid="_x0000_s1032" type="#_x0000_t202" style="position:absolute;left:910;top:6890;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64cIA&#10;AADcAAAADwAAAGRycy9kb3ducmV2LnhtbERPW2vCMBR+H/gfwhH2NlMHyqhGEWVMJoI3UN8OzTEt&#10;bU66Jmr99+Zh4OPHdx9PW1uJGzW+cKyg30tAEGdOF2wUHPbfH18gfEDWWDkmBQ/yMJ103saYanfn&#10;Ld12wYgYwj5FBXkIdSqlz3Ky6HuuJo7cxTUWQ4SNkbrBewy3lfxMkqG0WHBsyLGmeU5ZubtaBetT&#10;9mfs5qqpPJrF+fFTrn4vpVLv3XY2AhGoDS/xv3upFQwHcX48E4+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XrhwgAAANwAAAAPAAAAAAAAAAAAAAAAAJgCAABkcnMvZG93&#10;bnJldi54bWxQSwUGAAAAAAQABAD1AAAAhwM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10" o:spid="_x0000_s1033" style="position:absolute;left:31418;top:11527;width:4992;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jx08YA&#10;AADcAAAADwAAAGRycy9kb3ducmV2LnhtbESPQWvCQBSE74L/YXmCN91YqbbRVbRgKYIHY6t4e2af&#10;STD7NmRXTf+9Wyh4HGbmG2Y6b0wpblS7wrKCQT8CQZxaXXCm4Hu36r2BcB5ZY2mZFPySg/ms3Zpi&#10;rO2dt3RLfCYChF2MCnLvq1hKl+Zk0PVtRRy8s60N+iDrTOoa7wFuSvkSRSNpsOCwkGNFHzmll+Rq&#10;FJj39Yb29nA8rcfLUifpz+dwuVKq22kWExCeGv8M/7e/tILR6wD+zo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jx08YAAADcAAAADwAAAAAAAAAAAAAAAACYAgAAZHJz&#10;L2Rvd25yZXYueG1sUEsFBgAAAAAEAAQA9QAAAIsDAAAAAA==&#10;" fillcolor="black" strokeweight="1pt"/>
                <v:shape id="Надпись 211" o:spid="_x0000_s1034" type="#_x0000_t202" style="position:absolute;left:910;top:9187;width:469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9BDcYA&#10;AADcAAAADwAAAGRycy9kb3ducmV2LnhtbESPQWvCQBSE7wX/w/KE3upGoVKiaxBFWloKVgXb2yP7&#10;sgnJvo3ZVeO/7wqFHoeZ+YaZZ71txIU6XzlWMB4lIIhzpys2Cg77zdMLCB+QNTaOScGNPGSLwcMc&#10;U+2u/EWXXTAiQtinqKAMoU2l9HlJFv3ItcTRK1xnMUTZGak7vEa4beQkSabSYsVxocSWViXl9e5s&#10;FXx+5ydjt2dN9dGsf26v9cd7USv1OOyXMxCB+vAf/mu/aQXT5wncz8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9BDcYAAADcAAAADwAAAAAAAAAAAAAAAACYAgAAZHJz&#10;L2Rvd25yZXYueG1sUEsFBgAAAAAEAAQA9QAAAIsDA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12" o:spid="_x0000_s1035" style="position:absolute;left:28948;top:9144;width:7462;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KP8YA&#10;AADcAAAADwAAAGRycy9kb3ducmV2LnhtbESPQWvCQBSE74X+h+UVvNVNFW0b3QQVlCJ4aGwVb8/s&#10;MwnNvg3ZVdN/7xYKHoeZ+YaZpp2pxYVaV1lW8NKPQBDnVldcKPjaLp/fQDiPrLG2TAp+yUGaPD5M&#10;Mdb2yp90yXwhAoRdjApK75tYSpeXZND1bUMcvJNtDfog20LqFq8Bbmo5iKKxNFhxWCixoUVJ+U92&#10;NgrM+3pDO7s/HNev81pn+fdqOF8q1XvqZhMQnjp/D/+3P7SC8WgIf2fCEZ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bKP8YAAADcAAAADwAAAAAAAAAAAAAAAACYAgAAZHJz&#10;L2Rvd25yZXYueG1sUEsFBgAAAAAEAAQA9QAAAIsDAAAAAA==&#10;" fillcolor="black" strokeweight="1pt"/>
                <v:shape id="Надпись 213" o:spid="_x0000_s1036" type="#_x0000_t202" style="position:absolute;left:910;top:1152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p84sYA&#10;AADcAAAADwAAAGRycy9kb3ducmV2LnhtbESPQWvCQBSE70L/w/IEb3VjsVKiq5QWUVoKmgra2yP7&#10;3IRk38bsqvHfdwsFj8PMfMPMFp2txYVaXzpWMBomIIhzp0s2Cnbfy8cXED4ga6wdk4IbeVjMH3oz&#10;TLW78pYuWTAiQtinqKAIoUml9HlBFv3QNcTRO7rWYoiyNVK3eI1wW8unJJlIiyXHhQIbeisor7Kz&#10;VfB1yE/Gbs6aqr15/7mtqs+PY6XUoN+9TkEE6sI9/N9eawWT5z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p84sYAAADcAAAADwAAAAAAAAAAAAAAAACYAgAAZHJz&#10;L2Rvd25yZXYueG1sUEsFBgAAAAAEAAQA9QAAAIsDA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14" o:spid="_x0000_s1037" style="position:absolute;left:26391;top:6803;width:1004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30MYA&#10;AADcAAAADwAAAGRycy9kb3ducmV2LnhtbESPW2vCQBSE3wX/w3KEvulGi7fUVbRgEcEHUy/07TR7&#10;mgSzZ0N2q/HfdwWhj8PMfMPMFo0pxZVqV1hW0O9FIIhTqwvOFBw+190JCOeRNZaWScGdHCzm7dYM&#10;Y21vvKdr4jMRIOxiVJB7X8VSujQng65nK+Lg/djaoA+yzqSu8RbgppSDKBpJgwWHhRwres8pvSS/&#10;RoGZbnd0suev7+14VeokPX68rtZKvXSa5RsIT43/Dz/bG61gNBzC40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eP30MYAAADcAAAADwAAAAAAAAAAAAAAAACYAgAAZHJz&#10;L2Rvd25yZXYueG1sUEsFBgAAAAAEAAQA9QAAAIsDAAAAAA==&#10;" fillcolor="black" strokeweight="1pt"/>
                <v:shape id="Надпись 215" o:spid="_x0000_s1038" type="#_x0000_t202" style="position:absolute;left:910;top:1386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HDsUA&#10;AADcAAAADwAAAGRycy9kb3ducmV2LnhtbESPQWvCQBSE7wX/w/KE3uqmQoNEV5GWoiiFagX19sg+&#10;NyHZtzG7avz33YLQ4zAz3zCTWWdrcaXWl44VvA4SEMS50yUbBbufz5cRCB+QNdaOScGdPMymvacJ&#10;ZtrdeEPXbTAiQthnqKAIocmk9HlBFv3ANcTRO7nWYoiyNVK3eItwW8thkqTSYslxocCG3gvKq+3F&#10;Kvg65Gdjvy+aqr35ON4X1Xp1qpR67nfzMYhAXfgPP9pLrSB9S+Hv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EcOxQAAANwAAAAPAAAAAAAAAAAAAAAAAJgCAABkcnMv&#10;ZG93bnJldi54bWxQSwUGAAAAAAQABAD1AAAAigM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16" o:spid="_x0000_s1039" style="position:absolute;left:16207;top:4420;width:2020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MPMYA&#10;AADcAAAADwAAAGRycy9kb3ducmV2LnhtbESPW2vCQBSE3wX/w3KEvulGi7fUVbRgEcEHUy/07TR7&#10;mgSzZ0N2q/HfdwWhj8PMfMPMFo0pxZVqV1hW0O9FIIhTqwvOFBw+190JCOeRNZaWScGdHCzm7dYM&#10;Y21vvKdr4jMRIOxiVJB7X8VSujQng65nK+Lg/djaoA+yzqSu8RbgppSDKBpJgwWHhRwres8pvSS/&#10;RoGZbnd0suev7+14VeokPX68rtZKvXSa5RsIT43/Dz/bG61gNBzD40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3MPMYAAADcAAAADwAAAAAAAAAAAAAAAACYAgAAZHJz&#10;L2Rvd25yZXYueG1sUEsFBgAAAAAEAAQA9QAAAIsDAAAAAA==&#10;" fillcolor="black" strokeweight="1pt"/>
                <v:shape id="Надпись 217" o:spid="_x0000_s1040" type="#_x0000_t202" style="position:absolute;left:910;top:1620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258IA&#10;AADcAAAADwAAAGRycy9kb3ducmV2LnhtbERPW2vCMBR+H/gfwhH2NlMHyqhGEWVMJoI3UN8OzTEt&#10;bU66Jmr99+Zh4OPHdx9PW1uJGzW+cKyg30tAEGdOF2wUHPbfH18gfEDWWDkmBQ/yMJ103saYanfn&#10;Ld12wYgYwj5FBXkIdSqlz3Ky6HuuJo7cxTUWQ4SNkbrBewy3lfxMkqG0WHBsyLGmeU5ZubtaBetT&#10;9mfs5qqpPJrF+fFTrn4vpVLv3XY2AhGoDS/xv3upFQwHcW08E4+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93bnwgAAANwAAAAPAAAAAAAAAAAAAAAAAJgCAABkcnMvZG93&#10;bnJldi54bWxQSwUGAAAAAAQABAD1AAAAhwMAAAAA&#10;" strokeweight=".5pt">
                  <v:textbox inset=",0,,0">
                    <w:txbxContent>
                      <w:p w:rsidR="007B0B99" w:rsidRPr="002A4DA7" w:rsidRDefault="007B0B99" w:rsidP="00D80901">
                        <w:pPr>
                          <w:jc w:val="center"/>
                          <w:rPr>
                            <w:color w:val="000000"/>
                          </w:rPr>
                        </w:pPr>
                        <w:r>
                          <w:rPr>
                            <w:color w:val="000000"/>
                          </w:rPr>
                          <w:t>ИУ</w:t>
                        </w:r>
                      </w:p>
                    </w:txbxContent>
                  </v:textbox>
                </v:shape>
                <v:shape id="Надпись 219" o:spid="_x0000_s1041" type="#_x0000_t202" style="position:absolute;left:910;top:18504;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TfMYA&#10;AADcAAAADwAAAGRycy9kb3ducmV2LnhtbESPQWsCMRSE74L/ITyht5q1oNTVKGIpFqXQqqDeHptn&#10;dtnNy3YTdf33TaHgcZiZb5jpvLWVuFLjC8cKBv0EBHHmdMFGwX73/vwKwgdkjZVjUnAnD/NZtzPF&#10;VLsbf9N1G4yIEPYpKshDqFMpfZaTRd93NXH0zq6xGKJsjNQN3iLcVvIlSUbSYsFxIcealjll5fZi&#10;FXwesx9jvy6ayoN5O91X5WZ9LpV66rWLCYhAbXiE/9sfWsFoOIa/M/EI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vTfMYAAADcAAAADwAAAAAAAAAAAAAAAACYAgAAZHJz&#10;L2Rvd25yZXYueG1sUEsFBgAAAAAEAAQA9QAAAIsDAAAAAA==&#10;" strokeweight=".5pt">
                  <v:textbox inset=",0,,0">
                    <w:txbxContent>
                      <w:p w:rsidR="007B0B99" w:rsidRPr="002A4DA7" w:rsidRDefault="007B0B99" w:rsidP="00D80901">
                        <w:pPr>
                          <w:jc w:val="center"/>
                          <w:rPr>
                            <w:color w:val="000000"/>
                          </w:rPr>
                        </w:pPr>
                        <w:r>
                          <w:rPr>
                            <w:color w:val="000000"/>
                          </w:rPr>
                          <w:t>ИУ</w:t>
                        </w:r>
                      </w:p>
                    </w:txbxContent>
                  </v:textbox>
                </v:shape>
                <v:rect id="Прямоугольник 218" o:spid="_x0000_s1042" style="position:absolute;left:6240;top:2080;width:30224;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e9cQA&#10;AADcAAAADwAAAGRycy9kb3ducmV2LnhtbERPTWvCQBC9C/6HZQRvZmOF2KbZiBaUIvTQtFp6m2bH&#10;JJidDdlV03/fPQg9Pt53thpMK67Uu8aygnkUgyAurW64UvD5sZ09gnAeWWNrmRT8koNVPh5lmGp7&#10;43e6Fr4SIYRdigpq77tUSlfWZNBFtiMO3Mn2Bn2AfSV1j7cQblr5EMeJNNhwaKixo5eaynNxMQrM&#10;0/6Njvbr+2e/3LS6KA+7xWar1HQyrJ9BeBr8v/juftUKkiTMD2fCEZ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4nvXEAAAA3AAAAA8AAAAAAAAAAAAAAAAAmAIAAGRycy9k&#10;b3ducmV2LnhtbFBLBQYAAAAABAAEAPUAAACJAwAAAAA=&#10;" fillcolor="black"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28" o:spid="_x0000_s1043" type="#_x0000_t67" style="position:absolute;left:31982;top:16034;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6N0cQA&#10;AADcAAAADwAAAGRycy9kb3ducmV2LnhtbESPQWvCQBSE7wX/w/IK3uomOaSSukoQhIIgaBU8vmaf&#10;2djs25Ddxvjv3ULB4zAz3zCL1WhbMVDvG8cK0lkCgrhyuuFawfFr8zYH4QOyxtYxKbiTh9Vy8rLA&#10;Qrsb72k4hFpECPsCFZgQukJKXxmy6GeuI47exfUWQ5R9LXWPtwi3rcySJJcWG44LBjtaG6p+Dr82&#10;UnIq11m9y6rtu7meT0NaHr9TpaavY/kBItAYnuH/9qdWkOcp/J2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jdHEAAAA3AAAAA8AAAAAAAAAAAAAAAAAmAIAAGRycy9k&#10;b3ducmV2LnhtbFBLBQYAAAAABAAEAPUAAACJAwAAAAA=&#10;" adj="16859" filled="f" strokeweight="1pt"/>
                <v:shape id="Стрелка вниз 229" o:spid="_x0000_s1044" type="#_x0000_t67" style="position:absolute;left:5893;top:4333;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TpsQA&#10;AADcAAAADwAAAGRycy9kb3ducmV2LnhtbESPQWvCQBSE7wX/w/IK3uomOaSSukoQhIIgaBU8vmaf&#10;2djs25Ddxvjv3ULB4zAz3zCL1WhbMVDvG8cK0lkCgrhyuuFawfFr8zYH4QOyxtYxKbiTh9Vy8rLA&#10;Qrsb72k4hFpECPsCFZgQukJKXxmy6GeuI47exfUWQ5R9LXWPtwi3rcySJJcWG44LBjtaG6p+Dr82&#10;UnIq11m9y6rtu7meT0NaHr9TpaavY/kBItAYnuH/9qdWkOcZ/J2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sE6bEAAAA3AAAAA8AAAAAAAAAAAAAAAAAmAIAAGRycy9k&#10;b3ducmV2LnhtbFBLBQYAAAAABAAEAPUAAACJAwAAAAA=&#10;" adj="16859" filled="f" strokeweight="1pt"/>
                <v:shape id="Стрелка вниз 230" o:spid="_x0000_s1045" type="#_x0000_t67" style="position:absolute;left:15774;top:6760;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2PcUA&#10;AADcAAAADwAAAGRycy9kb3ducmV2LnhtbESPzWrDMBCE74W+g9hAbo1sB5ziRgkmUAgEAs0P9Li1&#10;tpYba2UsxXHePioUehxm5htmuR5tKwbqfeNYQTpLQBBXTjdcKzgd319eQfiArLF1TAru5GG9en5a&#10;YqHdjT9oOIRaRAj7AhWYELpCSl8ZsuhnriOO3rfrLYYo+1rqHm8RbluZJUkuLTYcFwx2tDFUXQ5X&#10;Gyk5lZus3mfVbmF+Ps9DWp6+UqWmk7F8AxFoDP/hv/ZWK8jzO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ILY9xQAAANwAAAAPAAAAAAAAAAAAAAAAAJgCAABkcnMv&#10;ZG93bnJldi54bWxQSwUGAAAAAAQABAD1AAAAigMAAAAA&#10;" adj="16859" filled="f" strokeweight="1pt"/>
                <v:shape id="Стрелка вниз 231" o:spid="_x0000_s1046" type="#_x0000_t67" style="position:absolute;left:26045;top:9100;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uScUA&#10;AADcAAAADwAAAGRycy9kb3ducmV2LnhtbESPzWrDMBCE74W+g9hAbo1sE5ziRgkmUAgEAs0P9Li1&#10;tpYba2UsxXHePioUehxm5htmuR5tKwbqfeNYQTpLQBBXTjdcKzgd319eQfiArLF1TAru5GG9en5a&#10;YqHdjT9oOIRaRAj7AhWYELpCSl8ZsuhnriOO3rfrLYYo+1rqHm8RbluZJUkuLTYcFwx2tDFUXQ5X&#10;Gyk5lZus3mfVbmF+Ps9DWp6+UqWmk7F8AxFoDP/hv/ZWK8jzO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S5JxQAAANwAAAAPAAAAAAAAAAAAAAAAAJgCAABkcnMv&#10;ZG93bnJldi54bWxQSwUGAAAAAAQABAD1AAAAigMAAAAA&#10;" adj="16859" filled="f" strokeweight="1pt"/>
                <v:shape id="Стрелка вниз 232" o:spid="_x0000_s1047" type="#_x0000_t67" style="position:absolute;left:34669;top:20844;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L0sUA&#10;AADcAAAADwAAAGRycy9kb3ducmV2LnhtbESPzWrDMBCE74W+g9hAbo1sQ5ziRgkmUAgEAs0P9Li1&#10;tpYba2UsxXHePioUehxm5htmuR5tKwbqfeNYQTpLQBBXTjdcKzgd319eQfiArLF1TAru5GG9en5a&#10;YqHdjT9oOIRaRAj7AhWYELpCSl8ZsuhnriOO3rfrLYYo+1rqHm8RbluZJUkuLTYcFwx2tDFUXQ5X&#10;Gyk5lZus3mfVbmF+Ps9DWp6+UqWmk7F8AxFoDP/hv/ZWK8jzO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hYvSxQAAANwAAAAPAAAAAAAAAAAAAAAAAJgCAABkcnMv&#10;ZG93bnJldi54bWxQSwUGAAAAAAQABAD1AAAAigMAAAAA&#10;" adj="16859" filled="f" strokeweight="1pt"/>
                <v:shape id="Стрелка вниз 233" o:spid="_x0000_s1048" type="#_x0000_t67" style="position:absolute;left:30985;top:13824;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VpcQA&#10;AADcAAAADwAAAGRycy9kb3ducmV2LnhtbESPzWrDMBCE74W+g9hCbo1sH5TiRgkmUCgUCvkp9Li1&#10;NpZTa2Us1XHePgoEehxm5htmuZ5cJ0YaQutZQz7PQBDX3rTcaDjs355fQISIbLDzTBouFGC9enxY&#10;Ymn8mbc07mIjEoRDiRpsjH0pZagtOQxz3xMn7+gHhzHJoZFmwHOCu04WWaakw5bTgsWeNpbq392f&#10;SxRF1aZoPov6Y2FP319jXh1+cq1nT1P1CiLSFP/D9/a70aCUgt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XFaXEAAAA3AAAAA8AAAAAAAAAAAAAAAAAmAIAAGRycy9k&#10;b3ducmV2LnhtbFBLBQYAAAAABAAEAPUAAACJAwAAAAA=&#10;" adj="16859" filled="f" strokeweight="1pt"/>
                <v:shape id="Стрелка вниз 234" o:spid="_x0000_s1049" type="#_x0000_t67" style="position:absolute;left:33325;top:18418;width:815;height:1855;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wPsQA&#10;AADcAAAADwAAAGRycy9kb3ducmV2LnhtbESPT2vCQBTE74LfYXmCN90kh1hSVwmCIBSE+gc8PrOv&#10;2bTZtyG7jem37xaEHoeZ+Q2z3o62FQP1vnGsIF0mIIgrpxuuFVzO+8ULCB+QNbaOScEPedhuppM1&#10;Fto9+J2GU6hFhLAvUIEJoSuk9JUhi37pOuLofbjeYoiyr6Xu8RHhtpVZkuTSYsNxwWBHO0PV1+nb&#10;RkpO5S6rj1n1tjKft+uQlpd7qtR8NpavIAKN4T/8bB+0gjxfwd+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sD7EAAAA3AAAAA8AAAAAAAAAAAAAAAAAmAIAAGRycy9k&#10;b3ducmV2LnhtbFBLBQYAAAAABAAEAPUAAACJAwAAAAA=&#10;" adj="16859" filled="f" strokeweight="1pt"/>
                <v:shape id="Стрелка вниз 235" o:spid="_x0000_s1050" type="#_x0000_t67" style="position:absolute;left:28515;top:11440;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kTMUA&#10;AADcAAAADwAAAGRycy9kb3ducmV2LnhtbESPwWrDMAyG74O+g1Fht9VJDtnI6pZQKBQGg3Ut7KjF&#10;Wpw2lkPspdnbT4fBjuLX/0nfejv7Xk00xi6wgXyVgSJugu24NXB63z88gYoJ2WIfmAz8UITtZnG3&#10;xsqGG7/RdEytEgjHCg24lIZK69g48hhXYSCW7CuMHpOMY6vtiDeB+14XWVZqjx3LBYcD7Rw11+O3&#10;F0pJ9a5oX4vm5dFdPs5TXp8+c2Pul3P9DCrRnP6X/9oHa6As5VuRERH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CRMxQAAANwAAAAPAAAAAAAAAAAAAAAAAJgCAABkcnMv&#10;ZG93bnJldi54bWxQSwUGAAAAAAQABAD1AAAAigMAAAAA&#10;" adj="16859" filled="f" strokeweight="1pt"/>
                <v:shape id="Стрелка вниз 236" o:spid="_x0000_s1051" type="#_x0000_t67" style="position:absolute;left:35969;width:815;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UbMQA&#10;AADcAAAADwAAAGRycy9kb3ducmV2LnhtbESPQUsDMRSE74L/ITyhNzdr0UW3TYsUBA9FsNuDx0fy&#10;3F26eQlJ7O721zeC4HGYmW+Y9XaygzhTiL1jBQ9FCYJYO9Nzq+DYvN0/g4gJ2eDgmBTMFGG7ub1Z&#10;Y23cyJ90PqRWZAjHGhV0Kflayqg7shgL54mz9+2CxZRlaKUJOGa4HeSyLCtpsee80KGnXUf6dPix&#10;mbLX6L/msZezaUITP/xFPz4ptbibXlcgEk3pP/zXfjcKquoFfs/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m1GzEAAAA3AAAAA8AAAAAAAAAAAAAAAAAmAIAAGRycy9k&#10;b3ducmV2LnhtbFBLBQYAAAAABAAEAPUAAACJAwAAAAA=&#10;" adj="16859" fillcolor="black" strokeweight="1pt"/>
                <v:group id="Группа 178" o:spid="_x0000_s1052" style="position:absolute;top:23228;width:37382;height:2222" coordorigin="-171" coordsize="37382,2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group id="Группа 179" o:spid="_x0000_s1053" style="position:absolute;left:920;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line id="Прямая соединительная линия 180" o:spid="_x0000_s1054"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5lMcEAAADcAAAADwAAAGRycy9kb3ducmV2LnhtbESPQYvCMBSE74L/ITzBm6aKulqNIguC&#10;eFO790fzbKvNS0my2v57s7DgcZiZb5jNrjW1eJLzlWUFk3ECgji3uuJCQXY9jJYgfEDWWFsmBR15&#10;2G37vQ2m2r74TM9LKESEsE9RQRlCk0rp85IM+rFtiKN3s85giNIVUjt8Rbip5TRJFtJgxXGhxIa+&#10;S8ofl1+jAE/J6SfrrvNbjWZ277KV03et1HDQ7tcgArXhE/5vH7WCxdcU/s7EIyC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HmUxwQAAANwAAAAPAAAAAAAAAAAAAAAA&#10;AKECAABkcnMvZG93bnJldi54bWxQSwUGAAAAAAQABAD5AAAAjwMAAAAA&#10;" strokeweight=".5pt">
                      <v:stroke joinstyle="miter"/>
                    </v:line>
                    <v:line id="Прямая соединительная линия 181" o:spid="_x0000_s1055"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AqsEAAADcAAAADwAAAGRycy9kb3ducmV2LnhtbESPT4vCMBTE78J+h/AWvGm6u/7tGkUW&#10;BPGm1vujebZ1m5eSRG2/vREEj8PM/IZZrFpTixs5X1lW8DVMQBDnVldcKMiOm8EMhA/IGmvLpKAj&#10;D6vlR2+BqbZ33tPtEAoRIexTVFCG0KRS+rwkg35oG+Lona0zGKJ0hdQO7xFuavmdJBNpsOK4UGJD&#10;fyXl/4erUYC7ZHfKuuP4XKMZXbps7vRFK9X/bNe/IAK14R1+tbdawWT6A88z8QjI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UsCqwQAAANwAAAAPAAAAAAAAAAAAAAAA&#10;AKECAABkcnMvZG93bnJldi54bWxQSwUGAAAAAAQABAD5AAAAjwMAAAAA&#10;" strokeweight=".5pt">
                      <v:stroke joinstyle="miter"/>
                    </v:line>
                  </v:group>
                  <v:group id="Группа 182" o:spid="_x0000_s1056" style="position:absolute;left:5937;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line id="Прямая соединительная линия 183" o:spid="_x0000_s1057"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f9RcMAAADcAAAADwAAAGRycy9kb3ducmV2LnhtbESPQWvCQBSE7wX/w/KE3urG0liNboIU&#10;CpJbNb0/ss8kmn0bdrea/Hu3UOhxmJlvmF0xml7cyPnOsoLlIgFBXFvdcaOgOn2+rEH4gKyxt0wK&#10;JvJQ5LOnHWba3vmLbsfQiAhhn6GCNoQhk9LXLRn0CzsQR+9sncEQpWukdniPcNPL1yRZSYMdx4UW&#10;B/poqb4ef4wCLJPyu5pO6blH83aZqo3TF63U83zcb0EEGsN/+K990ApW7yn8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3/UXDAAAA3AAAAA8AAAAAAAAAAAAA&#10;AAAAoQIAAGRycy9kb3ducmV2LnhtbFBLBQYAAAAABAAEAPkAAACRAwAAAAA=&#10;" strokeweight=".5pt">
                      <v:stroke joinstyle="miter"/>
                    </v:line>
                    <v:line id="Прямая соединительная линия 184" o:spid="_x0000_s1058"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VjMsEAAADcAAAADwAAAGRycy9kb3ducmV2LnhtbESPQYvCMBSE7wv+h/AEb2u64la3axQR&#10;BPGm1vujebZ1m5eSRG3//UYQPA4z8w2zWHWmEXdyvras4GucgCAurK65VJCftp9zED4ga2wsk4Ke&#10;PKyWg48FZto++ED3YyhFhLDPUEEVQptJ6YuKDPqxbYmjd7HOYIjSlVI7fES4aeQkSVJpsOa4UGFL&#10;m4qKv+PNKMB9sj/n/en70qCZXvv8x+mrVmo07Na/IAJ14R1+tXdaQTpL4XkmHg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WMywQAAANwAAAAPAAAAAAAAAAAAAAAA&#10;AKECAABkcnMvZG93bnJldi54bWxQSwUGAAAAAAQABAD5AAAAjwMAAAAA&#10;" strokeweight=".5pt">
                      <v:stroke joinstyle="miter"/>
                    </v:line>
                  </v:group>
                  <v:group id="Группа 185" o:spid="_x0000_s1059" style="position:absolute;left:11017;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8MMYAAADcAAAADwAAAGRycy9kb3ducmV2LnhtbESPT2vCQBTE7wW/w/KE&#10;3uomSlWiq4jU0kMoNBFKb4/sMwlm34bsNn++fbdQ6HGYmd8w++NoGtFT52rLCuJFBIK4sLrmUsE1&#10;vzxtQTiPrLGxTAomcnA8zB72mGg78Af1mS9FgLBLUEHlfZtI6YqKDLqFbYmDd7OdQR9kV0rd4RDg&#10;ppHLKFpLgzWHhQpbOldU3LNvo+B1wOG0il/69H47T1/58/tnGpNSj/PxtAPhafT/4b/2m1aw3mz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gbwwxgAAANwA&#10;AAAPAAAAAAAAAAAAAAAAAKoCAABkcnMvZG93bnJldi54bWxQSwUGAAAAAAQABAD6AAAAnQMAAAAA&#10;">
                    <v:line id="Прямая соединительная линия 186" o:spid="_x0000_s1060"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278AAADcAAAADwAAAGRycy9kb3ducmV2LnhtbERPTYvCMBC9C/6HMII3TRXX3e02FREE&#10;8aZ270MztnWbSUmitv/eHBY8Pt53tulNKx7kfGNZwWKegCAurW64UlBc9rMvED4ga2wtk4KBPGzy&#10;8SjDVNsnn+hxDpWIIexTVFCH0KVS+rImg35uO+LIXa0zGCJ0ldQOnzHctHKZJGtpsOHYUGNHu5rK&#10;v/PdKMBjcvwthsvHtUWzug3Ft9M3rdR00m9/QATqw1v87z5oBevPuDaeiUdA5i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ZS278AAADcAAAADwAAAAAAAAAAAAAAAACh&#10;AgAAZHJzL2Rvd25yZXYueG1sUEsFBgAAAAAEAAQA+QAAAI0DAAAAAA==&#10;" strokeweight=".5pt">
                      <v:stroke joinstyle="miter"/>
                    </v:line>
                    <v:line id="Прямая соединительная линия 187" o:spid="_x0000_s1061"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r3QMEAAADcAAAADwAAAGRycy9kb3ducmV2LnhtbESPQYvCMBSE74L/ITzBm6aK62o1igiC&#10;eFO790fzbKvNS0mitv9+s7DgcZiZb5j1tjW1eJHzlWUFk3ECgji3uuJCQXY9jBYgfEDWWFsmBR15&#10;2G76vTWm2r75TK9LKESEsE9RQRlCk0rp85IM+rFtiKN3s85giNIVUjt8R7ip5TRJ5tJgxXGhxIb2&#10;JeWPy9MowFNy+sm669etRjO7d9nS6btWajhodysQgdrwCf+3j1rB/HsJ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vdAwQAAANwAAAAPAAAAAAAAAAAAAAAA&#10;AKECAABkcnMvZG93bnJldi54bWxQSwUGAAAAAAQABAD5AAAAjwMAAAAA&#10;" strokeweight=".5pt">
                      <v:stroke joinstyle="miter"/>
                    </v:line>
                  </v:group>
                  <v:group id="Группа 188" o:spid="_x0000_s1062" style="position:absolute;left:16065;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line id="Прямая соединительная линия 189" o:spid="_x0000_s1063"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mLYcMAAADcAAAADwAAAGRycy9kb3ducmV2LnhtbESPzWrDMBCE74G8g9hAb4ns0pjUjWxK&#10;oVB8S+LeF2vjn1orI6mJ/fZVodDjMDPfMMdyNqO4kfO9ZQXpLgFB3Fjdc6ugvrxvDyB8QNY4WiYF&#10;C3koi/XqiLm2dz7R7RxaESHsc1TQhTDlUvqmI4N+Zyfi6F2tMxiidK3UDu8Rbkb5mCSZNNhzXOhw&#10;oreOmq/zt1GAVVJ91stlfx3RPA1L/ez0oJV62MyvLyACzeE//Nf+0AqyQwq/Z+IR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Zi2HDAAAA3AAAAA8AAAAAAAAAAAAA&#10;AAAAoQIAAGRycy9kb3ducmV2LnhtbFBLBQYAAAAABAAEAPkAAACRAwAAAAA=&#10;" strokeweight=".5pt">
                      <v:stroke joinstyle="miter"/>
                    </v:line>
                    <v:line id="Прямая соединительная линия 190" o:spid="_x0000_s1064"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sVFsIAAADcAAAADwAAAGRycy9kb3ducmV2LnhtbESPQWvCQBSE7wX/w/KE3pqNoZU0ugYp&#10;COKtmt4f2WcSzb4Nu1tN/r0rFHocZuYbZl2Ophc3cr6zrGCRpCCIa6s7bhRUp91bDsIHZI29ZVIw&#10;kYdyM3tZY6Htnb/pdgyNiBD2BSpoQxgKKX3dkkGf2IE4emfrDIYoXSO1w3uEm15mabqUBjuOCy0O&#10;9NVSfT3+GgV4SA8/1XT6OPdo3i9T9en0RSv1Oh+3KxCBxvAf/mvvtYJlnsH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8sVFsIAAADcAAAADwAAAAAAAAAAAAAA&#10;AAChAgAAZHJzL2Rvd25yZXYueG1sUEsFBgAAAAAEAAQA+QAAAJADAAAAAA==&#10;" strokeweight=".5pt">
                      <v:stroke joinstyle="miter"/>
                    </v:line>
                  </v:group>
                  <v:group id="Группа 191" o:spid="_x0000_s1065" style="position:absolute;left:21145;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line id="Прямая соединительная линия 192" o:spid="_x0000_s1066"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4o+cIAAADcAAAADwAAAGRycy9kb3ducmV2LnhtbESPQWvCQBSE7wX/w/IEb83GYkMaXUUK&#10;Bcmtmt4f2WcSzb4Nu1tN/r0rFHocZuYbZrMbTS9u5HxnWcEySUEQ11Z33CioTl+vOQgfkDX2lknB&#10;RB5229nLBgtt7/xNt2NoRISwL1BBG8JQSOnrlgz6xA7E0TtbZzBE6RqpHd4j3PTyLU0zabDjuNDi&#10;QJ8t1dfjr1GAZVr+VNPp/dyjWV2m6sPpi1ZqMR/3axCBxvAf/msftIIsX8HzTDwCcv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4o+cIAAADcAAAADwAAAAAAAAAAAAAA&#10;AAChAgAAZHJzL2Rvd25yZXYueG1sUEsFBgAAAAAEAAQA+QAAAJADAAAAAA==&#10;" strokeweight=".5pt">
                      <v:stroke joinstyle="miter"/>
                    </v:line>
                    <v:line id="Прямая соединительная линия 193" o:spid="_x0000_s1067"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KNYsIAAADcAAAADwAAAGRycy9kb3ducmV2LnhtbESPQWvCQBSE7wX/w/IEb83GYkIaXUUK&#10;BfFWTe+P7DOJZt+G3a0m/94tFHocZuYbZrMbTS/u5HxnWcEySUEQ11Z33Ciozp+vBQgfkDX2lknB&#10;RB5229nLBkttH/xF91NoRISwL1FBG8JQSunrlgz6xA7E0btYZzBE6RqpHT4i3PTyLU1zabDjuNDi&#10;QB8t1bfTj1GAx/T4XU3n7NKjWV2n6t3pq1ZqMR/3axCBxvAf/msftIK8yOD3TDwCcvs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KNYsIAAADcAAAADwAAAAAAAAAAAAAA&#10;AAChAgAAZHJzL2Rvd25yZXYueG1sUEsFBgAAAAAEAAQA+QAAAJADAAAAAA==&#10;" strokeweight=".5pt">
                      <v:stroke joinstyle="miter"/>
                    </v:line>
                  </v:group>
                  <v:group id="Группа 194" o:spid="_x0000_s1068" style="position:absolute;left:26162;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line id="Прямая соединительная линия 195" o:spid="_x0000_s1069"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y2jsMAAADcAAAADwAAAGRycy9kb3ducmV2LnhtbESPwWrDMBBE74X+g9hCb42c0jipGyWU&#10;QqH4Vtu5L9bGdmKtjKTG9t9HgUCPw8y8Ybb7yfTiQs53lhUsFwkI4trqjhsFVfn9sgHhA7LG3jIp&#10;mMnDfvf4sMVM25F/6VKERkQI+wwVtCEMmZS+bsmgX9iBOHpH6wyGKF0jtcMxwk0vX5MklQY7jgst&#10;DvTVUn0u/owCzJP8UM3l6tijeTvN1bvTJ63U89P0+QEi0BT+w/f2j1aQbtZwOxOPgN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8to7DAAAA3AAAAA8AAAAAAAAAAAAA&#10;AAAAoQIAAGRycy9kb3ducmV2LnhtbFBLBQYAAAAABAAEAPkAAACRAwAAAAA=&#10;" strokeweight=".5pt">
                      <v:stroke joinstyle="miter"/>
                    </v:line>
                    <v:line id="Прямая соединительная линия 196" o:spid="_x0000_s1070"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Mi/L8AAADcAAAADwAAAGRycy9kb3ducmV2LnhtbERPyWrDMBC9B/IPYgq9xXJDG1zXSgiB&#10;QvGtjnsfrPFWa2QkNbH/vjoUeny8vTgtZhI3cn6wrOApSUEQN1YP3Cmor++7DIQPyBony6RgJQ+n&#10;43ZTYK7tnT/pVoVOxBD2OSroQ5hzKX3Tk0Gf2Jk4cq11BkOErpPa4T2Gm0nu0/QgDQ4cG3qc6dJT&#10;8139GAVYpuVXvV5f2gnN87jWr06PWqnHh+X8BiLQEv7Ff+4PreCQxbXxTDwC8vg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iMi/L8AAADcAAAADwAAAAAAAAAAAAAAAACh&#10;AgAAZHJzL2Rvd25yZXYueG1sUEsFBgAAAAAEAAQA+QAAAI0DAAAAAA==&#10;" strokeweight=".5pt">
                      <v:stroke joinstyle="miter"/>
                    </v:line>
                  </v:group>
                  <v:group id="Группа 197" o:spid="_x0000_s1071" style="position:absolute;left:31242;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line id="Прямая соединительная линия 198" o:spid="_x0000_s1072"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y4J78AAADcAAAADwAAAGRycy9kb3ducmV2LnhtbERPyWrDMBC9B/IPYgq9xXJDG2rXSgiB&#10;QvGtjnsfrPFWa2QkNbH/vjoUeny8vTgtZhI3cn6wrOApSUEQN1YP3Cmor++7VxA+IGucLJOClTyc&#10;jttNgbm2d/6kWxU6EUPY56igD2HOpfRNTwZ9YmfiyLXWGQwRuk5qh/cYbia5T9ODNDhwbOhxpktP&#10;zXf1YxRgmZZf9Xp9aSc0z+NaZ06PWqnHh+X8BiLQEv7Ff+4PreCQxfnxTDwC8vg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Yy4J78AAADcAAAADwAAAAAAAAAAAAAAAACh&#10;AgAAZHJzL2Rvd25yZXYueG1sUEsFBgAAAAAEAAQA+QAAAI0DAAAAAA==&#10;" strokeweight=".5pt">
                      <v:stroke joinstyle="miter"/>
                    </v:line>
                    <v:line id="Прямая соединительная линия 199" o:spid="_x0000_s1073"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AdvMMAAADcAAAADwAAAGRycy9kb3ducmV2LnhtbESPzWrDMBCE74G8g9hAb4ns0pjGjWxK&#10;oVB8S+LeF2vjn1orI6mJ/fZVodDjMDPfMMdyNqO4kfO9ZQXpLgFB3Fjdc6ugvrxvn0H4gKxxtEwK&#10;FvJQFuvVEXNt73yi2zm0IkLY56igC2HKpfRNRwb9zk7E0btaZzBE6VqpHd4j3IzyMUkyabDnuNDh&#10;RG8dNV/nb6MAq6T6rJfL/jqieRqW+uD0oJV62MyvLyACzeE//Nf+0AqyQwq/Z+IR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AHbzDAAAA3AAAAA8AAAAAAAAAAAAA&#10;AAAAoQIAAGRycy9kb3ducmV2LnhtbFBLBQYAAAAABAAEAPkAAACRAwAAAAA=&#10;" strokeweight=".5pt">
                      <v:stroke joinstyle="miter"/>
                    </v:line>
                  </v:group>
                  <v:shape id="Надпись 200" o:spid="_x0000_s1074" type="#_x0000_t202" style="position:absolute;left:-171;top:349;width:18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OkcMA&#10;AADcAAAADwAAAGRycy9kb3ducmV2LnhtbESPzW7CMBCE75V4B2uRuBWHHKBN46CKH4krgQPHVbwk&#10;KfE6xAaSt8dISD2OZuYbTbrsTSPu1LnasoLZNAJBXFhdc6ngeNh+foFwHlljY5kUDORgmY0+Uky0&#10;ffCe7rkvRYCwS1BB5X2bSOmKigy6qW2Jg3e2nUEfZFdK3eEjwE0j4yiaS4M1h4UKW1pVVFzym1Gg&#10;F/G18Jd8yP+2Z74Om0PZntZKTcb97w8IT73/D7/bO61g/h3D60w4Aj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JOkcMAAADcAAAADwAAAAAAAAAAAAAAAACYAgAAZHJzL2Rv&#10;d25yZXYueG1sUEsFBgAAAAAEAAQA9QAAAIgDAAAAAA==&#10;" stroked="f" strokeweight=".5pt">
                    <v:textbox inset="0,0,0,0">
                      <w:txbxContent>
                        <w:p w:rsidR="007B0B99" w:rsidRPr="002A4DA7" w:rsidRDefault="007B0B99" w:rsidP="00D80901">
                          <w:pPr>
                            <w:jc w:val="center"/>
                            <w:rPr>
                              <w:color w:val="000000"/>
                              <w:lang w:val="en-US"/>
                            </w:rPr>
                          </w:pPr>
                          <w:r w:rsidRPr="00B14C0C">
                            <w:rPr>
                              <w:color w:val="000000"/>
                            </w:rPr>
                            <w:t>-</w:t>
                          </w:r>
                          <w:r w:rsidRPr="00B14C0C">
                            <w:rPr>
                              <w:color w:val="000000"/>
                              <w:lang w:val="en-US"/>
                            </w:rPr>
                            <w:t>7</w:t>
                          </w:r>
                        </w:p>
                      </w:txbxContent>
                    </v:textbox>
                  </v:shape>
                  <v:shape id="Надпись 201" o:spid="_x0000_s1075" type="#_x0000_t202" style="position:absolute;left:10033;top:381;width:187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7rCsQA&#10;AADcAAAADwAAAGRycy9kb3ducmV2LnhtbESPT2vCQBTE74LfYXlCb7qpBbVp1lBqhV6NHjw+si9/&#10;avZtkl01+fbdguBxmJnfMEk6mEbcqHe1ZQWviwgEcW51zaWC03E/34BwHlljY5kUjOQg3U4nCcba&#10;3vlAt8yXIkDYxaig8r6NpXR5RQbdwrbEwStsb9AH2ZdS93gPcNPIZRStpMGaw0KFLX1VlF+yq1Gg&#10;18su95dszH73BXfj97FszzulXmbD5wcIT4N/hh/tH61g9f4G/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u6wrEAAAA3AAAAA8AAAAAAAAAAAAAAAAAmAIAAGRycy9k&#10;b3ducmV2LnhtbFBLBQYAAAAABAAEAPUAAACJAwAAAAA=&#10;" stroked="f" strokeweight=".5pt">
                    <v:textbox inset="0,0,0,0">
                      <w:txbxContent>
                        <w:p w:rsidR="007B0B99" w:rsidRPr="002A4DA7" w:rsidRDefault="007B0B99" w:rsidP="00D80901">
                          <w:pPr>
                            <w:jc w:val="center"/>
                            <w:rPr>
                              <w:color w:val="000000"/>
                              <w:lang w:val="en-US"/>
                            </w:rPr>
                          </w:pPr>
                          <w:r w:rsidRPr="00F71466">
                            <w:rPr>
                              <w:color w:val="000000"/>
                              <w:lang w:val="en-US"/>
                            </w:rPr>
                            <w:t>-5</w:t>
                          </w:r>
                        </w:p>
                      </w:txbxContent>
                    </v:textbox>
                  </v:shape>
                  <v:shape id="Надпись 202" o:spid="_x0000_s1076" type="#_x0000_t202" style="position:absolute;left:5048;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dzfsQA&#10;AADcAAAADwAAAGRycy9kb3ducmV2LnhtbESPT2vCQBTE74LfYXlCb7qpFLVp1lBqhV6NHjw+si9/&#10;avZtkl01+fbdguBxmJnfMEk6mEbcqHe1ZQWviwgEcW51zaWC03E/34BwHlljY5kUjOQg3U4nCcba&#10;3vlAt8yXIkDYxaig8r6NpXR5RQbdwrbEwStsb9AH2ZdS93gPcNPIZRStpMGaw0KFLX1VlF+yq1Gg&#10;18su95dszH73BXfj97FszzulXmbD5wcIT4N/hh/tH61g9f4G/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Hc37EAAAA3AAAAA8AAAAAAAAAAAAAAAAAmAIAAGRycy9k&#10;b3ducmV2LnhtbFBLBQYAAAAABAAEAPUAAACJAwAAAAA=&#10;" stroked="f" strokeweight=".5pt">
                    <v:textbox inset="0,0,0,0">
                      <w:txbxContent>
                        <w:p w:rsidR="007B0B99" w:rsidRPr="002A4DA7" w:rsidRDefault="007B0B99" w:rsidP="00D80901">
                          <w:pPr>
                            <w:jc w:val="center"/>
                            <w:rPr>
                              <w:color w:val="000000"/>
                              <w:lang w:val="en-US"/>
                            </w:rPr>
                          </w:pPr>
                          <w:r w:rsidRPr="00B14C0C">
                            <w:rPr>
                              <w:color w:val="000000"/>
                              <w:lang w:val="en-US"/>
                            </w:rPr>
                            <w:t>-6</w:t>
                          </w:r>
                        </w:p>
                      </w:txbxContent>
                    </v:textbox>
                  </v:shape>
                  <v:shape id="Надпись 203" o:spid="_x0000_s1077" type="#_x0000_t202" style="position:absolute;left:15113;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W5cQA&#10;AADcAAAADwAAAGRycy9kb3ducmV2LnhtbESPT2vCQBTE74LfYXlCb7qpULVp1lBqhV6NHjw+si9/&#10;avZtkl01+fbdguBxmJnfMEk6mEbcqHe1ZQWviwgEcW51zaWC03E/34BwHlljY5kUjOQg3U4nCcba&#10;3vlAt8yXIkDYxaig8r6NpXR5RQbdwrbEwStsb9AH2ZdS93gPcNPIZRStpMGaw0KFLX1VlF+yq1Gg&#10;18su95dszH73BXfj97FszzulXmbD5wcIT4N/hh/tH61g9f4G/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1uXEAAAA3AAAAA8AAAAAAAAAAAAAAAAAmAIAAGRycy9k&#10;b3ducmV2LnhtbFBLBQYAAAAABAAEAPUAAACJAwAAAAA=&#10;" stroked="f" strokeweight=".5pt">
                    <v:textbox inset="0,0,0,0">
                      <w:txbxContent>
                        <w:p w:rsidR="007B0B99" w:rsidRPr="002A4DA7" w:rsidRDefault="007B0B99" w:rsidP="00D80901">
                          <w:pPr>
                            <w:jc w:val="center"/>
                            <w:rPr>
                              <w:color w:val="000000"/>
                              <w:lang w:val="en-US"/>
                            </w:rPr>
                          </w:pPr>
                          <w:r w:rsidRPr="00F71466">
                            <w:rPr>
                              <w:color w:val="000000"/>
                              <w:lang w:val="en-US"/>
                            </w:rPr>
                            <w:t>-4</w:t>
                          </w:r>
                        </w:p>
                      </w:txbxContent>
                    </v:textbox>
                  </v:shape>
                  <v:shape id="Надпись 204" o:spid="_x0000_s1078" type="#_x0000_t202" style="position:absolute;left:20161;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lIksMA&#10;AADcAAAADwAAAGRycy9kb3ducmV2LnhtbESPzW7CMBCE70i8g7VI3MCBQ6BpHFTxI3El9NDjKl6S&#10;lHgdYgPJ2+NKlTiOZuYbTbrpTSMe1LnasoLFPAJBXFhdc6ng+3yYrUE4j6yxsUwKBnKwycajFBNt&#10;n3yiR+5LESDsElRQed8mUrqiIoNublvi4F1sZ9AH2ZVSd/gMcNPIZRTF0mDNYaHClrYVFdf8bhTo&#10;1fJW+Gs+5L+HC9+G/blsf3ZKTSf91ycIT71/h//bR60g/ojh70w4Aj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lIksMAAADcAAAADwAAAAAAAAAAAAAAAACYAgAAZHJzL2Rv&#10;d25yZXYueG1sUEsFBgAAAAAEAAQA9QAAAIgDAAAAAA==&#10;" stroked="f" strokeweight=".5pt">
                    <v:textbox inset="0,0,0,0">
                      <w:txbxContent>
                        <w:p w:rsidR="007B0B99" w:rsidRPr="002A4DA7" w:rsidRDefault="007B0B99" w:rsidP="00D80901">
                          <w:pPr>
                            <w:jc w:val="center"/>
                            <w:rPr>
                              <w:color w:val="000000"/>
                              <w:lang w:val="en-US"/>
                            </w:rPr>
                          </w:pPr>
                          <w:r w:rsidRPr="00F71466">
                            <w:rPr>
                              <w:color w:val="000000"/>
                              <w:lang w:val="en-US"/>
                            </w:rPr>
                            <w:t>-3</w:t>
                          </w:r>
                        </w:p>
                      </w:txbxContent>
                    </v:textbox>
                  </v:shape>
                  <v:shape id="Надпись 205" o:spid="_x0000_s1079" type="#_x0000_t202" style="position:absolute;left:25241;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tCcMA&#10;AADcAAAADwAAAGRycy9kb3ducmV2LnhtbESPzW7CMBCE75V4B2uRuBWnHAiEGFS1jcS1gQPHVbz5&#10;gXgdYheSt6+RkDiOZuYbTbobTCtu1LvGsoKPeQSCuLC64UrB8ZC9r0A4j6yxtUwKRnKw207eUky0&#10;vfMv3XJfiQBhl6CC2vsukdIVNRl0c9sRB6+0vUEfZF9J3eM9wE0rF1G0lAYbDgs1dvRVU3HJ/4wC&#10;HS+uhb/kY37OSr6OP4eqO30rNZsOnxsQngb/Cj/be61guY7hc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tCcMAAADcAAAADwAAAAAAAAAAAAAAAACYAgAAZHJzL2Rv&#10;d25yZXYueG1sUEsFBgAAAAAEAAQA9QAAAIgDAAAAAA==&#10;" stroked="f" strokeweight=".5pt">
                    <v:textbox inset="0,0,0,0">
                      <w:txbxContent>
                        <w:p w:rsidR="007B0B99" w:rsidRPr="002A4DA7" w:rsidRDefault="007B0B99" w:rsidP="00D80901">
                          <w:pPr>
                            <w:jc w:val="center"/>
                            <w:rPr>
                              <w:color w:val="000000"/>
                              <w:lang w:val="en-US"/>
                            </w:rPr>
                          </w:pPr>
                          <w:r w:rsidRPr="00F71466">
                            <w:rPr>
                              <w:color w:val="000000"/>
                              <w:lang w:val="en-US"/>
                            </w:rPr>
                            <w:t>-2</w:t>
                          </w:r>
                        </w:p>
                      </w:txbxContent>
                    </v:textbox>
                  </v:shape>
                  <v:shape id="Надпись 206" o:spid="_x0000_s1080" type="#_x0000_t202" style="position:absolute;left:30257;top:412;width:187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5e70A&#10;AADcAAAADwAAAGRycy9kb3ducmV2LnhtbERPuwrCMBTdBf8hXMFNUx18VKOID3C1OjhemmtbbW5q&#10;E7X9ezMIjofzXq4bU4o31a6wrGA0jEAQp1YXnCm4nA+DGQjnkTWWlklBSw7Wq25nibG2Hz7RO/GZ&#10;CCHsYlSQe1/FUro0J4NuaCviwN1sbdAHWGdS1/gJ4aaU4yiaSIMFh4YcK9rmlD6Sl1Ggp+Nn6h9J&#10;m9wPN362+3NWXXdK9XvNZgHCU+P/4p/7qBVM5mFtOBOO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4p5e70AAADcAAAADwAAAAAAAAAAAAAAAACYAgAAZHJzL2Rvd25yZXYu&#10;eG1sUEsFBgAAAAAEAAQA9QAAAIIDAAAAAA==&#10;" stroked="f" strokeweight=".5pt">
                    <v:textbox inset="0,0,0,0">
                      <w:txbxContent>
                        <w:p w:rsidR="007B0B99" w:rsidRPr="002A4DA7" w:rsidRDefault="007B0B99" w:rsidP="00D80901">
                          <w:pPr>
                            <w:jc w:val="center"/>
                            <w:rPr>
                              <w:color w:val="000000"/>
                              <w:lang w:val="en-US"/>
                            </w:rPr>
                          </w:pPr>
                          <w:r w:rsidRPr="00F71466">
                            <w:rPr>
                              <w:color w:val="000000"/>
                              <w:lang w:val="en-US"/>
                            </w:rPr>
                            <w:t>-1</w:t>
                          </w:r>
                        </w:p>
                      </w:txbxContent>
                    </v:textbox>
                  </v:shape>
                  <v:shape id="Надпись 207" o:spid="_x0000_s1081" type="#_x0000_t202" style="position:absolute;left:35337;top:412;width:187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c4MMA&#10;AADcAAAADwAAAGRycy9kb3ducmV2LnhtbESPzW7CMBCE75V4B2sr9dY45UCbgEEIisS1gQPHlb35&#10;gXgdYgPJ2+NKlXoczcw3msVqsK24U+8bxwo+khQEsXam4UrB8bB7/wLhA7LB1jEpGMnDajl5WWBu&#10;3IN/6F6ESkQI+xwV1CF0uZRe12TRJ64jjl7peoshyr6SpsdHhNtWTtN0Ji02HBdq7GhTk74UN6vA&#10;fE6vOlyKsTjvSr6O34eqO22Vensd1nMQgYbwH/5r742CWZbB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bc4MMAAADcAAAADwAAAAAAAAAAAAAAAACYAgAAZHJzL2Rv&#10;d25yZXYueG1sUEsFBgAAAAAEAAQA9QAAAIgDAAAAAA==&#10;" stroked="f" strokeweight=".5pt">
                    <v:textbox inset="0,0,0,0">
                      <w:txbxContent>
                        <w:p w:rsidR="007B0B99" w:rsidRPr="002A4DA7" w:rsidRDefault="007B0B99" w:rsidP="00D80901">
                          <w:pPr>
                            <w:jc w:val="center"/>
                            <w:rPr>
                              <w:color w:val="000000"/>
                              <w:lang w:val="en-US"/>
                            </w:rPr>
                          </w:pPr>
                          <w:r w:rsidRPr="00F71466">
                            <w:rPr>
                              <w:color w:val="000000"/>
                              <w:lang w:val="en-US"/>
                            </w:rPr>
                            <w:t>0</w:t>
                          </w:r>
                        </w:p>
                      </w:txbxContent>
                    </v:textbox>
                  </v:shape>
                </v:group>
              </v:group>
            </w:pict>
          </mc:Fallback>
        </mc:AlternateContent>
      </w:r>
    </w:p>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171191" w:rsidRPr="000B3269" w:rsidRDefault="00171191" w:rsidP="00171191">
      <w:pPr>
        <w:spacing w:line="240" w:lineRule="auto"/>
        <w:jc w:val="center"/>
        <w:rPr>
          <w:sz w:val="30"/>
          <w:szCs w:val="30"/>
        </w:rPr>
      </w:pPr>
      <w:r w:rsidRPr="000B3269">
        <w:rPr>
          <w:sz w:val="30"/>
          <w:szCs w:val="30"/>
        </w:rPr>
        <w:t>Рисунок 1</w:t>
      </w:r>
    </w:p>
    <w:p w:rsidR="00171191" w:rsidRPr="000B3269" w:rsidRDefault="00171191" w:rsidP="00171191">
      <w:pPr>
        <w:spacing w:line="240" w:lineRule="auto"/>
        <w:jc w:val="center"/>
        <w:rPr>
          <w:sz w:val="30"/>
          <w:szCs w:val="30"/>
        </w:rPr>
      </w:pPr>
      <w:r w:rsidRPr="000B3269">
        <w:rPr>
          <w:sz w:val="30"/>
          <w:szCs w:val="30"/>
        </w:rPr>
        <w:t>График оценки исходного цвета кожи</w:t>
      </w:r>
      <w:r w:rsidR="0033416A" w:rsidRPr="000B3269">
        <w:rPr>
          <w:sz w:val="30"/>
          <w:szCs w:val="30"/>
        </w:rPr>
        <w:t>, цвета кожи</w:t>
      </w:r>
      <w:r w:rsidRPr="000B3269">
        <w:rPr>
          <w:sz w:val="30"/>
          <w:szCs w:val="30"/>
        </w:rPr>
        <w:t xml:space="preserve"> после нанесения и удаления лекарственного препарата</w:t>
      </w:r>
    </w:p>
    <w:p w:rsidR="00171191" w:rsidRPr="000B3269" w:rsidRDefault="00171191" w:rsidP="0033416A">
      <w:pPr>
        <w:spacing w:before="120"/>
        <w:rPr>
          <w:sz w:val="24"/>
          <w:szCs w:val="24"/>
        </w:rPr>
      </w:pPr>
      <w:r w:rsidRPr="000B3269">
        <w:rPr>
          <w:sz w:val="24"/>
          <w:szCs w:val="24"/>
        </w:rPr>
        <w:t>Примечание.</w:t>
      </w:r>
      <w:r w:rsidR="0082213B" w:rsidRPr="000B3269">
        <w:rPr>
          <w:sz w:val="24"/>
          <w:szCs w:val="24"/>
        </w:rPr>
        <w:t xml:space="preserve"> -</w:t>
      </w:r>
      <w:r w:rsidRPr="000B3269">
        <w:rPr>
          <w:sz w:val="24"/>
          <w:szCs w:val="24"/>
        </w:rPr>
        <w:t>7…0 – время до удаления лекарственного препарата</w:t>
      </w:r>
      <w:r w:rsidR="0033416A" w:rsidRPr="000B3269">
        <w:rPr>
          <w:sz w:val="24"/>
          <w:szCs w:val="24"/>
        </w:rPr>
        <w:t xml:space="preserve"> (</w:t>
      </w:r>
      <w:r w:rsidRPr="000B3269">
        <w:rPr>
          <w:sz w:val="24"/>
          <w:szCs w:val="24"/>
        </w:rPr>
        <w:t>ч</w:t>
      </w:r>
      <w:r w:rsidR="0033416A" w:rsidRPr="000B3269">
        <w:rPr>
          <w:sz w:val="24"/>
          <w:szCs w:val="24"/>
        </w:rPr>
        <w:t>)</w:t>
      </w:r>
      <w:r w:rsidRPr="000B3269">
        <w:rPr>
          <w:sz w:val="24"/>
          <w:szCs w:val="24"/>
        </w:rPr>
        <w:t>;</w:t>
      </w:r>
    </w:p>
    <w:p w:rsidR="00CD2647" w:rsidRPr="000B3269" w:rsidRDefault="00A43873" w:rsidP="0033416A">
      <w:pPr>
        <w:rPr>
          <w:sz w:val="24"/>
          <w:szCs w:val="24"/>
          <w:lang w:eastAsia="en-US"/>
        </w:rPr>
      </w:pPr>
      <w:r w:rsidRPr="000B3269">
        <w:rPr>
          <w:noProof/>
          <w:sz w:val="24"/>
          <w:szCs w:val="24"/>
        </w:rPr>
        <mc:AlternateContent>
          <mc:Choice Requires="wps">
            <w:drawing>
              <wp:anchor distT="0" distB="0" distL="114300" distR="114300" simplePos="0" relativeHeight="251658752" behindDoc="0" locked="0" layoutInCell="1" allowOverlap="1" wp14:anchorId="5863B187" wp14:editId="039E7332">
                <wp:simplePos x="0" y="0"/>
                <wp:positionH relativeFrom="column">
                  <wp:posOffset>234950</wp:posOffset>
                </wp:positionH>
                <wp:positionV relativeFrom="paragraph">
                  <wp:posOffset>270510</wp:posOffset>
                </wp:positionV>
                <wp:extent cx="81280" cy="185420"/>
                <wp:effectExtent l="25400" t="22860" r="26670" b="10795"/>
                <wp:wrapNone/>
                <wp:docPr id="643" name="Стрелка вниз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280" cy="185420"/>
                        </a:xfrm>
                        <a:prstGeom prst="downArrow">
                          <a:avLst>
                            <a:gd name="adj1" fmla="val 50000"/>
                            <a:gd name="adj2" fmla="val 50071"/>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88BC13" id="Стрелка вниз 58" o:spid="_x0000_s1026" type="#_x0000_t67" style="position:absolute;margin-left:18.5pt;margin-top:21.3pt;width:6.4pt;height:14.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" adj="16859" filled="f" strokeweight="1pt"/>
            </w:pict>
          </mc:Fallback>
        </mc:AlternateContent>
      </w:r>
      <w:r w:rsidR="0082213B" w:rsidRPr="000B3269">
        <w:rPr>
          <w:sz w:val="24"/>
          <w:szCs w:val="24"/>
        </w:rPr>
        <w:t xml:space="preserve">     </w:t>
      </w:r>
      <w:r w:rsidR="00171191" w:rsidRPr="000B3269">
        <w:rPr>
          <w:sz w:val="24"/>
          <w:szCs w:val="24"/>
        </w:rPr>
        <w:t>ИУ – исходный уровень сужения сосудов кожи;</w:t>
      </w:r>
    </w:p>
    <w:p w:rsidR="00171191" w:rsidRPr="000B3269" w:rsidRDefault="00A43873" w:rsidP="0033416A">
      <w:pPr>
        <w:ind w:firstLine="709"/>
        <w:rPr>
          <w:sz w:val="24"/>
          <w:szCs w:val="24"/>
        </w:rPr>
      </w:pPr>
      <w:r w:rsidRPr="000B3269">
        <w:rPr>
          <w:noProof/>
          <w:sz w:val="24"/>
          <w:szCs w:val="24"/>
        </w:rPr>
        <mc:AlternateContent>
          <mc:Choice Requires="wps">
            <w:drawing>
              <wp:anchor distT="0" distB="0" distL="114300" distR="114300" simplePos="0" relativeHeight="251659776" behindDoc="0" locked="0" layoutInCell="1" allowOverlap="1" wp14:anchorId="70B605E6" wp14:editId="120D465D">
                <wp:simplePos x="0" y="0"/>
                <wp:positionH relativeFrom="column">
                  <wp:posOffset>234950</wp:posOffset>
                </wp:positionH>
                <wp:positionV relativeFrom="paragraph">
                  <wp:posOffset>306705</wp:posOffset>
                </wp:positionV>
                <wp:extent cx="81280" cy="185420"/>
                <wp:effectExtent l="25400" t="11430" r="26670" b="22225"/>
                <wp:wrapNone/>
                <wp:docPr id="642" name="Стрелка вниз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49997"/>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B478DB" id="Стрелка вниз 302" o:spid="_x0000_s1026" type="#_x0000_t67" style="position:absolute;margin-left:18.5pt;margin-top:24.15pt;width:6.4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" adj="16866" fillcolor="black" strokeweight="1pt"/>
            </w:pict>
          </mc:Fallback>
        </mc:AlternateContent>
      </w:r>
      <w:r w:rsidR="00171191" w:rsidRPr="000B3269">
        <w:rPr>
          <w:sz w:val="24"/>
          <w:szCs w:val="24"/>
        </w:rPr>
        <w:t>– нанесение лекарственного препарата;</w:t>
      </w:r>
    </w:p>
    <w:p w:rsidR="00171191" w:rsidRPr="000B3269" w:rsidRDefault="0033416A" w:rsidP="0033416A">
      <w:pPr>
        <w:rPr>
          <w:sz w:val="24"/>
          <w:szCs w:val="24"/>
        </w:rPr>
      </w:pPr>
      <w:r w:rsidRPr="000B3269">
        <w:rPr>
          <w:sz w:val="24"/>
          <w:szCs w:val="24"/>
        </w:rPr>
        <w:t xml:space="preserve">     </w:t>
      </w:r>
      <w:r w:rsidR="0082213B" w:rsidRPr="000B3269">
        <w:rPr>
          <w:sz w:val="24"/>
          <w:szCs w:val="24"/>
        </w:rPr>
        <w:t xml:space="preserve">    </w:t>
      </w:r>
      <w:r w:rsidRPr="000B3269">
        <w:rPr>
          <w:sz w:val="24"/>
          <w:szCs w:val="24"/>
        </w:rPr>
        <w:t xml:space="preserve">  </w:t>
      </w:r>
      <w:r w:rsidR="00171191" w:rsidRPr="000B3269">
        <w:rPr>
          <w:sz w:val="24"/>
          <w:szCs w:val="24"/>
        </w:rPr>
        <w:t xml:space="preserve"> – удаление лекарственного препарата.</w:t>
      </w:r>
    </w:p>
    <w:p w:rsidR="0033416A" w:rsidRPr="000B3269" w:rsidRDefault="0033416A" w:rsidP="0033416A">
      <w:pPr>
        <w:rPr>
          <w:sz w:val="24"/>
          <w:szCs w:val="24"/>
        </w:rPr>
      </w:pPr>
    </w:p>
    <w:p w:rsidR="00CD2647" w:rsidRPr="000B3269" w:rsidRDefault="00CD2647" w:rsidP="00CF0E58">
      <w:pPr>
        <w:spacing w:line="259" w:lineRule="auto"/>
        <w:jc w:val="right"/>
        <w:rPr>
          <w:sz w:val="30"/>
          <w:szCs w:val="30"/>
          <w:lang w:eastAsia="en-US"/>
        </w:rPr>
      </w:pPr>
    </w:p>
    <w:p w:rsidR="00D8156D" w:rsidRPr="000B3269" w:rsidRDefault="00D8156D" w:rsidP="00CF0E58">
      <w:pPr>
        <w:spacing w:before="120"/>
      </w:pPr>
    </w:p>
    <w:p w:rsidR="00672390" w:rsidRPr="000B3269" w:rsidRDefault="00672390" w:rsidP="00CF0E58"/>
    <w:p w:rsidR="00D80901" w:rsidRPr="000B3269" w:rsidRDefault="00A43873" w:rsidP="00CF0E58">
      <w:r w:rsidRPr="000B3269">
        <w:rPr>
          <w:noProof/>
        </w:rPr>
        <mc:AlternateContent>
          <mc:Choice Requires="wpg">
            <w:drawing>
              <wp:anchor distT="0" distB="0" distL="114300" distR="114300" simplePos="0" relativeHeight="251657728" behindDoc="0" locked="0" layoutInCell="1" allowOverlap="1" wp14:anchorId="2251105D" wp14:editId="1AED8A91">
                <wp:simplePos x="0" y="0"/>
                <wp:positionH relativeFrom="margin">
                  <wp:posOffset>0</wp:posOffset>
                </wp:positionH>
                <wp:positionV relativeFrom="paragraph">
                  <wp:posOffset>424180</wp:posOffset>
                </wp:positionV>
                <wp:extent cx="3552190" cy="178435"/>
                <wp:effectExtent l="0" t="5080" r="635" b="0"/>
                <wp:wrapNone/>
                <wp:docPr id="592" name="Группа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2190" cy="178435"/>
                          <a:chOff x="0" y="0"/>
                          <a:chExt cx="35521" cy="1785"/>
                        </a:xfrm>
                      </wpg:grpSpPr>
                      <wps:wsp>
                        <wps:cNvPr id="593" name="Надпись 239"/>
                        <wps:cNvSpPr txBox="1">
                          <a:spLocks noChangeArrowheads="1"/>
                        </wps:cNvSpPr>
                        <wps:spPr bwMode="auto">
                          <a:xfrm>
                            <a:off x="0" y="318"/>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rPr>
                              </w:pPr>
                              <w:r w:rsidRPr="00597FDF">
                                <w:rPr>
                                  <w:color w:val="000000"/>
                                  <w:sz w:val="20"/>
                                  <w:szCs w:val="20"/>
                                </w:rPr>
                                <w:t>0</w:t>
                              </w:r>
                            </w:p>
                          </w:txbxContent>
                        </wps:txbx>
                        <wps:bodyPr rot="0" vert="horz" wrap="square" lIns="0" tIns="0" rIns="0" bIns="0" anchor="t" anchorCtr="0" upright="1">
                          <a:noAutofit/>
                        </wps:bodyPr>
                      </wps:wsp>
                      <wps:wsp>
                        <wps:cNvPr id="594" name="Надпись 240"/>
                        <wps:cNvSpPr txBox="1">
                          <a:spLocks noChangeArrowheads="1"/>
                        </wps:cNvSpPr>
                        <wps:spPr bwMode="auto">
                          <a:xfrm>
                            <a:off x="2764"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2</w:t>
                              </w:r>
                            </w:p>
                          </w:txbxContent>
                        </wps:txbx>
                        <wps:bodyPr rot="0" vert="horz" wrap="square" lIns="0" tIns="0" rIns="0" bIns="0" anchor="t" anchorCtr="0" upright="1">
                          <a:noAutofit/>
                        </wps:bodyPr>
                      </wps:wsp>
                      <wps:wsp>
                        <wps:cNvPr id="595" name="Надпись 241"/>
                        <wps:cNvSpPr txBox="1">
                          <a:spLocks noChangeArrowheads="1"/>
                        </wps:cNvSpPr>
                        <wps:spPr bwMode="auto">
                          <a:xfrm>
                            <a:off x="5635" y="318"/>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4</w:t>
                              </w:r>
                            </w:p>
                          </w:txbxContent>
                        </wps:txbx>
                        <wps:bodyPr rot="0" vert="horz" wrap="square" lIns="0" tIns="0" rIns="0" bIns="0" anchor="t" anchorCtr="0" upright="1">
                          <a:noAutofit/>
                        </wps:bodyPr>
                      </wps:wsp>
                      <wps:wsp>
                        <wps:cNvPr id="596" name="Надпись 242"/>
                        <wps:cNvSpPr txBox="1">
                          <a:spLocks noChangeArrowheads="1"/>
                        </wps:cNvSpPr>
                        <wps:spPr bwMode="auto">
                          <a:xfrm>
                            <a:off x="8506" y="318"/>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6</w:t>
                              </w:r>
                            </w:p>
                          </w:txbxContent>
                        </wps:txbx>
                        <wps:bodyPr rot="0" vert="horz" wrap="square" lIns="0" tIns="0" rIns="0" bIns="0" anchor="t" anchorCtr="0" upright="1">
                          <a:noAutofit/>
                        </wps:bodyPr>
                      </wps:wsp>
                      <wps:wsp>
                        <wps:cNvPr id="597" name="Надпись 243"/>
                        <wps:cNvSpPr txBox="1">
                          <a:spLocks noChangeArrowheads="1"/>
                        </wps:cNvSpPr>
                        <wps:spPr bwMode="auto">
                          <a:xfrm>
                            <a:off x="11376"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8</w:t>
                              </w:r>
                            </w:p>
                          </w:txbxContent>
                        </wps:txbx>
                        <wps:bodyPr rot="0" vert="horz" wrap="square" lIns="0" tIns="0" rIns="0" bIns="0" anchor="t" anchorCtr="0" upright="1">
                          <a:noAutofit/>
                        </wps:bodyPr>
                      </wps:wsp>
                      <wps:wsp>
                        <wps:cNvPr id="598" name="Надпись 244"/>
                        <wps:cNvSpPr txBox="1">
                          <a:spLocks noChangeArrowheads="1"/>
                        </wps:cNvSpPr>
                        <wps:spPr bwMode="auto">
                          <a:xfrm>
                            <a:off x="14247"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rPr>
                              </w:pPr>
                              <w:r w:rsidRPr="00597FDF">
                                <w:rPr>
                                  <w:color w:val="000000"/>
                                  <w:sz w:val="20"/>
                                  <w:szCs w:val="20"/>
                                  <w:lang w:val="en-US"/>
                                </w:rPr>
                                <w:t>1</w:t>
                              </w:r>
                              <w:r w:rsidRPr="00597FDF">
                                <w:rPr>
                                  <w:color w:val="000000"/>
                                  <w:sz w:val="20"/>
                                  <w:szCs w:val="20"/>
                                </w:rPr>
                                <w:t>0</w:t>
                              </w:r>
                            </w:p>
                          </w:txbxContent>
                        </wps:txbx>
                        <wps:bodyPr rot="0" vert="horz" wrap="square" lIns="0" tIns="0" rIns="0" bIns="0" anchor="t" anchorCtr="0" upright="1">
                          <a:noAutofit/>
                        </wps:bodyPr>
                      </wps:wsp>
                      <wps:wsp>
                        <wps:cNvPr id="599" name="Надпись 245"/>
                        <wps:cNvSpPr txBox="1">
                          <a:spLocks noChangeArrowheads="1"/>
                        </wps:cNvSpPr>
                        <wps:spPr bwMode="auto">
                          <a:xfrm>
                            <a:off x="17118"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12</w:t>
                              </w:r>
                            </w:p>
                          </w:txbxContent>
                        </wps:txbx>
                        <wps:bodyPr rot="0" vert="horz" wrap="square" lIns="0" tIns="0" rIns="0" bIns="0" anchor="t" anchorCtr="0" upright="1">
                          <a:noAutofit/>
                        </wps:bodyPr>
                      </wps:wsp>
                      <wps:wsp>
                        <wps:cNvPr id="600" name="Надпись 246"/>
                        <wps:cNvSpPr txBox="1">
                          <a:spLocks noChangeArrowheads="1"/>
                        </wps:cNvSpPr>
                        <wps:spPr bwMode="auto">
                          <a:xfrm>
                            <a:off x="25624"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18</w:t>
                              </w:r>
                            </w:p>
                          </w:txbxContent>
                        </wps:txbx>
                        <wps:bodyPr rot="0" vert="horz" wrap="square" lIns="0" tIns="0" rIns="0" bIns="0" anchor="t" anchorCtr="0" upright="1">
                          <a:noAutofit/>
                        </wps:bodyPr>
                      </wps:wsp>
                      <wps:wsp>
                        <wps:cNvPr id="601" name="Надпись 247"/>
                        <wps:cNvSpPr txBox="1">
                          <a:spLocks noChangeArrowheads="1"/>
                        </wps:cNvSpPr>
                        <wps:spPr bwMode="auto">
                          <a:xfrm>
                            <a:off x="19882"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14</w:t>
                              </w:r>
                            </w:p>
                          </w:txbxContent>
                        </wps:txbx>
                        <wps:bodyPr rot="0" vert="horz" wrap="square" lIns="0" tIns="0" rIns="0" bIns="0" anchor="t" anchorCtr="0" upright="1">
                          <a:noAutofit/>
                        </wps:bodyPr>
                      </wps:wsp>
                      <wps:wsp>
                        <wps:cNvPr id="602" name="Надпись 248"/>
                        <wps:cNvSpPr txBox="1">
                          <a:spLocks noChangeArrowheads="1"/>
                        </wps:cNvSpPr>
                        <wps:spPr bwMode="auto">
                          <a:xfrm>
                            <a:off x="22753"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16</w:t>
                              </w:r>
                            </w:p>
                          </w:txbxContent>
                        </wps:txbx>
                        <wps:bodyPr rot="0" vert="horz" wrap="square" lIns="0" tIns="0" rIns="0" bIns="0" anchor="t" anchorCtr="0" upright="1">
                          <a:noAutofit/>
                        </wps:bodyPr>
                      </wps:wsp>
                      <wps:wsp>
                        <wps:cNvPr id="603" name="Надпись 249"/>
                        <wps:cNvSpPr txBox="1">
                          <a:spLocks noChangeArrowheads="1"/>
                        </wps:cNvSpPr>
                        <wps:spPr bwMode="auto">
                          <a:xfrm>
                            <a:off x="28495" y="318"/>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2</w:t>
                              </w:r>
                              <w:r w:rsidRPr="00597FDF">
                                <w:rPr>
                                  <w:color w:val="000000"/>
                                  <w:sz w:val="20"/>
                                  <w:szCs w:val="20"/>
                                </w:rPr>
                                <w:t>0</w:t>
                              </w:r>
                            </w:p>
                          </w:txbxContent>
                        </wps:txbx>
                        <wps:bodyPr rot="0" vert="horz" wrap="square" lIns="0" tIns="0" rIns="0" bIns="0" anchor="t" anchorCtr="0" upright="1">
                          <a:noAutofit/>
                        </wps:bodyPr>
                      </wps:wsp>
                      <wpg:grpSp>
                        <wpg:cNvPr id="604" name="Группа 250"/>
                        <wpg:cNvGrpSpPr>
                          <a:grpSpLocks/>
                        </wpg:cNvGrpSpPr>
                        <wpg:grpSpPr bwMode="auto">
                          <a:xfrm>
                            <a:off x="744" y="0"/>
                            <a:ext cx="2838" cy="254"/>
                            <a:chOff x="0" y="0"/>
                            <a:chExt cx="283845" cy="25400"/>
                          </a:xfrm>
                        </wpg:grpSpPr>
                        <wps:wsp>
                          <wps:cNvPr id="605" name="Прямая соединительная линия 251"/>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06" name="Прямая соединительная линия 252"/>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07" name="Группа 253"/>
                        <wpg:cNvGrpSpPr>
                          <a:grpSpLocks/>
                        </wpg:cNvGrpSpPr>
                        <wpg:grpSpPr bwMode="auto">
                          <a:xfrm>
                            <a:off x="3508" y="0"/>
                            <a:ext cx="2839" cy="254"/>
                            <a:chOff x="0" y="0"/>
                            <a:chExt cx="283845" cy="25400"/>
                          </a:xfrm>
                        </wpg:grpSpPr>
                        <wps:wsp>
                          <wps:cNvPr id="608" name="Прямая соединительная линия 254"/>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09" name="Прямая соединительная линия 255"/>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10" name="Группа 256"/>
                        <wpg:cNvGrpSpPr>
                          <a:grpSpLocks/>
                        </wpg:cNvGrpSpPr>
                        <wpg:grpSpPr bwMode="auto">
                          <a:xfrm>
                            <a:off x="6379" y="0"/>
                            <a:ext cx="2838" cy="254"/>
                            <a:chOff x="0" y="0"/>
                            <a:chExt cx="283845" cy="25400"/>
                          </a:xfrm>
                        </wpg:grpSpPr>
                        <wps:wsp>
                          <wps:cNvPr id="611" name="Прямая соединительная линия 257"/>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2" name="Прямая соединительная линия 258"/>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13" name="Группа 259"/>
                        <wpg:cNvGrpSpPr>
                          <a:grpSpLocks/>
                        </wpg:cNvGrpSpPr>
                        <wpg:grpSpPr bwMode="auto">
                          <a:xfrm>
                            <a:off x="9250" y="0"/>
                            <a:ext cx="2838" cy="254"/>
                            <a:chOff x="0" y="0"/>
                            <a:chExt cx="283845" cy="25400"/>
                          </a:xfrm>
                        </wpg:grpSpPr>
                        <wps:wsp>
                          <wps:cNvPr id="614" name="Прямая соединительная линия 260"/>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5" name="Прямая соединительная линия 261"/>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16" name="Группа 262"/>
                        <wpg:cNvGrpSpPr>
                          <a:grpSpLocks/>
                        </wpg:cNvGrpSpPr>
                        <wpg:grpSpPr bwMode="auto">
                          <a:xfrm>
                            <a:off x="12121" y="0"/>
                            <a:ext cx="2838" cy="254"/>
                            <a:chOff x="0" y="0"/>
                            <a:chExt cx="283845" cy="25400"/>
                          </a:xfrm>
                        </wpg:grpSpPr>
                        <wps:wsp>
                          <wps:cNvPr id="617" name="Прямая соединительная линия 263"/>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18" name="Прямая соединительная линия 264"/>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19" name="Группа 265"/>
                        <wpg:cNvGrpSpPr>
                          <a:grpSpLocks/>
                        </wpg:cNvGrpSpPr>
                        <wpg:grpSpPr bwMode="auto">
                          <a:xfrm>
                            <a:off x="14991" y="0"/>
                            <a:ext cx="2839" cy="254"/>
                            <a:chOff x="0" y="0"/>
                            <a:chExt cx="283845" cy="25400"/>
                          </a:xfrm>
                        </wpg:grpSpPr>
                        <wps:wsp>
                          <wps:cNvPr id="620" name="Прямая соединительная линия 266"/>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21" name="Прямая соединительная линия 267"/>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22" name="Группа 268"/>
                        <wpg:cNvGrpSpPr>
                          <a:grpSpLocks/>
                        </wpg:cNvGrpSpPr>
                        <wpg:grpSpPr bwMode="auto">
                          <a:xfrm>
                            <a:off x="17756" y="0"/>
                            <a:ext cx="2838" cy="254"/>
                            <a:chOff x="0" y="0"/>
                            <a:chExt cx="283845" cy="25400"/>
                          </a:xfrm>
                        </wpg:grpSpPr>
                        <wps:wsp>
                          <wps:cNvPr id="623" name="Прямая соединительная линия 269"/>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24" name="Прямая соединительная линия 270"/>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25" name="Группа 271"/>
                        <wpg:cNvGrpSpPr>
                          <a:grpSpLocks/>
                        </wpg:cNvGrpSpPr>
                        <wpg:grpSpPr bwMode="auto">
                          <a:xfrm>
                            <a:off x="20627" y="0"/>
                            <a:ext cx="2838" cy="254"/>
                            <a:chOff x="0" y="0"/>
                            <a:chExt cx="283845" cy="25400"/>
                          </a:xfrm>
                        </wpg:grpSpPr>
                        <wps:wsp>
                          <wps:cNvPr id="626" name="Прямая соединительная линия 272"/>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27" name="Прямая соединительная линия 273"/>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28" name="Группа 274"/>
                        <wpg:cNvGrpSpPr>
                          <a:grpSpLocks/>
                        </wpg:cNvGrpSpPr>
                        <wpg:grpSpPr bwMode="auto">
                          <a:xfrm>
                            <a:off x="23497" y="0"/>
                            <a:ext cx="2839" cy="254"/>
                            <a:chOff x="0" y="0"/>
                            <a:chExt cx="283845" cy="25400"/>
                          </a:xfrm>
                        </wpg:grpSpPr>
                        <wps:wsp>
                          <wps:cNvPr id="629" name="Прямая соединительная линия 275"/>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0" name="Прямая соединительная линия 276"/>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31" name="Группа 277"/>
                        <wpg:cNvGrpSpPr>
                          <a:grpSpLocks/>
                        </wpg:cNvGrpSpPr>
                        <wpg:grpSpPr bwMode="auto">
                          <a:xfrm>
                            <a:off x="26368" y="0"/>
                            <a:ext cx="2839" cy="254"/>
                            <a:chOff x="0" y="0"/>
                            <a:chExt cx="283845" cy="25400"/>
                          </a:xfrm>
                        </wpg:grpSpPr>
                        <wps:wsp>
                          <wps:cNvPr id="632" name="Прямая соединительная линия 278"/>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3" name="Прямая соединительная линия 279"/>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34" name="Группа 280"/>
                        <wpg:cNvGrpSpPr>
                          <a:grpSpLocks/>
                        </wpg:cNvGrpSpPr>
                        <wpg:grpSpPr bwMode="auto">
                          <a:xfrm>
                            <a:off x="29133" y="0"/>
                            <a:ext cx="2838" cy="254"/>
                            <a:chOff x="0" y="0"/>
                            <a:chExt cx="283845" cy="25400"/>
                          </a:xfrm>
                        </wpg:grpSpPr>
                        <wps:wsp>
                          <wps:cNvPr id="635" name="Прямая соединительная линия 281"/>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6" name="Прямая соединительная линия 282"/>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637" name="Группа 283"/>
                        <wpg:cNvGrpSpPr>
                          <a:grpSpLocks/>
                        </wpg:cNvGrpSpPr>
                        <wpg:grpSpPr bwMode="auto">
                          <a:xfrm>
                            <a:off x="32004" y="0"/>
                            <a:ext cx="2838" cy="254"/>
                            <a:chOff x="0" y="0"/>
                            <a:chExt cx="283845" cy="25400"/>
                          </a:xfrm>
                        </wpg:grpSpPr>
                        <wps:wsp>
                          <wps:cNvPr id="638" name="Прямая соединительная линия 284"/>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639" name="Прямая соединительная линия 285"/>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640" name="Надпись 289"/>
                        <wps:cNvSpPr txBox="1">
                          <a:spLocks noChangeArrowheads="1"/>
                        </wps:cNvSpPr>
                        <wps:spPr bwMode="auto">
                          <a:xfrm>
                            <a:off x="31259"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22</w:t>
                              </w:r>
                            </w:p>
                          </w:txbxContent>
                        </wps:txbx>
                        <wps:bodyPr rot="0" vert="horz" wrap="square" lIns="0" tIns="0" rIns="0" bIns="0" anchor="t" anchorCtr="0" upright="1">
                          <a:noAutofit/>
                        </wps:bodyPr>
                      </wps:wsp>
                      <wps:wsp>
                        <wps:cNvPr id="641" name="Надпись 295"/>
                        <wps:cNvSpPr txBox="1">
                          <a:spLocks noChangeArrowheads="1"/>
                        </wps:cNvSpPr>
                        <wps:spPr bwMode="auto">
                          <a:xfrm>
                            <a:off x="34130" y="318"/>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597FDF">
                                <w:rPr>
                                  <w:color w:val="000000"/>
                                  <w:sz w:val="20"/>
                                  <w:szCs w:val="20"/>
                                  <w:lang w:val="en-US"/>
                                </w:rPr>
                                <w:t>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1105D" id="Группа 224" o:spid="_x0000_s1082" style="position:absolute;left:0;text-align:left;margin-left:0;margin-top:33.4pt;width:279.7pt;height:14.05pt;z-index:251657728;mso-position-horizontal-relative:margin" coordsize="35521,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">
                <v:shape id="Надпись 239" o:spid="_x0000_s1083" type="#_x0000_t202" style="position:absolute;top:318;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KdsMA&#10;AADcAAAADwAAAGRycy9kb3ducmV2LnhtbESPQYvCMBSE78L+h/AWvGmqortWo4ir4NV2D3t8NM+2&#10;2rzUJqvtvzeC4HGYmW+Y5bo1lbhR40rLCkbDCARxZnXJuYLfdD/4BuE8ssbKMinoyMF69dFbYqzt&#10;nY90S3wuAoRdjAoK7+tYSpcVZNANbU0cvJNtDPogm1zqBu8Bbio5jqKZNFhyWCiwpm1B2SX5Nwr0&#10;1/ia+UvSJef9ia/dLs3rvx+l+p/tZgHCU+vf4Vf7oBVM5xN4ng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uKds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rPr>
                        </w:pPr>
                        <w:r w:rsidRPr="00597FDF">
                          <w:rPr>
                            <w:color w:val="000000"/>
                            <w:sz w:val="20"/>
                            <w:szCs w:val="20"/>
                          </w:rPr>
                          <w:t>0</w:t>
                        </w:r>
                      </w:p>
                    </w:txbxContent>
                  </v:textbox>
                </v:shape>
                <v:shape id="Надпись 240" o:spid="_x0000_s1084" type="#_x0000_t202" style="position:absolute;left:2764;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SAsMA&#10;AADcAAAADwAAAGRycy9kb3ducmV2LnhtbESPQYvCMBSE78L+h/AWvGmqqLtWo4ir4NV2D3t8NM+2&#10;2rzUJqvtvzeC4HGYmW+Y5bo1lbhR40rLCkbDCARxZnXJuYLfdD/4BuE8ssbKMinoyMF69dFbYqzt&#10;nY90S3wuAoRdjAoK7+tYSpcVZNANbU0cvJNtDPogm1zqBu8Bbio5jqKZNFhyWCiwpm1B2SX5Nwr0&#10;1/ia+UvSJef9ia/dLs3rvx+l+p/tZgHCU+vf4Vf7oBVM5xN4nglH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ISAs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2</w:t>
                        </w:r>
                      </w:p>
                    </w:txbxContent>
                  </v:textbox>
                </v:shape>
                <v:shape id="Надпись 241" o:spid="_x0000_s1085" type="#_x0000_t202" style="position:absolute;left:5635;top:318;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3mcQA&#10;AADcAAAADwAAAGRycy9kb3ducmV2LnhtbESPzWrDMBCE74G8g9hAb7HcQJrUjRxK20CvtXPIcbE2&#10;tmtr5Viqf96+KhRyHGbmG+ZwnEwrBupdbVnBYxSDIC6srrlUcM5P6z0I55E1tpZJwUwOjulyccBE&#10;25G/aMh8KQKEXYIKKu+7REpXVGTQRbYjDt7V9gZ9kH0pdY9jgJtWbuL4SRqsOSxU2NFbRUWT/RgF&#10;ere5Fb7J5uz7dOXb/JGX3eVdqYfV9PoCwtPk7+H/9qdWsH3ewt+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t5n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4</w:t>
                        </w:r>
                      </w:p>
                    </w:txbxContent>
                  </v:textbox>
                </v:shape>
                <v:shape id="Надпись 242" o:spid="_x0000_s1086" type="#_x0000_t202" style="position:absolute;left:8506;top:318;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wp7sQA&#10;AADcAAAADwAAAGRycy9kb3ducmV2LnhtbESPT2vCQBTE74LfYXlCb7qpULVp1lBqhV6NHjw+si9/&#10;avZtkl01+fbdguBxmJnfMEk6mEbcqHe1ZQWviwgEcW51zaWC03E/34BwHlljY5kUjOQg3U4nCcba&#10;3vlAt8yXIkDYxaig8r6NpXR5RQbdwrbEwStsb9AH2ZdS93gPcNPIZRStpMGaw0KFLX1VlF+yq1Gg&#10;18su95dszH73BXfj97FszzulXmbD5wcIT4N/hh/tH63g7X0F/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8Ke7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6</w:t>
                        </w:r>
                      </w:p>
                    </w:txbxContent>
                  </v:textbox>
                </v:shape>
                <v:shape id="Надпись 243" o:spid="_x0000_s1087" type="#_x0000_t202" style="position:absolute;left:11376;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CMdcQA&#10;AADcAAAADwAAAGRycy9kb3ducmV2LnhtbESPT2vCQBTE74LfYXlCb7ppoNWmrlJqA70aPXh8ZJ9J&#10;avZtzK758+27guBxmJnfMOvtYGrRUesqywpeFxEI4tzqigsFx0M6X4FwHlljbZkUjORgu5lO1pho&#10;2/OeuswXIkDYJaig9L5JpHR5SQbdwjbEwTvb1qAPsi2kbrEPcFPLOIrepcGKw0KJDX2XlF+ym1Gg&#10;l/E195dszP7SM1/Hn0PRnHZKvcyGr08Qngb/DD/av1rB28cS7mfC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jHX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8</w:t>
                        </w:r>
                      </w:p>
                    </w:txbxContent>
                  </v:textbox>
                </v:shape>
                <v:shape id="Надпись 244" o:spid="_x0000_s1088" type="#_x0000_t202" style="position:absolute;left:14247;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8YB8AA&#10;AADcAAAADwAAAGRycy9kb3ducmV2LnhtbERPu27CMBTdK/UfrFupW+MQqUBTDEJQJFYCA+NVfPOA&#10;+DqJDSR/Xw9IjEfnvVgNphF36l1tWcEkikEQ51bXXCo4HXdfcxDOI2tsLJOCkRyslu9vC0y1ffCB&#10;7pkvRQhhl6KCyvs2ldLlFRl0kW2JA1fY3qAPsC+l7vERwk0jkzieSoM1h4YKW9pUlF+zm1GgZ0mX&#10;+2s2Zpddwd34dyzb81apz49h/QvC0+Bf4qd7rxV8/4S14Uw4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8YB8AAAADcAAAADwAAAAAAAAAAAAAAAACYAgAAZHJzL2Rvd25y&#10;ZXYueG1sUEsFBgAAAAAEAAQA9QAAAIUDAAAAAA==&#10;" stroked="f" strokeweight=".5pt">
                  <v:textbox inset="0,0,0,0">
                    <w:txbxContent>
                      <w:p w:rsidR="007B0B99" w:rsidRPr="002A4DA7" w:rsidRDefault="007B0B99" w:rsidP="00D80901">
                        <w:pPr>
                          <w:jc w:val="center"/>
                          <w:rPr>
                            <w:color w:val="000000"/>
                            <w:sz w:val="20"/>
                            <w:szCs w:val="20"/>
                          </w:rPr>
                        </w:pPr>
                        <w:r w:rsidRPr="00597FDF">
                          <w:rPr>
                            <w:color w:val="000000"/>
                            <w:sz w:val="20"/>
                            <w:szCs w:val="20"/>
                            <w:lang w:val="en-US"/>
                          </w:rPr>
                          <w:t>1</w:t>
                        </w:r>
                        <w:r w:rsidRPr="00597FDF">
                          <w:rPr>
                            <w:color w:val="000000"/>
                            <w:sz w:val="20"/>
                            <w:szCs w:val="20"/>
                          </w:rPr>
                          <w:t>0</w:t>
                        </w:r>
                      </w:p>
                    </w:txbxContent>
                  </v:textbox>
                </v:shape>
                <v:shape id="Надпись 245" o:spid="_x0000_s1089" type="#_x0000_t202" style="position:absolute;left:17118;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9nMMA&#10;AADcAAAADwAAAGRycy9kb3ducmV2LnhtbESPQYvCMBSE74L/ITxhb5oq7Kq1UWRXwetWDx4fzbOt&#10;bV5qE7X992ZhweMwM98wyaYztXhQ60rLCqaTCARxZnXJuYLTcT9egHAeWWNtmRT05GCzHg4SjLV9&#10;8i89Up+LAGEXo4LC+yaW0mUFGXQT2xAH72Jbgz7INpe6xWeAm1rOouhLGiw5LBTY0HdBWZXejQI9&#10;n90yX6V9et1f+Nbvjnlz/lHqY9RtVyA8df4d/m8ftILP5RL+zo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9nM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12</w:t>
                        </w:r>
                      </w:p>
                    </w:txbxContent>
                  </v:textbox>
                </v:shape>
                <v:shape id="Надпись 246" o:spid="_x0000_s1090" type="#_x0000_t202" style="position:absolute;left:25624;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g+r0A&#10;AADcAAAADwAAAGRycy9kb3ducmV2LnhtbERPuwrCMBTdBf8hXMHNpjqoVKOID3C1OjhemmtbbW5q&#10;E7X9ezMIjofzXq5bU4k3Na60rGAcxSCIM6tLzhVczofRHITzyBory6SgIwfrVb+3xETbD5/onfpc&#10;hBB2CSoovK8TKV1WkEEX2Zo4cDfbGPQBNrnUDX5CuKnkJI6n0mDJoaHAmrYFZY/0ZRTo2eSZ+Ufa&#10;pffDjZ/d/pzX151Sw0G7WYDw1Pq/+Oc+agXTOMwPZ8IRkK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fbg+r0AAADcAAAADwAAAAAAAAAAAAAAAACYAgAAZHJzL2Rvd25yZXYu&#10;eG1sUEsFBgAAAAAEAAQA9QAAAIIDA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18</w:t>
                        </w:r>
                      </w:p>
                    </w:txbxContent>
                  </v:textbox>
                </v:shape>
                <v:shape id="Надпись 247" o:spid="_x0000_s1091" type="#_x0000_t202" style="position:absolute;left:19882;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FYb8A&#10;AADcAAAADwAAAGRycy9kb3ducmV2LnhtbESPzQrCMBCE74LvEFbwpqkeVKpRxB/wavXgcWnWttps&#10;ahO1fXsjCB6HmfmGWawaU4oX1a6wrGA0jEAQp1YXnCk4n/aDGQjnkTWWlklBSw5Wy25ngbG2bz7S&#10;K/GZCBB2MSrIva9iKV2ak0E3tBVx8K62NuiDrDOpa3wHuCnlOIom0mDBYSHHijY5pffkaRTo6fiR&#10;+nvSJrf9lR/t7pRVl61S/V6znoPw1Ph/+Nc+aAWTaATfM+EI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ukVhvwAAANwAAAAPAAAAAAAAAAAAAAAAAJgCAABkcnMvZG93bnJl&#10;di54bWxQSwUGAAAAAAQABAD1AAAAhAM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14</w:t>
                        </w:r>
                      </w:p>
                    </w:txbxContent>
                  </v:textbox>
                </v:shape>
                <v:shape id="Надпись 248" o:spid="_x0000_s1092" type="#_x0000_t202" style="position:absolute;left:22753;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bFsMA&#10;AADcAAAADwAAAGRycy9kb3ducmV2LnhtbESPQWuDQBSE74X8h+UVcmvWekiLySqlqZBrTA85PtwX&#10;Nbpv1d0a/ffZQqHHYWa+YfbZbDox0egaywpeNxEI4tLqhisF3+f85R2E88gaO8ukYCEHWbp62mOi&#10;7Z1PNBW+EgHCLkEFtfd9IqUrazLoNrYnDt7VjgZ9kGMl9Yj3ADedjKNoKw02HBZq7OmzprItfowC&#10;/RYPpW+LpbjlVx6Wr3PVXw5KrZ/njx0IT7P/D/+1j1rBNorh90w4AjJ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jbFs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16</w:t>
                        </w:r>
                      </w:p>
                    </w:txbxContent>
                  </v:textbox>
                </v:shape>
                <v:shape id="Надпись 249" o:spid="_x0000_s1093" type="#_x0000_t202" style="position:absolute;left:28495;top:318;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jcIA&#10;AADcAAAADwAAAGRycy9kb3ducmV2LnhtbESPzarCMBSE94LvEI7gzqYqeKUaRfwBt1YXLg/Nsa02&#10;J7WJ2r69uXDhLoeZ+YZZrltTiTc1rrSsYBzFIIgzq0vOFVzOh9EchPPIGivLpKAjB+tVv7fERNsP&#10;n+id+lwECLsEFRTe14mULivIoItsTRy8m20M+iCbXOoGPwFuKjmJ45k0WHJYKLCmbUHZI30ZBfpn&#10;8sz8I+3S++HGz25/zuvrTqnhoN0sQHhq/X/4r33UCmbxFH7PhCMgV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H6NwgAAANwAAAAPAAAAAAAAAAAAAAAAAJgCAABkcnMvZG93&#10;bnJldi54bWxQSwUGAAAAAAQABAD1AAAAhwM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2</w:t>
                        </w:r>
                        <w:r w:rsidRPr="00597FDF">
                          <w:rPr>
                            <w:color w:val="000000"/>
                            <w:sz w:val="20"/>
                            <w:szCs w:val="20"/>
                          </w:rPr>
                          <w:t>0</w:t>
                        </w:r>
                      </w:p>
                    </w:txbxContent>
                  </v:textbox>
                </v:shape>
                <v:group id="Группа 250" o:spid="_x0000_s1094" style="position:absolute;left:744;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line id="Прямая соединительная линия 251" o:spid="_x0000_s1095"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OOMEAAADcAAAADwAAAGRycy9kb3ducmV2LnhtbESPQYvCMBSE78L+h/AEb5ooq2jXKIuw&#10;sHhT6/3RPNu6zUtJstr+eyMIHoeZ+YZZbzvbiBv5UDvWMJ0oEMSFMzWXGvLTz3gJIkRkg41j0tBT&#10;gO3mY7DGzLg7H+h2jKVIEA4ZaqhibDMpQ1GRxTBxLXHyLs5bjEn6UhqP9wS3jZwptZAWa04LFba0&#10;q6j4O/5bDbhX+3Pen+aXBu3ntc9X3lyN1qNh9/0FIlIX3+FX+9doWKg5PM+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8Y44wQAAANwAAAAPAAAAAAAAAAAAAAAA&#10;AKECAABkcnMvZG93bnJldi54bWxQSwUGAAAAAAQABAD5AAAAjwMAAAAA&#10;" strokeweight=".5pt">
                    <v:stroke joinstyle="miter"/>
                  </v:line>
                  <v:line id="Прямая соединительная линия 252" o:spid="_x0000_s1096"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QT8EAAADcAAAADwAAAGRycy9kb3ducmV2LnhtbESPQYvCMBSE78L+h/AWvGmy4ha3a5Rl&#10;QRBvq/X+aJ5t3ealJFHbf28EweMwM98wy3VvW3ElHxrHGj6mCgRx6UzDlYbisJksQISIbLB1TBoG&#10;CrBevY2WmBt34z+67mMlEoRDjhrqGLtcylDWZDFMXUecvJPzFmOSvpLG4y3BbStnSmXSYsNpocaO&#10;fmsq//cXqwF3ancshsPnqUU7Pw/Flzdno/X4vf/5BhGpj6/ws701GjKVweNMOgJ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xBPwQAAANwAAAAPAAAAAAAAAAAAAAAA&#10;AKECAABkcnMvZG93bnJldi54bWxQSwUGAAAAAAQABAD5AAAAjwMAAAAA&#10;" strokeweight=".5pt">
                    <v:stroke joinstyle="miter"/>
                  </v:line>
                </v:group>
                <v:group id="Группа 253" o:spid="_x0000_s1097" style="position:absolute;left:3508;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fPTcYAAADcAAAADwAAAGRycy9kb3ducmV2LnhtbESPT2vCQBTE74V+h+UV&#10;ejObtGglZhWRtvQQBLUg3h7ZZxLMvg3Zbf58e7dQ6HGYmd8w2WY0jeipc7VlBUkUgyAurK65VPB9&#10;+pgtQTiPrLGxTAomcrBZPz5kmGo78IH6oy9FgLBLUUHlfZtK6YqKDLrItsTBu9rOoA+yK6XucAhw&#10;08iXOF5IgzWHhQpb2lVU3I4/RsHngMP2NXnv89t1N11O8/05T0ip56dxuwLhafT/4b/2l1awiN/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h89NxgAAANwA&#10;AAAPAAAAAAAAAAAAAAAAAKoCAABkcnMvZG93bnJldi54bWxQSwUGAAAAAAQABAD6AAAAnQMAAAAA&#10;">
                  <v:line id="Прямая соединительная линия 254" o:spid="_x0000_s1098"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r4AAADcAAAADwAAAGRycy9kb3ducmV2LnhtbERPTYvCMBC9L+x/CCN42ybKKrvVKIsg&#10;LN7Ueh+asa02k5JEbf+9OQgeH+97ue5tK+7kQ+NYwyRTIIhLZxquNBTH7dcPiBCRDbaOScNAAdar&#10;z48l5sY9eE/3Q6xECuGQo4Y6xi6XMpQ1WQyZ64gTd3beYkzQV9J4fKRw28qpUnNpseHUUGNHm5rK&#10;6+FmNeBO7U7FcJydW7Tfl6H49eZitB6P+r8FiEh9fItf7n+jYa7S2nQmHQG5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78CGmvgAAANwAAAAPAAAAAAAAAAAAAAAAAKEC&#10;AABkcnMvZG93bnJldi54bWxQSwUGAAAAAAQABAD5AAAAjAMAAAAA&#10;" strokeweight=".5pt">
                    <v:stroke joinstyle="miter"/>
                  </v:line>
                  <v:line id="Прямая соединительная линия 255" o:spid="_x0000_s1099"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yEPcEAAADcAAAADwAAAGRycy9kb3ducmV2LnhtbESPQYvCMBSE7wv+h/CEva2Jy65oNYoI&#10;gnhbrfdH82yrzUtJstr+eyMIHoeZ+YZZrDrbiBv5UDvWMB4pEMSFMzWXGvLj9msKIkRkg41j0tBT&#10;gNVy8LHAzLg7/9HtEEuRIBwy1FDF2GZShqIii2HkWuLknZ23GJP0pTQe7wluG/mt1ERarDktVNjS&#10;pqLievi3GnCv9qe8P/6eG7Q/lz6feXMxWn8Ou/UcRKQuvsOv9s5omKgZPM+kI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vIQ9wQAAANwAAAAPAAAAAAAAAAAAAAAA&#10;AKECAABkcnMvZG93bnJldi54bWxQSwUGAAAAAAQABAD5AAAAjwMAAAAA&#10;" strokeweight=".5pt">
                    <v:stroke joinstyle="miter"/>
                  </v:line>
                </v:group>
                <v:group id="Группа 256" o:spid="_x0000_s1100" style="position:absolute;left:6379;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line id="Прямая соединительная линия 257" o:spid="_x0000_s1101"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Me5sAAAADcAAAADwAAAGRycy9kb3ducmV2LnhtbESPQYvCMBSE7wv+h/CEva1pZVe0GkUE&#10;Qbyt1vujebbV5qUkUdt/bwTB4zAz3zCLVWcacSfna8sK0lECgriwuuZSQX7c/kxB+ICssbFMCnry&#10;sFoOvhaYafvgf7ofQikihH2GCqoQ2kxKX1Rk0I9sSxy9s3UGQ5SulNrhI8JNI8dJMpEGa44LFba0&#10;qai4Hm5GAe6T/Snvj3/nBs3vpc9nTl+0Ut/Dbj0HEagLn/C7vdMKJmkKrzPx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8THubAAAAA3AAAAA8AAAAAAAAAAAAAAAAA&#10;oQIAAGRycy9kb3ducmV2LnhtbFBLBQYAAAAABAAEAPkAAACOAwAAAAA=&#10;" strokeweight=".5pt">
                    <v:stroke joinstyle="miter"/>
                  </v:line>
                  <v:line id="Прямая соединительная линия 258" o:spid="_x0000_s1102"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GAkcEAAADcAAAADwAAAGRycy9kb3ducmV2LnhtbESPT4vCMBTE78J+h/AEb5oqKm63URZh&#10;YfGm1vujefaPzUtJorbffrMgeBxm5jdMtutNKx7kfG1ZwXyWgCAurK65VJCff6YbED4ga2wtk4KB&#10;POy2H6MMU22ffKTHKZQiQtinqKAKoUul9EVFBv3MdsTRu1pnMETpSqkdPiPctHKRJGtpsOa4UGFH&#10;+4qK2+luFOAhOVzy4by6tmiWzZB/Ot1opSbj/vsLRKA+vMOv9q9WsJ4v4P9MPAJ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wYCRwQAAANwAAAAPAAAAAAAAAAAAAAAA&#10;AKECAABkcnMvZG93bnJldi54bWxQSwUGAAAAAAQABAD5AAAAjwMAAAAA&#10;" strokeweight=".5pt">
                    <v:stroke joinstyle="miter"/>
                  </v:line>
                </v:group>
                <v:group id="Группа 259" o:spid="_x0000_s1103" style="position:absolute;left:9250;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line id="Прямая соединительная линия 260" o:spid="_x0000_s1104"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9fsIAAADcAAAADwAAAGRycy9kb3ducmV2LnhtbESPT2vCQBTE7wW/w/IEb80mxUqNriKF&#10;gnirpvdH9uWPZt+G3W1Mvr0rFHocZuY3zHY/mk4M5HxrWUGWpCCIS6tbrhUUl6/XDxA+IGvsLJOC&#10;iTzsd7OXLeba3vmbhnOoRYSwz1FBE0KfS+nLhgz6xPbE0ausMxiidLXUDu8Rbjr5lqYrabDluNBg&#10;T58Nlbfzr1GAp/T0U0yX96pDs7xOxdrpq1ZqMR8PGxCBxvAf/msftYJVtoTnmXgE5O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9fsIAAADcAAAADwAAAAAAAAAAAAAA&#10;AAChAgAAZHJzL2Rvd25yZXYueG1sUEsFBgAAAAAEAAQA+QAAAJADAAAAAA==&#10;" strokeweight=".5pt">
                    <v:stroke joinstyle="miter"/>
                  </v:line>
                  <v:line id="Прямая соединительная линия 261" o:spid="_x0000_s1105"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gY5cIAAADcAAAADwAAAGRycy9kb3ducmV2LnhtbESPT2vCQBTE7wW/w/IEb80mRaVGV5FC&#10;QbxV0/sj+/JHs2/D7jYm394tFHocZuY3zO4wmk4M5HxrWUGWpCCIS6tbrhUU18/XdxA+IGvsLJOC&#10;iTwc9rOXHebaPviLhkuoRYSwz1FBE0KfS+nLhgz6xPbE0ausMxiidLXUDh8Rbjr5lqZrabDluNBg&#10;Tx8NlffLj1GA5/T8XUzXVdWhWd6mYuP0TSu1mI/HLYhAY/gP/7VPWsE6W8HvmXgE5P4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gY5cIAAADcAAAADwAAAAAAAAAAAAAA&#10;AAChAgAAZHJzL2Rvd25yZXYueG1sUEsFBgAAAAAEAAQA+QAAAJADAAAAAA==&#10;" strokeweight=".5pt">
                    <v:stroke joinstyle="miter"/>
                  </v:line>
                </v:group>
                <v:group id="Группа 262" o:spid="_x0000_s1106" style="position:absolute;left:12121;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line id="Прямая соединительная линия 263" o:spid="_x0000_s1107"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YjCcMAAADcAAAADwAAAGRycy9kb3ducmV2LnhtbESPwWrDMBBE74X+g9hCb42c0jitE8WU&#10;QqHkVtu5L9bGdmKtjKQ69t9HgUCPw8y8Ybb5ZHoxkvOdZQXLRQKCuLa640ZBVX6/vIPwAVljb5kU&#10;zOQh3z0+bDHT9sK/NBahERHCPkMFbQhDJqWvWzLoF3Ygjt7ROoMhStdI7fAS4aaXr0mSSoMdx4UW&#10;B/pqqT4Xf0YB7pP9oZrL1bFH83aaqw+nT1qp56fpcwMi0BT+w/f2j1aQLtdwOxOPgN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IwnDAAAA3AAAAA8AAAAAAAAAAAAA&#10;AAAAoQIAAGRycy9kb3ducmV2LnhtbFBLBQYAAAAABAAEAPkAAACRAwAAAAA=&#10;" strokeweight=".5pt">
                    <v:stroke joinstyle="miter"/>
                  </v:line>
                  <v:line id="Прямая соединительная линия 264" o:spid="_x0000_s1108"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m3e70AAADcAAAADwAAAGRycy9kb3ducmV2LnhtbERPy6rCMBDdC/5DGMGdpl5UtBpFLgji&#10;Tq37oRnbajMpSdT2781CcHk47/W2NbV4kfOVZQWTcQKCOLe64kJBdtmPFiB8QNZYWyYFHXnYbvq9&#10;NabavvlEr3MoRAxhn6KCMoQmldLnJRn0Y9sQR+5mncEQoSukdviO4aaWf0kylwYrjg0lNvRfUv44&#10;P40CPCbHa9ZdZrcazfTeZUun71qp4aDdrUAEasNP/HUftIL5JK6NZ+IRkJ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pt3u9AAAA3AAAAA8AAAAAAAAAAAAAAAAAoQIA&#10;AGRycy9kb3ducmV2LnhtbFBLBQYAAAAABAAEAPkAAACLAwAAAAA=&#10;" strokeweight=".5pt">
                    <v:stroke joinstyle="miter"/>
                  </v:line>
                </v:group>
                <v:group id="Группа 265" o:spid="_x0000_s1109" style="position:absolute;left:14991;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line id="Прямая соединительная линия 266" o:spid="_x0000_s1110"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xwL8AAADcAAAADwAAAGRycy9kb3ducmV2LnhtbERPyWrDMBC9F/IPYgK9NXJDG1LXcgiB&#10;QvEtjnMfrPFWa2QkNbH/vjoEeny8PTvMZhQ3cr63rOB1k4Agrq3uuVVQXb5e9iB8QNY4WiYFC3k4&#10;5KunDFNt73ymWxlaEUPYp6igC2FKpfR1Rwb9xk7EkWusMxgidK3UDu8x3IxymyQ7abDn2NDhRKeO&#10;6p/y1yjAIimu1XJ5b0Y0b8NSfTg9aKWe1/PxE0SgOfyLH+5vrWC3jfPjmXgEZP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jNxwL8AAADcAAAADwAAAAAAAAAAAAAAAACh&#10;AgAAZHJzL2Rvd25yZXYueG1sUEsFBgAAAAAEAAQA+QAAAI0DAAAAAA==&#10;" strokeweight=".5pt">
                    <v:stroke joinstyle="miter"/>
                  </v:line>
                  <v:line id="Прямая соединительная линия 267" o:spid="_x0000_s1111"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UW8EAAADcAAAADwAAAGRycy9kb3ducmV2LnhtbESPT4vCMBTE78J+h/AEb5oqKm63URZh&#10;YfGm1vujefaPzUtJorbffrMgeBxm5jdMtutNKx7kfG1ZwXyWgCAurK65VJCff6YbED4ga2wtk4KB&#10;POy2H6MMU22ffKTHKZQiQtinqKAKoUul9EVFBv3MdsTRu1pnMETpSqkdPiPctHKRJGtpsOa4UGFH&#10;+4qK2+luFOAhOVzy4by6tmiWzZB/Ot1opSbj/vsLRKA+vMOv9q9WsF7M4f9MPAJ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f9RbwQAAANwAAAAPAAAAAAAAAAAAAAAA&#10;AKECAABkcnMvZG93bnJldi54bWxQSwUGAAAAAAQABAD5AAAAjwMAAAAA&#10;" strokeweight=".5pt">
                    <v:stroke joinstyle="miter"/>
                  </v:line>
                </v:group>
                <v:group id="Группа 268" o:spid="_x0000_s1112" style="position:absolute;left:1775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line id="Прямая соединительная линия 269" o:spid="_x0000_s1113"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vt8EAAADcAAAADwAAAGRycy9kb3ducmV2LnhtbESPQYvCMBSE74L/ITzBm6bqrqzVKCII&#10;4k3t3h/Ns602LyWJ2v57syDscZiZb5jVpjW1eJLzlWUFk3ECgji3uuJCQXbZj35A+ICssbZMCjry&#10;sFn3eytMtX3xiZ7nUIgIYZ+igjKEJpXS5yUZ9GPbEEfvap3BEKUrpHb4inBTy2mSzKXBiuNCiQ3t&#10;Ssrv54dRgMfk+Jt1l+9rjebr1mULp29aqeGg3S5BBGrDf/jTPmgF8+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e+3wQAAANwAAAAPAAAAAAAAAAAAAAAA&#10;AKECAABkcnMvZG93bnJldi54bWxQSwUGAAAAAAQABAD5AAAAjwMAAAAA&#10;" strokeweight=".5pt">
                    <v:stroke joinstyle="miter"/>
                  </v:line>
                  <v:line id="Прямая соединительная линия 270" o:spid="_x0000_s1114"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3w8EAAADcAAAADwAAAGRycy9kb3ducmV2LnhtbESPQYvCMBSE78L+h/AW9qapRUWrUZYF&#10;YfGm1vujebbV5qUksbb/3ggLexxm5htms+tNIzpyvrasYDpJQBAXVtdcKsjP+/EShA/IGhvLpGAg&#10;D7vtx2iDmbZPPlJ3CqWIEPYZKqhCaDMpfVGRQT+xLXH0rtYZDFG6UmqHzwg3jUyTZCEN1hwXKmzp&#10;p6LifnoYBXhIDpd8OM+vDZrZbchXTt+0Ul+f/fcaRKA+/If/2r9awSKdwftMPAJy+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CHfDwQAAANwAAAAPAAAAAAAAAAAAAAAA&#10;AKECAABkcnMvZG93bnJldi54bWxQSwUGAAAAAAQABAD5AAAAjwMAAAAA&#10;" strokeweight=".5pt">
                    <v:stroke joinstyle="miter"/>
                  </v:line>
                </v:group>
                <v:group id="Группа 271" o:spid="_x0000_s1115" style="position:absolute;left:20627;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line id="Прямая соединительная линия 272" o:spid="_x0000_s1116"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ZML8EAAADcAAAADwAAAGRycy9kb3ducmV2LnhtbESPQYvCMBSE78L+h/AEbzZVtOxWoyzC&#10;wuJNrfdH82yrzUtJorb/frMgeBxm5htmve1NKx7kfGNZwSxJQRCXVjdcKShOP9NPED4ga2wtk4KB&#10;PGw3H6M15to++UCPY6hEhLDPUUEdQpdL6cuaDPrEdsTRu1hnMETpKqkdPiPctHKeppk02HBcqLGj&#10;XU3l7Xg3CnCf7s/FcFpeWjSL61B8OX3VSk3G/fcKRKA+vMOv9q9WkM0z+D8Tj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lkwvwQAAANwAAAAPAAAAAAAAAAAAAAAA&#10;AKECAABkcnMvZG93bnJldi54bWxQSwUGAAAAAAQABAD5AAAAjwMAAAAA&#10;" strokeweight=".5pt">
                    <v:stroke joinstyle="miter"/>
                  </v:line>
                  <v:line id="Прямая соединительная линия 273" o:spid="_x0000_s1117"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ptMEAAADcAAAADwAAAGRycy9kb3ducmV2LnhtbESPQYvCMBSE74L/ITzBm6aKulqNIguC&#10;eFO790fzbKvNS0my2v57s7DgcZiZb5jNrjW1eJLzlWUFk3ECgji3uuJCQXY9jJYgfEDWWFsmBR15&#10;2G37vQ2m2r74TM9LKESEsE9RQRlCk0rp85IM+rFtiKN3s85giNIVUjt8Rbip5TRJFtJgxXGhxIa+&#10;S8ofl1+jAE/J6SfrrvNbjWZ277KV03et1HDQ7tcgArXhE/5vH7WCxfQL/s7EIyC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2um0wQAAANwAAAAPAAAAAAAAAAAAAAAA&#10;AKECAABkcnMvZG93bnJldi54bWxQSwUGAAAAAAQABAD5AAAAjwMAAAAA&#10;" strokeweight=".5pt">
                    <v:stroke joinstyle="miter"/>
                  </v:line>
                </v:group>
                <v:group id="Группа 274" o:spid="_x0000_s1118" style="position:absolute;left:23497;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line id="Прямая соединительная линия 275" o:spid="_x0000_s1119"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nYXcIAAADcAAAADwAAAGRycy9kb3ducmV2LnhtbESPQWvCQBSE7wX/w/KE3pqNoZUmugYp&#10;COKtmt4f2WcSzb4Nu1tN/r0rFHocZuYbZl2Ophc3cr6zrGCRpCCIa6s7bhRUp93bJwgfkDX2lknB&#10;RB7KzexljYW2d/6m2zE0IkLYF6igDWEopPR1SwZ9Ygfi6J2tMxiidI3UDu8RbnqZpelSGuw4LrQ4&#10;0FdL9fX4axTgIT38VNPp49yjeb9MVe70RSv1Oh+3KxCBxvAf/mvvtYJllsPzTDwCcvM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nYXcIAAADcAAAADwAAAAAAAAAAAAAA&#10;AAChAgAAZHJzL2Rvd25yZXYueG1sUEsFBgAAAAAEAAQA+QAAAJADAAAAAA==&#10;" strokeweight=".5pt">
                    <v:stroke joinstyle="miter"/>
                  </v:line>
                  <v:line id="Прямая соединительная линия 276" o:spid="_x0000_s1120"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nHcAAAADcAAAADwAAAGRycy9kb3ducmV2LnhtbERPy2rCQBTdF/yH4Qru6qS2ik0dRYSC&#10;ZGeM+0vmmsRm7oSZMY+/7ywKXR7Oe3cYTSt6cr6xrOBtmYAgLq1uuFJQXL9ftyB8QNbYWiYFE3k4&#10;7GcvO0y1HfhCfR4qEUPYp6igDqFLpfRlTQb90nbEkbtbZzBE6CqpHQ4x3LRylSQbabDh2FBjR6ea&#10;yp/8aRRglmS3Yrqu7y2aj8dUfDr90Eot5uPxC0SgMfyL/9xnrWDzHufHM/EIyP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q5x3AAAAA3AAAAA8AAAAAAAAAAAAAAAAA&#10;oQIAAGRycy9kb3ducmV2LnhtbFBLBQYAAAAABAAEAPkAAACOAwAAAAA=&#10;" strokeweight=".5pt">
                    <v:stroke joinstyle="miter"/>
                  </v:line>
                </v:group>
                <v:group id="Группа 277" o:spid="_x0000_s1121" style="position:absolute;left:26368;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line id="Прямая соединительная линия 278" o:spid="_x0000_s1122"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c8cEAAADcAAAADwAAAGRycy9kb3ducmV2LnhtbESPQYvCMBSE74L/ITzBm6bqrqzVKCII&#10;4k3t3h/Ns602LyWJ2v57syDscZiZb5jVpjW1eJLzlWUFk3ECgji3uuJCQXbZj35A+ICssbZMCjry&#10;sFn3eytMtX3xiZ7nUIgIYZ+igjKEJpXS5yUZ9GPbEEfvap3BEKUrpHb4inBTy2mSzKXBiuNCiQ3t&#10;Ssrv54dRgMfk+Jt1l+9rjebr1mULp29aqeGg3S5BBGrDf/jTPmgF89kU/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dNzxwQAAANwAAAAPAAAAAAAAAAAAAAAA&#10;AKECAABkcnMvZG93bnJldi54bWxQSwUGAAAAAAQABAD5AAAAjwMAAAAA&#10;" strokeweight=".5pt">
                    <v:stroke joinstyle="miter"/>
                  </v:line>
                  <v:line id="Прямая соединительная линия 279" o:spid="_x0000_s1123"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5asEAAADcAAAADwAAAGRycy9kb3ducmV2LnhtbESPQYvCMBSE74L/ITzBm6bqrqzVKCII&#10;4k3t3h/Ns602LyWJ2v57syDscZiZb5jVpjW1eJLzlWUFk3ECgji3uuJCQXbZj35A+ICssbZMCjry&#10;sFn3eytMtX3xiZ7nUIgIYZ+igjKEJpXS5yUZ9GPbEEfvap3BEKUrpHb4inBTy2mSzKXBiuNCiQ3t&#10;Ssrv54dRgMfk+Jt1l+9rjebr1mULp29aqeGg3S5BBGrDf/jTPmgF89kM/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OHlqwQAAANwAAAAPAAAAAAAAAAAAAAAA&#10;AKECAABkcnMvZG93bnJldi54bWxQSwUGAAAAAAQABAD5AAAAjwMAAAAA&#10;" strokeweight=".5pt">
                    <v:stroke joinstyle="miter"/>
                  </v:line>
                </v:group>
                <v:group id="Группа 280" o:spid="_x0000_s1124" style="position:absolute;left:29133;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line id="Прямая соединительная линия 281" o:spid="_x0000_s1125"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1EhcMAAADcAAAADwAAAGRycy9kb3ducmV2LnhtbESPwWrDMBBE74X+g9hCb42cNg6pGyWU&#10;QqH4Vtu5L9bGdmKtjKTG9t9HgUCPw8y8Ybb7yfTiQs53lhUsFwkI4trqjhsFVfn9sgHhA7LG3jIp&#10;mMnDfvf4sMVM25F/6VKERkQI+wwVtCEMmZS+bsmgX9iBOHpH6wyGKF0jtcMxwk0vX5NkLQ12HBda&#10;HOirpfpc/BkFmCf5oZrL9NijWZ3m6t3pk1bq+Wn6/AARaAr/4Xv7RytYv6VwOxOPgN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dRIXDAAAA3AAAAA8AAAAAAAAAAAAA&#10;AAAAoQIAAGRycy9kb3ducmV2LnhtbFBLBQYAAAAABAAEAPkAAACRAwAAAAA=&#10;" strokeweight=".5pt">
                    <v:stroke joinstyle="miter"/>
                  </v:line>
                  <v:line id="Прямая соединительная линия 282" o:spid="_x0000_s1126"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a8sIAAADcAAAADwAAAGRycy9kb3ducmV2LnhtbESPT4vCMBTE78J+h/AWvGm6/ilajbIs&#10;LCze1Hp/NM+22ryUJGr77TeC4HGYmd8w621nGnEn52vLCr7GCQjiwuqaSwX58Xe0AOEDssbGMino&#10;ycN28zFYY6btg/d0P4RSRAj7DBVUIbSZlL6oyKAf25Y4emfrDIYoXSm1w0eEm0ZOkiSVBmuOCxW2&#10;9FNRcT3cjALcJbtT3h/n5wbN7NLnS6cvWqnhZ/e9AhGoC+/wq/2nFaTTFJ5n4hG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a8sIAAADcAAAADwAAAAAAAAAAAAAA&#10;AAChAgAAZHJzL2Rvd25yZXYueG1sUEsFBgAAAAAEAAQA+QAAAJADAAAAAA==&#10;" strokeweight=".5pt">
                    <v:stroke joinstyle="miter"/>
                  </v:line>
                </v:group>
                <v:group id="Группа 283" o:spid="_x0000_s1127" style="position:absolute;left:32004;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line id="Прямая соединительная линия 284" o:spid="_x0000_s1128"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zrG8AAAADcAAAADwAAAGRycy9kb3ducmV2LnhtbERPy2rCQBTdF/yH4Qru6qS2ik0dRYSC&#10;ZGeM+0vmmsRm7oSZMY+/7ywKXR7Oe3cYTSt6cr6xrOBtmYAgLq1uuFJQXL9ftyB8QNbYWiYFE3k4&#10;7GcvO0y1HfhCfR4qEUPYp6igDqFLpfRlTQb90nbEkbtbZzBE6CqpHQ4x3LRylSQbabDh2FBjR6ea&#10;yp/8aRRglmS3Yrqu7y2aj8dUfDr90Eot5uPxC0SgMfyL/9xnrWDzHtfGM/EIyP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c6xvAAAAA3AAAAA8AAAAAAAAAAAAAAAAA&#10;oQIAAGRycy9kb3ducmV2LnhtbFBLBQYAAAAABAAEAPkAAACOAwAAAAA=&#10;" strokeweight=".5pt">
                    <v:stroke joinstyle="miter"/>
                  </v:line>
                  <v:line id="Прямая соединительная линия 285" o:spid="_x0000_s1129"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OgMMAAADcAAAADwAAAGRycy9kb3ducmV2LnhtbESPT2vCQBTE7wW/w/KE3pqN/RNqdBNE&#10;EMRbNb0/ss8kmn0bdreafHu3UOhxmJnfMOtyNL24kfOdZQWLJAVBXFvdcaOgOu1ePkH4gKyxt0wK&#10;JvJQFrOnNeba3vmLbsfQiAhhn6OCNoQhl9LXLRn0iR2Io3e2zmCI0jVSO7xHuOnla5pm0mDHcaHF&#10;gbYt1dfjj1GAh/TwXU2nj3OP5v0yVUunL1qp5/m4WYEINIb/8F97rxVkb0v4PROPgC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QToDDAAAA3AAAAA8AAAAAAAAAAAAA&#10;AAAAoQIAAGRycy9kb3ducmV2LnhtbFBLBQYAAAAABAAEAPkAAACRAwAAAAA=&#10;" strokeweight=".5pt">
                    <v:stroke joinstyle="miter"/>
                  </v:line>
                </v:group>
                <v:shape id="Надпись 289" o:spid="_x0000_s1130" type="#_x0000_t202" style="position:absolute;left:31259;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ZOr0A&#10;AADcAAAADwAAAGRycy9kb3ducmV2LnhtbERPyw7BQBTdS/zD5ErsmBJByhDxSGyVheVN52pL5051&#10;Bu3fm4XE8uS8l+vGlOJNtSssKxgNIxDEqdUFZwou58NgDsJ5ZI2lZVLQkoP1qttZYqzth0/0Tnwm&#10;Qgi7GBXk3lexlC7NyaAb2oo4cDdbG/QB1pnUNX5CuCnlOIqm0mDBoSHHirY5pY/kZRTo2fiZ+kfS&#10;JvfDjZ/t/pxV151S/V6zWYDw1Pi/+Oc+agXTSZgfzoQj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5xZOr0AAADcAAAADwAAAAAAAAAAAAAAAACYAgAAZHJzL2Rvd25yZXYu&#10;eG1sUEsFBgAAAAAEAAQA9QAAAIIDA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22</w:t>
                        </w:r>
                      </w:p>
                    </w:txbxContent>
                  </v:textbox>
                </v:shape>
                <v:shape id="Надпись 295" o:spid="_x0000_s1131" type="#_x0000_t202" style="position:absolute;left:34130;top:318;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8ocQA&#10;AADcAAAADwAAAGRycy9kb3ducmV2LnhtbESPzWrDMBCE74G+g9hCbrGcUNzgWg6lrSHXOjnkuFjr&#10;n9paOZaa2G9fFQo9DjPzDZMdZjOIG02us6xgG8UgiCurO24UnE/FZg/CeWSNg2VSsJCDQ/6wyjDV&#10;9s6fdCt9IwKEXYoKWu/HVEpXtWTQRXYkDl5tJ4M+yKmResJ7gJtB7uI4kQY7DgstjvTWUtWX30aB&#10;ft5dK9+XS/lV1HxdPk7NeHlXav04v76A8DT7//Bf+6gVJE9b+D0Tj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Q/KH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597FDF">
                          <w:rPr>
                            <w:color w:val="000000"/>
                            <w:sz w:val="20"/>
                            <w:szCs w:val="20"/>
                            <w:lang w:val="en-US"/>
                          </w:rPr>
                          <w:t>24</w:t>
                        </w:r>
                      </w:p>
                    </w:txbxContent>
                  </v:textbox>
                </v:shape>
                <w10:wrap anchorx="margin"/>
              </v:group>
            </w:pict>
          </mc:Fallback>
        </mc:AlternateContent>
      </w:r>
      <w:r w:rsidRPr="000B3269">
        <w:rPr>
          <w:noProof/>
        </w:rPr>
        <mc:AlternateContent>
          <mc:Choice Requires="wps">
            <w:drawing>
              <wp:anchor distT="0" distB="0" distL="114300" distR="114300" simplePos="0" relativeHeight="251656704" behindDoc="0" locked="0" layoutInCell="1" allowOverlap="1" wp14:anchorId="25E99ACB" wp14:editId="0DE4277B">
                <wp:simplePos x="0" y="0"/>
                <wp:positionH relativeFrom="column">
                  <wp:posOffset>2738755</wp:posOffset>
                </wp:positionH>
                <wp:positionV relativeFrom="paragraph">
                  <wp:posOffset>29210</wp:posOffset>
                </wp:positionV>
                <wp:extent cx="81280" cy="185420"/>
                <wp:effectExtent l="24130" t="10160" r="27940" b="23495"/>
                <wp:wrapNone/>
                <wp:docPr id="591" name="Стрелка вниз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49997"/>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721621" id="Стрелка вниз 302" o:spid="_x0000_s1026" type="#_x0000_t67" style="position:absolute;margin-left:215.65pt;margin-top:2.3pt;width:6.4pt;height:1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" adj="16866" fillcolor="black" strokeweight="1pt"/>
            </w:pict>
          </mc:Fallback>
        </mc:AlternateContent>
      </w:r>
      <w:r w:rsidRPr="000B3269">
        <w:rPr>
          <w:noProof/>
        </w:rPr>
        <mc:AlternateContent>
          <mc:Choice Requires="wps">
            <w:drawing>
              <wp:anchor distT="0" distB="0" distL="114300" distR="114300" simplePos="0" relativeHeight="251655680" behindDoc="0" locked="0" layoutInCell="1" allowOverlap="1" wp14:anchorId="04CB42F9" wp14:editId="04D50129">
                <wp:simplePos x="0" y="0"/>
                <wp:positionH relativeFrom="column">
                  <wp:posOffset>879475</wp:posOffset>
                </wp:positionH>
                <wp:positionV relativeFrom="paragraph">
                  <wp:posOffset>29210</wp:posOffset>
                </wp:positionV>
                <wp:extent cx="81280" cy="185420"/>
                <wp:effectExtent l="22225" t="10160" r="29845" b="23495"/>
                <wp:wrapNone/>
                <wp:docPr id="590" name="Стрелка вниз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49997"/>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C2159E" id="Стрелка вниз 301" o:spid="_x0000_s1026" type="#_x0000_t67" style="position:absolute;margin-left:69.25pt;margin-top:2.3pt;width:6.4pt;height:1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" adj="16866" fillcolor="black" strokeweight="1pt"/>
            </w:pict>
          </mc:Fallback>
        </mc:AlternateContent>
      </w:r>
      <w:r w:rsidRPr="000B3269">
        <w:rPr>
          <w:noProof/>
        </w:rPr>
        <mc:AlternateContent>
          <mc:Choice Requires="wps">
            <w:drawing>
              <wp:anchor distT="0" distB="0" distL="114300" distR="114300" simplePos="0" relativeHeight="251654656" behindDoc="0" locked="0" layoutInCell="1" allowOverlap="1" wp14:anchorId="7A9A25EF" wp14:editId="06AE29D4">
                <wp:simplePos x="0" y="0"/>
                <wp:positionH relativeFrom="column">
                  <wp:posOffset>316230</wp:posOffset>
                </wp:positionH>
                <wp:positionV relativeFrom="paragraph">
                  <wp:posOffset>29210</wp:posOffset>
                </wp:positionV>
                <wp:extent cx="81280" cy="185420"/>
                <wp:effectExtent l="30480" t="10160" r="31115" b="23495"/>
                <wp:wrapNone/>
                <wp:docPr id="589" name="Стрелка вниз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50071"/>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7D136B1" id="Стрелка вниз 300" o:spid="_x0000_s1026" type="#_x0000_t67" style="position:absolute;margin-left:24.9pt;margin-top:2.3pt;width:6.4pt;height:1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" adj="16859" fillcolor="black" strokeweight="1pt"/>
            </w:pict>
          </mc:Fallback>
        </mc:AlternateContent>
      </w:r>
      <w:r w:rsidRPr="000B3269">
        <w:rPr>
          <w:noProof/>
        </w:rPr>
        <mc:AlternateContent>
          <mc:Choice Requires="wps">
            <w:drawing>
              <wp:anchor distT="0" distB="0" distL="114300" distR="114300" simplePos="0" relativeHeight="251653632" behindDoc="0" locked="0" layoutInCell="1" allowOverlap="1" wp14:anchorId="628761FC" wp14:editId="7EC6F4AF">
                <wp:simplePos x="0" y="0"/>
                <wp:positionH relativeFrom="column">
                  <wp:posOffset>3449320</wp:posOffset>
                </wp:positionH>
                <wp:positionV relativeFrom="paragraph">
                  <wp:posOffset>29210</wp:posOffset>
                </wp:positionV>
                <wp:extent cx="81280" cy="185420"/>
                <wp:effectExtent l="29845" t="10160" r="22225" b="23495"/>
                <wp:wrapNone/>
                <wp:docPr id="588" name="Стрелка вниз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50071"/>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AADE4F" id="Стрелка вниз 299" o:spid="_x0000_s1026" type="#_x0000_t67" style="position:absolute;margin-left:271.6pt;margin-top:2.3pt;width:6.4pt;height:14.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" adj="16859" fillcolor="black" strokeweight="1pt"/>
            </w:pict>
          </mc:Fallback>
        </mc:AlternateContent>
      </w:r>
      <w:r w:rsidRPr="000B3269">
        <w:rPr>
          <w:noProof/>
        </w:rPr>
        <mc:AlternateContent>
          <mc:Choice Requires="wps">
            <w:drawing>
              <wp:anchor distT="0" distB="0" distL="114300" distR="114300" simplePos="0" relativeHeight="251652608" behindDoc="0" locked="0" layoutInCell="1" allowOverlap="1" wp14:anchorId="31A5CC3F" wp14:editId="40994B4D">
                <wp:simplePos x="0" y="0"/>
                <wp:positionH relativeFrom="column">
                  <wp:posOffset>598170</wp:posOffset>
                </wp:positionH>
                <wp:positionV relativeFrom="paragraph">
                  <wp:posOffset>29210</wp:posOffset>
                </wp:positionV>
                <wp:extent cx="81280" cy="185420"/>
                <wp:effectExtent l="26670" t="10160" r="25400" b="23495"/>
                <wp:wrapNone/>
                <wp:docPr id="587" name="Стрелка вниз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49997"/>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447CA3" id="Стрелка вниз 297" o:spid="_x0000_s1026" type="#_x0000_t67" style="position:absolute;margin-left:47.1pt;margin-top:2.3pt;width:6.4pt;height:14.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" adj="16866" fillcolor="black" strokeweight="1pt"/>
            </w:pict>
          </mc:Fallback>
        </mc:AlternateContent>
      </w:r>
      <w:r w:rsidRPr="000B3269">
        <w:rPr>
          <w:noProof/>
        </w:rPr>
        <mc:AlternateContent>
          <mc:Choice Requires="wps">
            <w:drawing>
              <wp:anchor distT="0" distB="0" distL="114300" distR="114300" simplePos="0" relativeHeight="251651584" behindDoc="0" locked="0" layoutInCell="1" allowOverlap="1" wp14:anchorId="53EAAE93" wp14:editId="6D3822EE">
                <wp:simplePos x="0" y="0"/>
                <wp:positionH relativeFrom="column">
                  <wp:posOffset>30480</wp:posOffset>
                </wp:positionH>
                <wp:positionV relativeFrom="paragraph">
                  <wp:posOffset>24765</wp:posOffset>
                </wp:positionV>
                <wp:extent cx="81280" cy="185420"/>
                <wp:effectExtent l="30480" t="15240" r="31115" b="18415"/>
                <wp:wrapNone/>
                <wp:docPr id="586" name="Стрелка вниз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50071"/>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30B2FB" id="Стрелка вниз 296" o:spid="_x0000_s1026" type="#_x0000_t67" style="position:absolute;margin-left:2.4pt;margin-top:1.95pt;width:6.4pt;height:14.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" adj="16859" fillcolor="black" strokeweight="1pt"/>
            </w:pict>
          </mc:Fallback>
        </mc:AlternateContent>
      </w:r>
      <w:r w:rsidRPr="000B3269">
        <w:rPr>
          <w:noProof/>
        </w:rPr>
        <mc:AlternateContent>
          <mc:Choice Requires="wps">
            <w:drawing>
              <wp:anchor distT="0" distB="0" distL="114300" distR="114300" simplePos="0" relativeHeight="251650560" behindDoc="0" locked="0" layoutInCell="1" allowOverlap="1" wp14:anchorId="1DA0E306" wp14:editId="4032197F">
                <wp:simplePos x="0" y="0"/>
                <wp:positionH relativeFrom="column">
                  <wp:posOffset>82550</wp:posOffset>
                </wp:positionH>
                <wp:positionV relativeFrom="paragraph">
                  <wp:posOffset>258445</wp:posOffset>
                </wp:positionV>
                <wp:extent cx="3406140" cy="118110"/>
                <wp:effectExtent l="6350" t="10795" r="6985" b="13970"/>
                <wp:wrapNone/>
                <wp:docPr id="585" name="Прямоугольник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6140" cy="118110"/>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421B55" id="Прямоугольник 238" o:spid="_x0000_s1026" style="position:absolute;margin-left:6.5pt;margin-top:20.35pt;width:268.2pt;height:9.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" fillcolor="black" strokeweight="1pt"/>
            </w:pict>
          </mc:Fallback>
        </mc:AlternateContent>
      </w:r>
    </w:p>
    <w:p w:rsidR="00D80901" w:rsidRPr="000B3269" w:rsidRDefault="00A43873" w:rsidP="00CF0E58">
      <w:r w:rsidRPr="000B3269">
        <w:rPr>
          <w:noProof/>
        </w:rPr>
        <mc:AlternateContent>
          <mc:Choice Requires="wps">
            <w:drawing>
              <wp:anchor distT="0" distB="0" distL="114300" distR="114300" simplePos="0" relativeHeight="251660800" behindDoc="0" locked="0" layoutInCell="1" allowOverlap="1" wp14:anchorId="5D08FF71" wp14:editId="3D3C77E1">
                <wp:simplePos x="0" y="0"/>
                <wp:positionH relativeFrom="column">
                  <wp:posOffset>0</wp:posOffset>
                </wp:positionH>
                <wp:positionV relativeFrom="paragraph">
                  <wp:posOffset>300355</wp:posOffset>
                </wp:positionV>
                <wp:extent cx="81280" cy="185420"/>
                <wp:effectExtent l="28575" t="24130" r="23495" b="9525"/>
                <wp:wrapNone/>
                <wp:docPr id="584" name="Стрелка вниз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280" cy="185420"/>
                        </a:xfrm>
                        <a:prstGeom prst="downArrow">
                          <a:avLst>
                            <a:gd name="adj1" fmla="val 50000"/>
                            <a:gd name="adj2" fmla="val 50071"/>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561DAA" id="Стрелка вниз 304" o:spid="_x0000_s1026" type="#_x0000_t67" style="position:absolute;margin-left:0;margin-top:23.65pt;width:6.4pt;height:14.6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" adj="16859" filled="f" strokeweight="1pt"/>
            </w:pict>
          </mc:Fallback>
        </mc:AlternateContent>
      </w:r>
    </w:p>
    <w:p w:rsidR="00D80901" w:rsidRPr="000B3269" w:rsidRDefault="00D80901" w:rsidP="00CF0E58"/>
    <w:p w:rsidR="00171191" w:rsidRPr="000B3269" w:rsidRDefault="00171191" w:rsidP="00171191">
      <w:pPr>
        <w:spacing w:line="259" w:lineRule="auto"/>
        <w:jc w:val="center"/>
        <w:rPr>
          <w:sz w:val="30"/>
          <w:szCs w:val="30"/>
          <w:lang w:eastAsia="en-US"/>
        </w:rPr>
      </w:pPr>
      <w:r w:rsidRPr="000B3269">
        <w:rPr>
          <w:sz w:val="30"/>
          <w:szCs w:val="30"/>
          <w:lang w:eastAsia="en-US"/>
        </w:rPr>
        <w:t>Рисунок 2</w:t>
      </w:r>
    </w:p>
    <w:p w:rsidR="00171191" w:rsidRPr="000B3269" w:rsidRDefault="00171191" w:rsidP="00171191">
      <w:pPr>
        <w:spacing w:line="259" w:lineRule="auto"/>
        <w:jc w:val="center"/>
        <w:rPr>
          <w:sz w:val="30"/>
          <w:szCs w:val="30"/>
          <w:lang w:eastAsia="en-US"/>
        </w:rPr>
      </w:pPr>
      <w:r w:rsidRPr="000B3269">
        <w:rPr>
          <w:sz w:val="30"/>
          <w:szCs w:val="30"/>
          <w:lang w:eastAsia="en-US"/>
        </w:rPr>
        <w:t>График оценки побледнения кожи</w:t>
      </w:r>
    </w:p>
    <w:p w:rsidR="0033416A" w:rsidRPr="000B3269" w:rsidRDefault="0033416A" w:rsidP="0033416A">
      <w:pPr>
        <w:spacing w:before="120"/>
        <w:rPr>
          <w:sz w:val="24"/>
          <w:szCs w:val="24"/>
          <w:lang w:eastAsia="en-US"/>
        </w:rPr>
      </w:pPr>
      <w:r w:rsidRPr="000B3269">
        <w:rPr>
          <w:sz w:val="24"/>
          <w:szCs w:val="24"/>
        </w:rPr>
        <w:t>Примечание. 0…24 – время после лекарственного препарата (ч);</w:t>
      </w:r>
    </w:p>
    <w:p w:rsidR="0033416A" w:rsidRPr="000B3269" w:rsidRDefault="00A43873" w:rsidP="0033416A">
      <w:pPr>
        <w:ind w:firstLine="709"/>
        <w:rPr>
          <w:sz w:val="24"/>
          <w:szCs w:val="24"/>
        </w:rPr>
      </w:pPr>
      <w:r w:rsidRPr="000B3269">
        <w:rPr>
          <w:noProof/>
          <w:sz w:val="24"/>
          <w:szCs w:val="24"/>
        </w:rPr>
        <mc:AlternateContent>
          <mc:Choice Requires="wps">
            <w:drawing>
              <wp:anchor distT="0" distB="0" distL="114300" distR="114300" simplePos="0" relativeHeight="251664896" behindDoc="0" locked="0" layoutInCell="1" allowOverlap="1" wp14:anchorId="53CFC6CF" wp14:editId="650AC565">
                <wp:simplePos x="0" y="0"/>
                <wp:positionH relativeFrom="column">
                  <wp:posOffset>397510</wp:posOffset>
                </wp:positionH>
                <wp:positionV relativeFrom="paragraph">
                  <wp:posOffset>22860</wp:posOffset>
                </wp:positionV>
                <wp:extent cx="45085" cy="185420"/>
                <wp:effectExtent l="26035" t="22860" r="24130" b="10795"/>
                <wp:wrapNone/>
                <wp:docPr id="583" name="Стрелка вниз 3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5085" cy="185420"/>
                        </a:xfrm>
                        <a:prstGeom prst="downArrow">
                          <a:avLst>
                            <a:gd name="adj1" fmla="val 50000"/>
                            <a:gd name="adj2" fmla="val 90269"/>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A38DFB" id="Стрелка вниз 304" o:spid="_x0000_s1026" type="#_x0000_t67" style="position:absolute;margin-left:31.3pt;margin-top:1.8pt;width:3.55pt;height:14.6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" adj="16859" filled="f" strokeweight="1pt"/>
            </w:pict>
          </mc:Fallback>
        </mc:AlternateContent>
      </w:r>
      <w:r w:rsidR="0033416A" w:rsidRPr="000B3269">
        <w:rPr>
          <w:sz w:val="24"/>
          <w:szCs w:val="24"/>
        </w:rPr>
        <w:t xml:space="preserve"> – время удаления лекарственного препарата;</w:t>
      </w:r>
    </w:p>
    <w:p w:rsidR="0033416A" w:rsidRPr="000B3269" w:rsidRDefault="00A43873" w:rsidP="0033416A">
      <w:pPr>
        <w:ind w:firstLine="709"/>
        <w:rPr>
          <w:sz w:val="24"/>
          <w:szCs w:val="24"/>
        </w:rPr>
      </w:pPr>
      <w:r w:rsidRPr="000B3269">
        <w:rPr>
          <w:noProof/>
          <w:sz w:val="24"/>
          <w:szCs w:val="24"/>
        </w:rPr>
        <mc:AlternateContent>
          <mc:Choice Requires="wps">
            <w:drawing>
              <wp:anchor distT="0" distB="0" distL="114300" distR="114300" simplePos="0" relativeHeight="251665920" behindDoc="0" locked="0" layoutInCell="1" allowOverlap="1" wp14:anchorId="6943977E" wp14:editId="6117BAE0">
                <wp:simplePos x="0" y="0"/>
                <wp:positionH relativeFrom="column">
                  <wp:posOffset>395605</wp:posOffset>
                </wp:positionH>
                <wp:positionV relativeFrom="paragraph">
                  <wp:posOffset>33655</wp:posOffset>
                </wp:positionV>
                <wp:extent cx="46990" cy="185420"/>
                <wp:effectExtent l="24130" t="14605" r="24130" b="19050"/>
                <wp:wrapNone/>
                <wp:docPr id="582" name="Стрелка вниз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 cy="185420"/>
                        </a:xfrm>
                        <a:prstGeom prst="downArrow">
                          <a:avLst>
                            <a:gd name="adj1" fmla="val 50000"/>
                            <a:gd name="adj2" fmla="val 86482"/>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AD9F61" id="Стрелка вниз 302" o:spid="_x0000_s1026" type="#_x0000_t67" style="position:absolute;margin-left:31.15pt;margin-top:2.65pt;width:3.7pt;height:14.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" adj="16866" fillcolor="black" strokeweight="1pt"/>
            </w:pict>
          </mc:Fallback>
        </mc:AlternateContent>
      </w:r>
      <w:r w:rsidR="0033416A" w:rsidRPr="000B3269">
        <w:rPr>
          <w:sz w:val="24"/>
          <w:szCs w:val="24"/>
          <w:lang w:val="en-US"/>
        </w:rPr>
        <w:t> </w:t>
      </w:r>
      <w:r w:rsidR="0033416A" w:rsidRPr="000B3269">
        <w:rPr>
          <w:sz w:val="24"/>
          <w:szCs w:val="24"/>
        </w:rPr>
        <w:t>– время оценки результатов.</w:t>
      </w:r>
    </w:p>
    <w:p w:rsidR="0033416A" w:rsidRPr="000B3269" w:rsidRDefault="0033416A" w:rsidP="00171191">
      <w:pPr>
        <w:spacing w:line="259" w:lineRule="auto"/>
        <w:jc w:val="center"/>
        <w:rPr>
          <w:sz w:val="30"/>
          <w:szCs w:val="30"/>
          <w:lang w:eastAsia="en-US"/>
        </w:rPr>
      </w:pPr>
    </w:p>
    <w:p w:rsidR="0033416A" w:rsidRPr="000B3269" w:rsidRDefault="0033416A" w:rsidP="00171191">
      <w:pPr>
        <w:spacing w:line="259" w:lineRule="auto"/>
        <w:jc w:val="center"/>
        <w:rPr>
          <w:sz w:val="30"/>
          <w:szCs w:val="30"/>
          <w:lang w:eastAsia="en-US"/>
        </w:rPr>
      </w:pPr>
    </w:p>
    <w:p w:rsidR="0033416A" w:rsidRPr="000B3269" w:rsidRDefault="0033416A" w:rsidP="00171191">
      <w:pPr>
        <w:spacing w:line="259" w:lineRule="auto"/>
        <w:jc w:val="center"/>
        <w:rPr>
          <w:sz w:val="30"/>
          <w:szCs w:val="30"/>
          <w:lang w:eastAsia="en-US"/>
        </w:rPr>
      </w:pPr>
    </w:p>
    <w:p w:rsidR="001B1903" w:rsidRPr="000B3269" w:rsidRDefault="001B1903" w:rsidP="00CF0E58">
      <w:pPr>
        <w:spacing w:line="240" w:lineRule="auto"/>
        <w:jc w:val="center"/>
        <w:rPr>
          <w:sz w:val="30"/>
          <w:szCs w:val="30"/>
          <w:lang w:eastAsia="en-US"/>
        </w:rPr>
        <w:sectPr w:rsidR="001B1903" w:rsidRPr="000B3269" w:rsidSect="00346E26">
          <w:pgSz w:w="11907" w:h="16839" w:code="9"/>
          <w:pgMar w:top="1134" w:right="851" w:bottom="1134" w:left="1701" w:header="709" w:footer="709" w:gutter="0"/>
          <w:cols w:space="708"/>
          <w:docGrid w:linePitch="381"/>
        </w:sectPr>
      </w:pPr>
    </w:p>
    <w:tbl>
      <w:tblPr>
        <w:tblW w:w="0" w:type="auto"/>
        <w:tblLook w:val="04A0" w:firstRow="1" w:lastRow="0" w:firstColumn="1" w:lastColumn="0" w:noHBand="0" w:noVBand="1"/>
      </w:tblPr>
      <w:tblGrid>
        <w:gridCol w:w="4219"/>
        <w:gridCol w:w="5103"/>
      </w:tblGrid>
      <w:tr w:rsidR="001B1903" w:rsidRPr="000B3269" w:rsidTr="007B0B99">
        <w:tc>
          <w:tcPr>
            <w:tcW w:w="4219" w:type="dxa"/>
            <w:shd w:val="clear" w:color="auto" w:fill="auto"/>
          </w:tcPr>
          <w:p w:rsidR="001B1903" w:rsidRPr="000B3269" w:rsidRDefault="001B1903" w:rsidP="00CF0E58">
            <w:pPr>
              <w:spacing w:line="240" w:lineRule="auto"/>
              <w:jc w:val="center"/>
              <w:rPr>
                <w:sz w:val="30"/>
                <w:szCs w:val="30"/>
              </w:rPr>
            </w:pPr>
          </w:p>
        </w:tc>
        <w:tc>
          <w:tcPr>
            <w:tcW w:w="5103" w:type="dxa"/>
            <w:shd w:val="clear" w:color="auto" w:fill="auto"/>
          </w:tcPr>
          <w:p w:rsidR="00190923" w:rsidRPr="000B3269" w:rsidRDefault="00190923" w:rsidP="0033416A">
            <w:pPr>
              <w:jc w:val="center"/>
              <w:rPr>
                <w:sz w:val="30"/>
                <w:szCs w:val="30"/>
              </w:rPr>
            </w:pPr>
            <w:r w:rsidRPr="000B3269">
              <w:rPr>
                <w:sz w:val="30"/>
                <w:szCs w:val="30"/>
              </w:rPr>
              <w:t>ПРИЛОЖЕНИЕ № 2</w:t>
            </w:r>
          </w:p>
          <w:p w:rsidR="00190923" w:rsidRPr="000B3269" w:rsidRDefault="00190923" w:rsidP="00CF0E58">
            <w:pPr>
              <w:spacing w:line="240" w:lineRule="auto"/>
              <w:jc w:val="center"/>
              <w:rPr>
                <w:bCs/>
                <w:sz w:val="30"/>
                <w:szCs w:val="30"/>
              </w:rPr>
            </w:pPr>
            <w:r w:rsidRPr="000B3269">
              <w:rPr>
                <w:sz w:val="30"/>
                <w:szCs w:val="30"/>
              </w:rPr>
              <w:t xml:space="preserve">к </w:t>
            </w:r>
            <w:r w:rsidRPr="000B3269">
              <w:rPr>
                <w:bCs/>
                <w:sz w:val="30"/>
                <w:szCs w:val="30"/>
              </w:rPr>
              <w:t>Требованиям 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w:t>
            </w:r>
          </w:p>
          <w:p w:rsidR="001B1903" w:rsidRPr="000B3269" w:rsidRDefault="001B1903" w:rsidP="00CF0E58">
            <w:pPr>
              <w:spacing w:line="240" w:lineRule="auto"/>
              <w:jc w:val="center"/>
              <w:rPr>
                <w:sz w:val="30"/>
                <w:szCs w:val="30"/>
              </w:rPr>
            </w:pPr>
          </w:p>
        </w:tc>
      </w:tr>
    </w:tbl>
    <w:p w:rsidR="001B1903" w:rsidRPr="000B3269" w:rsidRDefault="001B1903" w:rsidP="00CF0E58">
      <w:pPr>
        <w:spacing w:line="240" w:lineRule="auto"/>
        <w:jc w:val="center"/>
        <w:rPr>
          <w:sz w:val="30"/>
          <w:szCs w:val="30"/>
        </w:rPr>
      </w:pPr>
    </w:p>
    <w:p w:rsidR="00703A99" w:rsidRPr="000B3269" w:rsidRDefault="00703A99" w:rsidP="00CF0E58">
      <w:pPr>
        <w:spacing w:line="240" w:lineRule="auto"/>
        <w:rPr>
          <w:sz w:val="30"/>
          <w:szCs w:val="30"/>
          <w:lang w:eastAsia="en-US"/>
        </w:rPr>
      </w:pPr>
    </w:p>
    <w:p w:rsidR="00D80901" w:rsidRPr="000B3269" w:rsidRDefault="00BF6EB8" w:rsidP="00CF0E58">
      <w:pPr>
        <w:spacing w:line="240" w:lineRule="auto"/>
        <w:jc w:val="center"/>
        <w:rPr>
          <w:b/>
          <w:sz w:val="30"/>
          <w:szCs w:val="30"/>
          <w:lang w:eastAsia="en-US"/>
        </w:rPr>
      </w:pPr>
      <w:r w:rsidRPr="000B3269">
        <w:rPr>
          <w:b/>
          <w:spacing w:val="40"/>
          <w:sz w:val="30"/>
          <w:szCs w:val="30"/>
          <w:lang w:eastAsia="en-US"/>
        </w:rPr>
        <w:t xml:space="preserve">СХЕМА </w:t>
      </w:r>
      <w:r w:rsidRPr="000B3269">
        <w:rPr>
          <w:b/>
          <w:spacing w:val="40"/>
          <w:sz w:val="30"/>
          <w:szCs w:val="30"/>
          <w:lang w:eastAsia="en-US"/>
        </w:rPr>
        <w:br/>
      </w:r>
      <w:r w:rsidR="00D80901" w:rsidRPr="000B3269">
        <w:rPr>
          <w:b/>
          <w:sz w:val="30"/>
          <w:szCs w:val="30"/>
          <w:lang w:eastAsia="en-US"/>
        </w:rPr>
        <w:t>предлагаемого</w:t>
      </w:r>
      <w:r w:rsidR="003A3AA2" w:rsidRPr="000B3269">
        <w:rPr>
          <w:b/>
          <w:sz w:val="30"/>
          <w:szCs w:val="30"/>
          <w:lang w:eastAsia="en-US"/>
        </w:rPr>
        <w:t xml:space="preserve"> </w:t>
      </w:r>
      <w:r w:rsidR="00D80901" w:rsidRPr="000B3269">
        <w:rPr>
          <w:b/>
          <w:sz w:val="30"/>
          <w:szCs w:val="30"/>
          <w:lang w:eastAsia="en-US"/>
        </w:rPr>
        <w:t>протокола</w:t>
      </w:r>
      <w:r w:rsidR="003A3AA2" w:rsidRPr="000B3269">
        <w:rPr>
          <w:b/>
          <w:sz w:val="30"/>
          <w:szCs w:val="30"/>
          <w:lang w:eastAsia="en-US"/>
        </w:rPr>
        <w:t xml:space="preserve"> </w:t>
      </w:r>
      <w:r w:rsidR="00FE7678" w:rsidRPr="000B3269">
        <w:rPr>
          <w:b/>
          <w:sz w:val="30"/>
          <w:szCs w:val="30"/>
          <w:lang w:eastAsia="en-US"/>
        </w:rPr>
        <w:t>пилотного</w:t>
      </w:r>
      <w:r w:rsidR="003A3AA2" w:rsidRPr="000B3269">
        <w:rPr>
          <w:b/>
          <w:sz w:val="30"/>
          <w:szCs w:val="30"/>
          <w:lang w:eastAsia="en-US"/>
        </w:rPr>
        <w:t xml:space="preserve"> </w:t>
      </w:r>
      <w:r w:rsidR="00D80901" w:rsidRPr="000B3269">
        <w:rPr>
          <w:b/>
          <w:sz w:val="30"/>
          <w:szCs w:val="30"/>
          <w:lang w:eastAsia="en-US"/>
        </w:rPr>
        <w:t>исследования</w:t>
      </w:r>
      <w:r w:rsidR="003A3AA2" w:rsidRPr="000B3269">
        <w:rPr>
          <w:b/>
          <w:sz w:val="30"/>
          <w:szCs w:val="30"/>
          <w:lang w:eastAsia="en-US"/>
        </w:rPr>
        <w:t xml:space="preserve"> </w:t>
      </w:r>
      <w:r w:rsidR="00703A99" w:rsidRPr="000B3269">
        <w:rPr>
          <w:b/>
          <w:sz w:val="30"/>
          <w:szCs w:val="30"/>
          <w:lang w:eastAsia="en-US"/>
        </w:rPr>
        <w:br/>
      </w:r>
      <w:r w:rsidR="00D80901" w:rsidRPr="000B3269">
        <w:rPr>
          <w:b/>
          <w:sz w:val="30"/>
          <w:szCs w:val="30"/>
          <w:lang w:eastAsia="en-US"/>
        </w:rPr>
        <w:t>с</w:t>
      </w:r>
      <w:r w:rsidR="003A3AA2" w:rsidRPr="000B3269">
        <w:rPr>
          <w:b/>
          <w:sz w:val="30"/>
          <w:szCs w:val="30"/>
          <w:lang w:eastAsia="en-US"/>
        </w:rPr>
        <w:t xml:space="preserve"> </w:t>
      </w:r>
      <w:r w:rsidR="00D80901" w:rsidRPr="000B3269">
        <w:rPr>
          <w:b/>
          <w:sz w:val="30"/>
          <w:szCs w:val="30"/>
          <w:lang w:eastAsia="en-US"/>
        </w:rPr>
        <w:t>синхронным</w:t>
      </w:r>
      <w:r w:rsidR="003A3AA2" w:rsidRPr="000B3269">
        <w:rPr>
          <w:b/>
          <w:sz w:val="30"/>
          <w:szCs w:val="30"/>
          <w:lang w:eastAsia="en-US"/>
        </w:rPr>
        <w:t xml:space="preserve"> </w:t>
      </w:r>
      <w:r w:rsidR="00D80901" w:rsidRPr="000B3269">
        <w:rPr>
          <w:b/>
          <w:sz w:val="30"/>
          <w:szCs w:val="30"/>
          <w:lang w:eastAsia="en-US"/>
        </w:rPr>
        <w:t>нанесением</w:t>
      </w:r>
      <w:r w:rsidR="003A3AA2" w:rsidRPr="000B3269">
        <w:rPr>
          <w:b/>
          <w:sz w:val="30"/>
          <w:szCs w:val="30"/>
          <w:lang w:eastAsia="en-US"/>
        </w:rPr>
        <w:t xml:space="preserve"> </w:t>
      </w:r>
      <w:r w:rsidR="00D80901" w:rsidRPr="000B3269">
        <w:rPr>
          <w:b/>
          <w:sz w:val="30"/>
          <w:szCs w:val="30"/>
          <w:lang w:eastAsia="en-US"/>
        </w:rPr>
        <w:t>и</w:t>
      </w:r>
      <w:r w:rsidR="003A3AA2" w:rsidRPr="000B3269">
        <w:rPr>
          <w:b/>
          <w:sz w:val="30"/>
          <w:szCs w:val="30"/>
          <w:lang w:eastAsia="en-US"/>
        </w:rPr>
        <w:t xml:space="preserve"> </w:t>
      </w:r>
      <w:r w:rsidR="00D80901" w:rsidRPr="000B3269">
        <w:rPr>
          <w:b/>
          <w:sz w:val="30"/>
          <w:szCs w:val="30"/>
          <w:lang w:eastAsia="en-US"/>
        </w:rPr>
        <w:t>разнесенным</w:t>
      </w:r>
      <w:r w:rsidR="003A3AA2" w:rsidRPr="000B3269">
        <w:rPr>
          <w:b/>
          <w:sz w:val="30"/>
          <w:szCs w:val="30"/>
          <w:lang w:eastAsia="en-US"/>
        </w:rPr>
        <w:t xml:space="preserve"> </w:t>
      </w:r>
      <w:r w:rsidR="00D80901" w:rsidRPr="000B3269">
        <w:rPr>
          <w:b/>
          <w:sz w:val="30"/>
          <w:szCs w:val="30"/>
          <w:lang w:eastAsia="en-US"/>
        </w:rPr>
        <w:t>по</w:t>
      </w:r>
      <w:r w:rsidR="003A3AA2" w:rsidRPr="000B3269">
        <w:rPr>
          <w:b/>
          <w:sz w:val="30"/>
          <w:szCs w:val="30"/>
          <w:lang w:eastAsia="en-US"/>
        </w:rPr>
        <w:t xml:space="preserve"> </w:t>
      </w:r>
      <w:r w:rsidR="00D80901" w:rsidRPr="000B3269">
        <w:rPr>
          <w:b/>
          <w:sz w:val="30"/>
          <w:szCs w:val="30"/>
          <w:lang w:eastAsia="en-US"/>
        </w:rPr>
        <w:t>времени</w:t>
      </w:r>
      <w:r w:rsidR="003A3AA2" w:rsidRPr="000B3269">
        <w:rPr>
          <w:b/>
          <w:sz w:val="30"/>
          <w:szCs w:val="30"/>
          <w:lang w:eastAsia="en-US"/>
        </w:rPr>
        <w:t xml:space="preserve"> </w:t>
      </w:r>
      <w:r w:rsidR="00703A99" w:rsidRPr="000B3269">
        <w:rPr>
          <w:b/>
          <w:sz w:val="30"/>
          <w:szCs w:val="30"/>
          <w:lang w:eastAsia="en-US"/>
        </w:rPr>
        <w:br/>
      </w:r>
      <w:r w:rsidR="00D80901" w:rsidRPr="000B3269">
        <w:rPr>
          <w:b/>
          <w:sz w:val="30"/>
          <w:szCs w:val="30"/>
          <w:lang w:eastAsia="en-US"/>
        </w:rPr>
        <w:t>удалением</w:t>
      </w:r>
      <w:r w:rsidR="003A3AA2" w:rsidRPr="000B3269">
        <w:rPr>
          <w:b/>
          <w:sz w:val="30"/>
          <w:szCs w:val="30"/>
          <w:lang w:eastAsia="en-US"/>
        </w:rPr>
        <w:t xml:space="preserve"> </w:t>
      </w:r>
      <w:r w:rsidR="00D80901" w:rsidRPr="000B3269">
        <w:rPr>
          <w:b/>
          <w:sz w:val="30"/>
          <w:szCs w:val="30"/>
          <w:lang w:eastAsia="en-US"/>
        </w:rPr>
        <w:t>лекарственного</w:t>
      </w:r>
      <w:r w:rsidR="003A3AA2" w:rsidRPr="000B3269">
        <w:rPr>
          <w:b/>
          <w:sz w:val="30"/>
          <w:szCs w:val="30"/>
          <w:lang w:eastAsia="en-US"/>
        </w:rPr>
        <w:t xml:space="preserve"> </w:t>
      </w:r>
      <w:r w:rsidR="00D80901" w:rsidRPr="000B3269">
        <w:rPr>
          <w:b/>
          <w:sz w:val="30"/>
          <w:szCs w:val="30"/>
          <w:lang w:eastAsia="en-US"/>
        </w:rPr>
        <w:t>препарата</w:t>
      </w:r>
      <w:r w:rsidR="003A3AA2" w:rsidRPr="000B3269">
        <w:rPr>
          <w:b/>
          <w:sz w:val="30"/>
          <w:szCs w:val="30"/>
          <w:lang w:eastAsia="en-US"/>
        </w:rPr>
        <w:t xml:space="preserve"> </w:t>
      </w:r>
    </w:p>
    <w:p w:rsidR="00D80901" w:rsidRPr="000B3269" w:rsidRDefault="00DC1E81" w:rsidP="00CF0E58">
      <w:pPr>
        <w:spacing w:after="160" w:line="259" w:lineRule="auto"/>
        <w:rPr>
          <w:sz w:val="22"/>
          <w:szCs w:val="22"/>
          <w:lang w:eastAsia="en-US"/>
        </w:rPr>
      </w:pPr>
      <w:r w:rsidRPr="000B3269">
        <w:rPr>
          <w:noProof/>
        </w:rPr>
        <mc:AlternateContent>
          <mc:Choice Requires="wpg">
            <w:drawing>
              <wp:anchor distT="0" distB="0" distL="114300" distR="114300" simplePos="0" relativeHeight="251645440" behindDoc="0" locked="0" layoutInCell="1" allowOverlap="1" wp14:anchorId="6669181C" wp14:editId="68CEEA39">
                <wp:simplePos x="0" y="0"/>
                <wp:positionH relativeFrom="column">
                  <wp:posOffset>-70485</wp:posOffset>
                </wp:positionH>
                <wp:positionV relativeFrom="paragraph">
                  <wp:posOffset>257810</wp:posOffset>
                </wp:positionV>
                <wp:extent cx="3789045" cy="2410460"/>
                <wp:effectExtent l="0" t="0" r="1905" b="27940"/>
                <wp:wrapNone/>
                <wp:docPr id="526" name="Группа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9045" cy="2410460"/>
                          <a:chOff x="0" y="0"/>
                          <a:chExt cx="37382" cy="24737"/>
                        </a:xfrm>
                      </wpg:grpSpPr>
                      <wps:wsp>
                        <wps:cNvPr id="527" name="Прямоугольник 2"/>
                        <wps:cNvSpPr>
                          <a:spLocks noChangeArrowheads="1"/>
                        </wps:cNvSpPr>
                        <wps:spPr bwMode="auto">
                          <a:xfrm>
                            <a:off x="6283" y="2123"/>
                            <a:ext cx="1302"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28" name="Надпись 1"/>
                        <wps:cNvSpPr txBox="1">
                          <a:spLocks noChangeArrowheads="1"/>
                        </wps:cNvSpPr>
                        <wps:spPr bwMode="auto">
                          <a:xfrm>
                            <a:off x="1083" y="2210"/>
                            <a:ext cx="4704" cy="2006"/>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w:t>
                              </w:r>
                              <w:r w:rsidRPr="008973F6">
                                <w:rPr>
                                  <w:color w:val="000000"/>
                                </w:rPr>
                                <w:t>У</w:t>
                              </w:r>
                            </w:p>
                          </w:txbxContent>
                        </wps:txbx>
                        <wps:bodyPr rot="0" vert="horz" wrap="square" lIns="91440" tIns="0" rIns="91440" bIns="0" anchor="t" anchorCtr="0" upright="1">
                          <a:noAutofit/>
                        </wps:bodyPr>
                      </wps:wsp>
                      <wps:wsp>
                        <wps:cNvPr id="529" name="Прямоугольник 3"/>
                        <wps:cNvSpPr>
                          <a:spLocks noChangeArrowheads="1"/>
                        </wps:cNvSpPr>
                        <wps:spPr bwMode="auto">
                          <a:xfrm>
                            <a:off x="6240" y="4420"/>
                            <a:ext cx="2445"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30" name="Надпись 4"/>
                        <wps:cNvSpPr txBox="1">
                          <a:spLocks noChangeArrowheads="1"/>
                        </wps:cNvSpPr>
                        <wps:spPr bwMode="auto">
                          <a:xfrm>
                            <a:off x="1040" y="4550"/>
                            <a:ext cx="4699" cy="2006"/>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g:grpSp>
                        <wpg:cNvPr id="531" name="Группа 38"/>
                        <wpg:cNvGrpSpPr>
                          <a:grpSpLocks/>
                        </wpg:cNvGrpSpPr>
                        <wpg:grpSpPr bwMode="auto">
                          <a:xfrm>
                            <a:off x="0" y="20541"/>
                            <a:ext cx="37382" cy="2222"/>
                            <a:chOff x="-171" y="0"/>
                            <a:chExt cx="37382" cy="2222"/>
                          </a:xfrm>
                        </wpg:grpSpPr>
                        <wpg:grpSp>
                          <wpg:cNvPr id="532" name="Группа 8"/>
                          <wpg:cNvGrpSpPr>
                            <a:grpSpLocks/>
                          </wpg:cNvGrpSpPr>
                          <wpg:grpSpPr bwMode="auto">
                            <a:xfrm>
                              <a:off x="920" y="0"/>
                              <a:ext cx="5080" cy="285"/>
                              <a:chOff x="0" y="0"/>
                              <a:chExt cx="508000" cy="28575"/>
                            </a:xfrm>
                          </wpg:grpSpPr>
                          <wps:wsp>
                            <wps:cNvPr id="533" name="Прямая соединительная линия 6"/>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34" name="Прямая соединительная линия 7"/>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35" name="Группа 9"/>
                          <wpg:cNvGrpSpPr>
                            <a:grpSpLocks/>
                          </wpg:cNvGrpSpPr>
                          <wpg:grpSpPr bwMode="auto">
                            <a:xfrm>
                              <a:off x="5937" y="0"/>
                              <a:ext cx="5080" cy="285"/>
                              <a:chOff x="0" y="0"/>
                              <a:chExt cx="508000" cy="28575"/>
                            </a:xfrm>
                          </wpg:grpSpPr>
                          <wps:wsp>
                            <wps:cNvPr id="536" name="Прямая соединительная линия 10"/>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37" name="Прямая соединительная линия 11"/>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38" name="Группа 12"/>
                          <wpg:cNvGrpSpPr>
                            <a:grpSpLocks/>
                          </wpg:cNvGrpSpPr>
                          <wpg:grpSpPr bwMode="auto">
                            <a:xfrm>
                              <a:off x="11017" y="0"/>
                              <a:ext cx="5080" cy="285"/>
                              <a:chOff x="0" y="0"/>
                              <a:chExt cx="508000" cy="28575"/>
                            </a:xfrm>
                          </wpg:grpSpPr>
                          <wps:wsp>
                            <wps:cNvPr id="539" name="Прямая соединительная линия 13"/>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40" name="Прямая соединительная линия 14"/>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41" name="Группа 15"/>
                          <wpg:cNvGrpSpPr>
                            <a:grpSpLocks/>
                          </wpg:cNvGrpSpPr>
                          <wpg:grpSpPr bwMode="auto">
                            <a:xfrm>
                              <a:off x="16065" y="0"/>
                              <a:ext cx="5080" cy="285"/>
                              <a:chOff x="0" y="0"/>
                              <a:chExt cx="508000" cy="28575"/>
                            </a:xfrm>
                          </wpg:grpSpPr>
                          <wps:wsp>
                            <wps:cNvPr id="542" name="Прямая соединительная линия 16"/>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43" name="Прямая соединительная линия 17"/>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44" name="Группа 18"/>
                          <wpg:cNvGrpSpPr>
                            <a:grpSpLocks/>
                          </wpg:cNvGrpSpPr>
                          <wpg:grpSpPr bwMode="auto">
                            <a:xfrm>
                              <a:off x="21145" y="0"/>
                              <a:ext cx="5080" cy="285"/>
                              <a:chOff x="0" y="0"/>
                              <a:chExt cx="508000" cy="28575"/>
                            </a:xfrm>
                          </wpg:grpSpPr>
                          <wps:wsp>
                            <wps:cNvPr id="545" name="Прямая соединительная линия 19"/>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46" name="Прямая соединительная линия 20"/>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47" name="Группа 21"/>
                          <wpg:cNvGrpSpPr>
                            <a:grpSpLocks/>
                          </wpg:cNvGrpSpPr>
                          <wpg:grpSpPr bwMode="auto">
                            <a:xfrm>
                              <a:off x="26162" y="0"/>
                              <a:ext cx="5080" cy="285"/>
                              <a:chOff x="0" y="0"/>
                              <a:chExt cx="508000" cy="28575"/>
                            </a:xfrm>
                          </wpg:grpSpPr>
                          <wps:wsp>
                            <wps:cNvPr id="548" name="Прямая соединительная линия 22"/>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49" name="Прямая соединительная линия 23"/>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50" name="Группа 24"/>
                          <wpg:cNvGrpSpPr>
                            <a:grpSpLocks/>
                          </wpg:cNvGrpSpPr>
                          <wpg:grpSpPr bwMode="auto">
                            <a:xfrm>
                              <a:off x="31242" y="0"/>
                              <a:ext cx="5080" cy="285"/>
                              <a:chOff x="0" y="0"/>
                              <a:chExt cx="508000" cy="28575"/>
                            </a:xfrm>
                          </wpg:grpSpPr>
                          <wps:wsp>
                            <wps:cNvPr id="551" name="Прямая соединительная линия 25"/>
                            <wps:cNvCnPr/>
                            <wps:spPr bwMode="auto">
                              <a:xfrm>
                                <a:off x="0" y="0"/>
                                <a:ext cx="5080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52" name="Прямая соединительная линия 26"/>
                            <wps:cNvCnPr/>
                            <wps:spPr bwMode="auto">
                              <a:xfrm>
                                <a:off x="504825" y="0"/>
                                <a:ext cx="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53" name="Надпись 30"/>
                          <wps:cNvSpPr txBox="1">
                            <a:spLocks noChangeArrowheads="1"/>
                          </wps:cNvSpPr>
                          <wps:spPr bwMode="auto">
                            <a:xfrm>
                              <a:off x="-171" y="349"/>
                              <a:ext cx="1872"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7874ED" w:rsidRDefault="007B0B99" w:rsidP="00D80901">
                                <w:pPr>
                                  <w:jc w:val="center"/>
                                </w:pPr>
                                <w:r w:rsidRPr="00D25370">
                                  <w:rPr>
                                    <w:color w:val="000000"/>
                                  </w:rPr>
                                  <w:t>-</w:t>
                                </w:r>
                                <w:r>
                                  <w:rPr>
                                    <w:color w:val="000000"/>
                                  </w:rPr>
                                  <w:t>1 11</w:t>
                                </w:r>
                                <w:r>
                                  <w:t>-1--</w:t>
                                </w:r>
                              </w:p>
                            </w:txbxContent>
                          </wps:txbx>
                          <wps:bodyPr rot="0" vert="horz" wrap="square" lIns="0" tIns="0" rIns="0" bIns="0" anchor="t" anchorCtr="0" upright="1">
                            <a:noAutofit/>
                          </wps:bodyPr>
                        </wps:wsp>
                        <wps:wsp>
                          <wps:cNvPr id="554" name="Надпись 31"/>
                          <wps:cNvSpPr txBox="1">
                            <a:spLocks noChangeArrowheads="1"/>
                          </wps:cNvSpPr>
                          <wps:spPr bwMode="auto">
                            <a:xfrm>
                              <a:off x="10033" y="381"/>
                              <a:ext cx="1873" cy="1809"/>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D25370">
                                  <w:rPr>
                                    <w:color w:val="000000"/>
                                  </w:rPr>
                                  <w:t>1</w:t>
                                </w:r>
                              </w:p>
                            </w:txbxContent>
                          </wps:txbx>
                          <wps:bodyPr rot="0" vert="horz" wrap="square" lIns="0" tIns="0" rIns="0" bIns="0" anchor="t" anchorCtr="0" upright="1">
                            <a:noAutofit/>
                          </wps:bodyPr>
                        </wps:wsp>
                        <wps:wsp>
                          <wps:cNvPr id="555" name="Надпись 32"/>
                          <wps:cNvSpPr txBox="1">
                            <a:spLocks noChangeArrowheads="1"/>
                          </wps:cNvSpPr>
                          <wps:spPr bwMode="auto">
                            <a:xfrm>
                              <a:off x="5048"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D25370">
                                  <w:rPr>
                                    <w:color w:val="000000"/>
                                  </w:rPr>
                                  <w:t>0</w:t>
                                </w:r>
                              </w:p>
                            </w:txbxContent>
                          </wps:txbx>
                          <wps:bodyPr rot="0" vert="horz" wrap="square" lIns="0" tIns="0" rIns="0" bIns="0" anchor="t" anchorCtr="0" upright="1">
                            <a:noAutofit/>
                          </wps:bodyPr>
                        </wps:wsp>
                        <wps:wsp>
                          <wps:cNvPr id="556" name="Надпись 33"/>
                          <wps:cNvSpPr txBox="1">
                            <a:spLocks noChangeArrowheads="1"/>
                          </wps:cNvSpPr>
                          <wps:spPr bwMode="auto">
                            <a:xfrm>
                              <a:off x="15113"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D25370">
                                  <w:rPr>
                                    <w:color w:val="000000"/>
                                  </w:rPr>
                                  <w:t>2</w:t>
                                </w:r>
                              </w:p>
                            </w:txbxContent>
                          </wps:txbx>
                          <wps:bodyPr rot="0" vert="horz" wrap="square" lIns="0" tIns="0" rIns="0" bIns="0" anchor="t" anchorCtr="0" upright="1">
                            <a:noAutofit/>
                          </wps:bodyPr>
                        </wps:wsp>
                        <wps:wsp>
                          <wps:cNvPr id="557" name="Надпись 34"/>
                          <wps:cNvSpPr txBox="1">
                            <a:spLocks noChangeArrowheads="1"/>
                          </wps:cNvSpPr>
                          <wps:spPr bwMode="auto">
                            <a:xfrm>
                              <a:off x="20161"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D25370">
                                  <w:rPr>
                                    <w:color w:val="000000"/>
                                  </w:rPr>
                                  <w:t>3</w:t>
                                </w:r>
                              </w:p>
                            </w:txbxContent>
                          </wps:txbx>
                          <wps:bodyPr rot="0" vert="horz" wrap="square" lIns="0" tIns="0" rIns="0" bIns="0" anchor="t" anchorCtr="0" upright="1">
                            <a:noAutofit/>
                          </wps:bodyPr>
                        </wps:wsp>
                        <wps:wsp>
                          <wps:cNvPr id="558" name="Надпись 35"/>
                          <wps:cNvSpPr txBox="1">
                            <a:spLocks noChangeArrowheads="1"/>
                          </wps:cNvSpPr>
                          <wps:spPr bwMode="auto">
                            <a:xfrm>
                              <a:off x="25241" y="412"/>
                              <a:ext cx="1873"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97540F">
                                  <w:rPr>
                                    <w:color w:val="000000"/>
                                  </w:rPr>
                                  <w:t>4</w:t>
                                </w:r>
                              </w:p>
                            </w:txbxContent>
                          </wps:txbx>
                          <wps:bodyPr rot="0" vert="horz" wrap="square" lIns="0" tIns="0" rIns="0" bIns="0" anchor="t" anchorCtr="0" upright="1">
                            <a:noAutofit/>
                          </wps:bodyPr>
                        </wps:wsp>
                        <wps:wsp>
                          <wps:cNvPr id="559" name="Надпись 36"/>
                          <wps:cNvSpPr txBox="1">
                            <a:spLocks noChangeArrowheads="1"/>
                          </wps:cNvSpPr>
                          <wps:spPr bwMode="auto">
                            <a:xfrm>
                              <a:off x="30257" y="412"/>
                              <a:ext cx="1874"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97540F">
                                  <w:rPr>
                                    <w:color w:val="000000"/>
                                  </w:rPr>
                                  <w:t>5</w:t>
                                </w:r>
                              </w:p>
                            </w:txbxContent>
                          </wps:txbx>
                          <wps:bodyPr rot="0" vert="horz" wrap="square" lIns="0" tIns="0" rIns="0" bIns="0" anchor="t" anchorCtr="0" upright="1">
                            <a:noAutofit/>
                          </wps:bodyPr>
                        </wps:wsp>
                        <wps:wsp>
                          <wps:cNvPr id="560" name="Надпись 37"/>
                          <wps:cNvSpPr txBox="1">
                            <a:spLocks noChangeArrowheads="1"/>
                          </wps:cNvSpPr>
                          <wps:spPr bwMode="auto">
                            <a:xfrm>
                              <a:off x="35337" y="412"/>
                              <a:ext cx="1874" cy="181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rPr>
                                </w:pPr>
                                <w:r w:rsidRPr="0097540F">
                                  <w:rPr>
                                    <w:color w:val="000000"/>
                                  </w:rPr>
                                  <w:t>6</w:t>
                                </w:r>
                              </w:p>
                            </w:txbxContent>
                          </wps:txbx>
                          <wps:bodyPr rot="0" vert="horz" wrap="square" lIns="0" tIns="0" rIns="0" bIns="0" anchor="t" anchorCtr="0" upright="1">
                            <a:noAutofit/>
                          </wps:bodyPr>
                        </wps:wsp>
                      </wpg:grpSp>
                      <wps:wsp>
                        <wps:cNvPr id="561" name="Прямоугольник 27"/>
                        <wps:cNvSpPr>
                          <a:spLocks noChangeArrowheads="1"/>
                        </wps:cNvSpPr>
                        <wps:spPr bwMode="auto">
                          <a:xfrm>
                            <a:off x="6240" y="6803"/>
                            <a:ext cx="3492"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62" name="Надпись 28"/>
                        <wps:cNvSpPr txBox="1">
                          <a:spLocks noChangeArrowheads="1"/>
                        </wps:cNvSpPr>
                        <wps:spPr bwMode="auto">
                          <a:xfrm>
                            <a:off x="1083" y="6890"/>
                            <a:ext cx="4699" cy="2007"/>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63" name="Прямоугольник 29"/>
                        <wps:cNvSpPr>
                          <a:spLocks noChangeArrowheads="1"/>
                        </wps:cNvSpPr>
                        <wps:spPr bwMode="auto">
                          <a:xfrm>
                            <a:off x="6153" y="9100"/>
                            <a:ext cx="4858"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64" name="Надпись 39"/>
                        <wps:cNvSpPr txBox="1">
                          <a:spLocks noChangeArrowheads="1"/>
                        </wps:cNvSpPr>
                        <wps:spPr bwMode="auto">
                          <a:xfrm>
                            <a:off x="1083" y="9187"/>
                            <a:ext cx="4699" cy="2006"/>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65" name="Прямоугольник 40"/>
                        <wps:cNvSpPr>
                          <a:spLocks noChangeArrowheads="1"/>
                        </wps:cNvSpPr>
                        <wps:spPr bwMode="auto">
                          <a:xfrm>
                            <a:off x="6197" y="11440"/>
                            <a:ext cx="7461"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66" name="Надпись 41"/>
                        <wps:cNvSpPr txBox="1">
                          <a:spLocks noChangeArrowheads="1"/>
                        </wps:cNvSpPr>
                        <wps:spPr bwMode="auto">
                          <a:xfrm>
                            <a:off x="1083" y="11527"/>
                            <a:ext cx="4699" cy="2007"/>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67" name="Прямоугольник 42"/>
                        <wps:cNvSpPr>
                          <a:spLocks noChangeArrowheads="1"/>
                        </wps:cNvSpPr>
                        <wps:spPr bwMode="auto">
                          <a:xfrm>
                            <a:off x="6153" y="13737"/>
                            <a:ext cx="10040"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68" name="Надпись 43"/>
                        <wps:cNvSpPr txBox="1">
                          <a:spLocks noChangeArrowheads="1"/>
                        </wps:cNvSpPr>
                        <wps:spPr bwMode="auto">
                          <a:xfrm>
                            <a:off x="1083" y="13867"/>
                            <a:ext cx="4699" cy="2007"/>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69" name="Прямоугольник 44"/>
                        <wps:cNvSpPr>
                          <a:spLocks noChangeArrowheads="1"/>
                        </wps:cNvSpPr>
                        <wps:spPr bwMode="auto">
                          <a:xfrm>
                            <a:off x="6153" y="16121"/>
                            <a:ext cx="20200"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0" name="Надпись 45"/>
                        <wps:cNvSpPr txBox="1">
                          <a:spLocks noChangeArrowheads="1"/>
                        </wps:cNvSpPr>
                        <wps:spPr bwMode="auto">
                          <a:xfrm>
                            <a:off x="1083" y="16207"/>
                            <a:ext cx="4699" cy="2007"/>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71" name="Прямоугольник 46"/>
                        <wps:cNvSpPr>
                          <a:spLocks noChangeArrowheads="1"/>
                        </wps:cNvSpPr>
                        <wps:spPr bwMode="auto">
                          <a:xfrm>
                            <a:off x="6153" y="18461"/>
                            <a:ext cx="30225" cy="2051"/>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2" name="Надпись 47"/>
                        <wps:cNvSpPr txBox="1">
                          <a:spLocks noChangeArrowheads="1"/>
                        </wps:cNvSpPr>
                        <wps:spPr bwMode="auto">
                          <a:xfrm>
                            <a:off x="1083" y="18504"/>
                            <a:ext cx="4699" cy="2007"/>
                          </a:xfrm>
                          <a:prstGeom prst="rect">
                            <a:avLst/>
                          </a:prstGeom>
                          <a:solidFill>
                            <a:srgbClr val="FFFFFF"/>
                          </a:solidFill>
                          <a:ln w="6350">
                            <a:solidFill>
                              <a:srgbClr val="000000"/>
                            </a:solidFill>
                            <a:miter lim="800000"/>
                            <a:headEnd/>
                            <a:tailEnd/>
                          </a:ln>
                        </wps:spPr>
                        <wps:txbx>
                          <w:txbxContent>
                            <w:p w:rsidR="007B0B99" w:rsidRPr="008973F6" w:rsidRDefault="007B0B99" w:rsidP="00D80901">
                              <w:pPr>
                                <w:jc w:val="center"/>
                                <w:rPr>
                                  <w:color w:val="000000"/>
                                </w:rPr>
                              </w:pPr>
                              <w:r>
                                <w:rPr>
                                  <w:color w:val="000000"/>
                                </w:rPr>
                                <w:t>ИУ</w:t>
                              </w:r>
                            </w:p>
                          </w:txbxContent>
                        </wps:txbx>
                        <wps:bodyPr rot="0" vert="horz" wrap="square" lIns="91440" tIns="0" rIns="91440" bIns="0" anchor="t" anchorCtr="0" upright="1">
                          <a:noAutofit/>
                        </wps:bodyPr>
                      </wps:wsp>
                      <wps:wsp>
                        <wps:cNvPr id="573" name="Стрелка вниз 50"/>
                        <wps:cNvSpPr>
                          <a:spLocks noChangeArrowheads="1"/>
                        </wps:cNvSpPr>
                        <wps:spPr bwMode="auto">
                          <a:xfrm>
                            <a:off x="7193" y="0"/>
                            <a:ext cx="815" cy="1855"/>
                          </a:xfrm>
                          <a:prstGeom prst="downArrow">
                            <a:avLst>
                              <a:gd name="adj1" fmla="val 50000"/>
                              <a:gd name="adj2" fmla="val 49958"/>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4" name="Стрелка вниз 51"/>
                        <wps:cNvSpPr>
                          <a:spLocks noChangeArrowheads="1"/>
                        </wps:cNvSpPr>
                        <wps:spPr bwMode="auto">
                          <a:xfrm>
                            <a:off x="8407" y="2296"/>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5" name="Стрелка вниз 52"/>
                        <wps:cNvSpPr>
                          <a:spLocks noChangeArrowheads="1"/>
                        </wps:cNvSpPr>
                        <wps:spPr bwMode="auto">
                          <a:xfrm>
                            <a:off x="9404" y="4637"/>
                            <a:ext cx="814" cy="1855"/>
                          </a:xfrm>
                          <a:prstGeom prst="downArrow">
                            <a:avLst>
                              <a:gd name="adj1" fmla="val 50000"/>
                              <a:gd name="adj2" fmla="val 50019"/>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6" name="Стрелка вниз 53"/>
                        <wps:cNvSpPr>
                          <a:spLocks noChangeArrowheads="1"/>
                        </wps:cNvSpPr>
                        <wps:spPr bwMode="auto">
                          <a:xfrm>
                            <a:off x="10747" y="7020"/>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7" name="Стрелка вниз 54"/>
                        <wps:cNvSpPr>
                          <a:spLocks noChangeArrowheads="1"/>
                        </wps:cNvSpPr>
                        <wps:spPr bwMode="auto">
                          <a:xfrm>
                            <a:off x="13390" y="9360"/>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8" name="Стрелка вниз 55"/>
                        <wps:cNvSpPr>
                          <a:spLocks noChangeArrowheads="1"/>
                        </wps:cNvSpPr>
                        <wps:spPr bwMode="auto">
                          <a:xfrm>
                            <a:off x="15947" y="11614"/>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79" name="Стрелка вниз 56"/>
                        <wps:cNvSpPr>
                          <a:spLocks noChangeArrowheads="1"/>
                        </wps:cNvSpPr>
                        <wps:spPr bwMode="auto">
                          <a:xfrm>
                            <a:off x="26088" y="13997"/>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80" name="Стрелка вниз 57"/>
                        <wps:cNvSpPr>
                          <a:spLocks noChangeArrowheads="1"/>
                        </wps:cNvSpPr>
                        <wps:spPr bwMode="auto">
                          <a:xfrm>
                            <a:off x="36142" y="16381"/>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81" name="Стрелка вниз 58"/>
                        <wps:cNvSpPr>
                          <a:spLocks noChangeArrowheads="1"/>
                        </wps:cNvSpPr>
                        <wps:spPr bwMode="auto">
                          <a:xfrm flipV="1">
                            <a:off x="5720" y="22881"/>
                            <a:ext cx="815" cy="1856"/>
                          </a:xfrm>
                          <a:prstGeom prst="downArrow">
                            <a:avLst>
                              <a:gd name="adj1" fmla="val 50000"/>
                              <a:gd name="adj2" fmla="val 49985"/>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9181C" id="Группа 306" o:spid="_x0000_s1132" style="position:absolute;left:0;text-align:left;margin-left:-5.55pt;margin-top:20.3pt;width:298.35pt;height:189.8pt;z-index:251645440" coordsize="37382,2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">
                <v:rect id="Прямоугольник 2" o:spid="_x0000_s1133" style="position:absolute;left:6283;top:2123;width:1302;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7ePcYA&#10;AADcAAAADwAAAGRycy9kb3ducmV2LnhtbESPQWvCQBSE7wX/w/IEb3WjUm2jq9SCpQgejK3i7Zl9&#10;JsHs25BdNf57tyB4HGbmG2Yya0wpLlS7wrKCXjcCQZxaXXCm4HezeH0H4TyyxtIyKbiRg9m09TLB&#10;WNsrr+mS+EwECLsYFeTeV7GULs3JoOvaijh4R1sb9EHWmdQ1XgPclLIfRUNpsOCwkGNFXzmlp+Rs&#10;FJiP5Yq2drc/LEfzUifp3/dgvlCq024+xyA8Nf4ZfrR/tIK3/gj+z4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7ePcYAAADcAAAADwAAAAAAAAAAAAAAAACYAgAAZHJz&#10;L2Rvd25yZXYueG1sUEsFBgAAAAAEAAQA9QAAAIsDAAAAAA==&#10;" fillcolor="black" strokeweight="1pt"/>
                <v:shape id="Надпись 1" o:spid="_x0000_s1134" type="#_x0000_t202" style="position:absolute;left:1083;top:2210;width:4704;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k5sMA&#10;AADcAAAADwAAAGRycy9kb3ducmV2LnhtbERPXWvCMBR9F/wP4Qq+aargkM5UxkQ2lMF0g21vl+Y2&#10;LW1uahO1/vvlQfDxcL5X69424kKdrxwrmE0TEMS50xUbBd9f28kShA/IGhvHpOBGHtbZcLDCVLsr&#10;H+hyDEbEEPYpKihDaFMpfV6SRT91LXHkCtdZDBF2RuoOrzHcNnKeJE/SYsWxocSWXkvK6+PZKvj4&#10;zU/Gfp411T9m83d7q/e7olZqPOpfnkEE6sNDfHe/awWLeVwbz8QjI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Rk5sMAAADcAAAADwAAAAAAAAAAAAAAAACYAgAAZHJzL2Rv&#10;d25yZXYueG1sUEsFBgAAAAAEAAQA9QAAAIgDAAAAAA==&#10;" strokeweight=".5pt">
                  <v:textbox inset=",0,,0">
                    <w:txbxContent>
                      <w:p w:rsidR="007B0B99" w:rsidRPr="008973F6" w:rsidRDefault="007B0B99" w:rsidP="00D80901">
                        <w:pPr>
                          <w:jc w:val="center"/>
                          <w:rPr>
                            <w:color w:val="000000"/>
                          </w:rPr>
                        </w:pPr>
                        <w:r>
                          <w:rPr>
                            <w:color w:val="000000"/>
                          </w:rPr>
                          <w:t>И</w:t>
                        </w:r>
                        <w:r w:rsidRPr="008973F6">
                          <w:rPr>
                            <w:color w:val="000000"/>
                          </w:rPr>
                          <w:t>У</w:t>
                        </w:r>
                      </w:p>
                    </w:txbxContent>
                  </v:textbox>
                </v:shape>
                <v:rect id="Прямоугольник 3" o:spid="_x0000_s1135" style="position:absolute;left:6240;top:4420;width:2445;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3v1MYA&#10;AADcAAAADwAAAGRycy9kb3ducmV2LnhtbESPT4vCMBTE74LfITxhb5qqqGvXKCq4iODB7h/x9rZ5&#10;tsXmpTRZrd9+Iwh7HGbmN8xs0ZhSXKl2hWUF/V4Egji1uuBMwefHpvsKwnlkjaVlUnAnB4t5uzXD&#10;WNsbH+ia+EwECLsYFeTeV7GULs3JoOvZijh4Z1sb9EHWmdQ13gLclHIQRWNpsOCwkGNF65zSS/Jr&#10;FJjpbk/f9nj62U1WpU7Sr/fhaqPUS6dZvoHw1Pj/8LO91QpGgyk8zoQj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3v1MYAAADcAAAADwAAAAAAAAAAAAAAAACYAgAAZHJz&#10;L2Rvd25yZXYueG1sUEsFBgAAAAAEAAQA9QAAAIsDAAAAAA==&#10;" fillcolor="black" strokeweight="1pt"/>
                <v:shape id="Надпись 4" o:spid="_x0000_s1136" type="#_x0000_t202" style="position:absolute;left:1040;top:4550;width:469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v+PcIA&#10;AADcAAAADwAAAGRycy9kb3ducmV2LnhtbERPXWvCMBR9F/YfwhV801THxqhGkYlMNgbqBPXt0lzT&#10;0uamNlHrv18eBB8P53sya20lrtT4wrGC4SABQZw5XbBRsPtb9j9A+ICssXJMCu7kYTZ96Uww1e7G&#10;G7pugxExhH2KCvIQ6lRKn+Vk0Q9cTRy5k2sshggbI3WDtxhuKzlKkndpseDYkGNNnzll5fZiFfwe&#10;srOx64umcm8Wx/tX+fN9KpXqddv5GESgNjzFD/dKK3h7jfPjmXg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49wgAAANwAAAAPAAAAAAAAAAAAAAAAAJgCAABkcnMvZG93&#10;bnJldi54bWxQSwUGAAAAAAQABAD1AAAAhwMAAAAA&#10;" strokeweight=".5pt">
                  <v:textbox inset=",0,,0">
                    <w:txbxContent>
                      <w:p w:rsidR="007B0B99" w:rsidRPr="008973F6" w:rsidRDefault="007B0B99" w:rsidP="00D80901">
                        <w:pPr>
                          <w:jc w:val="center"/>
                          <w:rPr>
                            <w:color w:val="000000"/>
                          </w:rPr>
                        </w:pPr>
                        <w:r>
                          <w:rPr>
                            <w:color w:val="000000"/>
                          </w:rPr>
                          <w:t>ИУ</w:t>
                        </w:r>
                      </w:p>
                    </w:txbxContent>
                  </v:textbox>
                </v:shape>
                <v:group id="Группа 38" o:spid="_x0000_s1137" style="position:absolute;top:20541;width:37382;height:2222" coordorigin="-171" coordsize="37382,2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Группа 8" o:spid="_x0000_s1138" style="position:absolute;left:920;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line id="Прямая соединительная линия 6" o:spid="_x0000_s1139"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0YFsEAAADcAAAADwAAAGRycy9kb3ducmV2LnhtbESPQYvCMBSE74L/ITzBm6auumg1igiC&#10;eFO790fzbKvNS0my2v57s7DgcZiZb5j1tjW1eJLzlWUFk3ECgji3uuJCQXY9jBYgfEDWWFsmBR15&#10;2G76vTWm2r74TM9LKESEsE9RQRlCk0rp85IM+rFtiKN3s85giNIVUjt8Rbip5VeSfEuDFceFEhva&#10;l5Q/Lr9GAZ6S00/WXee3Gs3s3mVLp+9aqeGg3a1ABGrDJ/zfPmoF8+kU/s7E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RgWwQAAANwAAAAPAAAAAAAAAAAAAAAA&#10;AKECAABkcnMvZG93bnJldi54bWxQSwUGAAAAAAQABAD5AAAAjwMAAAAA&#10;" strokeweight=".5pt">
                      <v:stroke joinstyle="miter"/>
                    </v:line>
                    <v:line id="Прямая соединительная линия 7" o:spid="_x0000_s1140"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YsMAAADcAAAADwAAAGRycy9kb3ducmV2LnhtbESPQWvCQBSE7wX/w/KE3urGNhaNboIU&#10;CpJbNb0/ss8kmn0bdrea/Hu3UOhxmJlvmF0xml7cyPnOsoLlIgFBXFvdcaOgOn2+rEH4gKyxt0wK&#10;JvJQ5LOnHWba3vmLbsfQiAhhn6GCNoQhk9LXLRn0CzsQR+9sncEQpWukdniPcNPL1yR5lwY7jgst&#10;DvTRUn09/hgFWCbldzWdVuceTXqZqo3TF63U83zcb0EEGsN/+K990ApWbyn8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gGLDAAAA3AAAAA8AAAAAAAAAAAAA&#10;AAAAoQIAAGRycy9kb3ducmV2LnhtbFBLBQYAAAAABAAEAPkAAACRAwAAAAA=&#10;" strokeweight=".5pt">
                      <v:stroke joinstyle="miter"/>
                    </v:line>
                  </v:group>
                  <v:group id="Группа 9" o:spid="_x0000_s1141" style="position:absolute;left:5937;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Прямая соединительная линия 10" o:spid="_x0000_s1142"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q7jsMAAADcAAAADwAAAGRycy9kb3ducmV2LnhtbESPwWrDMBBE74X+g9hCb42cNg6pGyWU&#10;QqH4Vtu5L9bGdmKtjKTG9t9HgUCPw8y8Ybb7yfTiQs53lhUsFwkI4trqjhsFVfn9sgHhA7LG3jIp&#10;mMnDfvf4sMVM25F/6VKERkQI+wwVtCEMmZS+bsmgX9iBOHpH6wyGKF0jtcMxwk0vX5NkLQ12HBda&#10;HOirpfpc/BkFmCf5oZrL9NijWZ3m6t3pk1bq+Wn6/AARaAr/4Xv7RytI39ZwOxOPgN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u47DAAAA3AAAAA8AAAAAAAAAAAAA&#10;AAAAoQIAAGRycy9kb3ducmV2LnhtbFBLBQYAAAAABAAEAPkAAACRAwAAAAA=&#10;" strokeweight=".5pt">
                      <v:stroke joinstyle="miter"/>
                    </v:line>
                    <v:line id="Прямая соединительная линия 11" o:spid="_x0000_s1143"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YeFcIAAADcAAAADwAAAGRycy9kb3ducmV2LnhtbESPT4vCMBTE74LfITxhb5qu67/tGkUW&#10;BPGm1vujebZ1m5eSZLX99kYQPA4z8xtmuW5NLW7kfGVZwecoAUGcW11xoSA7bYcLED4ga6wtk4KO&#10;PKxX/d4SU23vfKDbMRQiQtinqKAMoUml9HlJBv3INsTRu1hnMETpCqkd3iPc1HKcJDNpsOK4UGJD&#10;vyXlf8d/owD3yf6cdafppUYzuXbZt9NXrdTHoN38gAjUhnf41d5pBdOvOTzPxCM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YeFcIAAADcAAAADwAAAAAAAAAAAAAA&#10;AAChAgAAZHJzL2Rvd25yZXYueG1sUEsFBgAAAAAEAAQA+QAAAJADAAAAAA==&#10;" strokeweight=".5pt">
                      <v:stroke joinstyle="miter"/>
                    </v:line>
                  </v:group>
                  <v:group id="Группа 12" o:spid="_x0000_s1144" style="position:absolute;left:11017;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Прямая соединительная линия 13" o:spid="_x0000_s1145"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v/MEAAADcAAAADwAAAGRycy9kb3ducmV2LnhtbESPQYvCMBSE74L/ITzBm6bqumg1igiC&#10;eFO790fzbKvNS0mitv9+s7DgcZiZb5j1tjW1eJHzlWUFk3ECgji3uuJCQXY9jBYgfEDWWFsmBR15&#10;2G76vTWm2r75TK9LKESEsE9RQRlCk0rp85IM+rFtiKN3s85giNIVUjt8R7ip5TRJvqXBiuNCiQ3t&#10;S8ofl6dRgKfk9JN11/mtRvN177Kl03et1HDQ7lYgArXhE/5vH7WC+WwJf2fi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9S/8wQAAANwAAAAPAAAAAAAAAAAAAAAA&#10;AKECAABkcnMvZG93bnJldi54bWxQSwUGAAAAAAQABAD5AAAAjwMAAAAA&#10;" strokeweight=".5pt">
                      <v:stroke joinstyle="miter"/>
                    </v:line>
                    <v:line id="Прямая соединительная линия 14" o:spid="_x0000_s1146"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n1HL0AAADcAAAADwAAAGRycy9kb3ducmV2LnhtbERPy6rCMBDdC/5DGOHuNFVUtBpFBEHc&#10;qXU/NGNbbSYlidr+/c1CcHk47/W2NbV4k/OVZQXjUQKCOLe64kJBdj0MFyB8QNZYWyYFHXnYbvq9&#10;NabafvhM70soRAxhn6KCMoQmldLnJRn0I9sQR+5uncEQoSukdviJ4aaWkySZS4MVx4YSG9qXlD8v&#10;L6MAT8nplnXX2b1GM3102dLph1bqb9DuViACteEn/rqPWsFsGufHM/EIyM0/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jJ9Ry9AAAA3AAAAA8AAAAAAAAAAAAAAAAAoQIA&#10;AGRycy9kb3ducmV2LnhtbFBLBQYAAAAABAAEAPkAAACLAwAAAAA=&#10;" strokeweight=".5pt">
                      <v:stroke joinstyle="miter"/>
                    </v:line>
                  </v:group>
                  <v:group id="Группа 15" o:spid="_x0000_s1147" style="position:absolute;left:16065;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line id="Прямая соединительная линия 16" o:spid="_x0000_s1148"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fO8MIAAADcAAAADwAAAGRycy9kb3ducmV2LnhtbESPQWvCQBSE7wX/w/IEb3VTSaRNXUWE&#10;guRWTe+P7DOJzb4Nu1uT/HtXKHgcZuYbZrMbTSdu5HxrWcHbMgFBXFndcq2gPH+9voPwAVljZ5kU&#10;TORht529bDDXduBvup1CLSKEfY4KmhD6XEpfNWTQL21PHL2LdQZDlK6W2uEQ4aaTqyRZS4Mtx4UG&#10;ezo0VP2e/owCLJLip5zO2aVDk16n8sPpq1ZqMR/3nyACjeEZ/m8ftYIsXcHjTDwC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1fO8MIAAADcAAAADwAAAAAAAAAAAAAA&#10;AAChAgAAZHJzL2Rvd25yZXYueG1sUEsFBgAAAAAEAAQA+QAAAJADAAAAAA==&#10;" strokeweight=".5pt">
                      <v:stroke joinstyle="miter"/>
                    </v:line>
                    <v:line id="Прямая соединительная линия 17" o:spid="_x0000_s1149"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ra8MAAADcAAAADwAAAGRycy9kb3ducmV2LnhtbESPQWvCQBSE7wX/w/KE3urGNhaNboIU&#10;CpJbNb0/ss8kmn0bdrea/Hu3UOhxmJlvmF0xml7cyPnOsoLlIgFBXFvdcaOgOn2+rEH4gKyxt0wK&#10;JvJQ5LOnHWba3vmLbsfQiAhhn6GCNoQhk9LXLRn0CzsQR+9sncEQpWukdniPcNPL1yR5lwY7jgst&#10;DvTRUn09/hgFWCbldzWdVuceTXqZqo3TF63U83zcb0EEGsN/+K990ApW6Rv8nolHQO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ba2vDAAAA3AAAAA8AAAAAAAAAAAAA&#10;AAAAoQIAAGRycy9kb3ducmV2LnhtbFBLBQYAAAAABAAEAPkAAACRAwAAAAA=&#10;" strokeweight=".5pt">
                      <v:stroke joinstyle="miter"/>
                    </v:line>
                  </v:group>
                  <v:group id="Группа 18" o:spid="_x0000_s1150" style="position:absolute;left:21145;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line id="Прямая соединительная линия 19" o:spid="_x0000_s1151"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5WhMEAAADcAAAADwAAAGRycy9kb3ducmV2LnhtbESPQYvCMBSE78L+h/CEvdlUsbJbjbII&#10;wuJNrfdH82yrzUtJorb/frMgeBxm5htmtelNKx7kfGNZwTRJQRCXVjdcKShOu8kXCB+QNbaWScFA&#10;Hjbrj9EKc22ffKDHMVQiQtjnqKAOocul9GVNBn1iO+LoXawzGKJ0ldQOnxFuWjlL04U02HBcqLGj&#10;bU3l7Xg3CnCf7s/FcMouLZr5dSi+nb5qpT7H/c8SRKA+vMOv9q9WkM0z+D8Tj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laEwQAAANwAAAAPAAAAAAAAAAAAAAAA&#10;AKECAABkcnMvZG93bnJldi54bWxQSwUGAAAAAAQABAD5AAAAjwMAAAAA&#10;" strokeweight=".5pt">
                      <v:stroke joinstyle="miter"/>
                    </v:line>
                    <v:line id="Прямая соединительная линия 20" o:spid="_x0000_s1152"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I88EAAADcAAAADwAAAGRycy9kb3ducmV2LnhtbESPQYvCMBSE78L+h/AW9qapoqLVKMvC&#10;wtKbWu+P5tlWm5eSxNr++40geBxm5htmu+9NIzpyvrasYDpJQBAXVtdcKshPv+MVCB+QNTaWScFA&#10;Hva7j9EWU20ffKDuGEoRIexTVFCF0KZS+qIig35iW+LoXawzGKJ0pdQOHxFuGjlLkqU0WHNcqLCl&#10;n4qK2/FuFGCWZOd8OC0uDZr5dcjXTl+1Ul+f/fcGRKA+vMOv9p9WsJgv4XkmHgG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MjzwQAAANwAAAAPAAAAAAAAAAAAAAAA&#10;AKECAABkcnMvZG93bnJldi54bWxQSwUGAAAAAAQABAD5AAAAjwMAAAAA&#10;" strokeweight=".5pt">
                      <v:stroke joinstyle="miter"/>
                    </v:line>
                  </v:group>
                  <v:group id="Группа 21" o:spid="_x0000_s1153" style="position:absolute;left:26162;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line id="Прямая соединительная линия 22" o:spid="_x0000_s1154"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5Gr0AAADcAAAADwAAAGRycy9kb3ducmV2LnhtbERPy6rCMBDdC/5DGOHuNFVUtBpFBEHc&#10;qXU/NGNbbSYlidr+/c1CcHk47/W2NbV4k/OVZQXjUQKCOLe64kJBdj0MFyB8QNZYWyYFHXnYbvq9&#10;NabafvhM70soRAxhn6KCMoQmldLnJRn0I9sQR+5uncEQoSukdviJ4aaWkySZS4MVx4YSG9qXlD8v&#10;L6MAT8nplnXX2b1GM3102dLph1bqb9DuViACteEn/rqPWsFsGtfGM/EIyM0/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a/+Rq9AAAA3AAAAA8AAAAAAAAAAAAAAAAAoQIA&#10;AGRycy9kb3ducmV2LnhtbFBLBQYAAAAABAAEAPkAAACLAwAAAAA=&#10;" strokeweight=".5pt">
                      <v:stroke joinstyle="miter"/>
                    </v:line>
                    <v:line id="Прямая соединительная линия 23" o:spid="_x0000_s1155"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cgcEAAADcAAAADwAAAGRycy9kb3ducmV2LnhtbESPT4vCMBTE78J+h/CEvWmqqGjXVBZB&#10;WLyp9f5onv2zzUtJorbffrMgeBxm5jfMdtebVjzI+dqygtk0AUFcWF1zqSC/HCZrED4ga2wtk4KB&#10;POyyj9EWU22ffKLHOZQiQtinqKAKoUul9EVFBv3UdsTRu1lnMETpSqkdPiPctHKeJCtpsOa4UGFH&#10;+4qK3/PdKMBjcrzmw2V5a9EsmiHfON1opT7H/fcXiEB9eIdf7R+tYLnYwP+Ze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81yBwQAAANwAAAAPAAAAAAAAAAAAAAAA&#10;AKECAABkcnMvZG93bnJldi54bWxQSwUGAAAAAAQABAD5AAAAjwMAAAAA&#10;" strokeweight=".5pt">
                      <v:stroke joinstyle="miter"/>
                    </v:line>
                  </v:group>
                  <v:group id="Группа 24" o:spid="_x0000_s1156" style="position:absolute;left:31242;width:5080;height:285" coordsize="508000,28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line id="Прямая соединительная линия 25" o:spid="_x0000_s1157" style="position:absolute;visibility:visible;mso-wrap-style:square" from="0,0" to="508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zGWsIAAADcAAAADwAAAGRycy9kb3ducmV2LnhtbESPQWvCQBSE74X+h+UVeqsbS1M0uooI&#10;guTWGO+P7DMbzb4Nu1tN/n23UOhxmJlvmPV2tL24kw+dYwXzWQaCuHG641ZBfTq8LUCEiKyxd0wK&#10;Jgqw3Tw/rbHQ7sFfdK9iKxKEQ4EKTIxDIWVoDFkMMzcQJ+/ivMWYpG+l9vhIcNvL9yz7lBY7TgsG&#10;B9obam7Vt1WAZVae6+mUX3q0H9epXnp91Uq9voy7FYhIY/wP/7WPWkGez+H3TDoC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zGWsIAAADcAAAADwAAAAAAAAAAAAAA&#10;AAChAgAAZHJzL2Rvd25yZXYueG1sUEsFBgAAAAAEAAQA+QAAAJADAAAAAA==&#10;" strokeweight=".5pt">
                      <v:stroke joinstyle="miter"/>
                    </v:line>
                    <v:line id="Прямая соединительная линия 26" o:spid="_x0000_s1158" style="position:absolute;visibility:visible;mso-wrap-style:square" from="504825,0" to="504825,28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YLcIAAADcAAAADwAAAGRycy9kb3ducmV2LnhtbESPwWrDMBBE74X8g9hCb41cU5fEjWJC&#10;IRB8q+PcF2tjO7VWRlIT+++jQKHHYWbeMJtiMoO4kvO9ZQVvywQEcWN1z62C+rh/XYHwAVnjYJkU&#10;zOSh2C6eNphre+NvulahFRHCPkcFXQhjLqVvOjLol3Ykjt7ZOoMhStdK7fAW4WaQaZJ8SIM9x4UO&#10;R/rqqPmpfo0CLJPyVM/H7Dygeb/M9drpi1bq5XnafYIINIX/8F/7oBVkWQqPM/EIyO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5YLcIAAADcAAAADwAAAAAAAAAAAAAA&#10;AAChAgAAZHJzL2Rvd25yZXYueG1sUEsFBgAAAAAEAAQA+QAAAJADAAAAAA==&#10;" strokeweight=".5pt">
                      <v:stroke joinstyle="miter"/>
                    </v:line>
                  </v:group>
                  <v:shape id="Надпись 30" o:spid="_x0000_s1159" type="#_x0000_t202" style="position:absolute;left:-171;top:349;width:18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w7MQA&#10;AADcAAAADwAAAGRycy9kb3ducmV2LnhtbESPT2vCQBTE74LfYXlCb7qpRS1p1lBqhV6NHjw+si9/&#10;avZtkl01+fbdguBxmJnfMEk6mEbcqHe1ZQWviwgEcW51zaWC03E/fwfhPLLGxjIpGMlBup1OEoy1&#10;vfOBbpkvRYCwi1FB5X0bS+nyigy6hW2Jg1fY3qAPsi+l7vEe4KaRyyhaS4M1h4UKW/qqKL9kV6NA&#10;b5Zd7i/ZmP3uC+7G72PZnndKvcyGzw8Qngb/DD/aP1rBavUG/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yMOzEAAAA3AAAAA8AAAAAAAAAAAAAAAAAmAIAAGRycy9k&#10;b3ducmV2LnhtbFBLBQYAAAAABAAEAPUAAACJAwAAAAA=&#10;" stroked="f" strokeweight=".5pt">
                    <v:textbox inset="0,0,0,0">
                      <w:txbxContent>
                        <w:p w:rsidR="007B0B99" w:rsidRPr="007874ED" w:rsidRDefault="007B0B99" w:rsidP="00D80901">
                          <w:pPr>
                            <w:jc w:val="center"/>
                          </w:pPr>
                          <w:r w:rsidRPr="00D25370">
                            <w:rPr>
                              <w:color w:val="000000"/>
                            </w:rPr>
                            <w:t>-</w:t>
                          </w:r>
                          <w:r>
                            <w:rPr>
                              <w:color w:val="000000"/>
                            </w:rPr>
                            <w:t>1 11</w:t>
                          </w:r>
                          <w:r>
                            <w:t>-1--</w:t>
                          </w:r>
                        </w:p>
                      </w:txbxContent>
                    </v:textbox>
                  </v:shape>
                  <v:shape id="Надпись 31" o:spid="_x0000_s1160" type="#_x0000_t202" style="position:absolute;left:10033;top:381;width:187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omMQA&#10;AADcAAAADwAAAGRycy9kb3ducmV2LnhtbESPT2vCQBTE74LfYXlCb7qpVC1p1lBqhV6NHjw+si9/&#10;avZtkl01+fbdguBxmJnfMEk6mEbcqHe1ZQWviwgEcW51zaWC03E/fwfhPLLGxjIpGMlBup1OEoy1&#10;vfOBbpkvRYCwi1FB5X0bS+nyigy6hW2Jg1fY3qAPsi+l7vEe4KaRyyhaS4M1h4UKW/qqKL9kV6NA&#10;b5Zd7i/ZmP3uC+7G72PZnndKvcyGzw8Qngb/DD/aP1rBavUG/2fC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bqJjEAAAA3AAAAA8AAAAAAAAAAAAAAAAAmAIAAGRycy9k&#10;b3ducmV2LnhtbFBLBQYAAAAABAAEAPUAAACJAwAAAAA=&#10;" stroked="f" strokeweight=".5pt">
                    <v:textbox inset="0,0,0,0">
                      <w:txbxContent>
                        <w:p w:rsidR="007B0B99" w:rsidRPr="002A4DA7" w:rsidRDefault="007B0B99" w:rsidP="00D80901">
                          <w:pPr>
                            <w:jc w:val="center"/>
                            <w:rPr>
                              <w:color w:val="000000"/>
                            </w:rPr>
                          </w:pPr>
                          <w:r w:rsidRPr="00D25370">
                            <w:rPr>
                              <w:color w:val="000000"/>
                            </w:rPr>
                            <w:t>1</w:t>
                          </w:r>
                        </w:p>
                      </w:txbxContent>
                    </v:textbox>
                  </v:shape>
                  <v:shape id="Надпись 32" o:spid="_x0000_s1161" type="#_x0000_t202" style="position:absolute;left:5048;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cNA8MA&#10;AADcAAAADwAAAGRycy9kb3ducmV2LnhtbESPT4vCMBTE74LfITzBm6YK1aXbVBb/gFfrHvb4aJ5t&#10;1+alNlHbb28WFjwOM/MbJt30phEP6lxtWcFiHoEgLqyuuVTwfT7MPkA4j6yxsUwKBnKwycajFBNt&#10;n3yiR+5LESDsElRQed8mUrqiIoNublvi4F1sZ9AH2ZVSd/gMcNPIZRStpMGaw0KFLW0rKq753SjQ&#10;6+Wt8Nd8yH8PF74N+3PZ/uyUmk76r08Qnnr/Dv+3j1pBHMfwdyYcAZm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cNA8MAAADcAAAADwAAAAAAAAAAAAAAAACYAgAAZHJzL2Rv&#10;d25yZXYueG1sUEsFBgAAAAAEAAQA9QAAAIgDAAAAAA==&#10;" stroked="f" strokeweight=".5pt">
                    <v:textbox inset="0,0,0,0">
                      <w:txbxContent>
                        <w:p w:rsidR="007B0B99" w:rsidRPr="002A4DA7" w:rsidRDefault="007B0B99" w:rsidP="00D80901">
                          <w:pPr>
                            <w:jc w:val="center"/>
                            <w:rPr>
                              <w:color w:val="000000"/>
                            </w:rPr>
                          </w:pPr>
                          <w:r w:rsidRPr="00D25370">
                            <w:rPr>
                              <w:color w:val="000000"/>
                            </w:rPr>
                            <w:t>0</w:t>
                          </w:r>
                        </w:p>
                      </w:txbxContent>
                    </v:textbox>
                  </v:shape>
                  <v:shape id="Надпись 33" o:spid="_x0000_s1162" type="#_x0000_t202" style="position:absolute;left:15113;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TdMMA&#10;AADcAAAADwAAAGRycy9kb3ducmV2LnhtbESPT2vCQBTE7wW/w/IEb3VTwSgxq5S2Aa+NHjw+si9/&#10;NPs2ZreafPuuIHgcZuY3TLobTCtu1LvGsoKPeQSCuLC64UrB8ZC9r0E4j6yxtUwKRnKw207eUky0&#10;vfMv3XJfiQBhl6CC2vsukdIVNRl0c9sRB6+0vUEfZF9J3eM9wE0rF1EUS4MNh4UaO/qqqbjkf0aB&#10;Xi2uhb/kY37OSr6OP4eqO30rNZsOnxsQngb/Cj/be61guYzhcSYc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WTdMMAAADcAAAADwAAAAAAAAAAAAAAAACYAgAAZHJzL2Rv&#10;d25yZXYueG1sUEsFBgAAAAAEAAQA9QAAAIgDAAAAAA==&#10;" stroked="f" strokeweight=".5pt">
                    <v:textbox inset="0,0,0,0">
                      <w:txbxContent>
                        <w:p w:rsidR="007B0B99" w:rsidRPr="002A4DA7" w:rsidRDefault="007B0B99" w:rsidP="00D80901">
                          <w:pPr>
                            <w:jc w:val="center"/>
                            <w:rPr>
                              <w:color w:val="000000"/>
                            </w:rPr>
                          </w:pPr>
                          <w:r w:rsidRPr="00D25370">
                            <w:rPr>
                              <w:color w:val="000000"/>
                            </w:rPr>
                            <w:t>2</w:t>
                          </w:r>
                        </w:p>
                      </w:txbxContent>
                    </v:textbox>
                  </v:shape>
                  <v:shape id="Надпись 34" o:spid="_x0000_s1163" type="#_x0000_t202" style="position:absolute;left:20161;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k278EA&#10;AADcAAAADwAAAGRycy9kb3ducmV2LnhtbESPS6vCMBSE9xf8D+EI7q6pgg+qUcQHuLW6cHlojm21&#10;OalN1PbfG0FwOczMN8x82ZhSPKl2hWUFg34Egji1uuBMwem4+5+CcB5ZY2mZFLTkYLno/M0x1vbF&#10;B3omPhMBwi5GBbn3VSylS3My6Pq2Ig7exdYGfZB1JnWNrwA3pRxG0VgaLDgs5FjROqf0ljyMAj0Z&#10;3lN/S9rkurvwvd0es+q8UarXbVYzEJ4a/wt/23utYDSawOd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JNu/BAAAA3AAAAA8AAAAAAAAAAAAAAAAAmAIAAGRycy9kb3du&#10;cmV2LnhtbFBLBQYAAAAABAAEAPUAAACGAwAAAAA=&#10;" stroked="f" strokeweight=".5pt">
                    <v:textbox inset="0,0,0,0">
                      <w:txbxContent>
                        <w:p w:rsidR="007B0B99" w:rsidRPr="002A4DA7" w:rsidRDefault="007B0B99" w:rsidP="00D80901">
                          <w:pPr>
                            <w:jc w:val="center"/>
                            <w:rPr>
                              <w:color w:val="000000"/>
                            </w:rPr>
                          </w:pPr>
                          <w:r w:rsidRPr="00D25370">
                            <w:rPr>
                              <w:color w:val="000000"/>
                            </w:rPr>
                            <w:t>3</w:t>
                          </w:r>
                        </w:p>
                      </w:txbxContent>
                    </v:textbox>
                  </v:shape>
                  <v:shape id="Надпись 35" o:spid="_x0000_s1164" type="#_x0000_t202" style="position:absolute;left:25241;top:412;width:187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inb0A&#10;AADcAAAADwAAAGRycy9kb3ducmV2LnhtbERPyQrCMBC9C/5DGMGbpgouVKOIC3i1evA4NGNbbSa1&#10;idr+vTkIHh9vX64bU4o31a6wrGA0jEAQp1YXnCm4nA+DOQjnkTWWlklBSw7Wq25nibG2Hz7RO/GZ&#10;CCHsYlSQe1/FUro0J4NuaCviwN1sbdAHWGdS1/gJ4aaU4yiaSoMFh4YcK9rmlD6Sl1GgZ+Nn6h9J&#10;m9wPN362+3NWXXdK9XvNZgHCU+P/4p/7qBVMJmFtOBOO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xainb0AAADcAAAADwAAAAAAAAAAAAAAAACYAgAAZHJzL2Rvd25yZXYu&#10;eG1sUEsFBgAAAAAEAAQA9QAAAIIDAAAAAA==&#10;" stroked="f" strokeweight=".5pt">
                    <v:textbox inset="0,0,0,0">
                      <w:txbxContent>
                        <w:p w:rsidR="007B0B99" w:rsidRPr="002A4DA7" w:rsidRDefault="007B0B99" w:rsidP="00D80901">
                          <w:pPr>
                            <w:jc w:val="center"/>
                            <w:rPr>
                              <w:color w:val="000000"/>
                            </w:rPr>
                          </w:pPr>
                          <w:r w:rsidRPr="0097540F">
                            <w:rPr>
                              <w:color w:val="000000"/>
                            </w:rPr>
                            <w:t>4</w:t>
                          </w:r>
                        </w:p>
                      </w:txbxContent>
                    </v:textbox>
                  </v:shape>
                  <v:shape id="Надпись 36" o:spid="_x0000_s1165" type="#_x0000_t202" style="position:absolute;left:30257;top:412;width:187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HBsQA&#10;AADcAAAADwAAAGRycy9kb3ducmV2LnhtbESPzWrDMBCE74G8g9hAb7HcQJrUjRxK20CvtXPIcbE2&#10;tmtr5Viqf96+KhRyHGbmG+ZwnEwrBupdbVnBYxSDIC6srrlUcM5P6z0I55E1tpZJwUwOjulyccBE&#10;25G/aMh8KQKEXYIKKu+7REpXVGTQRbYjDt7V9gZ9kH0pdY9jgJtWbuL4SRqsOSxU2NFbRUWT/RgF&#10;ere5Fb7J5uz7dOXb/JGX3eVdqYfV9PoCwtPk7+H/9qdWsN0+w9+Zc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aBwbEAAAA3AAAAA8AAAAAAAAAAAAAAAAAmAIAAGRycy9k&#10;b3ducmV2LnhtbFBLBQYAAAAABAAEAPUAAACJAwAAAAA=&#10;" stroked="f" strokeweight=".5pt">
                    <v:textbox inset="0,0,0,0">
                      <w:txbxContent>
                        <w:p w:rsidR="007B0B99" w:rsidRPr="002A4DA7" w:rsidRDefault="007B0B99" w:rsidP="00D80901">
                          <w:pPr>
                            <w:jc w:val="center"/>
                            <w:rPr>
                              <w:color w:val="000000"/>
                            </w:rPr>
                          </w:pPr>
                          <w:r w:rsidRPr="0097540F">
                            <w:rPr>
                              <w:color w:val="000000"/>
                            </w:rPr>
                            <w:t>5</w:t>
                          </w:r>
                        </w:p>
                      </w:txbxContent>
                    </v:textbox>
                  </v:shape>
                  <v:shape id="Надпись 37" o:spid="_x0000_s1166" type="#_x0000_t202" style="position:absolute;left:35337;top:412;width:187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kJr0A&#10;AADcAAAADwAAAGRycy9kb3ducmV2LnhtbERPyQrCMBC9C/5DGMGbpgouVKOIC3i1evA4NGNbbSa1&#10;idr+vTkIHh9vX64bU4o31a6wrGA0jEAQp1YXnCm4nA+DOQjnkTWWlklBSw7Wq25nibG2Hz7RO/GZ&#10;CCHsYlSQe1/FUro0J4NuaCviwN1sbdAHWGdS1/gJ4aaU4yiaSoMFh4YcK9rmlD6Sl1GgZ+Nn6h9J&#10;m9wPN362+3NWXXdK9XvNZgHCU+P/4p/7qBVMpmF+OBOO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wxkJr0AAADcAAAADwAAAAAAAAAAAAAAAACYAgAAZHJzL2Rvd25yZXYu&#10;eG1sUEsFBgAAAAAEAAQA9QAAAIIDAAAAAA==&#10;" stroked="f" strokeweight=".5pt">
                    <v:textbox inset="0,0,0,0">
                      <w:txbxContent>
                        <w:p w:rsidR="007B0B99" w:rsidRPr="002A4DA7" w:rsidRDefault="007B0B99" w:rsidP="00D80901">
                          <w:pPr>
                            <w:jc w:val="center"/>
                            <w:rPr>
                              <w:color w:val="000000"/>
                            </w:rPr>
                          </w:pPr>
                          <w:r w:rsidRPr="0097540F">
                            <w:rPr>
                              <w:color w:val="000000"/>
                            </w:rPr>
                            <w:t>6</w:t>
                          </w:r>
                        </w:p>
                      </w:txbxContent>
                    </v:textbox>
                  </v:shape>
                </v:group>
                <v:rect id="Прямоугольник 27" o:spid="_x0000_s1167" style="position:absolute;left:6240;top:6803;width:3492;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aEsYA&#10;AADcAAAADwAAAGRycy9kb3ducmV2LnhtbESPQWvCQBSE74L/YXmCN91YqbbRVbRgKYIHY6t4e2af&#10;STD7NmRXTf+9Wyh4HGbmG2Y6b0wpblS7wrKCQT8CQZxaXXCm4Hu36r2BcB5ZY2mZFPySg/ms3Zpi&#10;rO2dt3RLfCYChF2MCnLvq1hKl+Zk0PVtRRy8s60N+iDrTOoa7wFuSvkSRSNpsOCwkGNFHzmll+Rq&#10;FJj39Yb29nA8rcfLUifpz+dwuVKq22kWExCeGv8M/7e/tILX0QD+zo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FaEsYAAADcAAAADwAAAAAAAAAAAAAAAACYAgAAZHJz&#10;L2Rvd25yZXYueG1sUEsFBgAAAAAEAAQA9QAAAIsDAAAAAA==&#10;" fillcolor="black" strokeweight="1pt"/>
                <v:shape id="Надпись 28" o:spid="_x0000_s1168" type="#_x0000_t202" style="position:absolute;left:1083;top:6890;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bqzMYA&#10;AADcAAAADwAAAGRycy9kb3ducmV2LnhtbESPQWvCQBSE7wX/w/KE3upGoVKiaxBFWloKVgXb2yP7&#10;sgnJvo3ZVeO/7wqFHoeZ+YaZZ71txIU6XzlWMB4lIIhzpys2Cg77zdMLCB+QNTaOScGNPGSLwcMc&#10;U+2u/EWXXTAiQtinqKAMoU2l9HlJFv3ItcTRK1xnMUTZGak7vEa4beQkSabSYsVxocSWViXl9e5s&#10;FXx+5ydjt2dN9dGsf26v9cd7USv1OOyXMxCB+vAf/mu/aQXP0wncz8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bqzMYAAADcAAAADwAAAAAAAAAAAAAAAACYAgAAZHJz&#10;L2Rvd25yZXYueG1sUEsFBgAAAAAEAAQA9QAAAIsDAAAAAA==&#10;" strokeweight=".5pt">
                  <v:textbox inset=",0,,0">
                    <w:txbxContent>
                      <w:p w:rsidR="007B0B99" w:rsidRPr="008973F6" w:rsidRDefault="007B0B99" w:rsidP="00D80901">
                        <w:pPr>
                          <w:jc w:val="center"/>
                          <w:rPr>
                            <w:color w:val="000000"/>
                          </w:rPr>
                        </w:pPr>
                        <w:r>
                          <w:rPr>
                            <w:color w:val="000000"/>
                          </w:rPr>
                          <w:t>ИУ</w:t>
                        </w:r>
                      </w:p>
                    </w:txbxContent>
                  </v:textbox>
                </v:shape>
                <v:rect id="Прямоугольник 29" o:spid="_x0000_s1169" style="position:absolute;left:6153;top:9100;width:485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h/sYA&#10;AADcAAAADwAAAGRycy9kb3ducmV2LnhtbESPQWvCQBSE74X+h+UVvNVNFW0b3QQVlCJ4aGwVb8/s&#10;MwnNvg3ZVdN/7xYKHoeZ+YaZpp2pxYVaV1lW8NKPQBDnVldcKPjaLp/fQDiPrLG2TAp+yUGaPD5M&#10;Mdb2yp90yXwhAoRdjApK75tYSpeXZND1bUMcvJNtDfog20LqFq8Bbmo5iKKxNFhxWCixoUVJ+U92&#10;NgrM+3pDO7s/HNev81pn+fdqOF8q1XvqZhMQnjp/D/+3P7SC0XgIf2fCEZD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9h/sYAAADcAAAADwAAAAAAAAAAAAAAAACYAgAAZHJz&#10;L2Rvd25yZXYueG1sUEsFBgAAAAAEAAQA9QAAAIsDAAAAAA==&#10;" fillcolor="black" strokeweight="1pt"/>
                <v:shape id="Надпись 39" o:spid="_x0000_s1170" type="#_x0000_t202" style="position:absolute;left:1083;top:9187;width:469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XI8YA&#10;AADcAAAADwAAAGRycy9kb3ducmV2LnhtbESPQWvCQBSE70L/w/IEb3VjsVKiq5QWUVoKmgra2yP7&#10;3IRk38bsqvHfdwsFj8PMfMPMFp2txYVaXzpWMBomIIhzp0s2Cnbfy8cXED4ga6wdk4IbeVjMH3oz&#10;TLW78pYuWTAiQtinqKAIoUml9HlBFv3QNcTRO7rWYoiyNVK3eI1wW8unJJlIiyXHhQIbeisor7Kz&#10;VfB1yE/Gbs6aqr15/7mtqs+PY6XUoN+9TkEE6sI9/N9eawXPkzH8nY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XI8YAAADcAAAADwAAAAAAAAAAAAAAAACYAgAAZHJz&#10;L2Rvd25yZXYueG1sUEsFBgAAAAAEAAQA9QAAAIsDAAAAAA==&#10;" strokeweight=".5pt">
                  <v:textbox inset=",0,,0">
                    <w:txbxContent>
                      <w:p w:rsidR="007B0B99" w:rsidRPr="008973F6" w:rsidRDefault="007B0B99" w:rsidP="00D80901">
                        <w:pPr>
                          <w:jc w:val="center"/>
                          <w:rPr>
                            <w:color w:val="000000"/>
                          </w:rPr>
                        </w:pPr>
                        <w:r>
                          <w:rPr>
                            <w:color w:val="000000"/>
                          </w:rPr>
                          <w:t>ИУ</w:t>
                        </w:r>
                      </w:p>
                    </w:txbxContent>
                  </v:textbox>
                </v:shape>
                <v:rect id="Прямоугольник 40" o:spid="_x0000_s1171" style="position:absolute;left:6197;top:11440;width:7461;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cEcYA&#10;AADcAAAADwAAAGRycy9kb3ducmV2LnhtbESPW2vCQBSE3wX/w3KEvulGi7fUVbRgEcEHUy/07TR7&#10;mgSzZ0N2q/HfdwWhj8PMfMPMFo0pxZVqV1hW0O9FIIhTqwvOFBw+190JCOeRNZaWScGdHCzm7dYM&#10;Y21vvKdr4jMRIOxiVJB7X8VSujQng65nK+Lg/djaoA+yzqSu8RbgppSDKBpJgwWHhRwres8pvSS/&#10;RoGZbnd0suev7+14VeokPX68rtZKvXSa5RsIT43/Dz/bG61gOBrC40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cEcYAAADcAAAADwAAAAAAAAAAAAAAAACYAgAAZHJz&#10;L2Rvd25yZXYueG1sUEsFBgAAAAAEAAQA9QAAAIsDAAAAAA==&#10;" fillcolor="black" strokeweight="1pt"/>
                <v:shape id="Надпись 41" o:spid="_x0000_s1172" type="#_x0000_t202" style="position:absolute;left:1083;top:1152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3sz8UA&#10;AADcAAAADwAAAGRycy9kb3ducmV2LnhtbESPQWvCQBSE7wX/w/KE3uqmQoNEV5GWoiiFagX19sg+&#10;NyHZtzG7avz33YLQ4zAz3zCTWWdrcaXWl44VvA4SEMS50yUbBbufz5cRCB+QNdaOScGdPMymvacJ&#10;ZtrdeEPXbTAiQthnqKAIocmk9HlBFv3ANcTRO7nWYoiyNVK3eItwW8thkqTSYslxocCG3gvKq+3F&#10;Kvg65Gdjvy+aqr35ON4X1Xp1qpR67nfzMYhAXfgPP9pLreAtTeHvTDwCcvo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ezPxQAAANwAAAAPAAAAAAAAAAAAAAAAAJgCAABkcnMv&#10;ZG93bnJldi54bWxQSwUGAAAAAAQABAD1AAAAigMAAAAA&#10;" strokeweight=".5pt">
                  <v:textbox inset=",0,,0">
                    <w:txbxContent>
                      <w:p w:rsidR="007B0B99" w:rsidRPr="008973F6" w:rsidRDefault="007B0B99" w:rsidP="00D80901">
                        <w:pPr>
                          <w:jc w:val="center"/>
                          <w:rPr>
                            <w:color w:val="000000"/>
                          </w:rPr>
                        </w:pPr>
                        <w:r>
                          <w:rPr>
                            <w:color w:val="000000"/>
                          </w:rPr>
                          <w:t>ИУ</w:t>
                        </w:r>
                      </w:p>
                    </w:txbxContent>
                  </v:textbox>
                </v:shape>
                <v:rect id="Прямоугольник 42" o:spid="_x0000_s1173" style="position:absolute;left:6153;top:13737;width:1004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Rn/cYA&#10;AADcAAAADwAAAGRycy9kb3ducmV2LnhtbESPW2vCQBSE3wX/w3KEvulGi7fUVbRgEcEHUy/07TR7&#10;mgSzZ0N2q/HfdwWhj8PMfMPMFo0pxZVqV1hW0O9FIIhTqwvOFBw+190JCOeRNZaWScGdHCzm7dYM&#10;Y21vvKdr4jMRIOxiVJB7X8VSujQng65nK+Lg/djaoA+yzqSu8RbgppSDKBpJgwWHhRwres8pvSS/&#10;RoGZbnd0suev7+14VeokPX68rtZKvXSa5RsIT43/Dz/bG61gOBrD40w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zRn/cYAAADcAAAADwAAAAAAAAAAAAAAAACYAgAAZHJz&#10;L2Rvd25yZXYueG1sUEsFBgAAAAAEAAQA9QAAAIsDAAAAAA==&#10;" fillcolor="black" strokeweight="1pt"/>
                <v:shape id="Надпись 43" o:spid="_x0000_s1174" type="#_x0000_t202" style="position:absolute;left:1083;top:1386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dJsIA&#10;AADcAAAADwAAAGRycy9kb3ducmV2LnhtbERPW2vCMBR+H/gfwhH2NlMHyqhGEWVMJoI3UN8OzTEt&#10;bU66Jmr99+Zh4OPHdx9PW1uJGzW+cKyg30tAEGdOF2wUHPbfH18gfEDWWDkmBQ/yMJ103saYanfn&#10;Ld12wYgYwj5FBXkIdSqlz3Ky6HuuJo7cxTUWQ4SNkbrBewy3lfxMkqG0WHBsyLGmeU5ZubtaBetT&#10;9mfs5qqpPJrF+fFTrn4vpVLv3XY2AhGoDS/xv3upFQyGcW08E4+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t0mwgAAANwAAAAPAAAAAAAAAAAAAAAAAJgCAABkcnMvZG93&#10;bnJldi54bWxQSwUGAAAAAAQABAD1AAAAhwMAAAAA&#10;" strokeweight=".5pt">
                  <v:textbox inset=",0,,0">
                    <w:txbxContent>
                      <w:p w:rsidR="007B0B99" w:rsidRPr="008973F6" w:rsidRDefault="007B0B99" w:rsidP="00D80901">
                        <w:pPr>
                          <w:jc w:val="center"/>
                          <w:rPr>
                            <w:color w:val="000000"/>
                          </w:rPr>
                        </w:pPr>
                        <w:r>
                          <w:rPr>
                            <w:color w:val="000000"/>
                          </w:rPr>
                          <w:t>ИУ</w:t>
                        </w:r>
                      </w:p>
                    </w:txbxContent>
                  </v:textbox>
                </v:shape>
                <v:rect id="Прямоугольник 44" o:spid="_x0000_s1175" style="position:absolute;left:6153;top:16121;width:2020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WFMYA&#10;AADcAAAADwAAAGRycy9kb3ducmV2LnhtbESPQWvCQBSE7wX/w/IEb3VTRVujq1RBEcFDY1vx9sy+&#10;JqHZtyG7avz3riB4HGbmG2Yya0wpzlS7wrKCt24Egji1uuBMwfdu+foBwnlkjaVlUnAlB7Np62WC&#10;sbYX/qJz4jMRIOxiVJB7X8VSujQng65rK+Lg/dnaoA+yzqSu8RLgppS9KBpKgwWHhRwrWuSU/icn&#10;o8CMNlv6tfvDcfM+L3WS/qz686VSnXbzOQbhqfHP8KO91goG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dWFMYAAADcAAAADwAAAAAAAAAAAAAAAACYAgAAZHJz&#10;L2Rvd25yZXYueG1sUEsFBgAAAAAEAAQA9QAAAIsDAAAAAA==&#10;" fillcolor="black" strokeweight="1pt"/>
                <v:shape id="Надпись 45" o:spid="_x0000_s1176" type="#_x0000_t202" style="position:absolute;left:1083;top:16207;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FH/cIA&#10;AADcAAAADwAAAGRycy9kb3ducmV2LnhtbERPy4rCMBTdC/MP4QruNFWYB9UoMiIjMwyoI6i7S3NN&#10;S5ub2kStfz9ZCC4P5z2ZtbYSV2p84VjBcJCAIM6cLtgo2P0t+x8gfEDWWDkmBXfyMJu+dCaYanfj&#10;DV23wYgYwj5FBXkIdSqlz3Ky6AeuJo7cyTUWQ4SNkbrBWwy3lRwlyZu0WHBsyLGmz5yycnuxCn4P&#10;2dnY9UVTuTeL4/2r/Pk+lUr1uu18DCJQG57ih3ulFby+x/nxTDwCcv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Uf9wgAAANwAAAAPAAAAAAAAAAAAAAAAAJgCAABkcnMvZG93&#10;bnJldi54bWxQSwUGAAAAAAQABAD1AAAAhwMAAAAA&#10;" strokeweight=".5pt">
                  <v:textbox inset=",0,,0">
                    <w:txbxContent>
                      <w:p w:rsidR="007B0B99" w:rsidRPr="008973F6" w:rsidRDefault="007B0B99" w:rsidP="00D80901">
                        <w:pPr>
                          <w:jc w:val="center"/>
                          <w:rPr>
                            <w:color w:val="000000"/>
                          </w:rPr>
                        </w:pPr>
                        <w:r>
                          <w:rPr>
                            <w:color w:val="000000"/>
                          </w:rPr>
                          <w:t>ИУ</w:t>
                        </w:r>
                      </w:p>
                    </w:txbxContent>
                  </v:textbox>
                </v:shape>
                <v:rect id="Прямоугольник 46" o:spid="_x0000_s1177" style="position:absolute;left:6153;top:18461;width:30225;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jMz8YA&#10;AADcAAAADwAAAGRycy9kb3ducmV2LnhtbESPQWvCQBSE7wX/w/IEb3VjpdpGV9GCpQgejK3i7Zl9&#10;JsHs25BdNf57tyB4HGbmG2Y8bUwpLlS7wrKCXjcCQZxaXXCm4HezeP0A4TyyxtIyKbiRg+mk9TLG&#10;WNsrr+mS+EwECLsYFeTeV7GULs3JoOvaijh4R1sb9EHWmdQ1XgPclPItigbSYMFhIceKvnJKT8nZ&#10;KDCfyxVt7W5/WA7npU7Sv+/+fKFUp93MRiA8Nf4ZfrR/tIL3YQ/+z4QjIC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jMz8YAAADcAAAADwAAAAAAAAAAAAAAAACYAgAAZHJz&#10;L2Rvd25yZXYueG1sUEsFBgAAAAAEAAQA9QAAAIsDAAAAAA==&#10;" fillcolor="black" strokeweight="1pt"/>
                <v:shape id="Надпись 47" o:spid="_x0000_s1178" type="#_x0000_t202" style="position:absolute;left:1083;top:18504;width:469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8EcYA&#10;AADcAAAADwAAAGRycy9kb3ducmV2LnhtbESPQWsCMRSE70L/Q3gFb5qtYFtWo5SWolgEtYL29tg8&#10;s8tuXtZN1PXfm4LgcZiZb5jxtLWVOFPjC8cKXvoJCOLM6YKNgu3vd+8dhA/IGivHpOBKHqaTp84Y&#10;U+0uvKbzJhgRIexTVJCHUKdS+iwni77vauLoHVxjMUTZGKkbvES4reQgSV6lxYLjQo41feaUlZuT&#10;VbDcZ0djVydN5c58/V1n5c/iUCrVfW4/RiACteERvrfnWsHwbQD/Z+IRk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98EcYAAADcAAAADwAAAAAAAAAAAAAAAACYAgAAZHJz&#10;L2Rvd25yZXYueG1sUEsFBgAAAAAEAAQA9QAAAIsDAAAAAA==&#10;" strokeweight=".5pt">
                  <v:textbox inset=",0,,0">
                    <w:txbxContent>
                      <w:p w:rsidR="007B0B99" w:rsidRPr="008973F6" w:rsidRDefault="007B0B99" w:rsidP="00D80901">
                        <w:pPr>
                          <w:jc w:val="center"/>
                          <w:rPr>
                            <w:color w:val="000000"/>
                          </w:rPr>
                        </w:pPr>
                        <w:r>
                          <w:rPr>
                            <w:color w:val="000000"/>
                          </w:rPr>
                          <w:t>ИУ</w:t>
                        </w:r>
                      </w:p>
                    </w:txbxContent>
                  </v:textbox>
                </v:shape>
                <v:shape id="Стрелка вниз 50" o:spid="_x0000_s1179" type="#_x0000_t67" style="position:absolute;left:7193;width:815;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UJ8QA&#10;AADcAAAADwAAAGRycy9kb3ducmV2LnhtbESPQWsCMRSE7wX/Q3hCbzVrW21ZjSKC4KEU6nro8ZG8&#10;7i5uXkKSurv++qZQ6HGYmW+Y9XawnbhSiK1jBfNZAYJYO9NyreBcHR5eQcSEbLBzTApGirDdTO7W&#10;WBrX8wddT6kWGcKxRAVNSr6UMuqGLMaZ88TZ+3LBYsoy1NIE7DPcdvKxKJbSYst5oUFP+4b05fRt&#10;M+VNo/8c+1aOpgpVfPc3/bxQ6n467FYgEg3pP/zXPhoFi5cn+D2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yFCfEAAAA3AAAAA8AAAAAAAAAAAAAAAAAmAIAAGRycy9k&#10;b3ducmV2LnhtbFBLBQYAAAAABAAEAPUAAACJAwAAAAA=&#10;" adj="16859" fillcolor="black" strokeweight="1pt"/>
                <v:shape id="Стрелка вниз 51" o:spid="_x0000_s1180" type="#_x0000_t67" style="position:absolute;left:8407;top:2296;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MU8QA&#10;AADcAAAADwAAAGRycy9kb3ducmV2LnhtbESPQWsCMRSE7wX/Q3iCt5q1aFtWo4hQ6KEUdHvo8ZE8&#10;dxc3LyFJ3V1/fVMQehxm5htmsxtsJ64UYutYwWJegCDWzrRcK/iq3h5fQcSEbLBzTApGirDbTh42&#10;WBrX85Gup1SLDOFYooImJV9KGXVDFuPceeLsnV2wmLIMtTQB+wy3nXwqimdpseW80KCnQ0P6cvqx&#10;mfKh0X+PfStHU4UqfvqbXq6Umk2H/RpEoiH9h+/td6Ng9bKEvzP5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bjFPEAAAA3AAAAA8AAAAAAAAAAAAAAAAAmAIAAGRycy9k&#10;b3ducmV2LnhtbFBLBQYAAAAABAAEAPUAAACJAwAAAAA=&#10;" adj="16859" fillcolor="black" strokeweight="1pt"/>
                <v:shape id="Стрелка вниз 52" o:spid="_x0000_s1181" type="#_x0000_t67" style="position:absolute;left:9404;top:4637;width:814;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yMQA&#10;AADcAAAADwAAAGRycy9kb3ducmV2LnhtbESPwWrDMBBE74X+g9hAb42cUrfBiRJKodBDCSTOocdF&#10;2tgm1kpIamz366tAoMdhZt4w6+1oe3GhEDvHChbzAgSxdqbjRsGx/nhcgogJ2WDvmBRMFGG7ub9b&#10;Y2XcwHu6HFIjMoRjhQralHwlZdQtWYxz54mzd3LBYsoyNNIEHDLc9vKpKF6kxY7zQoue3lvS58OP&#10;zZQvjf57Gjo5mTrUced/9XOp1MNsfFuBSDSm//Ct/WkUlK8lXM/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KcjEAAAA3AAAAA8AAAAAAAAAAAAAAAAAmAIAAGRycy9k&#10;b3ducmV2LnhtbFBLBQYAAAAABAAEAPUAAACJAwAAAAA=&#10;" adj="16859" fillcolor="black" strokeweight="1pt"/>
                <v:shape id="Стрелка вниз 53" o:spid="_x0000_s1182" type="#_x0000_t67" style="position:absolute;left:10747;top:7020;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3v8QA&#10;AADcAAAADwAAAGRycy9kb3ducmV2LnhtbESPQWsCMRSE74L/ITyhN81aqi2rUUqh0EMp6PbQ4yN5&#10;7i5uXkKSurv99Y0geBxm5htmux9sJy4UYutYwXJRgCDWzrRcK/iu3ucvIGJCNtg5JgUjRdjvppMt&#10;lsb1fKDLMdUiQziWqKBJyZdSRt2Qxbhwnjh7JxcspixDLU3APsNtJx+LYi0ttpwXGvT01pA+H39t&#10;pnxq9D9j38rRVKGKX/5PP62UepgNrxsQiYZ0D9/aH0bB6nkN1zP5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t7/EAAAA3AAAAA8AAAAAAAAAAAAAAAAAmAIAAGRycy9k&#10;b3ducmV2LnhtbFBLBQYAAAAABAAEAPUAAACJAwAAAAA=&#10;" adj="16859" fillcolor="black" strokeweight="1pt"/>
                <v:shape id="Стрелка вниз 54" o:spid="_x0000_s1183" type="#_x0000_t67" style="position:absolute;left:13390;top:9360;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kSJMQA&#10;AADcAAAADwAAAGRycy9kb3ducmV2LnhtbESPQWsCMRSE7wX/Q3hCbzVr0Vq2RpGC4KEIuj30+Ehe&#10;d5duXkIS3d3++kYQehxm5htmvR1sJ64UYutYwXxWgCDWzrRcK/is9k+vIGJCNtg5JgUjRdhuJg9r&#10;LI3r+UTXc6pFhnAsUUGTki+ljLohi3HmPHH2vl2wmLIMtTQB+wy3nXwuihdpseW80KCn94b0z/li&#10;M+VDo/8a+1aOpgpVPPpfvVgq9Tgddm8gEg3pP3xvH4yC5WoFtzP5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JEiTEAAAA3AAAAA8AAAAAAAAAAAAAAAAAmAIAAGRycy9k&#10;b3ducmV2LnhtbFBLBQYAAAAABAAEAPUAAACJAwAAAAA=&#10;" adj="16859" fillcolor="black" strokeweight="1pt"/>
                <v:shape id="Стрелка вниз 55" o:spid="_x0000_s1184" type="#_x0000_t67" style="position:absolute;left:15947;top:11614;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aGVsQA&#10;AADcAAAADwAAAGRycy9kb3ducmV2LnhtbESPwUoDMRCG70LfIUzBm80qVmXbtIggeCiCXQ8eh2S6&#10;u7iZhCR2d/v0zkHwOPzzfzPfdj/5QZ0p5T6wgdtVBYrYBtdza+Czeb15ApULssMhMBmYKcN+t7ja&#10;Yu3CyB90PpZWCYRzjQa6UmKtdbYdecyrEIklO4XksciYWu0SjgL3g76rqgftsWe50GGkl47s9/HH&#10;C+VgMX7NY69n16Qmv8eLvV8bc72cnjegCk3lf/mv/eYMrB/lW5EREd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WhlbEAAAA3AAAAA8AAAAAAAAAAAAAAAAAmAIAAGRycy9k&#10;b3ducmV2LnhtbFBLBQYAAAAABAAEAPUAAACJAwAAAAA=&#10;" adj="16859" fillcolor="black" strokeweight="1pt"/>
                <v:shape id="Стрелка вниз 56" o:spid="_x0000_s1185" type="#_x0000_t67" style="position:absolute;left:26088;top:13997;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ojzcQA&#10;AADcAAAADwAAAGRycy9kb3ducmV2LnhtbESPQWsCMRSE7wX/Q3hCbzVrqbVdjSKC4KEU6nro8ZG8&#10;7i5uXkKSurv++qZQ6HGYmW+Y9XawnbhSiK1jBfNZAYJYO9NyreBcHR5eQMSEbLBzTApGirDdTO7W&#10;WBrX8wddT6kWGcKxRAVNSr6UMuqGLMaZ88TZ+3LBYsoy1NIE7DPcdvKxKJ6lxZbzQoOe9g3py+nb&#10;ZsqbRv859q0cTRWq+O5v+mmh1P102K1AJBrSf/ivfTQKFstX+D2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aI83EAAAA3AAAAA8AAAAAAAAAAAAAAAAAmAIAAGRycy9k&#10;b3ducmV2LnhtbFBLBQYAAAAABAAEAPUAAACJAwAAAAA=&#10;" adj="16859" fillcolor="black" strokeweight="1pt"/>
                <v:shape id="Стрелка вниз 57" o:spid="_x0000_s1186" type="#_x0000_t67" style="position:absolute;left:36142;top:16381;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6d8QA&#10;AADcAAAADwAAAGRycy9kb3ducmV2LnhtbESPwUoDMRCG74LvEKbgzWYrtpS1aSmC4EEEux48Dsm4&#10;u3QzCUns7vr0zkHocfjn/2a+3WHyg7pQyn1gA6tlBYrYBtdza+CzebnfgsoF2eEQmAzMlOGwv73Z&#10;Ye3CyB90OZVWCYRzjQa6UmKtdbYdeczLEIkl+w7JY5ExtdolHAXuB/1QVRvtsWe50GGk547s+fTj&#10;hfJmMX7NY69n16Qmv8df+7g25m4xHZ9AFZrKdfm//eoMrLfyvsiICO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1+nfEAAAA3AAAAA8AAAAAAAAAAAAAAAAAmAIAAGRycy9k&#10;b3ducmV2LnhtbFBLBQYAAAAABAAEAPUAAACJAwAAAAA=&#10;" adj="16859" fillcolor="black" strokeweight="1pt"/>
                <v:shape id="Стрелка вниз 58" o:spid="_x0000_s1187" type="#_x0000_t67" style="position:absolute;left:5720;top:22881;width:815;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cKV8QA&#10;AADcAAAADwAAAGRycy9kb3ducmV2LnhtbESPQWvCQBSE7wX/w/KE3uomAa1EVwmCIAgFrYUen9ln&#10;Npp9G7JrTP99Vyj0OMzMN8xyPdhG9NT52rGCdJKAIC6drrlScPrcvs1B+ICssXFMCn7Iw3o1elli&#10;rt2DD9QfQyUihH2OCkwIbS6lLw1Z9BPXEkfv4jqLIcqukrrDR4TbRmZJMpMWa44LBlvaGCpvx7uN&#10;lBkVm6z6yMr9u7l+f/VpcTqnSr2Oh2IBItAQ/sN/7Z1WMJ2n8Dw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XClfEAAAA3AAAAA8AAAAAAAAAAAAAAAAAmAIAAGRycy9k&#10;b3ducmV2LnhtbFBLBQYAAAAABAAEAPUAAACJAwAAAAA=&#10;" adj="16859" filled="f" strokeweight="1pt"/>
              </v:group>
            </w:pict>
          </mc:Fallback>
        </mc:AlternateContent>
      </w:r>
    </w:p>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D80901" w:rsidRPr="000B3269" w:rsidRDefault="00D80901" w:rsidP="00CF0E58"/>
    <w:p w:rsidR="001B1903" w:rsidRPr="000B3269" w:rsidRDefault="003A3AA2" w:rsidP="00CF0E58">
      <w:r w:rsidRPr="000B3269">
        <w:t xml:space="preserve">         </w:t>
      </w:r>
    </w:p>
    <w:p w:rsidR="0033416A" w:rsidRPr="000B3269" w:rsidRDefault="0033416A" w:rsidP="0033416A">
      <w:pPr>
        <w:spacing w:line="240" w:lineRule="auto"/>
        <w:jc w:val="center"/>
        <w:rPr>
          <w:sz w:val="30"/>
          <w:szCs w:val="30"/>
        </w:rPr>
      </w:pPr>
      <w:r w:rsidRPr="000B3269">
        <w:rPr>
          <w:sz w:val="30"/>
          <w:szCs w:val="30"/>
        </w:rPr>
        <w:t>Рисунок 1</w:t>
      </w:r>
    </w:p>
    <w:p w:rsidR="0033416A" w:rsidRPr="000B3269" w:rsidRDefault="0033416A" w:rsidP="0033416A">
      <w:pPr>
        <w:spacing w:line="240" w:lineRule="auto"/>
        <w:jc w:val="center"/>
        <w:rPr>
          <w:sz w:val="30"/>
          <w:szCs w:val="30"/>
          <w:lang w:eastAsia="en-US"/>
        </w:rPr>
      </w:pPr>
      <w:r w:rsidRPr="000B3269">
        <w:rPr>
          <w:sz w:val="30"/>
          <w:szCs w:val="30"/>
        </w:rPr>
        <w:t>График оценки исходного цвета кожи, цвета кожи после</w:t>
      </w:r>
      <w:r w:rsidRPr="000B3269">
        <w:rPr>
          <w:sz w:val="30"/>
          <w:szCs w:val="30"/>
        </w:rPr>
        <w:br/>
        <w:t>нанесения и удаления лекарственного препарата</w:t>
      </w:r>
    </w:p>
    <w:p w:rsidR="0033416A" w:rsidRPr="000B3269" w:rsidRDefault="0033416A" w:rsidP="0033416A">
      <w:pPr>
        <w:spacing w:after="160" w:line="259" w:lineRule="auto"/>
        <w:jc w:val="center"/>
        <w:rPr>
          <w:sz w:val="30"/>
          <w:szCs w:val="30"/>
          <w:lang w:eastAsia="en-US"/>
        </w:rPr>
      </w:pPr>
    </w:p>
    <w:p w:rsidR="00D80901" w:rsidRPr="000B3269" w:rsidRDefault="0033416A" w:rsidP="00CF0E58">
      <w:pPr>
        <w:rPr>
          <w:sz w:val="24"/>
          <w:szCs w:val="24"/>
        </w:rPr>
      </w:pPr>
      <w:r w:rsidRPr="000B3269">
        <w:rPr>
          <w:sz w:val="24"/>
          <w:szCs w:val="24"/>
        </w:rPr>
        <w:t>Примечание. -1...6 – в</w:t>
      </w:r>
      <w:r w:rsidR="00D80901" w:rsidRPr="000B3269">
        <w:rPr>
          <w:sz w:val="24"/>
          <w:szCs w:val="24"/>
        </w:rPr>
        <w:t>ремя</w:t>
      </w:r>
      <w:r w:rsidR="003A3AA2" w:rsidRPr="000B3269">
        <w:rPr>
          <w:sz w:val="24"/>
          <w:szCs w:val="24"/>
        </w:rPr>
        <w:t xml:space="preserve"> </w:t>
      </w:r>
      <w:r w:rsidR="00D80901" w:rsidRPr="000B3269">
        <w:rPr>
          <w:sz w:val="24"/>
          <w:szCs w:val="24"/>
        </w:rPr>
        <w:t>после</w:t>
      </w:r>
      <w:r w:rsidR="003A3AA2" w:rsidRPr="000B3269">
        <w:rPr>
          <w:sz w:val="24"/>
          <w:szCs w:val="24"/>
        </w:rPr>
        <w:t xml:space="preserve"> </w:t>
      </w:r>
      <w:r w:rsidR="00D80901" w:rsidRPr="000B3269">
        <w:rPr>
          <w:sz w:val="24"/>
          <w:szCs w:val="24"/>
        </w:rPr>
        <w:t>нанесения</w:t>
      </w:r>
      <w:r w:rsidR="003A3AA2" w:rsidRPr="000B3269">
        <w:rPr>
          <w:sz w:val="24"/>
          <w:szCs w:val="24"/>
        </w:rPr>
        <w:t xml:space="preserve"> </w:t>
      </w:r>
      <w:r w:rsidR="00D80901" w:rsidRPr="000B3269">
        <w:rPr>
          <w:sz w:val="24"/>
          <w:szCs w:val="24"/>
        </w:rPr>
        <w:t>лекарственного</w:t>
      </w:r>
      <w:r w:rsidR="003A3AA2" w:rsidRPr="000B3269">
        <w:rPr>
          <w:sz w:val="24"/>
          <w:szCs w:val="24"/>
        </w:rPr>
        <w:t xml:space="preserve"> </w:t>
      </w:r>
      <w:r w:rsidR="00D80901" w:rsidRPr="000B3269">
        <w:rPr>
          <w:sz w:val="24"/>
          <w:szCs w:val="24"/>
        </w:rPr>
        <w:t>препарата</w:t>
      </w:r>
      <w:r w:rsidRPr="000B3269">
        <w:rPr>
          <w:sz w:val="24"/>
          <w:szCs w:val="24"/>
        </w:rPr>
        <w:t xml:space="preserve"> (</w:t>
      </w:r>
      <w:r w:rsidR="00D80901" w:rsidRPr="000B3269">
        <w:rPr>
          <w:sz w:val="24"/>
          <w:szCs w:val="24"/>
        </w:rPr>
        <w:t>ч</w:t>
      </w:r>
      <w:r w:rsidRPr="000B3269">
        <w:rPr>
          <w:sz w:val="24"/>
          <w:szCs w:val="24"/>
        </w:rPr>
        <w:t>);</w:t>
      </w:r>
    </w:p>
    <w:p w:rsidR="00D80901" w:rsidRPr="000B3269" w:rsidRDefault="00A43873" w:rsidP="00CF0E58">
      <w:pPr>
        <w:rPr>
          <w:sz w:val="24"/>
          <w:szCs w:val="24"/>
        </w:rPr>
      </w:pPr>
      <w:r w:rsidRPr="000B3269">
        <w:rPr>
          <w:noProof/>
          <w:sz w:val="24"/>
          <w:szCs w:val="24"/>
        </w:rPr>
        <mc:AlternateContent>
          <mc:Choice Requires="wps">
            <w:drawing>
              <wp:anchor distT="0" distB="0" distL="114300" distR="114300" simplePos="0" relativeHeight="251648512" behindDoc="0" locked="0" layoutInCell="1" allowOverlap="1" wp14:anchorId="64FC76CE" wp14:editId="44669E78">
                <wp:simplePos x="0" y="0"/>
                <wp:positionH relativeFrom="column">
                  <wp:posOffset>5715</wp:posOffset>
                </wp:positionH>
                <wp:positionV relativeFrom="paragraph">
                  <wp:posOffset>247650</wp:posOffset>
                </wp:positionV>
                <wp:extent cx="81280" cy="185420"/>
                <wp:effectExtent l="24765" t="19050" r="27305" b="14605"/>
                <wp:wrapNone/>
                <wp:docPr id="525" name="Стрелка вниз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280" cy="185420"/>
                        </a:xfrm>
                        <a:prstGeom prst="downArrow">
                          <a:avLst>
                            <a:gd name="adj1" fmla="val 50000"/>
                            <a:gd name="adj2" fmla="val 50071"/>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1D1473" id="Стрелка вниз 58" o:spid="_x0000_s1026" type="#_x0000_t67" style="position:absolute;margin-left:.45pt;margin-top:19.5pt;width:6.4pt;height:14.6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" adj="16859" filled="f" strokeweight="1pt"/>
            </w:pict>
          </mc:Fallback>
        </mc:AlternateContent>
      </w:r>
      <w:r w:rsidR="00D80901" w:rsidRPr="000B3269">
        <w:rPr>
          <w:sz w:val="24"/>
          <w:szCs w:val="24"/>
        </w:rPr>
        <w:t>ИУ</w:t>
      </w:r>
      <w:r w:rsidR="003A3AA2" w:rsidRPr="000B3269">
        <w:rPr>
          <w:sz w:val="24"/>
          <w:szCs w:val="24"/>
        </w:rPr>
        <w:t xml:space="preserve"> </w:t>
      </w:r>
      <w:r w:rsidR="00D80901" w:rsidRPr="000B3269">
        <w:rPr>
          <w:sz w:val="24"/>
          <w:szCs w:val="24"/>
        </w:rPr>
        <w:t>–</w:t>
      </w:r>
      <w:r w:rsidR="003A3AA2" w:rsidRPr="000B3269">
        <w:rPr>
          <w:sz w:val="24"/>
          <w:szCs w:val="24"/>
        </w:rPr>
        <w:t xml:space="preserve"> </w:t>
      </w:r>
      <w:r w:rsidR="00D80901" w:rsidRPr="000B3269">
        <w:rPr>
          <w:sz w:val="24"/>
          <w:szCs w:val="24"/>
        </w:rPr>
        <w:t>исходный</w:t>
      </w:r>
      <w:r w:rsidR="003A3AA2" w:rsidRPr="000B3269">
        <w:rPr>
          <w:sz w:val="24"/>
          <w:szCs w:val="24"/>
        </w:rPr>
        <w:t xml:space="preserve"> </w:t>
      </w:r>
      <w:r w:rsidR="00D80901" w:rsidRPr="000B3269">
        <w:rPr>
          <w:sz w:val="24"/>
          <w:szCs w:val="24"/>
        </w:rPr>
        <w:t>уровень</w:t>
      </w:r>
      <w:r w:rsidR="003A3AA2" w:rsidRPr="000B3269">
        <w:rPr>
          <w:sz w:val="24"/>
          <w:szCs w:val="24"/>
        </w:rPr>
        <w:t xml:space="preserve"> </w:t>
      </w:r>
      <w:r w:rsidR="00D80901" w:rsidRPr="000B3269">
        <w:rPr>
          <w:sz w:val="24"/>
          <w:szCs w:val="24"/>
        </w:rPr>
        <w:t>степени</w:t>
      </w:r>
      <w:r w:rsidR="003A3AA2" w:rsidRPr="000B3269">
        <w:rPr>
          <w:sz w:val="24"/>
          <w:szCs w:val="24"/>
        </w:rPr>
        <w:t xml:space="preserve"> </w:t>
      </w:r>
      <w:r w:rsidR="00D80901" w:rsidRPr="000B3269">
        <w:rPr>
          <w:sz w:val="24"/>
          <w:szCs w:val="24"/>
        </w:rPr>
        <w:t>сужения</w:t>
      </w:r>
      <w:r w:rsidR="003A3AA2" w:rsidRPr="000B3269">
        <w:rPr>
          <w:sz w:val="24"/>
          <w:szCs w:val="24"/>
        </w:rPr>
        <w:t xml:space="preserve"> </w:t>
      </w:r>
      <w:r w:rsidR="00D80901" w:rsidRPr="000B3269">
        <w:rPr>
          <w:sz w:val="24"/>
          <w:szCs w:val="24"/>
        </w:rPr>
        <w:t>сосудов</w:t>
      </w:r>
      <w:r w:rsidR="003A3AA2" w:rsidRPr="000B3269">
        <w:rPr>
          <w:sz w:val="24"/>
          <w:szCs w:val="24"/>
        </w:rPr>
        <w:t xml:space="preserve"> </w:t>
      </w:r>
      <w:r w:rsidR="00D80901" w:rsidRPr="000B3269">
        <w:rPr>
          <w:sz w:val="24"/>
          <w:szCs w:val="24"/>
        </w:rPr>
        <w:t>кожи;</w:t>
      </w:r>
    </w:p>
    <w:p w:rsidR="00D80901" w:rsidRPr="000B3269" w:rsidRDefault="003A3AA2" w:rsidP="00CF0E58">
      <w:pPr>
        <w:rPr>
          <w:sz w:val="24"/>
          <w:szCs w:val="24"/>
        </w:rPr>
      </w:pPr>
      <w:r w:rsidRPr="000B3269">
        <w:rPr>
          <w:sz w:val="24"/>
          <w:szCs w:val="24"/>
        </w:rPr>
        <w:t xml:space="preserve">   </w:t>
      </w:r>
      <w:r w:rsidR="00D80901" w:rsidRPr="000B3269">
        <w:rPr>
          <w:sz w:val="24"/>
          <w:szCs w:val="24"/>
        </w:rPr>
        <w:t>–</w:t>
      </w:r>
      <w:r w:rsidRPr="000B3269">
        <w:rPr>
          <w:sz w:val="24"/>
          <w:szCs w:val="24"/>
        </w:rPr>
        <w:t xml:space="preserve"> </w:t>
      </w:r>
      <w:r w:rsidR="00D80901" w:rsidRPr="000B3269">
        <w:rPr>
          <w:sz w:val="24"/>
          <w:szCs w:val="24"/>
        </w:rPr>
        <w:t>нанесение</w:t>
      </w:r>
      <w:r w:rsidRPr="000B3269">
        <w:rPr>
          <w:sz w:val="24"/>
          <w:szCs w:val="24"/>
        </w:rPr>
        <w:t xml:space="preserve"> </w:t>
      </w:r>
      <w:r w:rsidR="00D80901" w:rsidRPr="000B3269">
        <w:rPr>
          <w:sz w:val="24"/>
          <w:szCs w:val="24"/>
        </w:rPr>
        <w:t>лекарственного</w:t>
      </w:r>
      <w:r w:rsidRPr="000B3269">
        <w:rPr>
          <w:sz w:val="24"/>
          <w:szCs w:val="24"/>
        </w:rPr>
        <w:t xml:space="preserve"> </w:t>
      </w:r>
      <w:r w:rsidR="00D80901" w:rsidRPr="000B3269">
        <w:rPr>
          <w:sz w:val="24"/>
          <w:szCs w:val="24"/>
        </w:rPr>
        <w:t>препарата;</w:t>
      </w:r>
    </w:p>
    <w:p w:rsidR="00D80901" w:rsidRPr="000B3269" w:rsidRDefault="00A43873" w:rsidP="00CF0E58">
      <w:pPr>
        <w:rPr>
          <w:sz w:val="24"/>
          <w:szCs w:val="24"/>
        </w:rPr>
      </w:pPr>
      <w:r w:rsidRPr="000B3269">
        <w:rPr>
          <w:noProof/>
          <w:sz w:val="24"/>
          <w:szCs w:val="24"/>
        </w:rPr>
        <mc:AlternateContent>
          <mc:Choice Requires="wps">
            <w:drawing>
              <wp:anchor distT="0" distB="0" distL="114300" distR="114300" simplePos="0" relativeHeight="251649536" behindDoc="0" locked="0" layoutInCell="1" allowOverlap="1" wp14:anchorId="2FDA2F12" wp14:editId="604C9855">
                <wp:simplePos x="0" y="0"/>
                <wp:positionH relativeFrom="column">
                  <wp:posOffset>5715</wp:posOffset>
                </wp:positionH>
                <wp:positionV relativeFrom="paragraph">
                  <wp:posOffset>3175</wp:posOffset>
                </wp:positionV>
                <wp:extent cx="81280" cy="185420"/>
                <wp:effectExtent l="24765" t="12700" r="27305" b="20955"/>
                <wp:wrapNone/>
                <wp:docPr id="524" name="Стрелка вниз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 cy="185420"/>
                        </a:xfrm>
                        <a:prstGeom prst="downArrow">
                          <a:avLst>
                            <a:gd name="adj1" fmla="val 50000"/>
                            <a:gd name="adj2" fmla="val 49997"/>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00FB51" id="Стрелка вниз 302" o:spid="_x0000_s1026" type="#_x0000_t67" style="position:absolute;margin-left:.45pt;margin-top:.25pt;width:6.4pt;height:14.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" adj="16866" fillcolor="black" strokeweight="1pt"/>
            </w:pict>
          </mc:Fallback>
        </mc:AlternateContent>
      </w:r>
      <w:r w:rsidR="003A3AA2" w:rsidRPr="000B3269">
        <w:rPr>
          <w:sz w:val="24"/>
          <w:szCs w:val="24"/>
        </w:rPr>
        <w:t xml:space="preserve">   </w:t>
      </w:r>
      <w:r w:rsidR="00D80901" w:rsidRPr="000B3269">
        <w:rPr>
          <w:sz w:val="24"/>
          <w:szCs w:val="24"/>
        </w:rPr>
        <w:t>–</w:t>
      </w:r>
      <w:r w:rsidR="003A3AA2" w:rsidRPr="000B3269">
        <w:rPr>
          <w:sz w:val="24"/>
          <w:szCs w:val="24"/>
        </w:rPr>
        <w:t xml:space="preserve"> </w:t>
      </w:r>
      <w:r w:rsidR="00D80901" w:rsidRPr="000B3269">
        <w:rPr>
          <w:sz w:val="24"/>
          <w:szCs w:val="24"/>
        </w:rPr>
        <w:t>удаление</w:t>
      </w:r>
      <w:r w:rsidR="003A3AA2" w:rsidRPr="000B3269">
        <w:rPr>
          <w:sz w:val="24"/>
          <w:szCs w:val="24"/>
        </w:rPr>
        <w:t xml:space="preserve"> </w:t>
      </w:r>
      <w:r w:rsidR="00D80901" w:rsidRPr="000B3269">
        <w:rPr>
          <w:sz w:val="24"/>
          <w:szCs w:val="24"/>
        </w:rPr>
        <w:t>лекарственного</w:t>
      </w:r>
      <w:r w:rsidR="003A3AA2" w:rsidRPr="000B3269">
        <w:rPr>
          <w:sz w:val="24"/>
          <w:szCs w:val="24"/>
        </w:rPr>
        <w:t xml:space="preserve"> </w:t>
      </w:r>
      <w:r w:rsidR="00D80901" w:rsidRPr="000B3269">
        <w:rPr>
          <w:sz w:val="24"/>
          <w:szCs w:val="24"/>
        </w:rPr>
        <w:t>препарата</w:t>
      </w:r>
      <w:r w:rsidR="001B1903" w:rsidRPr="000B3269">
        <w:rPr>
          <w:sz w:val="24"/>
          <w:szCs w:val="24"/>
        </w:rPr>
        <w:t>.</w:t>
      </w:r>
    </w:p>
    <w:p w:rsidR="005B62A4" w:rsidRPr="000B3269" w:rsidRDefault="005B62A4" w:rsidP="00CF0E58">
      <w:pPr>
        <w:jc w:val="right"/>
        <w:rPr>
          <w:sz w:val="30"/>
          <w:szCs w:val="30"/>
          <w:lang w:eastAsia="en-US"/>
        </w:rPr>
      </w:pPr>
    </w:p>
    <w:p w:rsidR="0033416A" w:rsidRPr="000B3269" w:rsidRDefault="0033416A" w:rsidP="00CF0E58">
      <w:pPr>
        <w:jc w:val="right"/>
        <w:rPr>
          <w:sz w:val="30"/>
          <w:szCs w:val="30"/>
          <w:lang w:eastAsia="en-US"/>
        </w:rPr>
      </w:pPr>
    </w:p>
    <w:p w:rsidR="0033416A" w:rsidRPr="000B3269" w:rsidRDefault="0033416A" w:rsidP="00CF0E58">
      <w:pPr>
        <w:jc w:val="right"/>
        <w:rPr>
          <w:sz w:val="30"/>
          <w:szCs w:val="30"/>
          <w:lang w:eastAsia="en-US"/>
        </w:rPr>
      </w:pPr>
    </w:p>
    <w:p w:rsidR="00D8156D" w:rsidRPr="000B3269" w:rsidRDefault="00D8156D" w:rsidP="00CF0E58">
      <w:pPr>
        <w:jc w:val="center"/>
        <w:rPr>
          <w:sz w:val="24"/>
          <w:szCs w:val="24"/>
          <w:lang w:eastAsia="en-US"/>
        </w:rPr>
      </w:pPr>
    </w:p>
    <w:p w:rsidR="00D80901" w:rsidRPr="000B3269" w:rsidRDefault="00A43873" w:rsidP="00CF0E58">
      <w:r w:rsidRPr="000B3269">
        <w:rPr>
          <w:noProof/>
        </w:rPr>
        <mc:AlternateContent>
          <mc:Choice Requires="wpg">
            <w:drawing>
              <wp:anchor distT="0" distB="0" distL="114300" distR="114300" simplePos="0" relativeHeight="251646464" behindDoc="0" locked="0" layoutInCell="1" allowOverlap="1" wp14:anchorId="757CEA10" wp14:editId="542C6B50">
                <wp:simplePos x="0" y="0"/>
                <wp:positionH relativeFrom="column">
                  <wp:posOffset>0</wp:posOffset>
                </wp:positionH>
                <wp:positionV relativeFrom="paragraph">
                  <wp:posOffset>27940</wp:posOffset>
                </wp:positionV>
                <wp:extent cx="4126230" cy="744855"/>
                <wp:effectExtent l="0" t="8890" r="0" b="8255"/>
                <wp:wrapNone/>
                <wp:docPr id="6" name="Группа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6230" cy="744855"/>
                          <a:chOff x="0" y="0"/>
                          <a:chExt cx="41260" cy="7446"/>
                        </a:xfrm>
                      </wpg:grpSpPr>
                      <wps:wsp>
                        <wps:cNvPr id="7" name="Прямоугольник 59"/>
                        <wps:cNvSpPr>
                          <a:spLocks noChangeArrowheads="1"/>
                        </wps:cNvSpPr>
                        <wps:spPr bwMode="auto">
                          <a:xfrm>
                            <a:off x="693" y="2210"/>
                            <a:ext cx="39795" cy="1185"/>
                          </a:xfrm>
                          <a:prstGeom prst="rect">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8" name="Надпись 97"/>
                        <wps:cNvSpPr txBox="1">
                          <a:spLocks noChangeArrowheads="1"/>
                        </wps:cNvSpPr>
                        <wps:spPr bwMode="auto">
                          <a:xfrm>
                            <a:off x="0" y="4030"/>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rPr>
                              </w:pPr>
                              <w:r w:rsidRPr="00C04D3E">
                                <w:rPr>
                                  <w:color w:val="000000"/>
                                  <w:sz w:val="20"/>
                                  <w:szCs w:val="20"/>
                                </w:rPr>
                                <w:t>0</w:t>
                              </w:r>
                            </w:p>
                          </w:txbxContent>
                        </wps:txbx>
                        <wps:bodyPr rot="0" vert="horz" wrap="square" lIns="0" tIns="0" rIns="0" bIns="0" anchor="t" anchorCtr="0" upright="1">
                          <a:noAutofit/>
                        </wps:bodyPr>
                      </wps:wsp>
                      <wps:wsp>
                        <wps:cNvPr id="9" name="Надпись 98"/>
                        <wps:cNvSpPr txBox="1">
                          <a:spLocks noChangeArrowheads="1"/>
                        </wps:cNvSpPr>
                        <wps:spPr bwMode="auto">
                          <a:xfrm>
                            <a:off x="2816"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2</w:t>
                              </w:r>
                            </w:p>
                          </w:txbxContent>
                        </wps:txbx>
                        <wps:bodyPr rot="0" vert="horz" wrap="square" lIns="0" tIns="0" rIns="0" bIns="0" anchor="t" anchorCtr="0" upright="1">
                          <a:noAutofit/>
                        </wps:bodyPr>
                      </wps:wsp>
                      <wps:wsp>
                        <wps:cNvPr id="10" name="Надпись 99"/>
                        <wps:cNvSpPr txBox="1">
                          <a:spLocks noChangeArrowheads="1"/>
                        </wps:cNvSpPr>
                        <wps:spPr bwMode="auto">
                          <a:xfrm>
                            <a:off x="5633"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4</w:t>
                              </w:r>
                            </w:p>
                          </w:txbxContent>
                        </wps:txbx>
                        <wps:bodyPr rot="0" vert="horz" wrap="square" lIns="0" tIns="0" rIns="0" bIns="0" anchor="t" anchorCtr="0" upright="1">
                          <a:noAutofit/>
                        </wps:bodyPr>
                      </wps:wsp>
                      <wps:wsp>
                        <wps:cNvPr id="13" name="Надпись 100"/>
                        <wps:cNvSpPr txBox="1">
                          <a:spLocks noChangeArrowheads="1"/>
                        </wps:cNvSpPr>
                        <wps:spPr bwMode="auto">
                          <a:xfrm>
                            <a:off x="8493"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6</w:t>
                              </w:r>
                            </w:p>
                          </w:txbxContent>
                        </wps:txbx>
                        <wps:bodyPr rot="0" vert="horz" wrap="square" lIns="0" tIns="0" rIns="0" bIns="0" anchor="t" anchorCtr="0" upright="1">
                          <a:noAutofit/>
                        </wps:bodyPr>
                      </wps:wsp>
                      <wps:wsp>
                        <wps:cNvPr id="14" name="Надпись 101"/>
                        <wps:cNvSpPr txBox="1">
                          <a:spLocks noChangeArrowheads="1"/>
                        </wps:cNvSpPr>
                        <wps:spPr bwMode="auto">
                          <a:xfrm>
                            <a:off x="11354" y="4030"/>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8</w:t>
                              </w:r>
                            </w:p>
                          </w:txbxContent>
                        </wps:txbx>
                        <wps:bodyPr rot="0" vert="horz" wrap="square" lIns="0" tIns="0" rIns="0" bIns="0" anchor="t" anchorCtr="0" upright="1">
                          <a:noAutofit/>
                        </wps:bodyPr>
                      </wps:wsp>
                      <wps:wsp>
                        <wps:cNvPr id="15" name="Надпись 102"/>
                        <wps:cNvSpPr txBox="1">
                          <a:spLocks noChangeArrowheads="1"/>
                        </wps:cNvSpPr>
                        <wps:spPr bwMode="auto">
                          <a:xfrm>
                            <a:off x="14171" y="4030"/>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rPr>
                              </w:pPr>
                              <w:r w:rsidRPr="00C04D3E">
                                <w:rPr>
                                  <w:color w:val="000000"/>
                                  <w:sz w:val="20"/>
                                  <w:szCs w:val="20"/>
                                  <w:lang w:val="en-US"/>
                                </w:rPr>
                                <w:t>1</w:t>
                              </w:r>
                              <w:r w:rsidRPr="00C04D3E">
                                <w:rPr>
                                  <w:color w:val="000000"/>
                                  <w:sz w:val="20"/>
                                  <w:szCs w:val="20"/>
                                </w:rPr>
                                <w:t>0</w:t>
                              </w:r>
                            </w:p>
                          </w:txbxContent>
                        </wps:txbx>
                        <wps:bodyPr rot="0" vert="horz" wrap="square" lIns="0" tIns="0" rIns="0" bIns="0" anchor="t" anchorCtr="0" upright="1">
                          <a:noAutofit/>
                        </wps:bodyPr>
                      </wps:wsp>
                      <wps:wsp>
                        <wps:cNvPr id="16" name="Надпись 103"/>
                        <wps:cNvSpPr txBox="1">
                          <a:spLocks noChangeArrowheads="1"/>
                        </wps:cNvSpPr>
                        <wps:spPr bwMode="auto">
                          <a:xfrm>
                            <a:off x="17074"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12</w:t>
                              </w:r>
                            </w:p>
                          </w:txbxContent>
                        </wps:txbx>
                        <wps:bodyPr rot="0" vert="horz" wrap="square" lIns="0" tIns="0" rIns="0" bIns="0" anchor="t" anchorCtr="0" upright="1">
                          <a:noAutofit/>
                        </wps:bodyPr>
                      </wps:wsp>
                      <wps:wsp>
                        <wps:cNvPr id="17" name="Надпись 104"/>
                        <wps:cNvSpPr txBox="1">
                          <a:spLocks noChangeArrowheads="1"/>
                        </wps:cNvSpPr>
                        <wps:spPr bwMode="auto">
                          <a:xfrm>
                            <a:off x="25611" y="4073"/>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18</w:t>
                              </w:r>
                            </w:p>
                          </w:txbxContent>
                        </wps:txbx>
                        <wps:bodyPr rot="0" vert="horz" wrap="square" lIns="0" tIns="0" rIns="0" bIns="0" anchor="t" anchorCtr="0" upright="1">
                          <a:noAutofit/>
                        </wps:bodyPr>
                      </wps:wsp>
                      <wps:wsp>
                        <wps:cNvPr id="18" name="Надпись 105"/>
                        <wps:cNvSpPr txBox="1">
                          <a:spLocks noChangeArrowheads="1"/>
                        </wps:cNvSpPr>
                        <wps:spPr bwMode="auto">
                          <a:xfrm>
                            <a:off x="19891"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14</w:t>
                              </w:r>
                            </w:p>
                          </w:txbxContent>
                        </wps:txbx>
                        <wps:bodyPr rot="0" vert="horz" wrap="square" lIns="0" tIns="0" rIns="0" bIns="0" anchor="t" anchorCtr="0" upright="1">
                          <a:noAutofit/>
                        </wps:bodyPr>
                      </wps:wsp>
                      <wps:wsp>
                        <wps:cNvPr id="19" name="Надпись 106"/>
                        <wps:cNvSpPr txBox="1">
                          <a:spLocks noChangeArrowheads="1"/>
                        </wps:cNvSpPr>
                        <wps:spPr bwMode="auto">
                          <a:xfrm>
                            <a:off x="22751"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C04D3E">
                                <w:rPr>
                                  <w:color w:val="000000"/>
                                  <w:sz w:val="20"/>
                                  <w:szCs w:val="20"/>
                                  <w:lang w:val="en-US"/>
                                </w:rPr>
                                <w:t>16</w:t>
                              </w:r>
                            </w:p>
                          </w:txbxContent>
                        </wps:txbx>
                        <wps:bodyPr rot="0" vert="horz" wrap="square" lIns="0" tIns="0" rIns="0" bIns="0" anchor="t" anchorCtr="0" upright="1">
                          <a:noAutofit/>
                        </wps:bodyPr>
                      </wps:wsp>
                      <wps:wsp>
                        <wps:cNvPr id="20" name="Надпись 107"/>
                        <wps:cNvSpPr txBox="1">
                          <a:spLocks noChangeArrowheads="1"/>
                        </wps:cNvSpPr>
                        <wps:spPr bwMode="auto">
                          <a:xfrm>
                            <a:off x="28428"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2</w:t>
                              </w:r>
                              <w:r w:rsidRPr="00AD0827">
                                <w:rPr>
                                  <w:color w:val="000000"/>
                                  <w:sz w:val="20"/>
                                  <w:szCs w:val="20"/>
                                </w:rPr>
                                <w:t>0</w:t>
                              </w:r>
                            </w:p>
                          </w:txbxContent>
                        </wps:txbx>
                        <wps:bodyPr rot="0" vert="horz" wrap="square" lIns="0" tIns="0" rIns="0" bIns="0" anchor="t" anchorCtr="0" upright="1">
                          <a:noAutofit/>
                        </wps:bodyPr>
                      </wps:wsp>
                      <wpg:grpSp>
                        <wpg:cNvPr id="21" name="Группа 121"/>
                        <wpg:cNvGrpSpPr>
                          <a:grpSpLocks/>
                        </wpg:cNvGrpSpPr>
                        <wpg:grpSpPr bwMode="auto">
                          <a:xfrm>
                            <a:off x="693" y="3726"/>
                            <a:ext cx="2838" cy="254"/>
                            <a:chOff x="0" y="0"/>
                            <a:chExt cx="283845" cy="25400"/>
                          </a:xfrm>
                        </wpg:grpSpPr>
                        <wps:wsp>
                          <wps:cNvPr id="22" name="Прямая соединительная линия 60"/>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Прямая соединительная линия 120"/>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4" name="Группа 122"/>
                        <wpg:cNvGrpSpPr>
                          <a:grpSpLocks/>
                        </wpg:cNvGrpSpPr>
                        <wpg:grpSpPr bwMode="auto">
                          <a:xfrm>
                            <a:off x="3510" y="3726"/>
                            <a:ext cx="2838" cy="254"/>
                            <a:chOff x="0" y="0"/>
                            <a:chExt cx="283845" cy="25400"/>
                          </a:xfrm>
                        </wpg:grpSpPr>
                        <wps:wsp>
                          <wps:cNvPr id="25" name="Прямая соединительная линия 123"/>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Прямая соединительная линия 124"/>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27" name="Группа 125"/>
                        <wpg:cNvGrpSpPr>
                          <a:grpSpLocks/>
                        </wpg:cNvGrpSpPr>
                        <wpg:grpSpPr bwMode="auto">
                          <a:xfrm>
                            <a:off x="6327" y="3726"/>
                            <a:ext cx="2838" cy="254"/>
                            <a:chOff x="0" y="0"/>
                            <a:chExt cx="283845" cy="25400"/>
                          </a:xfrm>
                        </wpg:grpSpPr>
                        <wps:wsp>
                          <wps:cNvPr id="28" name="Прямая соединительная линия 126"/>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Прямая соединительная линия 127"/>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30" name="Группа 128"/>
                        <wpg:cNvGrpSpPr>
                          <a:grpSpLocks/>
                        </wpg:cNvGrpSpPr>
                        <wpg:grpSpPr bwMode="auto">
                          <a:xfrm>
                            <a:off x="9187" y="3726"/>
                            <a:ext cx="2838" cy="254"/>
                            <a:chOff x="0" y="0"/>
                            <a:chExt cx="283845" cy="25400"/>
                          </a:xfrm>
                        </wpg:grpSpPr>
                        <wps:wsp>
                          <wps:cNvPr id="31" name="Прямая соединительная линия 129"/>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80" name="Прямая соединительная линия 130"/>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81" name="Группа 131"/>
                        <wpg:cNvGrpSpPr>
                          <a:grpSpLocks/>
                        </wpg:cNvGrpSpPr>
                        <wpg:grpSpPr bwMode="auto">
                          <a:xfrm>
                            <a:off x="12047" y="3726"/>
                            <a:ext cx="2838" cy="254"/>
                            <a:chOff x="0" y="0"/>
                            <a:chExt cx="283845" cy="25400"/>
                          </a:xfrm>
                        </wpg:grpSpPr>
                        <wps:wsp>
                          <wps:cNvPr id="482" name="Прямая соединительная линия 132"/>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83" name="Прямая соединительная линия 133"/>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84" name="Группа 134"/>
                        <wpg:cNvGrpSpPr>
                          <a:grpSpLocks/>
                        </wpg:cNvGrpSpPr>
                        <wpg:grpSpPr bwMode="auto">
                          <a:xfrm>
                            <a:off x="14907" y="3726"/>
                            <a:ext cx="2839" cy="254"/>
                            <a:chOff x="0" y="0"/>
                            <a:chExt cx="283845" cy="25400"/>
                          </a:xfrm>
                        </wpg:grpSpPr>
                        <wps:wsp>
                          <wps:cNvPr id="485" name="Прямая соединительная линия 135"/>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86" name="Прямая соединительная линия 136"/>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87" name="Группа 137"/>
                        <wpg:cNvGrpSpPr>
                          <a:grpSpLocks/>
                        </wpg:cNvGrpSpPr>
                        <wpg:grpSpPr bwMode="auto">
                          <a:xfrm>
                            <a:off x="17767" y="3726"/>
                            <a:ext cx="2839" cy="254"/>
                            <a:chOff x="0" y="0"/>
                            <a:chExt cx="283845" cy="25400"/>
                          </a:xfrm>
                        </wpg:grpSpPr>
                        <wps:wsp>
                          <wps:cNvPr id="488" name="Прямая соединительная линия 138"/>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89" name="Прямая соединительная линия 139"/>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90" name="Группа 140"/>
                        <wpg:cNvGrpSpPr>
                          <a:grpSpLocks/>
                        </wpg:cNvGrpSpPr>
                        <wpg:grpSpPr bwMode="auto">
                          <a:xfrm>
                            <a:off x="20628" y="3726"/>
                            <a:ext cx="2838" cy="254"/>
                            <a:chOff x="0" y="0"/>
                            <a:chExt cx="283845" cy="25400"/>
                          </a:xfrm>
                        </wpg:grpSpPr>
                        <wps:wsp>
                          <wps:cNvPr id="491" name="Прямая соединительная линия 141"/>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93" name="Прямая соединительная линия 142"/>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94" name="Группа 143"/>
                        <wpg:cNvGrpSpPr>
                          <a:grpSpLocks/>
                        </wpg:cNvGrpSpPr>
                        <wpg:grpSpPr bwMode="auto">
                          <a:xfrm>
                            <a:off x="23488" y="3726"/>
                            <a:ext cx="2838" cy="254"/>
                            <a:chOff x="0" y="0"/>
                            <a:chExt cx="283845" cy="25400"/>
                          </a:xfrm>
                        </wpg:grpSpPr>
                        <wps:wsp>
                          <wps:cNvPr id="496" name="Прямая соединительная линия 144"/>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497" name="Прямая соединительная линия 145"/>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498" name="Группа 146"/>
                        <wpg:cNvGrpSpPr>
                          <a:grpSpLocks/>
                        </wpg:cNvGrpSpPr>
                        <wpg:grpSpPr bwMode="auto">
                          <a:xfrm>
                            <a:off x="26305" y="3726"/>
                            <a:ext cx="2838" cy="254"/>
                            <a:chOff x="0" y="0"/>
                            <a:chExt cx="283845" cy="25400"/>
                          </a:xfrm>
                        </wpg:grpSpPr>
                        <wps:wsp>
                          <wps:cNvPr id="500" name="Прямая соединительная линия 147"/>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01" name="Прямая соединительная линия 148"/>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02" name="Группа 149"/>
                        <wpg:cNvGrpSpPr>
                          <a:grpSpLocks/>
                        </wpg:cNvGrpSpPr>
                        <wpg:grpSpPr bwMode="auto">
                          <a:xfrm>
                            <a:off x="29122" y="3726"/>
                            <a:ext cx="2838" cy="254"/>
                            <a:chOff x="0" y="0"/>
                            <a:chExt cx="283845" cy="25400"/>
                          </a:xfrm>
                        </wpg:grpSpPr>
                        <wps:wsp>
                          <wps:cNvPr id="503" name="Прямая соединительная линия 150"/>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04" name="Прямая соединительная линия 151"/>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05" name="Группа 152"/>
                        <wpg:cNvGrpSpPr>
                          <a:grpSpLocks/>
                        </wpg:cNvGrpSpPr>
                        <wpg:grpSpPr bwMode="auto">
                          <a:xfrm>
                            <a:off x="32025" y="3726"/>
                            <a:ext cx="2839" cy="254"/>
                            <a:chOff x="0" y="0"/>
                            <a:chExt cx="283845" cy="25400"/>
                          </a:xfrm>
                        </wpg:grpSpPr>
                        <wps:wsp>
                          <wps:cNvPr id="506" name="Прямая соединительная линия 153"/>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07" name="Прямая соединительная линия 154"/>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g:grpSp>
                        <wpg:cNvPr id="508" name="Группа 155"/>
                        <wpg:cNvGrpSpPr>
                          <a:grpSpLocks/>
                        </wpg:cNvGrpSpPr>
                        <wpg:grpSpPr bwMode="auto">
                          <a:xfrm>
                            <a:off x="34842" y="3726"/>
                            <a:ext cx="2838" cy="254"/>
                            <a:chOff x="0" y="0"/>
                            <a:chExt cx="283845" cy="25400"/>
                          </a:xfrm>
                        </wpg:grpSpPr>
                        <wps:wsp>
                          <wps:cNvPr id="509" name="Прямая соединительная линия 156"/>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10" name="Прямая соединительная линия 157"/>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11" name="Надпись 159"/>
                        <wps:cNvSpPr txBox="1">
                          <a:spLocks noChangeArrowheads="1"/>
                        </wps:cNvSpPr>
                        <wps:spPr bwMode="auto">
                          <a:xfrm>
                            <a:off x="31288"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22</w:t>
                              </w:r>
                            </w:p>
                          </w:txbxContent>
                        </wps:txbx>
                        <wps:bodyPr rot="0" vert="horz" wrap="square" lIns="0" tIns="0" rIns="0" bIns="0" anchor="t" anchorCtr="0" upright="1">
                          <a:noAutofit/>
                        </wps:bodyPr>
                      </wps:wsp>
                      <wpg:grpSp>
                        <wpg:cNvPr id="512" name="Группа 160"/>
                        <wpg:cNvGrpSpPr>
                          <a:grpSpLocks/>
                        </wpg:cNvGrpSpPr>
                        <wpg:grpSpPr bwMode="auto">
                          <a:xfrm>
                            <a:off x="37702" y="3726"/>
                            <a:ext cx="2839" cy="254"/>
                            <a:chOff x="0" y="0"/>
                            <a:chExt cx="283845" cy="25400"/>
                          </a:xfrm>
                        </wpg:grpSpPr>
                        <wps:wsp>
                          <wps:cNvPr id="513" name="Прямая соединительная линия 161"/>
                          <wps:cNvCnPr/>
                          <wps:spPr bwMode="auto">
                            <a:xfrm>
                              <a:off x="0" y="1905"/>
                              <a:ext cx="28384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514" name="Прямая соединительная линия 162"/>
                          <wps:cNvCnPr/>
                          <wps:spPr bwMode="auto">
                            <a:xfrm>
                              <a:off x="281940" y="0"/>
                              <a:ext cx="0" cy="254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g:grpSp>
                      <wps:wsp>
                        <wps:cNvPr id="515" name="Надпись 163"/>
                        <wps:cNvSpPr txBox="1">
                          <a:spLocks noChangeArrowheads="1"/>
                        </wps:cNvSpPr>
                        <wps:spPr bwMode="auto">
                          <a:xfrm>
                            <a:off x="39869"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28</w:t>
                              </w:r>
                            </w:p>
                          </w:txbxContent>
                        </wps:txbx>
                        <wps:bodyPr rot="0" vert="horz" wrap="square" lIns="0" tIns="0" rIns="0" bIns="0" anchor="t" anchorCtr="0" upright="1">
                          <a:noAutofit/>
                        </wps:bodyPr>
                      </wps:wsp>
                      <wps:wsp>
                        <wps:cNvPr id="516" name="Надпись 164"/>
                        <wps:cNvSpPr txBox="1">
                          <a:spLocks noChangeArrowheads="1"/>
                        </wps:cNvSpPr>
                        <wps:spPr bwMode="auto">
                          <a:xfrm>
                            <a:off x="37009" y="4030"/>
                            <a:ext cx="1391"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26</w:t>
                              </w:r>
                            </w:p>
                          </w:txbxContent>
                        </wps:txbx>
                        <wps:bodyPr rot="0" vert="horz" wrap="square" lIns="0" tIns="0" rIns="0" bIns="0" anchor="t" anchorCtr="0" upright="1">
                          <a:noAutofit/>
                        </wps:bodyPr>
                      </wps:wsp>
                      <wps:wsp>
                        <wps:cNvPr id="517" name="Надпись 165"/>
                        <wps:cNvSpPr txBox="1">
                          <a:spLocks noChangeArrowheads="1"/>
                        </wps:cNvSpPr>
                        <wps:spPr bwMode="auto">
                          <a:xfrm>
                            <a:off x="34149" y="4030"/>
                            <a:ext cx="1390" cy="1467"/>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B0B99" w:rsidRPr="002A4DA7" w:rsidRDefault="007B0B99" w:rsidP="00D80901">
                              <w:pPr>
                                <w:jc w:val="center"/>
                                <w:rPr>
                                  <w:color w:val="000000"/>
                                  <w:sz w:val="20"/>
                                  <w:szCs w:val="20"/>
                                  <w:lang w:val="en-US"/>
                                </w:rPr>
                              </w:pPr>
                              <w:r w:rsidRPr="00AD0827">
                                <w:rPr>
                                  <w:color w:val="000000"/>
                                  <w:sz w:val="20"/>
                                  <w:szCs w:val="20"/>
                                  <w:lang w:val="en-US"/>
                                </w:rPr>
                                <w:t>24</w:t>
                              </w:r>
                            </w:p>
                          </w:txbxContent>
                        </wps:txbx>
                        <wps:bodyPr rot="0" vert="horz" wrap="square" lIns="0" tIns="0" rIns="0" bIns="0" anchor="t" anchorCtr="0" upright="1">
                          <a:noAutofit/>
                        </wps:bodyPr>
                      </wps:wsp>
                      <wps:wsp>
                        <wps:cNvPr id="518" name="Стрелка вниз 166"/>
                        <wps:cNvSpPr>
                          <a:spLocks noChangeArrowheads="1"/>
                        </wps:cNvSpPr>
                        <wps:spPr bwMode="auto">
                          <a:xfrm>
                            <a:off x="8753" y="0"/>
                            <a:ext cx="815" cy="1855"/>
                          </a:xfrm>
                          <a:prstGeom prst="downArrow">
                            <a:avLst>
                              <a:gd name="adj1" fmla="val 50000"/>
                              <a:gd name="adj2" fmla="val 49958"/>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19" name="Стрелка вниз 167"/>
                        <wps:cNvSpPr>
                          <a:spLocks noChangeArrowheads="1"/>
                        </wps:cNvSpPr>
                        <wps:spPr bwMode="auto">
                          <a:xfrm>
                            <a:off x="15947" y="0"/>
                            <a:ext cx="813" cy="1854"/>
                          </a:xfrm>
                          <a:prstGeom prst="downArrow">
                            <a:avLst>
                              <a:gd name="adj1" fmla="val 50000"/>
                              <a:gd name="adj2" fmla="val 49980"/>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20" name="Стрелка вниз 168"/>
                        <wps:cNvSpPr>
                          <a:spLocks noChangeArrowheads="1"/>
                        </wps:cNvSpPr>
                        <wps:spPr bwMode="auto">
                          <a:xfrm>
                            <a:off x="40086" y="43"/>
                            <a:ext cx="815" cy="1856"/>
                          </a:xfrm>
                          <a:prstGeom prst="downArrow">
                            <a:avLst>
                              <a:gd name="adj1" fmla="val 50000"/>
                              <a:gd name="adj2" fmla="val 49985"/>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21" name="Стрелка вниз 169"/>
                        <wps:cNvSpPr>
                          <a:spLocks noChangeArrowheads="1"/>
                        </wps:cNvSpPr>
                        <wps:spPr bwMode="auto">
                          <a:xfrm>
                            <a:off x="34409" y="0"/>
                            <a:ext cx="814" cy="1855"/>
                          </a:xfrm>
                          <a:prstGeom prst="downArrow">
                            <a:avLst>
                              <a:gd name="adj1" fmla="val 50000"/>
                              <a:gd name="adj2" fmla="val 50019"/>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22" name="Стрелка вниз 170"/>
                        <wps:cNvSpPr>
                          <a:spLocks noChangeArrowheads="1"/>
                        </wps:cNvSpPr>
                        <wps:spPr bwMode="auto">
                          <a:xfrm>
                            <a:off x="11614" y="0"/>
                            <a:ext cx="814" cy="1855"/>
                          </a:xfrm>
                          <a:prstGeom prst="downArrow">
                            <a:avLst>
                              <a:gd name="adj1" fmla="val 50000"/>
                              <a:gd name="adj2" fmla="val 50019"/>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wps:wsp>
                        <wps:cNvPr id="523" name="Стрелка вниз 303"/>
                        <wps:cNvSpPr>
                          <a:spLocks noChangeArrowheads="1"/>
                        </wps:cNvSpPr>
                        <wps:spPr bwMode="auto">
                          <a:xfrm flipV="1">
                            <a:off x="260" y="5590"/>
                            <a:ext cx="814" cy="1856"/>
                          </a:xfrm>
                          <a:prstGeom prst="downArrow">
                            <a:avLst>
                              <a:gd name="adj1" fmla="val 50000"/>
                              <a:gd name="adj2" fmla="val 50046"/>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CEA10" id="Группа 307" o:spid="_x0000_s1188" style="position:absolute;left:0;text-align:left;margin-left:0;margin-top:2.2pt;width:324.9pt;height:58.65pt;z-index:251646464" coordsize="41260,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">
                <v:rect id="Прямоугольник 59" o:spid="_x0000_s1189" style="position:absolute;left:693;top:2210;width:39795;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rd8QA&#10;AADaAAAADwAAAGRycy9kb3ducmV2LnhtbESPQWvCQBSE74L/YXlCb2ajgtboKipYROjBtLZ4e2af&#10;STD7NmRXjf++Wyj0OMzMN8x82ZpK3KlxpWUFgygGQZxZXXKu4PNj238F4TyyxsoyKXiSg+Wi25lj&#10;ou2DD3RPfS4ChF2CCgrv60RKlxVk0EW2Jg7exTYGfZBNLnWDjwA3lRzG8VgaLDksFFjTpqDsmt6M&#10;AjPdv9OX/T6d95N1pdPs+DZab5V66bWrGQhPrf8P/7V3WsEE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K3fEAAAA2gAAAA8AAAAAAAAAAAAAAAAAmAIAAGRycy9k&#10;b3ducmV2LnhtbFBLBQYAAAAABAAEAPUAAACJAwAAAAA=&#10;" fillcolor="black" strokeweight="1pt"/>
                <v:shape id="Надпись 97" o:spid="_x0000_s1190" type="#_x0000_t202" style="position:absolute;top:4030;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q7sA&#10;AADaAAAADwAAAGRycy9kb3ducmV2LnhtbERPuwrCMBTdBf8hXMHNpjqoVKOID3C1OjhemmtbbW5q&#10;E7X9ezMIjofzXq5bU4k3Na60rGAcxSCIM6tLzhVczofRHITzyBory6SgIwfrVb+3xETbD5/onfpc&#10;hBB2CSoovK8TKV1WkEEX2Zo4cDfbGPQBNrnUDX5CuKnkJI6n0mDJoaHAmrYFZY/0ZRTo2eSZ+Ufa&#10;pffDjZ/d/pzX151Sw0G7WYDw1Pq/+Oc+agVha7gSboB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Ym6Ku7AAAA2gAAAA8AAAAAAAAAAAAAAAAAmAIAAGRycy9kb3ducmV2Lnht&#10;bFBLBQYAAAAABAAEAPUAAACAAwAAAAA=&#10;" stroked="f" strokeweight=".5pt">
                  <v:textbox inset="0,0,0,0">
                    <w:txbxContent>
                      <w:p w:rsidR="007B0B99" w:rsidRPr="002A4DA7" w:rsidRDefault="007B0B99" w:rsidP="00D80901">
                        <w:pPr>
                          <w:jc w:val="center"/>
                          <w:rPr>
                            <w:color w:val="000000"/>
                            <w:sz w:val="20"/>
                            <w:szCs w:val="20"/>
                          </w:rPr>
                        </w:pPr>
                        <w:r w:rsidRPr="00C04D3E">
                          <w:rPr>
                            <w:color w:val="000000"/>
                            <w:sz w:val="20"/>
                            <w:szCs w:val="20"/>
                          </w:rPr>
                          <w:t>0</w:t>
                        </w:r>
                      </w:p>
                    </w:txbxContent>
                  </v:textbox>
                </v:shape>
                <v:shape id="Надпись 98" o:spid="_x0000_s1191" type="#_x0000_t202" style="position:absolute;left:2816;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NMMAA&#10;AADaAAAADwAAAGRycy9kb3ducmV2LnhtbESPS6vCMBSE94L/IRzBnU114aMaRXzA3VpduDw0x7ba&#10;nNQmavvvby5ccDnMzDfMatOaSrypcaVlBeMoBkGcWV1yruByPo7mIJxH1lhZJgUdOdis+70VJtp+&#10;+ETv1OciQNglqKDwvk6kdFlBBl1ka+Lg3Wxj0AfZ5FI3+AlwU8lJHE+lwZLDQoE17QrKHunLKNCz&#10;yTPzj7RL78cbP7vDOa+ve6WGg3a7BOGp9d/wf/tHK1jA35Vw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pNMMAAAADaAAAADwAAAAAAAAAAAAAAAACYAgAAZHJzL2Rvd25y&#10;ZXYueG1sUEsFBgAAAAAEAAQA9QAAAIUDA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2</w:t>
                        </w:r>
                      </w:p>
                    </w:txbxContent>
                  </v:textbox>
                </v:shape>
                <v:shape id="Надпись 99" o:spid="_x0000_s1192" type="#_x0000_t202" style="position:absolute;left:5633;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ocMA&#10;AADbAAAADwAAAGRycy9kb3ducmV2LnhtbESPS2/CQAyE70j9DytX6g025QBVmgVVbZG4EnrgaGWd&#10;R8l6Q3abx7+vD0jcbM145nO2n1yrBupD49nA6yoBRVx423Bl4Od8WL6BChHZYuuZDMwUYL97WmSY&#10;Wj/yiYY8VkpCOKRooI6xS7UORU0Ow8p3xKKVvncYZe0rbXscJdy1ep0kG+2wYWmosaPPmopr/ucM&#10;2O36VsRrPue/h5Jv8/e56i5fxrw8Tx/voCJN8WG+Xx+t4Au9/CID6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ocMAAADb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4</w:t>
                        </w:r>
                      </w:p>
                    </w:txbxContent>
                  </v:textbox>
                </v:shape>
                <v:shape id="Надпись 100" o:spid="_x0000_s1193" type="#_x0000_t202" style="position:absolute;left:8493;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xK1r8A&#10;AADbAAAADwAAAGRycy9kb3ducmV2LnhtbERPTYvCMBC9C/sfwizszaa6oNI1FdlV8Gr14HFoxrbb&#10;ZlKbqO2/N4LgbR7vc5ar3jTiRp2rLCuYRDEI4tzqigsFx8N2vADhPLLGxjIpGMjBKv0YLTHR9s57&#10;umW+ECGEXYIKSu/bREqXl2TQRbYlDtzZdgZ9gF0hdYf3EG4aOY3jmTRYcWgosaXfkvI6uxoFej69&#10;5L7Ohux/e+bLsDkU7elPqa/Pfv0DwlPv3+KXe6fD/G94/hIOkO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bErWvwAAANsAAAAPAAAAAAAAAAAAAAAAAJgCAABkcnMvZG93bnJl&#10;di54bWxQSwUGAAAAAAQABAD1AAAAhAM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6</w:t>
                        </w:r>
                      </w:p>
                    </w:txbxContent>
                  </v:textbox>
                </v:shape>
                <v:shape id="Надпись 101" o:spid="_x0000_s1194" type="#_x0000_t202" style="position:absolute;left:11354;top:4030;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XSor8A&#10;AADbAAAADwAAAGRycy9kb3ducmV2LnhtbERPTYvCMBC9C/sfwizszabKotI1FdlV8Gr14HFoxrbb&#10;ZlKbqO2/N4LgbR7vc5ar3jTiRp2rLCuYRDEI4tzqigsFx8N2vADhPLLGxjIpGMjBKv0YLTHR9s57&#10;umW+ECGEXYIKSu/bREqXl2TQRbYlDtzZdgZ9gF0hdYf3EG4aOY3jmTRYcWgosaXfkvI6uxoFej69&#10;5L7Ohux/e+bLsDkU7elPqa/Pfv0DwlPv3+KXe6fD/G94/hIOkO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dKivwAAANsAAAAPAAAAAAAAAAAAAAAAAJgCAABkcnMvZG93bnJl&#10;di54bWxQSwUGAAAAAAQABAD1AAAAhAM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8</w:t>
                        </w:r>
                      </w:p>
                    </w:txbxContent>
                  </v:textbox>
                </v:shape>
                <v:shape id="Надпись 102" o:spid="_x0000_s1195" type="#_x0000_t202" style="position:absolute;left:14171;top:4030;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3Ob8A&#10;AADbAAAADwAAAGRycy9kb3ducmV2LnhtbERPTYvCMBC9C/sfwizszaYKq9I1FdlV8Gr14HFoxrbb&#10;ZlKbqO2/N4LgbR7vc5ar3jTiRp2rLCuYRDEI4tzqigsFx8N2vADhPLLGxjIpGMjBKv0YLTHR9s57&#10;umW+ECGEXYIKSu/bREqXl2TQRbYlDtzZdgZ9gF0hdYf3EG4aOY3jmTRYcWgosaXfkvI6uxoFej69&#10;5L7Ohux/e+bLsDkU7elPqa/Pfv0DwlPv3+KXe6fD/G94/hIOkO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yXc5vwAAANsAAAAPAAAAAAAAAAAAAAAAAJgCAABkcnMvZG93bnJl&#10;di54bWxQSwUGAAAAAAQABAD1AAAAhAMAAAAA&#10;" stroked="f" strokeweight=".5pt">
                  <v:textbox inset="0,0,0,0">
                    <w:txbxContent>
                      <w:p w:rsidR="007B0B99" w:rsidRPr="002A4DA7" w:rsidRDefault="007B0B99" w:rsidP="00D80901">
                        <w:pPr>
                          <w:jc w:val="center"/>
                          <w:rPr>
                            <w:color w:val="000000"/>
                            <w:sz w:val="20"/>
                            <w:szCs w:val="20"/>
                          </w:rPr>
                        </w:pPr>
                        <w:r w:rsidRPr="00C04D3E">
                          <w:rPr>
                            <w:color w:val="000000"/>
                            <w:sz w:val="20"/>
                            <w:szCs w:val="20"/>
                            <w:lang w:val="en-US"/>
                          </w:rPr>
                          <w:t>1</w:t>
                        </w:r>
                        <w:r w:rsidRPr="00C04D3E">
                          <w:rPr>
                            <w:color w:val="000000"/>
                            <w:sz w:val="20"/>
                            <w:szCs w:val="20"/>
                          </w:rPr>
                          <w:t>0</w:t>
                        </w:r>
                      </w:p>
                    </w:txbxContent>
                  </v:textbox>
                </v:shape>
                <v:shape id="Надпись 103" o:spid="_x0000_s1196" type="#_x0000_t202" style="position:absolute;left:17074;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vpTrwA&#10;AADbAAAADwAAAGRycy9kb3ducmV2LnhtbERPzQ7BQBC+S7zDZiRubDkgZYn4SVyVg+OkO9rSna3u&#10;on17K5G4zZfvdxarxpTiRbUrLCsYDSMQxKnVBWcKzqf9YAbCeWSNpWVS0JKD1bLbWWCs7ZuP9Ep8&#10;JkIIuxgV5N5XsZQuzcmgG9qKOHBXWxv0AdaZ1DW+Q7gp5TiKJtJgwaEhx4o2OaX35GkU6On4kfp7&#10;0ia3/ZUf7e6UVZetUv1es56D8NT4v/jnPugwfwL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wG+lOvAAAANsAAAAPAAAAAAAAAAAAAAAAAJgCAABkcnMvZG93bnJldi54&#10;bWxQSwUGAAAAAAQABAD1AAAAgQM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12</w:t>
                        </w:r>
                      </w:p>
                    </w:txbxContent>
                  </v:textbox>
                </v:shape>
                <v:shape id="Надпись 104" o:spid="_x0000_s1197" type="#_x0000_t202" style="position:absolute;left:25611;top:4073;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dM1bwA&#10;AADbAAAADwAAAGRycy9kb3ducmV2LnhtbERPzQ7BQBC+S7zDZiRubDkgZYn4SVyVg+OkO9rSna3u&#10;on17K5G4zZfvdxarxpTiRbUrLCsYDSMQxKnVBWcKzqf9YAbCeWSNpWVS0JKD1bLbWWCs7ZuP9Ep8&#10;JkIIuxgV5N5XsZQuzcmgG9qKOHBXWxv0AdaZ1DW+Q7gp5TiKJtJgwaEhx4o2OaX35GkU6On4kfp7&#10;0ia3/ZUf7e6UVZetUv1es56D8NT4v/jnPugwfwr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V0zVvAAAANsAAAAPAAAAAAAAAAAAAAAAAJgCAABkcnMvZG93bnJldi54&#10;bWxQSwUGAAAAAAQABAD1AAAAgQM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18</w:t>
                        </w:r>
                      </w:p>
                    </w:txbxContent>
                  </v:textbox>
                </v:shape>
                <v:shape id="Надпись 105" o:spid="_x0000_s1198" type="#_x0000_t202" style="position:absolute;left:19891;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Yp8MA&#10;AADbAAAADwAAAGRycy9kb3ducmV2LnhtbESPS2/CQAyE70j9DytX6g025QBVmgVVbZG4EnrgaGWd&#10;R8l6Q3abx7+vD0jcbM145nO2n1yrBupD49nA6yoBRVx423Bl4Od8WL6BChHZYuuZDMwUYL97WmSY&#10;Wj/yiYY8VkpCOKRooI6xS7UORU0Ow8p3xKKVvncYZe0rbXscJdy1ep0kG+2wYWmosaPPmopr/ucM&#10;2O36VsRrPue/h5Jv8/e56i5fxrw8Tx/voCJN8WG+Xx+t4Aus/CID6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jYp8MAAADb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14</w:t>
                        </w:r>
                      </w:p>
                    </w:txbxContent>
                  </v:textbox>
                </v:shape>
                <v:shape id="Надпись 106" o:spid="_x0000_s1199" type="#_x0000_t202" style="position:absolute;left:22751;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9PMAA&#10;AADbAAAADwAAAGRycy9kb3ducmV2LnhtbERPPW/CMBDdkfofrKvUjTgwFEhxEGpBYiUwMJ7iI0kT&#10;n0NsIPn3GAmJ7Z7e5y1XvWnEjTpXWVYwiWIQxLnVFRcKjofteA7CeWSNjWVSMJCDVfoxWmKi7Z33&#10;dMt8IUIIuwQVlN63iZQuL8mgi2xLHLiz7Qz6ALtC6g7vIdw0chrH39JgxaGhxJZ+S8rr7GoU6Nn0&#10;kvs6G7L/7Zkvw+ZQtKc/pb4++/UPCE+9f4tf7p0O8xfw/CUcIN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R9PMAAAADbAAAADwAAAAAAAAAAAAAAAACYAgAAZHJzL2Rvd25y&#10;ZXYueG1sUEsFBgAAAAAEAAQA9QAAAIUDAAAAAA==&#10;" stroked="f" strokeweight=".5pt">
                  <v:textbox inset="0,0,0,0">
                    <w:txbxContent>
                      <w:p w:rsidR="007B0B99" w:rsidRPr="002A4DA7" w:rsidRDefault="007B0B99" w:rsidP="00D80901">
                        <w:pPr>
                          <w:jc w:val="center"/>
                          <w:rPr>
                            <w:color w:val="000000"/>
                            <w:sz w:val="20"/>
                            <w:szCs w:val="20"/>
                            <w:lang w:val="en-US"/>
                          </w:rPr>
                        </w:pPr>
                        <w:r w:rsidRPr="00C04D3E">
                          <w:rPr>
                            <w:color w:val="000000"/>
                            <w:sz w:val="20"/>
                            <w:szCs w:val="20"/>
                            <w:lang w:val="en-US"/>
                          </w:rPr>
                          <w:t>16</w:t>
                        </w:r>
                      </w:p>
                    </w:txbxContent>
                  </v:textbox>
                </v:shape>
                <v:shape id="Надпись 107" o:spid="_x0000_s1200" type="#_x0000_t202" style="position:absolute;left:28428;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eHLwA&#10;AADbAAAADwAAAGRycy9kb3ducmV2LnhtbERPuwrCMBTdBf8hXMFNUzuoVKOID3C1OjhemmtbbW5q&#10;E7X9ezMIjofzXq5bU4k3Na60rGAyjkAQZ1aXnCu4nA+jOQjnkTVWlklBRw7Wq35viYm2Hz7RO/W5&#10;CCHsElRQeF8nUrqsIINubGviwN1sY9AH2ORSN/gJ4aaScRRNpcGSQ0OBNW0Lyh7pyyjQs/iZ+Ufa&#10;pffDjZ/d/pzX151Sw0G7WYDw1Pq/+Oc+agVx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0h4cvAAAANsAAAAPAAAAAAAAAAAAAAAAAJgCAABkcnMvZG93bnJldi54&#10;bWxQSwUGAAAAAAQABAD1AAAAgQM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2</w:t>
                        </w:r>
                        <w:r w:rsidRPr="00AD0827">
                          <w:rPr>
                            <w:color w:val="000000"/>
                            <w:sz w:val="20"/>
                            <w:szCs w:val="20"/>
                          </w:rPr>
                          <w:t>0</w:t>
                        </w:r>
                      </w:p>
                    </w:txbxContent>
                  </v:textbox>
                </v:shape>
                <v:group id="Группа 121" o:spid="_x0000_s1201" style="position:absolute;left:693;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Прямая соединительная линия 60" o:spid="_x0000_s1202"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KOMAAAADbAAAADwAAAGRycy9kb3ducmV2LnhtbESPQYvCMBSE78L+h/AWvNnUsopWoywL&#10;C4s3td4fzbOtNi8lyWr7740geBxm5htmve1NK27kfGNZwTRJQRCXVjdcKSiOv5MFCB+QNbaWScFA&#10;Hrabj9Eac23vvKfbIVQiQtjnqKAOocul9GVNBn1iO+Lona0zGKJ0ldQO7xFuWpml6VwabDgu1NjR&#10;T03l9fBvFOAu3Z2K4Tg7t2i+LkOxdPqilRp/9t8rEIH68A6/2n9aQZbB80v8AX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ijjAAAAA2wAAAA8AAAAAAAAAAAAAAAAA&#10;oQIAAGRycy9kb3ducmV2LnhtbFBLBQYAAAAABAAEAPkAAACOAwAAAAA=&#10;" strokeweight=".5pt">
                    <v:stroke joinstyle="miter"/>
                  </v:line>
                  <v:line id="Прямая соединительная линия 120" o:spid="_x0000_s1203"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cvo8IAAADbAAAADwAAAGRycy9kb3ducmV2LnhtbESPT2vCQBTE7wW/w/KE3pqNthWNriKF&#10;QsmtGu+P7Msfzb4Nu6tJvn23UOhxmJnfMLvDaDrxIOdbywoWSQqCuLS65VpBcf58WYPwAVljZ5kU&#10;TOThsJ897TDTduBvepxCLSKEfYYKmhD6TEpfNmTQJ7Ynjl5lncEQpauldjhEuOnkMk1X0mDLcaHB&#10;nj4aKm+nu1GAeZpfiun8XnVo3q5TsXH6qpV6no/HLYhAY/gP/7W/tILlK/x+iT9A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Lcvo8IAAADbAAAADwAAAAAAAAAAAAAA&#10;AAChAgAAZHJzL2Rvd25yZXYueG1sUEsFBgAAAAAEAAQA+QAAAJADAAAAAA==&#10;" strokeweight=".5pt">
                    <v:stroke joinstyle="miter"/>
                  </v:line>
                </v:group>
                <v:group id="Группа 122" o:spid="_x0000_s1204" style="position:absolute;left:3510;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Прямая соединительная линия 123" o:spid="_x0000_s1205"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STMAAAADbAAAADwAAAGRycy9kb3ducmV2LnhtbESPQYvCMBSE78L+h/AEb5oqKrtd07II&#10;gnhT6/3RPNu6zUtJorb/frMgeBxm5htmk/emFQ9yvrGsYD5LQBCXVjdcKSjOu+knCB+QNbaWScFA&#10;HvLsY7TBVNsnH+lxCpWIEPYpKqhD6FIpfVmTQT+zHXH0rtYZDFG6SmqHzwg3rVwkyVoabDgu1NjR&#10;tqby93Q3CvCQHC7FcF5dWzTL21B8OX3TSk3G/c83iEB9eIdf7b1WsFjB/5f4A2T2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SEkzAAAAA2wAAAA8AAAAAAAAAAAAAAAAA&#10;oQIAAGRycy9kb3ducmV2LnhtbFBLBQYAAAAABAAEAPkAAACOAwAAAAA=&#10;" strokeweight=".5pt">
                    <v:stroke joinstyle="miter"/>
                  </v:line>
                  <v:line id="Прямая соединительная линия 124" o:spid="_x0000_s1206"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MO8IAAADbAAAADwAAAGRycy9kb3ducmV2LnhtbESPwWrDMBBE74X+g9hAb7Wc0ITWjWxK&#10;oFByS+LcF2ttObVWRlIS+++rQqHHYWbeMNtqsoO4kQ+9YwXLLAdB3Djdc6egPn0+v4IIEVnj4JgU&#10;zBSgKh8ftlhod+cD3Y6xEwnCoUAFJsaxkDI0hiyGzI3EyWudtxiT9J3UHu8Jbge5yvONtNhzWjA4&#10;0s5Q8328WgW4z/fnej6t2wHty2Wu37y+aKWeFtPHO4hIU/wP/7W/tILVBn6/pB8g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CMO8IAAADbAAAADwAAAAAAAAAAAAAA&#10;AAChAgAAZHJzL2Rvd25yZXYueG1sUEsFBgAAAAAEAAQA+QAAAJADAAAAAA==&#10;" strokeweight=".5pt">
                    <v:stroke joinstyle="miter"/>
                  </v:line>
                </v:group>
                <v:group id="Группа 125" o:spid="_x0000_s1207" style="position:absolute;left:6327;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Прямая соединительная линия 126" o:spid="_x0000_s1208"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90r4AAADbAAAADwAAAGRycy9kb3ducmV2LnhtbERPy4rCMBTdD/gP4Qqzm6bKzKDVVEQQ&#10;xN1o3V+aax82NyWJ2v69WQizPJz3ejOYTjzI+cayglmSgiAurW64UlCc918LED4ga+wsk4KRPGzy&#10;yccaM22f/EePU6hEDGGfoYI6hD6T0pc1GfSJ7Ykjd7XOYIjQVVI7fMZw08l5mv5Kgw3Hhhp72tVU&#10;3k53owCP6fFSjOefa4fmux2LpdOtVupzOmxXIAIN4V/8dh+0gnkcG7/EHyDz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E73SvgAAANsAAAAPAAAAAAAAAAAAAAAAAKEC&#10;AABkcnMvZG93bnJldi54bWxQSwUGAAAAAAQABAD5AAAAjAMAAAAA&#10;" strokeweight=".5pt">
                    <v:stroke joinstyle="miter"/>
                  </v:line>
                  <v:line id="Прямая соединительная линия 127" o:spid="_x0000_s1209"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8YScAAAADbAAAADwAAAGRycy9kb3ducmV2LnhtbESPT4vCMBTE74LfITzBm6bKKmvXVJaF&#10;hcWbWu+P5tk/Ni8lyWr77Y0geBxm5jfMdtebVtzI+dqygsU8AUFcWF1zqSA//c4+QfiArLG1TAoG&#10;8rDLxqMtptre+UC3YyhFhLBPUUEVQpdK6YuKDPq57Yijd7HOYIjSlVI7vEe4aeUySdbSYM1xocKO&#10;fioqrsd/owD3yf6cD6fVpUXz0Qz5xulGKzWd9N9fIAL14R1+tf+0guUGnl/iD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FfGEnAAAAA2wAAAA8AAAAAAAAAAAAAAAAA&#10;oQIAAGRycy9kb3ducmV2LnhtbFBLBQYAAAAABAAEAPkAAACOAwAAAAA=&#10;" strokeweight=".5pt">
                    <v:stroke joinstyle="miter"/>
                  </v:line>
                </v:group>
                <v:group id="Группа 128" o:spid="_x0000_s1210" style="position:absolute;left:9187;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Прямая соединительная линия 129" o:spid="_x0000_s1211"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CksIAAADbAAAADwAAAGRycy9kb3ducmV2LnhtbESPS2vDMBCE74X8B7GB3mo5fYTEiRJC&#10;IFB8a+LcF2v9SKyVkdTY/vdVodDjMDPfMNv9aDrxIOdbywoWSQqCuLS65VpBcTm9rED4gKyxs0wK&#10;JvKw382etphpO/AXPc6hFhHCPkMFTQh9JqUvGzLoE9sTR6+yzmCI0tVSOxwi3HTyNU2X0mDLcaHB&#10;no4Nlffzt1GAeZpfi+nyUXVo3m9TsXb6ppV6no+HDYhAY/gP/7U/tYK3Bfx+iT9A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CCksIAAADbAAAADwAAAAAAAAAAAAAA&#10;AAChAgAAZHJzL2Rvd25yZXYueG1sUEsFBgAAAAAEAAQA+QAAAJADAAAAAA==&#10;" strokeweight=".5pt">
                    <v:stroke joinstyle="miter"/>
                  </v:line>
                  <v:line id="Прямая соединительная линия 130" o:spid="_x0000_s1212"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AG74AAADcAAAADwAAAGRycy9kb3ducmV2LnhtbERPy4rCMBTdD/gP4QruxtRBB62NIgOC&#10;uFPr/tJc+7C5KUnU9u/NQpjl4byzbW9a8STna8sKZtMEBHFhdc2lgvyy/16C8AFZY2uZFAzkYbsZ&#10;fWWYavviEz3PoRQxhH2KCqoQulRKX1Rk0E9tRxy5m3UGQ4SulNrhK4abVv4kya80WHNsqLCjv4qK&#10;+/lhFOAxOV7z4bK4tWjmzZCvnG60UpNxv1uDCNSHf/HHfdAK5ss4P56JR0B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kUAbvgAAANwAAAAPAAAAAAAAAAAAAAAAAKEC&#10;AABkcnMvZG93bnJldi54bWxQSwUGAAAAAAQABAD5AAAAjAMAAAAA&#10;" strokeweight=".5pt">
                    <v:stroke joinstyle="miter"/>
                  </v:line>
                </v:group>
                <v:group id="Группа 131" o:spid="_x0000_s1213" style="position:absolute;left:12047;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line id="Прямая соединительная линия 132" o:spid="_x0000_s1214"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9798EAAADcAAAADwAAAGRycy9kb3ducmV2LnhtbESPT4vCMBTE78J+h/AEb5oqKto1lUVY&#10;WLyt1vujefbPNi8lidp+e7MgeBxm5jfMbt+bVtzJ+dqygvksAUFcWF1zqSA/f083IHxA1thaJgUD&#10;edhnH6Mdpto++Jfup1CKCGGfooIqhC6V0hcVGfQz2xFH72qdwRClK6V2+Ihw08pFkqylwZrjQoUd&#10;HSoq/k43owCPyfGSD+fVtUWzbIZ863SjlZqM+69PEIH68A6/2j9awXKzgP8z8Qj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3v3wQAAANwAAAAPAAAAAAAAAAAAAAAA&#10;AKECAABkcnMvZG93bnJldi54bWxQSwUGAAAAAAQABAD5AAAAjwMAAAAA&#10;" strokeweight=".5pt">
                    <v:stroke joinstyle="miter"/>
                  </v:line>
                  <v:line id="Прямая соединительная линия 133" o:spid="_x0000_s1215"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PebMEAAADcAAAADwAAAGRycy9kb3ducmV2LnhtbESPT4vCMBTE7wt+h/AEb2vqn120GkUE&#10;Qbyp3fujebbV5qUkUdtvbwRhj8PM/IZZrltTiwc5X1lWMBomIIhzqysuFGTn3fcMhA/IGmvLpKAj&#10;D+tV72uJqbZPPtLjFAoRIexTVFCG0KRS+rwkg35oG+LoXawzGKJ0hdQOnxFuajlOkl9psOK4UGJD&#10;25Ly2+luFOAhOfxl3fnnUqOZXrts7vRVKzXot5sFiEBt+A9/2nutYDqbwPtMP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Q95swQAAANwAAAAPAAAAAAAAAAAAAAAA&#10;AKECAABkcnMvZG93bnJldi54bWxQSwUGAAAAAAQABAD5AAAAjwMAAAAA&#10;" strokeweight=".5pt">
                    <v:stroke joinstyle="miter"/>
                  </v:line>
                </v:group>
                <v:group id="Группа 134" o:spid="_x0000_s1216" style="position:absolute;left:14907;top:3726;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line id="Прямая соединительная линия 135" o:spid="_x0000_s1217"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jg8EAAADcAAAADwAAAGRycy9kb3ducmV2LnhtbESPT4vCMBTE78J+h/CEvWmqqGjXVBZB&#10;WLyp9f5onv2zzUtJorbffrMgeBxm5jfMdtebVjzI+dqygtk0AUFcWF1zqSC/HCZrED4ga2wtk4KB&#10;POyyj9EWU22ffKLHOZQiQtinqKAKoUul9EVFBv3UdsTRu1lnMETpSqkdPiPctHKeJCtpsOa4UGFH&#10;+4qK3/PdKMBjcrzmw2V5a9EsmiHfON1opT7H/fcXiEB9eIdf7R+tYLFewv+ZeAR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5uODwQAAANwAAAAPAAAAAAAAAAAAAAAA&#10;AKECAABkcnMvZG93bnJldi54bWxQSwUGAAAAAAQABAD5AAAAjwMAAAAA&#10;" strokeweight=".5pt">
                    <v:stroke joinstyle="miter"/>
                  </v:line>
                  <v:line id="Прямая соединительная линия 136" o:spid="_x0000_s1218"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99MIAAADcAAAADwAAAGRycy9kb3ducmV2LnhtbESPQWvCQBSE7wX/w/IEb83GYkMaXUUK&#10;Bcmtmt4f2WcSzb4Nu1tN/r0rFHocZuYbZrMbTS9u5HxnWcEySUEQ11Z33CioTl+vOQgfkDX2lknB&#10;RB5229nLBgtt7/xNt2NoRISwL1BBG8JQSOnrlgz6xA7E0TtbZzBE6RqpHd4j3PTyLU0zabDjuNDi&#10;QJ8t1dfjr1GAZVr+VNPp/dyjWV2m6sPpi1ZqMR/3axCBxvAf/msftIJVnsHzTDwCcv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R99MIAAADcAAAADwAAAAAAAAAAAAAA&#10;AAChAgAAZHJzL2Rvd25yZXYueG1sUEsFBgAAAAAEAAQA+QAAAJADAAAAAA==&#10;" strokeweight=".5pt">
                    <v:stroke joinstyle="miter"/>
                  </v:line>
                </v:group>
                <v:group id="Группа 137" o:spid="_x0000_s1219" style="position:absolute;left:17767;top:3726;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line id="Прямая соединительная линия 138" o:spid="_x0000_s1220"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MHb4AAADcAAAADwAAAGRycy9kb3ducmV2LnhtbERPy4rCMBTdD/gP4QruxtRBB62NIgOC&#10;uFPr/tJc+7C5KUnU9u/NQpjl4byzbW9a8STna8sKZtMEBHFhdc2lgvyy/16C8AFZY2uZFAzkYbsZ&#10;fWWYavviEz3PoRQxhH2KCqoQulRKX1Rk0E9tRxy5m3UGQ4SulNrhK4abVv4kya80WHNsqLCjv4qK&#10;+/lhFOAxOV7z4bK4tWjmzZCvnG60UpNxv1uDCNSHf/HHfdAK5su4Np6JR0Bu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50wdvgAAANwAAAAPAAAAAAAAAAAAAAAAAKEC&#10;AABkcnMvZG93bnJldi54bWxQSwUGAAAAAAQABAD5AAAAjAMAAAAA&#10;" strokeweight=".5pt">
                    <v:stroke joinstyle="miter"/>
                  </v:line>
                  <v:line id="Прямая соединительная линия 139" o:spid="_x0000_s1221"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phsEAAADcAAAADwAAAGRycy9kb3ducmV2LnhtbESPT4vCMBTE78J+h/AWvGm6oqK1UZaF&#10;hcWbWu+P5tk/27yUJGr77Y0geBxm5jdMtutNK27kfG1Zwdc0AUFcWF1zqSA//U5WIHxA1thaJgUD&#10;edhtP0YZptre+UC3YyhFhLBPUUEVQpdK6YuKDPqp7Yijd7HOYIjSlVI7vEe4aeUsSZbSYM1xocKO&#10;fioq/o9XowD3yf6cD6fFpUUzb4Z87XSjlRp/9t8bEIH68A6/2n9awXy1hueZeAT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q+mGwQAAANwAAAAPAAAAAAAAAAAAAAAA&#10;AKECAABkcnMvZG93bnJldi54bWxQSwUGAAAAAAQABAD5AAAAjwMAAAAA&#10;" strokeweight=".5pt">
                    <v:stroke joinstyle="miter"/>
                  </v:line>
                </v:group>
                <v:group id="Группа 140" o:spid="_x0000_s1222" style="position:absolute;left:20628;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line id="Прямая соединительная линия 141" o:spid="_x0000_s1223"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RzXcIAAADcAAAADwAAAGRycy9kb3ducmV2LnhtbESPT2vCQBTE7wW/w/KE3urGYkuNriKC&#10;IN5M0vsj+0yi2bdhd5s/374rFHocZuY3zHY/mlb05HxjWcFykYAgLq1uuFJQ5Ke3LxA+IGtsLZOC&#10;iTzsd7OXLabaDnylPguViBD2KSqoQ+hSKX1Zk0G/sB1x9G7WGQxRukpqh0OEm1a+J8mnNNhwXKix&#10;o2NN5SP7MQrwkly+iyn/uLVoVvepWDt910q9zsfDBkSgMfyH/9pnrWC1XsLzTDwC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RzXcIAAADcAAAADwAAAAAAAAAAAAAA&#10;AAChAgAAZHJzL2Rvd25yZXYueG1sUEsFBgAAAAAEAAQA+QAAAJADAAAAAA==&#10;" strokeweight=".5pt">
                    <v:stroke joinstyle="miter"/>
                  </v:line>
                  <v:line id="Прямая соединительная линия 142" o:spid="_x0000_s1224"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pIscEAAADcAAAADwAAAGRycy9kb3ducmV2LnhtbESPT4vCMBTE7wt+h/AEb2vqn120GkUE&#10;Qbyp3fujebbV5qUkUdtvbwRhj8PM/IZZrltTiwc5X1lWMBomIIhzqysuFGTn3fcMhA/IGmvLpKAj&#10;D+tV72uJqbZPPtLjFAoRIexTVFCG0KRS+rwkg35oG+LoXawzGKJ0hdQOnxFuajlOkl9psOK4UGJD&#10;25Ly2+luFOAhOfxl3fnnUqOZXrts7vRVKzXot5sFiEBt+A9/2nutYDqfwPtMP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mkixwQAAANwAAAAPAAAAAAAAAAAAAAAA&#10;AKECAABkcnMvZG93bnJldi54bWxQSwUGAAAAAAQABAD5AAAAjwMAAAAA&#10;" strokeweight=".5pt">
                    <v:stroke joinstyle="miter"/>
                  </v:line>
                </v:group>
                <v:group id="Группа 143" o:spid="_x0000_s1225" style="position:absolute;left:23488;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line id="Прямая соединительная линия 144" o:spid="_x0000_s1226"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rKcIAAADcAAAADwAAAGRycy9kb3ducmV2LnhtbESPQWvCQBSE7wX/w/IEb83GYkMTXUUK&#10;Bcmtmt4f2WcSzb4Nu1tN/r0rFHocZuYbZrMbTS9u5HxnWcEySUEQ11Z33CioTl+vHyB8QNbYWyYF&#10;E3nYbWcvGyy0vfM33Y6hERHCvkAFbQhDIaWvWzLoEzsQR+9sncEQpWukdniPcNPLtzTNpMGO40KL&#10;A322VF+Pv0YBlmn5U02n93OPZnWZqtzpi1ZqMR/3axCBxvAf/msftIJVnsHzTDwCcv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rKcIAAADcAAAADwAAAAAAAAAAAAAA&#10;AAChAgAAZHJzL2Rvd25yZXYueG1sUEsFBgAAAAAEAAQA+QAAAJADAAAAAA==&#10;" strokeweight=".5pt">
                    <v:stroke joinstyle="miter"/>
                  </v:line>
                  <v:line id="Прямая соединительная линия 145" o:spid="_x0000_s1227"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FOssEAAADcAAAADwAAAGRycy9kb3ducmV2LnhtbESPQYvCMBSE74L/ITzBm6aKu6vVKCII&#10;4k3t3h/Ns602LyWJ2v57syDscZiZb5jVpjW1eJLzlWUFk3ECgji3uuJCQXbZj+YgfEDWWFsmBR15&#10;2Kz7vRWm2r74RM9zKESEsE9RQRlCk0rp85IM+rFtiKN3tc5giNIVUjt8Rbip5TRJvqXBiuNCiQ3t&#10;Ssrv54dRgMfk+Jt1l69rjWZ267KF0zet1HDQbpcgArXhP/xpH7SC2eIH/s7EI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oU6ywQAAANwAAAAPAAAAAAAAAAAAAAAA&#10;AKECAABkcnMvZG93bnJldi54bWxQSwUGAAAAAAQABAD5AAAAjwMAAAAA&#10;" strokeweight=".5pt">
                    <v:stroke joinstyle="miter"/>
                  </v:line>
                </v:group>
                <v:group id="Группа 146" o:spid="_x0000_s1228" style="position:absolute;left:26305;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Прямая соединительная линия 147" o:spid="_x0000_s1229"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NM3L4AAADcAAAADwAAAGRycy9kb3ducmV2LnhtbERPTYvCMBC9L+x/CCN42ybKKrvVKIsg&#10;LN7Ueh+asa02k5JEbf+9OQgeH+97ue5tK+7kQ+NYwyRTIIhLZxquNBTH7dcPiBCRDbaOScNAAdar&#10;z48l5sY9eE/3Q6xECuGQo4Y6xi6XMpQ1WQyZ64gTd3beYkzQV9J4fKRw28qpUnNpseHUUGNHm5rK&#10;6+FmNeBO7U7FcJydW7Tfl6H49eZitB6P+r8FiEh9fItf7n+jYabS/HQmHQG5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o0zcvgAAANwAAAAPAAAAAAAAAAAAAAAAAKEC&#10;AABkcnMvZG93bnJldi54bWxQSwUGAAAAAAQABAD5AAAAjAMAAAAA&#10;" strokeweight=".5pt">
                    <v:stroke joinstyle="miter"/>
                  </v:line>
                  <v:line id="Прямая соединительная линия 148" o:spid="_x0000_s1230"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pR8EAAADcAAAADwAAAGRycy9kb3ducmV2LnhtbESPQYvCMBSE74L/ITzBmyaKym7XKMuC&#10;IN7Uen80z7Zu81KSqO2/3ywIHoeZ+YZZbzvbiAf5UDvWMJsqEMSFMzWXGvLzbvIBIkRkg41j0tBT&#10;gO1mOFhjZtyTj/Q4xVIkCIcMNVQxtpmUoajIYpi6ljh5V+ctxiR9KY3HZ4LbRs6VWkmLNaeFClv6&#10;qaj4Pd2tBjyowyXvz8trg3Zx6/NPb25G6/Go+/4CEamL7/CrvTcalmoG/2fSEZ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7+lHwQAAANwAAAAPAAAAAAAAAAAAAAAA&#10;AKECAABkcnMvZG93bnJldi54bWxQSwUGAAAAAAQABAD5AAAAjwMAAAAA&#10;" strokeweight=".5pt">
                    <v:stroke joinstyle="miter"/>
                  </v:line>
                </v:group>
                <v:group id="Группа 149" o:spid="_x0000_s1231" style="position:absolute;left:29122;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line id="Прямая соединительная линия 150" o:spid="_x0000_s1232"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Sq8EAAADcAAAADwAAAGRycy9kb3ducmV2LnhtbESPQWsCMRSE7wX/Q3hCbzVRq+hqFCkI&#10;xZu63h+b5+7q5mVJUt39902h4HGYmW+Y9bazjXiQD7VjDeORAkFcOFNzqSE/7z8WIEJENtg4Jg09&#10;BdhuBm9rzIx78pEep1iKBOGQoYYqxjaTMhQVWQwj1xIn7+q8xZikL6Xx+Exw28iJUnNpsea0UGFL&#10;XxUV99OP1YAHdbjk/Xl2bdB+3vp86c3NaP0+7HYrEJG6+Ar/t7+Nhpmawt+Zd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cdKrwQAAANwAAAAPAAAAAAAAAAAAAAAA&#10;AKECAABkcnMvZG93bnJldi54bWxQSwUGAAAAAAQABAD5AAAAjwMAAAAA&#10;" strokeweight=".5pt">
                    <v:stroke joinstyle="miter"/>
                  </v:line>
                  <v:line id="Прямая соединительная линия 151" o:spid="_x0000_s1233"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K38EAAADcAAAADwAAAGRycy9kb3ducmV2LnhtbESPQYvCMBSE7wv+h/AEb2viootWo8iC&#10;IN5W6/3RPNtq81KSqO2/N8LCHoeZ+YZZbTrbiAf5UDvWMBkrEMSFMzWXGvLT7nMOIkRkg41j0tBT&#10;gM168LHCzLgn/9LjGEuRIBwy1FDF2GZShqIii2HsWuLkXZy3GJP0pTQenwluG/ml1Le0WHNaqLCl&#10;n4qK2/FuNeBBHc55f5pdGrTTa58vvLkarUfDbrsEEamL/+G/9t5omKkpvM+kIyD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ErfwQAAANwAAAAPAAAAAAAAAAAAAAAA&#10;AKECAABkcnMvZG93bnJldi54bWxQSwUGAAAAAAQABAD5AAAAjwMAAAAA&#10;" strokeweight=".5pt">
                    <v:stroke joinstyle="miter"/>
                  </v:line>
                </v:group>
                <v:group id="Группа 152" o:spid="_x0000_s1234" style="position:absolute;left:32025;top:3726;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line id="Прямая соединительная линия 153" o:spid="_x0000_s1235"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xM8EAAADcAAAADwAAAGRycy9kb3ducmV2LnhtbESPQYvCMBSE78L+h/AEb5ooq2jXKIuw&#10;sHhT6/3RPNu6zUtJstr+eyMIHoeZ+YZZbzvbiBv5UDvWMJ0oEMSFMzWXGvLTz3gJIkRkg41j0tBT&#10;gO3mY7DGzLg7H+h2jKVIEA4ZaqhibDMpQ1GRxTBxLXHyLs5bjEn6UhqP9wS3jZwptZAWa04LFba0&#10;q6j4O/5bDbhX+3Pen+aXBu3ntc9X3lyN1qNh9/0FIlIX3+FX+9domKsFPM+kI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nEzwQAAANwAAAAPAAAAAAAAAAAAAAAA&#10;AKECAABkcnMvZG93bnJldi54bWxQSwUGAAAAAAQABAD5AAAAjwMAAAAA&#10;" strokeweight=".5pt">
                    <v:stroke joinstyle="miter"/>
                  </v:line>
                  <v:line id="Прямая соединительная линия 154" o:spid="_x0000_s1236"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rUqMIAAADcAAAADwAAAGRycy9kb3ducmV2LnhtbESPT2sCMRTE74V+h/AK3mqi1Gq3G0WE&#10;gnirrvfH5rl/3LwsSdTdb98UCj0OM/MbJt8MthN38qFxrGE2VSCIS2carjQUp6/XFYgQkQ12jknD&#10;SAE26+enHDPjHvxN92OsRIJwyFBDHWOfSRnKmiyGqeuJk3dx3mJM0lfSeHwkuO3kXKl3abHhtFBj&#10;T7uayuvxZjXgQR3OxXhaXDq0b+1YfHjTGq0nL8P2E0SkIf6H/9p7o2GhlvB7Jh0B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rUqMIAAADcAAAADwAAAAAAAAAAAAAA&#10;AAChAgAAZHJzL2Rvd25yZXYueG1sUEsFBgAAAAAEAAQA+QAAAJADAAAAAA==&#10;" strokeweight=".5pt">
                    <v:stroke joinstyle="miter"/>
                  </v:line>
                </v:group>
                <v:group id="Группа 155" o:spid="_x0000_s1237" style="position:absolute;left:34842;top:3726;width:2838;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line id="Прямая соединительная линия 156" o:spid="_x0000_s1238"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nlQcEAAADcAAAADwAAAGRycy9kb3ducmV2LnhtbESPQYvCMBSE7wv+h/CEva2JyypajSKC&#10;IN5W6/3RPNtq81KSrLb/3ggLHoeZ+YZZrjvbiDv5UDvWMB4pEMSFMzWXGvLT7msGIkRkg41j0tBT&#10;gPVq8LHEzLgH/9L9GEuRIBwy1FDF2GZShqIii2HkWuLkXZy3GJP0pTQeHwluG/mt1FRarDktVNjS&#10;tqLidvyzGvCgDue8P00uDdqfa5/PvbkarT+H3WYBIlIX3+H/9t5omKg5vM6kI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meVBwQAAANwAAAAPAAAAAAAAAAAAAAAA&#10;AKECAABkcnMvZG93bnJldi54bWxQSwUGAAAAAAQABAD5AAAAjwMAAAAA&#10;" strokeweight=".5pt">
                    <v:stroke joinstyle="miter"/>
                  </v:line>
                  <v:line id="Прямая соединительная линия 157" o:spid="_x0000_s1239"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raAb0AAADcAAAADwAAAGRycy9kb3ducmV2LnhtbERPy6rCMBDdC/5DGMGdpl5UtBpFLgji&#10;Tq37oRnbajMpSdT2781CcHk47/W2NbV4kfOVZQWTcQKCOLe64kJBdtmPFiB8QNZYWyYFHXnYbvq9&#10;NabavvlEr3MoRAxhn6KCMoQmldLnJRn0Y9sQR+5mncEQoSukdviO4aaWf0kylwYrjg0lNvRfUv44&#10;P40CPCbHa9ZdZrcazfTeZUun71qp4aDdrUAEasNP/HUftILZJM6PZ+IRkJ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t62gG9AAAA3AAAAA8AAAAAAAAAAAAAAAAAoQIA&#10;AGRycy9kb3ducmV2LnhtbFBLBQYAAAAABAAEAPkAAACLAwAAAAA=&#10;" strokeweight=".5pt">
                    <v:stroke joinstyle="miter"/>
                  </v:line>
                </v:group>
                <v:shape id="Надпись 159" o:spid="_x0000_s1240" type="#_x0000_t202" style="position:absolute;left:31288;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ywMMA&#10;AADcAAAADwAAAGRycy9kb3ducmV2LnhtbESPT4vCMBTE78J+h/AW9qZphXWlNhXxD3i1evD4aJ5t&#10;tXmpTdT225uFhT0OM/MbJl32phFP6lxtWUE8iUAQF1bXXCo4HXfjOQjnkTU2lknBQA6W2ccoxUTb&#10;Fx/omftSBAi7BBVU3reJlK6oyKCb2JY4eBfbGfRBdqXUHb4C3DRyGkUzabDmsFBhS+uKilv+MAr0&#10;z/Re+Fs+5Nfdhe/D9li2541SX5/9agHCU+//w3/tvVbwHcfweyYcAZ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aywM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22</w:t>
                        </w:r>
                      </w:p>
                    </w:txbxContent>
                  </v:textbox>
                </v:shape>
                <v:group id="Группа 160" o:spid="_x0000_s1241" style="position:absolute;left:37702;top:3726;width:2839;height:254" coordsize="283845,25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line id="Прямая соединительная линия 161" o:spid="_x0000_s1242" style="position:absolute;visibility:visible;mso-wrap-style:square" from="0,1905" to="283845,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hEdsMAAADcAAAADwAAAGRycy9kb3ducmV2LnhtbESPwWrDMBBE74X+g9hCb42cNg6tE8WU&#10;QqHkVtu5L9bGdmKtjKQ69t9HgUCPw8y8Ybb5ZHoxkvOdZQXLRQKCuLa640ZBVX6/vIPwAVljb5kU&#10;zOQh3z0+bDHT9sK/NBahERHCPkMFbQhDJqWvWzLoF3Ygjt7ROoMhStdI7fAS4aaXr0mylgY7jgst&#10;DvTVUn0u/owC3Cf7QzWX6bFHszrN1YfTJ63U89P0uQERaAr/4Xv7RytIl29wOxOPgNx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oRHbDAAAA3AAAAA8AAAAAAAAAAAAA&#10;AAAAoQIAAGRycy9kb3ducmV2LnhtbFBLBQYAAAAABAAEAPkAAACRAwAAAAA=&#10;" strokeweight=".5pt">
                    <v:stroke joinstyle="miter"/>
                  </v:line>
                  <v:line id="Прямая соединительная линия 162" o:spid="_x0000_s1243" style="position:absolute;visibility:visible;mso-wrap-style:square" from="281940,0" to="281940,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HcAsIAAADcAAAADwAAAGRycy9kb3ducmV2LnhtbESPQWvCQBSE7wX/w/IEb3VjMaVGN0EK&#10;Bcmtmt4f2WcSzb4Nu1tN/r0rFHocZuYbZleMphc3cr6zrGC1TEAQ11Z33CioTl+vHyB8QNbYWyYF&#10;E3ko8tnLDjNt7/xNt2NoRISwz1BBG8KQSenrlgz6pR2Io3e2zmCI0jVSO7xHuOnlW5K8S4Mdx4UW&#10;B/psqb4ef40CLJPyp5pO6blHs75M1cbpi1ZqMR/3WxCBxvAf/msftIJ0tYbnmXgE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HcAsIAAADcAAAADwAAAAAAAAAAAAAA&#10;AAChAgAAZHJzL2Rvd25yZXYueG1sUEsFBgAAAAAEAAQA+QAAAJADAAAAAA==&#10;" strokeweight=".5pt">
                    <v:stroke joinstyle="miter"/>
                  </v:line>
                </v:group>
                <v:shape id="Надпись 163" o:spid="_x0000_s1244" type="#_x0000_t202" style="position:absolute;left:39869;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20w8MA&#10;AADcAAAADwAAAGRycy9kb3ducmV2LnhtbESPQWvCQBSE7wX/w/KE3ppNArYlugbRCl4bPfT4yD6T&#10;aPZtkl01+fduodDjMDPfMKt8NK240+AaywqSKAZBXFrdcKXgdNy/fYJwHllja5kUTOQgX89eVphp&#10;++Bvuhe+EgHCLkMFtfddJqUrazLoItsRB+9sB4M+yKGSesBHgJtWpnH8Lg02HBZq7GhbU3ktbkaB&#10;/kj70l+Lqbjsz9xPX8eq+9kp9TofN0sQnkb/H/5rH7SCRbKA3zPhCM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320w8MAAADcAAAADwAAAAAAAAAAAAAAAACYAgAAZHJzL2Rv&#10;d25yZXYueG1sUEsFBgAAAAAEAAQA9QAAAIgDA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28</w:t>
                        </w:r>
                      </w:p>
                    </w:txbxContent>
                  </v:textbox>
                </v:shape>
                <v:shape id="Надпись 164" o:spid="_x0000_s1245" type="#_x0000_t202" style="position:absolute;left:37009;top:4030;width:1391;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8qtMQA&#10;AADcAAAADwAAAGRycy9kb3ducmV2LnhtbESPzWrDMBCE74G+g9hCbrGcQN3gWg6lrSHXOjnkuFjr&#10;n9paOZaa2G9fFQo9DjPzDZMdZjOIG02us6xgG8UgiCurO24UnE/FZg/CeWSNg2VSsJCDQ/6wyjDV&#10;9s6fdCt9IwKEXYoKWu/HVEpXtWTQRXYkDl5tJ4M+yKmResJ7gJtB7uI4kQY7DgstjvTWUtWX30aB&#10;ft5dK9+XS/lV1HxdPk7NeHlXav04v76A8DT7//Bf+6gVPG0T+D0Tjo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KrT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26</w:t>
                        </w:r>
                      </w:p>
                    </w:txbxContent>
                  </v:textbox>
                </v:shape>
                <v:shape id="Надпись 165" o:spid="_x0000_s1246" type="#_x0000_t202" style="position:absolute;left:34149;top:4030;width:1390;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PL8QA&#10;AADcAAAADwAAAGRycy9kb3ducmV2LnhtbESPT2vCQBTE74LfYXkFb7pJwD+krqFYBa+NHjw+ss8k&#10;Nfs2yW41+fZdodDjMDO/YbbZYBrxoN7VlhXEiwgEcWF1zaWCy/k434BwHlljY5kUjOQg200nW0y1&#10;ffIXPXJfigBhl6KCyvs2ldIVFRl0C9sSB+9me4M+yL6UusdngJtGJlG0kgZrDgsVtrSvqLjnP0aB&#10;Xidd4e/5mH8fb9yNh3PZXj+Vmr0NH+8gPA3+P/zXPmkFy3gNrzPh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jjy/EAAAA3AAAAA8AAAAAAAAAAAAAAAAAmAIAAGRycy9k&#10;b3ducmV2LnhtbFBLBQYAAAAABAAEAPUAAACJAwAAAAA=&#10;" stroked="f" strokeweight=".5pt">
                  <v:textbox inset="0,0,0,0">
                    <w:txbxContent>
                      <w:p w:rsidR="007B0B99" w:rsidRPr="002A4DA7" w:rsidRDefault="007B0B99" w:rsidP="00D80901">
                        <w:pPr>
                          <w:jc w:val="center"/>
                          <w:rPr>
                            <w:color w:val="000000"/>
                            <w:sz w:val="20"/>
                            <w:szCs w:val="20"/>
                            <w:lang w:val="en-US"/>
                          </w:rPr>
                        </w:pPr>
                        <w:r w:rsidRPr="00AD0827">
                          <w:rPr>
                            <w:color w:val="000000"/>
                            <w:sz w:val="20"/>
                            <w:szCs w:val="20"/>
                            <w:lang w:val="en-US"/>
                          </w:rPr>
                          <w:t>24</w:t>
                        </w:r>
                      </w:p>
                    </w:txbxContent>
                  </v:textbox>
                </v:shape>
                <v:shape id="Стрелка вниз 166" o:spid="_x0000_s1247" type="#_x0000_t67" style="position:absolute;left:8753;width:815;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lj9sQA&#10;AADcAAAADwAAAGRycy9kb3ducmV2LnhtbESPwUoDMRCG70LfIYzgzWYrtsjatEhB8CCCXQ8eh2S6&#10;u3QzCUns7vr0zkHocfjn/2a+7X7yg7pQyn1gA6tlBYrYBtdza+Creb1/ApULssMhMBmYKcN+t7jZ&#10;Yu3CyJ90OZZWCYRzjQa6UmKtdbYdeczLEIklO4XksciYWu0SjgL3g36oqo322LNc6DDSoSN7Pv54&#10;obxbjN/z2OvZNanJH/HXPq6NubudXp5BFZrKdfm//eYMrFfyrciICO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Y/bEAAAA3AAAAA8AAAAAAAAAAAAAAAAAmAIAAGRycy9k&#10;b3ducmV2LnhtbFBLBQYAAAAABAAEAPUAAACJAwAAAAA=&#10;" adj="16859" fillcolor="black" strokeweight="1pt"/>
                <v:shape id="Стрелка вниз 167" o:spid="_x0000_s1248" type="#_x0000_t67" style="position:absolute;left:15947;width:813;height:1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QYcUA&#10;AADcAAAADwAAAGRycy9kb3ducmV2LnhtbESPX0vDMBTF34V9h3AF31wyRZm16ZDBxl4U3cTh2yW5&#10;tnHNTWmyrf32RhB8PJw/P065GHwrTtRHF1jDbKpAEJtgHdca3ner6zmImJAttoFJw0gRFtXkosTC&#10;hjO/0WmbapFHOBaooUmpK6SMpiGPcRo64ux9hd5jyrKvpe3xnMd9K2+UupceHWdCgx0tGzKH7dFn&#10;rjKf3/vn2/jxOjq1fjHLcV87ra8uh6dHEImG9B/+a2+shrvZA/yeyUdAV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FBhxQAAANwAAAAPAAAAAAAAAAAAAAAAAJgCAABkcnMv&#10;ZG93bnJldi54bWxQSwUGAAAAAAQABAD1AAAAigMAAAAA&#10;" adj="16866" fillcolor="black" strokeweight="1pt"/>
                <v:shape id="Стрелка вниз 168" o:spid="_x0000_s1249" type="#_x0000_t67" style="position:absolute;left:40086;top:43;width:815;height:1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TcQA&#10;AADcAAAADwAAAGRycy9kb3ducmV2LnhtbESPwUoDMRCG70LfIUzBm81abJG1aRFB8CCCXQ8eh2S6&#10;u3QzCUns7vr0zkHocfjn/2a+3WHyg7pQyn1gA/erChSxDa7n1sBX83r3CCoXZIdDYDIwU4bDfnGz&#10;w9qFkT/pciytEgjnGg10pcRa62w78phXIRJLdgrJY5ExtdolHAXuB72uqq322LNc6DDSS0f2fPzx&#10;Qnm3GL/nsdeza1KTP+KvfdgYc7ucnp9AFZrKdfm//eYMbNbyvsiICO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pU3EAAAA3AAAAA8AAAAAAAAAAAAAAAAAmAIAAGRycy9k&#10;b3ducmV2LnhtbFBLBQYAAAAABAAEAPUAAACJAwAAAAA=&#10;" adj="16859" fillcolor="black" strokeweight="1pt"/>
                <v:shape id="Стрелка вниз 169" o:spid="_x0000_s1250" type="#_x0000_t67" style="position:absolute;left:34409;width:814;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8A1sQA&#10;AADcAAAADwAAAGRycy9kb3ducmV2LnhtbESPwWrDMBBE74X8g9hCbrWckJTiRgklUMghFBrnkOMi&#10;bWwTayUkNbb79VWh0OMwM2+YzW60vbhTiJ1jBYuiBEGsnem4UXCu359eQMSEbLB3TAomirDbzh42&#10;WBk38CfdT6kRGcKxQgVtSr6SMuqWLMbCeeLsXV2wmLIMjTQBhwy3vVyW5bO02HFeaNHTviV9O33Z&#10;TDlq9Jdp6ORk6lDHD/+tV2ul5o/j2yuIRGP6D/+1D0bBermA3zP5CM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fANbEAAAA3AAAAA8AAAAAAAAAAAAAAAAAmAIAAGRycy9k&#10;b3ducmV2LnhtbFBLBQYAAAAABAAEAPUAAACJAwAAAAA=&#10;" adj="16859" fillcolor="black" strokeweight="1pt"/>
                <v:shape id="Стрелка вниз 170" o:spid="_x0000_s1251" type="#_x0000_t67" style="position:absolute;left:11614;width:814;height:1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2eocMA&#10;AADcAAAADwAAAGRycy9kb3ducmV2LnhtbESPwWrDMBBE74X+g9hCbo1ck5TiRgmhEMghFBLn0OMi&#10;bW0TayUkJbb79VUh0OMwM2+Y1Wa0vbhRiJ1jBS/zAgSxdqbjRsG53j2/gYgJ2WDvmBRMFGGzfnxY&#10;YWXcwEe6nVIjMoRjhQralHwlZdQtWYxz54mz9+2CxZRlaKQJOGS47WVZFK/SYsd5oUVPHy3py+lq&#10;M+Wg0X9NQycnU4c6fvofvVgqNXsat+8gEo3pP3xv742CZVnC35l8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2eocMAAADcAAAADwAAAAAAAAAAAAAAAACYAgAAZHJzL2Rv&#10;d25yZXYueG1sUEsFBgAAAAAEAAQA9QAAAIgDAAAAAA==&#10;" adj="16859" fillcolor="black" strokeweight="1pt"/>
                <v:shape id="Стрелка вниз 303" o:spid="_x0000_s1252" type="#_x0000_t67" style="position:absolute;left:260;top:5590;width:814;height:185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9ugcUA&#10;AADcAAAADwAAAGRycy9kb3ducmV2LnhtbESPQWvCQBSE7wX/w/KE3uomkVqJrhIEQSgUahU8PrPP&#10;bDT7NmTXmP77bqHQ4zAz3zDL9WAb0VPna8cK0kkCgrh0uuZKweFr+zIH4QOyxsYxKfgmD+vV6GmJ&#10;uXYP/qR+HyoRIexzVGBCaHMpfWnIop+4ljh6F9dZDFF2ldQdPiLcNjJLkpm0WHNcMNjSxlB5299t&#10;pMyo2GTVR1a+v5nr6dinxeGcKvU8HooFiEBD+A//tXdawWs2hd8z8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26BxQAAANwAAAAPAAAAAAAAAAAAAAAAAJgCAABkcnMv&#10;ZG93bnJldi54bWxQSwUGAAAAAAQABAD1AAAAigMAAAAA&#10;" adj="16859" filled="f" strokeweight="1pt"/>
              </v:group>
            </w:pict>
          </mc:Fallback>
        </mc:AlternateContent>
      </w:r>
    </w:p>
    <w:p w:rsidR="00D80901" w:rsidRPr="000B3269" w:rsidRDefault="00D80901" w:rsidP="00CF0E58"/>
    <w:p w:rsidR="00D80901" w:rsidRPr="000B3269" w:rsidRDefault="00D80901" w:rsidP="00CF0E58">
      <w:pPr>
        <w:spacing w:after="160" w:line="259" w:lineRule="auto"/>
        <w:rPr>
          <w:sz w:val="22"/>
          <w:szCs w:val="22"/>
          <w:lang w:eastAsia="en-US"/>
        </w:rPr>
      </w:pPr>
    </w:p>
    <w:p w:rsidR="0033416A" w:rsidRPr="000B3269" w:rsidRDefault="0033416A" w:rsidP="0033416A">
      <w:pPr>
        <w:jc w:val="center"/>
        <w:rPr>
          <w:sz w:val="30"/>
          <w:szCs w:val="30"/>
          <w:lang w:eastAsia="en-US"/>
        </w:rPr>
      </w:pPr>
      <w:r w:rsidRPr="000B3269">
        <w:rPr>
          <w:sz w:val="30"/>
          <w:szCs w:val="30"/>
          <w:lang w:eastAsia="en-US"/>
        </w:rPr>
        <w:t>Рисунок 2</w:t>
      </w:r>
    </w:p>
    <w:p w:rsidR="0033416A" w:rsidRPr="000B3269" w:rsidRDefault="0033416A" w:rsidP="0033416A">
      <w:pPr>
        <w:jc w:val="center"/>
        <w:rPr>
          <w:sz w:val="30"/>
          <w:szCs w:val="30"/>
          <w:lang w:eastAsia="en-US"/>
        </w:rPr>
      </w:pPr>
      <w:r w:rsidRPr="000B3269">
        <w:rPr>
          <w:sz w:val="30"/>
          <w:szCs w:val="30"/>
          <w:lang w:eastAsia="en-US"/>
        </w:rPr>
        <w:t>График оценки побледнения кожи</w:t>
      </w:r>
    </w:p>
    <w:p w:rsidR="00D80901" w:rsidRPr="000B3269" w:rsidRDefault="0033416A" w:rsidP="0033416A">
      <w:pPr>
        <w:rPr>
          <w:sz w:val="24"/>
          <w:szCs w:val="24"/>
        </w:rPr>
      </w:pPr>
      <w:r w:rsidRPr="000B3269">
        <w:rPr>
          <w:sz w:val="24"/>
          <w:szCs w:val="24"/>
        </w:rPr>
        <w:t>Примечание. 0….28 – в</w:t>
      </w:r>
      <w:r w:rsidR="00D80901" w:rsidRPr="000B3269">
        <w:rPr>
          <w:sz w:val="24"/>
          <w:szCs w:val="24"/>
        </w:rPr>
        <w:t>ремя</w:t>
      </w:r>
      <w:r w:rsidR="003A3AA2" w:rsidRPr="000B3269">
        <w:rPr>
          <w:sz w:val="24"/>
          <w:szCs w:val="24"/>
        </w:rPr>
        <w:t xml:space="preserve"> </w:t>
      </w:r>
      <w:r w:rsidR="00D80901" w:rsidRPr="000B3269">
        <w:rPr>
          <w:sz w:val="24"/>
          <w:szCs w:val="24"/>
        </w:rPr>
        <w:t>после</w:t>
      </w:r>
      <w:r w:rsidR="003A3AA2" w:rsidRPr="000B3269">
        <w:rPr>
          <w:sz w:val="24"/>
          <w:szCs w:val="24"/>
        </w:rPr>
        <w:t xml:space="preserve"> </w:t>
      </w:r>
      <w:r w:rsidR="00D80901" w:rsidRPr="000B3269">
        <w:rPr>
          <w:sz w:val="24"/>
          <w:szCs w:val="24"/>
        </w:rPr>
        <w:t>нанесения</w:t>
      </w:r>
      <w:r w:rsidR="003A3AA2" w:rsidRPr="000B3269">
        <w:rPr>
          <w:sz w:val="24"/>
          <w:szCs w:val="24"/>
        </w:rPr>
        <w:t xml:space="preserve"> </w:t>
      </w:r>
      <w:r w:rsidR="00D80901" w:rsidRPr="000B3269">
        <w:rPr>
          <w:sz w:val="24"/>
          <w:szCs w:val="24"/>
        </w:rPr>
        <w:t>лекарственного</w:t>
      </w:r>
      <w:r w:rsidR="003A3AA2" w:rsidRPr="000B3269">
        <w:rPr>
          <w:sz w:val="24"/>
          <w:szCs w:val="24"/>
        </w:rPr>
        <w:t xml:space="preserve"> </w:t>
      </w:r>
      <w:r w:rsidR="00D80901" w:rsidRPr="000B3269">
        <w:rPr>
          <w:sz w:val="24"/>
          <w:szCs w:val="24"/>
        </w:rPr>
        <w:t>препарата</w:t>
      </w:r>
      <w:r w:rsidRPr="000B3269">
        <w:rPr>
          <w:sz w:val="24"/>
          <w:szCs w:val="24"/>
        </w:rPr>
        <w:t xml:space="preserve"> (</w:t>
      </w:r>
      <w:r w:rsidR="00D80901" w:rsidRPr="000B3269">
        <w:rPr>
          <w:sz w:val="24"/>
          <w:szCs w:val="24"/>
        </w:rPr>
        <w:t>ч</w:t>
      </w:r>
      <w:r w:rsidRPr="000B3269">
        <w:rPr>
          <w:sz w:val="24"/>
          <w:szCs w:val="24"/>
        </w:rPr>
        <w:t>);</w:t>
      </w:r>
    </w:p>
    <w:p w:rsidR="00D80901" w:rsidRPr="000B3269" w:rsidRDefault="00A43873" w:rsidP="0033416A">
      <w:pPr>
        <w:rPr>
          <w:sz w:val="24"/>
          <w:szCs w:val="24"/>
        </w:rPr>
      </w:pPr>
      <w:r w:rsidRPr="000B3269">
        <w:rPr>
          <w:noProof/>
          <w:sz w:val="24"/>
          <w:szCs w:val="24"/>
        </w:rPr>
        <mc:AlternateContent>
          <mc:Choice Requires="wps">
            <w:drawing>
              <wp:anchor distT="0" distB="0" distL="114300" distR="114300" simplePos="0" relativeHeight="251661824" behindDoc="0" locked="0" layoutInCell="1" allowOverlap="1" wp14:anchorId="471DAD82" wp14:editId="58963F13">
                <wp:simplePos x="0" y="0"/>
                <wp:positionH relativeFrom="column">
                  <wp:posOffset>0</wp:posOffset>
                </wp:positionH>
                <wp:positionV relativeFrom="paragraph">
                  <wp:posOffset>30480</wp:posOffset>
                </wp:positionV>
                <wp:extent cx="81280" cy="185420"/>
                <wp:effectExtent l="28575" t="20955" r="23495" b="12700"/>
                <wp:wrapNone/>
                <wp:docPr id="5" name="Стрелка вниз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1280" cy="185420"/>
                        </a:xfrm>
                        <a:prstGeom prst="downArrow">
                          <a:avLst>
                            <a:gd name="adj1" fmla="val 50000"/>
                            <a:gd name="adj2" fmla="val 50071"/>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057BF7" id="Стрелка вниз 58" o:spid="_x0000_s1026" type="#_x0000_t67" style="position:absolute;margin-left:0;margin-top:2.4pt;width:6.4pt;height:14.6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" adj="16859" filled="f" strokeweight="1pt"/>
            </w:pict>
          </mc:Fallback>
        </mc:AlternateContent>
      </w:r>
      <w:r w:rsidR="003A3AA2" w:rsidRPr="000B3269">
        <w:rPr>
          <w:sz w:val="24"/>
          <w:szCs w:val="24"/>
        </w:rPr>
        <w:t xml:space="preserve">   </w:t>
      </w:r>
      <w:r w:rsidR="00D80901" w:rsidRPr="000B3269">
        <w:rPr>
          <w:sz w:val="24"/>
          <w:szCs w:val="24"/>
        </w:rPr>
        <w:t>–</w:t>
      </w:r>
      <w:r w:rsidR="003A3AA2" w:rsidRPr="000B3269">
        <w:rPr>
          <w:sz w:val="24"/>
          <w:szCs w:val="24"/>
        </w:rPr>
        <w:t xml:space="preserve"> </w:t>
      </w:r>
      <w:r w:rsidR="00D80901" w:rsidRPr="000B3269">
        <w:rPr>
          <w:sz w:val="24"/>
          <w:szCs w:val="24"/>
        </w:rPr>
        <w:t>время</w:t>
      </w:r>
      <w:r w:rsidR="003A3AA2" w:rsidRPr="000B3269">
        <w:rPr>
          <w:sz w:val="24"/>
          <w:szCs w:val="24"/>
        </w:rPr>
        <w:t xml:space="preserve"> </w:t>
      </w:r>
      <w:r w:rsidR="00D80901" w:rsidRPr="000B3269">
        <w:rPr>
          <w:sz w:val="24"/>
          <w:szCs w:val="24"/>
        </w:rPr>
        <w:t>нанесения</w:t>
      </w:r>
      <w:r w:rsidR="003A3AA2" w:rsidRPr="000B3269">
        <w:rPr>
          <w:sz w:val="24"/>
          <w:szCs w:val="24"/>
        </w:rPr>
        <w:t xml:space="preserve"> </w:t>
      </w:r>
      <w:r w:rsidR="00D80901" w:rsidRPr="000B3269">
        <w:rPr>
          <w:sz w:val="24"/>
          <w:szCs w:val="24"/>
        </w:rPr>
        <w:t>лекарственного</w:t>
      </w:r>
      <w:r w:rsidR="003A3AA2" w:rsidRPr="000B3269">
        <w:rPr>
          <w:sz w:val="24"/>
          <w:szCs w:val="24"/>
        </w:rPr>
        <w:t xml:space="preserve"> </w:t>
      </w:r>
      <w:r w:rsidR="00D80901" w:rsidRPr="000B3269">
        <w:rPr>
          <w:sz w:val="24"/>
          <w:szCs w:val="24"/>
        </w:rPr>
        <w:t>препарата;</w:t>
      </w:r>
    </w:p>
    <w:p w:rsidR="009311CD" w:rsidRPr="000B3269" w:rsidRDefault="00A43873" w:rsidP="0033416A">
      <w:pPr>
        <w:jc w:val="left"/>
        <w:sectPr w:rsidR="009311CD" w:rsidRPr="000B3269" w:rsidSect="00346E26">
          <w:pgSz w:w="11907" w:h="16839" w:code="9"/>
          <w:pgMar w:top="1134" w:right="851" w:bottom="1134" w:left="1701" w:header="709" w:footer="709" w:gutter="0"/>
          <w:cols w:space="708"/>
          <w:docGrid w:linePitch="381"/>
        </w:sectPr>
      </w:pPr>
      <w:r w:rsidRPr="000B3269">
        <w:rPr>
          <w:noProof/>
          <w:sz w:val="24"/>
          <w:szCs w:val="24"/>
        </w:rPr>
        <mc:AlternateContent>
          <mc:Choice Requires="wps">
            <w:drawing>
              <wp:anchor distT="0" distB="0" distL="114300" distR="114300" simplePos="0" relativeHeight="251662848" behindDoc="0" locked="0" layoutInCell="1" allowOverlap="1" wp14:anchorId="16FE967E" wp14:editId="3FE02A67">
                <wp:simplePos x="0" y="0"/>
                <wp:positionH relativeFrom="column">
                  <wp:posOffset>-23495</wp:posOffset>
                </wp:positionH>
                <wp:positionV relativeFrom="paragraph">
                  <wp:posOffset>21590</wp:posOffset>
                </wp:positionV>
                <wp:extent cx="130810" cy="185420"/>
                <wp:effectExtent l="33655" t="12065" r="35560" b="21590"/>
                <wp:wrapNone/>
                <wp:docPr id="4" name="Стрелка вниз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85420"/>
                        </a:xfrm>
                        <a:prstGeom prst="downArrow">
                          <a:avLst>
                            <a:gd name="adj1" fmla="val 50000"/>
                            <a:gd name="adj2" fmla="val 31066"/>
                          </a:avLst>
                        </a:prstGeom>
                        <a:solidFill>
                          <a:srgbClr val="000000"/>
                        </a:solidFill>
                        <a:ln w="127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8A785F" id="Стрелка вниз 302" o:spid="_x0000_s1026" type="#_x0000_t67" style="position:absolute;margin-left:-1.85pt;margin-top:1.7pt;width:10.3pt;height:14.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" adj="16866" fillcolor="black" strokeweight="1pt"/>
            </w:pict>
          </mc:Fallback>
        </mc:AlternateContent>
      </w:r>
      <w:r w:rsidR="003A3AA2" w:rsidRPr="000B3269">
        <w:rPr>
          <w:sz w:val="24"/>
          <w:szCs w:val="24"/>
        </w:rPr>
        <w:t xml:space="preserve">   </w:t>
      </w:r>
      <w:r w:rsidR="00D80901" w:rsidRPr="000B3269">
        <w:rPr>
          <w:sz w:val="24"/>
          <w:szCs w:val="24"/>
        </w:rPr>
        <w:t>–</w:t>
      </w:r>
      <w:r w:rsidR="003A3AA2" w:rsidRPr="000B3269">
        <w:rPr>
          <w:sz w:val="24"/>
          <w:szCs w:val="24"/>
        </w:rPr>
        <w:t xml:space="preserve"> </w:t>
      </w:r>
      <w:r w:rsidR="00D80901" w:rsidRPr="000B3269">
        <w:rPr>
          <w:sz w:val="24"/>
          <w:szCs w:val="24"/>
        </w:rPr>
        <w:t>время</w:t>
      </w:r>
      <w:r w:rsidR="003A3AA2" w:rsidRPr="000B3269">
        <w:rPr>
          <w:sz w:val="24"/>
          <w:szCs w:val="24"/>
        </w:rPr>
        <w:t xml:space="preserve"> </w:t>
      </w:r>
      <w:r w:rsidR="00D80901" w:rsidRPr="000B3269">
        <w:rPr>
          <w:sz w:val="24"/>
          <w:szCs w:val="24"/>
        </w:rPr>
        <w:t>оценки</w:t>
      </w:r>
      <w:r w:rsidR="003A3AA2" w:rsidRPr="000B3269">
        <w:rPr>
          <w:sz w:val="24"/>
          <w:szCs w:val="24"/>
        </w:rPr>
        <w:t xml:space="preserve"> </w:t>
      </w:r>
      <w:r w:rsidR="00D80901" w:rsidRPr="000B3269">
        <w:rPr>
          <w:sz w:val="24"/>
          <w:szCs w:val="24"/>
        </w:rPr>
        <w:t>результатов</w:t>
      </w:r>
      <w:r w:rsidR="00D80901" w:rsidRPr="000B3269">
        <w:rPr>
          <w:sz w:val="30"/>
          <w:szCs w:val="30"/>
        </w:rPr>
        <w:t>.</w:t>
      </w:r>
    </w:p>
    <w:tbl>
      <w:tblPr>
        <w:tblW w:w="0" w:type="auto"/>
        <w:tblLook w:val="04A0" w:firstRow="1" w:lastRow="0" w:firstColumn="1" w:lastColumn="0" w:noHBand="0" w:noVBand="1"/>
      </w:tblPr>
      <w:tblGrid>
        <w:gridCol w:w="4361"/>
        <w:gridCol w:w="5103"/>
      </w:tblGrid>
      <w:tr w:rsidR="00703A99" w:rsidRPr="000B3269" w:rsidTr="007B0B99">
        <w:tc>
          <w:tcPr>
            <w:tcW w:w="4361" w:type="dxa"/>
            <w:shd w:val="clear" w:color="auto" w:fill="auto"/>
          </w:tcPr>
          <w:p w:rsidR="00703A99" w:rsidRPr="000B3269" w:rsidRDefault="00703A99" w:rsidP="00CF0E58">
            <w:pPr>
              <w:spacing w:before="240" w:after="160"/>
              <w:rPr>
                <w:sz w:val="30"/>
                <w:szCs w:val="30"/>
                <w:lang w:eastAsia="en-US"/>
              </w:rPr>
            </w:pPr>
          </w:p>
        </w:tc>
        <w:tc>
          <w:tcPr>
            <w:tcW w:w="5103" w:type="dxa"/>
            <w:shd w:val="clear" w:color="auto" w:fill="auto"/>
          </w:tcPr>
          <w:p w:rsidR="00190923" w:rsidRPr="000B3269" w:rsidRDefault="00190923" w:rsidP="00CF0E58">
            <w:pPr>
              <w:spacing w:line="240" w:lineRule="auto"/>
              <w:jc w:val="center"/>
              <w:rPr>
                <w:sz w:val="30"/>
                <w:szCs w:val="30"/>
              </w:rPr>
            </w:pPr>
            <w:r w:rsidRPr="000B3269">
              <w:rPr>
                <w:sz w:val="30"/>
                <w:szCs w:val="30"/>
              </w:rPr>
              <w:t>ПРИЛОЖЕНИЕ № 3</w:t>
            </w:r>
          </w:p>
          <w:p w:rsidR="00190923" w:rsidRPr="000B3269" w:rsidRDefault="00190923" w:rsidP="00CF0E58">
            <w:pPr>
              <w:spacing w:line="240" w:lineRule="auto"/>
              <w:jc w:val="center"/>
              <w:rPr>
                <w:sz w:val="30"/>
                <w:szCs w:val="30"/>
              </w:rPr>
            </w:pPr>
          </w:p>
          <w:p w:rsidR="00190923" w:rsidRPr="000B3269" w:rsidRDefault="00190923" w:rsidP="00CF0E58">
            <w:pPr>
              <w:spacing w:line="240" w:lineRule="auto"/>
              <w:jc w:val="center"/>
              <w:rPr>
                <w:bCs/>
                <w:sz w:val="30"/>
                <w:szCs w:val="30"/>
              </w:rPr>
            </w:pPr>
            <w:r w:rsidRPr="000B3269">
              <w:rPr>
                <w:sz w:val="30"/>
                <w:szCs w:val="30"/>
              </w:rPr>
              <w:t xml:space="preserve">к </w:t>
            </w:r>
            <w:r w:rsidRPr="000B3269">
              <w:rPr>
                <w:bCs/>
                <w:sz w:val="30"/>
                <w:szCs w:val="30"/>
              </w:rPr>
              <w:t>Требованиям 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w:t>
            </w:r>
          </w:p>
          <w:p w:rsidR="00703A99" w:rsidRPr="000B3269" w:rsidRDefault="00703A99" w:rsidP="00CF0E58">
            <w:pPr>
              <w:spacing w:line="240" w:lineRule="auto"/>
              <w:ind w:right="-108"/>
              <w:jc w:val="center"/>
              <w:rPr>
                <w:sz w:val="30"/>
                <w:szCs w:val="30"/>
                <w:lang w:eastAsia="en-US"/>
              </w:rPr>
            </w:pPr>
          </w:p>
        </w:tc>
      </w:tr>
    </w:tbl>
    <w:p w:rsidR="00703A99" w:rsidRDefault="00703A99" w:rsidP="00CF0E58">
      <w:pPr>
        <w:spacing w:before="240" w:after="160"/>
        <w:rPr>
          <w:sz w:val="30"/>
          <w:szCs w:val="30"/>
          <w:lang w:eastAsia="en-US"/>
        </w:rPr>
      </w:pPr>
    </w:p>
    <w:p w:rsidR="007B0B99" w:rsidRPr="000B3269" w:rsidRDefault="007B0B99" w:rsidP="00CF0E58">
      <w:pPr>
        <w:spacing w:before="240" w:after="160"/>
        <w:rPr>
          <w:sz w:val="30"/>
          <w:szCs w:val="30"/>
          <w:lang w:eastAsia="en-US"/>
        </w:rPr>
      </w:pPr>
    </w:p>
    <w:p w:rsidR="005A55E5" w:rsidRPr="000B3269" w:rsidRDefault="005A55E5" w:rsidP="00CF0E58">
      <w:pPr>
        <w:tabs>
          <w:tab w:val="left" w:pos="1134"/>
        </w:tabs>
        <w:spacing w:line="240" w:lineRule="auto"/>
        <w:jc w:val="center"/>
        <w:rPr>
          <w:b/>
          <w:spacing w:val="40"/>
          <w:sz w:val="30"/>
          <w:szCs w:val="30"/>
          <w:lang w:eastAsia="en-US"/>
        </w:rPr>
      </w:pPr>
      <w:r w:rsidRPr="000B3269">
        <w:rPr>
          <w:b/>
          <w:spacing w:val="40"/>
          <w:sz w:val="30"/>
          <w:szCs w:val="30"/>
          <w:lang w:eastAsia="en-US"/>
        </w:rPr>
        <w:t>ПРИМЕР</w:t>
      </w:r>
    </w:p>
    <w:p w:rsidR="005A55E5" w:rsidRPr="000B3269" w:rsidRDefault="005A55E5" w:rsidP="00CF0E58">
      <w:pPr>
        <w:tabs>
          <w:tab w:val="left" w:pos="1134"/>
        </w:tabs>
        <w:spacing w:line="240" w:lineRule="auto"/>
        <w:jc w:val="center"/>
        <w:rPr>
          <w:b/>
          <w:sz w:val="30"/>
          <w:szCs w:val="30"/>
          <w:lang w:eastAsia="en-US"/>
        </w:rPr>
      </w:pPr>
      <w:r w:rsidRPr="000B3269">
        <w:rPr>
          <w:b/>
          <w:sz w:val="30"/>
          <w:szCs w:val="30"/>
          <w:lang w:eastAsia="en-US"/>
        </w:rPr>
        <w:t xml:space="preserve">табличного и графического представления </w:t>
      </w:r>
      <w:r w:rsidR="00956B14" w:rsidRPr="000B3269">
        <w:rPr>
          <w:b/>
          <w:sz w:val="30"/>
          <w:szCs w:val="30"/>
          <w:lang w:eastAsia="en-US"/>
        </w:rPr>
        <w:br/>
      </w:r>
      <w:r w:rsidRPr="000B3269">
        <w:rPr>
          <w:b/>
          <w:sz w:val="30"/>
          <w:szCs w:val="30"/>
          <w:lang w:eastAsia="en-US"/>
        </w:rPr>
        <w:t xml:space="preserve">результатов </w:t>
      </w:r>
      <w:r w:rsidR="00B02811" w:rsidRPr="000B3269">
        <w:rPr>
          <w:b/>
          <w:sz w:val="30"/>
          <w:szCs w:val="30"/>
          <w:lang w:eastAsia="en-US"/>
        </w:rPr>
        <w:t xml:space="preserve">пилотного </w:t>
      </w:r>
      <w:r w:rsidRPr="000B3269">
        <w:rPr>
          <w:b/>
          <w:sz w:val="30"/>
          <w:szCs w:val="30"/>
          <w:lang w:eastAsia="en-US"/>
        </w:rPr>
        <w:t xml:space="preserve">исследования </w:t>
      </w:r>
    </w:p>
    <w:p w:rsidR="005A55E5" w:rsidRPr="000B3269" w:rsidRDefault="005A55E5" w:rsidP="00CF0E58">
      <w:pPr>
        <w:tabs>
          <w:tab w:val="left" w:pos="1134"/>
        </w:tabs>
        <w:ind w:firstLine="709"/>
        <w:rPr>
          <w:sz w:val="30"/>
          <w:szCs w:val="30"/>
          <w:lang w:eastAsia="en-US"/>
        </w:rPr>
      </w:pPr>
    </w:p>
    <w:p w:rsidR="001F550A" w:rsidRPr="000B3269" w:rsidRDefault="00FA42A0" w:rsidP="00600055">
      <w:pPr>
        <w:numPr>
          <w:ilvl w:val="0"/>
          <w:numId w:val="6"/>
        </w:numPr>
        <w:tabs>
          <w:tab w:val="left" w:pos="993"/>
          <w:tab w:val="left" w:pos="1134"/>
        </w:tabs>
        <w:ind w:left="0" w:firstLine="709"/>
        <w:rPr>
          <w:sz w:val="30"/>
          <w:szCs w:val="30"/>
          <w:lang w:eastAsia="en-US"/>
        </w:rPr>
      </w:pPr>
      <w:r w:rsidRPr="000B3269">
        <w:rPr>
          <w:sz w:val="30"/>
          <w:szCs w:val="30"/>
          <w:lang w:eastAsia="en-US"/>
        </w:rPr>
        <w:t xml:space="preserve">Исследования </w:t>
      </w:r>
      <w:r w:rsidR="00F8037A" w:rsidRPr="000B3269">
        <w:rPr>
          <w:sz w:val="30"/>
          <w:szCs w:val="30"/>
        </w:rPr>
        <w:t xml:space="preserve">при нанесении </w:t>
      </w:r>
      <w:r w:rsidR="00956B14" w:rsidRPr="000B3269">
        <w:rPr>
          <w:sz w:val="30"/>
          <w:szCs w:val="30"/>
        </w:rPr>
        <w:t xml:space="preserve">кортикостероидного </w:t>
      </w:r>
      <w:r w:rsidR="00F8037A" w:rsidRPr="000B3269">
        <w:rPr>
          <w:sz w:val="30"/>
          <w:szCs w:val="30"/>
        </w:rPr>
        <w:t>лекарственного препарата в разное время с последующим синхронным удалением</w:t>
      </w:r>
      <w:r w:rsidRPr="000B3269">
        <w:rPr>
          <w:sz w:val="30"/>
          <w:szCs w:val="30"/>
          <w:lang w:eastAsia="en-US"/>
        </w:rPr>
        <w:t xml:space="preserve"> и </w:t>
      </w:r>
      <w:r w:rsidR="00F8037A" w:rsidRPr="000B3269">
        <w:rPr>
          <w:sz w:val="30"/>
          <w:szCs w:val="30"/>
        </w:rPr>
        <w:t xml:space="preserve">при одновременном нанесении на все участки с последующим удалением через разные </w:t>
      </w:r>
      <w:r w:rsidR="0033416A" w:rsidRPr="000B3269">
        <w:rPr>
          <w:sz w:val="30"/>
          <w:szCs w:val="30"/>
        </w:rPr>
        <w:t xml:space="preserve">промежутки </w:t>
      </w:r>
      <w:r w:rsidR="00F8037A" w:rsidRPr="000B3269">
        <w:rPr>
          <w:sz w:val="30"/>
          <w:szCs w:val="30"/>
        </w:rPr>
        <w:t>времени</w:t>
      </w:r>
      <w:r w:rsidRPr="000B3269">
        <w:rPr>
          <w:sz w:val="30"/>
          <w:szCs w:val="30"/>
          <w:lang w:eastAsia="en-US"/>
        </w:rPr>
        <w:t xml:space="preserve"> одинаково приемлемы.</w:t>
      </w:r>
    </w:p>
    <w:p w:rsidR="009134F0" w:rsidRPr="000B3269" w:rsidRDefault="009134F0" w:rsidP="009134F0">
      <w:pPr>
        <w:numPr>
          <w:ilvl w:val="0"/>
          <w:numId w:val="6"/>
        </w:numPr>
        <w:tabs>
          <w:tab w:val="left" w:pos="993"/>
          <w:tab w:val="left" w:pos="1134"/>
        </w:tabs>
        <w:ind w:left="0" w:firstLine="709"/>
        <w:rPr>
          <w:sz w:val="30"/>
          <w:szCs w:val="30"/>
          <w:lang w:eastAsia="en-US"/>
        </w:rPr>
      </w:pPr>
      <w:r w:rsidRPr="000B3269">
        <w:rPr>
          <w:sz w:val="30"/>
          <w:szCs w:val="30"/>
          <w:lang w:eastAsia="en-US"/>
        </w:rPr>
        <w:t xml:space="preserve">В настоящем </w:t>
      </w:r>
      <w:r w:rsidR="0082213B" w:rsidRPr="000B3269">
        <w:rPr>
          <w:sz w:val="30"/>
          <w:szCs w:val="30"/>
          <w:lang w:eastAsia="en-US"/>
        </w:rPr>
        <w:t xml:space="preserve">Приложении </w:t>
      </w:r>
      <w:r w:rsidRPr="000B3269">
        <w:rPr>
          <w:sz w:val="30"/>
          <w:szCs w:val="30"/>
          <w:lang w:eastAsia="en-US"/>
        </w:rPr>
        <w:t>приведены результаты исследования с использованием только 2 контрольных участков без нанесения лекарственного препарата на каждой руке. Коррекция значений цвета кожи на остальных участках руки проводилась путем вычитания среднего значения цвета кожи этих 2 контрольных участков из каждого значения цвета кожи участка с нанесенным лекарственн</w:t>
      </w:r>
      <w:r w:rsidR="0082213B" w:rsidRPr="000B3269">
        <w:rPr>
          <w:sz w:val="30"/>
          <w:szCs w:val="30"/>
          <w:lang w:eastAsia="en-US"/>
        </w:rPr>
        <w:t>ым</w:t>
      </w:r>
      <w:r w:rsidRPr="000B3269">
        <w:rPr>
          <w:sz w:val="30"/>
          <w:szCs w:val="30"/>
          <w:lang w:eastAsia="en-US"/>
        </w:rPr>
        <w:t xml:space="preserve"> препарат</w:t>
      </w:r>
      <w:r w:rsidR="0082213B" w:rsidRPr="000B3269">
        <w:rPr>
          <w:sz w:val="30"/>
          <w:szCs w:val="30"/>
          <w:lang w:eastAsia="en-US"/>
        </w:rPr>
        <w:t>ом</w:t>
      </w:r>
      <w:r w:rsidRPr="000B3269">
        <w:rPr>
          <w:sz w:val="30"/>
          <w:szCs w:val="30"/>
          <w:lang w:eastAsia="en-US"/>
        </w:rPr>
        <w:t xml:space="preserve"> на той же руке.</w:t>
      </w:r>
    </w:p>
    <w:p w:rsidR="001F550A" w:rsidRPr="000B3269" w:rsidRDefault="00FA42A0" w:rsidP="00600055">
      <w:pPr>
        <w:numPr>
          <w:ilvl w:val="0"/>
          <w:numId w:val="6"/>
        </w:numPr>
        <w:tabs>
          <w:tab w:val="left" w:pos="993"/>
          <w:tab w:val="left" w:pos="1134"/>
        </w:tabs>
        <w:ind w:left="0" w:firstLine="709"/>
      </w:pPr>
      <w:r w:rsidRPr="000B3269">
        <w:rPr>
          <w:sz w:val="30"/>
          <w:szCs w:val="30"/>
          <w:lang w:eastAsia="en-US"/>
        </w:rPr>
        <w:t xml:space="preserve">В таблице 1 представлены хромаметрические данные для </w:t>
      </w:r>
      <w:r w:rsidR="00CF0E58" w:rsidRPr="000B3269">
        <w:rPr>
          <w:sz w:val="30"/>
          <w:szCs w:val="30"/>
          <w:lang w:eastAsia="en-US"/>
        </w:rPr>
        <w:br/>
      </w:r>
      <w:r w:rsidR="009134F0" w:rsidRPr="000B3269">
        <w:rPr>
          <w:sz w:val="30"/>
          <w:szCs w:val="30"/>
          <w:lang w:eastAsia="en-US"/>
        </w:rPr>
        <w:t xml:space="preserve">одного </w:t>
      </w:r>
      <w:r w:rsidRPr="000B3269">
        <w:rPr>
          <w:sz w:val="30"/>
          <w:szCs w:val="30"/>
          <w:lang w:eastAsia="en-US"/>
        </w:rPr>
        <w:t>субъекта</w:t>
      </w:r>
      <w:r w:rsidR="009134F0" w:rsidRPr="000B3269">
        <w:rPr>
          <w:sz w:val="30"/>
          <w:szCs w:val="30"/>
          <w:lang w:eastAsia="en-US"/>
        </w:rPr>
        <w:t xml:space="preserve"> исследования</w:t>
      </w:r>
      <w:r w:rsidRPr="000B3269">
        <w:rPr>
          <w:sz w:val="30"/>
          <w:szCs w:val="30"/>
          <w:lang w:eastAsia="en-US"/>
        </w:rPr>
        <w:t xml:space="preserve"> за 24 часа. Данные с поправкой на исходный уровень представлены в таблице 2</w:t>
      </w:r>
      <w:r w:rsidR="009134F0" w:rsidRPr="000B3269">
        <w:rPr>
          <w:sz w:val="30"/>
          <w:szCs w:val="30"/>
          <w:lang w:eastAsia="en-US"/>
        </w:rPr>
        <w:t>. Д</w:t>
      </w:r>
      <w:r w:rsidRPr="000B3269">
        <w:rPr>
          <w:sz w:val="30"/>
          <w:szCs w:val="30"/>
          <w:lang w:eastAsia="en-US"/>
        </w:rPr>
        <w:t>анные</w:t>
      </w:r>
      <w:r w:rsidR="009134F0" w:rsidRPr="000B3269">
        <w:rPr>
          <w:sz w:val="30"/>
          <w:szCs w:val="30"/>
          <w:lang w:eastAsia="en-US"/>
        </w:rPr>
        <w:t xml:space="preserve"> с поправкой на исходный уровень </w:t>
      </w:r>
      <w:r w:rsidRPr="000B3269">
        <w:rPr>
          <w:sz w:val="30"/>
          <w:szCs w:val="30"/>
          <w:lang w:eastAsia="en-US"/>
        </w:rPr>
        <w:t xml:space="preserve">скорректированные по контрольным </w:t>
      </w:r>
      <w:r w:rsidRPr="007B0B99">
        <w:rPr>
          <w:sz w:val="30"/>
          <w:szCs w:val="30"/>
          <w:lang w:eastAsia="en-US"/>
        </w:rPr>
        <w:t>участкам без</w:t>
      </w:r>
      <w:r w:rsidRPr="000B3269">
        <w:rPr>
          <w:sz w:val="30"/>
          <w:szCs w:val="30"/>
          <w:lang w:eastAsia="en-US"/>
        </w:rPr>
        <w:t xml:space="preserve"> нанесения лекарственного препарата</w:t>
      </w:r>
      <w:r w:rsidR="00BD074B" w:rsidRPr="000B3269">
        <w:rPr>
          <w:sz w:val="30"/>
          <w:szCs w:val="30"/>
          <w:lang w:eastAsia="en-US"/>
        </w:rPr>
        <w:t>,</w:t>
      </w:r>
      <w:r w:rsidRPr="000B3269">
        <w:rPr>
          <w:sz w:val="30"/>
          <w:szCs w:val="30"/>
          <w:lang w:eastAsia="en-US"/>
        </w:rPr>
        <w:t xml:space="preserve"> после поправки на исходный уровень</w:t>
      </w:r>
      <w:r w:rsidR="009134F0" w:rsidRPr="000B3269">
        <w:rPr>
          <w:sz w:val="30"/>
          <w:szCs w:val="30"/>
          <w:lang w:eastAsia="en-US"/>
        </w:rPr>
        <w:t xml:space="preserve"> </w:t>
      </w:r>
      <w:r w:rsidR="00BD074B" w:rsidRPr="000B3269">
        <w:rPr>
          <w:sz w:val="30"/>
          <w:szCs w:val="30"/>
          <w:lang w:eastAsia="en-US"/>
        </w:rPr>
        <w:t xml:space="preserve">и данные </w:t>
      </w:r>
      <w:r w:rsidR="00BD074B" w:rsidRPr="000B3269">
        <w:rPr>
          <w:sz w:val="30"/>
          <w:szCs w:val="30"/>
          <w:lang w:val="en-US" w:eastAsia="en-US"/>
        </w:rPr>
        <w:t>AUEC</w:t>
      </w:r>
      <w:r w:rsidR="00BD074B" w:rsidRPr="000B3269">
        <w:rPr>
          <w:sz w:val="30"/>
          <w:szCs w:val="30"/>
          <w:vertAlign w:val="subscript"/>
          <w:lang w:eastAsia="en-US"/>
        </w:rPr>
        <w:t>(0-24)</w:t>
      </w:r>
      <w:r w:rsidR="00BD074B" w:rsidRPr="000B3269">
        <w:rPr>
          <w:sz w:val="30"/>
          <w:szCs w:val="30"/>
          <w:lang w:eastAsia="en-US"/>
        </w:rPr>
        <w:t xml:space="preserve"> </w:t>
      </w:r>
      <w:r w:rsidRPr="000B3269">
        <w:rPr>
          <w:sz w:val="30"/>
          <w:szCs w:val="30"/>
          <w:lang w:eastAsia="en-US"/>
        </w:rPr>
        <w:t>представлены в таблице 3. В примере</w:t>
      </w:r>
      <w:r w:rsidR="009134F0" w:rsidRPr="000B3269">
        <w:rPr>
          <w:sz w:val="30"/>
          <w:szCs w:val="30"/>
          <w:lang w:eastAsia="en-US"/>
        </w:rPr>
        <w:t xml:space="preserve"> приведенном в таблице 3,</w:t>
      </w:r>
      <w:r w:rsidRPr="000B3269">
        <w:rPr>
          <w:sz w:val="30"/>
          <w:szCs w:val="30"/>
          <w:lang w:eastAsia="en-US"/>
        </w:rPr>
        <w:t xml:space="preserve"> каждый участок нанесения лекарственного препарата корректировался </w:t>
      </w:r>
      <w:r w:rsidR="009134F0" w:rsidRPr="000B3269">
        <w:rPr>
          <w:sz w:val="30"/>
          <w:szCs w:val="30"/>
          <w:lang w:eastAsia="en-US"/>
        </w:rPr>
        <w:t>относительно</w:t>
      </w:r>
      <w:r w:rsidRPr="000B3269">
        <w:rPr>
          <w:sz w:val="30"/>
          <w:szCs w:val="30"/>
          <w:lang w:eastAsia="en-US"/>
        </w:rPr>
        <w:t xml:space="preserve"> контрольно</w:t>
      </w:r>
      <w:r w:rsidR="009134F0" w:rsidRPr="000B3269">
        <w:rPr>
          <w:sz w:val="30"/>
          <w:szCs w:val="30"/>
          <w:lang w:eastAsia="en-US"/>
        </w:rPr>
        <w:t>го</w:t>
      </w:r>
      <w:r w:rsidRPr="000B3269">
        <w:rPr>
          <w:sz w:val="30"/>
          <w:szCs w:val="30"/>
          <w:lang w:eastAsia="en-US"/>
        </w:rPr>
        <w:t xml:space="preserve"> участк</w:t>
      </w:r>
      <w:r w:rsidR="009134F0" w:rsidRPr="000B3269">
        <w:rPr>
          <w:sz w:val="30"/>
          <w:szCs w:val="30"/>
          <w:lang w:eastAsia="en-US"/>
        </w:rPr>
        <w:t>а</w:t>
      </w:r>
      <w:r w:rsidRPr="000B3269">
        <w:rPr>
          <w:sz w:val="30"/>
          <w:szCs w:val="30"/>
          <w:lang w:eastAsia="en-US"/>
        </w:rPr>
        <w:t xml:space="preserve"> без нанесения</w:t>
      </w:r>
      <w:r w:rsidR="009134F0" w:rsidRPr="000B3269">
        <w:rPr>
          <w:sz w:val="30"/>
          <w:szCs w:val="30"/>
          <w:lang w:eastAsia="en-US"/>
        </w:rPr>
        <w:t xml:space="preserve"> лекарственного препарата</w:t>
      </w:r>
      <w:r w:rsidRPr="000B3269">
        <w:rPr>
          <w:sz w:val="30"/>
          <w:szCs w:val="30"/>
          <w:lang w:eastAsia="en-US"/>
        </w:rPr>
        <w:t>.</w:t>
      </w:r>
    </w:p>
    <w:p w:rsidR="00610B8F" w:rsidRPr="000B3269" w:rsidRDefault="00FA42A0" w:rsidP="00600055">
      <w:pPr>
        <w:numPr>
          <w:ilvl w:val="0"/>
          <w:numId w:val="6"/>
        </w:numPr>
        <w:tabs>
          <w:tab w:val="left" w:pos="993"/>
          <w:tab w:val="left" w:pos="1134"/>
        </w:tabs>
        <w:ind w:left="0" w:firstLine="709"/>
        <w:rPr>
          <w:sz w:val="30"/>
          <w:szCs w:val="30"/>
          <w:lang w:eastAsia="en-US"/>
        </w:rPr>
      </w:pPr>
      <w:r w:rsidRPr="000B3269">
        <w:rPr>
          <w:sz w:val="30"/>
          <w:szCs w:val="30"/>
          <w:lang w:eastAsia="en-US"/>
        </w:rPr>
        <w:t xml:space="preserve">В таблице 4 представлены значения </w:t>
      </w:r>
      <w:r w:rsidRPr="000B3269">
        <w:rPr>
          <w:sz w:val="30"/>
          <w:szCs w:val="30"/>
          <w:lang w:val="en-US" w:eastAsia="en-US"/>
        </w:rPr>
        <w:t>AUEC</w:t>
      </w:r>
      <w:r w:rsidRPr="000B3269">
        <w:rPr>
          <w:sz w:val="30"/>
          <w:szCs w:val="30"/>
          <w:vertAlign w:val="subscript"/>
          <w:lang w:eastAsia="en-US"/>
        </w:rPr>
        <w:t>0-24</w:t>
      </w:r>
      <w:r w:rsidR="00105E63" w:rsidRPr="000B3269">
        <w:rPr>
          <w:sz w:val="30"/>
          <w:szCs w:val="30"/>
          <w:lang w:eastAsia="en-US"/>
        </w:rPr>
        <w:t>.</w:t>
      </w:r>
      <w:r w:rsidR="00105E63" w:rsidRPr="000B3269">
        <w:rPr>
          <w:sz w:val="30"/>
          <w:szCs w:val="30"/>
        </w:rPr>
        <w:t xml:space="preserve"> Подгонка кривой</w:t>
      </w:r>
      <w:r w:rsidR="00105E63" w:rsidRPr="000B3269">
        <w:rPr>
          <w:sz w:val="30"/>
          <w:szCs w:val="30"/>
          <w:lang w:eastAsia="en-US"/>
        </w:rPr>
        <w:t xml:space="preserve"> для модели </w:t>
      </w:r>
      <w:r w:rsidR="00105E63" w:rsidRPr="000B3269">
        <w:rPr>
          <w:sz w:val="30"/>
          <w:szCs w:val="30"/>
          <w:lang w:val="en-US" w:eastAsia="en-US"/>
        </w:rPr>
        <w:t>E</w:t>
      </w:r>
      <w:r w:rsidR="00105E63" w:rsidRPr="000B3269">
        <w:rPr>
          <w:sz w:val="30"/>
          <w:szCs w:val="30"/>
          <w:vertAlign w:val="subscript"/>
          <w:lang w:val="en-US" w:eastAsia="en-US"/>
        </w:rPr>
        <w:t>max</w:t>
      </w:r>
      <w:r w:rsidR="00105E63" w:rsidRPr="000B3269">
        <w:rPr>
          <w:sz w:val="30"/>
          <w:szCs w:val="30"/>
          <w:lang w:eastAsia="en-US"/>
        </w:rPr>
        <w:t xml:space="preserve"> к обобщенным данным представлена на рисунке 1.</w:t>
      </w:r>
    </w:p>
    <w:p w:rsidR="00FA42A0" w:rsidRPr="000B3269" w:rsidRDefault="00FA42A0" w:rsidP="00CF0E58">
      <w:pPr>
        <w:tabs>
          <w:tab w:val="left" w:pos="993"/>
          <w:tab w:val="left" w:pos="1134"/>
        </w:tabs>
        <w:ind w:firstLine="709"/>
        <w:jc w:val="right"/>
        <w:rPr>
          <w:sz w:val="30"/>
          <w:szCs w:val="30"/>
        </w:rPr>
      </w:pPr>
      <w:r w:rsidRPr="000B3269">
        <w:rPr>
          <w:sz w:val="30"/>
          <w:szCs w:val="30"/>
        </w:rPr>
        <w:t>Таблица 1</w:t>
      </w:r>
    </w:p>
    <w:p w:rsidR="00FA42A0" w:rsidRPr="000B3269" w:rsidRDefault="00FA42A0" w:rsidP="00CF0E58">
      <w:pPr>
        <w:jc w:val="center"/>
        <w:rPr>
          <w:sz w:val="30"/>
          <w:szCs w:val="30"/>
        </w:rPr>
      </w:pPr>
      <w:r w:rsidRPr="000B3269">
        <w:rPr>
          <w:sz w:val="30"/>
          <w:szCs w:val="30"/>
        </w:rPr>
        <w:t xml:space="preserve">Значения показаний </w:t>
      </w:r>
      <w:r w:rsidR="0043552E" w:rsidRPr="000B3269">
        <w:rPr>
          <w:sz w:val="30"/>
          <w:szCs w:val="30"/>
        </w:rPr>
        <w:t>хромаметр</w:t>
      </w:r>
      <w:r w:rsidRPr="000B3269">
        <w:rPr>
          <w:sz w:val="30"/>
          <w:szCs w:val="30"/>
        </w:rPr>
        <w:t>а для субъекта</w:t>
      </w:r>
      <w:r w:rsidR="009134F0" w:rsidRPr="000B3269">
        <w:rPr>
          <w:sz w:val="30"/>
          <w:szCs w:val="30"/>
        </w:rPr>
        <w:t xml:space="preserve"> исследований</w:t>
      </w:r>
    </w:p>
    <w:tbl>
      <w:tblPr>
        <w:tblW w:w="92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879"/>
        <w:gridCol w:w="1560"/>
        <w:gridCol w:w="895"/>
        <w:gridCol w:w="884"/>
        <w:gridCol w:w="884"/>
        <w:gridCol w:w="884"/>
        <w:gridCol w:w="884"/>
        <w:gridCol w:w="813"/>
        <w:gridCol w:w="817"/>
      </w:tblGrid>
      <w:tr w:rsidR="000B3269" w:rsidRPr="000B3269" w:rsidTr="00D07C79">
        <w:trPr>
          <w:tblHeader/>
        </w:trPr>
        <w:tc>
          <w:tcPr>
            <w:tcW w:w="709" w:type="dxa"/>
            <w:vMerge w:val="restart"/>
            <w:shd w:val="clear" w:color="auto" w:fill="auto"/>
            <w:textDirection w:val="btLr"/>
          </w:tcPr>
          <w:p w:rsidR="00FA42A0" w:rsidRPr="000B3269" w:rsidRDefault="00FA42A0" w:rsidP="00CF0E58">
            <w:pPr>
              <w:spacing w:line="240" w:lineRule="auto"/>
              <w:ind w:left="113" w:right="113"/>
              <w:jc w:val="center"/>
              <w:rPr>
                <w:sz w:val="24"/>
                <w:szCs w:val="24"/>
              </w:rPr>
            </w:pPr>
            <w:r w:rsidRPr="000B3269">
              <w:rPr>
                <w:sz w:val="24"/>
                <w:szCs w:val="24"/>
              </w:rPr>
              <w:t>Субъект</w:t>
            </w:r>
          </w:p>
        </w:tc>
        <w:tc>
          <w:tcPr>
            <w:tcW w:w="879" w:type="dxa"/>
            <w:vMerge w:val="restart"/>
            <w:shd w:val="clear" w:color="auto" w:fill="auto"/>
            <w:textDirection w:val="btLr"/>
          </w:tcPr>
          <w:p w:rsidR="00FA42A0" w:rsidRPr="000B3269" w:rsidRDefault="00FA42A0" w:rsidP="00CF0E58">
            <w:pPr>
              <w:spacing w:line="240" w:lineRule="auto"/>
              <w:ind w:left="113" w:right="113"/>
              <w:jc w:val="center"/>
              <w:rPr>
                <w:sz w:val="24"/>
                <w:szCs w:val="24"/>
              </w:rPr>
            </w:pPr>
            <w:r w:rsidRPr="000B3269">
              <w:rPr>
                <w:sz w:val="24"/>
                <w:szCs w:val="24"/>
              </w:rPr>
              <w:t>Продолжительность</w:t>
            </w:r>
          </w:p>
          <w:p w:rsidR="00FA42A0" w:rsidRPr="000B3269" w:rsidRDefault="00D07C79" w:rsidP="00D07C79">
            <w:pPr>
              <w:spacing w:line="240" w:lineRule="auto"/>
              <w:ind w:left="113" w:right="113"/>
              <w:jc w:val="center"/>
              <w:rPr>
                <w:sz w:val="24"/>
                <w:szCs w:val="24"/>
              </w:rPr>
            </w:pPr>
            <w:r w:rsidRPr="000B3269">
              <w:rPr>
                <w:sz w:val="24"/>
                <w:szCs w:val="24"/>
              </w:rPr>
              <w:t>в</w:t>
            </w:r>
            <w:r w:rsidR="00FA42A0" w:rsidRPr="000B3269">
              <w:rPr>
                <w:sz w:val="24"/>
                <w:szCs w:val="24"/>
              </w:rPr>
              <w:t>оздействия</w:t>
            </w:r>
            <w:r w:rsidRPr="000B3269">
              <w:rPr>
                <w:sz w:val="24"/>
                <w:szCs w:val="24"/>
              </w:rPr>
              <w:t xml:space="preserve"> </w:t>
            </w:r>
            <w:r w:rsidR="00FA42A0" w:rsidRPr="000B3269">
              <w:rPr>
                <w:sz w:val="24"/>
                <w:szCs w:val="24"/>
              </w:rPr>
              <w:t>дозы, ч</w:t>
            </w:r>
          </w:p>
        </w:tc>
        <w:tc>
          <w:tcPr>
            <w:tcW w:w="1560" w:type="dxa"/>
            <w:vMerge w:val="restart"/>
            <w:shd w:val="clear" w:color="auto" w:fill="auto"/>
            <w:textDirection w:val="btLr"/>
            <w:vAlign w:val="center"/>
          </w:tcPr>
          <w:p w:rsidR="00FA42A0" w:rsidRPr="000B3269" w:rsidRDefault="00BA510D" w:rsidP="00BA510D">
            <w:pPr>
              <w:spacing w:line="240" w:lineRule="auto"/>
              <w:ind w:left="113" w:right="113"/>
              <w:jc w:val="center"/>
              <w:rPr>
                <w:sz w:val="24"/>
                <w:szCs w:val="24"/>
              </w:rPr>
            </w:pPr>
            <w:r w:rsidRPr="000B3269">
              <w:rPr>
                <w:sz w:val="24"/>
                <w:szCs w:val="24"/>
              </w:rPr>
              <w:t>У</w:t>
            </w:r>
            <w:r w:rsidR="00FA42A0" w:rsidRPr="000B3269">
              <w:rPr>
                <w:sz w:val="24"/>
                <w:szCs w:val="24"/>
              </w:rPr>
              <w:t>часток</w:t>
            </w:r>
            <w:r w:rsidR="00D07C79" w:rsidRPr="000B3269">
              <w:rPr>
                <w:sz w:val="24"/>
                <w:szCs w:val="24"/>
              </w:rPr>
              <w:t xml:space="preserve"> </w:t>
            </w:r>
            <w:r w:rsidR="00D07C79" w:rsidRPr="000B3269">
              <w:rPr>
                <w:sz w:val="24"/>
                <w:szCs w:val="24"/>
              </w:rPr>
              <w:br/>
            </w:r>
            <w:r w:rsidR="009134F0" w:rsidRPr="000B3269">
              <w:rPr>
                <w:sz w:val="24"/>
                <w:szCs w:val="24"/>
              </w:rPr>
              <w:t>(обработанный</w:t>
            </w:r>
            <w:r w:rsidR="00BD074B" w:rsidRPr="000B3269">
              <w:rPr>
                <w:sz w:val="24"/>
                <w:szCs w:val="24"/>
              </w:rPr>
              <w:t>/</w:t>
            </w:r>
            <w:r w:rsidR="00BD074B" w:rsidRPr="000B3269">
              <w:rPr>
                <w:sz w:val="24"/>
                <w:szCs w:val="24"/>
              </w:rPr>
              <w:br/>
            </w:r>
            <w:r w:rsidR="009134F0" w:rsidRPr="000B3269">
              <w:rPr>
                <w:sz w:val="24"/>
                <w:szCs w:val="24"/>
              </w:rPr>
              <w:t>не обработанный лекарственным препаратом)</w:t>
            </w:r>
          </w:p>
        </w:tc>
        <w:tc>
          <w:tcPr>
            <w:tcW w:w="895" w:type="dxa"/>
            <w:vMerge w:val="restart"/>
            <w:shd w:val="clear" w:color="auto" w:fill="auto"/>
            <w:textDirection w:val="btLr"/>
          </w:tcPr>
          <w:p w:rsidR="00FA42A0" w:rsidRPr="000B3269" w:rsidRDefault="00FA42A0" w:rsidP="00CF0E58">
            <w:pPr>
              <w:spacing w:line="240" w:lineRule="auto"/>
              <w:ind w:left="113" w:right="113"/>
              <w:jc w:val="center"/>
              <w:rPr>
                <w:sz w:val="24"/>
                <w:szCs w:val="24"/>
              </w:rPr>
            </w:pPr>
            <w:r w:rsidRPr="000B3269">
              <w:rPr>
                <w:sz w:val="24"/>
                <w:szCs w:val="24"/>
              </w:rPr>
              <w:t>Исходный</w:t>
            </w:r>
          </w:p>
          <w:p w:rsidR="00FA42A0" w:rsidRPr="000B3269" w:rsidRDefault="00FA42A0" w:rsidP="00CF0E58">
            <w:pPr>
              <w:spacing w:line="240" w:lineRule="auto"/>
              <w:ind w:left="113" w:right="113"/>
              <w:jc w:val="center"/>
              <w:rPr>
                <w:sz w:val="24"/>
                <w:szCs w:val="24"/>
              </w:rPr>
            </w:pPr>
            <w:r w:rsidRPr="000B3269">
              <w:rPr>
                <w:sz w:val="24"/>
                <w:szCs w:val="24"/>
              </w:rPr>
              <w:t>уровень</w:t>
            </w:r>
          </w:p>
        </w:tc>
        <w:tc>
          <w:tcPr>
            <w:tcW w:w="5166" w:type="dxa"/>
            <w:gridSpan w:val="6"/>
            <w:shd w:val="clear" w:color="auto" w:fill="auto"/>
          </w:tcPr>
          <w:p w:rsidR="00FA42A0" w:rsidRPr="000B3269" w:rsidRDefault="00FA42A0" w:rsidP="00CF0E58">
            <w:pPr>
              <w:spacing w:line="240" w:lineRule="auto"/>
              <w:jc w:val="center"/>
              <w:rPr>
                <w:sz w:val="24"/>
                <w:szCs w:val="24"/>
              </w:rPr>
            </w:pPr>
            <w:r w:rsidRPr="000B3269">
              <w:rPr>
                <w:sz w:val="24"/>
                <w:szCs w:val="24"/>
              </w:rPr>
              <w:t>Часы после удаления лекарственного препарата</w:t>
            </w:r>
          </w:p>
        </w:tc>
      </w:tr>
      <w:tr w:rsidR="000B3269" w:rsidRPr="000B3269" w:rsidTr="00D07C79">
        <w:trPr>
          <w:trHeight w:val="2469"/>
          <w:tblHeader/>
        </w:trPr>
        <w:tc>
          <w:tcPr>
            <w:tcW w:w="709" w:type="dxa"/>
            <w:vMerge/>
            <w:tcBorders>
              <w:bottom w:val="single" w:sz="4" w:space="0" w:color="auto"/>
            </w:tcBorders>
            <w:shd w:val="clear" w:color="auto" w:fill="auto"/>
          </w:tcPr>
          <w:p w:rsidR="00FA42A0" w:rsidRPr="000B3269" w:rsidRDefault="00FA42A0" w:rsidP="00CF0E58">
            <w:pPr>
              <w:spacing w:line="240" w:lineRule="auto"/>
              <w:jc w:val="center"/>
              <w:rPr>
                <w:sz w:val="24"/>
                <w:szCs w:val="24"/>
              </w:rPr>
            </w:pPr>
          </w:p>
        </w:tc>
        <w:tc>
          <w:tcPr>
            <w:tcW w:w="879" w:type="dxa"/>
            <w:vMerge/>
            <w:tcBorders>
              <w:bottom w:val="single" w:sz="4" w:space="0" w:color="auto"/>
            </w:tcBorders>
            <w:shd w:val="clear" w:color="auto" w:fill="auto"/>
          </w:tcPr>
          <w:p w:rsidR="00FA42A0" w:rsidRPr="000B3269" w:rsidRDefault="00FA42A0" w:rsidP="00CF0E58">
            <w:pPr>
              <w:spacing w:line="240" w:lineRule="auto"/>
              <w:jc w:val="center"/>
              <w:rPr>
                <w:sz w:val="24"/>
                <w:szCs w:val="24"/>
              </w:rPr>
            </w:pPr>
          </w:p>
        </w:tc>
        <w:tc>
          <w:tcPr>
            <w:tcW w:w="1560" w:type="dxa"/>
            <w:vMerge/>
            <w:tcBorders>
              <w:bottom w:val="single" w:sz="4" w:space="0" w:color="auto"/>
            </w:tcBorders>
            <w:shd w:val="clear" w:color="auto" w:fill="auto"/>
          </w:tcPr>
          <w:p w:rsidR="00FA42A0" w:rsidRPr="000B3269" w:rsidRDefault="00FA42A0" w:rsidP="00CF0E58">
            <w:pPr>
              <w:spacing w:line="240" w:lineRule="auto"/>
              <w:jc w:val="center"/>
              <w:rPr>
                <w:sz w:val="24"/>
                <w:szCs w:val="24"/>
              </w:rPr>
            </w:pPr>
          </w:p>
        </w:tc>
        <w:tc>
          <w:tcPr>
            <w:tcW w:w="895" w:type="dxa"/>
            <w:vMerge/>
            <w:tcBorders>
              <w:bottom w:val="single" w:sz="4" w:space="0" w:color="auto"/>
            </w:tcBorders>
            <w:shd w:val="clear" w:color="auto" w:fill="auto"/>
          </w:tcPr>
          <w:p w:rsidR="00FA42A0" w:rsidRPr="000B3269" w:rsidRDefault="00FA42A0" w:rsidP="00CF0E58">
            <w:pPr>
              <w:spacing w:line="240" w:lineRule="auto"/>
              <w:jc w:val="center"/>
              <w:rPr>
                <w:sz w:val="24"/>
                <w:szCs w:val="24"/>
              </w:rPr>
            </w:pPr>
          </w:p>
        </w:tc>
        <w:tc>
          <w:tcPr>
            <w:tcW w:w="884"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0</w:t>
            </w:r>
          </w:p>
        </w:tc>
        <w:tc>
          <w:tcPr>
            <w:tcW w:w="884"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2</w:t>
            </w:r>
          </w:p>
        </w:tc>
        <w:tc>
          <w:tcPr>
            <w:tcW w:w="884"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4</w:t>
            </w:r>
          </w:p>
        </w:tc>
        <w:tc>
          <w:tcPr>
            <w:tcW w:w="884"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6</w:t>
            </w:r>
          </w:p>
        </w:tc>
        <w:tc>
          <w:tcPr>
            <w:tcW w:w="813"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19</w:t>
            </w:r>
          </w:p>
        </w:tc>
        <w:tc>
          <w:tcPr>
            <w:tcW w:w="817" w:type="dxa"/>
            <w:tcBorders>
              <w:bottom w:val="single" w:sz="4" w:space="0" w:color="auto"/>
            </w:tcBorders>
            <w:shd w:val="clear" w:color="auto" w:fill="auto"/>
            <w:vAlign w:val="center"/>
          </w:tcPr>
          <w:p w:rsidR="00FA42A0" w:rsidRPr="000B3269" w:rsidRDefault="00FA42A0" w:rsidP="00BD074B">
            <w:pPr>
              <w:spacing w:line="240" w:lineRule="auto"/>
              <w:jc w:val="center"/>
              <w:rPr>
                <w:sz w:val="24"/>
                <w:szCs w:val="24"/>
              </w:rPr>
            </w:pPr>
            <w:r w:rsidRPr="000B3269">
              <w:rPr>
                <w:sz w:val="24"/>
                <w:szCs w:val="24"/>
              </w:rPr>
              <w:t>24</w:t>
            </w:r>
          </w:p>
        </w:tc>
      </w:tr>
      <w:tr w:rsidR="000B3269" w:rsidRPr="000B3269" w:rsidTr="00D07C79">
        <w:tc>
          <w:tcPr>
            <w:tcW w:w="709"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0,25</w:t>
            </w:r>
          </w:p>
        </w:tc>
        <w:tc>
          <w:tcPr>
            <w:tcW w:w="1560" w:type="dxa"/>
            <w:tcBorders>
              <w:top w:val="single" w:sz="4" w:space="0" w:color="auto"/>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9,86</w:t>
            </w:r>
          </w:p>
        </w:tc>
        <w:tc>
          <w:tcPr>
            <w:tcW w:w="884"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9,99</w:t>
            </w:r>
          </w:p>
        </w:tc>
        <w:tc>
          <w:tcPr>
            <w:tcW w:w="884"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10,10</w:t>
            </w:r>
          </w:p>
        </w:tc>
        <w:tc>
          <w:tcPr>
            <w:tcW w:w="884"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9,52</w:t>
            </w:r>
          </w:p>
        </w:tc>
        <w:tc>
          <w:tcPr>
            <w:tcW w:w="884"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10,03</w:t>
            </w:r>
          </w:p>
        </w:tc>
        <w:tc>
          <w:tcPr>
            <w:tcW w:w="813"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10,40</w:t>
            </w:r>
          </w:p>
        </w:tc>
        <w:tc>
          <w:tcPr>
            <w:tcW w:w="817" w:type="dxa"/>
            <w:tcBorders>
              <w:top w:val="single" w:sz="4" w:space="0" w:color="auto"/>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9,65</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0,25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10,36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9,89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10,38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10,32</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10,51</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10,86</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10,04</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9,78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8,54</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9,61</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9,87</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9,59</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8,78</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10,87</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9,59</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0,75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8,45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8,24</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8,16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8,92</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8,43</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8,22</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0</w:t>
            </w:r>
            <w:r w:rsidR="00BD074B" w:rsidRPr="000B3269">
              <w:rPr>
                <w:sz w:val="24"/>
                <w:szCs w:val="24"/>
              </w:rPr>
              <w:t>,</w:t>
            </w:r>
            <w:r w:rsidRPr="000B3269">
              <w:rPr>
                <w:sz w:val="24"/>
                <w:szCs w:val="24"/>
              </w:rPr>
              <w:t>75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8,46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8,66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8,53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8,04</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8,26</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8,72</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8,56</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9,00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8,45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8,03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8,94</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9,33</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9,66</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8,52</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8,80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8,87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8,53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8,05</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8,66</w:t>
            </w:r>
          </w:p>
        </w:tc>
        <w:tc>
          <w:tcPr>
            <w:tcW w:w="817"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8</w:t>
            </w:r>
            <w:r w:rsidR="00BD074B" w:rsidRPr="000B3269">
              <w:rPr>
                <w:sz w:val="24"/>
                <w:szCs w:val="24"/>
              </w:rPr>
              <w:t>,</w:t>
            </w:r>
            <w:r w:rsidRPr="000B3269">
              <w:rPr>
                <w:sz w:val="24"/>
                <w:szCs w:val="24"/>
              </w:rPr>
              <w:t>21</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9,44</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9,46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9,92</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9,59</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9,01</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1,5</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9,99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9,93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9,18</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10,23</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9,24</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2</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10,12</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9,50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9,93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9,39</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10,95</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10,84</w:t>
            </w:r>
          </w:p>
        </w:tc>
      </w:tr>
      <w:tr w:rsidR="000B3269" w:rsidRPr="000B3269" w:rsidTr="00D07C79">
        <w:trPr>
          <w:trHeight w:val="249"/>
        </w:trPr>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2</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10,28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10,25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10,68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10,15</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10,31</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11,46</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8,92</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4</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8,89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8,01</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8,89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9,76</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8,48</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9,18</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4</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8,21</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8,28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8,36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7,98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7,96</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8,15</w:t>
            </w:r>
          </w:p>
        </w:tc>
        <w:tc>
          <w:tcPr>
            <w:tcW w:w="817" w:type="dxa"/>
            <w:tcBorders>
              <w:top w:val="nil"/>
              <w:left w:val="nil"/>
              <w:bottom w:val="nil"/>
              <w:right w:val="nil"/>
            </w:tcBorders>
            <w:shd w:val="clear" w:color="auto" w:fill="auto"/>
          </w:tcPr>
          <w:p w:rsidR="001F550A" w:rsidRPr="000B3269" w:rsidRDefault="00FA42A0" w:rsidP="00CF0E58">
            <w:pPr>
              <w:spacing w:after="120" w:line="240" w:lineRule="auto"/>
              <w:jc w:val="center"/>
              <w:rPr>
                <w:sz w:val="24"/>
                <w:szCs w:val="24"/>
                <w:lang w:val="en-US"/>
              </w:rPr>
            </w:pPr>
            <w:r w:rsidRPr="000B3269">
              <w:rPr>
                <w:sz w:val="24"/>
                <w:szCs w:val="24"/>
              </w:rPr>
              <w:t>8,30</w:t>
            </w:r>
          </w:p>
        </w:tc>
      </w:tr>
      <w:tr w:rsidR="000B3269"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6</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не 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9,18</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9,46</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8,79</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8,03</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9,29</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10,11</w:t>
            </w:r>
          </w:p>
        </w:tc>
        <w:tc>
          <w:tcPr>
            <w:tcW w:w="817" w:type="dxa"/>
            <w:tcBorders>
              <w:top w:val="nil"/>
              <w:left w:val="nil"/>
              <w:bottom w:val="nil"/>
              <w:right w:val="nil"/>
            </w:tcBorders>
            <w:shd w:val="clear" w:color="auto" w:fill="auto"/>
          </w:tcPr>
          <w:p w:rsidR="00B161D6" w:rsidRPr="000B3269" w:rsidRDefault="00FA42A0" w:rsidP="00CF0E58">
            <w:pPr>
              <w:spacing w:after="120" w:line="240" w:lineRule="auto"/>
              <w:jc w:val="center"/>
              <w:rPr>
                <w:sz w:val="24"/>
                <w:szCs w:val="24"/>
              </w:rPr>
            </w:pPr>
            <w:r w:rsidRPr="000B3269">
              <w:rPr>
                <w:sz w:val="24"/>
                <w:szCs w:val="24"/>
              </w:rPr>
              <w:t>9,52</w:t>
            </w:r>
          </w:p>
        </w:tc>
      </w:tr>
      <w:tr w:rsidR="00FA42A0" w:rsidRPr="000B3269" w:rsidTr="00D07C79">
        <w:tc>
          <w:tcPr>
            <w:tcW w:w="70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879"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6</w:t>
            </w:r>
          </w:p>
        </w:tc>
        <w:tc>
          <w:tcPr>
            <w:tcW w:w="1560" w:type="dxa"/>
            <w:tcBorders>
              <w:top w:val="nil"/>
              <w:left w:val="nil"/>
              <w:bottom w:val="nil"/>
              <w:right w:val="nil"/>
            </w:tcBorders>
            <w:shd w:val="clear" w:color="auto" w:fill="auto"/>
          </w:tcPr>
          <w:p w:rsidR="00FA42A0" w:rsidRPr="000B3269" w:rsidRDefault="00FA42A0" w:rsidP="00BD074B">
            <w:pPr>
              <w:spacing w:after="120" w:line="240" w:lineRule="auto"/>
              <w:jc w:val="center"/>
              <w:rPr>
                <w:sz w:val="24"/>
                <w:szCs w:val="24"/>
              </w:rPr>
            </w:pPr>
            <w:r w:rsidRPr="000B3269">
              <w:rPr>
                <w:sz w:val="24"/>
                <w:szCs w:val="24"/>
              </w:rPr>
              <w:t>обр.</w:t>
            </w:r>
          </w:p>
        </w:tc>
        <w:tc>
          <w:tcPr>
            <w:tcW w:w="895"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9,37</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9,61</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9,30</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8,92</w:t>
            </w:r>
          </w:p>
        </w:tc>
        <w:tc>
          <w:tcPr>
            <w:tcW w:w="884"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9,20</w:t>
            </w:r>
          </w:p>
        </w:tc>
        <w:tc>
          <w:tcPr>
            <w:tcW w:w="813"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10,16</w:t>
            </w:r>
          </w:p>
        </w:tc>
        <w:tc>
          <w:tcPr>
            <w:tcW w:w="817" w:type="dxa"/>
            <w:tcBorders>
              <w:top w:val="nil"/>
              <w:left w:val="nil"/>
              <w:bottom w:val="nil"/>
              <w:right w:val="nil"/>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9,63</w:t>
            </w:r>
          </w:p>
        </w:tc>
      </w:tr>
    </w:tbl>
    <w:p w:rsidR="00D050C0" w:rsidRPr="000B3269" w:rsidRDefault="00D050C0" w:rsidP="00CF0E58">
      <w:pPr>
        <w:ind w:left="708"/>
        <w:jc w:val="right"/>
        <w:rPr>
          <w:sz w:val="30"/>
          <w:szCs w:val="30"/>
          <w:lang w:val="en-US"/>
        </w:rPr>
      </w:pPr>
    </w:p>
    <w:p w:rsidR="00FA42A0" w:rsidRPr="000B3269" w:rsidRDefault="00FA42A0" w:rsidP="00CF0E58">
      <w:pPr>
        <w:ind w:left="708"/>
        <w:jc w:val="right"/>
        <w:rPr>
          <w:sz w:val="30"/>
          <w:szCs w:val="30"/>
        </w:rPr>
      </w:pPr>
      <w:r w:rsidRPr="000B3269">
        <w:rPr>
          <w:sz w:val="30"/>
          <w:szCs w:val="30"/>
        </w:rPr>
        <w:t>Таблица 2</w:t>
      </w:r>
    </w:p>
    <w:p w:rsidR="00FA42A0" w:rsidRPr="000B3269" w:rsidRDefault="00FA42A0" w:rsidP="00CF0E58">
      <w:pPr>
        <w:spacing w:line="240" w:lineRule="auto"/>
        <w:jc w:val="center"/>
        <w:rPr>
          <w:sz w:val="30"/>
          <w:szCs w:val="30"/>
        </w:rPr>
      </w:pPr>
      <w:r w:rsidRPr="000B3269">
        <w:rPr>
          <w:sz w:val="30"/>
          <w:szCs w:val="30"/>
        </w:rPr>
        <w:t xml:space="preserve">Значения показаний </w:t>
      </w:r>
      <w:r w:rsidR="0043552E" w:rsidRPr="000B3269">
        <w:rPr>
          <w:sz w:val="30"/>
          <w:szCs w:val="30"/>
        </w:rPr>
        <w:t>хромаметр</w:t>
      </w:r>
      <w:r w:rsidRPr="000B3269">
        <w:rPr>
          <w:sz w:val="30"/>
          <w:szCs w:val="30"/>
        </w:rPr>
        <w:t>а для субъекта</w:t>
      </w:r>
      <w:r w:rsidR="00BA510D" w:rsidRPr="000B3269">
        <w:rPr>
          <w:sz w:val="30"/>
          <w:szCs w:val="30"/>
        </w:rPr>
        <w:t xml:space="preserve"> исследования</w:t>
      </w:r>
      <w:r w:rsidRPr="000B3269">
        <w:rPr>
          <w:sz w:val="30"/>
          <w:szCs w:val="30"/>
        </w:rPr>
        <w:br/>
        <w:t>с поправкой на исходный уровень</w:t>
      </w:r>
    </w:p>
    <w:p w:rsidR="00212919" w:rsidRPr="000B3269" w:rsidRDefault="00212919" w:rsidP="00CF0E58">
      <w:pPr>
        <w:spacing w:line="240" w:lineRule="auto"/>
        <w:ind w:left="708"/>
        <w:jc w:val="cente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1"/>
        <w:gridCol w:w="919"/>
        <w:gridCol w:w="1559"/>
        <w:gridCol w:w="896"/>
        <w:gridCol w:w="875"/>
        <w:gridCol w:w="875"/>
        <w:gridCol w:w="875"/>
        <w:gridCol w:w="875"/>
        <w:gridCol w:w="1044"/>
        <w:gridCol w:w="797"/>
      </w:tblGrid>
      <w:tr w:rsidR="000B3269" w:rsidRPr="000B3269" w:rsidTr="00D07C79">
        <w:trPr>
          <w:tblHeader/>
        </w:trPr>
        <w:tc>
          <w:tcPr>
            <w:tcW w:w="811" w:type="dxa"/>
            <w:vMerge w:val="restart"/>
            <w:shd w:val="clear" w:color="auto" w:fill="auto"/>
            <w:textDirection w:val="btLr"/>
            <w:vAlign w:val="center"/>
          </w:tcPr>
          <w:p w:rsidR="00BA510D" w:rsidRPr="000B3269" w:rsidRDefault="00BA510D" w:rsidP="00CF0E58">
            <w:pPr>
              <w:spacing w:line="240" w:lineRule="auto"/>
              <w:ind w:left="113" w:right="113"/>
              <w:jc w:val="center"/>
              <w:rPr>
                <w:sz w:val="24"/>
                <w:szCs w:val="24"/>
              </w:rPr>
            </w:pPr>
            <w:r w:rsidRPr="000B3269">
              <w:rPr>
                <w:sz w:val="24"/>
                <w:szCs w:val="24"/>
              </w:rPr>
              <w:t>Субъект</w:t>
            </w:r>
          </w:p>
        </w:tc>
        <w:tc>
          <w:tcPr>
            <w:tcW w:w="919" w:type="dxa"/>
            <w:vMerge w:val="restart"/>
            <w:shd w:val="clear" w:color="auto" w:fill="auto"/>
            <w:textDirection w:val="btLr"/>
            <w:vAlign w:val="center"/>
          </w:tcPr>
          <w:p w:rsidR="00BA510D" w:rsidRPr="000B3269" w:rsidRDefault="00BA510D" w:rsidP="00CF0E58">
            <w:pPr>
              <w:spacing w:line="240" w:lineRule="auto"/>
              <w:ind w:left="113" w:right="113"/>
              <w:jc w:val="center"/>
              <w:rPr>
                <w:sz w:val="24"/>
                <w:szCs w:val="24"/>
              </w:rPr>
            </w:pPr>
            <w:r w:rsidRPr="000B3269">
              <w:rPr>
                <w:sz w:val="24"/>
                <w:szCs w:val="24"/>
              </w:rPr>
              <w:t>Длительность</w:t>
            </w:r>
          </w:p>
          <w:p w:rsidR="00BA510D" w:rsidRPr="000B3269" w:rsidRDefault="00D07C79" w:rsidP="00D07C79">
            <w:pPr>
              <w:spacing w:line="240" w:lineRule="auto"/>
              <w:ind w:left="113" w:right="113"/>
              <w:jc w:val="center"/>
              <w:rPr>
                <w:sz w:val="24"/>
                <w:szCs w:val="24"/>
              </w:rPr>
            </w:pPr>
            <w:r w:rsidRPr="000B3269">
              <w:rPr>
                <w:sz w:val="24"/>
                <w:szCs w:val="24"/>
              </w:rPr>
              <w:t>в</w:t>
            </w:r>
            <w:r w:rsidR="00BA510D" w:rsidRPr="000B3269">
              <w:rPr>
                <w:sz w:val="24"/>
                <w:szCs w:val="24"/>
              </w:rPr>
              <w:t>оздействия</w:t>
            </w:r>
            <w:r w:rsidRPr="000B3269">
              <w:rPr>
                <w:sz w:val="24"/>
                <w:szCs w:val="24"/>
              </w:rPr>
              <w:t xml:space="preserve"> </w:t>
            </w:r>
            <w:r w:rsidR="00BA510D" w:rsidRPr="000B3269">
              <w:rPr>
                <w:sz w:val="24"/>
                <w:szCs w:val="24"/>
              </w:rPr>
              <w:t>дозы, ч</w:t>
            </w:r>
          </w:p>
        </w:tc>
        <w:tc>
          <w:tcPr>
            <w:tcW w:w="1559" w:type="dxa"/>
            <w:vMerge w:val="restart"/>
            <w:shd w:val="clear" w:color="auto" w:fill="auto"/>
            <w:textDirection w:val="btLr"/>
            <w:vAlign w:val="center"/>
          </w:tcPr>
          <w:p w:rsidR="00BA510D" w:rsidRPr="000B3269" w:rsidRDefault="00BA510D" w:rsidP="00440902">
            <w:pPr>
              <w:spacing w:line="240" w:lineRule="auto"/>
              <w:ind w:left="113" w:right="113"/>
              <w:jc w:val="center"/>
              <w:rPr>
                <w:sz w:val="24"/>
                <w:szCs w:val="24"/>
              </w:rPr>
            </w:pPr>
            <w:r w:rsidRPr="000B3269">
              <w:rPr>
                <w:sz w:val="24"/>
                <w:szCs w:val="24"/>
              </w:rPr>
              <w:t>Участок (обработанный/</w:t>
            </w:r>
            <w:r w:rsidRPr="000B3269">
              <w:rPr>
                <w:sz w:val="24"/>
                <w:szCs w:val="24"/>
              </w:rPr>
              <w:br/>
              <w:t>не обработанный лекарственным препаратом)</w:t>
            </w:r>
          </w:p>
        </w:tc>
        <w:tc>
          <w:tcPr>
            <w:tcW w:w="896" w:type="dxa"/>
            <w:vMerge w:val="restart"/>
            <w:shd w:val="clear" w:color="auto" w:fill="auto"/>
            <w:textDirection w:val="btLr"/>
            <w:vAlign w:val="center"/>
          </w:tcPr>
          <w:p w:rsidR="00BA510D" w:rsidRPr="000B3269" w:rsidRDefault="00BA510D" w:rsidP="00CF0E58">
            <w:pPr>
              <w:spacing w:line="240" w:lineRule="auto"/>
              <w:ind w:left="113" w:right="113"/>
              <w:jc w:val="center"/>
              <w:rPr>
                <w:sz w:val="24"/>
                <w:szCs w:val="24"/>
              </w:rPr>
            </w:pPr>
            <w:r w:rsidRPr="000B3269">
              <w:rPr>
                <w:sz w:val="24"/>
                <w:szCs w:val="24"/>
              </w:rPr>
              <w:t>Исходный</w:t>
            </w:r>
          </w:p>
          <w:p w:rsidR="00BA510D" w:rsidRPr="000B3269" w:rsidRDefault="00BA510D" w:rsidP="00CF0E58">
            <w:pPr>
              <w:spacing w:line="240" w:lineRule="auto"/>
              <w:ind w:left="113" w:right="113"/>
              <w:jc w:val="center"/>
              <w:rPr>
                <w:sz w:val="24"/>
                <w:szCs w:val="24"/>
              </w:rPr>
            </w:pPr>
            <w:r w:rsidRPr="000B3269">
              <w:rPr>
                <w:sz w:val="24"/>
                <w:szCs w:val="24"/>
              </w:rPr>
              <w:t>уровень</w:t>
            </w:r>
          </w:p>
        </w:tc>
        <w:tc>
          <w:tcPr>
            <w:tcW w:w="5341" w:type="dxa"/>
            <w:gridSpan w:val="6"/>
            <w:shd w:val="clear" w:color="auto" w:fill="auto"/>
          </w:tcPr>
          <w:p w:rsidR="00BA510D" w:rsidRPr="000B3269" w:rsidRDefault="00BA510D" w:rsidP="00CF0E58">
            <w:pPr>
              <w:spacing w:line="240" w:lineRule="auto"/>
              <w:jc w:val="center"/>
              <w:rPr>
                <w:sz w:val="24"/>
                <w:szCs w:val="24"/>
              </w:rPr>
            </w:pPr>
            <w:r w:rsidRPr="000B3269">
              <w:rPr>
                <w:sz w:val="24"/>
                <w:szCs w:val="24"/>
              </w:rPr>
              <w:t>Часы после удаления лекарственного препарата</w:t>
            </w:r>
          </w:p>
        </w:tc>
      </w:tr>
      <w:tr w:rsidR="000B3269" w:rsidRPr="000B3269" w:rsidTr="00D07C79">
        <w:trPr>
          <w:trHeight w:val="2057"/>
          <w:tblHeader/>
        </w:trPr>
        <w:tc>
          <w:tcPr>
            <w:tcW w:w="811" w:type="dxa"/>
            <w:vMerge/>
            <w:tcBorders>
              <w:bottom w:val="single" w:sz="4" w:space="0" w:color="auto"/>
            </w:tcBorders>
            <w:shd w:val="clear" w:color="auto" w:fill="auto"/>
          </w:tcPr>
          <w:p w:rsidR="00BA510D" w:rsidRPr="000B3269" w:rsidRDefault="00BA510D" w:rsidP="00CF0E58">
            <w:pPr>
              <w:spacing w:line="240" w:lineRule="auto"/>
              <w:jc w:val="center"/>
              <w:rPr>
                <w:sz w:val="24"/>
                <w:szCs w:val="24"/>
              </w:rPr>
            </w:pPr>
          </w:p>
        </w:tc>
        <w:tc>
          <w:tcPr>
            <w:tcW w:w="919" w:type="dxa"/>
            <w:vMerge/>
            <w:tcBorders>
              <w:bottom w:val="single" w:sz="4" w:space="0" w:color="auto"/>
            </w:tcBorders>
            <w:shd w:val="clear" w:color="auto" w:fill="auto"/>
          </w:tcPr>
          <w:p w:rsidR="00BA510D" w:rsidRPr="000B3269" w:rsidRDefault="00BA510D" w:rsidP="00CF0E58">
            <w:pPr>
              <w:spacing w:line="240" w:lineRule="auto"/>
              <w:jc w:val="center"/>
              <w:rPr>
                <w:sz w:val="24"/>
                <w:szCs w:val="24"/>
              </w:rPr>
            </w:pPr>
          </w:p>
        </w:tc>
        <w:tc>
          <w:tcPr>
            <w:tcW w:w="1559" w:type="dxa"/>
            <w:vMerge/>
            <w:tcBorders>
              <w:bottom w:val="single" w:sz="4" w:space="0" w:color="auto"/>
            </w:tcBorders>
            <w:shd w:val="clear" w:color="auto" w:fill="auto"/>
          </w:tcPr>
          <w:p w:rsidR="00BA510D" w:rsidRPr="000B3269" w:rsidRDefault="00BA510D" w:rsidP="00CF0E58">
            <w:pPr>
              <w:spacing w:line="240" w:lineRule="auto"/>
              <w:jc w:val="center"/>
              <w:rPr>
                <w:sz w:val="24"/>
                <w:szCs w:val="24"/>
              </w:rPr>
            </w:pPr>
          </w:p>
        </w:tc>
        <w:tc>
          <w:tcPr>
            <w:tcW w:w="896" w:type="dxa"/>
            <w:vMerge/>
            <w:tcBorders>
              <w:bottom w:val="single" w:sz="4" w:space="0" w:color="auto"/>
            </w:tcBorders>
            <w:shd w:val="clear" w:color="auto" w:fill="auto"/>
          </w:tcPr>
          <w:p w:rsidR="00BA510D" w:rsidRPr="000B3269" w:rsidRDefault="00BA510D" w:rsidP="00CF0E58">
            <w:pPr>
              <w:spacing w:line="240" w:lineRule="auto"/>
              <w:jc w:val="center"/>
              <w:rPr>
                <w:sz w:val="24"/>
                <w:szCs w:val="24"/>
              </w:rPr>
            </w:pPr>
          </w:p>
        </w:tc>
        <w:tc>
          <w:tcPr>
            <w:tcW w:w="875"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0</w:t>
            </w:r>
          </w:p>
        </w:tc>
        <w:tc>
          <w:tcPr>
            <w:tcW w:w="875"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2</w:t>
            </w:r>
          </w:p>
        </w:tc>
        <w:tc>
          <w:tcPr>
            <w:tcW w:w="875"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4</w:t>
            </w:r>
          </w:p>
        </w:tc>
        <w:tc>
          <w:tcPr>
            <w:tcW w:w="875"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6</w:t>
            </w:r>
          </w:p>
        </w:tc>
        <w:tc>
          <w:tcPr>
            <w:tcW w:w="1044"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19</w:t>
            </w:r>
          </w:p>
        </w:tc>
        <w:tc>
          <w:tcPr>
            <w:tcW w:w="797" w:type="dxa"/>
            <w:tcBorders>
              <w:bottom w:val="single" w:sz="4" w:space="0" w:color="auto"/>
            </w:tcBorders>
            <w:shd w:val="clear" w:color="auto" w:fill="auto"/>
            <w:vAlign w:val="center"/>
          </w:tcPr>
          <w:p w:rsidR="00BA510D" w:rsidRPr="000B3269" w:rsidRDefault="00BA510D" w:rsidP="00D07C79">
            <w:pPr>
              <w:spacing w:line="240" w:lineRule="auto"/>
              <w:jc w:val="center"/>
              <w:rPr>
                <w:sz w:val="24"/>
                <w:szCs w:val="24"/>
              </w:rPr>
            </w:pPr>
            <w:r w:rsidRPr="000B3269">
              <w:rPr>
                <w:sz w:val="24"/>
                <w:szCs w:val="24"/>
              </w:rPr>
              <w:t>24</w:t>
            </w:r>
          </w:p>
        </w:tc>
      </w:tr>
      <w:tr w:rsidR="000B3269" w:rsidRPr="000B3269" w:rsidTr="00D07C79">
        <w:tc>
          <w:tcPr>
            <w:tcW w:w="811"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0,25</w:t>
            </w:r>
          </w:p>
        </w:tc>
        <w:tc>
          <w:tcPr>
            <w:tcW w:w="1559" w:type="dxa"/>
            <w:tcBorders>
              <w:top w:val="single" w:sz="4" w:space="0" w:color="auto"/>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0,13</w:t>
            </w:r>
          </w:p>
        </w:tc>
        <w:tc>
          <w:tcPr>
            <w:tcW w:w="875"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0,24</w:t>
            </w:r>
          </w:p>
        </w:tc>
        <w:tc>
          <w:tcPr>
            <w:tcW w:w="875"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-0,34</w:t>
            </w:r>
          </w:p>
        </w:tc>
        <w:tc>
          <w:tcPr>
            <w:tcW w:w="875"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0,17</w:t>
            </w:r>
          </w:p>
        </w:tc>
        <w:tc>
          <w:tcPr>
            <w:tcW w:w="1044" w:type="dxa"/>
            <w:tcBorders>
              <w:top w:val="single" w:sz="4" w:space="0" w:color="auto"/>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0,54</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-0,21</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0,02</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-0,04</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0,15</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0,50</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-0,32</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-1,07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-0,73</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0,34</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0,60</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0,32</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-0,82</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-0,24</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-0,32</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-0,81</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0,81</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0,23</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0,30</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-0,29</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0,47</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-0,02</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-0,23</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0,20</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-0,42</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-0,20</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0,26</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0,10</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0,63</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-0,55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-0,97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-0,06</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0,33</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0,66</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0,28</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-0,47</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0,14</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-0,31</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0,02</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0,48</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0,15</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-0,43</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1,5</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0,40</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0,34</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-0,41</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0,64</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-0,35</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2</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-0.62</w:t>
            </w:r>
          </w:p>
        </w:tc>
        <w:tc>
          <w:tcPr>
            <w:tcW w:w="875"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-0,19</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-0,73</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0,83</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0,72</w:t>
            </w:r>
          </w:p>
        </w:tc>
      </w:tr>
      <w:tr w:rsidR="000B3269" w:rsidRPr="000B3269" w:rsidTr="00D07C79">
        <w:trPr>
          <w:trHeight w:val="249"/>
        </w:trPr>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2</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-0,03</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0,40</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-0,13</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0,03</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1,18</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-1,36</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4</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-0,88</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-0,11</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0,00</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0,87</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-0,41</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0,29</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4</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-0,23</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-0,25</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-0,06</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0,09</w:t>
            </w:r>
          </w:p>
        </w:tc>
      </w:tr>
      <w:tr w:rsidR="000B3269"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6</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не 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0,28</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-0,39</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-1,15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0,11</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0,93</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0,33</w:t>
            </w:r>
          </w:p>
        </w:tc>
      </w:tr>
      <w:tr w:rsidR="00BA510D" w:rsidRPr="000B3269" w:rsidTr="00D07C79">
        <w:tc>
          <w:tcPr>
            <w:tcW w:w="811"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1</w:t>
            </w:r>
          </w:p>
        </w:tc>
        <w:tc>
          <w:tcPr>
            <w:tcW w:w="919"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6</w:t>
            </w:r>
          </w:p>
        </w:tc>
        <w:tc>
          <w:tcPr>
            <w:tcW w:w="1559" w:type="dxa"/>
            <w:tcBorders>
              <w:top w:val="nil"/>
              <w:left w:val="nil"/>
              <w:bottom w:val="nil"/>
              <w:right w:val="nil"/>
            </w:tcBorders>
            <w:shd w:val="clear" w:color="auto" w:fill="auto"/>
          </w:tcPr>
          <w:p w:rsidR="00BA510D" w:rsidRPr="000B3269" w:rsidRDefault="00BA510D" w:rsidP="00BA510D">
            <w:pPr>
              <w:spacing w:after="120" w:line="240" w:lineRule="auto"/>
              <w:jc w:val="center"/>
              <w:rPr>
                <w:sz w:val="24"/>
                <w:szCs w:val="24"/>
              </w:rPr>
            </w:pPr>
            <w:r w:rsidRPr="000B3269">
              <w:rPr>
                <w:sz w:val="24"/>
                <w:szCs w:val="24"/>
              </w:rPr>
              <w:t>обр.</w:t>
            </w:r>
          </w:p>
        </w:tc>
        <w:tc>
          <w:tcPr>
            <w:tcW w:w="896"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0,24</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-0,07</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-0,45</w:t>
            </w:r>
          </w:p>
        </w:tc>
        <w:tc>
          <w:tcPr>
            <w:tcW w:w="875"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-0,17</w:t>
            </w:r>
          </w:p>
        </w:tc>
        <w:tc>
          <w:tcPr>
            <w:tcW w:w="1044"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0,79</w:t>
            </w:r>
          </w:p>
        </w:tc>
        <w:tc>
          <w:tcPr>
            <w:tcW w:w="797" w:type="dxa"/>
            <w:tcBorders>
              <w:top w:val="nil"/>
              <w:left w:val="nil"/>
              <w:bottom w:val="nil"/>
              <w:right w:val="nil"/>
            </w:tcBorders>
            <w:shd w:val="clear" w:color="auto" w:fill="auto"/>
          </w:tcPr>
          <w:p w:rsidR="00BA510D" w:rsidRPr="000B3269" w:rsidRDefault="00BA510D" w:rsidP="00CF0E58">
            <w:pPr>
              <w:spacing w:after="120" w:line="240" w:lineRule="auto"/>
              <w:jc w:val="center"/>
              <w:rPr>
                <w:sz w:val="24"/>
                <w:szCs w:val="24"/>
              </w:rPr>
            </w:pPr>
            <w:r w:rsidRPr="000B3269">
              <w:rPr>
                <w:sz w:val="24"/>
                <w:szCs w:val="24"/>
              </w:rPr>
              <w:t>0,26</w:t>
            </w:r>
          </w:p>
        </w:tc>
      </w:tr>
    </w:tbl>
    <w:p w:rsidR="006E4218" w:rsidRPr="000B3269" w:rsidRDefault="006E4218" w:rsidP="00CF0E58">
      <w:pPr>
        <w:ind w:left="708"/>
        <w:jc w:val="right"/>
        <w:rPr>
          <w:sz w:val="30"/>
          <w:szCs w:val="30"/>
          <w:lang w:val="en-US"/>
        </w:rPr>
      </w:pPr>
    </w:p>
    <w:p w:rsidR="00D050C0" w:rsidRPr="000B3269" w:rsidRDefault="00D050C0" w:rsidP="00CF0E58">
      <w:pPr>
        <w:ind w:left="708"/>
        <w:jc w:val="right"/>
        <w:rPr>
          <w:sz w:val="30"/>
          <w:szCs w:val="30"/>
          <w:lang w:val="en-US"/>
        </w:rPr>
      </w:pPr>
    </w:p>
    <w:p w:rsidR="006E4218" w:rsidRPr="000B3269" w:rsidRDefault="006E4218" w:rsidP="00CF0E58">
      <w:pPr>
        <w:ind w:left="708"/>
        <w:jc w:val="right"/>
        <w:rPr>
          <w:sz w:val="30"/>
          <w:szCs w:val="30"/>
        </w:rPr>
      </w:pPr>
    </w:p>
    <w:p w:rsidR="006E4218" w:rsidRPr="000B3269" w:rsidRDefault="006E4218" w:rsidP="00CF0E58">
      <w:pPr>
        <w:ind w:left="708"/>
        <w:jc w:val="right"/>
        <w:rPr>
          <w:sz w:val="30"/>
          <w:szCs w:val="30"/>
        </w:rPr>
      </w:pPr>
    </w:p>
    <w:p w:rsidR="006E4218" w:rsidRPr="000B3269" w:rsidRDefault="006E4218" w:rsidP="00CF0E58">
      <w:pPr>
        <w:ind w:left="708"/>
        <w:jc w:val="right"/>
        <w:rPr>
          <w:sz w:val="30"/>
          <w:szCs w:val="30"/>
        </w:rPr>
      </w:pPr>
    </w:p>
    <w:p w:rsidR="006E4218" w:rsidRPr="000B3269" w:rsidRDefault="006E4218" w:rsidP="00CF0E58">
      <w:pPr>
        <w:ind w:left="708"/>
        <w:jc w:val="right"/>
        <w:rPr>
          <w:sz w:val="30"/>
          <w:szCs w:val="30"/>
        </w:rPr>
      </w:pPr>
    </w:p>
    <w:p w:rsidR="006E4218" w:rsidRPr="000B3269" w:rsidRDefault="006E4218" w:rsidP="00CF0E58">
      <w:pPr>
        <w:ind w:left="708"/>
        <w:jc w:val="right"/>
        <w:rPr>
          <w:sz w:val="30"/>
          <w:szCs w:val="30"/>
        </w:rPr>
      </w:pPr>
    </w:p>
    <w:p w:rsidR="006E4218" w:rsidRPr="000B3269" w:rsidRDefault="006E4218" w:rsidP="00CF0E58">
      <w:pPr>
        <w:ind w:left="708"/>
        <w:jc w:val="right"/>
        <w:rPr>
          <w:sz w:val="30"/>
          <w:szCs w:val="30"/>
        </w:rPr>
      </w:pPr>
    </w:p>
    <w:p w:rsidR="00FA42A0" w:rsidRPr="000B3269" w:rsidRDefault="00FA42A0" w:rsidP="00CF0E58">
      <w:pPr>
        <w:ind w:left="708"/>
        <w:jc w:val="right"/>
        <w:rPr>
          <w:sz w:val="30"/>
          <w:szCs w:val="30"/>
        </w:rPr>
      </w:pPr>
      <w:r w:rsidRPr="000B3269">
        <w:rPr>
          <w:sz w:val="30"/>
          <w:szCs w:val="30"/>
        </w:rPr>
        <w:t>Таблица 3</w:t>
      </w:r>
    </w:p>
    <w:p w:rsidR="00FA42A0" w:rsidRPr="000B3269" w:rsidRDefault="00FA42A0" w:rsidP="00CF0E58">
      <w:pPr>
        <w:spacing w:line="240" w:lineRule="auto"/>
        <w:jc w:val="center"/>
        <w:rPr>
          <w:sz w:val="30"/>
          <w:szCs w:val="30"/>
          <w:vertAlign w:val="subscript"/>
          <w:lang w:eastAsia="en-US"/>
        </w:rPr>
      </w:pPr>
      <w:r w:rsidRPr="000B3269">
        <w:rPr>
          <w:sz w:val="30"/>
          <w:szCs w:val="30"/>
        </w:rPr>
        <w:t xml:space="preserve">Значения показаний </w:t>
      </w:r>
      <w:r w:rsidR="0043552E" w:rsidRPr="000B3269">
        <w:rPr>
          <w:sz w:val="30"/>
          <w:szCs w:val="30"/>
        </w:rPr>
        <w:t>хромаметр</w:t>
      </w:r>
      <w:r w:rsidRPr="000B3269">
        <w:rPr>
          <w:sz w:val="30"/>
          <w:szCs w:val="30"/>
        </w:rPr>
        <w:t>а для субъекта</w:t>
      </w:r>
      <w:r w:rsidR="00BA510D" w:rsidRPr="000B3269">
        <w:rPr>
          <w:sz w:val="30"/>
          <w:szCs w:val="30"/>
        </w:rPr>
        <w:t xml:space="preserve"> исследования</w:t>
      </w:r>
      <w:r w:rsidRPr="000B3269">
        <w:rPr>
          <w:sz w:val="30"/>
          <w:szCs w:val="30"/>
        </w:rPr>
        <w:t xml:space="preserve"> с поправкой на исходный уровень</w:t>
      </w:r>
      <w:r w:rsidR="00D75740" w:rsidRPr="000B3269">
        <w:rPr>
          <w:sz w:val="30"/>
          <w:szCs w:val="30"/>
        </w:rPr>
        <w:t>,</w:t>
      </w:r>
      <w:r w:rsidRPr="000B3269">
        <w:rPr>
          <w:sz w:val="30"/>
          <w:szCs w:val="30"/>
        </w:rPr>
        <w:t xml:space="preserve"> скорректированные </w:t>
      </w:r>
      <w:r w:rsidRPr="000B3269">
        <w:rPr>
          <w:sz w:val="30"/>
          <w:szCs w:val="30"/>
          <w:lang w:eastAsia="en-US"/>
        </w:rPr>
        <w:t>по контрольным участкам</w:t>
      </w:r>
      <w:r w:rsidR="00956B14" w:rsidRPr="000B3269">
        <w:rPr>
          <w:sz w:val="30"/>
          <w:szCs w:val="30"/>
          <w:lang w:eastAsia="en-US"/>
        </w:rPr>
        <w:br/>
      </w:r>
      <w:r w:rsidRPr="000B3269">
        <w:rPr>
          <w:sz w:val="30"/>
          <w:szCs w:val="30"/>
          <w:lang w:eastAsia="en-US"/>
        </w:rPr>
        <w:t>без нанесения лекарственного препарата</w:t>
      </w:r>
      <w:r w:rsidR="00BA510D" w:rsidRPr="000B3269">
        <w:rPr>
          <w:sz w:val="30"/>
          <w:szCs w:val="30"/>
          <w:lang w:eastAsia="en-US"/>
        </w:rPr>
        <w:t>,</w:t>
      </w:r>
      <w:r w:rsidRPr="000B3269">
        <w:rPr>
          <w:sz w:val="30"/>
          <w:szCs w:val="30"/>
          <w:lang w:eastAsia="en-US"/>
        </w:rPr>
        <w:t xml:space="preserve"> и данные </w:t>
      </w:r>
      <w:r w:rsidRPr="000B3269">
        <w:rPr>
          <w:sz w:val="30"/>
          <w:szCs w:val="30"/>
          <w:lang w:val="en-US" w:eastAsia="en-US"/>
        </w:rPr>
        <w:t>AUEC</w:t>
      </w:r>
      <w:r w:rsidRPr="000B3269">
        <w:rPr>
          <w:sz w:val="30"/>
          <w:szCs w:val="30"/>
          <w:vertAlign w:val="subscript"/>
          <w:lang w:eastAsia="en-US"/>
        </w:rPr>
        <w:t>(0-24)</w:t>
      </w:r>
    </w:p>
    <w:p w:rsidR="004B759B" w:rsidRPr="000B3269" w:rsidRDefault="004B759B" w:rsidP="00CF0E58">
      <w:pPr>
        <w:spacing w:line="240" w:lineRule="auto"/>
        <w:ind w:left="708"/>
        <w:jc w:val="center"/>
        <w:rPr>
          <w:vertAlign w:val="subscript"/>
        </w:rPr>
      </w:pPr>
    </w:p>
    <w:tbl>
      <w:tblPr>
        <w:tblW w:w="9639" w:type="dxa"/>
        <w:tblInd w:w="108" w:type="dxa"/>
        <w:tblLayout w:type="fixed"/>
        <w:tblLook w:val="01E0" w:firstRow="1" w:lastRow="1" w:firstColumn="1" w:lastColumn="1" w:noHBand="0" w:noVBand="0"/>
      </w:tblPr>
      <w:tblGrid>
        <w:gridCol w:w="567"/>
        <w:gridCol w:w="1134"/>
        <w:gridCol w:w="1134"/>
        <w:gridCol w:w="850"/>
        <w:gridCol w:w="812"/>
        <w:gridCol w:w="889"/>
        <w:gridCol w:w="851"/>
        <w:gridCol w:w="850"/>
        <w:gridCol w:w="851"/>
        <w:gridCol w:w="850"/>
        <w:gridCol w:w="851"/>
      </w:tblGrid>
      <w:tr w:rsidR="000B3269" w:rsidRPr="000B3269" w:rsidTr="00BA510D">
        <w:trPr>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FA42A0" w:rsidRPr="000B3269" w:rsidRDefault="00FA42A0" w:rsidP="00CF0E58">
            <w:pPr>
              <w:spacing w:line="240" w:lineRule="auto"/>
              <w:ind w:left="113" w:right="113"/>
              <w:jc w:val="center"/>
              <w:rPr>
                <w:sz w:val="24"/>
                <w:szCs w:val="24"/>
              </w:rPr>
            </w:pPr>
            <w:r w:rsidRPr="000B3269">
              <w:rPr>
                <w:sz w:val="24"/>
                <w:szCs w:val="24"/>
              </w:rPr>
              <w:t>Субъект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FA42A0" w:rsidRPr="000B3269" w:rsidRDefault="00FA42A0" w:rsidP="00CF0E58">
            <w:pPr>
              <w:spacing w:line="240" w:lineRule="auto"/>
              <w:ind w:left="113" w:right="113"/>
              <w:jc w:val="center"/>
              <w:rPr>
                <w:sz w:val="24"/>
                <w:szCs w:val="24"/>
              </w:rPr>
            </w:pPr>
            <w:r w:rsidRPr="000B3269">
              <w:rPr>
                <w:sz w:val="24"/>
                <w:szCs w:val="24"/>
              </w:rPr>
              <w:t>Длительность воздействия</w:t>
            </w:r>
          </w:p>
          <w:p w:rsidR="00FA42A0" w:rsidRPr="000B3269" w:rsidRDefault="00FA42A0" w:rsidP="00CF0E58">
            <w:pPr>
              <w:spacing w:line="240" w:lineRule="auto"/>
              <w:ind w:left="113" w:right="113"/>
              <w:jc w:val="center"/>
              <w:rPr>
                <w:sz w:val="24"/>
                <w:szCs w:val="24"/>
              </w:rPr>
            </w:pPr>
            <w:r w:rsidRPr="000B3269">
              <w:rPr>
                <w:sz w:val="24"/>
                <w:szCs w:val="24"/>
              </w:rPr>
              <w:t>дозы, ч</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FA42A0" w:rsidRPr="000B3269" w:rsidRDefault="00FA42A0" w:rsidP="00CF0E58">
            <w:pPr>
              <w:spacing w:line="240" w:lineRule="auto"/>
              <w:ind w:left="113" w:right="113"/>
              <w:jc w:val="center"/>
              <w:rPr>
                <w:sz w:val="24"/>
                <w:szCs w:val="24"/>
              </w:rPr>
            </w:pPr>
            <w:r w:rsidRPr="000B3269">
              <w:rPr>
                <w:sz w:val="24"/>
                <w:szCs w:val="24"/>
              </w:rPr>
              <w:t>Участок</w:t>
            </w:r>
            <w:r w:rsidR="00D07C79" w:rsidRPr="000B3269">
              <w:rPr>
                <w:sz w:val="24"/>
                <w:szCs w:val="24"/>
              </w:rPr>
              <w:br/>
            </w:r>
            <w:r w:rsidR="00BA510D" w:rsidRPr="000B3269">
              <w:rPr>
                <w:sz w:val="24"/>
                <w:szCs w:val="24"/>
              </w:rPr>
              <w:t>(обработанный/не обработанный лекарственным препаратом)</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FA42A0" w:rsidRPr="000B3269" w:rsidRDefault="00FA42A0" w:rsidP="00CF0E58">
            <w:pPr>
              <w:spacing w:line="240" w:lineRule="auto"/>
              <w:ind w:left="113" w:right="113"/>
              <w:jc w:val="center"/>
              <w:rPr>
                <w:sz w:val="24"/>
                <w:szCs w:val="24"/>
              </w:rPr>
            </w:pPr>
            <w:r w:rsidRPr="000B3269">
              <w:rPr>
                <w:sz w:val="24"/>
                <w:szCs w:val="24"/>
              </w:rPr>
              <w:t>Исходный</w:t>
            </w:r>
          </w:p>
          <w:p w:rsidR="00FA42A0" w:rsidRPr="000B3269" w:rsidRDefault="00FA42A0" w:rsidP="00CF0E58">
            <w:pPr>
              <w:spacing w:line="240" w:lineRule="auto"/>
              <w:ind w:left="113" w:right="113"/>
              <w:jc w:val="center"/>
              <w:rPr>
                <w:sz w:val="24"/>
                <w:szCs w:val="24"/>
              </w:rPr>
            </w:pPr>
            <w:r w:rsidRPr="000B3269">
              <w:rPr>
                <w:sz w:val="24"/>
                <w:szCs w:val="24"/>
              </w:rPr>
              <w:t>уровень</w:t>
            </w:r>
          </w:p>
        </w:tc>
        <w:tc>
          <w:tcPr>
            <w:tcW w:w="5103" w:type="dxa"/>
            <w:gridSpan w:val="6"/>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jc w:val="center"/>
              <w:rPr>
                <w:sz w:val="24"/>
                <w:szCs w:val="24"/>
              </w:rPr>
            </w:pPr>
            <w:r w:rsidRPr="000B3269">
              <w:rPr>
                <w:sz w:val="24"/>
                <w:szCs w:val="24"/>
              </w:rPr>
              <w:t>Часы после удаления лекарственного препарата</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FA42A0" w:rsidRPr="000B3269" w:rsidRDefault="00FA42A0" w:rsidP="00CF0E58">
            <w:pPr>
              <w:spacing w:line="240" w:lineRule="auto"/>
              <w:ind w:left="113"/>
              <w:jc w:val="center"/>
              <w:rPr>
                <w:sz w:val="24"/>
                <w:szCs w:val="24"/>
              </w:rPr>
            </w:pPr>
            <w:r w:rsidRPr="000B3269">
              <w:rPr>
                <w:sz w:val="24"/>
                <w:szCs w:val="24"/>
                <w:lang w:val="en-US" w:eastAsia="en-US"/>
              </w:rPr>
              <w:t>AUEC</w:t>
            </w:r>
            <w:r w:rsidRPr="000B3269">
              <w:rPr>
                <w:sz w:val="24"/>
                <w:szCs w:val="24"/>
                <w:vertAlign w:val="subscript"/>
                <w:lang w:eastAsia="en-US"/>
              </w:rPr>
              <w:t>(0-24)</w:t>
            </w:r>
            <w:r w:rsidR="00A85E68" w:rsidRPr="000B3269">
              <w:rPr>
                <w:sz w:val="24"/>
                <w:szCs w:val="24"/>
                <w:vertAlign w:val="superscript"/>
                <w:lang w:eastAsia="en-US"/>
              </w:rPr>
              <w:t>*</w:t>
            </w:r>
          </w:p>
          <w:p w:rsidR="00FA42A0" w:rsidRPr="000B3269" w:rsidRDefault="00FA42A0" w:rsidP="00CF0E58">
            <w:pPr>
              <w:spacing w:line="240" w:lineRule="auto"/>
              <w:ind w:left="113"/>
              <w:jc w:val="center"/>
              <w:rPr>
                <w:sz w:val="24"/>
                <w:szCs w:val="24"/>
              </w:rPr>
            </w:pPr>
          </w:p>
        </w:tc>
      </w:tr>
      <w:tr w:rsidR="000B3269" w:rsidRPr="000B3269" w:rsidTr="00D07C79">
        <w:trPr>
          <w:trHeight w:val="3142"/>
          <w:tblHeader/>
        </w:trPr>
        <w:tc>
          <w:tcPr>
            <w:tcW w:w="567" w:type="dxa"/>
            <w:vMerge/>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rPr>
                <w:sz w:val="24"/>
                <w:szCs w:val="24"/>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rPr>
                <w:sz w:val="24"/>
                <w:szCs w:val="24"/>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rPr>
                <w:sz w:val="24"/>
                <w:szCs w:val="24"/>
              </w:rPr>
            </w:pPr>
          </w:p>
        </w:tc>
        <w:tc>
          <w:tcPr>
            <w:tcW w:w="850" w:type="dxa"/>
            <w:vMerge/>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rPr>
                <w:sz w:val="24"/>
                <w:szCs w:val="24"/>
              </w:rPr>
            </w:pPr>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0</w:t>
            </w:r>
          </w:p>
        </w:tc>
        <w:tc>
          <w:tcPr>
            <w:tcW w:w="889"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2</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4</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6</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A42A0" w:rsidRPr="000B3269" w:rsidRDefault="00FA42A0" w:rsidP="00D07C79">
            <w:pPr>
              <w:spacing w:line="240" w:lineRule="auto"/>
              <w:jc w:val="center"/>
              <w:rPr>
                <w:sz w:val="24"/>
                <w:szCs w:val="24"/>
              </w:rPr>
            </w:pPr>
            <w:r w:rsidRPr="000B3269">
              <w:rPr>
                <w:sz w:val="24"/>
                <w:szCs w:val="24"/>
              </w:rPr>
              <w:t>24</w:t>
            </w:r>
          </w:p>
        </w:tc>
        <w:tc>
          <w:tcPr>
            <w:tcW w:w="851" w:type="dxa"/>
            <w:vMerge/>
            <w:tcBorders>
              <w:top w:val="single" w:sz="4" w:space="0" w:color="auto"/>
              <w:left w:val="single" w:sz="4" w:space="0" w:color="auto"/>
              <w:bottom w:val="single" w:sz="4" w:space="0" w:color="auto"/>
              <w:right w:val="single" w:sz="4" w:space="0" w:color="auto"/>
            </w:tcBorders>
            <w:shd w:val="clear" w:color="auto" w:fill="auto"/>
          </w:tcPr>
          <w:p w:rsidR="00FA42A0" w:rsidRPr="000B3269" w:rsidRDefault="00FA42A0" w:rsidP="00CF0E58">
            <w:pPr>
              <w:spacing w:line="240" w:lineRule="auto"/>
              <w:jc w:val="center"/>
              <w:rPr>
                <w:sz w:val="24"/>
                <w:szCs w:val="24"/>
              </w:rPr>
            </w:pPr>
          </w:p>
        </w:tc>
      </w:tr>
      <w:tr w:rsidR="000B3269" w:rsidRPr="000B3269" w:rsidTr="00BA510D">
        <w:tc>
          <w:tcPr>
            <w:tcW w:w="567"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0,25</w:t>
            </w:r>
          </w:p>
        </w:tc>
        <w:tc>
          <w:tcPr>
            <w:tcW w:w="1134" w:type="dxa"/>
            <w:tcBorders>
              <w:top w:val="single" w:sz="4" w:space="0" w:color="auto"/>
            </w:tcBorders>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-0,60</w:t>
            </w:r>
          </w:p>
        </w:tc>
        <w:tc>
          <w:tcPr>
            <w:tcW w:w="889"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-0,22</w:t>
            </w:r>
          </w:p>
        </w:tc>
        <w:tc>
          <w:tcPr>
            <w:tcW w:w="851"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-0,30</w:t>
            </w:r>
          </w:p>
        </w:tc>
        <w:tc>
          <w:tcPr>
            <w:tcW w:w="850"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-0,02</w:t>
            </w:r>
          </w:p>
        </w:tc>
        <w:tc>
          <w:tcPr>
            <w:tcW w:w="851"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-0,04</w:t>
            </w:r>
          </w:p>
        </w:tc>
        <w:tc>
          <w:tcPr>
            <w:tcW w:w="850"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-0,11</w:t>
            </w:r>
          </w:p>
        </w:tc>
        <w:tc>
          <w:tcPr>
            <w:tcW w:w="851" w:type="dxa"/>
            <w:tcBorders>
              <w:top w:val="single" w:sz="4" w:space="0" w:color="auto"/>
            </w:tcBorders>
            <w:shd w:val="clear" w:color="auto" w:fill="auto"/>
          </w:tcPr>
          <w:p w:rsidR="00FA42A0" w:rsidRPr="000B3269" w:rsidRDefault="00FA42A0" w:rsidP="00CF0E58">
            <w:pPr>
              <w:spacing w:after="120" w:line="240" w:lineRule="auto"/>
              <w:jc w:val="center"/>
              <w:rPr>
                <w:sz w:val="24"/>
                <w:szCs w:val="24"/>
              </w:rPr>
            </w:pPr>
            <w:r w:rsidRPr="000B3269">
              <w:rPr>
                <w:sz w:val="24"/>
                <w:szCs w:val="24"/>
              </w:rPr>
              <w:t>-1,23</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0,5</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0,25</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-0,75</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0,41</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-1,15</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0,21</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-0,09</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-7,39</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0,75</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-0,10</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0,28</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-0,13</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-0,67</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0,28</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0,33</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-1,48</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-0,35</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0,90</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0,98</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-0,41</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-0,19</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-0,97</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-3,80</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1,5</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0,06</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0,38</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0,51</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-0,89</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0,49</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0,08</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-0,23</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2</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w:t>
            </w: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-0,04</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1,02</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0,06</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0,76</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0,35</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-2,08</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5,77</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4</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0,95</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0,26</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-0,23</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-1,12</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0,35</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-0,20</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-4,74</w:t>
            </w:r>
          </w:p>
        </w:tc>
      </w:tr>
      <w:tr w:rsidR="000B3269" w:rsidRPr="000B3269" w:rsidTr="00BA510D">
        <w:tc>
          <w:tcPr>
            <w:tcW w:w="567"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w:t>
            </w:r>
          </w:p>
        </w:tc>
        <w:tc>
          <w:tcPr>
            <w:tcW w:w="1134"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6</w:t>
            </w:r>
          </w:p>
        </w:tc>
        <w:tc>
          <w:tcPr>
            <w:tcW w:w="1134" w:type="dxa"/>
            <w:shd w:val="clear" w:color="auto" w:fill="auto"/>
          </w:tcPr>
          <w:p w:rsidR="00FA42A0" w:rsidRPr="000B3269" w:rsidRDefault="00FA42A0" w:rsidP="00BA510D">
            <w:pPr>
              <w:spacing w:after="120" w:line="240" w:lineRule="auto"/>
              <w:jc w:val="center"/>
              <w:rPr>
                <w:sz w:val="24"/>
                <w:szCs w:val="24"/>
              </w:rPr>
            </w:pPr>
            <w:r w:rsidRPr="000B3269">
              <w:rPr>
                <w:sz w:val="24"/>
                <w:szCs w:val="24"/>
              </w:rPr>
              <w:t>обр.</w:t>
            </w:r>
          </w:p>
        </w:tc>
        <w:tc>
          <w:tcPr>
            <w:tcW w:w="850" w:type="dxa"/>
            <w:shd w:val="clear" w:color="auto" w:fill="auto"/>
          </w:tcPr>
          <w:p w:rsidR="00FA42A0" w:rsidRPr="000B3269" w:rsidRDefault="00FA42A0" w:rsidP="00CF0E58">
            <w:pPr>
              <w:spacing w:after="120" w:line="240" w:lineRule="auto"/>
              <w:jc w:val="center"/>
              <w:rPr>
                <w:sz w:val="24"/>
                <w:szCs w:val="24"/>
              </w:rPr>
            </w:pPr>
          </w:p>
        </w:tc>
        <w:tc>
          <w:tcPr>
            <w:tcW w:w="812"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-0,04</w:t>
            </w:r>
          </w:p>
        </w:tc>
        <w:tc>
          <w:tcPr>
            <w:tcW w:w="889"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0,32</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0,70</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-0,28</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-0,14</w:t>
            </w:r>
          </w:p>
        </w:tc>
        <w:tc>
          <w:tcPr>
            <w:tcW w:w="850"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-0,07</w:t>
            </w:r>
          </w:p>
        </w:tc>
        <w:tc>
          <w:tcPr>
            <w:tcW w:w="851" w:type="dxa"/>
            <w:shd w:val="clear" w:color="auto" w:fill="auto"/>
          </w:tcPr>
          <w:p w:rsidR="00FA42A0" w:rsidRPr="000B3269" w:rsidRDefault="00FA42A0" w:rsidP="00CF0E58">
            <w:pPr>
              <w:spacing w:after="120" w:line="240" w:lineRule="auto"/>
              <w:jc w:val="center"/>
              <w:rPr>
                <w:sz w:val="24"/>
                <w:szCs w:val="24"/>
              </w:rPr>
            </w:pPr>
            <w:r w:rsidRPr="000B3269">
              <w:rPr>
                <w:sz w:val="24"/>
                <w:szCs w:val="24"/>
              </w:rPr>
              <w:t>-1,53</w:t>
            </w:r>
          </w:p>
        </w:tc>
      </w:tr>
    </w:tbl>
    <w:p w:rsidR="00E363F8" w:rsidRPr="000B3269" w:rsidRDefault="006A730A" w:rsidP="00CF0E58">
      <w:pPr>
        <w:spacing w:line="240" w:lineRule="auto"/>
      </w:pPr>
      <w:r w:rsidRPr="000B3269">
        <w:t>____________</w:t>
      </w:r>
    </w:p>
    <w:p w:rsidR="00E363F8" w:rsidRPr="000B3269" w:rsidRDefault="00BA510D" w:rsidP="00CF0E58">
      <w:pPr>
        <w:spacing w:line="240" w:lineRule="auto"/>
      </w:pPr>
      <w:r w:rsidRPr="000B3269">
        <w:rPr>
          <w:sz w:val="24"/>
          <w:szCs w:val="24"/>
        </w:rPr>
        <w:t>Примечание.</w:t>
      </w:r>
      <w:r w:rsidRPr="000B3269">
        <w:rPr>
          <w:sz w:val="24"/>
          <w:szCs w:val="24"/>
          <w:vertAlign w:val="superscript"/>
        </w:rPr>
        <w:t xml:space="preserve"> </w:t>
      </w:r>
      <w:r w:rsidR="00A85E68" w:rsidRPr="000B3269">
        <w:rPr>
          <w:sz w:val="24"/>
          <w:szCs w:val="24"/>
          <w:vertAlign w:val="superscript"/>
        </w:rPr>
        <w:t>*</w:t>
      </w:r>
      <w:r w:rsidR="002537DA" w:rsidRPr="000B3269">
        <w:rPr>
          <w:sz w:val="24"/>
          <w:szCs w:val="24"/>
        </w:rPr>
        <w:t> </w:t>
      </w:r>
      <w:r w:rsidR="00772175" w:rsidRPr="000B3269">
        <w:rPr>
          <w:sz w:val="24"/>
          <w:szCs w:val="24"/>
        </w:rPr>
        <w:t>З</w:t>
      </w:r>
      <w:r w:rsidR="00E363F8" w:rsidRPr="000B3269">
        <w:rPr>
          <w:sz w:val="24"/>
          <w:szCs w:val="24"/>
        </w:rPr>
        <w:t xml:space="preserve">начения </w:t>
      </w:r>
      <w:r w:rsidR="00E363F8" w:rsidRPr="000B3269">
        <w:rPr>
          <w:sz w:val="24"/>
          <w:szCs w:val="24"/>
          <w:lang w:val="en-US"/>
        </w:rPr>
        <w:t>AUEC</w:t>
      </w:r>
      <w:r w:rsidR="00E363F8" w:rsidRPr="000B3269">
        <w:rPr>
          <w:sz w:val="24"/>
          <w:szCs w:val="24"/>
          <w:vertAlign w:val="subscript"/>
        </w:rPr>
        <w:t>(0-24)</w:t>
      </w:r>
      <w:r w:rsidR="00E363F8" w:rsidRPr="000B3269">
        <w:rPr>
          <w:sz w:val="24"/>
          <w:szCs w:val="24"/>
        </w:rPr>
        <w:t xml:space="preserve"> </w:t>
      </w:r>
      <w:r w:rsidR="00F62DAA" w:rsidRPr="000B3269">
        <w:rPr>
          <w:sz w:val="24"/>
          <w:szCs w:val="24"/>
        </w:rPr>
        <w:t>рассчитаны на основе</w:t>
      </w:r>
      <w:r w:rsidR="00E363F8" w:rsidRPr="000B3269">
        <w:rPr>
          <w:sz w:val="24"/>
          <w:szCs w:val="24"/>
        </w:rPr>
        <w:t xml:space="preserve"> </w:t>
      </w:r>
      <w:r w:rsidR="00F62DAA" w:rsidRPr="000B3269">
        <w:rPr>
          <w:sz w:val="24"/>
          <w:szCs w:val="24"/>
        </w:rPr>
        <w:t xml:space="preserve">данных, </w:t>
      </w:r>
      <w:r w:rsidR="00E363F8" w:rsidRPr="000B3269">
        <w:rPr>
          <w:sz w:val="24"/>
          <w:szCs w:val="24"/>
        </w:rPr>
        <w:t>скорректированн</w:t>
      </w:r>
      <w:r w:rsidR="00F62DAA" w:rsidRPr="000B3269">
        <w:rPr>
          <w:sz w:val="24"/>
          <w:szCs w:val="24"/>
        </w:rPr>
        <w:t xml:space="preserve">ых </w:t>
      </w:r>
      <w:r w:rsidR="00E363F8" w:rsidRPr="000B3269">
        <w:rPr>
          <w:sz w:val="24"/>
          <w:szCs w:val="24"/>
        </w:rPr>
        <w:t xml:space="preserve">относительно исходного уровня </w:t>
      </w:r>
      <w:r w:rsidR="00F62DAA" w:rsidRPr="000B3269">
        <w:rPr>
          <w:sz w:val="24"/>
          <w:szCs w:val="24"/>
        </w:rPr>
        <w:t xml:space="preserve">сосудистой реакции </w:t>
      </w:r>
      <w:r w:rsidR="00E363F8" w:rsidRPr="000B3269">
        <w:rPr>
          <w:sz w:val="24"/>
          <w:szCs w:val="24"/>
        </w:rPr>
        <w:t xml:space="preserve">и </w:t>
      </w:r>
      <w:r w:rsidR="00F62DAA" w:rsidRPr="000B3269">
        <w:rPr>
          <w:sz w:val="24"/>
          <w:szCs w:val="24"/>
        </w:rPr>
        <w:t xml:space="preserve">изменения цвета </w:t>
      </w:r>
      <w:r w:rsidR="00E363F8" w:rsidRPr="000B3269">
        <w:rPr>
          <w:sz w:val="24"/>
          <w:szCs w:val="24"/>
        </w:rPr>
        <w:t>контрольных участков</w:t>
      </w:r>
      <w:r w:rsidR="002537DA" w:rsidRPr="000B3269">
        <w:rPr>
          <w:sz w:val="24"/>
          <w:szCs w:val="24"/>
        </w:rPr>
        <w:t xml:space="preserve"> кожи</w:t>
      </w:r>
      <w:r w:rsidR="00F62DAA" w:rsidRPr="000B3269">
        <w:rPr>
          <w:sz w:val="24"/>
          <w:szCs w:val="24"/>
        </w:rPr>
        <w:t xml:space="preserve"> в соответствующие моменты времени</w:t>
      </w:r>
      <w:r w:rsidR="00F62DAA" w:rsidRPr="000B3269">
        <w:rPr>
          <w:sz w:val="30"/>
          <w:szCs w:val="30"/>
        </w:rPr>
        <w:t>.</w:t>
      </w:r>
    </w:p>
    <w:p w:rsidR="00CD7C6B" w:rsidRPr="000B3269" w:rsidRDefault="00CD7C6B" w:rsidP="00CF0E58">
      <w:pPr>
        <w:spacing w:line="240" w:lineRule="auto"/>
      </w:pPr>
    </w:p>
    <w:p w:rsidR="00CD7C6B" w:rsidRPr="000B3269" w:rsidRDefault="00CD7C6B" w:rsidP="00CF0E58">
      <w:pPr>
        <w:spacing w:line="240" w:lineRule="auto"/>
        <w:rPr>
          <w:sz w:val="30"/>
          <w:szCs w:val="30"/>
        </w:rPr>
        <w:sectPr w:rsidR="00CD7C6B" w:rsidRPr="000B3269" w:rsidSect="00346E26">
          <w:headerReference w:type="default" r:id="rId10"/>
          <w:pgSz w:w="11907" w:h="16839" w:code="9"/>
          <w:pgMar w:top="1134" w:right="850" w:bottom="1134" w:left="1701" w:header="709" w:footer="709" w:gutter="0"/>
          <w:cols w:space="708"/>
          <w:docGrid w:linePitch="381"/>
        </w:sectPr>
      </w:pPr>
    </w:p>
    <w:p w:rsidR="004B759B" w:rsidRPr="000B3269" w:rsidRDefault="004B759B" w:rsidP="00CF0E58">
      <w:pPr>
        <w:spacing w:before="240" w:line="240" w:lineRule="auto"/>
        <w:ind w:left="708"/>
        <w:jc w:val="right"/>
        <w:rPr>
          <w:sz w:val="30"/>
          <w:szCs w:val="30"/>
        </w:rPr>
      </w:pPr>
      <w:r w:rsidRPr="000B3269">
        <w:rPr>
          <w:sz w:val="30"/>
          <w:szCs w:val="30"/>
        </w:rPr>
        <w:t>Таблица 4</w:t>
      </w:r>
    </w:p>
    <w:p w:rsidR="004B759B" w:rsidRPr="000B3269" w:rsidRDefault="004B759B" w:rsidP="00CF0E58">
      <w:pPr>
        <w:spacing w:before="240" w:line="240" w:lineRule="auto"/>
        <w:jc w:val="center"/>
        <w:rPr>
          <w:sz w:val="30"/>
          <w:szCs w:val="30"/>
        </w:rPr>
      </w:pPr>
      <w:r w:rsidRPr="000B3269">
        <w:rPr>
          <w:sz w:val="30"/>
          <w:szCs w:val="30"/>
        </w:rPr>
        <w:t xml:space="preserve">Значения </w:t>
      </w:r>
      <w:r w:rsidRPr="000B3269">
        <w:rPr>
          <w:sz w:val="30"/>
          <w:szCs w:val="30"/>
          <w:lang w:val="en-US"/>
        </w:rPr>
        <w:t>AUEC</w:t>
      </w:r>
      <w:r w:rsidRPr="000B3269">
        <w:rPr>
          <w:sz w:val="30"/>
          <w:szCs w:val="30"/>
          <w:vertAlign w:val="subscript"/>
        </w:rPr>
        <w:t>(0-24)</w:t>
      </w:r>
      <w:r w:rsidRPr="000B3269">
        <w:rPr>
          <w:sz w:val="30"/>
          <w:szCs w:val="30"/>
        </w:rPr>
        <w:t xml:space="preserve"> для 12 субъектов </w:t>
      </w:r>
      <w:r w:rsidR="00772175" w:rsidRPr="000B3269">
        <w:rPr>
          <w:sz w:val="30"/>
          <w:szCs w:val="30"/>
        </w:rPr>
        <w:t>исследования</w:t>
      </w:r>
      <w:r w:rsidR="004A094B" w:rsidRPr="000B3269">
        <w:rPr>
          <w:sz w:val="30"/>
          <w:szCs w:val="30"/>
        </w:rPr>
        <w:br/>
      </w:r>
      <w:r w:rsidRPr="000B3269">
        <w:rPr>
          <w:sz w:val="30"/>
          <w:szCs w:val="30"/>
        </w:rPr>
        <w:t xml:space="preserve">при </w:t>
      </w:r>
      <w:r w:rsidR="00772175" w:rsidRPr="000B3269">
        <w:rPr>
          <w:sz w:val="30"/>
          <w:szCs w:val="30"/>
        </w:rPr>
        <w:t xml:space="preserve">заданной </w:t>
      </w:r>
      <w:r w:rsidRPr="000B3269">
        <w:rPr>
          <w:sz w:val="30"/>
          <w:szCs w:val="30"/>
        </w:rPr>
        <w:t xml:space="preserve">длительности воздействия дозы </w:t>
      </w:r>
    </w:p>
    <w:p w:rsidR="001B2C87" w:rsidRPr="000B3269" w:rsidRDefault="001B2C87" w:rsidP="00CF0E58">
      <w:pPr>
        <w:spacing w:before="240" w:line="240" w:lineRule="auto"/>
        <w:jc w:val="center"/>
        <w:rPr>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1077"/>
        <w:gridCol w:w="983"/>
        <w:gridCol w:w="983"/>
        <w:gridCol w:w="983"/>
        <w:gridCol w:w="985"/>
        <w:gridCol w:w="986"/>
        <w:gridCol w:w="986"/>
        <w:gridCol w:w="986"/>
        <w:gridCol w:w="986"/>
        <w:gridCol w:w="986"/>
        <w:gridCol w:w="986"/>
        <w:gridCol w:w="986"/>
      </w:tblGrid>
      <w:tr w:rsidR="000B3269" w:rsidRPr="000B3269" w:rsidTr="00956B14">
        <w:tc>
          <w:tcPr>
            <w:tcW w:w="1875" w:type="dxa"/>
            <w:vMerge w:val="restart"/>
            <w:shd w:val="clear" w:color="auto" w:fill="auto"/>
          </w:tcPr>
          <w:p w:rsidR="004B759B" w:rsidRPr="000B3269" w:rsidRDefault="004B759B" w:rsidP="00772175">
            <w:pPr>
              <w:spacing w:line="240" w:lineRule="auto"/>
              <w:jc w:val="center"/>
              <w:rPr>
                <w:sz w:val="24"/>
                <w:szCs w:val="24"/>
              </w:rPr>
            </w:pPr>
            <w:r w:rsidRPr="000B3269">
              <w:rPr>
                <w:sz w:val="24"/>
                <w:szCs w:val="24"/>
              </w:rPr>
              <w:t>Длительность воздействия</w:t>
            </w:r>
            <w:r w:rsidRPr="000B3269">
              <w:rPr>
                <w:sz w:val="24"/>
                <w:szCs w:val="24"/>
              </w:rPr>
              <w:br/>
              <w:t>дозы, ч</w:t>
            </w:r>
          </w:p>
        </w:tc>
        <w:tc>
          <w:tcPr>
            <w:tcW w:w="11913" w:type="dxa"/>
            <w:gridSpan w:val="12"/>
            <w:shd w:val="clear" w:color="auto" w:fill="auto"/>
            <w:vAlign w:val="center"/>
          </w:tcPr>
          <w:p w:rsidR="004B759B" w:rsidRPr="000B3269" w:rsidRDefault="00772175" w:rsidP="00772175">
            <w:pPr>
              <w:spacing w:before="120" w:after="120" w:line="240" w:lineRule="auto"/>
              <w:jc w:val="center"/>
              <w:rPr>
                <w:sz w:val="24"/>
                <w:szCs w:val="24"/>
              </w:rPr>
            </w:pPr>
            <w:r w:rsidRPr="000B3269">
              <w:rPr>
                <w:sz w:val="24"/>
                <w:szCs w:val="24"/>
              </w:rPr>
              <w:t>С</w:t>
            </w:r>
            <w:r w:rsidR="004B759B" w:rsidRPr="000B3269">
              <w:rPr>
                <w:sz w:val="24"/>
                <w:szCs w:val="24"/>
              </w:rPr>
              <w:t>убъект</w:t>
            </w:r>
            <w:r w:rsidRPr="000B3269">
              <w:rPr>
                <w:sz w:val="24"/>
                <w:szCs w:val="24"/>
              </w:rPr>
              <w:t>ы исследования</w:t>
            </w:r>
          </w:p>
        </w:tc>
      </w:tr>
      <w:tr w:rsidR="000B3269" w:rsidRPr="000B3269" w:rsidTr="001B2C87">
        <w:tc>
          <w:tcPr>
            <w:tcW w:w="1875" w:type="dxa"/>
            <w:vMerge/>
            <w:tcBorders>
              <w:bottom w:val="single" w:sz="4" w:space="0" w:color="auto"/>
            </w:tcBorders>
            <w:shd w:val="clear" w:color="auto" w:fill="auto"/>
          </w:tcPr>
          <w:p w:rsidR="004B759B" w:rsidRPr="000B3269" w:rsidRDefault="004B759B" w:rsidP="00CF0E58">
            <w:pPr>
              <w:spacing w:before="240" w:line="240" w:lineRule="auto"/>
              <w:jc w:val="center"/>
              <w:rPr>
                <w:sz w:val="24"/>
                <w:szCs w:val="24"/>
              </w:rPr>
            </w:pPr>
          </w:p>
        </w:tc>
        <w:tc>
          <w:tcPr>
            <w:tcW w:w="1077"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1</w:t>
            </w:r>
          </w:p>
        </w:tc>
        <w:tc>
          <w:tcPr>
            <w:tcW w:w="983"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2</w:t>
            </w:r>
          </w:p>
        </w:tc>
        <w:tc>
          <w:tcPr>
            <w:tcW w:w="983"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3</w:t>
            </w:r>
          </w:p>
        </w:tc>
        <w:tc>
          <w:tcPr>
            <w:tcW w:w="983"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4</w:t>
            </w:r>
          </w:p>
        </w:tc>
        <w:tc>
          <w:tcPr>
            <w:tcW w:w="985"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5</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6</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7</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8</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9</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10</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11</w:t>
            </w:r>
          </w:p>
        </w:tc>
        <w:tc>
          <w:tcPr>
            <w:tcW w:w="986" w:type="dxa"/>
            <w:tcBorders>
              <w:bottom w:val="single" w:sz="4" w:space="0" w:color="auto"/>
            </w:tcBorders>
            <w:shd w:val="clear" w:color="auto" w:fill="auto"/>
          </w:tcPr>
          <w:p w:rsidR="004B759B" w:rsidRPr="000B3269" w:rsidRDefault="004B759B" w:rsidP="00CF0E58">
            <w:pPr>
              <w:spacing w:line="240" w:lineRule="auto"/>
              <w:jc w:val="center"/>
              <w:rPr>
                <w:sz w:val="24"/>
                <w:szCs w:val="24"/>
              </w:rPr>
            </w:pPr>
            <w:r w:rsidRPr="000B3269">
              <w:rPr>
                <w:sz w:val="24"/>
                <w:szCs w:val="24"/>
              </w:rPr>
              <w:t>12</w:t>
            </w:r>
          </w:p>
        </w:tc>
      </w:tr>
      <w:tr w:rsidR="000B3269" w:rsidRPr="000B3269" w:rsidTr="001B2C87">
        <w:tc>
          <w:tcPr>
            <w:tcW w:w="1875"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0,25</w:t>
            </w:r>
          </w:p>
        </w:tc>
        <w:tc>
          <w:tcPr>
            <w:tcW w:w="1077"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-1,23</w:t>
            </w:r>
          </w:p>
        </w:tc>
        <w:tc>
          <w:tcPr>
            <w:tcW w:w="983"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-0,02</w:t>
            </w:r>
          </w:p>
        </w:tc>
        <w:tc>
          <w:tcPr>
            <w:tcW w:w="983"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-13,87</w:t>
            </w:r>
          </w:p>
        </w:tc>
        <w:tc>
          <w:tcPr>
            <w:tcW w:w="983"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-27,7</w:t>
            </w:r>
          </w:p>
        </w:tc>
        <w:tc>
          <w:tcPr>
            <w:tcW w:w="985"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-10,65</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-10,41</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4,20</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-11,95</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-12,36</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1,15</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-30,03</w:t>
            </w:r>
          </w:p>
        </w:tc>
        <w:tc>
          <w:tcPr>
            <w:tcW w:w="986" w:type="dxa"/>
            <w:tcBorders>
              <w:top w:val="single" w:sz="4" w:space="0" w:color="auto"/>
              <w:left w:val="nil"/>
              <w:bottom w:val="nil"/>
              <w:right w:val="nil"/>
            </w:tcBorders>
            <w:shd w:val="clear" w:color="auto" w:fill="auto"/>
          </w:tcPr>
          <w:p w:rsidR="004B759B" w:rsidRPr="000B3269" w:rsidRDefault="004B759B" w:rsidP="00CF0E58">
            <w:pPr>
              <w:spacing w:before="120" w:after="120" w:line="240" w:lineRule="auto"/>
              <w:jc w:val="center"/>
              <w:rPr>
                <w:sz w:val="24"/>
                <w:szCs w:val="24"/>
              </w:rPr>
            </w:pPr>
            <w:r w:rsidRPr="000B3269">
              <w:rPr>
                <w:sz w:val="24"/>
                <w:szCs w:val="24"/>
              </w:rPr>
              <w:t>-7,25</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0,5</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-7,39</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-6,13</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-15,03</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-3,71</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7,72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-5,94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-12,31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7,45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12,95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-39,45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-39,56</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14,73</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0,75</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-1,48</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-8,92</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-18,39</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-43,82</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-23,42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-2,29</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1,34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5,95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1,88</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-40,68</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-61,06</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-21,09</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-3,80</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-24,56</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-16,25</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-44,39</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-20,37</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-8,92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-18,84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8,78</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-43,35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-16,19</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-43,58</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10,81</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1,5</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-0,23</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-19,21</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-15,44</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-77,04</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-19</w:t>
            </w:r>
            <w:r w:rsidR="00B86E13" w:rsidRPr="000B3269">
              <w:rPr>
                <w:sz w:val="24"/>
                <w:szCs w:val="24"/>
              </w:rPr>
              <w:t>,</w:t>
            </w:r>
            <w:r w:rsidRPr="000B3269">
              <w:rPr>
                <w:sz w:val="24"/>
                <w:szCs w:val="24"/>
              </w:rPr>
              <w:t>95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-20,64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-42,70</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1,26</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-20,97</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6,87</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-40,73</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0</w:t>
            </w:r>
            <w:r w:rsidR="00B86E13" w:rsidRPr="000B3269">
              <w:rPr>
                <w:sz w:val="24"/>
                <w:szCs w:val="24"/>
              </w:rPr>
              <w:t>,</w:t>
            </w:r>
            <w:r w:rsidRPr="000B3269">
              <w:rPr>
                <w:sz w:val="24"/>
                <w:szCs w:val="24"/>
              </w:rPr>
              <w:t>51</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5,77</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-1,80</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-23,74</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-66,80</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-32,00</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-19,52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-37,29</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-48,83</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-39,79</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10,75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-62,01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-10,51</w:t>
            </w:r>
          </w:p>
        </w:tc>
      </w:tr>
      <w:tr w:rsidR="000B3269"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-4,74</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-43,07</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-24,80</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-62,96</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-32,81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-8,52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-45,46</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-71,77</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-57,55</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-37,64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-27,82</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-14,89</w:t>
            </w:r>
          </w:p>
        </w:tc>
      </w:tr>
      <w:tr w:rsidR="004B759B" w:rsidRPr="000B3269" w:rsidTr="001B2C87">
        <w:tc>
          <w:tcPr>
            <w:tcW w:w="187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w:t>
            </w:r>
          </w:p>
        </w:tc>
        <w:tc>
          <w:tcPr>
            <w:tcW w:w="1077"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-1,53</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-41,56</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-21,79</w:t>
            </w:r>
          </w:p>
        </w:tc>
        <w:tc>
          <w:tcPr>
            <w:tcW w:w="983"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-71,60</w:t>
            </w:r>
          </w:p>
        </w:tc>
        <w:tc>
          <w:tcPr>
            <w:tcW w:w="985"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-61,51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-19,01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-37,24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-8,14</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-34,18</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-35,01</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-33,60</w:t>
            </w:r>
          </w:p>
        </w:tc>
        <w:tc>
          <w:tcPr>
            <w:tcW w:w="986" w:type="dxa"/>
            <w:tcBorders>
              <w:top w:val="nil"/>
              <w:left w:val="nil"/>
              <w:bottom w:val="nil"/>
              <w:right w:val="nil"/>
            </w:tcBorders>
            <w:shd w:val="clear" w:color="auto" w:fill="auto"/>
          </w:tcPr>
          <w:p w:rsidR="004B759B" w:rsidRPr="000B3269" w:rsidRDefault="004B759B" w:rsidP="00CF0E58">
            <w:pPr>
              <w:spacing w:after="120" w:line="240" w:lineRule="auto"/>
              <w:jc w:val="center"/>
              <w:rPr>
                <w:sz w:val="24"/>
                <w:szCs w:val="24"/>
              </w:rPr>
            </w:pPr>
            <w:r w:rsidRPr="000B3269">
              <w:rPr>
                <w:sz w:val="24"/>
                <w:szCs w:val="24"/>
              </w:rPr>
              <w:t>16,14</w:t>
            </w:r>
          </w:p>
        </w:tc>
      </w:tr>
    </w:tbl>
    <w:p w:rsidR="004B759B" w:rsidRPr="000B3269" w:rsidRDefault="004B759B" w:rsidP="00CF0E58">
      <w:pPr>
        <w:spacing w:line="240" w:lineRule="auto"/>
        <w:ind w:left="1464"/>
      </w:pPr>
    </w:p>
    <w:p w:rsidR="004B759B" w:rsidRPr="000B3269" w:rsidRDefault="004B759B" w:rsidP="00600055">
      <w:pPr>
        <w:numPr>
          <w:ilvl w:val="0"/>
          <w:numId w:val="5"/>
        </w:numPr>
        <w:sectPr w:rsidR="004B759B" w:rsidRPr="000B3269" w:rsidSect="00BF4E25">
          <w:pgSz w:w="16839" w:h="11907" w:orient="landscape" w:code="9"/>
          <w:pgMar w:top="1134" w:right="850" w:bottom="1134" w:left="1701" w:header="709" w:footer="709" w:gutter="0"/>
          <w:cols w:space="708"/>
          <w:docGrid w:linePitch="381"/>
        </w:sectPr>
      </w:pPr>
    </w:p>
    <w:p w:rsidR="00FA42A0" w:rsidRPr="000B3269" w:rsidRDefault="00907C8B" w:rsidP="00907C8B">
      <w:pPr>
        <w:ind w:firstLine="708"/>
        <w:rPr>
          <w:sz w:val="30"/>
          <w:szCs w:val="30"/>
        </w:rPr>
      </w:pPr>
      <w:r w:rsidRPr="000B3269">
        <w:rPr>
          <w:sz w:val="30"/>
          <w:szCs w:val="30"/>
        </w:rPr>
        <w:t>4. </w:t>
      </w:r>
      <w:r w:rsidR="00FA42A0" w:rsidRPr="000B3269">
        <w:rPr>
          <w:sz w:val="30"/>
          <w:szCs w:val="30"/>
        </w:rPr>
        <w:t xml:space="preserve">Наблюдаемые средние </w:t>
      </w:r>
      <w:r w:rsidRPr="000B3269">
        <w:rPr>
          <w:sz w:val="30"/>
          <w:szCs w:val="30"/>
        </w:rPr>
        <w:t xml:space="preserve">значения </w:t>
      </w:r>
      <w:r w:rsidR="00FA42A0" w:rsidRPr="000B3269">
        <w:rPr>
          <w:sz w:val="30"/>
          <w:szCs w:val="30"/>
          <w:lang w:val="en-US"/>
        </w:rPr>
        <w:t>AUEC</w:t>
      </w:r>
      <w:r w:rsidR="00FA42A0" w:rsidRPr="000B3269">
        <w:rPr>
          <w:sz w:val="30"/>
          <w:szCs w:val="30"/>
          <w:vertAlign w:val="subscript"/>
        </w:rPr>
        <w:t xml:space="preserve">(0-24) </w:t>
      </w:r>
      <w:r w:rsidR="00FA42A0" w:rsidRPr="000B3269">
        <w:rPr>
          <w:sz w:val="30"/>
          <w:szCs w:val="30"/>
        </w:rPr>
        <w:t xml:space="preserve">(черные </w:t>
      </w:r>
      <w:r w:rsidRPr="000B3269">
        <w:rPr>
          <w:sz w:val="30"/>
          <w:szCs w:val="30"/>
        </w:rPr>
        <w:t>точки</w:t>
      </w:r>
      <w:r w:rsidR="00FA42A0" w:rsidRPr="000B3269">
        <w:rPr>
          <w:sz w:val="30"/>
          <w:szCs w:val="30"/>
        </w:rPr>
        <w:t xml:space="preserve">) и стандартная ошибка среднего (верхние и нижние пределы), а также </w:t>
      </w:r>
      <w:r w:rsidR="00F62DAA" w:rsidRPr="000B3269">
        <w:rPr>
          <w:sz w:val="30"/>
          <w:szCs w:val="30"/>
        </w:rPr>
        <w:t>модел</w:t>
      </w:r>
      <w:r w:rsidR="00E5766C" w:rsidRPr="000B3269">
        <w:rPr>
          <w:sz w:val="30"/>
          <w:szCs w:val="30"/>
        </w:rPr>
        <w:t>ь</w:t>
      </w:r>
      <w:r w:rsidR="00FA42A0" w:rsidRPr="000B3269">
        <w:rPr>
          <w:sz w:val="30"/>
          <w:szCs w:val="30"/>
        </w:rPr>
        <w:t xml:space="preserve"> </w:t>
      </w:r>
      <w:r w:rsidR="00FA42A0" w:rsidRPr="000B3269">
        <w:rPr>
          <w:sz w:val="30"/>
          <w:szCs w:val="30"/>
          <w:lang w:val="en-US"/>
        </w:rPr>
        <w:t>E</w:t>
      </w:r>
      <w:r w:rsidR="00FA42A0" w:rsidRPr="000B3269">
        <w:rPr>
          <w:sz w:val="30"/>
          <w:szCs w:val="30"/>
          <w:vertAlign w:val="subscript"/>
          <w:lang w:val="en-US"/>
        </w:rPr>
        <w:t>max</w:t>
      </w:r>
      <w:r w:rsidR="00FA42A0" w:rsidRPr="000B3269">
        <w:rPr>
          <w:sz w:val="30"/>
          <w:szCs w:val="30"/>
        </w:rPr>
        <w:t xml:space="preserve"> (непрерывная линяя)</w:t>
      </w:r>
      <w:r w:rsidR="00E5766C" w:rsidRPr="000B3269">
        <w:rPr>
          <w:sz w:val="30"/>
          <w:szCs w:val="30"/>
        </w:rPr>
        <w:t xml:space="preserve"> </w:t>
      </w:r>
      <w:r w:rsidR="00105E63" w:rsidRPr="000B3269">
        <w:rPr>
          <w:sz w:val="30"/>
          <w:szCs w:val="30"/>
        </w:rPr>
        <w:t xml:space="preserve">с подгонкой кривой в соответствии с обобщенными данными исследования зависимости </w:t>
      </w:r>
      <w:r w:rsidR="00FA42A0" w:rsidRPr="000B3269">
        <w:rPr>
          <w:sz w:val="30"/>
          <w:szCs w:val="30"/>
        </w:rPr>
        <w:t>«длительность воздействи</w:t>
      </w:r>
      <w:r w:rsidR="00B86E13" w:rsidRPr="000B3269">
        <w:rPr>
          <w:sz w:val="30"/>
          <w:szCs w:val="30"/>
        </w:rPr>
        <w:t>я</w:t>
      </w:r>
      <w:r w:rsidR="00FA42A0" w:rsidRPr="000B3269">
        <w:rPr>
          <w:sz w:val="30"/>
          <w:szCs w:val="30"/>
        </w:rPr>
        <w:t xml:space="preserve"> дозы – ответ»</w:t>
      </w:r>
      <w:r w:rsidRPr="000B3269">
        <w:rPr>
          <w:sz w:val="30"/>
          <w:szCs w:val="30"/>
        </w:rPr>
        <w:t>, полученными</w:t>
      </w:r>
      <w:r w:rsidR="00FA42A0" w:rsidRPr="000B3269">
        <w:rPr>
          <w:sz w:val="30"/>
          <w:szCs w:val="30"/>
        </w:rPr>
        <w:t xml:space="preserve"> от 12 субъектов </w:t>
      </w:r>
      <w:r w:rsidRPr="000B3269">
        <w:rPr>
          <w:sz w:val="30"/>
          <w:szCs w:val="30"/>
        </w:rPr>
        <w:t xml:space="preserve">исследования </w:t>
      </w:r>
      <w:r w:rsidR="00FA42A0" w:rsidRPr="000B3269">
        <w:rPr>
          <w:sz w:val="30"/>
          <w:szCs w:val="30"/>
        </w:rPr>
        <w:t>в пилотном исследовании</w:t>
      </w:r>
      <w:r w:rsidRPr="000B3269">
        <w:rPr>
          <w:sz w:val="30"/>
          <w:szCs w:val="30"/>
        </w:rPr>
        <w:t>, приведены на рисунке.</w:t>
      </w:r>
    </w:p>
    <w:p w:rsidR="00FA42A0" w:rsidRPr="000B3269" w:rsidRDefault="004A094B" w:rsidP="00CF0E58">
      <w:r w:rsidRPr="000B3269">
        <w:rPr>
          <w:noProof/>
        </w:rPr>
        <mc:AlternateContent>
          <mc:Choice Requires="wpg">
            <w:drawing>
              <wp:anchor distT="0" distB="0" distL="114300" distR="114300" simplePos="0" relativeHeight="251682304" behindDoc="0" locked="0" layoutInCell="1" allowOverlap="1" wp14:anchorId="15C787F7" wp14:editId="22B7BA57">
                <wp:simplePos x="0" y="0"/>
                <wp:positionH relativeFrom="column">
                  <wp:posOffset>966668</wp:posOffset>
                </wp:positionH>
                <wp:positionV relativeFrom="paragraph">
                  <wp:posOffset>380575</wp:posOffset>
                </wp:positionV>
                <wp:extent cx="4699168" cy="2240583"/>
                <wp:effectExtent l="63500" t="25400" r="63500" b="83820"/>
                <wp:wrapNone/>
                <wp:docPr id="61" name="Группа 61"/>
                <wp:cNvGraphicFramePr/>
                <a:graphic xmlns:a="http://schemas.openxmlformats.org/drawingml/2006/main">
                  <a:graphicData uri="http://schemas.microsoft.com/office/word/2010/wordprocessingGroup">
                    <wpg:wgp>
                      <wpg:cNvGrpSpPr/>
                      <wpg:grpSpPr>
                        <a:xfrm>
                          <a:off x="0" y="0"/>
                          <a:ext cx="4699168" cy="2240583"/>
                          <a:chOff x="0" y="0"/>
                          <a:chExt cx="4420415" cy="2239547"/>
                        </a:xfrm>
                      </wpg:grpSpPr>
                      <wps:wsp>
                        <wps:cNvPr id="51" name="Прямая соединительная линия 51"/>
                        <wps:cNvCnPr/>
                        <wps:spPr>
                          <a:xfrm>
                            <a:off x="0" y="273831"/>
                            <a:ext cx="0" cy="341906"/>
                          </a:xfrm>
                          <a:prstGeom prst="line">
                            <a:avLst/>
                          </a:prstGeom>
                        </wps:spPr>
                        <wps:style>
                          <a:lnRef idx="2">
                            <a:schemeClr val="dk1"/>
                          </a:lnRef>
                          <a:fillRef idx="0">
                            <a:schemeClr val="dk1"/>
                          </a:fillRef>
                          <a:effectRef idx="1">
                            <a:schemeClr val="dk1"/>
                          </a:effectRef>
                          <a:fontRef idx="minor">
                            <a:schemeClr val="tx1"/>
                          </a:fontRef>
                        </wps:style>
                        <wps:bodyPr/>
                      </wps:wsp>
                      <wps:wsp>
                        <wps:cNvPr id="52" name="Прямая соединительная линия 52"/>
                        <wps:cNvCnPr/>
                        <wps:spPr>
                          <a:xfrm>
                            <a:off x="195593" y="0"/>
                            <a:ext cx="0" cy="576842"/>
                          </a:xfrm>
                          <a:prstGeom prst="line">
                            <a:avLst/>
                          </a:prstGeom>
                        </wps:spPr>
                        <wps:style>
                          <a:lnRef idx="2">
                            <a:schemeClr val="dk1"/>
                          </a:lnRef>
                          <a:fillRef idx="0">
                            <a:schemeClr val="dk1"/>
                          </a:fillRef>
                          <a:effectRef idx="1">
                            <a:schemeClr val="dk1"/>
                          </a:effectRef>
                          <a:fontRef idx="minor">
                            <a:schemeClr val="tx1"/>
                          </a:fontRef>
                        </wps:style>
                        <wps:bodyPr/>
                      </wps:wsp>
                      <wps:wsp>
                        <wps:cNvPr id="54" name="Прямая соединительная линия 54"/>
                        <wps:cNvCnPr/>
                        <wps:spPr>
                          <a:xfrm>
                            <a:off x="581891" y="616120"/>
                            <a:ext cx="0" cy="590761"/>
                          </a:xfrm>
                          <a:prstGeom prst="line">
                            <a:avLst/>
                          </a:prstGeom>
                        </wps:spPr>
                        <wps:style>
                          <a:lnRef idx="2">
                            <a:schemeClr val="dk1"/>
                          </a:lnRef>
                          <a:fillRef idx="0">
                            <a:schemeClr val="dk1"/>
                          </a:fillRef>
                          <a:effectRef idx="1">
                            <a:schemeClr val="dk1"/>
                          </a:effectRef>
                          <a:fontRef idx="minor">
                            <a:schemeClr val="tx1"/>
                          </a:fontRef>
                        </wps:style>
                        <wps:bodyPr/>
                      </wps:wsp>
                      <wps:wsp>
                        <wps:cNvPr id="56" name="Прямая соединительная линия 56"/>
                        <wps:cNvCnPr/>
                        <wps:spPr>
                          <a:xfrm>
                            <a:off x="391187" y="513433"/>
                            <a:ext cx="0" cy="693940"/>
                          </a:xfrm>
                          <a:prstGeom prst="line">
                            <a:avLst/>
                          </a:prstGeom>
                        </wps:spPr>
                        <wps:style>
                          <a:lnRef idx="2">
                            <a:schemeClr val="dk1"/>
                          </a:lnRef>
                          <a:fillRef idx="0">
                            <a:schemeClr val="dk1"/>
                          </a:fillRef>
                          <a:effectRef idx="1">
                            <a:schemeClr val="dk1"/>
                          </a:effectRef>
                          <a:fontRef idx="minor">
                            <a:schemeClr val="tx1"/>
                          </a:fontRef>
                        </wps:style>
                        <wps:bodyPr/>
                      </wps:wsp>
                      <wps:wsp>
                        <wps:cNvPr id="57" name="Прямая соединительная линия 57"/>
                        <wps:cNvCnPr/>
                        <wps:spPr>
                          <a:xfrm>
                            <a:off x="958408" y="655239"/>
                            <a:ext cx="0" cy="762815"/>
                          </a:xfrm>
                          <a:prstGeom prst="line">
                            <a:avLst/>
                          </a:prstGeom>
                        </wps:spPr>
                        <wps:style>
                          <a:lnRef idx="2">
                            <a:schemeClr val="dk1"/>
                          </a:lnRef>
                          <a:fillRef idx="0">
                            <a:schemeClr val="dk1"/>
                          </a:fillRef>
                          <a:effectRef idx="1">
                            <a:schemeClr val="dk1"/>
                          </a:effectRef>
                          <a:fontRef idx="minor">
                            <a:schemeClr val="tx1"/>
                          </a:fontRef>
                        </wps:style>
                        <wps:bodyPr/>
                      </wps:wsp>
                      <wps:wsp>
                        <wps:cNvPr id="58" name="Прямая соединительная линия 58"/>
                        <wps:cNvCnPr/>
                        <wps:spPr>
                          <a:xfrm>
                            <a:off x="1354485" y="987748"/>
                            <a:ext cx="0" cy="826383"/>
                          </a:xfrm>
                          <a:prstGeom prst="line">
                            <a:avLst/>
                          </a:prstGeom>
                        </wps:spPr>
                        <wps:style>
                          <a:lnRef idx="2">
                            <a:schemeClr val="dk1"/>
                          </a:lnRef>
                          <a:fillRef idx="0">
                            <a:schemeClr val="dk1"/>
                          </a:fillRef>
                          <a:effectRef idx="1">
                            <a:schemeClr val="dk1"/>
                          </a:effectRef>
                          <a:fontRef idx="minor">
                            <a:schemeClr val="tx1"/>
                          </a:fontRef>
                        </wps:style>
                        <wps:bodyPr/>
                      </wps:wsp>
                      <wps:wsp>
                        <wps:cNvPr id="59" name="Прямая соединительная линия 59"/>
                        <wps:cNvCnPr/>
                        <wps:spPr>
                          <a:xfrm>
                            <a:off x="2894785" y="1530520"/>
                            <a:ext cx="0" cy="709027"/>
                          </a:xfrm>
                          <a:prstGeom prst="line">
                            <a:avLst/>
                          </a:prstGeom>
                        </wps:spPr>
                        <wps:style>
                          <a:lnRef idx="2">
                            <a:schemeClr val="dk1"/>
                          </a:lnRef>
                          <a:fillRef idx="0">
                            <a:schemeClr val="dk1"/>
                          </a:fillRef>
                          <a:effectRef idx="1">
                            <a:schemeClr val="dk1"/>
                          </a:effectRef>
                          <a:fontRef idx="minor">
                            <a:schemeClr val="tx1"/>
                          </a:fontRef>
                        </wps:style>
                        <wps:bodyPr/>
                      </wps:wsp>
                      <wps:wsp>
                        <wps:cNvPr id="60" name="Прямая соединительная линия 60"/>
                        <wps:cNvCnPr/>
                        <wps:spPr>
                          <a:xfrm>
                            <a:off x="4420415" y="1105104"/>
                            <a:ext cx="0" cy="782374"/>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45EA5B" id="Группа 61" o:spid="_x0000_s1026" style="position:absolute;margin-left:76.1pt;margin-top:29.95pt;width:370pt;height:176.4pt;z-index:251682304;mso-width-relative:margin;mso-height-relative:margin" coordsize="44204,2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">
                <v:line id="Прямая соединительная линия 51" o:spid="_x0000_s1027" style="position:absolute;visibility:visible;mso-wrap-style:square" from="0,2738" to="0,6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UR8QAAADbAAAADwAAAGRycy9kb3ducmV2LnhtbESPUWvCMBSF34X9h3AHe5tpCw5XjSKC&#10;4sZg2vkDrs21DTY3Jcm0+/fLYODj4ZzzHc58OdhOXMkH41hBPs5AENdOG24UHL82z1MQISJr7ByT&#10;gh8KsFw8jOZYanfjA12r2IgE4VCigjbGvpQy1C1ZDGPXEyfv7LzFmKRvpPZ4S3DbySLLXqRFw2mh&#10;xZ7WLdWX6tsqMKdD917s3j69qV7zaZxsP9b7Qqmnx2E1AxFpiPfwf3unFUxy+Pu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hRHxAAAANsAAAAPAAAAAAAAAAAA&#10;AAAAAKECAABkcnMvZG93bnJldi54bWxQSwUGAAAAAAQABAD5AAAAkgMAAAAA&#10;" strokecolor="black [3200]" strokeweight="2pt">
                  <v:shadow on="t" color="black" opacity="24903f" origin=",.5" offset="0,.55556mm"/>
                </v:line>
                <v:line id="Прямая соединительная линия 52" o:spid="_x0000_s1028" style="position:absolute;visibility:visible;mso-wrap-style:square" from="1955,0" to="1955,5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yKMMQAAADbAAAADwAAAGRycy9kb3ducmV2LnhtbESP0WoCMRRE3wv9h3ALvmnWBYvdGqUI&#10;ihZB3fYDbje3u6GbmyWJuv69EYQ+DjNzhpktetuKM/lgHCsYjzIQxJXThmsF31+r4RREiMgaW8ek&#10;4EoBFvPnpxkW2l34SOcy1iJBOBSooImxK6QMVUMWw8h1xMn7dd5iTNLXUnu8JLhtZZ5lr9Ki4bTQ&#10;YEfLhqq/8mQVmJ9j+5lvtntvyrfxNE7Wu+UhV2rw0n+8g4jUx//wo73RCiY5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jIowxAAAANsAAAAPAAAAAAAAAAAA&#10;AAAAAKECAABkcnMvZG93bnJldi54bWxQSwUGAAAAAAQABAD5AAAAkgMAAAAA&#10;" strokecolor="black [3200]" strokeweight="2pt">
                  <v:shadow on="t" color="black" opacity="24903f" origin=",.5" offset="0,.55556mm"/>
                </v:line>
                <v:line id="Прямая соединительная линия 54" o:spid="_x0000_s1029" style="position:absolute;visibility:visible;mso-wrap-style:square" from="5818,6161" to="5818,1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m338QAAADbAAAADwAAAGRycy9kb3ducmV2LnhtbESP0WoCMRRE3wv+Q7iFvmnWpRa7NYoI&#10;LSoFddsPuN3c7oZubpYk6vr3RhD6OMzMGWa26G0rTuSDcaxgPMpAEFdOG64VfH+9D6cgQkTW2Dom&#10;BRcKsJgPHmZYaHfmA53KWIsE4VCggibGrpAyVA1ZDCPXESfv13mLMUlfS+3xnOC2lXmWvUiLhtNC&#10;gx2tGqr+yqNVYH4O7TZfb3belK/jaZx8fK72uVJPj/3yDUSkPv6H7+21VjB5htu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KbffxAAAANsAAAAPAAAAAAAAAAAA&#10;AAAAAKECAABkcnMvZG93bnJldi54bWxQSwUGAAAAAAQABAD5AAAAkgMAAAAA&#10;" strokecolor="black [3200]" strokeweight="2pt">
                  <v:shadow on="t" color="black" opacity="24903f" origin=",.5" offset="0,.55556mm"/>
                </v:line>
                <v:line id="Прямая соединительная линия 56" o:spid="_x0000_s1030" style="position:absolute;visibility:visible;mso-wrap-style:square" from="3911,5134" to="3911,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eMM8QAAADbAAAADwAAAGRycy9kb3ducmV2LnhtbESP0WoCMRRE3wv9h3ALfdOsC4pujVKE&#10;ii2CuvoBt5vb3dDNzZJE3f69EYQ+DjNzhpkve9uKC/lgHCsYDTMQxJXThmsFp+PHYAoiRGSNrWNS&#10;8EcBlovnpzkW2l35QJcy1iJBOBSooImxK6QMVUMWw9B1xMn7cd5iTNLXUnu8JrhtZZ5lE2nRcFpo&#10;sKNVQ9VvebYKzPeh/co3nztvytloGsfr7WqfK/X60r+/gYjUx//wo73RCsYTuH9JP0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t4wzxAAAANsAAAAPAAAAAAAAAAAA&#10;AAAAAKECAABkcnMvZG93bnJldi54bWxQSwUGAAAAAAQABAD5AAAAkgMAAAAA&#10;" strokecolor="black [3200]" strokeweight="2pt">
                  <v:shadow on="t" color="black" opacity="24903f" origin=",.5" offset="0,.55556mm"/>
                </v:line>
                <v:line id="Прямая соединительная линия 57" o:spid="_x0000_s1031" style="position:absolute;visibility:visible;mso-wrap-style:square" from="9584,6552" to="9584,1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spqMQAAADbAAAADwAAAGRycy9kb3ducmV2LnhtbESP0WoCMRRE3wv+Q7iFvmnWBVvdGkWE&#10;FlsK6uoHXDe3u6GbmyVJdf17UxD6OMzMGWa+7G0rzuSDcaxgPMpAEFdOG64VHA9vwymIEJE1to5J&#10;wZUCLBeDhzkW2l14T+cy1iJBOBSooImxK6QMVUMWw8h1xMn7dt5iTNLXUnu8JLhtZZ5lz9Ki4bTQ&#10;YEfrhqqf8tcqMKd9+5lvPrbelLPxNE7ev9a7XKmnx371CiJSH//D9/ZGK5i8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ymoxAAAANsAAAAPAAAAAAAAAAAA&#10;AAAAAKECAABkcnMvZG93bnJldi54bWxQSwUGAAAAAAQABAD5AAAAkgMAAAAA&#10;" strokecolor="black [3200]" strokeweight="2pt">
                  <v:shadow on="t" color="black" opacity="24903f" origin=",.5" offset="0,.55556mm"/>
                </v:line>
                <v:line id="Прямая соединительная линия 58" o:spid="_x0000_s1032" style="position:absolute;visibility:visible;mso-wrap-style:square" from="13544,9877" to="13544,1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S92sEAAADbAAAADwAAAGRycy9kb3ducmV2LnhtbERP3WrCMBS+H+wdwhF2N1MLilajiDBx&#10;Iky7PcCxOWvDmpOSRK1vby6EXX58/4tVb1txJR+MYwWjYQaCuHLacK3g5/vjfQoiRGSNrWNScKcA&#10;q+XrywIL7W58omsZa5FCOBSooImxK6QMVUMWw9B1xIn7dd5iTNDXUnu8pXDbyjzLJtKi4dTQYEeb&#10;hqq/8mIVmPOp3ee7zy9vytloGsfbw+aYK/U26NdzEJH6+C9+undawTiNTV/SD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ZL3awQAAANsAAAAPAAAAAAAAAAAAAAAA&#10;AKECAABkcnMvZG93bnJldi54bWxQSwUGAAAAAAQABAD5AAAAjwMAAAAA&#10;" strokecolor="black [3200]" strokeweight="2pt">
                  <v:shadow on="t" color="black" opacity="24903f" origin=",.5" offset="0,.55556mm"/>
                </v:line>
                <v:line id="Прямая соединительная линия 59" o:spid="_x0000_s1033" style="position:absolute;visibility:visible;mso-wrap-style:square" from="28947,15305" to="28947,22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YQcQAAADbAAAADwAAAGRycy9kb3ducmV2LnhtbESP0WoCMRRE3wX/IVyhb5p1waKrUUSw&#10;2FKwbvsB1811N7i5WZJUt3/fFIQ+DjNzhlltetuKG/lgHCuYTjIQxJXThmsFX5/78RxEiMgaW8ek&#10;4IcCbNbDwQoL7e58olsZa5EgHApU0MTYFVKGqiGLYeI64uRdnLcYk/S11B7vCW5bmWfZs7RoOC00&#10;2NGuoepaflsF5nxq3/LD69GbcjGdx9nL++4jV+pp1G+XICL18T/8aB+0gtkC/r6kH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BhBxAAAANsAAAAPAAAAAAAAAAAA&#10;AAAAAKECAABkcnMvZG93bnJldi54bWxQSwUGAAAAAAQABAD5AAAAkgMAAAAA&#10;" strokecolor="black [3200]" strokeweight="2pt">
                  <v:shadow on="t" color="black" opacity="24903f" origin=",.5" offset="0,.55556mm"/>
                </v:line>
                <v:line id="Прямая соединительная линия 60" o:spid="_x0000_s1034" style="position:absolute;visibility:visible;mso-wrap-style:square" from="44204,11051" to="44204,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7YcEAAADbAAAADwAAAGRycy9kb3ducmV2LnhtbERP3WrCMBS+F/YO4Qi709TCRKtRRJg4&#10;GajdHuDYnLVhzUlJonZvby4GXn58/8t1b1txIx+MYwWTcQaCuHLacK3g++t9NAMRIrLG1jEp+KMA&#10;69XLYImFdnc+062MtUghHApU0MTYFVKGqiGLYew64sT9OG8xJuhrqT3eU7htZZ5lU2nRcGposKNt&#10;Q9VvebUKzOXcHvL9x9Gbcj6Zxbfd5/aUK/U67DcLEJH6+BT/u/dawTStT1/SD5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nthwQAAANsAAAAPAAAAAAAAAAAAAAAA&#10;AKECAABkcnMvZG93bnJldi54bWxQSwUGAAAAAAQABAD5AAAAjwMAAAAA&#10;" strokecolor="black [3200]" strokeweight="2pt">
                  <v:shadow on="t" color="black" opacity="24903f" origin=",.5" offset="0,.55556mm"/>
                </v:line>
              </v:group>
            </w:pict>
          </mc:Fallback>
        </mc:AlternateContent>
      </w:r>
      <w:r w:rsidR="00A43873" w:rsidRPr="000B3269">
        <w:rPr>
          <w:noProof/>
        </w:rPr>
        <w:drawing>
          <wp:inline distT="0" distB="0" distL="0" distR="0" wp14:anchorId="7D746A80" wp14:editId="7626BAF7">
            <wp:extent cx="5811815" cy="3235309"/>
            <wp:effectExtent l="0" t="0" r="5080" b="381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309"/>
                    <a:stretch/>
                  </pic:blipFill>
                  <pic:spPr bwMode="auto">
                    <a:xfrm>
                      <a:off x="0" y="0"/>
                      <a:ext cx="5875866" cy="3270965"/>
                    </a:xfrm>
                    <a:prstGeom prst="rect">
                      <a:avLst/>
                    </a:prstGeom>
                    <a:noFill/>
                    <a:ln>
                      <a:noFill/>
                    </a:ln>
                    <a:extLst>
                      <a:ext uri="{53640926-AAD7-44D8-BBD7-CCE9431645EC}">
                        <a14:shadowObscured xmlns:a14="http://schemas.microsoft.com/office/drawing/2010/main"/>
                      </a:ext>
                    </a:extLst>
                  </pic:spPr>
                </pic:pic>
              </a:graphicData>
            </a:graphic>
          </wp:inline>
        </w:drawing>
      </w:r>
    </w:p>
    <w:p w:rsidR="00FA42A0" w:rsidRPr="000B3269" w:rsidRDefault="00FA42A0" w:rsidP="00CF0E58">
      <w:pPr>
        <w:ind w:firstLine="708"/>
        <w:rPr>
          <w:sz w:val="20"/>
          <w:szCs w:val="20"/>
        </w:rPr>
      </w:pPr>
      <w:r w:rsidRPr="000B3269">
        <w:rPr>
          <w:sz w:val="20"/>
          <w:szCs w:val="20"/>
        </w:rPr>
        <w:tab/>
      </w:r>
      <w:r w:rsidRPr="000B3269">
        <w:rPr>
          <w:sz w:val="20"/>
          <w:szCs w:val="20"/>
        </w:rPr>
        <w:tab/>
      </w:r>
    </w:p>
    <w:p w:rsidR="00907C8B" w:rsidRPr="000B3269" w:rsidRDefault="00907C8B" w:rsidP="00F5099F">
      <w:pPr>
        <w:spacing w:line="276" w:lineRule="auto"/>
        <w:rPr>
          <w:sz w:val="24"/>
          <w:szCs w:val="24"/>
        </w:rPr>
      </w:pPr>
      <w:r w:rsidRPr="000B3269">
        <w:rPr>
          <w:sz w:val="24"/>
          <w:szCs w:val="24"/>
        </w:rPr>
        <w:t>Примечания: 1. 0…6 – длительность воздействия дозы (ч).</w:t>
      </w:r>
    </w:p>
    <w:p w:rsidR="00171F57" w:rsidRPr="000B3269" w:rsidRDefault="00907C8B" w:rsidP="00F5099F">
      <w:pPr>
        <w:spacing w:line="276" w:lineRule="auto"/>
        <w:ind w:left="1418"/>
        <w:rPr>
          <w:sz w:val="24"/>
          <w:szCs w:val="24"/>
        </w:rPr>
      </w:pPr>
      <w:r w:rsidRPr="000B3269">
        <w:rPr>
          <w:sz w:val="24"/>
          <w:szCs w:val="24"/>
        </w:rPr>
        <w:t>2</w:t>
      </w:r>
      <w:r w:rsidR="00E8248E" w:rsidRPr="000B3269">
        <w:rPr>
          <w:sz w:val="24"/>
          <w:szCs w:val="24"/>
        </w:rPr>
        <w:t>.</w:t>
      </w:r>
      <w:r w:rsidRPr="000B3269">
        <w:rPr>
          <w:sz w:val="24"/>
          <w:szCs w:val="24"/>
        </w:rPr>
        <w:t> </w:t>
      </w:r>
      <w:r w:rsidR="00E8248E" w:rsidRPr="000B3269">
        <w:rPr>
          <w:sz w:val="24"/>
          <w:szCs w:val="24"/>
        </w:rPr>
        <w:t>Д</w:t>
      </w:r>
      <w:r w:rsidR="00FA42A0" w:rsidRPr="000B3269">
        <w:rPr>
          <w:sz w:val="24"/>
          <w:szCs w:val="24"/>
        </w:rPr>
        <w:t>анные, скорректирова</w:t>
      </w:r>
      <w:r w:rsidR="002537DA" w:rsidRPr="000B3269">
        <w:rPr>
          <w:sz w:val="24"/>
          <w:szCs w:val="24"/>
        </w:rPr>
        <w:t>н</w:t>
      </w:r>
      <w:r w:rsidR="00171F57" w:rsidRPr="000B3269">
        <w:rPr>
          <w:sz w:val="24"/>
          <w:szCs w:val="24"/>
        </w:rPr>
        <w:t>н</w:t>
      </w:r>
      <w:r w:rsidR="00F62DAA" w:rsidRPr="000B3269">
        <w:rPr>
          <w:sz w:val="24"/>
          <w:szCs w:val="24"/>
        </w:rPr>
        <w:t>ы</w:t>
      </w:r>
      <w:r w:rsidR="00171F57" w:rsidRPr="000B3269">
        <w:rPr>
          <w:sz w:val="24"/>
          <w:szCs w:val="24"/>
        </w:rPr>
        <w:t>е</w:t>
      </w:r>
      <w:r w:rsidR="00FA42A0" w:rsidRPr="000B3269">
        <w:rPr>
          <w:sz w:val="24"/>
          <w:szCs w:val="24"/>
        </w:rPr>
        <w:t xml:space="preserve"> относительно исходного уровня и контрольных участков, поэтому значение </w:t>
      </w:r>
      <w:r w:rsidR="00FA42A0" w:rsidRPr="000B3269">
        <w:rPr>
          <w:sz w:val="24"/>
          <w:szCs w:val="24"/>
          <w:lang w:val="en-US"/>
        </w:rPr>
        <w:t>AUEC</w:t>
      </w:r>
      <w:r w:rsidR="00FA42A0" w:rsidRPr="000B3269">
        <w:rPr>
          <w:sz w:val="24"/>
          <w:szCs w:val="24"/>
        </w:rPr>
        <w:t xml:space="preserve"> принято равным 0 при нулевой длительност</w:t>
      </w:r>
      <w:r w:rsidR="00F62DAA" w:rsidRPr="000B3269">
        <w:rPr>
          <w:sz w:val="24"/>
          <w:szCs w:val="24"/>
        </w:rPr>
        <w:t>и</w:t>
      </w:r>
      <w:r w:rsidR="00FA42A0" w:rsidRPr="000B3269">
        <w:rPr>
          <w:sz w:val="24"/>
          <w:szCs w:val="24"/>
        </w:rPr>
        <w:t xml:space="preserve"> воздействия дозы</w:t>
      </w:r>
      <w:r w:rsidR="00171F57" w:rsidRPr="000B3269">
        <w:rPr>
          <w:sz w:val="24"/>
          <w:szCs w:val="24"/>
        </w:rPr>
        <w:t>.</w:t>
      </w:r>
    </w:p>
    <w:p w:rsidR="005D1860" w:rsidRPr="000B3269" w:rsidRDefault="00907C8B" w:rsidP="00F5099F">
      <w:pPr>
        <w:spacing w:line="276" w:lineRule="auto"/>
        <w:ind w:left="1418"/>
        <w:rPr>
          <w:spacing w:val="-2"/>
          <w:sz w:val="24"/>
          <w:szCs w:val="24"/>
        </w:rPr>
      </w:pPr>
      <w:r w:rsidRPr="000B3269">
        <w:rPr>
          <w:spacing w:val="-2"/>
          <w:sz w:val="24"/>
          <w:szCs w:val="24"/>
        </w:rPr>
        <w:t>3</w:t>
      </w:r>
      <w:r w:rsidR="00E8248E" w:rsidRPr="000B3269">
        <w:rPr>
          <w:spacing w:val="-2"/>
          <w:sz w:val="24"/>
          <w:szCs w:val="24"/>
        </w:rPr>
        <w:t>. </w:t>
      </w:r>
      <w:r w:rsidR="00105E63" w:rsidRPr="000B3269">
        <w:rPr>
          <w:spacing w:val="-2"/>
          <w:sz w:val="24"/>
          <w:szCs w:val="24"/>
        </w:rPr>
        <w:t xml:space="preserve">Подгонка кривой для модели </w:t>
      </w:r>
      <w:r w:rsidR="00105E63" w:rsidRPr="000B3269">
        <w:rPr>
          <w:spacing w:val="-2"/>
          <w:sz w:val="24"/>
          <w:szCs w:val="24"/>
          <w:lang w:val="en-US"/>
        </w:rPr>
        <w:t>E</w:t>
      </w:r>
      <w:r w:rsidR="00105E63" w:rsidRPr="000B3269">
        <w:rPr>
          <w:spacing w:val="-2"/>
          <w:sz w:val="24"/>
          <w:szCs w:val="24"/>
          <w:vertAlign w:val="subscript"/>
          <w:lang w:val="en-US"/>
        </w:rPr>
        <w:t>max</w:t>
      </w:r>
      <w:r w:rsidR="00105E63" w:rsidRPr="000B3269">
        <w:rPr>
          <w:spacing w:val="-2"/>
          <w:sz w:val="24"/>
          <w:szCs w:val="24"/>
        </w:rPr>
        <w:t xml:space="preserve"> производилась </w:t>
      </w:r>
      <w:r w:rsidR="00FA42A0" w:rsidRPr="000B3269">
        <w:rPr>
          <w:spacing w:val="-2"/>
          <w:sz w:val="24"/>
          <w:szCs w:val="24"/>
        </w:rPr>
        <w:t>с использованием программного обеспечения для популяционного фармакокинетическо-</w:t>
      </w:r>
      <w:r w:rsidRPr="000B3269">
        <w:rPr>
          <w:spacing w:val="-2"/>
          <w:sz w:val="24"/>
          <w:szCs w:val="24"/>
        </w:rPr>
        <w:t>фармако</w:t>
      </w:r>
      <w:r w:rsidR="00FA42A0" w:rsidRPr="000B3269">
        <w:rPr>
          <w:spacing w:val="-2"/>
          <w:sz w:val="24"/>
          <w:szCs w:val="24"/>
        </w:rPr>
        <w:t>динамического моделирования данных</w:t>
      </w:r>
      <w:r w:rsidRPr="000B3269">
        <w:rPr>
          <w:spacing w:val="-2"/>
          <w:sz w:val="24"/>
          <w:szCs w:val="24"/>
        </w:rPr>
        <w:t>. П</w:t>
      </w:r>
      <w:r w:rsidR="00FA42A0" w:rsidRPr="000B3269">
        <w:rPr>
          <w:spacing w:val="-2"/>
          <w:sz w:val="24"/>
          <w:szCs w:val="24"/>
        </w:rPr>
        <w:t xml:space="preserve">опуляционные значения </w:t>
      </w:r>
      <w:r w:rsidR="00385EDA" w:rsidRPr="000B3269">
        <w:rPr>
          <w:spacing w:val="-2"/>
          <w:sz w:val="24"/>
          <w:szCs w:val="24"/>
        </w:rPr>
        <w:t xml:space="preserve">после </w:t>
      </w:r>
      <w:r w:rsidR="00612455" w:rsidRPr="000B3269">
        <w:rPr>
          <w:spacing w:val="-2"/>
          <w:sz w:val="24"/>
          <w:szCs w:val="24"/>
        </w:rPr>
        <w:t>подгонки кривой</w:t>
      </w:r>
      <w:r w:rsidR="00385EDA" w:rsidRPr="000B3269">
        <w:rPr>
          <w:spacing w:val="-2"/>
          <w:sz w:val="24"/>
          <w:szCs w:val="24"/>
        </w:rPr>
        <w:t xml:space="preserve"> </w:t>
      </w:r>
      <w:r w:rsidR="00FA42A0" w:rsidRPr="000B3269">
        <w:rPr>
          <w:spacing w:val="-2"/>
          <w:sz w:val="24"/>
          <w:szCs w:val="24"/>
        </w:rPr>
        <w:t>состав</w:t>
      </w:r>
      <w:r w:rsidR="00385EDA" w:rsidRPr="000B3269">
        <w:rPr>
          <w:spacing w:val="-2"/>
          <w:sz w:val="24"/>
          <w:szCs w:val="24"/>
        </w:rPr>
        <w:t>ля</w:t>
      </w:r>
      <w:r w:rsidR="00F62DAA" w:rsidRPr="000B3269">
        <w:rPr>
          <w:spacing w:val="-2"/>
          <w:sz w:val="24"/>
          <w:szCs w:val="24"/>
        </w:rPr>
        <w:t>ли</w:t>
      </w:r>
      <w:r w:rsidR="00FA42A0" w:rsidRPr="000B3269">
        <w:rPr>
          <w:spacing w:val="-2"/>
          <w:sz w:val="24"/>
          <w:szCs w:val="24"/>
        </w:rPr>
        <w:t xml:space="preserve">: </w:t>
      </w:r>
      <w:r w:rsidR="00FA42A0" w:rsidRPr="000B3269">
        <w:rPr>
          <w:spacing w:val="-2"/>
          <w:sz w:val="24"/>
          <w:szCs w:val="24"/>
          <w:lang w:val="en-US"/>
        </w:rPr>
        <w:t>ED</w:t>
      </w:r>
      <w:r w:rsidR="00FA42A0" w:rsidRPr="000B3269">
        <w:rPr>
          <w:spacing w:val="-2"/>
          <w:sz w:val="24"/>
          <w:szCs w:val="24"/>
          <w:vertAlign w:val="subscript"/>
        </w:rPr>
        <w:t>50</w:t>
      </w:r>
      <w:r w:rsidR="00FA42A0" w:rsidRPr="000B3269">
        <w:rPr>
          <w:spacing w:val="-2"/>
          <w:sz w:val="24"/>
          <w:szCs w:val="24"/>
        </w:rPr>
        <w:t xml:space="preserve"> </w:t>
      </w:r>
      <w:r w:rsidR="00E8248E" w:rsidRPr="000B3269">
        <w:rPr>
          <w:spacing w:val="-2"/>
          <w:sz w:val="24"/>
          <w:szCs w:val="24"/>
        </w:rPr>
        <w:t>=</w:t>
      </w:r>
      <w:r w:rsidR="00FA42A0" w:rsidRPr="000B3269">
        <w:rPr>
          <w:spacing w:val="-2"/>
          <w:sz w:val="24"/>
          <w:szCs w:val="24"/>
        </w:rPr>
        <w:t xml:space="preserve"> </w:t>
      </w:r>
      <w:r w:rsidR="005F5320" w:rsidRPr="000B3269">
        <w:rPr>
          <w:spacing w:val="-2"/>
          <w:sz w:val="24"/>
          <w:szCs w:val="24"/>
        </w:rPr>
        <w:t>1,89</w:t>
      </w:r>
      <w:r w:rsidR="00FA42A0" w:rsidRPr="000B3269">
        <w:rPr>
          <w:spacing w:val="-2"/>
          <w:sz w:val="24"/>
          <w:szCs w:val="24"/>
        </w:rPr>
        <w:t xml:space="preserve"> </w:t>
      </w:r>
      <w:r w:rsidR="002537DA" w:rsidRPr="000B3269">
        <w:rPr>
          <w:spacing w:val="-2"/>
          <w:sz w:val="24"/>
          <w:szCs w:val="24"/>
        </w:rPr>
        <w:t>ч</w:t>
      </w:r>
      <w:r w:rsidR="00CF396C" w:rsidRPr="000B3269">
        <w:rPr>
          <w:spacing w:val="-2"/>
          <w:sz w:val="24"/>
          <w:szCs w:val="24"/>
        </w:rPr>
        <w:t>,</w:t>
      </w:r>
      <w:r w:rsidR="00FA42A0" w:rsidRPr="000B3269">
        <w:rPr>
          <w:spacing w:val="-2"/>
          <w:sz w:val="24"/>
          <w:szCs w:val="24"/>
        </w:rPr>
        <w:t xml:space="preserve"> </w:t>
      </w:r>
      <w:r w:rsidR="00FA42A0" w:rsidRPr="000B3269">
        <w:rPr>
          <w:spacing w:val="-2"/>
          <w:sz w:val="24"/>
          <w:szCs w:val="24"/>
          <w:lang w:val="en-US"/>
        </w:rPr>
        <w:t>E</w:t>
      </w:r>
      <w:r w:rsidR="00FA42A0" w:rsidRPr="000B3269">
        <w:rPr>
          <w:spacing w:val="-2"/>
          <w:sz w:val="24"/>
          <w:szCs w:val="24"/>
          <w:vertAlign w:val="subscript"/>
          <w:lang w:val="en-US"/>
        </w:rPr>
        <w:t>max</w:t>
      </w:r>
      <w:r w:rsidR="00FA42A0" w:rsidRPr="000B3269">
        <w:rPr>
          <w:spacing w:val="-2"/>
          <w:sz w:val="24"/>
          <w:szCs w:val="24"/>
        </w:rPr>
        <w:t xml:space="preserve"> = 48</w:t>
      </w:r>
      <w:r w:rsidR="00B86E13" w:rsidRPr="000B3269">
        <w:rPr>
          <w:spacing w:val="-2"/>
          <w:sz w:val="24"/>
          <w:szCs w:val="24"/>
        </w:rPr>
        <w:t>,</w:t>
      </w:r>
      <w:r w:rsidR="00FA42A0" w:rsidRPr="000B3269">
        <w:rPr>
          <w:spacing w:val="-2"/>
          <w:sz w:val="24"/>
          <w:szCs w:val="24"/>
        </w:rPr>
        <w:t xml:space="preserve">80 единиц </w:t>
      </w:r>
      <w:r w:rsidR="00F62DAA" w:rsidRPr="000B3269">
        <w:rPr>
          <w:spacing w:val="-2"/>
          <w:sz w:val="24"/>
          <w:szCs w:val="24"/>
        </w:rPr>
        <w:t xml:space="preserve">шкалы </w:t>
      </w:r>
      <w:r w:rsidR="0043552E" w:rsidRPr="000B3269">
        <w:rPr>
          <w:spacing w:val="-2"/>
          <w:sz w:val="24"/>
          <w:szCs w:val="24"/>
        </w:rPr>
        <w:t>хромаметр</w:t>
      </w:r>
      <w:r w:rsidR="00CF396C" w:rsidRPr="000B3269">
        <w:rPr>
          <w:spacing w:val="-2"/>
          <w:sz w:val="24"/>
          <w:szCs w:val="24"/>
        </w:rPr>
        <w:t>а в час</w:t>
      </w:r>
      <w:r w:rsidR="00FA42A0" w:rsidRPr="000B3269">
        <w:rPr>
          <w:spacing w:val="-2"/>
          <w:sz w:val="24"/>
          <w:szCs w:val="24"/>
        </w:rPr>
        <w:t>.</w:t>
      </w:r>
    </w:p>
    <w:p w:rsidR="00B161D6" w:rsidRPr="000B3269" w:rsidRDefault="00907C8B" w:rsidP="00F5099F">
      <w:pPr>
        <w:spacing w:line="276" w:lineRule="auto"/>
        <w:ind w:left="1418"/>
        <w:rPr>
          <w:sz w:val="24"/>
          <w:szCs w:val="24"/>
        </w:rPr>
      </w:pPr>
      <w:r w:rsidRPr="000B3269">
        <w:rPr>
          <w:sz w:val="24"/>
          <w:szCs w:val="24"/>
        </w:rPr>
        <w:t>4</w:t>
      </w:r>
      <w:r w:rsidR="00E8248E" w:rsidRPr="000B3269">
        <w:rPr>
          <w:sz w:val="24"/>
          <w:szCs w:val="24"/>
        </w:rPr>
        <w:t>. </w:t>
      </w:r>
      <w:r w:rsidRPr="000B3269">
        <w:rPr>
          <w:sz w:val="24"/>
          <w:szCs w:val="24"/>
        </w:rPr>
        <w:t>Н</w:t>
      </w:r>
      <w:r w:rsidR="005D1860" w:rsidRPr="000B3269">
        <w:rPr>
          <w:sz w:val="24"/>
          <w:szCs w:val="24"/>
        </w:rPr>
        <w:t xml:space="preserve">а </w:t>
      </w:r>
      <w:r w:rsidR="00B02811" w:rsidRPr="000B3269">
        <w:rPr>
          <w:sz w:val="24"/>
          <w:szCs w:val="24"/>
        </w:rPr>
        <w:t>о</w:t>
      </w:r>
      <w:r w:rsidR="00FA42A0" w:rsidRPr="000B3269">
        <w:rPr>
          <w:sz w:val="24"/>
          <w:szCs w:val="24"/>
        </w:rPr>
        <w:t>снов</w:t>
      </w:r>
      <w:r w:rsidR="005D1860" w:rsidRPr="000B3269">
        <w:rPr>
          <w:sz w:val="24"/>
          <w:szCs w:val="24"/>
        </w:rPr>
        <w:t>е</w:t>
      </w:r>
      <w:r w:rsidR="00B02811" w:rsidRPr="000B3269">
        <w:rPr>
          <w:sz w:val="24"/>
          <w:szCs w:val="24"/>
        </w:rPr>
        <w:t xml:space="preserve"> </w:t>
      </w:r>
      <w:r w:rsidR="005D1860" w:rsidRPr="000B3269">
        <w:rPr>
          <w:sz w:val="24"/>
          <w:szCs w:val="24"/>
        </w:rPr>
        <w:t xml:space="preserve">этих </w:t>
      </w:r>
      <w:r w:rsidR="00FA42A0" w:rsidRPr="000B3269">
        <w:rPr>
          <w:sz w:val="24"/>
          <w:szCs w:val="24"/>
        </w:rPr>
        <w:t xml:space="preserve">данных </w:t>
      </w:r>
      <w:r w:rsidR="008C40E4" w:rsidRPr="000B3269">
        <w:rPr>
          <w:sz w:val="24"/>
          <w:szCs w:val="24"/>
        </w:rPr>
        <w:t xml:space="preserve">о </w:t>
      </w:r>
      <w:r w:rsidR="00FA42A0" w:rsidRPr="000B3269">
        <w:rPr>
          <w:sz w:val="24"/>
          <w:szCs w:val="24"/>
        </w:rPr>
        <w:t>длительности воздействия</w:t>
      </w:r>
      <w:r w:rsidR="0069229F" w:rsidRPr="000B3269">
        <w:rPr>
          <w:sz w:val="24"/>
          <w:szCs w:val="24"/>
        </w:rPr>
        <w:t>,</w:t>
      </w:r>
      <w:r w:rsidR="00FA42A0" w:rsidRPr="000B3269">
        <w:rPr>
          <w:sz w:val="24"/>
          <w:szCs w:val="24"/>
        </w:rPr>
        <w:t xml:space="preserve"> дозы </w:t>
      </w:r>
      <w:r w:rsidR="00B02811" w:rsidRPr="000B3269">
        <w:rPr>
          <w:sz w:val="24"/>
          <w:szCs w:val="24"/>
        </w:rPr>
        <w:t>о</w:t>
      </w:r>
      <w:r w:rsidR="008C40E4" w:rsidRPr="000B3269">
        <w:rPr>
          <w:sz w:val="24"/>
          <w:szCs w:val="24"/>
        </w:rPr>
        <w:t>тобра</w:t>
      </w:r>
      <w:r w:rsidR="00B02811" w:rsidRPr="000B3269">
        <w:rPr>
          <w:sz w:val="24"/>
          <w:szCs w:val="24"/>
        </w:rPr>
        <w:t>нны</w:t>
      </w:r>
      <w:r w:rsidR="001C057F" w:rsidRPr="000B3269">
        <w:rPr>
          <w:sz w:val="24"/>
          <w:szCs w:val="24"/>
        </w:rPr>
        <w:t>е</w:t>
      </w:r>
      <w:r w:rsidR="00B02811" w:rsidRPr="000B3269">
        <w:rPr>
          <w:sz w:val="24"/>
          <w:szCs w:val="24"/>
        </w:rPr>
        <w:t xml:space="preserve"> как</w:t>
      </w:r>
      <w:r w:rsidR="00FA42A0" w:rsidRPr="000B3269">
        <w:rPr>
          <w:sz w:val="24"/>
          <w:szCs w:val="24"/>
        </w:rPr>
        <w:t xml:space="preserve"> </w:t>
      </w:r>
      <w:r w:rsidR="008C40E4" w:rsidRPr="000B3269">
        <w:rPr>
          <w:sz w:val="24"/>
          <w:szCs w:val="24"/>
        </w:rPr>
        <w:t>приблизительн</w:t>
      </w:r>
      <w:r w:rsidRPr="000B3269">
        <w:rPr>
          <w:sz w:val="24"/>
          <w:szCs w:val="24"/>
        </w:rPr>
        <w:t>ое значение</w:t>
      </w:r>
      <w:r w:rsidR="008C40E4" w:rsidRPr="000B3269">
        <w:rPr>
          <w:sz w:val="24"/>
          <w:szCs w:val="24"/>
        </w:rPr>
        <w:t xml:space="preserve"> </w:t>
      </w:r>
      <w:r w:rsidR="00FA42A0" w:rsidRPr="000B3269">
        <w:rPr>
          <w:sz w:val="24"/>
          <w:szCs w:val="24"/>
          <w:lang w:val="en-US"/>
        </w:rPr>
        <w:t>ED</w:t>
      </w:r>
      <w:r w:rsidR="00FA42A0" w:rsidRPr="000B3269">
        <w:rPr>
          <w:sz w:val="24"/>
          <w:szCs w:val="24"/>
          <w:vertAlign w:val="subscript"/>
        </w:rPr>
        <w:t>50</w:t>
      </w:r>
      <w:r w:rsidR="00B86E13" w:rsidRPr="000B3269">
        <w:rPr>
          <w:sz w:val="24"/>
          <w:szCs w:val="24"/>
          <w:vertAlign w:val="subscript"/>
        </w:rPr>
        <w:t xml:space="preserve"> </w:t>
      </w:r>
      <w:r w:rsidR="00FA42A0" w:rsidRPr="000B3269">
        <w:rPr>
          <w:sz w:val="24"/>
          <w:szCs w:val="24"/>
        </w:rPr>
        <w:t xml:space="preserve">для сравнения исследуемого и референтного лекарственных препаратов, а также значения </w:t>
      </w:r>
      <w:r w:rsidR="00FA42A0" w:rsidRPr="000B3269">
        <w:rPr>
          <w:sz w:val="24"/>
          <w:szCs w:val="24"/>
          <w:lang w:val="en-US"/>
        </w:rPr>
        <w:t>D</w:t>
      </w:r>
      <w:r w:rsidR="00FA42A0" w:rsidRPr="000B3269">
        <w:rPr>
          <w:sz w:val="24"/>
          <w:szCs w:val="24"/>
          <w:vertAlign w:val="subscript"/>
        </w:rPr>
        <w:t>1</w:t>
      </w:r>
      <w:r w:rsidR="00FA42A0" w:rsidRPr="000B3269">
        <w:rPr>
          <w:sz w:val="24"/>
          <w:szCs w:val="24"/>
        </w:rPr>
        <w:t xml:space="preserve"> и </w:t>
      </w:r>
      <w:r w:rsidR="00FA42A0" w:rsidRPr="000B3269">
        <w:rPr>
          <w:sz w:val="24"/>
          <w:szCs w:val="24"/>
          <w:lang w:val="en-US"/>
        </w:rPr>
        <w:t>D</w:t>
      </w:r>
      <w:r w:rsidR="00FA42A0" w:rsidRPr="000B3269">
        <w:rPr>
          <w:sz w:val="24"/>
          <w:szCs w:val="24"/>
          <w:vertAlign w:val="subscript"/>
        </w:rPr>
        <w:t>2</w:t>
      </w:r>
      <w:r w:rsidR="00FA42A0" w:rsidRPr="000B3269">
        <w:rPr>
          <w:sz w:val="24"/>
          <w:szCs w:val="24"/>
        </w:rPr>
        <w:t xml:space="preserve"> </w:t>
      </w:r>
      <w:r w:rsidR="00B02811" w:rsidRPr="000B3269">
        <w:rPr>
          <w:sz w:val="24"/>
          <w:szCs w:val="24"/>
        </w:rPr>
        <w:t xml:space="preserve">для </w:t>
      </w:r>
      <w:r w:rsidR="00190923" w:rsidRPr="000B3269">
        <w:rPr>
          <w:sz w:val="24"/>
          <w:szCs w:val="24"/>
        </w:rPr>
        <w:t>основного (</w:t>
      </w:r>
      <w:r w:rsidR="00FA42A0" w:rsidRPr="000B3269">
        <w:rPr>
          <w:sz w:val="24"/>
          <w:szCs w:val="24"/>
        </w:rPr>
        <w:t>опорно</w:t>
      </w:r>
      <w:r w:rsidR="00B02811" w:rsidRPr="000B3269">
        <w:rPr>
          <w:sz w:val="24"/>
          <w:szCs w:val="24"/>
        </w:rPr>
        <w:t>го</w:t>
      </w:r>
      <w:r w:rsidR="00190923" w:rsidRPr="000B3269">
        <w:rPr>
          <w:sz w:val="24"/>
          <w:szCs w:val="24"/>
        </w:rPr>
        <w:t>)</w:t>
      </w:r>
      <w:r w:rsidR="00FA42A0" w:rsidRPr="000B3269">
        <w:rPr>
          <w:sz w:val="24"/>
          <w:szCs w:val="24"/>
        </w:rPr>
        <w:t xml:space="preserve"> исследовани</w:t>
      </w:r>
      <w:r w:rsidR="008C40E4" w:rsidRPr="000B3269">
        <w:rPr>
          <w:sz w:val="24"/>
          <w:szCs w:val="24"/>
        </w:rPr>
        <w:t>я</w:t>
      </w:r>
      <w:r w:rsidR="00FA42A0" w:rsidRPr="000B3269">
        <w:rPr>
          <w:sz w:val="24"/>
          <w:szCs w:val="24"/>
        </w:rPr>
        <w:t xml:space="preserve"> биоэквивалентности </w:t>
      </w:r>
      <w:r w:rsidR="00FA42A0" w:rsidRPr="000B3269">
        <w:rPr>
          <w:i/>
          <w:sz w:val="24"/>
          <w:szCs w:val="24"/>
          <w:lang w:val="en-US"/>
        </w:rPr>
        <w:t>in</w:t>
      </w:r>
      <w:r w:rsidR="00B02811" w:rsidRPr="000B3269">
        <w:rPr>
          <w:i/>
          <w:sz w:val="24"/>
          <w:szCs w:val="24"/>
        </w:rPr>
        <w:t xml:space="preserve"> </w:t>
      </w:r>
      <w:r w:rsidR="00FA42A0" w:rsidRPr="000B3269">
        <w:rPr>
          <w:i/>
          <w:sz w:val="24"/>
          <w:szCs w:val="24"/>
          <w:lang w:val="en-US"/>
        </w:rPr>
        <w:t>vivo</w:t>
      </w:r>
      <w:r w:rsidR="00FA42A0" w:rsidRPr="000B3269">
        <w:rPr>
          <w:sz w:val="24"/>
          <w:szCs w:val="24"/>
        </w:rPr>
        <w:t xml:space="preserve"> составили: </w:t>
      </w:r>
      <w:r w:rsidR="008C40E4" w:rsidRPr="000B3269">
        <w:rPr>
          <w:sz w:val="24"/>
          <w:szCs w:val="24"/>
        </w:rPr>
        <w:t>приблизительн</w:t>
      </w:r>
      <w:r w:rsidRPr="000B3269">
        <w:rPr>
          <w:sz w:val="24"/>
          <w:szCs w:val="24"/>
        </w:rPr>
        <w:t>ое значение</w:t>
      </w:r>
      <w:r w:rsidR="008C40E4" w:rsidRPr="000B3269">
        <w:rPr>
          <w:sz w:val="24"/>
          <w:szCs w:val="24"/>
        </w:rPr>
        <w:t xml:space="preserve"> </w:t>
      </w:r>
      <w:r w:rsidR="00FA42A0" w:rsidRPr="000B3269">
        <w:rPr>
          <w:sz w:val="24"/>
          <w:szCs w:val="24"/>
          <w:lang w:val="en-US"/>
        </w:rPr>
        <w:t>ED</w:t>
      </w:r>
      <w:r w:rsidR="00FA42A0" w:rsidRPr="000B3269">
        <w:rPr>
          <w:sz w:val="24"/>
          <w:szCs w:val="24"/>
          <w:vertAlign w:val="subscript"/>
        </w:rPr>
        <w:t>50</w:t>
      </w:r>
      <w:r w:rsidR="00B161D6" w:rsidRPr="000B3269">
        <w:rPr>
          <w:sz w:val="24"/>
          <w:szCs w:val="24"/>
          <w:vertAlign w:val="subscript"/>
        </w:rPr>
        <w:t xml:space="preserve"> </w:t>
      </w:r>
      <w:r w:rsidR="00B161D6" w:rsidRPr="000B3269">
        <w:rPr>
          <w:sz w:val="24"/>
          <w:szCs w:val="24"/>
        </w:rPr>
        <w:t>=</w:t>
      </w:r>
      <w:r w:rsidR="00FA42A0" w:rsidRPr="000B3269">
        <w:rPr>
          <w:sz w:val="24"/>
          <w:szCs w:val="24"/>
        </w:rPr>
        <w:t xml:space="preserve"> 2,0 ч, </w:t>
      </w:r>
      <w:r w:rsidR="00FA42A0" w:rsidRPr="000B3269">
        <w:rPr>
          <w:sz w:val="24"/>
          <w:szCs w:val="24"/>
          <w:lang w:val="en-US"/>
        </w:rPr>
        <w:t>D</w:t>
      </w:r>
      <w:r w:rsidR="00FA42A0" w:rsidRPr="000B3269">
        <w:rPr>
          <w:sz w:val="24"/>
          <w:szCs w:val="24"/>
          <w:vertAlign w:val="subscript"/>
        </w:rPr>
        <w:t>1</w:t>
      </w:r>
      <w:r w:rsidR="00FA42A0" w:rsidRPr="000B3269">
        <w:rPr>
          <w:sz w:val="24"/>
          <w:szCs w:val="24"/>
        </w:rPr>
        <w:t xml:space="preserve"> </w:t>
      </w:r>
      <w:r w:rsidR="00B161D6" w:rsidRPr="000B3269">
        <w:rPr>
          <w:sz w:val="24"/>
          <w:szCs w:val="24"/>
        </w:rPr>
        <w:t>=</w:t>
      </w:r>
      <w:r w:rsidR="00FA42A0" w:rsidRPr="000B3269">
        <w:rPr>
          <w:sz w:val="24"/>
          <w:szCs w:val="24"/>
        </w:rPr>
        <w:t xml:space="preserve"> 1</w:t>
      </w:r>
      <w:r w:rsidR="00B86E13" w:rsidRPr="000B3269">
        <w:rPr>
          <w:sz w:val="24"/>
          <w:szCs w:val="24"/>
        </w:rPr>
        <w:t>,</w:t>
      </w:r>
      <w:r w:rsidR="00FA42A0" w:rsidRPr="000B3269">
        <w:rPr>
          <w:sz w:val="24"/>
          <w:szCs w:val="24"/>
        </w:rPr>
        <w:t xml:space="preserve">0 ч и </w:t>
      </w:r>
      <w:r w:rsidR="00FA42A0" w:rsidRPr="000B3269">
        <w:rPr>
          <w:sz w:val="24"/>
          <w:szCs w:val="24"/>
          <w:lang w:val="en-US"/>
        </w:rPr>
        <w:t>D</w:t>
      </w:r>
      <w:r w:rsidR="00FA42A0" w:rsidRPr="000B3269">
        <w:rPr>
          <w:sz w:val="24"/>
          <w:szCs w:val="24"/>
          <w:vertAlign w:val="subscript"/>
        </w:rPr>
        <w:t>2</w:t>
      </w:r>
      <w:r w:rsidR="00B86E13" w:rsidRPr="000B3269">
        <w:rPr>
          <w:sz w:val="24"/>
          <w:szCs w:val="24"/>
        </w:rPr>
        <w:t xml:space="preserve"> = </w:t>
      </w:r>
      <w:r w:rsidR="001B2C87" w:rsidRPr="000B3269">
        <w:rPr>
          <w:sz w:val="24"/>
          <w:szCs w:val="24"/>
        </w:rPr>
        <w:t>4,</w:t>
      </w:r>
      <w:r w:rsidR="00FA42A0" w:rsidRPr="000B3269">
        <w:rPr>
          <w:sz w:val="24"/>
          <w:szCs w:val="24"/>
        </w:rPr>
        <w:t>0 ч</w:t>
      </w:r>
      <w:r w:rsidR="002537DA" w:rsidRPr="000B3269">
        <w:rPr>
          <w:sz w:val="24"/>
          <w:szCs w:val="24"/>
        </w:rPr>
        <w:t>.</w:t>
      </w:r>
    </w:p>
    <w:p w:rsidR="005D6D8E" w:rsidRPr="000B3269" w:rsidRDefault="005D6D8E" w:rsidP="00CF0E58">
      <w:pPr>
        <w:jc w:val="center"/>
        <w:sectPr w:rsidR="005D6D8E" w:rsidRPr="000B3269" w:rsidSect="00346E26">
          <w:pgSz w:w="11907" w:h="16839" w:code="9"/>
          <w:pgMar w:top="1134" w:right="851" w:bottom="1134" w:left="1701" w:header="709" w:footer="709" w:gutter="0"/>
          <w:cols w:space="708"/>
          <w:docGrid w:linePitch="381"/>
        </w:sectPr>
      </w:pPr>
      <w:r w:rsidRPr="000B3269">
        <w:t>_______________</w:t>
      </w:r>
    </w:p>
    <w:tbl>
      <w:tblPr>
        <w:tblW w:w="0" w:type="auto"/>
        <w:tblLook w:val="04A0" w:firstRow="1" w:lastRow="0" w:firstColumn="1" w:lastColumn="0" w:noHBand="0" w:noVBand="1"/>
      </w:tblPr>
      <w:tblGrid>
        <w:gridCol w:w="4503"/>
        <w:gridCol w:w="5067"/>
      </w:tblGrid>
      <w:tr w:rsidR="002537DA" w:rsidRPr="000B3269" w:rsidTr="00FC1A6B">
        <w:tc>
          <w:tcPr>
            <w:tcW w:w="4503" w:type="dxa"/>
            <w:shd w:val="clear" w:color="auto" w:fill="auto"/>
          </w:tcPr>
          <w:p w:rsidR="002537DA" w:rsidRPr="000B3269" w:rsidRDefault="002537DA" w:rsidP="00CF0E58">
            <w:pPr>
              <w:jc w:val="right"/>
            </w:pPr>
          </w:p>
        </w:tc>
        <w:tc>
          <w:tcPr>
            <w:tcW w:w="5067" w:type="dxa"/>
            <w:shd w:val="clear" w:color="auto" w:fill="auto"/>
          </w:tcPr>
          <w:p w:rsidR="00190923" w:rsidRPr="000B3269" w:rsidRDefault="00190923" w:rsidP="00F5099F">
            <w:pPr>
              <w:jc w:val="center"/>
              <w:rPr>
                <w:sz w:val="30"/>
                <w:szCs w:val="30"/>
              </w:rPr>
            </w:pPr>
            <w:r w:rsidRPr="000B3269">
              <w:rPr>
                <w:sz w:val="30"/>
                <w:szCs w:val="30"/>
              </w:rPr>
              <w:t>ПРИЛОЖЕНИЕ № 4</w:t>
            </w:r>
          </w:p>
          <w:p w:rsidR="00190923" w:rsidRPr="000B3269" w:rsidRDefault="00190923" w:rsidP="00CF0E58">
            <w:pPr>
              <w:spacing w:line="240" w:lineRule="auto"/>
              <w:jc w:val="center"/>
              <w:rPr>
                <w:bCs/>
                <w:sz w:val="30"/>
                <w:szCs w:val="30"/>
              </w:rPr>
            </w:pPr>
            <w:r w:rsidRPr="000B3269">
              <w:rPr>
                <w:sz w:val="30"/>
                <w:szCs w:val="30"/>
              </w:rPr>
              <w:t xml:space="preserve">к </w:t>
            </w:r>
            <w:r w:rsidRPr="000B3269">
              <w:rPr>
                <w:bCs/>
                <w:sz w:val="30"/>
                <w:szCs w:val="30"/>
              </w:rPr>
              <w:t>Требованиям к проведению фармакокинетического</w:t>
            </w:r>
            <w:r w:rsidR="00FC1A6B" w:rsidRPr="000B3269">
              <w:rPr>
                <w:bCs/>
                <w:sz w:val="30"/>
                <w:szCs w:val="30"/>
              </w:rPr>
              <w:br/>
            </w:r>
            <w:r w:rsidRPr="000B3269">
              <w:rPr>
                <w:bCs/>
                <w:sz w:val="30"/>
                <w:szCs w:val="30"/>
              </w:rPr>
              <w:t>и клинического исследования биоэквивалентности кортикостероидных лекарственных препаратов для местного применения</w:t>
            </w:r>
          </w:p>
          <w:p w:rsidR="002537DA" w:rsidRPr="000B3269" w:rsidRDefault="002537DA" w:rsidP="00CF0E58">
            <w:pPr>
              <w:spacing w:line="240" w:lineRule="auto"/>
              <w:jc w:val="center"/>
            </w:pPr>
          </w:p>
        </w:tc>
      </w:tr>
    </w:tbl>
    <w:p w:rsidR="00486087" w:rsidRPr="000B3269" w:rsidRDefault="00486087" w:rsidP="00CF0E58">
      <w:pPr>
        <w:spacing w:before="360" w:after="360" w:line="240" w:lineRule="auto"/>
        <w:jc w:val="center"/>
        <w:rPr>
          <w:b/>
          <w:sz w:val="30"/>
          <w:szCs w:val="30"/>
        </w:rPr>
      </w:pPr>
    </w:p>
    <w:p w:rsidR="009311CD" w:rsidRPr="000B3269" w:rsidRDefault="00486087" w:rsidP="00CF0E58">
      <w:pPr>
        <w:spacing w:before="360" w:after="480" w:line="240" w:lineRule="auto"/>
        <w:jc w:val="center"/>
        <w:rPr>
          <w:b/>
          <w:sz w:val="30"/>
          <w:szCs w:val="30"/>
        </w:rPr>
      </w:pPr>
      <w:r w:rsidRPr="000B3269">
        <w:rPr>
          <w:b/>
          <w:spacing w:val="40"/>
          <w:sz w:val="30"/>
          <w:szCs w:val="30"/>
        </w:rPr>
        <w:t>ПРИМЕР</w:t>
      </w:r>
      <w:r w:rsidRPr="000B3269">
        <w:rPr>
          <w:b/>
          <w:spacing w:val="40"/>
          <w:sz w:val="30"/>
          <w:szCs w:val="30"/>
        </w:rPr>
        <w:br/>
      </w:r>
      <w:r w:rsidR="00B02811" w:rsidRPr="000B3269">
        <w:rPr>
          <w:b/>
          <w:sz w:val="30"/>
          <w:szCs w:val="30"/>
        </w:rPr>
        <w:t>табличного представления</w:t>
      </w:r>
      <w:r w:rsidR="00F5099F" w:rsidRPr="000B3269">
        <w:rPr>
          <w:b/>
          <w:sz w:val="30"/>
          <w:szCs w:val="30"/>
        </w:rPr>
        <w:t xml:space="preserve"> результатов</w:t>
      </w:r>
      <w:r w:rsidR="003A3AA2" w:rsidRPr="000B3269">
        <w:rPr>
          <w:b/>
          <w:sz w:val="30"/>
          <w:szCs w:val="30"/>
        </w:rPr>
        <w:t xml:space="preserve"> </w:t>
      </w:r>
      <w:r w:rsidR="009311CD" w:rsidRPr="000B3269">
        <w:rPr>
          <w:b/>
          <w:sz w:val="30"/>
          <w:szCs w:val="30"/>
        </w:rPr>
        <w:t>данных</w:t>
      </w:r>
      <w:r w:rsidR="003A3AA2" w:rsidRPr="000B3269">
        <w:rPr>
          <w:b/>
          <w:sz w:val="30"/>
          <w:szCs w:val="30"/>
        </w:rPr>
        <w:t xml:space="preserve"> </w:t>
      </w:r>
      <w:r w:rsidR="00190923" w:rsidRPr="000B3269">
        <w:rPr>
          <w:b/>
          <w:sz w:val="30"/>
          <w:szCs w:val="30"/>
        </w:rPr>
        <w:t>основного (</w:t>
      </w:r>
      <w:r w:rsidR="009311CD" w:rsidRPr="000B3269">
        <w:rPr>
          <w:b/>
          <w:sz w:val="30"/>
          <w:szCs w:val="30"/>
        </w:rPr>
        <w:t>опорного</w:t>
      </w:r>
      <w:r w:rsidR="00190923" w:rsidRPr="000B3269">
        <w:rPr>
          <w:b/>
          <w:sz w:val="30"/>
          <w:szCs w:val="30"/>
        </w:rPr>
        <w:t>)</w:t>
      </w:r>
      <w:r w:rsidR="003A3AA2" w:rsidRPr="000B3269">
        <w:rPr>
          <w:b/>
          <w:sz w:val="30"/>
          <w:szCs w:val="30"/>
        </w:rPr>
        <w:t xml:space="preserve"> </w:t>
      </w:r>
      <w:r w:rsidR="009311CD" w:rsidRPr="000B3269">
        <w:rPr>
          <w:b/>
          <w:sz w:val="30"/>
          <w:szCs w:val="30"/>
        </w:rPr>
        <w:t>исследования</w:t>
      </w:r>
      <w:r w:rsidR="00E8248E" w:rsidRPr="000B3269">
        <w:rPr>
          <w:b/>
          <w:sz w:val="30"/>
          <w:szCs w:val="30"/>
        </w:rPr>
        <w:t xml:space="preserve"> и их анализа</w:t>
      </w:r>
    </w:p>
    <w:p w:rsidR="00486087" w:rsidRPr="000B3269" w:rsidRDefault="00B02811" w:rsidP="00600055">
      <w:pPr>
        <w:numPr>
          <w:ilvl w:val="0"/>
          <w:numId w:val="7"/>
        </w:numPr>
        <w:tabs>
          <w:tab w:val="left" w:pos="993"/>
        </w:tabs>
        <w:ind w:left="0" w:firstLine="709"/>
        <w:rPr>
          <w:sz w:val="30"/>
          <w:szCs w:val="30"/>
          <w:lang w:eastAsia="en-US"/>
        </w:rPr>
      </w:pPr>
      <w:r w:rsidRPr="000B3269">
        <w:rPr>
          <w:sz w:val="30"/>
          <w:szCs w:val="30"/>
        </w:rPr>
        <w:t xml:space="preserve">В </w:t>
      </w:r>
      <w:r w:rsidR="00F5099F" w:rsidRPr="000B3269">
        <w:rPr>
          <w:sz w:val="30"/>
          <w:szCs w:val="30"/>
        </w:rPr>
        <w:t xml:space="preserve">настоящем документе </w:t>
      </w:r>
      <w:r w:rsidRPr="000B3269">
        <w:rPr>
          <w:sz w:val="30"/>
          <w:szCs w:val="30"/>
        </w:rPr>
        <w:t>п</w:t>
      </w:r>
      <w:r w:rsidR="009311CD" w:rsidRPr="000B3269">
        <w:rPr>
          <w:sz w:val="30"/>
          <w:szCs w:val="30"/>
        </w:rPr>
        <w:t>редставлены</w:t>
      </w:r>
      <w:r w:rsidR="003A3AA2" w:rsidRPr="000B3269">
        <w:rPr>
          <w:sz w:val="30"/>
          <w:szCs w:val="30"/>
        </w:rPr>
        <w:t xml:space="preserve"> </w:t>
      </w:r>
      <w:r w:rsidR="009311CD" w:rsidRPr="000B3269">
        <w:rPr>
          <w:sz w:val="30"/>
          <w:szCs w:val="30"/>
        </w:rPr>
        <w:t>хромаметрические</w:t>
      </w:r>
      <w:r w:rsidR="003A3AA2" w:rsidRPr="000B3269">
        <w:rPr>
          <w:sz w:val="30"/>
          <w:szCs w:val="30"/>
        </w:rPr>
        <w:t xml:space="preserve"> </w:t>
      </w:r>
      <w:r w:rsidR="009311CD" w:rsidRPr="000B3269">
        <w:rPr>
          <w:sz w:val="30"/>
          <w:szCs w:val="30"/>
        </w:rPr>
        <w:t>данные</w:t>
      </w:r>
      <w:r w:rsidR="003A3AA2" w:rsidRPr="000B3269">
        <w:rPr>
          <w:sz w:val="30"/>
          <w:szCs w:val="30"/>
        </w:rPr>
        <w:t xml:space="preserve"> </w:t>
      </w:r>
      <w:r w:rsidR="009311CD" w:rsidRPr="000B3269">
        <w:rPr>
          <w:sz w:val="30"/>
          <w:szCs w:val="30"/>
        </w:rPr>
        <w:t>и</w:t>
      </w:r>
      <w:r w:rsidR="003A3AA2" w:rsidRPr="000B3269">
        <w:rPr>
          <w:sz w:val="30"/>
          <w:szCs w:val="30"/>
        </w:rPr>
        <w:t xml:space="preserve"> </w:t>
      </w:r>
      <w:r w:rsidR="009311CD" w:rsidRPr="000B3269">
        <w:rPr>
          <w:sz w:val="30"/>
          <w:szCs w:val="30"/>
        </w:rPr>
        <w:t>значения</w:t>
      </w:r>
      <w:r w:rsidR="003A3AA2" w:rsidRPr="000B3269">
        <w:rPr>
          <w:sz w:val="30"/>
          <w:szCs w:val="30"/>
        </w:rPr>
        <w:t xml:space="preserve"> </w:t>
      </w:r>
      <w:r w:rsidR="009311CD" w:rsidRPr="000B3269">
        <w:rPr>
          <w:sz w:val="30"/>
          <w:szCs w:val="30"/>
          <w:lang w:val="en-US" w:eastAsia="en-US"/>
        </w:rPr>
        <w:t>AUEC</w:t>
      </w:r>
      <w:r w:rsidR="009311CD" w:rsidRPr="000B3269">
        <w:rPr>
          <w:sz w:val="30"/>
          <w:szCs w:val="30"/>
          <w:vertAlign w:val="subscript"/>
          <w:lang w:eastAsia="en-US"/>
        </w:rPr>
        <w:t>(0-24)</w:t>
      </w:r>
      <w:r w:rsidR="003A3AA2" w:rsidRPr="000B3269">
        <w:rPr>
          <w:sz w:val="30"/>
          <w:szCs w:val="30"/>
          <w:lang w:eastAsia="en-US"/>
        </w:rPr>
        <w:t xml:space="preserve"> </w:t>
      </w:r>
      <w:r w:rsidR="005D6D8E" w:rsidRPr="000B3269">
        <w:rPr>
          <w:sz w:val="30"/>
          <w:szCs w:val="30"/>
          <w:lang w:eastAsia="en-US"/>
        </w:rPr>
        <w:t>основного (</w:t>
      </w:r>
      <w:r w:rsidR="009311CD" w:rsidRPr="000B3269">
        <w:rPr>
          <w:sz w:val="30"/>
          <w:szCs w:val="30"/>
          <w:lang w:eastAsia="en-US"/>
        </w:rPr>
        <w:t>опорно</w:t>
      </w:r>
      <w:r w:rsidR="00765EE8" w:rsidRPr="000B3269">
        <w:rPr>
          <w:sz w:val="30"/>
          <w:szCs w:val="30"/>
          <w:lang w:eastAsia="en-US"/>
        </w:rPr>
        <w:t>го</w:t>
      </w:r>
      <w:r w:rsidR="005D6D8E" w:rsidRPr="000B3269">
        <w:rPr>
          <w:sz w:val="30"/>
          <w:szCs w:val="30"/>
          <w:lang w:eastAsia="en-US"/>
        </w:rPr>
        <w:t>)</w:t>
      </w:r>
      <w:r w:rsidR="003A3AA2" w:rsidRPr="000B3269">
        <w:rPr>
          <w:sz w:val="30"/>
          <w:szCs w:val="30"/>
          <w:lang w:eastAsia="en-US"/>
        </w:rPr>
        <w:t xml:space="preserve"> </w:t>
      </w:r>
      <w:r w:rsidR="00D01FBD" w:rsidRPr="000B3269">
        <w:rPr>
          <w:sz w:val="30"/>
          <w:szCs w:val="30"/>
          <w:lang w:eastAsia="en-US"/>
        </w:rPr>
        <w:t>исследовани</w:t>
      </w:r>
      <w:r w:rsidR="00765EE8" w:rsidRPr="000B3269">
        <w:rPr>
          <w:sz w:val="30"/>
          <w:szCs w:val="30"/>
          <w:lang w:eastAsia="en-US"/>
        </w:rPr>
        <w:t>я</w:t>
      </w:r>
      <w:r w:rsidR="003A3AA2" w:rsidRPr="000B3269">
        <w:rPr>
          <w:sz w:val="30"/>
          <w:szCs w:val="30"/>
          <w:lang w:eastAsia="en-US"/>
        </w:rPr>
        <w:t xml:space="preserve"> </w:t>
      </w:r>
      <w:r w:rsidR="00D01FBD" w:rsidRPr="000B3269">
        <w:rPr>
          <w:sz w:val="30"/>
          <w:szCs w:val="30"/>
          <w:lang w:eastAsia="en-US"/>
        </w:rPr>
        <w:t>биоэквивалентности</w:t>
      </w:r>
      <w:r w:rsidR="00B86E13" w:rsidRPr="000B3269">
        <w:rPr>
          <w:sz w:val="30"/>
          <w:szCs w:val="30"/>
          <w:lang w:eastAsia="en-US"/>
        </w:rPr>
        <w:t xml:space="preserve"> </w:t>
      </w:r>
      <w:r w:rsidR="00B86E13" w:rsidRPr="000B3269">
        <w:rPr>
          <w:i/>
          <w:sz w:val="30"/>
          <w:szCs w:val="30"/>
          <w:lang w:val="en-US" w:eastAsia="en-US"/>
        </w:rPr>
        <w:t>in</w:t>
      </w:r>
      <w:r w:rsidR="00B86E13" w:rsidRPr="000B3269">
        <w:rPr>
          <w:i/>
          <w:sz w:val="30"/>
          <w:szCs w:val="30"/>
          <w:lang w:eastAsia="en-US"/>
        </w:rPr>
        <w:t xml:space="preserve"> </w:t>
      </w:r>
      <w:r w:rsidR="00B86E13" w:rsidRPr="000B3269">
        <w:rPr>
          <w:i/>
          <w:sz w:val="30"/>
          <w:szCs w:val="30"/>
          <w:lang w:val="en-US" w:eastAsia="en-US"/>
        </w:rPr>
        <w:t>vivo</w:t>
      </w:r>
      <w:r w:rsidR="00D01FBD" w:rsidRPr="000B3269">
        <w:rPr>
          <w:sz w:val="30"/>
          <w:szCs w:val="30"/>
          <w:lang w:eastAsia="en-US"/>
        </w:rPr>
        <w:t>,</w:t>
      </w:r>
      <w:r w:rsidR="003A3AA2" w:rsidRPr="000B3269">
        <w:rPr>
          <w:sz w:val="30"/>
          <w:szCs w:val="30"/>
          <w:lang w:eastAsia="en-US"/>
        </w:rPr>
        <w:t xml:space="preserve"> </w:t>
      </w:r>
      <w:r w:rsidR="00765EE8" w:rsidRPr="000B3269">
        <w:rPr>
          <w:sz w:val="30"/>
          <w:szCs w:val="30"/>
          <w:lang w:eastAsia="en-US"/>
        </w:rPr>
        <w:t>соответствующего</w:t>
      </w:r>
      <w:r w:rsidRPr="000B3269">
        <w:rPr>
          <w:sz w:val="30"/>
          <w:szCs w:val="30"/>
          <w:lang w:eastAsia="en-US"/>
        </w:rPr>
        <w:t xml:space="preserve"> пилотно</w:t>
      </w:r>
      <w:r w:rsidR="00765EE8" w:rsidRPr="000B3269">
        <w:rPr>
          <w:sz w:val="30"/>
          <w:szCs w:val="30"/>
          <w:lang w:eastAsia="en-US"/>
        </w:rPr>
        <w:t>му</w:t>
      </w:r>
      <w:r w:rsidRPr="000B3269">
        <w:rPr>
          <w:sz w:val="30"/>
          <w:szCs w:val="30"/>
          <w:lang w:eastAsia="en-US"/>
        </w:rPr>
        <w:t xml:space="preserve"> исследовани</w:t>
      </w:r>
      <w:r w:rsidR="00765EE8" w:rsidRPr="000B3269">
        <w:rPr>
          <w:sz w:val="30"/>
          <w:szCs w:val="30"/>
          <w:lang w:eastAsia="en-US"/>
        </w:rPr>
        <w:t>ю</w:t>
      </w:r>
      <w:r w:rsidRPr="000B3269">
        <w:rPr>
          <w:sz w:val="30"/>
          <w:szCs w:val="30"/>
          <w:lang w:eastAsia="en-US"/>
        </w:rPr>
        <w:t>, приведен</w:t>
      </w:r>
      <w:r w:rsidR="00765EE8" w:rsidRPr="000B3269">
        <w:rPr>
          <w:sz w:val="30"/>
          <w:szCs w:val="30"/>
          <w:lang w:eastAsia="en-US"/>
        </w:rPr>
        <w:t>ному</w:t>
      </w:r>
      <w:r w:rsidRPr="000B3269">
        <w:rPr>
          <w:sz w:val="30"/>
          <w:szCs w:val="30"/>
          <w:lang w:eastAsia="en-US"/>
        </w:rPr>
        <w:t xml:space="preserve"> </w:t>
      </w:r>
      <w:r w:rsidR="009311CD" w:rsidRPr="000B3269">
        <w:rPr>
          <w:sz w:val="30"/>
          <w:szCs w:val="30"/>
          <w:lang w:eastAsia="en-US"/>
        </w:rPr>
        <w:t>в</w:t>
      </w:r>
      <w:r w:rsidR="003A3AA2" w:rsidRPr="000B3269">
        <w:rPr>
          <w:sz w:val="30"/>
          <w:szCs w:val="30"/>
          <w:lang w:eastAsia="en-US"/>
        </w:rPr>
        <w:t xml:space="preserve"> </w:t>
      </w:r>
      <w:r w:rsidR="005D6D8E" w:rsidRPr="000B3269">
        <w:rPr>
          <w:sz w:val="30"/>
          <w:szCs w:val="30"/>
          <w:lang w:eastAsia="en-US"/>
        </w:rPr>
        <w:t xml:space="preserve">приложении № </w:t>
      </w:r>
      <w:r w:rsidR="009311CD" w:rsidRPr="000B3269">
        <w:rPr>
          <w:sz w:val="30"/>
          <w:szCs w:val="30"/>
          <w:lang w:eastAsia="en-US"/>
        </w:rPr>
        <w:t>3</w:t>
      </w:r>
      <w:r w:rsidR="005D6D8E" w:rsidRPr="000B3269">
        <w:rPr>
          <w:sz w:val="30"/>
          <w:szCs w:val="30"/>
          <w:lang w:eastAsia="en-US"/>
        </w:rPr>
        <w:t xml:space="preserve"> к </w:t>
      </w:r>
      <w:r w:rsidR="005D6D8E" w:rsidRPr="000B3269">
        <w:rPr>
          <w:bCs/>
          <w:sz w:val="30"/>
          <w:szCs w:val="30"/>
        </w:rPr>
        <w:t>Требованиям 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w:t>
      </w:r>
      <w:r w:rsidR="00486087" w:rsidRPr="000B3269">
        <w:rPr>
          <w:bCs/>
          <w:sz w:val="30"/>
          <w:szCs w:val="30"/>
        </w:rPr>
        <w:t xml:space="preserve"> (далее – Требования)</w:t>
      </w:r>
      <w:r w:rsidR="009311CD" w:rsidRPr="000B3269">
        <w:rPr>
          <w:sz w:val="30"/>
          <w:szCs w:val="30"/>
          <w:lang w:eastAsia="en-US"/>
        </w:rPr>
        <w:t>.</w:t>
      </w:r>
      <w:r w:rsidR="003A3AA2" w:rsidRPr="000B3269">
        <w:rPr>
          <w:sz w:val="30"/>
          <w:szCs w:val="30"/>
          <w:lang w:eastAsia="en-US"/>
        </w:rPr>
        <w:t xml:space="preserve"> </w:t>
      </w:r>
      <w:r w:rsidR="009311CD" w:rsidRPr="000B3269">
        <w:rPr>
          <w:sz w:val="30"/>
          <w:szCs w:val="30"/>
          <w:lang w:eastAsia="en-US"/>
        </w:rPr>
        <w:t>В</w:t>
      </w:r>
      <w:r w:rsidR="003A3AA2" w:rsidRPr="000B3269">
        <w:rPr>
          <w:sz w:val="30"/>
          <w:szCs w:val="30"/>
          <w:lang w:eastAsia="en-US"/>
        </w:rPr>
        <w:t xml:space="preserve"> </w:t>
      </w:r>
      <w:r w:rsidR="005D6D8E" w:rsidRPr="000B3269">
        <w:rPr>
          <w:sz w:val="30"/>
          <w:szCs w:val="30"/>
          <w:lang w:eastAsia="en-US"/>
        </w:rPr>
        <w:t>основном (</w:t>
      </w:r>
      <w:r w:rsidR="009311CD" w:rsidRPr="000B3269">
        <w:rPr>
          <w:sz w:val="30"/>
          <w:szCs w:val="30"/>
          <w:lang w:eastAsia="en-US"/>
        </w:rPr>
        <w:t>опорном</w:t>
      </w:r>
      <w:r w:rsidR="005D6D8E" w:rsidRPr="000B3269">
        <w:rPr>
          <w:sz w:val="30"/>
          <w:szCs w:val="30"/>
          <w:lang w:eastAsia="en-US"/>
        </w:rPr>
        <w:t>)</w:t>
      </w:r>
      <w:r w:rsidR="003A3AA2" w:rsidRPr="000B3269">
        <w:rPr>
          <w:sz w:val="30"/>
          <w:szCs w:val="30"/>
          <w:lang w:eastAsia="en-US"/>
        </w:rPr>
        <w:t xml:space="preserve"> </w:t>
      </w:r>
      <w:r w:rsidR="009311CD" w:rsidRPr="000B3269">
        <w:rPr>
          <w:sz w:val="30"/>
          <w:szCs w:val="30"/>
          <w:lang w:eastAsia="en-US"/>
        </w:rPr>
        <w:t>исследовании</w:t>
      </w:r>
      <w:r w:rsidR="003A3AA2" w:rsidRPr="000B3269">
        <w:rPr>
          <w:sz w:val="30"/>
          <w:szCs w:val="30"/>
          <w:lang w:eastAsia="en-US"/>
        </w:rPr>
        <w:t xml:space="preserve"> </w:t>
      </w:r>
      <w:r w:rsidR="009311CD" w:rsidRPr="000B3269">
        <w:rPr>
          <w:sz w:val="30"/>
          <w:szCs w:val="30"/>
          <w:lang w:eastAsia="en-US"/>
        </w:rPr>
        <w:t>сравнение</w:t>
      </w:r>
      <w:r w:rsidR="003A3AA2" w:rsidRPr="000B3269">
        <w:rPr>
          <w:sz w:val="30"/>
          <w:szCs w:val="30"/>
          <w:lang w:eastAsia="en-US"/>
        </w:rPr>
        <w:t xml:space="preserve"> </w:t>
      </w:r>
      <w:r w:rsidR="009311CD" w:rsidRPr="000B3269">
        <w:rPr>
          <w:sz w:val="30"/>
          <w:szCs w:val="30"/>
          <w:lang w:eastAsia="en-US"/>
        </w:rPr>
        <w:t>основано</w:t>
      </w:r>
      <w:r w:rsidR="003A3AA2" w:rsidRPr="000B3269">
        <w:rPr>
          <w:sz w:val="30"/>
          <w:szCs w:val="30"/>
          <w:lang w:eastAsia="en-US"/>
        </w:rPr>
        <w:t xml:space="preserve"> </w:t>
      </w:r>
      <w:r w:rsidR="009311CD" w:rsidRPr="000B3269">
        <w:rPr>
          <w:sz w:val="30"/>
          <w:szCs w:val="30"/>
          <w:lang w:eastAsia="en-US"/>
        </w:rPr>
        <w:t>на</w:t>
      </w:r>
      <w:r w:rsidR="003A3AA2" w:rsidRPr="000B3269">
        <w:rPr>
          <w:sz w:val="30"/>
          <w:szCs w:val="30"/>
          <w:lang w:eastAsia="en-US"/>
        </w:rPr>
        <w:t xml:space="preserve"> </w:t>
      </w:r>
      <w:r w:rsidR="009311CD" w:rsidRPr="000B3269">
        <w:rPr>
          <w:sz w:val="30"/>
          <w:szCs w:val="30"/>
          <w:lang w:eastAsia="en-US"/>
        </w:rPr>
        <w:t>анализе</w:t>
      </w:r>
      <w:r w:rsidR="003A3AA2" w:rsidRPr="000B3269">
        <w:rPr>
          <w:sz w:val="30"/>
          <w:szCs w:val="30"/>
          <w:lang w:eastAsia="en-US"/>
        </w:rPr>
        <w:t xml:space="preserve"> </w:t>
      </w:r>
      <w:r w:rsidR="009311CD" w:rsidRPr="000B3269">
        <w:rPr>
          <w:sz w:val="30"/>
          <w:szCs w:val="30"/>
          <w:lang w:eastAsia="en-US"/>
        </w:rPr>
        <w:t>зависимости</w:t>
      </w:r>
      <w:r w:rsidR="003A3AA2" w:rsidRPr="000B3269">
        <w:rPr>
          <w:sz w:val="30"/>
          <w:szCs w:val="30"/>
          <w:lang w:eastAsia="en-US"/>
        </w:rPr>
        <w:t xml:space="preserve"> </w:t>
      </w:r>
      <w:r w:rsidR="009311CD" w:rsidRPr="000B3269">
        <w:rPr>
          <w:sz w:val="30"/>
          <w:szCs w:val="30"/>
          <w:lang w:eastAsia="en-US"/>
        </w:rPr>
        <w:t>«длительность</w:t>
      </w:r>
      <w:r w:rsidR="003A3AA2" w:rsidRPr="000B3269">
        <w:rPr>
          <w:sz w:val="30"/>
          <w:szCs w:val="30"/>
          <w:lang w:eastAsia="en-US"/>
        </w:rPr>
        <w:t xml:space="preserve"> </w:t>
      </w:r>
      <w:r w:rsidR="009311CD" w:rsidRPr="000B3269">
        <w:rPr>
          <w:sz w:val="30"/>
          <w:szCs w:val="30"/>
          <w:lang w:eastAsia="en-US"/>
        </w:rPr>
        <w:t>воздействия</w:t>
      </w:r>
      <w:r w:rsidRPr="000B3269">
        <w:rPr>
          <w:sz w:val="30"/>
          <w:szCs w:val="30"/>
          <w:lang w:eastAsia="en-US"/>
        </w:rPr>
        <w:t xml:space="preserve"> дозы</w:t>
      </w:r>
      <w:r w:rsidR="003A3AA2" w:rsidRPr="000B3269">
        <w:rPr>
          <w:sz w:val="30"/>
          <w:szCs w:val="30"/>
          <w:lang w:eastAsia="en-US"/>
        </w:rPr>
        <w:t xml:space="preserve"> </w:t>
      </w:r>
      <w:r w:rsidR="009311CD" w:rsidRPr="000B3269">
        <w:rPr>
          <w:sz w:val="30"/>
          <w:szCs w:val="30"/>
          <w:lang w:eastAsia="en-US"/>
        </w:rPr>
        <w:t>–</w:t>
      </w:r>
      <w:r w:rsidR="003A3AA2" w:rsidRPr="000B3269">
        <w:rPr>
          <w:sz w:val="30"/>
          <w:szCs w:val="30"/>
          <w:lang w:eastAsia="en-US"/>
        </w:rPr>
        <w:t xml:space="preserve"> </w:t>
      </w:r>
      <w:r w:rsidR="009311CD" w:rsidRPr="000B3269">
        <w:rPr>
          <w:sz w:val="30"/>
          <w:szCs w:val="30"/>
          <w:lang w:eastAsia="en-US"/>
        </w:rPr>
        <w:t>ответ»</w:t>
      </w:r>
      <w:r w:rsidR="00464391" w:rsidRPr="000B3269">
        <w:rPr>
          <w:sz w:val="30"/>
          <w:szCs w:val="30"/>
          <w:lang w:eastAsia="en-US"/>
        </w:rPr>
        <w:t xml:space="preserve">, </w:t>
      </w:r>
      <w:r w:rsidR="00F5099F" w:rsidRPr="000B3269">
        <w:rPr>
          <w:sz w:val="30"/>
          <w:szCs w:val="30"/>
          <w:lang w:eastAsia="en-US"/>
        </w:rPr>
        <w:t>приведенном в пункте 4 примера результатов пилотного исследования</w:t>
      </w:r>
      <w:r w:rsidR="003A3AA2" w:rsidRPr="000B3269">
        <w:rPr>
          <w:sz w:val="30"/>
          <w:szCs w:val="30"/>
          <w:lang w:eastAsia="en-US"/>
        </w:rPr>
        <w:t xml:space="preserve"> </w:t>
      </w:r>
      <w:r w:rsidR="0008282C" w:rsidRPr="000B3269">
        <w:rPr>
          <w:sz w:val="30"/>
          <w:szCs w:val="30"/>
          <w:lang w:eastAsia="en-US"/>
        </w:rPr>
        <w:t>(</w:t>
      </w:r>
      <w:r w:rsidR="005D6D8E" w:rsidRPr="000B3269">
        <w:rPr>
          <w:sz w:val="30"/>
          <w:szCs w:val="30"/>
          <w:lang w:eastAsia="en-US"/>
        </w:rPr>
        <w:t>приложени</w:t>
      </w:r>
      <w:r w:rsidR="0008282C" w:rsidRPr="000B3269">
        <w:rPr>
          <w:sz w:val="30"/>
          <w:szCs w:val="30"/>
          <w:lang w:eastAsia="en-US"/>
        </w:rPr>
        <w:t>е</w:t>
      </w:r>
      <w:r w:rsidR="005D6D8E" w:rsidRPr="000B3269">
        <w:rPr>
          <w:sz w:val="30"/>
          <w:szCs w:val="30"/>
          <w:lang w:eastAsia="en-US"/>
        </w:rPr>
        <w:t xml:space="preserve"> № </w:t>
      </w:r>
      <w:bookmarkStart w:id="6" w:name="_Hlk9001417"/>
      <w:r w:rsidR="00464391" w:rsidRPr="000B3269">
        <w:rPr>
          <w:sz w:val="30"/>
          <w:szCs w:val="30"/>
          <w:lang w:eastAsia="en-US"/>
        </w:rPr>
        <w:t>3</w:t>
      </w:r>
      <w:r w:rsidR="00A30B13" w:rsidRPr="000B3269">
        <w:rPr>
          <w:sz w:val="30"/>
          <w:szCs w:val="30"/>
          <w:lang w:eastAsia="en-US"/>
        </w:rPr>
        <w:t xml:space="preserve"> </w:t>
      </w:r>
      <w:bookmarkEnd w:id="6"/>
      <w:r w:rsidR="00FC1A6B" w:rsidRPr="000B3269">
        <w:rPr>
          <w:sz w:val="30"/>
          <w:szCs w:val="30"/>
          <w:lang w:eastAsia="en-US"/>
        </w:rPr>
        <w:t>к Требованиям</w:t>
      </w:r>
      <w:r w:rsidR="0008282C" w:rsidRPr="000B3269">
        <w:rPr>
          <w:sz w:val="30"/>
          <w:szCs w:val="30"/>
          <w:lang w:eastAsia="en-US"/>
        </w:rPr>
        <w:t>)</w:t>
      </w:r>
      <w:r w:rsidR="00423121" w:rsidRPr="000B3269">
        <w:rPr>
          <w:sz w:val="30"/>
          <w:szCs w:val="30"/>
          <w:lang w:eastAsia="en-US"/>
        </w:rPr>
        <w:t>.</w:t>
      </w:r>
    </w:p>
    <w:p w:rsidR="00F5099F" w:rsidRPr="000B3269" w:rsidRDefault="00F5099F" w:rsidP="00F5099F">
      <w:pPr>
        <w:numPr>
          <w:ilvl w:val="0"/>
          <w:numId w:val="7"/>
        </w:numPr>
        <w:tabs>
          <w:tab w:val="left" w:pos="993"/>
        </w:tabs>
        <w:ind w:left="0" w:firstLine="709"/>
        <w:rPr>
          <w:sz w:val="30"/>
          <w:szCs w:val="30"/>
          <w:lang w:eastAsia="en-US"/>
        </w:rPr>
      </w:pPr>
      <w:r w:rsidRPr="000B3269">
        <w:rPr>
          <w:sz w:val="30"/>
          <w:szCs w:val="30"/>
          <w:lang w:eastAsia="en-US"/>
        </w:rPr>
        <w:t>В настоящем документе даны рекомендации по использованию 2 контрольных участков без нанесения лекарственного препарата на каждой руке и вычитанию среднего значени</w:t>
      </w:r>
      <w:r w:rsidR="00E8248E" w:rsidRPr="000B3269">
        <w:rPr>
          <w:sz w:val="30"/>
          <w:szCs w:val="30"/>
          <w:lang w:eastAsia="en-US"/>
        </w:rPr>
        <w:t>я для этих 2 участков</w:t>
      </w:r>
      <w:r w:rsidRPr="000B3269">
        <w:rPr>
          <w:sz w:val="30"/>
          <w:szCs w:val="30"/>
          <w:lang w:eastAsia="en-US"/>
        </w:rPr>
        <w:t xml:space="preserve"> из каждого значения участка с нанесением лекарственного препарата на той же руке.</w:t>
      </w:r>
    </w:p>
    <w:p w:rsidR="00486087" w:rsidRPr="000B3269" w:rsidRDefault="009311CD" w:rsidP="00600055">
      <w:pPr>
        <w:numPr>
          <w:ilvl w:val="0"/>
          <w:numId w:val="7"/>
        </w:numPr>
        <w:tabs>
          <w:tab w:val="left" w:pos="993"/>
        </w:tabs>
        <w:ind w:left="0" w:firstLine="709"/>
        <w:rPr>
          <w:sz w:val="30"/>
          <w:szCs w:val="30"/>
          <w:lang w:eastAsia="en-US"/>
        </w:rPr>
      </w:pP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1</w:t>
      </w:r>
      <w:r w:rsidR="003A3AA2" w:rsidRPr="000B3269">
        <w:rPr>
          <w:sz w:val="30"/>
          <w:szCs w:val="30"/>
          <w:lang w:eastAsia="en-US"/>
        </w:rPr>
        <w:t xml:space="preserve"> </w:t>
      </w:r>
      <w:r w:rsidRPr="000B3269">
        <w:rPr>
          <w:sz w:val="30"/>
          <w:szCs w:val="30"/>
          <w:lang w:eastAsia="en-US"/>
        </w:rPr>
        <w:t>представлены</w:t>
      </w:r>
      <w:r w:rsidR="003A3AA2" w:rsidRPr="000B3269">
        <w:rPr>
          <w:sz w:val="30"/>
          <w:szCs w:val="30"/>
          <w:lang w:eastAsia="en-US"/>
        </w:rPr>
        <w:t xml:space="preserve"> </w:t>
      </w:r>
      <w:r w:rsidRPr="000B3269">
        <w:rPr>
          <w:sz w:val="30"/>
          <w:szCs w:val="30"/>
          <w:lang w:eastAsia="en-US"/>
        </w:rPr>
        <w:t>исходные</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002B6009" w:rsidRPr="000B3269">
        <w:rPr>
          <w:sz w:val="30"/>
          <w:szCs w:val="30"/>
          <w:lang w:eastAsia="en-US"/>
        </w:rPr>
        <w:t xml:space="preserve">1 </w:t>
      </w:r>
      <w:r w:rsidRPr="000B3269">
        <w:rPr>
          <w:sz w:val="30"/>
          <w:szCs w:val="30"/>
          <w:lang w:eastAsia="en-US"/>
        </w:rPr>
        <w:t>субъекта</w:t>
      </w:r>
      <w:r w:rsidR="003A3AA2" w:rsidRPr="000B3269">
        <w:rPr>
          <w:sz w:val="30"/>
          <w:szCs w:val="30"/>
          <w:lang w:eastAsia="en-US"/>
        </w:rPr>
        <w:t xml:space="preserve"> </w:t>
      </w:r>
      <w:r w:rsidR="00BF4E25" w:rsidRPr="000B3269">
        <w:rPr>
          <w:sz w:val="30"/>
          <w:szCs w:val="30"/>
          <w:lang w:eastAsia="en-US"/>
        </w:rPr>
        <w:br/>
      </w:r>
      <w:r w:rsidRPr="000B3269">
        <w:rPr>
          <w:sz w:val="30"/>
          <w:szCs w:val="30"/>
          <w:lang w:eastAsia="en-US"/>
        </w:rPr>
        <w:t>за</w:t>
      </w:r>
      <w:r w:rsidR="003A3AA2" w:rsidRPr="000B3269">
        <w:rPr>
          <w:sz w:val="30"/>
          <w:szCs w:val="30"/>
          <w:lang w:eastAsia="en-US"/>
        </w:rPr>
        <w:t xml:space="preserve"> </w:t>
      </w:r>
      <w:r w:rsidRPr="000B3269">
        <w:rPr>
          <w:sz w:val="30"/>
          <w:szCs w:val="30"/>
          <w:lang w:eastAsia="en-US"/>
        </w:rPr>
        <w:t>24</w:t>
      </w:r>
      <w:r w:rsidR="003A3AA2" w:rsidRPr="000B3269">
        <w:rPr>
          <w:sz w:val="30"/>
          <w:szCs w:val="30"/>
          <w:lang w:eastAsia="en-US"/>
        </w:rPr>
        <w:t xml:space="preserve"> </w:t>
      </w:r>
      <w:r w:rsidRPr="000B3269">
        <w:rPr>
          <w:sz w:val="30"/>
          <w:szCs w:val="30"/>
          <w:lang w:eastAsia="en-US"/>
        </w:rPr>
        <w:t>часа.</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2</w:t>
      </w:r>
      <w:r w:rsidR="003A3AA2" w:rsidRPr="000B3269">
        <w:rPr>
          <w:sz w:val="30"/>
          <w:szCs w:val="30"/>
          <w:lang w:eastAsia="en-US"/>
        </w:rPr>
        <w:t xml:space="preserve"> </w:t>
      </w:r>
      <w:r w:rsidRPr="000B3269">
        <w:rPr>
          <w:sz w:val="30"/>
          <w:szCs w:val="30"/>
          <w:lang w:eastAsia="en-US"/>
        </w:rPr>
        <w:t>представлены</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eastAsia="en-US"/>
        </w:rPr>
        <w:t>с</w:t>
      </w:r>
      <w:r w:rsidR="003A3AA2" w:rsidRPr="000B3269">
        <w:rPr>
          <w:sz w:val="30"/>
          <w:szCs w:val="30"/>
          <w:lang w:eastAsia="en-US"/>
        </w:rPr>
        <w:t xml:space="preserve"> </w:t>
      </w:r>
      <w:r w:rsidRPr="000B3269">
        <w:rPr>
          <w:sz w:val="30"/>
          <w:szCs w:val="30"/>
          <w:lang w:eastAsia="en-US"/>
        </w:rPr>
        <w:t>поправкой</w:t>
      </w:r>
      <w:r w:rsidR="003A3AA2" w:rsidRPr="000B3269">
        <w:rPr>
          <w:sz w:val="30"/>
          <w:szCs w:val="30"/>
          <w:lang w:eastAsia="en-US"/>
        </w:rPr>
        <w:t xml:space="preserve"> </w:t>
      </w:r>
      <w:r w:rsidRPr="000B3269">
        <w:rPr>
          <w:sz w:val="30"/>
          <w:szCs w:val="30"/>
          <w:lang w:eastAsia="en-US"/>
        </w:rPr>
        <w:t>на</w:t>
      </w:r>
      <w:r w:rsidR="003A3AA2" w:rsidRPr="000B3269">
        <w:rPr>
          <w:sz w:val="30"/>
          <w:szCs w:val="30"/>
          <w:lang w:eastAsia="en-US"/>
        </w:rPr>
        <w:t xml:space="preserve"> </w:t>
      </w:r>
      <w:r w:rsidRPr="000B3269">
        <w:rPr>
          <w:sz w:val="30"/>
          <w:szCs w:val="30"/>
          <w:lang w:eastAsia="en-US"/>
        </w:rPr>
        <w:t>исходный</w:t>
      </w:r>
      <w:r w:rsidR="003A3AA2" w:rsidRPr="000B3269">
        <w:rPr>
          <w:sz w:val="30"/>
          <w:szCs w:val="30"/>
          <w:lang w:eastAsia="en-US"/>
        </w:rPr>
        <w:t xml:space="preserve"> </w:t>
      </w:r>
      <w:r w:rsidRPr="000B3269">
        <w:rPr>
          <w:sz w:val="30"/>
          <w:szCs w:val="30"/>
          <w:lang w:eastAsia="en-US"/>
        </w:rPr>
        <w:t>уровень.</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3</w:t>
      </w:r>
      <w:r w:rsidR="003A3AA2" w:rsidRPr="000B3269">
        <w:rPr>
          <w:sz w:val="30"/>
          <w:szCs w:val="30"/>
          <w:lang w:eastAsia="en-US"/>
        </w:rPr>
        <w:t xml:space="preserve"> </w:t>
      </w:r>
      <w:r w:rsidRPr="000B3269">
        <w:rPr>
          <w:sz w:val="30"/>
          <w:szCs w:val="30"/>
          <w:lang w:eastAsia="en-US"/>
        </w:rPr>
        <w:t>представлены</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eastAsia="en-US"/>
        </w:rPr>
        <w:t>скорректированные</w:t>
      </w:r>
      <w:r w:rsidR="003A3AA2" w:rsidRPr="000B3269">
        <w:rPr>
          <w:sz w:val="30"/>
          <w:szCs w:val="30"/>
          <w:lang w:eastAsia="en-US"/>
        </w:rPr>
        <w:t xml:space="preserve"> </w:t>
      </w:r>
      <w:r w:rsidRPr="000B3269">
        <w:rPr>
          <w:sz w:val="30"/>
          <w:szCs w:val="30"/>
          <w:lang w:eastAsia="en-US"/>
        </w:rPr>
        <w:t>относительно</w:t>
      </w:r>
      <w:r w:rsidR="003A3AA2" w:rsidRPr="000B3269">
        <w:rPr>
          <w:sz w:val="30"/>
          <w:szCs w:val="30"/>
          <w:lang w:eastAsia="en-US"/>
        </w:rPr>
        <w:t xml:space="preserve"> </w:t>
      </w:r>
      <w:r w:rsidRPr="000B3269">
        <w:rPr>
          <w:sz w:val="30"/>
          <w:szCs w:val="30"/>
          <w:lang w:eastAsia="en-US"/>
        </w:rPr>
        <w:t>контрольных</w:t>
      </w:r>
      <w:r w:rsidR="003A3AA2" w:rsidRPr="000B3269">
        <w:rPr>
          <w:sz w:val="30"/>
          <w:szCs w:val="30"/>
          <w:lang w:eastAsia="en-US"/>
        </w:rPr>
        <w:t xml:space="preserve"> </w:t>
      </w:r>
      <w:r w:rsidRPr="000B3269">
        <w:rPr>
          <w:sz w:val="30"/>
          <w:szCs w:val="30"/>
          <w:lang w:eastAsia="en-US"/>
        </w:rPr>
        <w:t>участков</w:t>
      </w:r>
      <w:r w:rsidR="003A3AA2" w:rsidRPr="000B3269">
        <w:rPr>
          <w:sz w:val="30"/>
          <w:szCs w:val="30"/>
          <w:lang w:eastAsia="en-US"/>
        </w:rPr>
        <w:t xml:space="preserve"> </w:t>
      </w:r>
      <w:r w:rsidRPr="000B3269">
        <w:rPr>
          <w:sz w:val="30"/>
          <w:szCs w:val="30"/>
          <w:lang w:eastAsia="en-US"/>
        </w:rPr>
        <w:t>без</w:t>
      </w:r>
      <w:r w:rsidR="003A3AA2" w:rsidRPr="000B3269">
        <w:rPr>
          <w:sz w:val="30"/>
          <w:szCs w:val="30"/>
          <w:lang w:eastAsia="en-US"/>
        </w:rPr>
        <w:t xml:space="preserve"> </w:t>
      </w:r>
      <w:r w:rsidRPr="000B3269">
        <w:rPr>
          <w:sz w:val="30"/>
          <w:szCs w:val="30"/>
          <w:lang w:eastAsia="en-US"/>
        </w:rPr>
        <w:t>нанесения</w:t>
      </w:r>
      <w:r w:rsidR="003A3AA2" w:rsidRPr="000B3269">
        <w:rPr>
          <w:sz w:val="30"/>
          <w:szCs w:val="30"/>
          <w:lang w:eastAsia="en-US"/>
        </w:rPr>
        <w:t xml:space="preserve"> </w:t>
      </w:r>
      <w:r w:rsidRPr="000B3269">
        <w:rPr>
          <w:sz w:val="30"/>
          <w:szCs w:val="30"/>
          <w:lang w:eastAsia="en-US"/>
        </w:rPr>
        <w:t>после</w:t>
      </w:r>
      <w:r w:rsidR="003A3AA2" w:rsidRPr="000B3269">
        <w:rPr>
          <w:sz w:val="30"/>
          <w:szCs w:val="30"/>
          <w:lang w:eastAsia="en-US"/>
        </w:rPr>
        <w:t xml:space="preserve"> </w:t>
      </w:r>
      <w:r w:rsidRPr="000B3269">
        <w:rPr>
          <w:sz w:val="30"/>
          <w:szCs w:val="30"/>
          <w:lang w:eastAsia="en-US"/>
        </w:rPr>
        <w:t>поправки</w:t>
      </w:r>
      <w:r w:rsidR="003A3AA2" w:rsidRPr="000B3269">
        <w:rPr>
          <w:sz w:val="30"/>
          <w:szCs w:val="30"/>
          <w:lang w:eastAsia="en-US"/>
        </w:rPr>
        <w:t xml:space="preserve"> </w:t>
      </w:r>
      <w:r w:rsidRPr="000B3269">
        <w:rPr>
          <w:sz w:val="30"/>
          <w:szCs w:val="30"/>
          <w:lang w:eastAsia="en-US"/>
        </w:rPr>
        <w:t>на</w:t>
      </w:r>
      <w:r w:rsidR="003A3AA2" w:rsidRPr="000B3269">
        <w:rPr>
          <w:sz w:val="30"/>
          <w:szCs w:val="30"/>
          <w:lang w:eastAsia="en-US"/>
        </w:rPr>
        <w:t xml:space="preserve"> </w:t>
      </w:r>
      <w:r w:rsidRPr="000B3269">
        <w:rPr>
          <w:sz w:val="30"/>
          <w:szCs w:val="30"/>
          <w:lang w:eastAsia="en-US"/>
        </w:rPr>
        <w:t>исходный</w:t>
      </w:r>
      <w:r w:rsidR="003A3AA2" w:rsidRPr="000B3269">
        <w:rPr>
          <w:sz w:val="30"/>
          <w:szCs w:val="30"/>
          <w:lang w:eastAsia="en-US"/>
        </w:rPr>
        <w:t xml:space="preserve"> </w:t>
      </w:r>
      <w:r w:rsidRPr="000B3269">
        <w:rPr>
          <w:sz w:val="30"/>
          <w:szCs w:val="30"/>
          <w:lang w:eastAsia="en-US"/>
        </w:rPr>
        <w:t>уровень.</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00B50390" w:rsidRPr="000B3269">
        <w:rPr>
          <w:sz w:val="30"/>
          <w:szCs w:val="30"/>
          <w:lang w:eastAsia="en-US"/>
        </w:rPr>
        <w:t>настоящем</w:t>
      </w:r>
      <w:r w:rsidR="003A3AA2" w:rsidRPr="000B3269">
        <w:rPr>
          <w:sz w:val="30"/>
          <w:szCs w:val="30"/>
          <w:lang w:eastAsia="en-US"/>
        </w:rPr>
        <w:t xml:space="preserve"> </w:t>
      </w:r>
      <w:r w:rsidRPr="000B3269">
        <w:rPr>
          <w:sz w:val="30"/>
          <w:szCs w:val="30"/>
          <w:lang w:eastAsia="en-US"/>
        </w:rPr>
        <w:t>примере</w:t>
      </w:r>
      <w:r w:rsidR="003A3AA2" w:rsidRPr="000B3269">
        <w:rPr>
          <w:sz w:val="30"/>
          <w:szCs w:val="30"/>
          <w:lang w:eastAsia="en-US"/>
        </w:rPr>
        <w:t xml:space="preserve"> </w:t>
      </w:r>
      <w:r w:rsidRPr="000B3269">
        <w:rPr>
          <w:sz w:val="30"/>
          <w:szCs w:val="30"/>
          <w:lang w:eastAsia="en-US"/>
        </w:rPr>
        <w:t>каждый</w:t>
      </w:r>
      <w:r w:rsidR="003A3AA2" w:rsidRPr="000B3269">
        <w:rPr>
          <w:sz w:val="30"/>
          <w:szCs w:val="30"/>
          <w:lang w:eastAsia="en-US"/>
        </w:rPr>
        <w:t xml:space="preserve"> </w:t>
      </w:r>
      <w:r w:rsidRPr="000B3269">
        <w:rPr>
          <w:sz w:val="30"/>
          <w:szCs w:val="30"/>
          <w:lang w:eastAsia="en-US"/>
        </w:rPr>
        <w:t>участок</w:t>
      </w:r>
      <w:r w:rsidR="003A3AA2" w:rsidRPr="000B3269">
        <w:rPr>
          <w:sz w:val="30"/>
          <w:szCs w:val="30"/>
          <w:lang w:eastAsia="en-US"/>
        </w:rPr>
        <w:t xml:space="preserve"> </w:t>
      </w:r>
      <w:r w:rsidRPr="000B3269">
        <w:rPr>
          <w:sz w:val="30"/>
          <w:szCs w:val="30"/>
          <w:lang w:eastAsia="en-US"/>
        </w:rPr>
        <w:t>нанесения</w:t>
      </w:r>
      <w:r w:rsidR="003A3AA2" w:rsidRPr="000B3269">
        <w:rPr>
          <w:sz w:val="30"/>
          <w:szCs w:val="30"/>
          <w:lang w:eastAsia="en-US"/>
        </w:rPr>
        <w:t xml:space="preserve"> </w:t>
      </w:r>
      <w:r w:rsidRPr="000B3269">
        <w:rPr>
          <w:sz w:val="30"/>
          <w:szCs w:val="30"/>
          <w:lang w:eastAsia="en-US"/>
        </w:rPr>
        <w:t>лекарственного</w:t>
      </w:r>
      <w:r w:rsidR="003A3AA2" w:rsidRPr="000B3269">
        <w:rPr>
          <w:sz w:val="30"/>
          <w:szCs w:val="30"/>
          <w:lang w:eastAsia="en-US"/>
        </w:rPr>
        <w:t xml:space="preserve"> </w:t>
      </w:r>
      <w:r w:rsidRPr="000B3269">
        <w:rPr>
          <w:sz w:val="30"/>
          <w:szCs w:val="30"/>
          <w:lang w:eastAsia="en-US"/>
        </w:rPr>
        <w:t>препарата</w:t>
      </w:r>
      <w:r w:rsidR="003A3AA2" w:rsidRPr="000B3269">
        <w:rPr>
          <w:sz w:val="30"/>
          <w:szCs w:val="30"/>
          <w:lang w:eastAsia="en-US"/>
        </w:rPr>
        <w:t xml:space="preserve"> </w:t>
      </w:r>
      <w:r w:rsidRPr="000B3269">
        <w:rPr>
          <w:sz w:val="30"/>
          <w:szCs w:val="30"/>
          <w:lang w:eastAsia="en-US"/>
        </w:rPr>
        <w:t>корректировался</w:t>
      </w:r>
      <w:r w:rsidR="003A3AA2" w:rsidRPr="000B3269">
        <w:rPr>
          <w:sz w:val="30"/>
          <w:szCs w:val="30"/>
          <w:lang w:eastAsia="en-US"/>
        </w:rPr>
        <w:t xml:space="preserve"> </w:t>
      </w:r>
      <w:r w:rsidRPr="000B3269">
        <w:rPr>
          <w:sz w:val="30"/>
          <w:szCs w:val="30"/>
          <w:lang w:eastAsia="en-US"/>
        </w:rPr>
        <w:t>согласно</w:t>
      </w:r>
      <w:r w:rsidR="003A3AA2" w:rsidRPr="000B3269">
        <w:rPr>
          <w:sz w:val="30"/>
          <w:szCs w:val="30"/>
          <w:lang w:eastAsia="en-US"/>
        </w:rPr>
        <w:t xml:space="preserve"> </w:t>
      </w:r>
      <w:r w:rsidRPr="000B3269">
        <w:rPr>
          <w:sz w:val="30"/>
          <w:szCs w:val="30"/>
          <w:lang w:eastAsia="en-US"/>
        </w:rPr>
        <w:t>соответствующему</w:t>
      </w:r>
      <w:r w:rsidR="003A3AA2" w:rsidRPr="000B3269">
        <w:rPr>
          <w:sz w:val="30"/>
          <w:szCs w:val="30"/>
          <w:lang w:eastAsia="en-US"/>
        </w:rPr>
        <w:t xml:space="preserve"> </w:t>
      </w:r>
      <w:r w:rsidRPr="000B3269">
        <w:rPr>
          <w:sz w:val="30"/>
          <w:szCs w:val="30"/>
          <w:lang w:eastAsia="en-US"/>
        </w:rPr>
        <w:t>контрольному</w:t>
      </w:r>
      <w:r w:rsidR="003A3AA2" w:rsidRPr="000B3269">
        <w:rPr>
          <w:sz w:val="30"/>
          <w:szCs w:val="30"/>
          <w:lang w:eastAsia="en-US"/>
        </w:rPr>
        <w:t xml:space="preserve"> </w:t>
      </w:r>
      <w:r w:rsidRPr="000B3269">
        <w:rPr>
          <w:sz w:val="30"/>
          <w:szCs w:val="30"/>
          <w:lang w:eastAsia="en-US"/>
        </w:rPr>
        <w:t>участку</w:t>
      </w:r>
      <w:r w:rsidR="003A3AA2" w:rsidRPr="000B3269">
        <w:rPr>
          <w:sz w:val="30"/>
          <w:szCs w:val="30"/>
          <w:lang w:eastAsia="en-US"/>
        </w:rPr>
        <w:t xml:space="preserve"> </w:t>
      </w:r>
      <w:r w:rsidRPr="000B3269">
        <w:rPr>
          <w:sz w:val="30"/>
          <w:szCs w:val="30"/>
          <w:lang w:eastAsia="en-US"/>
        </w:rPr>
        <w:t>без</w:t>
      </w:r>
      <w:r w:rsidR="003A3AA2" w:rsidRPr="000B3269">
        <w:rPr>
          <w:sz w:val="30"/>
          <w:szCs w:val="30"/>
          <w:lang w:eastAsia="en-US"/>
        </w:rPr>
        <w:t xml:space="preserve"> </w:t>
      </w:r>
      <w:r w:rsidRPr="000B3269">
        <w:rPr>
          <w:sz w:val="30"/>
          <w:szCs w:val="30"/>
          <w:lang w:eastAsia="en-US"/>
        </w:rPr>
        <w:t>нанесения</w:t>
      </w:r>
      <w:r w:rsidR="00B50390" w:rsidRPr="000B3269">
        <w:rPr>
          <w:sz w:val="30"/>
          <w:szCs w:val="30"/>
          <w:lang w:eastAsia="en-US"/>
        </w:rPr>
        <w:t xml:space="preserve"> лекарственного препарата</w:t>
      </w:r>
      <w:r w:rsidRPr="000B3269">
        <w:rPr>
          <w:sz w:val="30"/>
          <w:szCs w:val="30"/>
          <w:lang w:eastAsia="en-US"/>
        </w:rPr>
        <w:t>.</w:t>
      </w:r>
    </w:p>
    <w:p w:rsidR="00610B8F" w:rsidRPr="000B3269" w:rsidRDefault="009311CD" w:rsidP="00600055">
      <w:pPr>
        <w:numPr>
          <w:ilvl w:val="0"/>
          <w:numId w:val="7"/>
        </w:numPr>
        <w:tabs>
          <w:tab w:val="left" w:pos="993"/>
        </w:tabs>
        <w:ind w:left="0" w:firstLine="709"/>
        <w:rPr>
          <w:sz w:val="30"/>
          <w:szCs w:val="30"/>
          <w:lang w:eastAsia="en-US"/>
        </w:rPr>
      </w:pPr>
      <w:r w:rsidRPr="000B3269">
        <w:rPr>
          <w:sz w:val="30"/>
          <w:szCs w:val="30"/>
          <w:lang w:eastAsia="en-US"/>
        </w:rPr>
        <w:t>В</w:t>
      </w:r>
      <w:r w:rsidR="003A3AA2" w:rsidRPr="000B3269">
        <w:rPr>
          <w:sz w:val="30"/>
          <w:szCs w:val="30"/>
          <w:lang w:eastAsia="en-US"/>
        </w:rPr>
        <w:t xml:space="preserve"> </w:t>
      </w:r>
      <w:r w:rsidR="00D01FBD" w:rsidRPr="000B3269">
        <w:rPr>
          <w:sz w:val="30"/>
          <w:szCs w:val="30"/>
          <w:lang w:eastAsia="en-US"/>
        </w:rPr>
        <w:t>таблице</w:t>
      </w:r>
      <w:r w:rsidR="003A3AA2" w:rsidRPr="000B3269">
        <w:rPr>
          <w:sz w:val="30"/>
          <w:szCs w:val="30"/>
          <w:lang w:eastAsia="en-US"/>
        </w:rPr>
        <w:t xml:space="preserve"> </w:t>
      </w:r>
      <w:r w:rsidR="00D01FBD" w:rsidRPr="000B3269">
        <w:rPr>
          <w:sz w:val="30"/>
          <w:szCs w:val="30"/>
          <w:lang w:eastAsia="en-US"/>
        </w:rPr>
        <w:t>4</w:t>
      </w:r>
      <w:r w:rsidR="003A3AA2" w:rsidRPr="000B3269">
        <w:rPr>
          <w:sz w:val="30"/>
          <w:szCs w:val="30"/>
          <w:lang w:eastAsia="en-US"/>
        </w:rPr>
        <w:t xml:space="preserve"> </w:t>
      </w:r>
      <w:r w:rsidR="00D01FBD" w:rsidRPr="000B3269">
        <w:rPr>
          <w:sz w:val="30"/>
          <w:szCs w:val="30"/>
          <w:lang w:eastAsia="en-US"/>
        </w:rPr>
        <w:t>представлены</w:t>
      </w:r>
      <w:r w:rsidR="003A3AA2" w:rsidRPr="000B3269">
        <w:rPr>
          <w:sz w:val="30"/>
          <w:szCs w:val="30"/>
          <w:lang w:eastAsia="en-US"/>
        </w:rPr>
        <w:t xml:space="preserve"> </w:t>
      </w:r>
      <w:r w:rsidR="00D01FBD" w:rsidRPr="000B3269">
        <w:rPr>
          <w:sz w:val="30"/>
          <w:szCs w:val="30"/>
          <w:lang w:eastAsia="en-US"/>
        </w:rPr>
        <w:t>значения,</w:t>
      </w:r>
      <w:r w:rsidR="003A3AA2" w:rsidRPr="000B3269">
        <w:rPr>
          <w:sz w:val="30"/>
          <w:szCs w:val="30"/>
          <w:lang w:eastAsia="en-US"/>
        </w:rPr>
        <w:t xml:space="preserve"> </w:t>
      </w:r>
      <w:r w:rsidR="00D01FBD" w:rsidRPr="000B3269">
        <w:rPr>
          <w:sz w:val="30"/>
          <w:szCs w:val="30"/>
          <w:lang w:eastAsia="en-US"/>
        </w:rPr>
        <w:t>с</w:t>
      </w:r>
      <w:r w:rsidRPr="000B3269">
        <w:rPr>
          <w:sz w:val="30"/>
          <w:szCs w:val="30"/>
          <w:lang w:eastAsia="en-US"/>
        </w:rPr>
        <w:t>корректированные</w:t>
      </w:r>
      <w:r w:rsidR="003A3AA2" w:rsidRPr="000B3269">
        <w:rPr>
          <w:sz w:val="30"/>
          <w:szCs w:val="30"/>
          <w:lang w:eastAsia="en-US"/>
        </w:rPr>
        <w:t xml:space="preserve"> </w:t>
      </w:r>
      <w:r w:rsidRPr="000B3269">
        <w:rPr>
          <w:sz w:val="30"/>
          <w:szCs w:val="30"/>
          <w:lang w:eastAsia="en-US"/>
        </w:rPr>
        <w:t>относительно</w:t>
      </w:r>
      <w:r w:rsidR="003A3AA2" w:rsidRPr="000B3269">
        <w:rPr>
          <w:sz w:val="30"/>
          <w:szCs w:val="30"/>
          <w:lang w:eastAsia="en-US"/>
        </w:rPr>
        <w:t xml:space="preserve"> </w:t>
      </w:r>
      <w:r w:rsidRPr="000B3269">
        <w:rPr>
          <w:sz w:val="30"/>
          <w:szCs w:val="30"/>
          <w:lang w:eastAsia="en-US"/>
        </w:rPr>
        <w:t>контрольных</w:t>
      </w:r>
      <w:r w:rsidR="003A3AA2" w:rsidRPr="000B3269">
        <w:rPr>
          <w:sz w:val="30"/>
          <w:szCs w:val="30"/>
          <w:lang w:eastAsia="en-US"/>
        </w:rPr>
        <w:t xml:space="preserve"> </w:t>
      </w:r>
      <w:r w:rsidRPr="000B3269">
        <w:rPr>
          <w:sz w:val="30"/>
          <w:szCs w:val="30"/>
          <w:lang w:eastAsia="en-US"/>
        </w:rPr>
        <w:t>участков</w:t>
      </w:r>
      <w:r w:rsidR="003A3AA2" w:rsidRPr="000B3269">
        <w:rPr>
          <w:sz w:val="30"/>
          <w:szCs w:val="30"/>
          <w:lang w:eastAsia="en-US"/>
        </w:rPr>
        <w:t xml:space="preserve"> </w:t>
      </w:r>
      <w:r w:rsidRPr="000B3269">
        <w:rPr>
          <w:sz w:val="30"/>
          <w:szCs w:val="30"/>
          <w:lang w:eastAsia="en-US"/>
        </w:rPr>
        <w:t>пос</w:t>
      </w:r>
      <w:r w:rsidR="00D01FBD" w:rsidRPr="000B3269">
        <w:rPr>
          <w:sz w:val="30"/>
          <w:szCs w:val="30"/>
          <w:lang w:eastAsia="en-US"/>
        </w:rPr>
        <w:t>ле</w:t>
      </w:r>
      <w:r w:rsidR="003A3AA2" w:rsidRPr="000B3269">
        <w:rPr>
          <w:sz w:val="30"/>
          <w:szCs w:val="30"/>
          <w:lang w:eastAsia="en-US"/>
        </w:rPr>
        <w:t xml:space="preserve"> </w:t>
      </w:r>
      <w:r w:rsidR="00D01FBD" w:rsidRPr="000B3269">
        <w:rPr>
          <w:sz w:val="30"/>
          <w:szCs w:val="30"/>
          <w:lang w:eastAsia="en-US"/>
        </w:rPr>
        <w:t>поправки</w:t>
      </w:r>
      <w:r w:rsidR="003A3AA2" w:rsidRPr="000B3269">
        <w:rPr>
          <w:sz w:val="30"/>
          <w:szCs w:val="30"/>
          <w:lang w:eastAsia="en-US"/>
        </w:rPr>
        <w:t xml:space="preserve"> </w:t>
      </w:r>
      <w:r w:rsidR="00D01FBD" w:rsidRPr="000B3269">
        <w:rPr>
          <w:sz w:val="30"/>
          <w:szCs w:val="30"/>
          <w:lang w:eastAsia="en-US"/>
        </w:rPr>
        <w:t>на</w:t>
      </w:r>
      <w:r w:rsidR="003A3AA2" w:rsidRPr="000B3269">
        <w:rPr>
          <w:sz w:val="30"/>
          <w:szCs w:val="30"/>
          <w:lang w:eastAsia="en-US"/>
        </w:rPr>
        <w:t xml:space="preserve"> </w:t>
      </w:r>
      <w:r w:rsidR="00D01FBD" w:rsidRPr="000B3269">
        <w:rPr>
          <w:sz w:val="30"/>
          <w:szCs w:val="30"/>
          <w:lang w:eastAsia="en-US"/>
        </w:rPr>
        <w:t>исходный</w:t>
      </w:r>
      <w:r w:rsidR="003A3AA2" w:rsidRPr="000B3269">
        <w:rPr>
          <w:sz w:val="30"/>
          <w:szCs w:val="30"/>
          <w:lang w:eastAsia="en-US"/>
        </w:rPr>
        <w:t xml:space="preserve"> </w:t>
      </w:r>
      <w:r w:rsidR="00D01FBD" w:rsidRPr="000B3269">
        <w:rPr>
          <w:sz w:val="30"/>
          <w:szCs w:val="30"/>
          <w:lang w:eastAsia="en-US"/>
        </w:rPr>
        <w:t>уровень</w:t>
      </w:r>
      <w:r w:rsidR="003A3AA2" w:rsidRPr="000B3269">
        <w:rPr>
          <w:sz w:val="30"/>
          <w:szCs w:val="30"/>
          <w:lang w:eastAsia="en-US"/>
        </w:rPr>
        <w:t xml:space="preserve"> </w:t>
      </w:r>
      <w:r w:rsidR="00D01FBD" w:rsidRPr="000B3269">
        <w:rPr>
          <w:sz w:val="30"/>
          <w:szCs w:val="30"/>
          <w:lang w:eastAsia="en-US"/>
        </w:rPr>
        <w:t>д</w:t>
      </w:r>
      <w:r w:rsidRPr="000B3269">
        <w:rPr>
          <w:sz w:val="30"/>
          <w:szCs w:val="30"/>
          <w:lang w:eastAsia="en-US"/>
        </w:rPr>
        <w:t>ля</w:t>
      </w:r>
      <w:r w:rsidR="003A3AA2" w:rsidRPr="000B3269">
        <w:rPr>
          <w:sz w:val="30"/>
          <w:szCs w:val="30"/>
          <w:lang w:eastAsia="en-US"/>
        </w:rPr>
        <w:t xml:space="preserve"> </w:t>
      </w:r>
      <w:r w:rsidRPr="000B3269">
        <w:rPr>
          <w:sz w:val="30"/>
          <w:szCs w:val="30"/>
          <w:lang w:eastAsia="en-US"/>
        </w:rPr>
        <w:t>исследуемого</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референтного</w:t>
      </w:r>
      <w:r w:rsidR="003A3AA2" w:rsidRPr="000B3269">
        <w:rPr>
          <w:sz w:val="30"/>
          <w:szCs w:val="30"/>
          <w:lang w:eastAsia="en-US"/>
        </w:rPr>
        <w:t xml:space="preserve"> </w:t>
      </w:r>
      <w:r w:rsidRPr="000B3269">
        <w:rPr>
          <w:sz w:val="30"/>
          <w:szCs w:val="30"/>
          <w:lang w:eastAsia="en-US"/>
        </w:rPr>
        <w:t>лекарственных</w:t>
      </w:r>
      <w:r w:rsidR="003A3AA2" w:rsidRPr="000B3269">
        <w:rPr>
          <w:sz w:val="30"/>
          <w:szCs w:val="30"/>
          <w:lang w:eastAsia="en-US"/>
        </w:rPr>
        <w:t xml:space="preserve"> </w:t>
      </w:r>
      <w:r w:rsidRPr="000B3269">
        <w:rPr>
          <w:sz w:val="30"/>
          <w:szCs w:val="30"/>
          <w:lang w:eastAsia="en-US"/>
        </w:rPr>
        <w:t>препаратов</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всех</w:t>
      </w:r>
      <w:r w:rsidR="003A3AA2" w:rsidRPr="000B3269">
        <w:rPr>
          <w:sz w:val="30"/>
          <w:szCs w:val="30"/>
          <w:lang w:eastAsia="en-US"/>
        </w:rPr>
        <w:t xml:space="preserve"> </w:t>
      </w:r>
      <w:r w:rsidRPr="000B3269">
        <w:rPr>
          <w:sz w:val="30"/>
          <w:szCs w:val="30"/>
          <w:lang w:eastAsia="en-US"/>
        </w:rPr>
        <w:t>субъектов.</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5</w:t>
      </w:r>
      <w:r w:rsidR="003A3AA2" w:rsidRPr="000B3269">
        <w:rPr>
          <w:sz w:val="30"/>
          <w:szCs w:val="30"/>
          <w:lang w:eastAsia="en-US"/>
        </w:rPr>
        <w:t xml:space="preserve"> </w:t>
      </w:r>
      <w:r w:rsidRPr="000B3269">
        <w:rPr>
          <w:sz w:val="30"/>
          <w:szCs w:val="30"/>
          <w:lang w:eastAsia="en-US"/>
        </w:rPr>
        <w:t>представлены</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val="en-US" w:eastAsia="en-US"/>
        </w:rPr>
        <w:t>AUEC</w:t>
      </w:r>
      <w:r w:rsidRPr="000B3269">
        <w:rPr>
          <w:sz w:val="30"/>
          <w:szCs w:val="30"/>
          <w:vertAlign w:val="subscript"/>
          <w:lang w:eastAsia="en-US"/>
        </w:rPr>
        <w:t>(0-24)</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правой</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левой</w:t>
      </w:r>
      <w:r w:rsidR="003A3AA2" w:rsidRPr="000B3269">
        <w:rPr>
          <w:sz w:val="30"/>
          <w:szCs w:val="30"/>
          <w:lang w:eastAsia="en-US"/>
        </w:rPr>
        <w:t xml:space="preserve"> </w:t>
      </w:r>
      <w:r w:rsidRPr="000B3269">
        <w:rPr>
          <w:sz w:val="30"/>
          <w:szCs w:val="30"/>
          <w:lang w:eastAsia="en-US"/>
        </w:rPr>
        <w:t>руки</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средние</w:t>
      </w:r>
      <w:r w:rsidR="003A3AA2" w:rsidRPr="000B3269">
        <w:rPr>
          <w:sz w:val="30"/>
          <w:szCs w:val="30"/>
          <w:lang w:eastAsia="en-US"/>
        </w:rPr>
        <w:t xml:space="preserve"> </w:t>
      </w:r>
      <w:r w:rsidRPr="000B3269">
        <w:rPr>
          <w:sz w:val="30"/>
          <w:szCs w:val="30"/>
          <w:lang w:eastAsia="en-US"/>
        </w:rPr>
        <w:t>значения</w:t>
      </w:r>
      <w:r w:rsidR="003A3AA2" w:rsidRPr="000B3269">
        <w:rPr>
          <w:sz w:val="30"/>
          <w:szCs w:val="30"/>
          <w:lang w:eastAsia="en-US"/>
        </w:rPr>
        <w:t xml:space="preserve"> </w:t>
      </w:r>
      <w:r w:rsidRPr="000B3269">
        <w:rPr>
          <w:sz w:val="30"/>
          <w:szCs w:val="30"/>
          <w:lang w:eastAsia="en-US"/>
        </w:rPr>
        <w:t>двух</w:t>
      </w:r>
      <w:r w:rsidR="003A3AA2" w:rsidRPr="000B3269">
        <w:rPr>
          <w:sz w:val="30"/>
          <w:szCs w:val="30"/>
          <w:lang w:eastAsia="en-US"/>
        </w:rPr>
        <w:t xml:space="preserve"> </w:t>
      </w:r>
      <w:r w:rsidRPr="000B3269">
        <w:rPr>
          <w:sz w:val="30"/>
          <w:szCs w:val="30"/>
          <w:lang w:eastAsia="en-US"/>
        </w:rPr>
        <w:t>рук</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val="en-US" w:eastAsia="en-US"/>
        </w:rPr>
        <w:t>D</w:t>
      </w:r>
      <w:r w:rsidRPr="000B3269">
        <w:rPr>
          <w:sz w:val="30"/>
          <w:szCs w:val="30"/>
          <w:vertAlign w:val="subscript"/>
          <w:lang w:eastAsia="en-US"/>
        </w:rPr>
        <w:t>1</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val="en-US" w:eastAsia="en-US"/>
        </w:rPr>
        <w:t>D</w:t>
      </w:r>
      <w:r w:rsidRPr="000B3269">
        <w:rPr>
          <w:sz w:val="30"/>
          <w:szCs w:val="30"/>
          <w:vertAlign w:val="subscript"/>
          <w:lang w:eastAsia="en-US"/>
        </w:rPr>
        <w:t>2</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всех</w:t>
      </w:r>
      <w:r w:rsidR="003A3AA2" w:rsidRPr="000B3269">
        <w:rPr>
          <w:sz w:val="30"/>
          <w:szCs w:val="30"/>
          <w:lang w:eastAsia="en-US"/>
        </w:rPr>
        <w:t xml:space="preserve"> </w:t>
      </w:r>
      <w:r w:rsidRPr="000B3269">
        <w:rPr>
          <w:sz w:val="30"/>
          <w:szCs w:val="30"/>
          <w:lang w:eastAsia="en-US"/>
        </w:rPr>
        <w:t>субъектов.</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5</w:t>
      </w:r>
      <w:r w:rsidR="003A3AA2" w:rsidRPr="000B3269">
        <w:rPr>
          <w:sz w:val="30"/>
          <w:szCs w:val="30"/>
          <w:lang w:eastAsia="en-US"/>
        </w:rPr>
        <w:t xml:space="preserve"> </w:t>
      </w:r>
      <w:r w:rsidRPr="000B3269">
        <w:rPr>
          <w:sz w:val="30"/>
          <w:szCs w:val="30"/>
          <w:lang w:eastAsia="en-US"/>
        </w:rPr>
        <w:t>определены</w:t>
      </w:r>
      <w:r w:rsidR="003A3AA2" w:rsidRPr="000B3269">
        <w:rPr>
          <w:sz w:val="30"/>
          <w:szCs w:val="30"/>
          <w:lang w:eastAsia="en-US"/>
        </w:rPr>
        <w:t xml:space="preserve"> </w:t>
      </w:r>
      <w:r w:rsidRPr="000B3269">
        <w:rPr>
          <w:sz w:val="30"/>
          <w:szCs w:val="30"/>
          <w:lang w:eastAsia="en-US"/>
        </w:rPr>
        <w:t>«детекторы»,</w:t>
      </w:r>
      <w:r w:rsidR="003A3AA2" w:rsidRPr="000B3269">
        <w:rPr>
          <w:sz w:val="30"/>
          <w:szCs w:val="30"/>
          <w:lang w:eastAsia="en-US"/>
        </w:rPr>
        <w:t xml:space="preserve"> </w:t>
      </w:r>
      <w:r w:rsidRPr="000B3269">
        <w:rPr>
          <w:sz w:val="30"/>
          <w:szCs w:val="30"/>
          <w:lang w:eastAsia="en-US"/>
        </w:rPr>
        <w:t>то</w:t>
      </w:r>
      <w:r w:rsidR="003A3AA2" w:rsidRPr="000B3269">
        <w:rPr>
          <w:sz w:val="30"/>
          <w:szCs w:val="30"/>
          <w:lang w:eastAsia="en-US"/>
        </w:rPr>
        <w:t xml:space="preserve"> </w:t>
      </w:r>
      <w:r w:rsidRPr="000B3269">
        <w:rPr>
          <w:sz w:val="30"/>
          <w:szCs w:val="30"/>
          <w:lang w:eastAsia="en-US"/>
        </w:rPr>
        <w:t>есть</w:t>
      </w:r>
      <w:r w:rsidR="003A3AA2" w:rsidRPr="000B3269">
        <w:rPr>
          <w:sz w:val="30"/>
          <w:szCs w:val="30"/>
          <w:lang w:eastAsia="en-US"/>
        </w:rPr>
        <w:t xml:space="preserve"> </w:t>
      </w:r>
      <w:r w:rsidRPr="000B3269">
        <w:rPr>
          <w:sz w:val="30"/>
          <w:szCs w:val="30"/>
          <w:lang w:eastAsia="en-US"/>
        </w:rPr>
        <w:t>п</w:t>
      </w:r>
      <w:r w:rsidR="00B159B8" w:rsidRPr="000B3269">
        <w:rPr>
          <w:sz w:val="30"/>
          <w:szCs w:val="30"/>
          <w:lang w:eastAsia="en-US"/>
        </w:rPr>
        <w:t>ригодные</w:t>
      </w:r>
      <w:r w:rsidR="003A3AA2" w:rsidRPr="000B3269">
        <w:rPr>
          <w:sz w:val="30"/>
          <w:szCs w:val="30"/>
          <w:lang w:eastAsia="en-US"/>
        </w:rPr>
        <w:t xml:space="preserve"> </w:t>
      </w:r>
      <w:r w:rsidR="00116096" w:rsidRPr="000B3269">
        <w:rPr>
          <w:sz w:val="30"/>
          <w:szCs w:val="30"/>
          <w:lang w:eastAsia="en-US"/>
        </w:rPr>
        <w:t xml:space="preserve">к </w:t>
      </w:r>
      <w:r w:rsidRPr="000B3269">
        <w:rPr>
          <w:sz w:val="30"/>
          <w:szCs w:val="30"/>
          <w:lang w:eastAsia="en-US"/>
        </w:rPr>
        <w:t>оценке</w:t>
      </w:r>
      <w:r w:rsidR="003A3AA2" w:rsidRPr="000B3269">
        <w:rPr>
          <w:sz w:val="30"/>
          <w:szCs w:val="30"/>
          <w:lang w:eastAsia="en-US"/>
        </w:rPr>
        <w:t xml:space="preserve"> </w:t>
      </w:r>
      <w:r w:rsidRPr="000B3269">
        <w:rPr>
          <w:sz w:val="30"/>
          <w:szCs w:val="30"/>
          <w:lang w:eastAsia="en-US"/>
        </w:rPr>
        <w:t>субъекты,</w:t>
      </w:r>
      <w:r w:rsidR="003A3AA2" w:rsidRPr="000B3269">
        <w:rPr>
          <w:sz w:val="30"/>
          <w:szCs w:val="30"/>
          <w:lang w:eastAsia="en-US"/>
        </w:rPr>
        <w:t xml:space="preserve"> </w:t>
      </w:r>
      <w:r w:rsidR="00A016D2" w:rsidRPr="000B3269">
        <w:rPr>
          <w:sz w:val="30"/>
          <w:szCs w:val="30"/>
          <w:lang w:eastAsia="en-US"/>
        </w:rPr>
        <w:t>удовлетворя</w:t>
      </w:r>
      <w:r w:rsidRPr="000B3269">
        <w:rPr>
          <w:sz w:val="30"/>
          <w:szCs w:val="30"/>
          <w:lang w:eastAsia="en-US"/>
        </w:rPr>
        <w:t>ющие</w:t>
      </w:r>
      <w:r w:rsidR="003A3AA2" w:rsidRPr="000B3269">
        <w:rPr>
          <w:sz w:val="30"/>
          <w:szCs w:val="30"/>
          <w:lang w:eastAsia="en-US"/>
        </w:rPr>
        <w:t xml:space="preserve"> </w:t>
      </w:r>
      <w:r w:rsidRPr="000B3269">
        <w:rPr>
          <w:sz w:val="30"/>
          <w:szCs w:val="30"/>
          <w:lang w:eastAsia="en-US"/>
        </w:rPr>
        <w:t>критерию</w:t>
      </w:r>
      <w:r w:rsidR="003A3AA2" w:rsidRPr="000B3269">
        <w:rPr>
          <w:sz w:val="30"/>
          <w:szCs w:val="30"/>
          <w:lang w:eastAsia="en-US"/>
        </w:rPr>
        <w:t xml:space="preserve"> </w:t>
      </w:r>
      <w:r w:rsidRPr="000B3269">
        <w:rPr>
          <w:sz w:val="30"/>
          <w:szCs w:val="30"/>
          <w:lang w:eastAsia="en-US"/>
        </w:rPr>
        <w:t>«длительность</w:t>
      </w:r>
      <w:r w:rsidR="003A3AA2" w:rsidRPr="000B3269">
        <w:rPr>
          <w:sz w:val="30"/>
          <w:szCs w:val="30"/>
          <w:lang w:eastAsia="en-US"/>
        </w:rPr>
        <w:t xml:space="preserve"> </w:t>
      </w:r>
      <w:r w:rsidRPr="000B3269">
        <w:rPr>
          <w:sz w:val="30"/>
          <w:szCs w:val="30"/>
          <w:lang w:eastAsia="en-US"/>
        </w:rPr>
        <w:t>воздействия</w:t>
      </w:r>
      <w:r w:rsidR="003A3AA2" w:rsidRPr="000B3269">
        <w:rPr>
          <w:sz w:val="30"/>
          <w:szCs w:val="30"/>
          <w:lang w:eastAsia="en-US"/>
        </w:rPr>
        <w:t xml:space="preserve"> </w:t>
      </w:r>
      <w:r w:rsidRPr="000B3269">
        <w:rPr>
          <w:sz w:val="30"/>
          <w:szCs w:val="30"/>
          <w:lang w:eastAsia="en-US"/>
        </w:rPr>
        <w:t>дозы</w:t>
      </w:r>
      <w:r w:rsidR="003A3AA2" w:rsidRPr="000B3269">
        <w:rPr>
          <w:sz w:val="30"/>
          <w:szCs w:val="30"/>
          <w:lang w:eastAsia="en-US"/>
        </w:rPr>
        <w:t xml:space="preserve"> </w:t>
      </w:r>
      <w:r w:rsidRPr="000B3269">
        <w:rPr>
          <w:sz w:val="30"/>
          <w:szCs w:val="30"/>
          <w:lang w:eastAsia="en-US"/>
        </w:rPr>
        <w:t>–</w:t>
      </w:r>
      <w:r w:rsidR="003A3AA2" w:rsidRPr="000B3269">
        <w:rPr>
          <w:sz w:val="30"/>
          <w:szCs w:val="30"/>
          <w:lang w:eastAsia="en-US"/>
        </w:rPr>
        <w:t xml:space="preserve"> </w:t>
      </w:r>
      <w:r w:rsidRPr="000B3269">
        <w:rPr>
          <w:sz w:val="30"/>
          <w:szCs w:val="30"/>
          <w:lang w:eastAsia="en-US"/>
        </w:rPr>
        <w:t>ответ».</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Pr="000B3269">
        <w:rPr>
          <w:sz w:val="30"/>
          <w:szCs w:val="30"/>
          <w:lang w:eastAsia="en-US"/>
        </w:rPr>
        <w:t>таблице</w:t>
      </w:r>
      <w:r w:rsidR="003A3AA2" w:rsidRPr="000B3269">
        <w:rPr>
          <w:sz w:val="30"/>
          <w:szCs w:val="30"/>
          <w:lang w:eastAsia="en-US"/>
        </w:rPr>
        <w:t xml:space="preserve"> </w:t>
      </w:r>
      <w:r w:rsidRPr="000B3269">
        <w:rPr>
          <w:sz w:val="30"/>
          <w:szCs w:val="30"/>
          <w:lang w:eastAsia="en-US"/>
        </w:rPr>
        <w:t>6</w:t>
      </w:r>
      <w:r w:rsidR="003A3AA2" w:rsidRPr="000B3269">
        <w:rPr>
          <w:sz w:val="30"/>
          <w:szCs w:val="30"/>
          <w:lang w:eastAsia="en-US"/>
        </w:rPr>
        <w:t xml:space="preserve"> </w:t>
      </w:r>
      <w:r w:rsidRPr="000B3269">
        <w:rPr>
          <w:sz w:val="30"/>
          <w:szCs w:val="30"/>
          <w:lang w:eastAsia="en-US"/>
        </w:rPr>
        <w:t>представлены</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val="en-US" w:eastAsia="en-US"/>
        </w:rPr>
        <w:t>AUEC</w:t>
      </w:r>
      <w:r w:rsidRPr="000B3269">
        <w:rPr>
          <w:sz w:val="30"/>
          <w:szCs w:val="30"/>
          <w:vertAlign w:val="subscript"/>
          <w:lang w:eastAsia="en-US"/>
        </w:rPr>
        <w:t>(0-24)</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правой</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левой</w:t>
      </w:r>
      <w:r w:rsidR="003A3AA2" w:rsidRPr="000B3269">
        <w:rPr>
          <w:sz w:val="30"/>
          <w:szCs w:val="30"/>
          <w:lang w:eastAsia="en-US"/>
        </w:rPr>
        <w:t xml:space="preserve"> </w:t>
      </w:r>
      <w:r w:rsidRPr="000B3269">
        <w:rPr>
          <w:sz w:val="30"/>
          <w:szCs w:val="30"/>
          <w:lang w:eastAsia="en-US"/>
        </w:rPr>
        <w:t>рук</w:t>
      </w:r>
      <w:r w:rsidR="005F5320" w:rsidRPr="000B3269">
        <w:rPr>
          <w:sz w:val="30"/>
          <w:szCs w:val="30"/>
          <w:lang w:eastAsia="en-US"/>
        </w:rPr>
        <w:t>и</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средние</w:t>
      </w:r>
      <w:r w:rsidR="003A3AA2" w:rsidRPr="000B3269">
        <w:rPr>
          <w:sz w:val="30"/>
          <w:szCs w:val="30"/>
          <w:lang w:eastAsia="en-US"/>
        </w:rPr>
        <w:t xml:space="preserve"> </w:t>
      </w:r>
      <w:r w:rsidRPr="000B3269">
        <w:rPr>
          <w:sz w:val="30"/>
          <w:szCs w:val="30"/>
          <w:lang w:eastAsia="en-US"/>
        </w:rPr>
        <w:t>значения</w:t>
      </w:r>
      <w:r w:rsidR="003A3AA2" w:rsidRPr="000B3269">
        <w:rPr>
          <w:sz w:val="30"/>
          <w:szCs w:val="30"/>
          <w:lang w:eastAsia="en-US"/>
        </w:rPr>
        <w:t xml:space="preserve"> </w:t>
      </w:r>
      <w:r w:rsidRPr="000B3269">
        <w:rPr>
          <w:sz w:val="30"/>
          <w:szCs w:val="30"/>
          <w:lang w:eastAsia="en-US"/>
        </w:rPr>
        <w:t>двух</w:t>
      </w:r>
      <w:r w:rsidR="003A3AA2" w:rsidRPr="000B3269">
        <w:rPr>
          <w:sz w:val="30"/>
          <w:szCs w:val="30"/>
          <w:lang w:eastAsia="en-US"/>
        </w:rPr>
        <w:t xml:space="preserve"> </w:t>
      </w:r>
      <w:r w:rsidRPr="000B3269">
        <w:rPr>
          <w:sz w:val="30"/>
          <w:szCs w:val="30"/>
          <w:lang w:eastAsia="en-US"/>
        </w:rPr>
        <w:t>рук</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исследуемого</w:t>
      </w:r>
      <w:r w:rsidR="003A3AA2" w:rsidRPr="000B3269">
        <w:rPr>
          <w:sz w:val="30"/>
          <w:szCs w:val="30"/>
          <w:lang w:eastAsia="en-US"/>
        </w:rPr>
        <w:t xml:space="preserve"> </w:t>
      </w:r>
      <w:r w:rsidRPr="000B3269">
        <w:rPr>
          <w:sz w:val="30"/>
          <w:szCs w:val="30"/>
          <w:lang w:eastAsia="en-US"/>
        </w:rPr>
        <w:t>и</w:t>
      </w:r>
      <w:r w:rsidR="003A3AA2" w:rsidRPr="000B3269">
        <w:rPr>
          <w:sz w:val="30"/>
          <w:szCs w:val="30"/>
          <w:lang w:eastAsia="en-US"/>
        </w:rPr>
        <w:t xml:space="preserve"> </w:t>
      </w:r>
      <w:r w:rsidRPr="000B3269">
        <w:rPr>
          <w:sz w:val="30"/>
          <w:szCs w:val="30"/>
          <w:lang w:eastAsia="en-US"/>
        </w:rPr>
        <w:t>референтного</w:t>
      </w:r>
      <w:r w:rsidR="003A3AA2" w:rsidRPr="000B3269">
        <w:rPr>
          <w:sz w:val="30"/>
          <w:szCs w:val="30"/>
          <w:lang w:eastAsia="en-US"/>
        </w:rPr>
        <w:t xml:space="preserve"> </w:t>
      </w:r>
      <w:r w:rsidRPr="000B3269">
        <w:rPr>
          <w:sz w:val="30"/>
          <w:szCs w:val="30"/>
          <w:lang w:eastAsia="en-US"/>
        </w:rPr>
        <w:t>лекарственных</w:t>
      </w:r>
      <w:r w:rsidR="003A3AA2" w:rsidRPr="000B3269">
        <w:rPr>
          <w:sz w:val="30"/>
          <w:szCs w:val="30"/>
          <w:lang w:eastAsia="en-US"/>
        </w:rPr>
        <w:t xml:space="preserve"> </w:t>
      </w:r>
      <w:r w:rsidRPr="000B3269">
        <w:rPr>
          <w:sz w:val="30"/>
          <w:szCs w:val="30"/>
          <w:lang w:eastAsia="en-US"/>
        </w:rPr>
        <w:t>препаратов</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всех</w:t>
      </w:r>
      <w:r w:rsidR="003A3AA2" w:rsidRPr="000B3269">
        <w:rPr>
          <w:sz w:val="30"/>
          <w:szCs w:val="30"/>
          <w:lang w:eastAsia="en-US"/>
        </w:rPr>
        <w:t xml:space="preserve"> </w:t>
      </w:r>
      <w:r w:rsidRPr="000B3269">
        <w:rPr>
          <w:sz w:val="30"/>
          <w:szCs w:val="30"/>
          <w:lang w:eastAsia="en-US"/>
        </w:rPr>
        <w:t>субъектов</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длительности</w:t>
      </w:r>
      <w:r w:rsidR="00091300" w:rsidRPr="000B3269">
        <w:rPr>
          <w:sz w:val="30"/>
          <w:szCs w:val="30"/>
          <w:lang w:eastAsia="en-US"/>
        </w:rPr>
        <w:t xml:space="preserve"> воздействия</w:t>
      </w:r>
      <w:r w:rsidR="003A3AA2" w:rsidRPr="000B3269">
        <w:rPr>
          <w:sz w:val="30"/>
          <w:szCs w:val="30"/>
          <w:lang w:eastAsia="en-US"/>
        </w:rPr>
        <w:t xml:space="preserve"> </w:t>
      </w:r>
      <w:r w:rsidRPr="000B3269">
        <w:rPr>
          <w:sz w:val="30"/>
          <w:szCs w:val="30"/>
          <w:lang w:eastAsia="en-US"/>
        </w:rPr>
        <w:t>дозы</w:t>
      </w:r>
      <w:r w:rsidR="003A3AA2" w:rsidRPr="000B3269">
        <w:rPr>
          <w:sz w:val="30"/>
          <w:szCs w:val="30"/>
          <w:lang w:eastAsia="en-US"/>
        </w:rPr>
        <w:t xml:space="preserve"> </w:t>
      </w:r>
      <w:r w:rsidRPr="000B3269">
        <w:rPr>
          <w:sz w:val="30"/>
          <w:szCs w:val="30"/>
          <w:lang w:eastAsia="en-US"/>
        </w:rPr>
        <w:t>2,0</w:t>
      </w:r>
      <w:r w:rsidR="003A3AA2" w:rsidRPr="000B3269">
        <w:rPr>
          <w:sz w:val="30"/>
          <w:szCs w:val="30"/>
          <w:lang w:eastAsia="en-US"/>
        </w:rPr>
        <w:t xml:space="preserve"> </w:t>
      </w:r>
      <w:r w:rsidRPr="000B3269">
        <w:rPr>
          <w:sz w:val="30"/>
          <w:szCs w:val="30"/>
          <w:lang w:eastAsia="en-US"/>
        </w:rPr>
        <w:t>часа,</w:t>
      </w:r>
      <w:r w:rsidR="003A3AA2" w:rsidRPr="000B3269">
        <w:rPr>
          <w:sz w:val="30"/>
          <w:szCs w:val="30"/>
          <w:lang w:eastAsia="en-US"/>
        </w:rPr>
        <w:t xml:space="preserve"> </w:t>
      </w:r>
      <w:r w:rsidRPr="000B3269">
        <w:rPr>
          <w:sz w:val="30"/>
          <w:szCs w:val="30"/>
          <w:lang w:eastAsia="en-US"/>
        </w:rPr>
        <w:t>выделены</w:t>
      </w:r>
      <w:r w:rsidR="003A3AA2" w:rsidRPr="000B3269">
        <w:rPr>
          <w:sz w:val="30"/>
          <w:szCs w:val="30"/>
          <w:lang w:eastAsia="en-US"/>
        </w:rPr>
        <w:t xml:space="preserve"> </w:t>
      </w:r>
      <w:r w:rsidRPr="000B3269">
        <w:rPr>
          <w:sz w:val="30"/>
          <w:szCs w:val="30"/>
          <w:lang w:eastAsia="en-US"/>
        </w:rPr>
        <w:t>средние</w:t>
      </w:r>
      <w:r w:rsidR="003A3AA2" w:rsidRPr="000B3269">
        <w:rPr>
          <w:sz w:val="30"/>
          <w:szCs w:val="30"/>
          <w:lang w:eastAsia="en-US"/>
        </w:rPr>
        <w:t xml:space="preserve"> </w:t>
      </w:r>
      <w:r w:rsidRPr="000B3269">
        <w:rPr>
          <w:sz w:val="30"/>
          <w:szCs w:val="30"/>
          <w:lang w:eastAsia="en-US"/>
        </w:rPr>
        <w:t>значения</w:t>
      </w:r>
      <w:r w:rsidR="003A3AA2" w:rsidRPr="000B3269">
        <w:rPr>
          <w:sz w:val="30"/>
          <w:szCs w:val="30"/>
          <w:lang w:eastAsia="en-US"/>
        </w:rPr>
        <w:t xml:space="preserve"> </w:t>
      </w:r>
      <w:r w:rsidRPr="000B3269">
        <w:rPr>
          <w:sz w:val="30"/>
          <w:szCs w:val="30"/>
          <w:lang w:val="en-US" w:eastAsia="en-US"/>
        </w:rPr>
        <w:t>AUEC</w:t>
      </w:r>
      <w:r w:rsidRPr="000B3269">
        <w:rPr>
          <w:sz w:val="30"/>
          <w:szCs w:val="30"/>
          <w:vertAlign w:val="subscript"/>
          <w:lang w:eastAsia="en-US"/>
        </w:rPr>
        <w:t>(0-24)</w:t>
      </w:r>
      <w:r w:rsidR="003A3AA2" w:rsidRPr="000B3269">
        <w:rPr>
          <w:sz w:val="30"/>
          <w:szCs w:val="30"/>
          <w:lang w:eastAsia="en-US"/>
        </w:rPr>
        <w:t xml:space="preserve"> </w:t>
      </w:r>
      <w:r w:rsidRPr="000B3269">
        <w:rPr>
          <w:sz w:val="30"/>
          <w:szCs w:val="30"/>
          <w:lang w:eastAsia="en-US"/>
        </w:rPr>
        <w:t>двух</w:t>
      </w:r>
      <w:r w:rsidR="003A3AA2" w:rsidRPr="000B3269">
        <w:rPr>
          <w:sz w:val="30"/>
          <w:szCs w:val="30"/>
          <w:lang w:eastAsia="en-US"/>
        </w:rPr>
        <w:t xml:space="preserve"> </w:t>
      </w:r>
      <w:r w:rsidRPr="000B3269">
        <w:rPr>
          <w:sz w:val="30"/>
          <w:szCs w:val="30"/>
          <w:lang w:eastAsia="en-US"/>
        </w:rPr>
        <w:t>рук</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«детекторов</w:t>
      </w:r>
      <w:r w:rsidR="00091300" w:rsidRPr="000B3269">
        <w:rPr>
          <w:sz w:val="30"/>
          <w:szCs w:val="30"/>
          <w:lang w:eastAsia="en-US"/>
        </w:rPr>
        <w:t>»</w:t>
      </w:r>
      <w:r w:rsidRPr="000B3269">
        <w:rPr>
          <w:sz w:val="30"/>
          <w:szCs w:val="30"/>
          <w:lang w:eastAsia="en-US"/>
        </w:rPr>
        <w:t>.</w:t>
      </w:r>
      <w:r w:rsidR="003A3AA2" w:rsidRPr="000B3269">
        <w:rPr>
          <w:sz w:val="30"/>
          <w:szCs w:val="30"/>
          <w:lang w:eastAsia="en-US"/>
        </w:rPr>
        <w:t xml:space="preserve"> </w:t>
      </w:r>
      <w:r w:rsidR="00BB22F3" w:rsidRPr="000B3269">
        <w:rPr>
          <w:sz w:val="30"/>
          <w:szCs w:val="30"/>
          <w:lang w:eastAsia="en-US"/>
        </w:rPr>
        <w:t>Т</w:t>
      </w:r>
      <w:r w:rsidR="00B50390" w:rsidRPr="000B3269">
        <w:rPr>
          <w:sz w:val="30"/>
          <w:szCs w:val="30"/>
          <w:lang w:eastAsia="en-US"/>
        </w:rPr>
        <w:t>олько данные «детекторов»</w:t>
      </w:r>
      <w:r w:rsidRPr="000B3269">
        <w:rPr>
          <w:sz w:val="30"/>
          <w:szCs w:val="30"/>
          <w:lang w:eastAsia="en-US"/>
        </w:rPr>
        <w:t>,</w:t>
      </w:r>
      <w:r w:rsidR="003A3AA2" w:rsidRPr="000B3269">
        <w:rPr>
          <w:sz w:val="30"/>
          <w:szCs w:val="30"/>
          <w:lang w:eastAsia="en-US"/>
        </w:rPr>
        <w:t xml:space="preserve"> </w:t>
      </w:r>
      <w:r w:rsidR="00BB22F3" w:rsidRPr="000B3269">
        <w:rPr>
          <w:sz w:val="30"/>
          <w:szCs w:val="30"/>
          <w:lang w:eastAsia="en-US"/>
        </w:rPr>
        <w:t>включены в оценку биоэквивалентности</w:t>
      </w:r>
      <w:r w:rsidR="006E4218" w:rsidRPr="000B3269">
        <w:rPr>
          <w:sz w:val="30"/>
          <w:szCs w:val="30"/>
          <w:lang w:eastAsia="en-US"/>
        </w:rPr>
        <w:t>,</w:t>
      </w:r>
      <w:r w:rsidR="00BB22F3" w:rsidRPr="000B3269">
        <w:rPr>
          <w:sz w:val="30"/>
          <w:szCs w:val="30"/>
          <w:lang w:eastAsia="en-US"/>
        </w:rPr>
        <w:t xml:space="preserve"> </w:t>
      </w:r>
      <w:r w:rsidRPr="000B3269">
        <w:rPr>
          <w:sz w:val="30"/>
          <w:szCs w:val="30"/>
          <w:lang w:eastAsia="en-US"/>
        </w:rPr>
        <w:t>как</w:t>
      </w:r>
      <w:r w:rsidR="003A3AA2" w:rsidRPr="000B3269">
        <w:rPr>
          <w:sz w:val="30"/>
          <w:szCs w:val="30"/>
          <w:lang w:eastAsia="en-US"/>
        </w:rPr>
        <w:t xml:space="preserve"> </w:t>
      </w:r>
      <w:r w:rsidRPr="000B3269">
        <w:rPr>
          <w:sz w:val="30"/>
          <w:szCs w:val="30"/>
          <w:lang w:eastAsia="en-US"/>
        </w:rPr>
        <w:t>описано</w:t>
      </w:r>
      <w:r w:rsidR="003A3AA2" w:rsidRPr="000B3269">
        <w:rPr>
          <w:sz w:val="30"/>
          <w:szCs w:val="30"/>
          <w:lang w:eastAsia="en-US"/>
        </w:rPr>
        <w:t xml:space="preserve"> </w:t>
      </w:r>
      <w:r w:rsidRPr="000B3269">
        <w:rPr>
          <w:sz w:val="30"/>
          <w:szCs w:val="30"/>
          <w:lang w:eastAsia="en-US"/>
        </w:rPr>
        <w:t>в</w:t>
      </w:r>
      <w:r w:rsidR="003A3AA2" w:rsidRPr="000B3269">
        <w:rPr>
          <w:sz w:val="30"/>
          <w:szCs w:val="30"/>
          <w:lang w:eastAsia="en-US"/>
        </w:rPr>
        <w:t xml:space="preserve"> </w:t>
      </w:r>
      <w:r w:rsidR="005D6D8E" w:rsidRPr="000B3269">
        <w:rPr>
          <w:sz w:val="30"/>
          <w:szCs w:val="30"/>
          <w:lang w:eastAsia="en-US"/>
        </w:rPr>
        <w:t>приложении</w:t>
      </w:r>
      <w:r w:rsidR="006E4218" w:rsidRPr="000B3269">
        <w:rPr>
          <w:sz w:val="30"/>
          <w:szCs w:val="30"/>
          <w:lang w:eastAsia="en-US"/>
        </w:rPr>
        <w:br/>
      </w:r>
      <w:r w:rsidR="005D6D8E" w:rsidRPr="000B3269">
        <w:rPr>
          <w:sz w:val="30"/>
          <w:szCs w:val="30"/>
          <w:lang w:eastAsia="en-US"/>
        </w:rPr>
        <w:t>№</w:t>
      </w:r>
      <w:r w:rsidR="003A3AA2" w:rsidRPr="000B3269">
        <w:rPr>
          <w:sz w:val="30"/>
          <w:szCs w:val="30"/>
          <w:lang w:eastAsia="en-US"/>
        </w:rPr>
        <w:t xml:space="preserve"> </w:t>
      </w:r>
      <w:r w:rsidRPr="000B3269">
        <w:rPr>
          <w:sz w:val="30"/>
          <w:szCs w:val="30"/>
          <w:lang w:eastAsia="en-US"/>
        </w:rPr>
        <w:t>5</w:t>
      </w:r>
      <w:r w:rsidR="005D6D8E" w:rsidRPr="000B3269">
        <w:rPr>
          <w:sz w:val="30"/>
          <w:szCs w:val="30"/>
          <w:lang w:eastAsia="en-US"/>
        </w:rPr>
        <w:t xml:space="preserve"> к Требованиям</w:t>
      </w:r>
      <w:r w:rsidRPr="000B3269">
        <w:rPr>
          <w:sz w:val="30"/>
          <w:szCs w:val="30"/>
          <w:lang w:eastAsia="en-US"/>
        </w:rPr>
        <w:t>.</w:t>
      </w:r>
    </w:p>
    <w:p w:rsidR="006E4218" w:rsidRPr="000B3269" w:rsidRDefault="006E4218" w:rsidP="00CF0E58">
      <w:pPr>
        <w:spacing w:before="240"/>
        <w:ind w:firstLine="709"/>
        <w:jc w:val="right"/>
        <w:rPr>
          <w:sz w:val="30"/>
          <w:szCs w:val="30"/>
          <w:lang w:eastAsia="en-US"/>
        </w:rPr>
      </w:pPr>
    </w:p>
    <w:p w:rsidR="006E4218" w:rsidRPr="000B3269" w:rsidRDefault="006E4218" w:rsidP="00CF0E58">
      <w:pPr>
        <w:spacing w:before="240"/>
        <w:ind w:firstLine="709"/>
        <w:jc w:val="right"/>
        <w:rPr>
          <w:sz w:val="30"/>
          <w:szCs w:val="30"/>
          <w:lang w:eastAsia="en-US"/>
        </w:rPr>
      </w:pPr>
    </w:p>
    <w:p w:rsidR="006E4218" w:rsidRPr="000B3269" w:rsidRDefault="006E4218" w:rsidP="00CF0E58">
      <w:pPr>
        <w:spacing w:before="240"/>
        <w:ind w:firstLine="709"/>
        <w:jc w:val="right"/>
        <w:rPr>
          <w:sz w:val="30"/>
          <w:szCs w:val="30"/>
          <w:lang w:eastAsia="en-US"/>
        </w:rPr>
      </w:pPr>
    </w:p>
    <w:p w:rsidR="006E4218" w:rsidRPr="000B3269" w:rsidRDefault="006E4218" w:rsidP="00CF0E58">
      <w:pPr>
        <w:spacing w:before="240"/>
        <w:ind w:firstLine="709"/>
        <w:jc w:val="right"/>
        <w:rPr>
          <w:sz w:val="30"/>
          <w:szCs w:val="30"/>
          <w:lang w:eastAsia="en-US"/>
        </w:rPr>
      </w:pPr>
    </w:p>
    <w:p w:rsidR="009311CD" w:rsidRPr="000B3269" w:rsidRDefault="009311CD" w:rsidP="00CF0E58">
      <w:pPr>
        <w:spacing w:before="240"/>
        <w:ind w:firstLine="709"/>
        <w:jc w:val="right"/>
        <w:rPr>
          <w:sz w:val="30"/>
          <w:szCs w:val="30"/>
          <w:lang w:eastAsia="en-US"/>
        </w:rPr>
      </w:pPr>
      <w:r w:rsidRPr="000B3269">
        <w:rPr>
          <w:sz w:val="30"/>
          <w:szCs w:val="30"/>
          <w:lang w:eastAsia="en-US"/>
        </w:rPr>
        <w:t>Таблица</w:t>
      </w:r>
      <w:r w:rsidR="003A3AA2" w:rsidRPr="000B3269">
        <w:rPr>
          <w:sz w:val="30"/>
          <w:szCs w:val="30"/>
          <w:lang w:eastAsia="en-US"/>
        </w:rPr>
        <w:t xml:space="preserve"> </w:t>
      </w:r>
      <w:r w:rsidRPr="000B3269">
        <w:rPr>
          <w:sz w:val="30"/>
          <w:szCs w:val="30"/>
          <w:lang w:eastAsia="en-US"/>
        </w:rPr>
        <w:t>1</w:t>
      </w:r>
    </w:p>
    <w:p w:rsidR="009311CD" w:rsidRPr="000B3269" w:rsidRDefault="009311CD" w:rsidP="00CF0E58">
      <w:pPr>
        <w:spacing w:before="120"/>
        <w:jc w:val="center"/>
        <w:rPr>
          <w:sz w:val="30"/>
          <w:szCs w:val="30"/>
          <w:lang w:eastAsia="en-US"/>
        </w:rPr>
      </w:pPr>
      <w:r w:rsidRPr="000B3269">
        <w:rPr>
          <w:sz w:val="30"/>
          <w:szCs w:val="30"/>
          <w:lang w:eastAsia="en-US"/>
        </w:rPr>
        <w:t>Исходные</w:t>
      </w:r>
      <w:r w:rsidR="003A3AA2" w:rsidRPr="000B3269">
        <w:rPr>
          <w:sz w:val="30"/>
          <w:szCs w:val="30"/>
          <w:lang w:eastAsia="en-US"/>
        </w:rPr>
        <w:t xml:space="preserve"> </w:t>
      </w:r>
      <w:r w:rsidRPr="000B3269">
        <w:rPr>
          <w:sz w:val="30"/>
          <w:szCs w:val="30"/>
          <w:lang w:eastAsia="en-US"/>
        </w:rPr>
        <w:t>хромаметрические</w:t>
      </w:r>
      <w:r w:rsidR="003A3AA2" w:rsidRPr="000B3269">
        <w:rPr>
          <w:sz w:val="30"/>
          <w:szCs w:val="30"/>
          <w:lang w:eastAsia="en-US"/>
        </w:rPr>
        <w:t xml:space="preserve"> </w:t>
      </w:r>
      <w:r w:rsidRPr="000B3269">
        <w:rPr>
          <w:sz w:val="30"/>
          <w:szCs w:val="30"/>
          <w:lang w:eastAsia="en-US"/>
        </w:rPr>
        <w:t>данные</w:t>
      </w:r>
      <w:r w:rsidR="003A3AA2" w:rsidRPr="000B3269">
        <w:rPr>
          <w:sz w:val="30"/>
          <w:szCs w:val="30"/>
          <w:lang w:eastAsia="en-US"/>
        </w:rPr>
        <w:t xml:space="preserve"> </w:t>
      </w:r>
      <w:r w:rsidRPr="000B3269">
        <w:rPr>
          <w:sz w:val="30"/>
          <w:szCs w:val="30"/>
          <w:lang w:eastAsia="en-US"/>
        </w:rPr>
        <w:t>для</w:t>
      </w:r>
      <w:r w:rsidR="003A3AA2" w:rsidRPr="000B3269">
        <w:rPr>
          <w:sz w:val="30"/>
          <w:szCs w:val="30"/>
          <w:lang w:eastAsia="en-US"/>
        </w:rPr>
        <w:t xml:space="preserve"> </w:t>
      </w:r>
      <w:r w:rsidRPr="000B3269">
        <w:rPr>
          <w:sz w:val="30"/>
          <w:szCs w:val="30"/>
          <w:lang w:eastAsia="en-US"/>
        </w:rPr>
        <w:t>субъекта</w:t>
      </w:r>
    </w:p>
    <w:tbl>
      <w:tblPr>
        <w:tblW w:w="0" w:type="auto"/>
        <w:tblLayout w:type="fixed"/>
        <w:tblLook w:val="01E0" w:firstRow="1" w:lastRow="1" w:firstColumn="1" w:lastColumn="1" w:noHBand="0" w:noVBand="0"/>
      </w:tblPr>
      <w:tblGrid>
        <w:gridCol w:w="534"/>
        <w:gridCol w:w="567"/>
        <w:gridCol w:w="546"/>
        <w:gridCol w:w="729"/>
        <w:gridCol w:w="1134"/>
        <w:gridCol w:w="857"/>
        <w:gridCol w:w="801"/>
        <w:gridCol w:w="870"/>
        <w:gridCol w:w="707"/>
        <w:gridCol w:w="870"/>
        <w:gridCol w:w="841"/>
        <w:gridCol w:w="946"/>
      </w:tblGrid>
      <w:tr w:rsidR="000B3269" w:rsidRPr="000B3269" w:rsidTr="00B161D6">
        <w:trPr>
          <w:tblHeader/>
        </w:trPr>
        <w:tc>
          <w:tcPr>
            <w:tcW w:w="53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Субъект</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D01FBD" w:rsidP="00722319">
            <w:pPr>
              <w:spacing w:line="240" w:lineRule="auto"/>
              <w:ind w:left="113" w:right="113"/>
              <w:jc w:val="center"/>
              <w:rPr>
                <w:sz w:val="24"/>
                <w:szCs w:val="24"/>
                <w:lang w:eastAsia="en-US"/>
              </w:rPr>
            </w:pPr>
            <w:r w:rsidRPr="000B3269">
              <w:rPr>
                <w:sz w:val="24"/>
                <w:szCs w:val="24"/>
                <w:lang w:eastAsia="en-US"/>
              </w:rPr>
              <w:t>Об</w:t>
            </w:r>
            <w:r w:rsidR="009311CD" w:rsidRPr="000B3269">
              <w:rPr>
                <w:sz w:val="24"/>
                <w:szCs w:val="24"/>
                <w:lang w:eastAsia="en-US"/>
              </w:rPr>
              <w:t>работка</w:t>
            </w:r>
          </w:p>
        </w:tc>
        <w:tc>
          <w:tcPr>
            <w:tcW w:w="54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722319">
            <w:pPr>
              <w:spacing w:line="240" w:lineRule="auto"/>
              <w:ind w:left="113" w:right="113"/>
              <w:jc w:val="center"/>
              <w:rPr>
                <w:sz w:val="24"/>
                <w:szCs w:val="24"/>
                <w:lang w:eastAsia="en-US"/>
              </w:rPr>
            </w:pPr>
            <w:r w:rsidRPr="000B3269">
              <w:rPr>
                <w:sz w:val="24"/>
                <w:szCs w:val="24"/>
                <w:lang w:eastAsia="en-US"/>
              </w:rPr>
              <w:t>Рука</w:t>
            </w:r>
            <w:r w:rsidR="00722319" w:rsidRPr="000B3269">
              <w:rPr>
                <w:sz w:val="24"/>
                <w:szCs w:val="24"/>
                <w:lang w:eastAsia="en-US"/>
              </w:rPr>
              <w:t xml:space="preserve"> (правая/левая)</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D01FBD" w:rsidP="00CF0E58">
            <w:pPr>
              <w:spacing w:line="240" w:lineRule="auto"/>
              <w:ind w:left="113" w:right="113"/>
              <w:jc w:val="center"/>
              <w:rPr>
                <w:sz w:val="24"/>
                <w:szCs w:val="24"/>
                <w:lang w:eastAsia="en-US"/>
              </w:rPr>
            </w:pPr>
            <w:r w:rsidRPr="000B3269">
              <w:rPr>
                <w:sz w:val="24"/>
                <w:szCs w:val="24"/>
                <w:lang w:eastAsia="en-US"/>
              </w:rPr>
              <w:t>Место</w:t>
            </w:r>
          </w:p>
          <w:p w:rsidR="00D01FBD" w:rsidRPr="000B3269" w:rsidRDefault="00D01FBD" w:rsidP="00CF0E58">
            <w:pPr>
              <w:spacing w:line="240" w:lineRule="auto"/>
              <w:ind w:left="113" w:right="113"/>
              <w:jc w:val="center"/>
              <w:rPr>
                <w:sz w:val="24"/>
                <w:szCs w:val="24"/>
                <w:lang w:eastAsia="en-US"/>
              </w:rPr>
            </w:pPr>
            <w:r w:rsidRPr="000B3269">
              <w:rPr>
                <w:sz w:val="24"/>
                <w:szCs w:val="24"/>
                <w:lang w:eastAsia="en-US"/>
              </w:rPr>
              <w:t>нанесения</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Участок</w:t>
            </w:r>
            <w:r w:rsidR="00722319" w:rsidRPr="000B3269">
              <w:rPr>
                <w:sz w:val="24"/>
                <w:szCs w:val="24"/>
                <w:lang w:eastAsia="en-US"/>
              </w:rPr>
              <w:t xml:space="preserve"> </w:t>
            </w:r>
            <w:r w:rsidR="00722319" w:rsidRPr="000B3269">
              <w:rPr>
                <w:sz w:val="24"/>
                <w:szCs w:val="24"/>
                <w:lang w:eastAsia="en-US"/>
              </w:rPr>
              <w:br/>
              <w:t>(обработанный/не обработанный лекарс</w:t>
            </w:r>
            <w:r w:rsidR="00E8248E" w:rsidRPr="000B3269">
              <w:rPr>
                <w:sz w:val="24"/>
                <w:szCs w:val="24"/>
                <w:lang w:eastAsia="en-US"/>
              </w:rPr>
              <w:t>тв</w:t>
            </w:r>
            <w:r w:rsidR="00722319" w:rsidRPr="000B3269">
              <w:rPr>
                <w:sz w:val="24"/>
                <w:szCs w:val="24"/>
                <w:lang w:eastAsia="en-US"/>
              </w:rPr>
              <w:t>енным препаратом)</w:t>
            </w:r>
          </w:p>
        </w:tc>
        <w:tc>
          <w:tcPr>
            <w:tcW w:w="85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Исходный</w:t>
            </w:r>
          </w:p>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уровень</w:t>
            </w:r>
          </w:p>
        </w:tc>
        <w:tc>
          <w:tcPr>
            <w:tcW w:w="5035" w:type="dxa"/>
            <w:gridSpan w:val="6"/>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eastAsia="en-US"/>
              </w:rPr>
              <w:t>Часы</w:t>
            </w:r>
            <w:r w:rsidR="003A3AA2" w:rsidRPr="000B3269">
              <w:rPr>
                <w:sz w:val="24"/>
                <w:szCs w:val="24"/>
                <w:lang w:eastAsia="en-US"/>
              </w:rPr>
              <w:t xml:space="preserve"> </w:t>
            </w:r>
            <w:r w:rsidRPr="000B3269">
              <w:rPr>
                <w:sz w:val="24"/>
                <w:szCs w:val="24"/>
                <w:lang w:eastAsia="en-US"/>
              </w:rPr>
              <w:t>после</w:t>
            </w:r>
            <w:r w:rsidR="003A3AA2" w:rsidRPr="000B3269">
              <w:rPr>
                <w:sz w:val="24"/>
                <w:szCs w:val="24"/>
                <w:lang w:eastAsia="en-US"/>
              </w:rPr>
              <w:t xml:space="preserve"> </w:t>
            </w:r>
            <w:r w:rsidRPr="000B3269">
              <w:rPr>
                <w:sz w:val="24"/>
                <w:szCs w:val="24"/>
                <w:lang w:eastAsia="en-US"/>
              </w:rPr>
              <w:t>удаления</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r>
      <w:tr w:rsidR="000B3269" w:rsidRPr="000B3269" w:rsidTr="00E8248E">
        <w:trPr>
          <w:trHeight w:val="3133"/>
          <w:tblHeader/>
        </w:trPr>
        <w:tc>
          <w:tcPr>
            <w:tcW w:w="534"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546"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729"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85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0</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2</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4</w:t>
            </w:r>
          </w:p>
        </w:tc>
        <w:tc>
          <w:tcPr>
            <w:tcW w:w="87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6</w:t>
            </w:r>
          </w:p>
        </w:tc>
        <w:tc>
          <w:tcPr>
            <w:tcW w:w="841"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19</w:t>
            </w:r>
          </w:p>
        </w:tc>
        <w:tc>
          <w:tcPr>
            <w:tcW w:w="946"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722319">
            <w:pPr>
              <w:spacing w:line="240" w:lineRule="auto"/>
              <w:jc w:val="center"/>
              <w:rPr>
                <w:sz w:val="24"/>
                <w:szCs w:val="24"/>
                <w:lang w:eastAsia="en-US"/>
              </w:rPr>
            </w:pPr>
            <w:r w:rsidRPr="000B3269">
              <w:rPr>
                <w:sz w:val="24"/>
                <w:szCs w:val="24"/>
                <w:lang w:eastAsia="en-US"/>
              </w:rPr>
              <w:t>24</w:t>
            </w:r>
          </w:p>
        </w:tc>
      </w:tr>
      <w:tr w:rsidR="000B3269" w:rsidRPr="000B3269" w:rsidTr="00B161D6">
        <w:tc>
          <w:tcPr>
            <w:tcW w:w="534"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А</w:t>
            </w:r>
          </w:p>
        </w:tc>
        <w:tc>
          <w:tcPr>
            <w:tcW w:w="546"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П</w:t>
            </w:r>
          </w:p>
        </w:tc>
        <w:tc>
          <w:tcPr>
            <w:tcW w:w="729"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1134"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7,34</w:t>
            </w:r>
          </w:p>
        </w:tc>
        <w:tc>
          <w:tcPr>
            <w:tcW w:w="801"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7,23</w:t>
            </w:r>
          </w:p>
        </w:tc>
        <w:tc>
          <w:tcPr>
            <w:tcW w:w="870"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8,09</w:t>
            </w:r>
          </w:p>
        </w:tc>
        <w:tc>
          <w:tcPr>
            <w:tcW w:w="707"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7,64</w:t>
            </w:r>
          </w:p>
        </w:tc>
        <w:tc>
          <w:tcPr>
            <w:tcW w:w="870" w:type="dxa"/>
            <w:tcBorders>
              <w:top w:val="single" w:sz="4" w:space="0" w:color="auto"/>
            </w:tcBorders>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7,82</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7,68</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8,71</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А</w:t>
            </w:r>
          </w:p>
        </w:tc>
        <w:tc>
          <w:tcPr>
            <w:tcW w:w="5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11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7,11</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7,86</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7,59</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5,92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6,23</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6,32</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7,30</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Б</w:t>
            </w:r>
          </w:p>
        </w:tc>
        <w:tc>
          <w:tcPr>
            <w:tcW w:w="5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2</w:t>
            </w:r>
          </w:p>
        </w:tc>
        <w:tc>
          <w:tcPr>
            <w:tcW w:w="11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6,18</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7,38</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7,26</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6,85</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7,35</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7,14</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7,87</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Б</w:t>
            </w:r>
          </w:p>
        </w:tc>
        <w:tc>
          <w:tcPr>
            <w:tcW w:w="5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2</w:t>
            </w:r>
          </w:p>
        </w:tc>
        <w:tc>
          <w:tcPr>
            <w:tcW w:w="11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6,79</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6,29</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6,12</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4,45</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5,88</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6,01</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7,26</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В</w:t>
            </w:r>
          </w:p>
        </w:tc>
        <w:tc>
          <w:tcPr>
            <w:tcW w:w="5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3</w:t>
            </w:r>
          </w:p>
        </w:tc>
        <w:tc>
          <w:tcPr>
            <w:tcW w:w="11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6,28</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7,80</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6,77</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7,75</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6,59</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7,55</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В</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3</w:t>
            </w:r>
          </w:p>
        </w:tc>
        <w:tc>
          <w:tcPr>
            <w:tcW w:w="11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7,78</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9,26</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9,30</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7,42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8,24</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7,40</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8,59</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Г</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9,31</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10,19</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10,61</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9,56</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10,88</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9,52</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10,13</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Г</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П</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7,38</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8,22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6,94</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5,07</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6,98</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7,24</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7,91</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В</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7,62</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7,98</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7,56</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7,48</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7,24</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6,73</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7,49</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В</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6,97</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5,42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5,39</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4,39</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4,79</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5,76</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6,45</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Б</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2</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7,12</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6,32</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6,76</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6,25</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6,74</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6,80</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7,58</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Б</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2</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7,46</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4,48</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4,38</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4,11</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4,39</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6,27</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7,25</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А</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3</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7,69</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7,03</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7,73</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7,21</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7,87</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7,89</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8,38</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А</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3</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8,99</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8,75</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8,07</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6,74</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6,53</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7,14</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8,25</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Г</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не</w:t>
            </w:r>
            <w:r w:rsidR="003A3AA2" w:rsidRPr="000B3269">
              <w:rPr>
                <w:sz w:val="26"/>
                <w:szCs w:val="26"/>
                <w:lang w:eastAsia="en-US"/>
              </w:rPr>
              <w:t xml:space="preserve"> </w:t>
            </w: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8,99</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8,28</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8,95</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8,50</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9,10</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9,05</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9,93</w:t>
            </w:r>
          </w:p>
        </w:tc>
      </w:tr>
      <w:tr w:rsidR="000B3269" w:rsidRPr="000B3269" w:rsidTr="00B161D6">
        <w:tc>
          <w:tcPr>
            <w:tcW w:w="534"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1</w:t>
            </w:r>
          </w:p>
        </w:tc>
        <w:tc>
          <w:tcPr>
            <w:tcW w:w="56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Г</w:t>
            </w:r>
          </w:p>
        </w:tc>
        <w:tc>
          <w:tcPr>
            <w:tcW w:w="546"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Л</w:t>
            </w:r>
          </w:p>
        </w:tc>
        <w:tc>
          <w:tcPr>
            <w:tcW w:w="729"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4</w:t>
            </w:r>
          </w:p>
        </w:tc>
        <w:tc>
          <w:tcPr>
            <w:tcW w:w="1134" w:type="dxa"/>
            <w:shd w:val="clear" w:color="auto" w:fill="auto"/>
          </w:tcPr>
          <w:p w:rsidR="009311CD" w:rsidRPr="000B3269" w:rsidRDefault="009311CD" w:rsidP="00722319">
            <w:pPr>
              <w:spacing w:after="120" w:line="240" w:lineRule="auto"/>
              <w:jc w:val="center"/>
              <w:rPr>
                <w:sz w:val="26"/>
                <w:szCs w:val="26"/>
                <w:lang w:eastAsia="en-US"/>
              </w:rPr>
            </w:pPr>
            <w:r w:rsidRPr="000B3269">
              <w:rPr>
                <w:sz w:val="26"/>
                <w:szCs w:val="26"/>
                <w:lang w:eastAsia="en-US"/>
              </w:rPr>
              <w:t>обр.</w:t>
            </w:r>
          </w:p>
        </w:tc>
        <w:tc>
          <w:tcPr>
            <w:tcW w:w="85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8,80</w:t>
            </w:r>
          </w:p>
        </w:tc>
        <w:tc>
          <w:tcPr>
            <w:tcW w:w="80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8,04</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6,71</w:t>
            </w:r>
          </w:p>
        </w:tc>
        <w:tc>
          <w:tcPr>
            <w:tcW w:w="707"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5,51</w:t>
            </w:r>
          </w:p>
        </w:tc>
        <w:tc>
          <w:tcPr>
            <w:tcW w:w="870"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5,14</w:t>
            </w:r>
          </w:p>
        </w:tc>
        <w:tc>
          <w:tcPr>
            <w:tcW w:w="841"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7,05</w:t>
            </w:r>
          </w:p>
        </w:tc>
        <w:tc>
          <w:tcPr>
            <w:tcW w:w="946" w:type="dxa"/>
            <w:shd w:val="clear" w:color="auto" w:fill="auto"/>
          </w:tcPr>
          <w:p w:rsidR="009311CD" w:rsidRPr="000B3269" w:rsidRDefault="009311CD" w:rsidP="00CF0E58">
            <w:pPr>
              <w:spacing w:after="120" w:line="240" w:lineRule="auto"/>
              <w:jc w:val="center"/>
              <w:rPr>
                <w:sz w:val="26"/>
                <w:szCs w:val="26"/>
                <w:lang w:eastAsia="en-US"/>
              </w:rPr>
            </w:pPr>
            <w:r w:rsidRPr="000B3269">
              <w:rPr>
                <w:sz w:val="26"/>
                <w:szCs w:val="26"/>
                <w:lang w:eastAsia="en-US"/>
              </w:rPr>
              <w:t>7,96</w:t>
            </w:r>
          </w:p>
        </w:tc>
      </w:tr>
    </w:tbl>
    <w:p w:rsidR="00161DE7" w:rsidRPr="000B3269" w:rsidRDefault="00161DE7" w:rsidP="00CF0E58">
      <w:pPr>
        <w:spacing w:line="240" w:lineRule="auto"/>
        <w:ind w:left="-142"/>
        <w:rPr>
          <w:sz w:val="20"/>
          <w:szCs w:val="20"/>
          <w:lang w:eastAsia="en-US"/>
        </w:rPr>
      </w:pPr>
      <w:r w:rsidRPr="000B3269">
        <w:rPr>
          <w:sz w:val="20"/>
          <w:szCs w:val="20"/>
          <w:lang w:eastAsia="en-US"/>
        </w:rPr>
        <w:t>_______________</w:t>
      </w:r>
    </w:p>
    <w:p w:rsidR="00161DE7" w:rsidRPr="000B3269" w:rsidRDefault="00161DE7" w:rsidP="00CF0E58">
      <w:pPr>
        <w:spacing w:before="240" w:line="240" w:lineRule="auto"/>
        <w:rPr>
          <w:sz w:val="24"/>
          <w:szCs w:val="24"/>
          <w:lang w:eastAsia="en-US"/>
        </w:rPr>
      </w:pPr>
      <w:r w:rsidRPr="000B3269">
        <w:rPr>
          <w:sz w:val="24"/>
          <w:szCs w:val="24"/>
          <w:lang w:eastAsia="en-US"/>
        </w:rPr>
        <w:t>Примечани</w:t>
      </w:r>
      <w:r w:rsidR="00722319" w:rsidRPr="000B3269">
        <w:rPr>
          <w:sz w:val="24"/>
          <w:szCs w:val="24"/>
          <w:lang w:eastAsia="en-US"/>
        </w:rPr>
        <w:t>я</w:t>
      </w:r>
      <w:r w:rsidRPr="000B3269">
        <w:rPr>
          <w:sz w:val="24"/>
          <w:szCs w:val="24"/>
          <w:lang w:eastAsia="en-US"/>
        </w:rPr>
        <w:t>:</w:t>
      </w:r>
      <w:r w:rsidR="006972BE" w:rsidRPr="000B3269">
        <w:rPr>
          <w:sz w:val="24"/>
          <w:szCs w:val="24"/>
          <w:lang w:eastAsia="en-US"/>
        </w:rPr>
        <w:t xml:space="preserve"> </w:t>
      </w:r>
      <w:r w:rsidR="00722319" w:rsidRPr="000B3269">
        <w:rPr>
          <w:sz w:val="24"/>
          <w:szCs w:val="24"/>
          <w:lang w:eastAsia="en-US"/>
        </w:rPr>
        <w:t>Обработка</w:t>
      </w:r>
      <w:r w:rsidR="006972BE" w:rsidRPr="000B3269">
        <w:rPr>
          <w:sz w:val="24"/>
          <w:szCs w:val="24"/>
          <w:lang w:eastAsia="en-US"/>
        </w:rPr>
        <w:t>:</w:t>
      </w:r>
    </w:p>
    <w:p w:rsidR="00161DE7" w:rsidRPr="000B3269" w:rsidRDefault="00161DE7" w:rsidP="00CF0E58">
      <w:pPr>
        <w:spacing w:line="240" w:lineRule="auto"/>
        <w:rPr>
          <w:sz w:val="24"/>
          <w:szCs w:val="24"/>
          <w:lang w:eastAsia="en-US"/>
        </w:rPr>
      </w:pPr>
      <w:r w:rsidRPr="000B3269">
        <w:rPr>
          <w:sz w:val="24"/>
          <w:szCs w:val="24"/>
          <w:lang w:eastAsia="en-US"/>
        </w:rPr>
        <w:t xml:space="preserve">А – референтный лекарственный препарат </w:t>
      </w:r>
      <w:r w:rsidR="00827202" w:rsidRPr="000B3269">
        <w:rPr>
          <w:sz w:val="24"/>
          <w:szCs w:val="24"/>
          <w:lang w:eastAsia="en-US"/>
        </w:rPr>
        <w:t xml:space="preserve">при длительности воздействия дозы </w:t>
      </w:r>
      <w:r w:rsidRPr="000B3269">
        <w:rPr>
          <w:sz w:val="24"/>
          <w:szCs w:val="24"/>
          <w:lang w:val="en-US" w:eastAsia="en-US"/>
        </w:rPr>
        <w:t>D</w:t>
      </w:r>
      <w:r w:rsidRPr="000B3269">
        <w:rPr>
          <w:sz w:val="24"/>
          <w:szCs w:val="24"/>
          <w:vertAlign w:val="subscript"/>
          <w:lang w:eastAsia="en-US"/>
        </w:rPr>
        <w:t xml:space="preserve">1 </w:t>
      </w:r>
      <w:r w:rsidRPr="000B3269">
        <w:rPr>
          <w:sz w:val="24"/>
          <w:szCs w:val="24"/>
          <w:lang w:eastAsia="en-US"/>
        </w:rPr>
        <w:t>(1 ч)</w:t>
      </w:r>
    </w:p>
    <w:p w:rsidR="00161DE7" w:rsidRPr="000B3269" w:rsidRDefault="00161DE7" w:rsidP="00CF0E58">
      <w:pPr>
        <w:spacing w:line="240" w:lineRule="auto"/>
        <w:rPr>
          <w:sz w:val="24"/>
          <w:szCs w:val="24"/>
          <w:lang w:eastAsia="en-US"/>
        </w:rPr>
      </w:pPr>
      <w:r w:rsidRPr="000B3269">
        <w:rPr>
          <w:sz w:val="24"/>
          <w:szCs w:val="24"/>
          <w:lang w:eastAsia="en-US"/>
        </w:rPr>
        <w:t xml:space="preserve">Б – референтный лекарственный препарат </w:t>
      </w:r>
      <w:r w:rsidR="00827202" w:rsidRPr="000B3269">
        <w:rPr>
          <w:sz w:val="24"/>
          <w:szCs w:val="24"/>
          <w:lang w:eastAsia="en-US"/>
        </w:rPr>
        <w:t xml:space="preserve">при длительности воздействия дозы </w:t>
      </w:r>
      <w:r w:rsidRPr="000B3269">
        <w:rPr>
          <w:sz w:val="24"/>
          <w:szCs w:val="24"/>
          <w:lang w:val="en-US" w:eastAsia="en-US"/>
        </w:rPr>
        <w:t>D</w:t>
      </w:r>
      <w:r w:rsidRPr="000B3269">
        <w:rPr>
          <w:sz w:val="24"/>
          <w:szCs w:val="24"/>
          <w:vertAlign w:val="subscript"/>
          <w:lang w:eastAsia="en-US"/>
        </w:rPr>
        <w:t xml:space="preserve">2 </w:t>
      </w:r>
      <w:r w:rsidRPr="000B3269">
        <w:rPr>
          <w:sz w:val="24"/>
          <w:szCs w:val="24"/>
          <w:lang w:eastAsia="en-US"/>
        </w:rPr>
        <w:t>(</w:t>
      </w:r>
      <w:r w:rsidR="00B02811" w:rsidRPr="000B3269">
        <w:rPr>
          <w:sz w:val="24"/>
          <w:szCs w:val="24"/>
          <w:lang w:eastAsia="en-US"/>
        </w:rPr>
        <w:t>4</w:t>
      </w:r>
      <w:r w:rsidRPr="000B3269">
        <w:rPr>
          <w:sz w:val="24"/>
          <w:szCs w:val="24"/>
          <w:lang w:eastAsia="en-US"/>
        </w:rPr>
        <w:t xml:space="preserve"> ч)</w:t>
      </w:r>
    </w:p>
    <w:p w:rsidR="00CF414B" w:rsidRPr="000B3269" w:rsidRDefault="00161DE7" w:rsidP="00CF0E58">
      <w:pPr>
        <w:spacing w:line="240" w:lineRule="auto"/>
        <w:rPr>
          <w:sz w:val="24"/>
          <w:szCs w:val="24"/>
          <w:lang w:eastAsia="en-US"/>
        </w:rPr>
      </w:pPr>
      <w:r w:rsidRPr="000B3269">
        <w:rPr>
          <w:sz w:val="24"/>
          <w:szCs w:val="24"/>
          <w:lang w:eastAsia="en-US"/>
        </w:rPr>
        <w:t xml:space="preserve">В – исследуемый лекарственный препарат </w:t>
      </w:r>
      <w:r w:rsidR="00827202" w:rsidRPr="000B3269">
        <w:rPr>
          <w:sz w:val="24"/>
          <w:szCs w:val="24"/>
          <w:lang w:eastAsia="en-US"/>
        </w:rPr>
        <w:t>при длительности воздействия дозы</w:t>
      </w:r>
      <w:r w:rsidR="006972BE" w:rsidRPr="000B3269">
        <w:rPr>
          <w:sz w:val="24"/>
          <w:szCs w:val="24"/>
          <w:lang w:eastAsia="en-US"/>
        </w:rPr>
        <w:t>, равной</w:t>
      </w:r>
      <w:r w:rsidR="00827202" w:rsidRPr="000B3269">
        <w:rPr>
          <w:sz w:val="24"/>
          <w:szCs w:val="24"/>
          <w:lang w:eastAsia="en-US"/>
        </w:rPr>
        <w:t xml:space="preserve"> </w:t>
      </w:r>
      <w:r w:rsidRPr="000B3269">
        <w:rPr>
          <w:sz w:val="24"/>
          <w:szCs w:val="24"/>
          <w:lang w:eastAsia="en-US"/>
        </w:rPr>
        <w:t>2 ч</w:t>
      </w:r>
    </w:p>
    <w:p w:rsidR="00161DE7" w:rsidRPr="000B3269" w:rsidRDefault="00161DE7" w:rsidP="00CF0E58">
      <w:pPr>
        <w:spacing w:line="240" w:lineRule="auto"/>
        <w:rPr>
          <w:sz w:val="24"/>
          <w:szCs w:val="24"/>
          <w:lang w:eastAsia="en-US"/>
        </w:rPr>
      </w:pPr>
      <w:r w:rsidRPr="000B3269">
        <w:rPr>
          <w:sz w:val="24"/>
          <w:szCs w:val="24"/>
          <w:lang w:eastAsia="en-US"/>
        </w:rPr>
        <w:t xml:space="preserve">Г – референтный лекарственный препарат </w:t>
      </w:r>
      <w:r w:rsidR="00827202" w:rsidRPr="000B3269">
        <w:rPr>
          <w:sz w:val="24"/>
          <w:szCs w:val="24"/>
          <w:lang w:eastAsia="en-US"/>
        </w:rPr>
        <w:t>при длительности воздействия дозы</w:t>
      </w:r>
      <w:r w:rsidR="006972BE" w:rsidRPr="000B3269">
        <w:rPr>
          <w:sz w:val="24"/>
          <w:szCs w:val="24"/>
          <w:lang w:eastAsia="en-US"/>
        </w:rPr>
        <w:t>, равной</w:t>
      </w:r>
      <w:r w:rsidR="00827202" w:rsidRPr="000B3269">
        <w:rPr>
          <w:sz w:val="24"/>
          <w:szCs w:val="24"/>
          <w:lang w:eastAsia="en-US"/>
        </w:rPr>
        <w:t xml:space="preserve"> </w:t>
      </w:r>
      <w:r w:rsidRPr="000B3269">
        <w:rPr>
          <w:sz w:val="24"/>
          <w:szCs w:val="24"/>
          <w:lang w:eastAsia="en-US"/>
        </w:rPr>
        <w:t>2 ч</w:t>
      </w:r>
    </w:p>
    <w:p w:rsidR="006E4218" w:rsidRPr="000B3269" w:rsidRDefault="006E4218" w:rsidP="00CF0E58">
      <w:pPr>
        <w:spacing w:before="120" w:line="240" w:lineRule="auto"/>
        <w:jc w:val="right"/>
        <w:rPr>
          <w:sz w:val="30"/>
          <w:szCs w:val="30"/>
          <w:lang w:eastAsia="en-US"/>
        </w:rPr>
      </w:pPr>
    </w:p>
    <w:p w:rsidR="006E4218" w:rsidRPr="000B3269" w:rsidRDefault="006E4218" w:rsidP="00CF0E58">
      <w:pPr>
        <w:spacing w:before="120" w:line="240" w:lineRule="auto"/>
        <w:jc w:val="right"/>
        <w:rPr>
          <w:sz w:val="30"/>
          <w:szCs w:val="30"/>
          <w:lang w:eastAsia="en-US"/>
        </w:rPr>
      </w:pPr>
    </w:p>
    <w:p w:rsidR="009311CD" w:rsidRPr="000B3269" w:rsidRDefault="009311CD" w:rsidP="00CF0E58">
      <w:pPr>
        <w:spacing w:before="120" w:line="240" w:lineRule="auto"/>
        <w:jc w:val="right"/>
        <w:rPr>
          <w:sz w:val="30"/>
          <w:szCs w:val="30"/>
          <w:lang w:eastAsia="en-US"/>
        </w:rPr>
      </w:pPr>
      <w:r w:rsidRPr="000B3269">
        <w:rPr>
          <w:sz w:val="30"/>
          <w:szCs w:val="30"/>
          <w:lang w:eastAsia="en-US"/>
        </w:rPr>
        <w:t>Таблица</w:t>
      </w:r>
      <w:r w:rsidR="003A3AA2" w:rsidRPr="000B3269">
        <w:rPr>
          <w:sz w:val="30"/>
          <w:szCs w:val="30"/>
          <w:lang w:eastAsia="en-US"/>
        </w:rPr>
        <w:t xml:space="preserve"> </w:t>
      </w:r>
      <w:r w:rsidRPr="000B3269">
        <w:rPr>
          <w:sz w:val="30"/>
          <w:szCs w:val="30"/>
          <w:lang w:eastAsia="en-US"/>
        </w:rPr>
        <w:t>2</w:t>
      </w:r>
    </w:p>
    <w:p w:rsidR="009311CD" w:rsidRPr="000B3269" w:rsidRDefault="00731E5E" w:rsidP="00CF0E58">
      <w:pPr>
        <w:spacing w:before="120" w:line="240" w:lineRule="auto"/>
        <w:jc w:val="center"/>
        <w:rPr>
          <w:sz w:val="30"/>
          <w:szCs w:val="30"/>
        </w:rPr>
      </w:pPr>
      <w:r w:rsidRPr="000B3269">
        <w:rPr>
          <w:sz w:val="30"/>
          <w:szCs w:val="30"/>
        </w:rPr>
        <w:t>Значения</w:t>
      </w:r>
      <w:r w:rsidR="003A3AA2" w:rsidRPr="000B3269">
        <w:rPr>
          <w:sz w:val="30"/>
          <w:szCs w:val="30"/>
        </w:rPr>
        <w:t xml:space="preserve"> </w:t>
      </w:r>
      <w:r w:rsidRPr="000B3269">
        <w:rPr>
          <w:sz w:val="30"/>
          <w:szCs w:val="30"/>
        </w:rPr>
        <w:t>показаний</w:t>
      </w:r>
      <w:r w:rsidR="003A3AA2" w:rsidRPr="000B3269">
        <w:rPr>
          <w:sz w:val="30"/>
          <w:szCs w:val="30"/>
        </w:rPr>
        <w:t xml:space="preserve"> </w:t>
      </w:r>
      <w:r w:rsidR="0043552E" w:rsidRPr="000B3269">
        <w:rPr>
          <w:sz w:val="30"/>
          <w:szCs w:val="30"/>
        </w:rPr>
        <w:t>хромаметр</w:t>
      </w:r>
      <w:r w:rsidR="00B50390" w:rsidRPr="000B3269">
        <w:rPr>
          <w:sz w:val="30"/>
          <w:szCs w:val="30"/>
        </w:rPr>
        <w:t>а</w:t>
      </w:r>
      <w:r w:rsidR="003A3AA2" w:rsidRPr="000B3269">
        <w:rPr>
          <w:sz w:val="30"/>
          <w:szCs w:val="30"/>
        </w:rPr>
        <w:t xml:space="preserve"> </w:t>
      </w:r>
      <w:r w:rsidR="009311CD" w:rsidRPr="000B3269">
        <w:rPr>
          <w:sz w:val="30"/>
          <w:szCs w:val="30"/>
        </w:rPr>
        <w:t>для</w:t>
      </w:r>
      <w:r w:rsidR="003A3AA2" w:rsidRPr="000B3269">
        <w:rPr>
          <w:sz w:val="30"/>
          <w:szCs w:val="30"/>
        </w:rPr>
        <w:t xml:space="preserve"> </w:t>
      </w:r>
      <w:r w:rsidR="009311CD" w:rsidRPr="000B3269">
        <w:rPr>
          <w:sz w:val="30"/>
          <w:szCs w:val="30"/>
        </w:rPr>
        <w:t>субъекта</w:t>
      </w:r>
      <w:r w:rsidR="003A3AA2" w:rsidRPr="000B3269">
        <w:rPr>
          <w:sz w:val="30"/>
          <w:szCs w:val="30"/>
        </w:rPr>
        <w:t xml:space="preserve"> </w:t>
      </w:r>
      <w:r w:rsidR="006972BE" w:rsidRPr="000B3269">
        <w:rPr>
          <w:sz w:val="30"/>
          <w:szCs w:val="30"/>
        </w:rPr>
        <w:t>исследования</w:t>
      </w:r>
      <w:r w:rsidR="00486087" w:rsidRPr="000B3269">
        <w:rPr>
          <w:sz w:val="30"/>
          <w:szCs w:val="30"/>
        </w:rPr>
        <w:br/>
      </w:r>
      <w:r w:rsidR="009311CD" w:rsidRPr="000B3269">
        <w:rPr>
          <w:sz w:val="30"/>
          <w:szCs w:val="30"/>
        </w:rPr>
        <w:t>с</w:t>
      </w:r>
      <w:r w:rsidR="003A3AA2" w:rsidRPr="000B3269">
        <w:rPr>
          <w:sz w:val="30"/>
          <w:szCs w:val="30"/>
        </w:rPr>
        <w:t xml:space="preserve"> </w:t>
      </w:r>
      <w:r w:rsidR="009311CD" w:rsidRPr="000B3269">
        <w:rPr>
          <w:sz w:val="30"/>
          <w:szCs w:val="30"/>
        </w:rPr>
        <w:t>поправкой</w:t>
      </w:r>
      <w:r w:rsidR="003A3AA2" w:rsidRPr="000B3269">
        <w:rPr>
          <w:sz w:val="30"/>
          <w:szCs w:val="30"/>
        </w:rPr>
        <w:t xml:space="preserve"> </w:t>
      </w:r>
      <w:r w:rsidR="009311CD" w:rsidRPr="000B3269">
        <w:rPr>
          <w:sz w:val="30"/>
          <w:szCs w:val="30"/>
        </w:rPr>
        <w:t>на</w:t>
      </w:r>
      <w:r w:rsidR="003A3AA2" w:rsidRPr="000B3269">
        <w:rPr>
          <w:sz w:val="30"/>
          <w:szCs w:val="30"/>
        </w:rPr>
        <w:t xml:space="preserve"> </w:t>
      </w:r>
      <w:r w:rsidR="009311CD" w:rsidRPr="000B3269">
        <w:rPr>
          <w:sz w:val="30"/>
          <w:szCs w:val="30"/>
        </w:rPr>
        <w:t>исходный</w:t>
      </w:r>
      <w:r w:rsidR="003A3AA2" w:rsidRPr="000B3269">
        <w:rPr>
          <w:sz w:val="30"/>
          <w:szCs w:val="30"/>
        </w:rPr>
        <w:t xml:space="preserve"> </w:t>
      </w:r>
      <w:r w:rsidR="009311CD" w:rsidRPr="000B3269">
        <w:rPr>
          <w:sz w:val="30"/>
          <w:szCs w:val="30"/>
        </w:rPr>
        <w:t>уровень</w:t>
      </w:r>
    </w:p>
    <w:p w:rsidR="00731E5E" w:rsidRPr="000B3269" w:rsidRDefault="00731E5E" w:rsidP="00CF0E58">
      <w:pPr>
        <w:spacing w:before="120" w:line="240" w:lineRule="auto"/>
        <w:jc w:val="center"/>
        <w:rPr>
          <w:lang w:eastAsia="en-US"/>
        </w:rPr>
      </w:pPr>
    </w:p>
    <w:tbl>
      <w:tblPr>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772"/>
        <w:gridCol w:w="548"/>
        <w:gridCol w:w="790"/>
        <w:gridCol w:w="1017"/>
        <w:gridCol w:w="853"/>
        <w:gridCol w:w="750"/>
        <w:gridCol w:w="873"/>
        <w:gridCol w:w="830"/>
        <w:gridCol w:w="753"/>
        <w:gridCol w:w="760"/>
        <w:gridCol w:w="742"/>
      </w:tblGrid>
      <w:tr w:rsidR="000B3269" w:rsidRPr="000B3269" w:rsidTr="00957EBB">
        <w:trPr>
          <w:tblHeader/>
        </w:trPr>
        <w:tc>
          <w:tcPr>
            <w:tcW w:w="80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Субъект</w:t>
            </w:r>
          </w:p>
        </w:tc>
        <w:tc>
          <w:tcPr>
            <w:tcW w:w="77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731E5E" w:rsidP="00CF0E58">
            <w:pPr>
              <w:spacing w:line="240" w:lineRule="auto"/>
              <w:ind w:left="113" w:right="113"/>
              <w:jc w:val="center"/>
              <w:rPr>
                <w:sz w:val="24"/>
                <w:szCs w:val="24"/>
                <w:lang w:eastAsia="en-US"/>
              </w:rPr>
            </w:pPr>
            <w:r w:rsidRPr="000B3269">
              <w:rPr>
                <w:sz w:val="24"/>
                <w:szCs w:val="24"/>
                <w:lang w:eastAsia="en-US"/>
              </w:rPr>
              <w:t>Об</w:t>
            </w:r>
            <w:r w:rsidR="009311CD" w:rsidRPr="000B3269">
              <w:rPr>
                <w:sz w:val="24"/>
                <w:szCs w:val="24"/>
                <w:lang w:eastAsia="en-US"/>
              </w:rPr>
              <w:t>работка</w:t>
            </w:r>
            <w:r w:rsidR="00A85E68" w:rsidRPr="000B3269">
              <w:rPr>
                <w:sz w:val="24"/>
                <w:szCs w:val="24"/>
                <w:vertAlign w:val="superscript"/>
                <w:lang w:eastAsia="en-US"/>
              </w:rPr>
              <w:t>*</w:t>
            </w:r>
          </w:p>
        </w:tc>
        <w:tc>
          <w:tcPr>
            <w:tcW w:w="54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Рука</w:t>
            </w:r>
            <w:r w:rsidR="00E85E12" w:rsidRPr="000B3269">
              <w:rPr>
                <w:sz w:val="24"/>
                <w:szCs w:val="24"/>
                <w:lang w:eastAsia="en-US"/>
              </w:rPr>
              <w:t xml:space="preserve"> </w:t>
            </w:r>
            <w:r w:rsidR="006972BE" w:rsidRPr="000B3269">
              <w:rPr>
                <w:sz w:val="24"/>
                <w:szCs w:val="24"/>
                <w:lang w:eastAsia="en-US"/>
              </w:rPr>
              <w:t>(правая/левая)</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731E5E" w:rsidRPr="000B3269" w:rsidRDefault="00731E5E" w:rsidP="00CF0E58">
            <w:pPr>
              <w:spacing w:line="240" w:lineRule="auto"/>
              <w:ind w:left="113" w:right="113"/>
              <w:jc w:val="center"/>
              <w:rPr>
                <w:sz w:val="24"/>
                <w:szCs w:val="24"/>
                <w:lang w:eastAsia="en-US"/>
              </w:rPr>
            </w:pPr>
            <w:r w:rsidRPr="000B3269">
              <w:rPr>
                <w:sz w:val="24"/>
                <w:szCs w:val="24"/>
                <w:lang w:eastAsia="en-US"/>
              </w:rPr>
              <w:t>Место</w:t>
            </w:r>
          </w:p>
          <w:p w:rsidR="009311CD" w:rsidRPr="000B3269" w:rsidRDefault="00731E5E" w:rsidP="00CF0E58">
            <w:pPr>
              <w:spacing w:line="240" w:lineRule="auto"/>
              <w:ind w:left="113" w:right="113"/>
              <w:jc w:val="center"/>
              <w:rPr>
                <w:sz w:val="24"/>
                <w:szCs w:val="24"/>
                <w:lang w:eastAsia="en-US"/>
              </w:rPr>
            </w:pPr>
            <w:r w:rsidRPr="000B3269">
              <w:rPr>
                <w:sz w:val="24"/>
                <w:szCs w:val="24"/>
                <w:lang w:eastAsia="en-US"/>
              </w:rPr>
              <w:t>нанесения</w:t>
            </w:r>
          </w:p>
        </w:tc>
        <w:tc>
          <w:tcPr>
            <w:tcW w:w="101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Участок</w:t>
            </w:r>
            <w:r w:rsidR="006972BE" w:rsidRPr="000B3269">
              <w:rPr>
                <w:sz w:val="24"/>
                <w:szCs w:val="24"/>
                <w:lang w:eastAsia="en-US"/>
              </w:rPr>
              <w:t xml:space="preserve"> (обработанный/</w:t>
            </w:r>
            <w:r w:rsidR="006972BE" w:rsidRPr="000B3269">
              <w:rPr>
                <w:sz w:val="24"/>
                <w:szCs w:val="24"/>
                <w:lang w:eastAsia="en-US"/>
              </w:rPr>
              <w:br/>
              <w:t>не обработанный лекарс</w:t>
            </w:r>
            <w:r w:rsidR="00E85E12" w:rsidRPr="000B3269">
              <w:rPr>
                <w:sz w:val="24"/>
                <w:szCs w:val="24"/>
                <w:lang w:eastAsia="en-US"/>
              </w:rPr>
              <w:t>тв</w:t>
            </w:r>
            <w:r w:rsidR="006972BE" w:rsidRPr="000B3269">
              <w:rPr>
                <w:sz w:val="24"/>
                <w:szCs w:val="24"/>
                <w:lang w:eastAsia="en-US"/>
              </w:rPr>
              <w:t>енным препаратом)</w:t>
            </w:r>
          </w:p>
        </w:tc>
        <w:tc>
          <w:tcPr>
            <w:tcW w:w="85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Исходный</w:t>
            </w:r>
          </w:p>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уровень</w:t>
            </w:r>
          </w:p>
        </w:tc>
        <w:tc>
          <w:tcPr>
            <w:tcW w:w="4708" w:type="dxa"/>
            <w:gridSpan w:val="6"/>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eastAsia="en-US"/>
              </w:rPr>
              <w:t>Часы</w:t>
            </w:r>
            <w:r w:rsidR="003A3AA2" w:rsidRPr="000B3269">
              <w:rPr>
                <w:sz w:val="24"/>
                <w:szCs w:val="24"/>
                <w:lang w:eastAsia="en-US"/>
              </w:rPr>
              <w:t xml:space="preserve"> </w:t>
            </w:r>
            <w:r w:rsidRPr="000B3269">
              <w:rPr>
                <w:sz w:val="24"/>
                <w:szCs w:val="24"/>
                <w:lang w:eastAsia="en-US"/>
              </w:rPr>
              <w:t>после</w:t>
            </w:r>
            <w:r w:rsidR="003A3AA2" w:rsidRPr="000B3269">
              <w:rPr>
                <w:sz w:val="24"/>
                <w:szCs w:val="24"/>
                <w:lang w:eastAsia="en-US"/>
              </w:rPr>
              <w:t xml:space="preserve"> </w:t>
            </w:r>
            <w:r w:rsidRPr="000B3269">
              <w:rPr>
                <w:sz w:val="24"/>
                <w:szCs w:val="24"/>
                <w:lang w:eastAsia="en-US"/>
              </w:rPr>
              <w:t>удаления</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r>
      <w:tr w:rsidR="000B3269" w:rsidRPr="000B3269" w:rsidTr="00E85E12">
        <w:trPr>
          <w:trHeight w:val="2736"/>
          <w:tblHeader/>
        </w:trPr>
        <w:tc>
          <w:tcPr>
            <w:tcW w:w="809"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772"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548"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790"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101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853"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75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0</w:t>
            </w:r>
          </w:p>
        </w:tc>
        <w:tc>
          <w:tcPr>
            <w:tcW w:w="873"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2</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4</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6</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19</w:t>
            </w:r>
          </w:p>
        </w:tc>
        <w:tc>
          <w:tcPr>
            <w:tcW w:w="742"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972BE">
            <w:pPr>
              <w:spacing w:before="120" w:line="240" w:lineRule="auto"/>
              <w:jc w:val="center"/>
              <w:rPr>
                <w:sz w:val="24"/>
                <w:szCs w:val="24"/>
                <w:lang w:eastAsia="en-US"/>
              </w:rPr>
            </w:pPr>
            <w:r w:rsidRPr="000B3269">
              <w:rPr>
                <w:sz w:val="24"/>
                <w:szCs w:val="24"/>
                <w:lang w:eastAsia="en-US"/>
              </w:rPr>
              <w:t>24</w:t>
            </w:r>
          </w:p>
        </w:tc>
      </w:tr>
      <w:tr w:rsidR="000B3269" w:rsidRPr="000B3269" w:rsidTr="00957EBB">
        <w:tc>
          <w:tcPr>
            <w:tcW w:w="809"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48" w:type="dxa"/>
            <w:tcBorders>
              <w:top w:val="single" w:sz="4" w:space="0" w:color="auto"/>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1017" w:type="dxa"/>
            <w:tcBorders>
              <w:top w:val="single" w:sz="4" w:space="0" w:color="auto"/>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-0,11</w:t>
            </w:r>
          </w:p>
        </w:tc>
        <w:tc>
          <w:tcPr>
            <w:tcW w:w="873"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0,75</w:t>
            </w:r>
          </w:p>
        </w:tc>
        <w:tc>
          <w:tcPr>
            <w:tcW w:w="83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0,30</w:t>
            </w:r>
          </w:p>
        </w:tc>
        <w:tc>
          <w:tcPr>
            <w:tcW w:w="753"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0,48</w:t>
            </w:r>
          </w:p>
        </w:tc>
        <w:tc>
          <w:tcPr>
            <w:tcW w:w="76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0,34</w:t>
            </w:r>
          </w:p>
        </w:tc>
        <w:tc>
          <w:tcPr>
            <w:tcW w:w="742"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1,37</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0,75</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0,48</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-1,19</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-0,88</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-0,79</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0,19</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1,20</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1,08</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0,67</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1,17</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0,96</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1,69</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-0,50</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-0,67</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-2,34</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-0,91</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-0,78</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0,47</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1,04</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1,52</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0,49</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1,47</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0,31</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1,27</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1,48</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1,52</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-0,36</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0,46</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-0,38</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0,81</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0,88</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1,30</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0,25</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1,57</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0,21</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0,82</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П</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0,84</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-0,44</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-2,31</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-0,40</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-0,14</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0,53</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0,36</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-0,06</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-0,14</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-0,38</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-0,89</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-0,13</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-1,55</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-1,58</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-2,58</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-2,18</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-1,21</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-0,52</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-0,80</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-0,36</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-0,87</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-0,38</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-0,32</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0,46</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-2,98</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-3,08</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-3,35</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-3,07</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-1,19</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-0,21</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101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-0,66</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0,04</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-0,48</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0,18</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0,20</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0,69</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-0,24</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-0,92</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-2,25</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-2,46</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-1,85</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-0,74</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не</w:t>
            </w:r>
            <w:r w:rsidR="003A3AA2" w:rsidRPr="000B3269">
              <w:rPr>
                <w:sz w:val="24"/>
                <w:szCs w:val="24"/>
                <w:lang w:eastAsia="en-US"/>
              </w:rPr>
              <w:t xml:space="preserve"> </w:t>
            </w: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-0,71</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-0,04</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-0,49</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0,11</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0,06</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0,94</w:t>
            </w:r>
          </w:p>
        </w:tc>
      </w:tr>
      <w:tr w:rsidR="000B3269" w:rsidRPr="000B3269" w:rsidTr="00957EBB">
        <w:tc>
          <w:tcPr>
            <w:tcW w:w="8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77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48"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lang w:eastAsia="en-US"/>
              </w:rPr>
            </w:pPr>
            <w:r w:rsidRPr="000B3269">
              <w:rPr>
                <w:sz w:val="24"/>
                <w:szCs w:val="24"/>
                <w:lang w:eastAsia="en-US"/>
              </w:rPr>
              <w:t>Л</w:t>
            </w:r>
          </w:p>
        </w:tc>
        <w:tc>
          <w:tcPr>
            <w:tcW w:w="79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1017" w:type="dxa"/>
            <w:tcBorders>
              <w:top w:val="nil"/>
              <w:left w:val="nil"/>
              <w:bottom w:val="nil"/>
              <w:right w:val="nil"/>
            </w:tcBorders>
            <w:shd w:val="clear" w:color="auto" w:fill="auto"/>
          </w:tcPr>
          <w:p w:rsidR="009311CD" w:rsidRPr="000B3269" w:rsidRDefault="009311CD" w:rsidP="006972BE">
            <w:pPr>
              <w:spacing w:after="120" w:line="240" w:lineRule="auto"/>
              <w:jc w:val="center"/>
              <w:rPr>
                <w:sz w:val="24"/>
                <w:szCs w:val="24"/>
                <w:vertAlign w:val="superscript"/>
                <w:lang w:eastAsia="en-US"/>
              </w:rPr>
            </w:pPr>
            <w:r w:rsidRPr="000B3269">
              <w:rPr>
                <w:sz w:val="24"/>
                <w:szCs w:val="24"/>
                <w:lang w:eastAsia="en-US"/>
              </w:rPr>
              <w:t>обр.</w:t>
            </w:r>
          </w:p>
        </w:tc>
        <w:tc>
          <w:tcPr>
            <w:tcW w:w="8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p>
        </w:tc>
        <w:tc>
          <w:tcPr>
            <w:tcW w:w="7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-0,76</w:t>
            </w:r>
          </w:p>
        </w:tc>
        <w:tc>
          <w:tcPr>
            <w:tcW w:w="87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-2,09</w:t>
            </w:r>
          </w:p>
        </w:tc>
        <w:tc>
          <w:tcPr>
            <w:tcW w:w="83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-3,29</w:t>
            </w:r>
          </w:p>
        </w:tc>
        <w:tc>
          <w:tcPr>
            <w:tcW w:w="753"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-3,66</w:t>
            </w:r>
          </w:p>
        </w:tc>
        <w:tc>
          <w:tcPr>
            <w:tcW w:w="76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-1,75</w:t>
            </w:r>
          </w:p>
        </w:tc>
        <w:tc>
          <w:tcPr>
            <w:tcW w:w="74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-0,84</w:t>
            </w:r>
          </w:p>
        </w:tc>
      </w:tr>
    </w:tbl>
    <w:p w:rsidR="00161DE7" w:rsidRPr="000B3269" w:rsidRDefault="00161DE7" w:rsidP="00CF0E58">
      <w:pPr>
        <w:spacing w:before="120" w:line="240" w:lineRule="auto"/>
        <w:rPr>
          <w:sz w:val="24"/>
          <w:szCs w:val="24"/>
          <w:lang w:eastAsia="en-US"/>
        </w:rPr>
      </w:pPr>
      <w:r w:rsidRPr="000B3269">
        <w:rPr>
          <w:sz w:val="24"/>
          <w:szCs w:val="24"/>
          <w:lang w:eastAsia="en-US"/>
        </w:rPr>
        <w:t>Примечания:</w:t>
      </w:r>
      <w:r w:rsidR="006972BE" w:rsidRPr="000B3269">
        <w:rPr>
          <w:sz w:val="24"/>
          <w:szCs w:val="24"/>
          <w:lang w:eastAsia="en-US"/>
        </w:rPr>
        <w:t xml:space="preserve"> Обработка:</w:t>
      </w:r>
    </w:p>
    <w:p w:rsidR="00161DE7" w:rsidRPr="000B3269" w:rsidRDefault="00161DE7" w:rsidP="00CF0E58">
      <w:pPr>
        <w:spacing w:line="240" w:lineRule="auto"/>
        <w:rPr>
          <w:sz w:val="24"/>
          <w:szCs w:val="24"/>
          <w:lang w:eastAsia="en-US"/>
        </w:rPr>
      </w:pPr>
      <w:r w:rsidRPr="000B3269">
        <w:rPr>
          <w:sz w:val="24"/>
          <w:szCs w:val="24"/>
          <w:lang w:eastAsia="en-US"/>
        </w:rPr>
        <w:t xml:space="preserve">А – референтный лекарственный препарат </w:t>
      </w:r>
      <w:r w:rsidR="00827202" w:rsidRPr="000B3269">
        <w:rPr>
          <w:sz w:val="24"/>
          <w:szCs w:val="24"/>
          <w:lang w:eastAsia="en-US"/>
        </w:rPr>
        <w:t xml:space="preserve">при длительности воздействия дозы </w:t>
      </w:r>
      <w:r w:rsidRPr="000B3269">
        <w:rPr>
          <w:sz w:val="24"/>
          <w:szCs w:val="24"/>
          <w:lang w:val="en-US" w:eastAsia="en-US"/>
        </w:rPr>
        <w:t>D</w:t>
      </w:r>
      <w:r w:rsidRPr="000B3269">
        <w:rPr>
          <w:sz w:val="24"/>
          <w:szCs w:val="24"/>
          <w:vertAlign w:val="subscript"/>
          <w:lang w:eastAsia="en-US"/>
        </w:rPr>
        <w:t xml:space="preserve">1 </w:t>
      </w:r>
      <w:r w:rsidRPr="000B3269">
        <w:rPr>
          <w:sz w:val="24"/>
          <w:szCs w:val="24"/>
          <w:lang w:eastAsia="en-US"/>
        </w:rPr>
        <w:t>(1 ч)</w:t>
      </w:r>
    </w:p>
    <w:p w:rsidR="00161DE7" w:rsidRPr="000B3269" w:rsidRDefault="00161DE7" w:rsidP="00CF0E58">
      <w:pPr>
        <w:spacing w:line="240" w:lineRule="auto"/>
        <w:rPr>
          <w:sz w:val="24"/>
          <w:szCs w:val="24"/>
          <w:lang w:eastAsia="en-US"/>
        </w:rPr>
      </w:pPr>
      <w:r w:rsidRPr="000B3269">
        <w:rPr>
          <w:sz w:val="24"/>
          <w:szCs w:val="24"/>
          <w:lang w:eastAsia="en-US"/>
        </w:rPr>
        <w:t xml:space="preserve">Б – референтный лекарственный препарат </w:t>
      </w:r>
      <w:r w:rsidR="00827202" w:rsidRPr="000B3269">
        <w:rPr>
          <w:sz w:val="24"/>
          <w:szCs w:val="24"/>
          <w:lang w:eastAsia="en-US"/>
        </w:rPr>
        <w:t>при длительности воздействия дозы</w:t>
      </w:r>
      <w:r w:rsidR="005A4FE4" w:rsidRPr="000B3269">
        <w:rPr>
          <w:sz w:val="24"/>
          <w:szCs w:val="24"/>
          <w:lang w:eastAsia="en-US"/>
        </w:rPr>
        <w:t xml:space="preserve"> </w:t>
      </w:r>
      <w:r w:rsidRPr="000B3269">
        <w:rPr>
          <w:sz w:val="24"/>
          <w:szCs w:val="24"/>
          <w:lang w:val="en-US" w:eastAsia="en-US"/>
        </w:rPr>
        <w:t>D</w:t>
      </w:r>
      <w:r w:rsidRPr="000B3269">
        <w:rPr>
          <w:sz w:val="24"/>
          <w:szCs w:val="24"/>
          <w:vertAlign w:val="subscript"/>
          <w:lang w:eastAsia="en-US"/>
        </w:rPr>
        <w:t xml:space="preserve">2 </w:t>
      </w:r>
      <w:r w:rsidRPr="000B3269">
        <w:rPr>
          <w:sz w:val="24"/>
          <w:szCs w:val="24"/>
          <w:lang w:eastAsia="en-US"/>
        </w:rPr>
        <w:t>(2 ч)</w:t>
      </w:r>
    </w:p>
    <w:p w:rsidR="00161DE7" w:rsidRPr="000B3269" w:rsidRDefault="00161DE7" w:rsidP="00CF0E58">
      <w:pPr>
        <w:spacing w:line="240" w:lineRule="auto"/>
        <w:rPr>
          <w:sz w:val="24"/>
          <w:szCs w:val="24"/>
          <w:lang w:eastAsia="en-US"/>
        </w:rPr>
      </w:pPr>
      <w:r w:rsidRPr="000B3269">
        <w:rPr>
          <w:sz w:val="24"/>
          <w:szCs w:val="24"/>
          <w:lang w:eastAsia="en-US"/>
        </w:rPr>
        <w:t xml:space="preserve">В – исследуемый лекарственный препарат </w:t>
      </w:r>
      <w:r w:rsidR="00827202" w:rsidRPr="000B3269">
        <w:rPr>
          <w:sz w:val="24"/>
          <w:szCs w:val="24"/>
          <w:lang w:eastAsia="en-US"/>
        </w:rPr>
        <w:t>при длительности воздействия дозы</w:t>
      </w:r>
      <w:r w:rsidR="005A4FE4" w:rsidRPr="000B3269">
        <w:rPr>
          <w:sz w:val="24"/>
          <w:szCs w:val="24"/>
          <w:lang w:eastAsia="en-US"/>
        </w:rPr>
        <w:t xml:space="preserve"> </w:t>
      </w:r>
      <w:r w:rsidR="006972BE" w:rsidRPr="000B3269">
        <w:rPr>
          <w:sz w:val="24"/>
          <w:szCs w:val="24"/>
          <w:lang w:eastAsia="en-US"/>
        </w:rPr>
        <w:t xml:space="preserve">равной </w:t>
      </w:r>
      <w:r w:rsidRPr="000B3269">
        <w:rPr>
          <w:sz w:val="24"/>
          <w:szCs w:val="24"/>
          <w:lang w:eastAsia="en-US"/>
        </w:rPr>
        <w:t>2 ч</w:t>
      </w:r>
    </w:p>
    <w:p w:rsidR="00161DE7" w:rsidRPr="000B3269" w:rsidRDefault="00161DE7" w:rsidP="00CF0E58">
      <w:pPr>
        <w:spacing w:line="240" w:lineRule="auto"/>
        <w:rPr>
          <w:sz w:val="24"/>
          <w:szCs w:val="24"/>
          <w:lang w:eastAsia="en-US"/>
        </w:rPr>
      </w:pPr>
      <w:r w:rsidRPr="000B3269">
        <w:rPr>
          <w:sz w:val="24"/>
          <w:szCs w:val="24"/>
          <w:lang w:eastAsia="en-US"/>
        </w:rPr>
        <w:t xml:space="preserve">Г – референтный лекарственный препарат </w:t>
      </w:r>
      <w:r w:rsidR="00827202" w:rsidRPr="000B3269">
        <w:rPr>
          <w:sz w:val="24"/>
          <w:szCs w:val="24"/>
          <w:lang w:eastAsia="en-US"/>
        </w:rPr>
        <w:t>при длительности воздействия дозы</w:t>
      </w:r>
      <w:r w:rsidR="005A4FE4" w:rsidRPr="000B3269">
        <w:rPr>
          <w:sz w:val="24"/>
          <w:szCs w:val="24"/>
          <w:lang w:eastAsia="en-US"/>
        </w:rPr>
        <w:t xml:space="preserve"> </w:t>
      </w:r>
      <w:r w:rsidR="006972BE" w:rsidRPr="000B3269">
        <w:rPr>
          <w:sz w:val="24"/>
          <w:szCs w:val="24"/>
          <w:lang w:eastAsia="en-US"/>
        </w:rPr>
        <w:t xml:space="preserve">равной </w:t>
      </w:r>
      <w:r w:rsidRPr="000B3269">
        <w:rPr>
          <w:sz w:val="24"/>
          <w:szCs w:val="24"/>
          <w:lang w:eastAsia="en-US"/>
        </w:rPr>
        <w:t>2 ч</w:t>
      </w:r>
    </w:p>
    <w:p w:rsidR="00E85E12" w:rsidRPr="000B3269" w:rsidRDefault="00E85E12">
      <w:pPr>
        <w:spacing w:line="240" w:lineRule="auto"/>
        <w:jc w:val="left"/>
        <w:rPr>
          <w:sz w:val="30"/>
          <w:szCs w:val="30"/>
        </w:rPr>
      </w:pPr>
      <w:r w:rsidRPr="000B3269">
        <w:rPr>
          <w:sz w:val="30"/>
          <w:szCs w:val="30"/>
        </w:rPr>
        <w:br w:type="page"/>
      </w:r>
    </w:p>
    <w:p w:rsidR="009311CD" w:rsidRPr="000B3269" w:rsidRDefault="009311CD" w:rsidP="00CF0E58">
      <w:pPr>
        <w:spacing w:line="240" w:lineRule="auto"/>
        <w:jc w:val="right"/>
        <w:rPr>
          <w:sz w:val="30"/>
          <w:szCs w:val="30"/>
        </w:rPr>
      </w:pPr>
      <w:r w:rsidRPr="000B3269">
        <w:rPr>
          <w:sz w:val="30"/>
          <w:szCs w:val="30"/>
        </w:rPr>
        <w:t>Таблица</w:t>
      </w:r>
      <w:r w:rsidR="003A3AA2" w:rsidRPr="000B3269">
        <w:rPr>
          <w:sz w:val="30"/>
          <w:szCs w:val="30"/>
        </w:rPr>
        <w:t xml:space="preserve"> </w:t>
      </w:r>
      <w:r w:rsidRPr="000B3269">
        <w:rPr>
          <w:sz w:val="30"/>
          <w:szCs w:val="30"/>
        </w:rPr>
        <w:t>3</w:t>
      </w:r>
    </w:p>
    <w:p w:rsidR="00486087" w:rsidRPr="000B3269" w:rsidRDefault="00486087" w:rsidP="00CF0E58">
      <w:pPr>
        <w:spacing w:line="240" w:lineRule="auto"/>
        <w:jc w:val="center"/>
        <w:rPr>
          <w:sz w:val="30"/>
          <w:szCs w:val="30"/>
        </w:rPr>
      </w:pPr>
    </w:p>
    <w:p w:rsidR="009311CD" w:rsidRPr="000B3269" w:rsidRDefault="0018481B" w:rsidP="00CF0E58">
      <w:pPr>
        <w:spacing w:line="240" w:lineRule="auto"/>
        <w:jc w:val="center"/>
        <w:rPr>
          <w:sz w:val="30"/>
          <w:szCs w:val="30"/>
          <w:vertAlign w:val="subscript"/>
          <w:lang w:eastAsia="en-US"/>
        </w:rPr>
      </w:pPr>
      <w:r w:rsidRPr="000B3269">
        <w:rPr>
          <w:sz w:val="30"/>
          <w:szCs w:val="30"/>
        </w:rPr>
        <w:t>Значения</w:t>
      </w:r>
      <w:r w:rsidR="003A3AA2" w:rsidRPr="000B3269">
        <w:rPr>
          <w:sz w:val="30"/>
          <w:szCs w:val="30"/>
        </w:rPr>
        <w:t xml:space="preserve"> </w:t>
      </w:r>
      <w:r w:rsidRPr="000B3269">
        <w:rPr>
          <w:sz w:val="30"/>
          <w:szCs w:val="30"/>
        </w:rPr>
        <w:t>показаний</w:t>
      </w:r>
      <w:r w:rsidR="003A3AA2" w:rsidRPr="000B3269">
        <w:rPr>
          <w:sz w:val="30"/>
          <w:szCs w:val="30"/>
        </w:rPr>
        <w:t xml:space="preserve"> </w:t>
      </w:r>
      <w:r w:rsidR="0043552E" w:rsidRPr="000B3269">
        <w:rPr>
          <w:sz w:val="30"/>
          <w:szCs w:val="30"/>
        </w:rPr>
        <w:t>хромаметр</w:t>
      </w:r>
      <w:r w:rsidRPr="000B3269">
        <w:rPr>
          <w:sz w:val="30"/>
          <w:szCs w:val="30"/>
        </w:rPr>
        <w:t>а</w:t>
      </w:r>
      <w:r w:rsidR="003A3AA2" w:rsidRPr="000B3269">
        <w:rPr>
          <w:sz w:val="30"/>
          <w:szCs w:val="30"/>
        </w:rPr>
        <w:t xml:space="preserve"> </w:t>
      </w:r>
      <w:r w:rsidR="009311CD" w:rsidRPr="000B3269">
        <w:rPr>
          <w:sz w:val="30"/>
          <w:szCs w:val="30"/>
        </w:rPr>
        <w:t>для</w:t>
      </w:r>
      <w:r w:rsidR="003A3AA2" w:rsidRPr="000B3269">
        <w:rPr>
          <w:sz w:val="30"/>
          <w:szCs w:val="30"/>
        </w:rPr>
        <w:t xml:space="preserve"> </w:t>
      </w:r>
      <w:r w:rsidR="009311CD" w:rsidRPr="000B3269">
        <w:rPr>
          <w:sz w:val="30"/>
          <w:szCs w:val="30"/>
        </w:rPr>
        <w:t>субъекта</w:t>
      </w:r>
      <w:r w:rsidR="003A3AA2" w:rsidRPr="000B3269">
        <w:rPr>
          <w:sz w:val="30"/>
          <w:szCs w:val="30"/>
        </w:rPr>
        <w:t xml:space="preserve"> </w:t>
      </w:r>
      <w:r w:rsidR="0066023E" w:rsidRPr="000B3269">
        <w:rPr>
          <w:sz w:val="30"/>
          <w:szCs w:val="30"/>
        </w:rPr>
        <w:t>исследования с</w:t>
      </w:r>
      <w:r w:rsidR="003A3AA2" w:rsidRPr="000B3269">
        <w:rPr>
          <w:sz w:val="30"/>
          <w:szCs w:val="30"/>
        </w:rPr>
        <w:t xml:space="preserve"> </w:t>
      </w:r>
      <w:r w:rsidR="009311CD" w:rsidRPr="000B3269">
        <w:rPr>
          <w:sz w:val="30"/>
          <w:szCs w:val="30"/>
        </w:rPr>
        <w:t>поправкой</w:t>
      </w:r>
      <w:r w:rsidR="003A3AA2" w:rsidRPr="000B3269">
        <w:rPr>
          <w:sz w:val="30"/>
          <w:szCs w:val="30"/>
        </w:rPr>
        <w:t xml:space="preserve"> </w:t>
      </w:r>
      <w:r w:rsidR="009311CD" w:rsidRPr="000B3269">
        <w:rPr>
          <w:sz w:val="30"/>
          <w:szCs w:val="30"/>
        </w:rPr>
        <w:t>на</w:t>
      </w:r>
      <w:r w:rsidR="003A3AA2" w:rsidRPr="000B3269">
        <w:rPr>
          <w:sz w:val="30"/>
          <w:szCs w:val="30"/>
        </w:rPr>
        <w:t xml:space="preserve"> </w:t>
      </w:r>
      <w:r w:rsidR="009311CD" w:rsidRPr="000B3269">
        <w:rPr>
          <w:sz w:val="30"/>
          <w:szCs w:val="30"/>
        </w:rPr>
        <w:t>исходный</w:t>
      </w:r>
      <w:r w:rsidR="003A3AA2" w:rsidRPr="000B3269">
        <w:rPr>
          <w:sz w:val="30"/>
          <w:szCs w:val="30"/>
        </w:rPr>
        <w:t xml:space="preserve"> </w:t>
      </w:r>
      <w:r w:rsidR="009311CD" w:rsidRPr="000B3269">
        <w:rPr>
          <w:sz w:val="30"/>
          <w:szCs w:val="30"/>
        </w:rPr>
        <w:t>уровень</w:t>
      </w:r>
      <w:r w:rsidR="000F6C1E" w:rsidRPr="000B3269">
        <w:rPr>
          <w:sz w:val="30"/>
          <w:szCs w:val="30"/>
        </w:rPr>
        <w:t>,</w:t>
      </w:r>
      <w:r w:rsidR="003A3AA2" w:rsidRPr="000B3269">
        <w:rPr>
          <w:sz w:val="30"/>
          <w:szCs w:val="30"/>
        </w:rPr>
        <w:t xml:space="preserve"> </w:t>
      </w:r>
      <w:r w:rsidR="009311CD" w:rsidRPr="000B3269">
        <w:rPr>
          <w:sz w:val="30"/>
          <w:szCs w:val="30"/>
        </w:rPr>
        <w:t>скорректированные</w:t>
      </w:r>
      <w:r w:rsidR="003A3AA2" w:rsidRPr="000B3269">
        <w:rPr>
          <w:sz w:val="30"/>
          <w:szCs w:val="30"/>
        </w:rPr>
        <w:t xml:space="preserve"> </w:t>
      </w:r>
      <w:r w:rsidR="009311CD" w:rsidRPr="000B3269">
        <w:rPr>
          <w:sz w:val="30"/>
          <w:szCs w:val="30"/>
          <w:lang w:eastAsia="en-US"/>
        </w:rPr>
        <w:t>по</w:t>
      </w:r>
      <w:r w:rsidR="003A3AA2" w:rsidRPr="000B3269">
        <w:rPr>
          <w:sz w:val="30"/>
          <w:szCs w:val="30"/>
          <w:lang w:eastAsia="en-US"/>
        </w:rPr>
        <w:t xml:space="preserve"> </w:t>
      </w:r>
      <w:r w:rsidR="009311CD" w:rsidRPr="000B3269">
        <w:rPr>
          <w:sz w:val="30"/>
          <w:szCs w:val="30"/>
          <w:lang w:eastAsia="en-US"/>
        </w:rPr>
        <w:t>контрольным</w:t>
      </w:r>
      <w:r w:rsidR="003A3AA2" w:rsidRPr="000B3269">
        <w:rPr>
          <w:sz w:val="30"/>
          <w:szCs w:val="30"/>
          <w:lang w:eastAsia="en-US"/>
        </w:rPr>
        <w:t xml:space="preserve"> </w:t>
      </w:r>
      <w:r w:rsidR="009311CD" w:rsidRPr="000B3269">
        <w:rPr>
          <w:sz w:val="30"/>
          <w:szCs w:val="30"/>
          <w:lang w:eastAsia="en-US"/>
        </w:rPr>
        <w:t>участкам</w:t>
      </w:r>
      <w:r w:rsidR="00E85E12" w:rsidRPr="000B3269">
        <w:rPr>
          <w:sz w:val="30"/>
          <w:szCs w:val="30"/>
          <w:lang w:eastAsia="en-US"/>
        </w:rPr>
        <w:br/>
      </w:r>
      <w:r w:rsidR="009311CD" w:rsidRPr="000B3269">
        <w:rPr>
          <w:sz w:val="30"/>
          <w:szCs w:val="30"/>
          <w:lang w:eastAsia="en-US"/>
        </w:rPr>
        <w:t>без</w:t>
      </w:r>
      <w:r w:rsidR="003A3AA2" w:rsidRPr="000B3269">
        <w:rPr>
          <w:sz w:val="30"/>
          <w:szCs w:val="30"/>
          <w:lang w:eastAsia="en-US"/>
        </w:rPr>
        <w:t xml:space="preserve"> </w:t>
      </w:r>
      <w:r w:rsidR="009311CD" w:rsidRPr="000B3269">
        <w:rPr>
          <w:sz w:val="30"/>
          <w:szCs w:val="30"/>
          <w:lang w:eastAsia="en-US"/>
        </w:rPr>
        <w:t>нанесения</w:t>
      </w:r>
      <w:r w:rsidR="003A3AA2" w:rsidRPr="000B3269">
        <w:rPr>
          <w:sz w:val="30"/>
          <w:szCs w:val="30"/>
          <w:lang w:eastAsia="en-US"/>
        </w:rPr>
        <w:t xml:space="preserve"> </w:t>
      </w:r>
      <w:r w:rsidR="009311CD" w:rsidRPr="000B3269">
        <w:rPr>
          <w:sz w:val="30"/>
          <w:szCs w:val="30"/>
          <w:lang w:eastAsia="en-US"/>
        </w:rPr>
        <w:t>лекарственного</w:t>
      </w:r>
      <w:r w:rsidR="003A3AA2" w:rsidRPr="000B3269">
        <w:rPr>
          <w:sz w:val="30"/>
          <w:szCs w:val="30"/>
          <w:lang w:eastAsia="en-US"/>
        </w:rPr>
        <w:t xml:space="preserve"> </w:t>
      </w:r>
      <w:r w:rsidR="009311CD" w:rsidRPr="000B3269">
        <w:rPr>
          <w:sz w:val="30"/>
          <w:szCs w:val="30"/>
          <w:lang w:eastAsia="en-US"/>
        </w:rPr>
        <w:t>препарата</w:t>
      </w:r>
      <w:r w:rsidR="003A3AA2" w:rsidRPr="000B3269">
        <w:rPr>
          <w:sz w:val="30"/>
          <w:szCs w:val="30"/>
          <w:lang w:eastAsia="en-US"/>
        </w:rPr>
        <w:t xml:space="preserve"> </w:t>
      </w:r>
      <w:r w:rsidR="009311CD"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данные</w:t>
      </w:r>
      <w:r w:rsidR="003A3AA2" w:rsidRPr="000B3269">
        <w:rPr>
          <w:sz w:val="30"/>
          <w:szCs w:val="30"/>
          <w:lang w:eastAsia="en-US"/>
        </w:rPr>
        <w:t xml:space="preserve"> </w:t>
      </w:r>
      <w:r w:rsidR="009311CD" w:rsidRPr="000B3269">
        <w:rPr>
          <w:sz w:val="30"/>
          <w:szCs w:val="30"/>
          <w:lang w:val="en-US" w:eastAsia="en-US"/>
        </w:rPr>
        <w:t>AUEC</w:t>
      </w:r>
      <w:r w:rsidR="009311CD" w:rsidRPr="000B3269">
        <w:rPr>
          <w:sz w:val="30"/>
          <w:szCs w:val="30"/>
          <w:vertAlign w:val="subscript"/>
          <w:lang w:eastAsia="en-US"/>
        </w:rPr>
        <w:t>(0-24)</w:t>
      </w:r>
    </w:p>
    <w:p w:rsidR="00161DE7" w:rsidRPr="000B3269" w:rsidRDefault="00161DE7" w:rsidP="00CF0E58">
      <w:pPr>
        <w:spacing w:line="240" w:lineRule="auto"/>
        <w:jc w:val="center"/>
        <w:rPr>
          <w:vertAlign w:val="subscript"/>
          <w:lang w:eastAsia="en-US"/>
        </w:rPr>
      </w:pPr>
    </w:p>
    <w:tbl>
      <w:tblPr>
        <w:tblW w:w="9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67"/>
        <w:gridCol w:w="567"/>
        <w:gridCol w:w="709"/>
        <w:gridCol w:w="992"/>
        <w:gridCol w:w="720"/>
        <w:gridCol w:w="720"/>
        <w:gridCol w:w="720"/>
        <w:gridCol w:w="720"/>
        <w:gridCol w:w="720"/>
        <w:gridCol w:w="788"/>
        <w:gridCol w:w="850"/>
        <w:gridCol w:w="851"/>
      </w:tblGrid>
      <w:tr w:rsidR="000B3269" w:rsidRPr="000B3269" w:rsidTr="0066023E">
        <w:trPr>
          <w:tblHeader/>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Субъект</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66023E">
            <w:pPr>
              <w:spacing w:line="240" w:lineRule="auto"/>
              <w:ind w:left="113" w:right="113"/>
              <w:jc w:val="center"/>
              <w:rPr>
                <w:sz w:val="24"/>
                <w:szCs w:val="24"/>
                <w:lang w:eastAsia="en-US"/>
              </w:rPr>
            </w:pPr>
            <w:r w:rsidRPr="000B3269">
              <w:rPr>
                <w:sz w:val="24"/>
                <w:szCs w:val="24"/>
                <w:lang w:eastAsia="en-US"/>
              </w:rPr>
              <w:t>Обра</w:t>
            </w:r>
            <w:r w:rsidR="005E4465" w:rsidRPr="000B3269">
              <w:rPr>
                <w:sz w:val="24"/>
                <w:szCs w:val="24"/>
                <w:lang w:eastAsia="en-US"/>
              </w:rPr>
              <w:t>бот</w:t>
            </w:r>
            <w:r w:rsidRPr="000B3269">
              <w:rPr>
                <w:sz w:val="24"/>
                <w:szCs w:val="24"/>
                <w:lang w:eastAsia="en-US"/>
              </w:rPr>
              <w:t>ка</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5E4465" w:rsidP="00CF0E58">
            <w:pPr>
              <w:spacing w:line="240" w:lineRule="auto"/>
              <w:ind w:left="-108" w:right="113"/>
              <w:jc w:val="center"/>
              <w:rPr>
                <w:sz w:val="24"/>
                <w:szCs w:val="24"/>
                <w:lang w:eastAsia="en-US"/>
              </w:rPr>
            </w:pPr>
            <w:r w:rsidRPr="000B3269">
              <w:rPr>
                <w:sz w:val="24"/>
                <w:szCs w:val="24"/>
                <w:lang w:eastAsia="en-US"/>
              </w:rPr>
              <w:t>Ру</w:t>
            </w:r>
            <w:r w:rsidR="009311CD" w:rsidRPr="000B3269">
              <w:rPr>
                <w:sz w:val="24"/>
                <w:szCs w:val="24"/>
                <w:lang w:eastAsia="en-US"/>
              </w:rPr>
              <w:t>ка</w:t>
            </w:r>
            <w:r w:rsidR="0066023E" w:rsidRPr="000B3269">
              <w:rPr>
                <w:sz w:val="24"/>
                <w:szCs w:val="24"/>
                <w:lang w:eastAsia="en-US"/>
              </w:rPr>
              <w:t xml:space="preserve"> (правая/левая)</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731E5E" w:rsidRPr="000B3269" w:rsidRDefault="00731E5E" w:rsidP="00CF0E58">
            <w:pPr>
              <w:spacing w:line="240" w:lineRule="auto"/>
              <w:ind w:left="113" w:right="113"/>
              <w:jc w:val="center"/>
              <w:rPr>
                <w:sz w:val="24"/>
                <w:szCs w:val="24"/>
                <w:lang w:eastAsia="en-US"/>
              </w:rPr>
            </w:pPr>
            <w:r w:rsidRPr="000B3269">
              <w:rPr>
                <w:sz w:val="24"/>
                <w:szCs w:val="24"/>
                <w:lang w:eastAsia="en-US"/>
              </w:rPr>
              <w:t>Место</w:t>
            </w:r>
          </w:p>
          <w:p w:rsidR="009311CD" w:rsidRPr="000B3269" w:rsidRDefault="00731E5E" w:rsidP="00CF0E58">
            <w:pPr>
              <w:spacing w:line="240" w:lineRule="auto"/>
              <w:ind w:left="113" w:right="113"/>
              <w:jc w:val="center"/>
              <w:rPr>
                <w:sz w:val="24"/>
                <w:szCs w:val="24"/>
                <w:lang w:eastAsia="en-US"/>
              </w:rPr>
            </w:pPr>
            <w:r w:rsidRPr="000B3269">
              <w:rPr>
                <w:sz w:val="24"/>
                <w:szCs w:val="24"/>
                <w:lang w:eastAsia="en-US"/>
              </w:rPr>
              <w:t>нанесения</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Участок</w:t>
            </w:r>
            <w:r w:rsidR="0066023E" w:rsidRPr="000B3269">
              <w:rPr>
                <w:sz w:val="24"/>
                <w:szCs w:val="24"/>
                <w:lang w:eastAsia="en-US"/>
              </w:rPr>
              <w:t xml:space="preserve"> (обработанный/</w:t>
            </w:r>
            <w:r w:rsidR="0066023E" w:rsidRPr="000B3269">
              <w:rPr>
                <w:sz w:val="24"/>
                <w:szCs w:val="24"/>
                <w:lang w:eastAsia="en-US"/>
              </w:rPr>
              <w:br/>
              <w:t xml:space="preserve">не обработанный </w:t>
            </w:r>
            <w:r w:rsidR="0011018B" w:rsidRPr="000B3269">
              <w:rPr>
                <w:sz w:val="24"/>
                <w:szCs w:val="24"/>
                <w:lang w:eastAsia="en-US"/>
              </w:rPr>
              <w:t>лекарственным</w:t>
            </w:r>
            <w:r w:rsidR="0066023E" w:rsidRPr="000B3269">
              <w:rPr>
                <w:sz w:val="24"/>
                <w:szCs w:val="24"/>
                <w:lang w:eastAsia="en-US"/>
              </w:rPr>
              <w:t xml:space="preserve"> препаратом</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Исходный</w:t>
            </w:r>
          </w:p>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уровень</w:t>
            </w:r>
          </w:p>
        </w:tc>
        <w:tc>
          <w:tcPr>
            <w:tcW w:w="4518" w:type="dxa"/>
            <w:gridSpan w:val="6"/>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eastAsia="en-US"/>
              </w:rPr>
              <w:t>Часы</w:t>
            </w:r>
            <w:r w:rsidR="003A3AA2" w:rsidRPr="000B3269">
              <w:rPr>
                <w:sz w:val="24"/>
                <w:szCs w:val="24"/>
                <w:lang w:eastAsia="en-US"/>
              </w:rPr>
              <w:t xml:space="preserve"> </w:t>
            </w:r>
            <w:r w:rsidRPr="000B3269">
              <w:rPr>
                <w:sz w:val="24"/>
                <w:szCs w:val="24"/>
                <w:lang w:eastAsia="en-US"/>
              </w:rPr>
              <w:t>после</w:t>
            </w:r>
            <w:r w:rsidR="003A3AA2" w:rsidRPr="000B3269">
              <w:rPr>
                <w:sz w:val="24"/>
                <w:szCs w:val="24"/>
                <w:lang w:eastAsia="en-US"/>
              </w:rPr>
              <w:t xml:space="preserve"> </w:t>
            </w:r>
            <w:r w:rsidRPr="000B3269">
              <w:rPr>
                <w:sz w:val="24"/>
                <w:szCs w:val="24"/>
                <w:lang w:eastAsia="en-US"/>
              </w:rPr>
              <w:t>удаления</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vertAlign w:val="subscript"/>
                <w:lang w:eastAsia="en-US"/>
              </w:rPr>
            </w:pPr>
          </w:p>
          <w:p w:rsidR="009311CD" w:rsidRPr="000B3269" w:rsidRDefault="005E4465" w:rsidP="00CF0E58">
            <w:pPr>
              <w:spacing w:line="240" w:lineRule="auto"/>
              <w:ind w:left="113" w:right="113"/>
              <w:jc w:val="center"/>
              <w:rPr>
                <w:sz w:val="24"/>
                <w:szCs w:val="24"/>
                <w:lang w:eastAsia="en-US"/>
              </w:rPr>
            </w:pPr>
            <w:r w:rsidRPr="000B3269">
              <w:rPr>
                <w:sz w:val="24"/>
                <w:szCs w:val="24"/>
                <w:lang w:val="en-US" w:eastAsia="en-US"/>
              </w:rPr>
              <w:t>AUEC</w:t>
            </w:r>
            <w:r w:rsidRPr="000B3269">
              <w:rPr>
                <w:sz w:val="24"/>
                <w:szCs w:val="24"/>
                <w:vertAlign w:val="subscript"/>
                <w:lang w:eastAsia="en-US"/>
              </w:rPr>
              <w:t>(0-24)</w:t>
            </w:r>
          </w:p>
        </w:tc>
      </w:tr>
      <w:tr w:rsidR="000B3269" w:rsidRPr="000B3269" w:rsidTr="0066023E">
        <w:trPr>
          <w:trHeight w:val="3144"/>
          <w:tblHeader/>
        </w:trPr>
        <w:tc>
          <w:tcPr>
            <w:tcW w:w="675"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56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709"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720"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6</w:t>
            </w:r>
          </w:p>
        </w:tc>
        <w:tc>
          <w:tcPr>
            <w:tcW w:w="788"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19</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66023E">
            <w:pPr>
              <w:spacing w:line="240" w:lineRule="auto"/>
              <w:jc w:val="center"/>
              <w:rPr>
                <w:sz w:val="24"/>
                <w:szCs w:val="24"/>
                <w:lang w:eastAsia="en-US"/>
              </w:rPr>
            </w:pPr>
            <w:r w:rsidRPr="000B3269">
              <w:rPr>
                <w:sz w:val="24"/>
                <w:szCs w:val="24"/>
                <w:lang w:eastAsia="en-US"/>
              </w:rPr>
              <w:t>24</w:t>
            </w:r>
          </w:p>
        </w:tc>
        <w:tc>
          <w:tcPr>
            <w:tcW w:w="851"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rPr>
                <w:sz w:val="24"/>
                <w:szCs w:val="24"/>
                <w:lang w:eastAsia="en-US"/>
              </w:rPr>
            </w:pPr>
          </w:p>
        </w:tc>
      </w:tr>
      <w:tr w:rsidR="000B3269" w:rsidRPr="000B3269" w:rsidTr="0066023E">
        <w:tc>
          <w:tcPr>
            <w:tcW w:w="675"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6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П</w:t>
            </w:r>
          </w:p>
        </w:tc>
        <w:tc>
          <w:tcPr>
            <w:tcW w:w="709"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992"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p>
        </w:tc>
        <w:tc>
          <w:tcPr>
            <w:tcW w:w="72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0,86</w:t>
            </w:r>
          </w:p>
        </w:tc>
        <w:tc>
          <w:tcPr>
            <w:tcW w:w="72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-0,27</w:t>
            </w:r>
          </w:p>
        </w:tc>
        <w:tc>
          <w:tcPr>
            <w:tcW w:w="72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-1,49</w:t>
            </w:r>
          </w:p>
        </w:tc>
        <w:tc>
          <w:tcPr>
            <w:tcW w:w="72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-1,36</w:t>
            </w:r>
          </w:p>
        </w:tc>
        <w:tc>
          <w:tcPr>
            <w:tcW w:w="788"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-1,13</w:t>
            </w:r>
          </w:p>
        </w:tc>
        <w:tc>
          <w:tcPr>
            <w:tcW w:w="850"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-1,18</w:t>
            </w:r>
          </w:p>
        </w:tc>
        <w:tc>
          <w:tcPr>
            <w:tcW w:w="851"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-25,98</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П</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99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r w:rsidR="003A5A2B" w:rsidRPr="000B3269">
              <w:rPr>
                <w:sz w:val="24"/>
                <w:szCs w:val="24"/>
                <w:vertAlign w:val="superscript"/>
                <w:lang w:eastAsia="en-US"/>
              </w:rPr>
              <w:t xml:space="preserve"> </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-1,70</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-1,75</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-3,01</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-2,08</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-1,74</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-1,22</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-45,53</w:t>
            </w:r>
          </w:p>
        </w:tc>
      </w:tr>
      <w:tr w:rsidR="000B3269" w:rsidRPr="000B3269" w:rsidTr="0066023E">
        <w:trPr>
          <w:trHeight w:val="543"/>
        </w:trPr>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П</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99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0,44</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0,00</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-0,85</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-1,01</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-0,69</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-0,46</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-16,20</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П</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99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-0,04</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-1,74</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-2,56</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-1,97</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-0,35</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-0,29</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-27,29</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Л</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992" w:type="dxa"/>
            <w:tcBorders>
              <w:top w:val="nil"/>
              <w:left w:val="nil"/>
              <w:bottom w:val="nil"/>
              <w:right w:val="nil"/>
            </w:tcBorders>
            <w:shd w:val="clear" w:color="auto" w:fill="auto"/>
          </w:tcPr>
          <w:p w:rsidR="009311CD" w:rsidRPr="000B3269" w:rsidRDefault="00A85E68" w:rsidP="00CF0E58">
            <w:pPr>
              <w:spacing w:after="120" w:line="240" w:lineRule="auto"/>
              <w:jc w:val="center"/>
              <w:rPr>
                <w:sz w:val="24"/>
                <w:szCs w:val="24"/>
                <w:lang w:eastAsia="en-US"/>
              </w:rPr>
            </w:pPr>
            <w:r w:rsidRPr="000B3269">
              <w:rPr>
                <w:sz w:val="24"/>
                <w:szCs w:val="24"/>
                <w:lang w:eastAsia="en-US"/>
              </w:rPr>
              <w:t>о</w:t>
            </w:r>
            <w:r w:rsidR="009311CD" w:rsidRPr="000B3269">
              <w:rPr>
                <w:sz w:val="24"/>
                <w:szCs w:val="24"/>
                <w:lang w:eastAsia="en-US"/>
              </w:rPr>
              <w:t>бр</w:t>
            </w: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-1,91</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-1,52</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-2,44</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-1,80</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-0,32</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-0,39</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-27,19</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Б</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Л</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w:t>
            </w:r>
          </w:p>
        </w:tc>
        <w:tc>
          <w:tcPr>
            <w:tcW w:w="992" w:type="dxa"/>
            <w:tcBorders>
              <w:top w:val="nil"/>
              <w:left w:val="nil"/>
              <w:bottom w:val="nil"/>
              <w:right w:val="nil"/>
            </w:tcBorders>
            <w:shd w:val="clear" w:color="auto" w:fill="auto"/>
          </w:tcPr>
          <w:p w:rsidR="009311CD" w:rsidRPr="000B3269" w:rsidRDefault="00A85E68" w:rsidP="00CF0E58">
            <w:pPr>
              <w:spacing w:after="120" w:line="240" w:lineRule="auto"/>
              <w:jc w:val="center"/>
              <w:rPr>
                <w:sz w:val="24"/>
                <w:szCs w:val="24"/>
                <w:lang w:eastAsia="en-US"/>
              </w:rPr>
            </w:pPr>
            <w:r w:rsidRPr="000B3269">
              <w:rPr>
                <w:sz w:val="24"/>
                <w:szCs w:val="24"/>
                <w:lang w:eastAsia="en-US"/>
              </w:rPr>
              <w:t>о</w:t>
            </w:r>
            <w:r w:rsidR="009311CD" w:rsidRPr="000B3269">
              <w:rPr>
                <w:sz w:val="24"/>
                <w:szCs w:val="24"/>
                <w:lang w:eastAsia="en-US"/>
              </w:rPr>
              <w:t>бр</w:t>
            </w: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-2,18</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-2,72</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-2,48</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-2,69</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-0,87</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-0,67</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-42,26</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А</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Л</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99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0,42</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-0,96</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-1,77</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-2,64</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-2,05</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-1,43</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-46,87</w:t>
            </w:r>
          </w:p>
        </w:tc>
      </w:tr>
      <w:tr w:rsidR="000B3269" w:rsidRPr="000B3269" w:rsidTr="0066023E">
        <w:tc>
          <w:tcPr>
            <w:tcW w:w="675"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56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Л</w:t>
            </w:r>
          </w:p>
        </w:tc>
        <w:tc>
          <w:tcPr>
            <w:tcW w:w="709"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992"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обр.</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-0,05</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-2,05</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-2,80</w:t>
            </w:r>
          </w:p>
        </w:tc>
        <w:tc>
          <w:tcPr>
            <w:tcW w:w="72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-3,77</w:t>
            </w:r>
          </w:p>
        </w:tc>
        <w:tc>
          <w:tcPr>
            <w:tcW w:w="788"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-1,81</w:t>
            </w:r>
          </w:p>
        </w:tc>
        <w:tc>
          <w:tcPr>
            <w:tcW w:w="850"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-1,78</w:t>
            </w:r>
          </w:p>
        </w:tc>
        <w:tc>
          <w:tcPr>
            <w:tcW w:w="851"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-58,77</w:t>
            </w:r>
          </w:p>
        </w:tc>
      </w:tr>
    </w:tbl>
    <w:p w:rsidR="00161DE7" w:rsidRPr="000B3269" w:rsidRDefault="00161DE7" w:rsidP="00E85E12">
      <w:pPr>
        <w:spacing w:before="120" w:line="240" w:lineRule="auto"/>
        <w:rPr>
          <w:sz w:val="24"/>
          <w:szCs w:val="24"/>
          <w:lang w:eastAsia="en-US"/>
        </w:rPr>
      </w:pPr>
      <w:r w:rsidRPr="000B3269">
        <w:rPr>
          <w:sz w:val="24"/>
          <w:szCs w:val="24"/>
          <w:lang w:eastAsia="en-US"/>
        </w:rPr>
        <w:t>Примечание:</w:t>
      </w:r>
      <w:r w:rsidR="00E85E12" w:rsidRPr="000B3269">
        <w:rPr>
          <w:sz w:val="24"/>
          <w:szCs w:val="24"/>
          <w:lang w:eastAsia="en-US"/>
        </w:rPr>
        <w:t xml:space="preserve"> </w:t>
      </w:r>
      <w:r w:rsidR="0066023E" w:rsidRPr="000B3269">
        <w:rPr>
          <w:sz w:val="24"/>
          <w:szCs w:val="24"/>
          <w:lang w:eastAsia="en-US"/>
        </w:rPr>
        <w:t>Обработка:</w:t>
      </w:r>
    </w:p>
    <w:p w:rsidR="00161DE7" w:rsidRPr="000B3269" w:rsidRDefault="00161DE7" w:rsidP="00CF0E58">
      <w:pPr>
        <w:spacing w:line="240" w:lineRule="auto"/>
        <w:rPr>
          <w:sz w:val="24"/>
          <w:szCs w:val="24"/>
          <w:lang w:eastAsia="en-US"/>
        </w:rPr>
      </w:pPr>
      <w:r w:rsidRPr="000B3269">
        <w:rPr>
          <w:sz w:val="24"/>
          <w:szCs w:val="24"/>
          <w:lang w:eastAsia="en-US"/>
        </w:rPr>
        <w:t xml:space="preserve">А – референтный лекарственный препарат </w:t>
      </w:r>
      <w:r w:rsidR="00827202" w:rsidRPr="000B3269">
        <w:rPr>
          <w:sz w:val="24"/>
          <w:szCs w:val="24"/>
          <w:lang w:eastAsia="en-US"/>
        </w:rPr>
        <w:t xml:space="preserve">при длительности воздействия дозы </w:t>
      </w:r>
      <w:r w:rsidRPr="000B3269">
        <w:rPr>
          <w:sz w:val="24"/>
          <w:szCs w:val="24"/>
          <w:lang w:val="en-US" w:eastAsia="en-US"/>
        </w:rPr>
        <w:t>D</w:t>
      </w:r>
      <w:r w:rsidRPr="000B3269">
        <w:rPr>
          <w:sz w:val="24"/>
          <w:szCs w:val="24"/>
          <w:vertAlign w:val="subscript"/>
          <w:lang w:eastAsia="en-US"/>
        </w:rPr>
        <w:t xml:space="preserve">1 </w:t>
      </w:r>
      <w:r w:rsidRPr="000B3269">
        <w:rPr>
          <w:sz w:val="24"/>
          <w:szCs w:val="24"/>
          <w:lang w:eastAsia="en-US"/>
        </w:rPr>
        <w:t>(1 ч)</w:t>
      </w:r>
    </w:p>
    <w:p w:rsidR="00161DE7" w:rsidRPr="000B3269" w:rsidRDefault="00161DE7" w:rsidP="00CF0E58">
      <w:pPr>
        <w:spacing w:line="240" w:lineRule="auto"/>
        <w:rPr>
          <w:sz w:val="24"/>
          <w:szCs w:val="24"/>
          <w:lang w:eastAsia="en-US"/>
        </w:rPr>
      </w:pPr>
      <w:r w:rsidRPr="000B3269">
        <w:rPr>
          <w:sz w:val="24"/>
          <w:szCs w:val="24"/>
          <w:lang w:eastAsia="en-US"/>
        </w:rPr>
        <w:t xml:space="preserve">Б – референтный лекарственный препарат </w:t>
      </w:r>
      <w:r w:rsidR="00827202" w:rsidRPr="000B3269">
        <w:rPr>
          <w:sz w:val="24"/>
          <w:szCs w:val="24"/>
          <w:lang w:eastAsia="en-US"/>
        </w:rPr>
        <w:t xml:space="preserve">при длительности воздействия дозы </w:t>
      </w:r>
      <w:r w:rsidRPr="000B3269">
        <w:rPr>
          <w:sz w:val="24"/>
          <w:szCs w:val="24"/>
          <w:lang w:val="en-US" w:eastAsia="en-US"/>
        </w:rPr>
        <w:t>D</w:t>
      </w:r>
      <w:r w:rsidRPr="000B3269">
        <w:rPr>
          <w:sz w:val="24"/>
          <w:szCs w:val="24"/>
          <w:vertAlign w:val="subscript"/>
          <w:lang w:eastAsia="en-US"/>
        </w:rPr>
        <w:t xml:space="preserve">2 </w:t>
      </w:r>
      <w:r w:rsidRPr="000B3269">
        <w:rPr>
          <w:sz w:val="24"/>
          <w:szCs w:val="24"/>
          <w:lang w:eastAsia="en-US"/>
        </w:rPr>
        <w:t>(</w:t>
      </w:r>
      <w:r w:rsidR="00290EC3" w:rsidRPr="000B3269">
        <w:rPr>
          <w:sz w:val="24"/>
          <w:szCs w:val="24"/>
          <w:lang w:eastAsia="en-US"/>
        </w:rPr>
        <w:t>4</w:t>
      </w:r>
      <w:r w:rsidRPr="000B3269">
        <w:rPr>
          <w:sz w:val="24"/>
          <w:szCs w:val="24"/>
          <w:lang w:eastAsia="en-US"/>
        </w:rPr>
        <w:t xml:space="preserve"> ч)</w:t>
      </w:r>
    </w:p>
    <w:p w:rsidR="00161DE7" w:rsidRPr="000B3269" w:rsidRDefault="00161DE7" w:rsidP="00CF0E58">
      <w:pPr>
        <w:spacing w:line="240" w:lineRule="auto"/>
        <w:rPr>
          <w:sz w:val="24"/>
          <w:szCs w:val="24"/>
          <w:lang w:eastAsia="en-US"/>
        </w:rPr>
      </w:pPr>
      <w:r w:rsidRPr="000B3269">
        <w:rPr>
          <w:sz w:val="24"/>
          <w:szCs w:val="24"/>
          <w:lang w:eastAsia="en-US"/>
        </w:rPr>
        <w:t xml:space="preserve">В – исследуемый лекарственный препарат </w:t>
      </w:r>
      <w:r w:rsidR="00827202" w:rsidRPr="000B3269">
        <w:rPr>
          <w:sz w:val="24"/>
          <w:szCs w:val="24"/>
          <w:lang w:eastAsia="en-US"/>
        </w:rPr>
        <w:t>при длительности воздействия дозы</w:t>
      </w:r>
      <w:r w:rsidR="0066023E" w:rsidRPr="000B3269">
        <w:rPr>
          <w:sz w:val="24"/>
          <w:szCs w:val="24"/>
          <w:lang w:eastAsia="en-US"/>
        </w:rPr>
        <w:t>, равной</w:t>
      </w:r>
      <w:r w:rsidR="00827202" w:rsidRPr="000B3269">
        <w:rPr>
          <w:sz w:val="24"/>
          <w:szCs w:val="24"/>
          <w:lang w:eastAsia="en-US"/>
        </w:rPr>
        <w:t xml:space="preserve"> </w:t>
      </w:r>
      <w:r w:rsidRPr="000B3269">
        <w:rPr>
          <w:sz w:val="24"/>
          <w:szCs w:val="24"/>
          <w:lang w:eastAsia="en-US"/>
        </w:rPr>
        <w:t>2 ч</w:t>
      </w:r>
    </w:p>
    <w:p w:rsidR="00161DE7" w:rsidRPr="000B3269" w:rsidRDefault="00161DE7" w:rsidP="00CF0E58">
      <w:pPr>
        <w:spacing w:line="240" w:lineRule="auto"/>
        <w:rPr>
          <w:sz w:val="24"/>
          <w:szCs w:val="24"/>
          <w:lang w:eastAsia="en-US"/>
        </w:rPr>
      </w:pPr>
      <w:r w:rsidRPr="000B3269">
        <w:rPr>
          <w:sz w:val="24"/>
          <w:szCs w:val="24"/>
          <w:lang w:eastAsia="en-US"/>
        </w:rPr>
        <w:t xml:space="preserve">Г – референтный лекарственный препарат </w:t>
      </w:r>
      <w:r w:rsidR="00827202" w:rsidRPr="000B3269">
        <w:rPr>
          <w:sz w:val="24"/>
          <w:szCs w:val="24"/>
          <w:lang w:eastAsia="en-US"/>
        </w:rPr>
        <w:t>при длительности воздействия дозы</w:t>
      </w:r>
      <w:r w:rsidR="0066023E" w:rsidRPr="000B3269">
        <w:rPr>
          <w:sz w:val="24"/>
          <w:szCs w:val="24"/>
          <w:lang w:eastAsia="en-US"/>
        </w:rPr>
        <w:t>, равной</w:t>
      </w:r>
      <w:r w:rsidR="00827202" w:rsidRPr="000B3269">
        <w:rPr>
          <w:sz w:val="24"/>
          <w:szCs w:val="24"/>
          <w:lang w:eastAsia="en-US"/>
        </w:rPr>
        <w:t xml:space="preserve"> </w:t>
      </w:r>
      <w:r w:rsidRPr="000B3269">
        <w:rPr>
          <w:sz w:val="24"/>
          <w:szCs w:val="24"/>
          <w:lang w:eastAsia="en-US"/>
        </w:rPr>
        <w:t>2 ч</w:t>
      </w:r>
    </w:p>
    <w:p w:rsidR="00E85E12" w:rsidRPr="000B3269" w:rsidRDefault="00E85E12">
      <w:pPr>
        <w:spacing w:line="240" w:lineRule="auto"/>
        <w:jc w:val="left"/>
        <w:rPr>
          <w:sz w:val="30"/>
          <w:szCs w:val="30"/>
          <w:lang w:eastAsia="en-US"/>
        </w:rPr>
      </w:pPr>
      <w:r w:rsidRPr="000B3269">
        <w:rPr>
          <w:sz w:val="30"/>
          <w:szCs w:val="30"/>
          <w:lang w:eastAsia="en-US"/>
        </w:rPr>
        <w:br w:type="page"/>
      </w:r>
    </w:p>
    <w:p w:rsidR="009311CD" w:rsidRPr="000B3269" w:rsidRDefault="009311CD" w:rsidP="00CF0E58">
      <w:pPr>
        <w:spacing w:before="240" w:after="160"/>
        <w:jc w:val="right"/>
        <w:rPr>
          <w:sz w:val="30"/>
          <w:szCs w:val="30"/>
          <w:lang w:eastAsia="en-US"/>
        </w:rPr>
      </w:pPr>
      <w:r w:rsidRPr="000B3269">
        <w:rPr>
          <w:sz w:val="30"/>
          <w:szCs w:val="30"/>
          <w:lang w:eastAsia="en-US"/>
        </w:rPr>
        <w:t>Таблица</w:t>
      </w:r>
      <w:r w:rsidR="003A3AA2" w:rsidRPr="000B3269">
        <w:rPr>
          <w:sz w:val="30"/>
          <w:szCs w:val="30"/>
          <w:lang w:eastAsia="en-US"/>
        </w:rPr>
        <w:t xml:space="preserve"> </w:t>
      </w:r>
      <w:r w:rsidRPr="000B3269">
        <w:rPr>
          <w:sz w:val="30"/>
          <w:szCs w:val="30"/>
          <w:lang w:eastAsia="en-US"/>
        </w:rPr>
        <w:t>4</w:t>
      </w:r>
    </w:p>
    <w:p w:rsidR="009311CD" w:rsidRPr="000B3269" w:rsidRDefault="00E137D3" w:rsidP="00CF0E58">
      <w:pPr>
        <w:spacing w:before="120" w:line="240" w:lineRule="auto"/>
        <w:jc w:val="center"/>
        <w:rPr>
          <w:sz w:val="30"/>
          <w:szCs w:val="30"/>
        </w:rPr>
      </w:pPr>
      <w:r w:rsidRPr="000B3269">
        <w:rPr>
          <w:sz w:val="30"/>
          <w:szCs w:val="30"/>
        </w:rPr>
        <w:t>Значения</w:t>
      </w:r>
      <w:r w:rsidR="003A3AA2" w:rsidRPr="000B3269">
        <w:rPr>
          <w:sz w:val="30"/>
          <w:szCs w:val="30"/>
        </w:rPr>
        <w:t xml:space="preserve"> </w:t>
      </w:r>
      <w:r w:rsidRPr="000B3269">
        <w:rPr>
          <w:sz w:val="30"/>
          <w:szCs w:val="30"/>
        </w:rPr>
        <w:t>показаний</w:t>
      </w:r>
      <w:r w:rsidR="003A3AA2" w:rsidRPr="000B3269">
        <w:rPr>
          <w:sz w:val="30"/>
          <w:szCs w:val="30"/>
        </w:rPr>
        <w:t xml:space="preserve"> </w:t>
      </w:r>
      <w:r w:rsidR="0043552E" w:rsidRPr="000B3269">
        <w:rPr>
          <w:sz w:val="30"/>
          <w:szCs w:val="30"/>
        </w:rPr>
        <w:t>хромаметр</w:t>
      </w:r>
      <w:r w:rsidRPr="000B3269">
        <w:rPr>
          <w:sz w:val="30"/>
          <w:szCs w:val="30"/>
        </w:rPr>
        <w:t>а</w:t>
      </w:r>
      <w:r w:rsidR="003A3AA2" w:rsidRPr="000B3269">
        <w:rPr>
          <w:sz w:val="30"/>
          <w:szCs w:val="30"/>
        </w:rPr>
        <w:t xml:space="preserve"> </w:t>
      </w:r>
      <w:r w:rsidRPr="000B3269">
        <w:rPr>
          <w:sz w:val="30"/>
          <w:szCs w:val="30"/>
        </w:rPr>
        <w:t>с</w:t>
      </w:r>
      <w:r w:rsidR="003A3AA2" w:rsidRPr="000B3269">
        <w:rPr>
          <w:sz w:val="30"/>
          <w:szCs w:val="30"/>
        </w:rPr>
        <w:t xml:space="preserve"> </w:t>
      </w:r>
      <w:r w:rsidR="009311CD" w:rsidRPr="000B3269">
        <w:rPr>
          <w:sz w:val="30"/>
          <w:szCs w:val="30"/>
        </w:rPr>
        <w:t>поправкой</w:t>
      </w:r>
      <w:r w:rsidR="003A3AA2" w:rsidRPr="000B3269">
        <w:rPr>
          <w:sz w:val="30"/>
          <w:szCs w:val="30"/>
        </w:rPr>
        <w:t xml:space="preserve"> </w:t>
      </w:r>
      <w:r w:rsidR="009311CD" w:rsidRPr="000B3269">
        <w:rPr>
          <w:sz w:val="30"/>
          <w:szCs w:val="30"/>
        </w:rPr>
        <w:t>на</w:t>
      </w:r>
      <w:r w:rsidR="003A3AA2" w:rsidRPr="000B3269">
        <w:rPr>
          <w:sz w:val="30"/>
          <w:szCs w:val="30"/>
        </w:rPr>
        <w:t xml:space="preserve"> </w:t>
      </w:r>
      <w:r w:rsidR="009311CD" w:rsidRPr="000B3269">
        <w:rPr>
          <w:sz w:val="30"/>
          <w:szCs w:val="30"/>
        </w:rPr>
        <w:t>исходный</w:t>
      </w:r>
      <w:r w:rsidR="003A3AA2" w:rsidRPr="000B3269">
        <w:rPr>
          <w:sz w:val="30"/>
          <w:szCs w:val="30"/>
        </w:rPr>
        <w:t xml:space="preserve"> </w:t>
      </w:r>
      <w:r w:rsidR="009311CD" w:rsidRPr="000B3269">
        <w:rPr>
          <w:sz w:val="30"/>
          <w:szCs w:val="30"/>
        </w:rPr>
        <w:t>уровень</w:t>
      </w:r>
      <w:r w:rsidR="009B6280" w:rsidRPr="000B3269">
        <w:rPr>
          <w:sz w:val="30"/>
          <w:szCs w:val="30"/>
        </w:rPr>
        <w:t>,</w:t>
      </w:r>
      <w:r w:rsidR="003A3AA2" w:rsidRPr="000B3269">
        <w:rPr>
          <w:sz w:val="30"/>
          <w:szCs w:val="30"/>
        </w:rPr>
        <w:t xml:space="preserve"> </w:t>
      </w:r>
      <w:r w:rsidR="009311CD" w:rsidRPr="000B3269">
        <w:rPr>
          <w:sz w:val="30"/>
          <w:szCs w:val="30"/>
        </w:rPr>
        <w:t>скорректированные</w:t>
      </w:r>
      <w:r w:rsidR="003A3AA2" w:rsidRPr="000B3269">
        <w:rPr>
          <w:sz w:val="30"/>
          <w:szCs w:val="30"/>
        </w:rPr>
        <w:t xml:space="preserve"> </w:t>
      </w:r>
      <w:r w:rsidR="009311CD" w:rsidRPr="000B3269">
        <w:rPr>
          <w:sz w:val="30"/>
          <w:szCs w:val="30"/>
          <w:lang w:eastAsia="en-US"/>
        </w:rPr>
        <w:t>по</w:t>
      </w:r>
      <w:r w:rsidR="003A3AA2" w:rsidRPr="000B3269">
        <w:rPr>
          <w:sz w:val="30"/>
          <w:szCs w:val="30"/>
          <w:lang w:eastAsia="en-US"/>
        </w:rPr>
        <w:t xml:space="preserve"> </w:t>
      </w:r>
      <w:r w:rsidR="009311CD" w:rsidRPr="000B3269">
        <w:rPr>
          <w:sz w:val="30"/>
          <w:szCs w:val="30"/>
          <w:lang w:eastAsia="en-US"/>
        </w:rPr>
        <w:t>контрольным</w:t>
      </w:r>
      <w:r w:rsidR="003A3AA2" w:rsidRPr="000B3269">
        <w:rPr>
          <w:sz w:val="30"/>
          <w:szCs w:val="30"/>
          <w:lang w:eastAsia="en-US"/>
        </w:rPr>
        <w:t xml:space="preserve"> </w:t>
      </w:r>
      <w:r w:rsidR="009311CD" w:rsidRPr="000B3269">
        <w:rPr>
          <w:sz w:val="30"/>
          <w:szCs w:val="30"/>
          <w:lang w:eastAsia="en-US"/>
        </w:rPr>
        <w:t>участкам</w:t>
      </w:r>
      <w:r w:rsidR="003A3AA2" w:rsidRPr="000B3269">
        <w:rPr>
          <w:sz w:val="30"/>
          <w:szCs w:val="30"/>
          <w:lang w:eastAsia="en-US"/>
        </w:rPr>
        <w:t xml:space="preserve"> </w:t>
      </w:r>
      <w:r w:rsidR="009311CD" w:rsidRPr="000B3269">
        <w:rPr>
          <w:sz w:val="30"/>
          <w:szCs w:val="30"/>
          <w:lang w:eastAsia="en-US"/>
        </w:rPr>
        <w:t>без</w:t>
      </w:r>
      <w:r w:rsidR="003A3AA2" w:rsidRPr="000B3269">
        <w:rPr>
          <w:sz w:val="30"/>
          <w:szCs w:val="30"/>
          <w:lang w:eastAsia="en-US"/>
        </w:rPr>
        <w:t xml:space="preserve"> </w:t>
      </w:r>
      <w:r w:rsidR="009311CD" w:rsidRPr="000B3269">
        <w:rPr>
          <w:sz w:val="30"/>
          <w:szCs w:val="30"/>
          <w:lang w:eastAsia="en-US"/>
        </w:rPr>
        <w:t>нанесения</w:t>
      </w:r>
      <w:r w:rsidR="003A3AA2" w:rsidRPr="000B3269">
        <w:rPr>
          <w:sz w:val="30"/>
          <w:szCs w:val="30"/>
          <w:lang w:eastAsia="en-US"/>
        </w:rPr>
        <w:t xml:space="preserve"> </w:t>
      </w:r>
      <w:r w:rsidR="009311CD" w:rsidRPr="000B3269">
        <w:rPr>
          <w:sz w:val="30"/>
          <w:szCs w:val="30"/>
          <w:lang w:eastAsia="en-US"/>
        </w:rPr>
        <w:t>лекарственного</w:t>
      </w:r>
      <w:r w:rsidR="003A3AA2" w:rsidRPr="000B3269">
        <w:rPr>
          <w:sz w:val="30"/>
          <w:szCs w:val="30"/>
          <w:lang w:eastAsia="en-US"/>
        </w:rPr>
        <w:t xml:space="preserve"> </w:t>
      </w:r>
      <w:r w:rsidR="009311CD" w:rsidRPr="000B3269">
        <w:rPr>
          <w:sz w:val="30"/>
          <w:szCs w:val="30"/>
          <w:lang w:eastAsia="en-US"/>
        </w:rPr>
        <w:t>препарата</w:t>
      </w:r>
      <w:r w:rsidR="003A3AA2" w:rsidRPr="000B3269">
        <w:rPr>
          <w:sz w:val="30"/>
          <w:szCs w:val="30"/>
          <w:lang w:eastAsia="en-US"/>
        </w:rPr>
        <w:t xml:space="preserve"> </w:t>
      </w:r>
      <w:r w:rsidR="009311CD" w:rsidRPr="000B3269">
        <w:rPr>
          <w:sz w:val="30"/>
          <w:szCs w:val="30"/>
        </w:rPr>
        <w:t>для</w:t>
      </w:r>
      <w:r w:rsidR="003A3AA2" w:rsidRPr="000B3269">
        <w:rPr>
          <w:sz w:val="30"/>
          <w:szCs w:val="30"/>
        </w:rPr>
        <w:t xml:space="preserve"> </w:t>
      </w:r>
      <w:r w:rsidR="009311CD" w:rsidRPr="000B3269">
        <w:rPr>
          <w:sz w:val="30"/>
          <w:szCs w:val="30"/>
        </w:rPr>
        <w:t>12</w:t>
      </w:r>
      <w:r w:rsidR="003A3AA2" w:rsidRPr="000B3269">
        <w:rPr>
          <w:sz w:val="30"/>
          <w:szCs w:val="30"/>
        </w:rPr>
        <w:t xml:space="preserve"> </w:t>
      </w:r>
      <w:r w:rsidR="009311CD" w:rsidRPr="000B3269">
        <w:rPr>
          <w:sz w:val="30"/>
          <w:szCs w:val="30"/>
        </w:rPr>
        <w:t>субъектов</w:t>
      </w:r>
      <w:r w:rsidR="0066023E" w:rsidRPr="000B3269">
        <w:rPr>
          <w:sz w:val="30"/>
          <w:szCs w:val="30"/>
        </w:rPr>
        <w:t xml:space="preserve"> исследования</w:t>
      </w:r>
    </w:p>
    <w:p w:rsidR="009311CD" w:rsidRPr="000B3269" w:rsidRDefault="009311CD" w:rsidP="00CF0E58">
      <w:pPr>
        <w:spacing w:before="240" w:line="240" w:lineRule="auto"/>
        <w:jc w:val="center"/>
        <w:rPr>
          <w:sz w:val="30"/>
          <w:szCs w:val="30"/>
        </w:rPr>
      </w:pPr>
      <w:r w:rsidRPr="000B3269">
        <w:rPr>
          <w:sz w:val="30"/>
          <w:szCs w:val="30"/>
        </w:rPr>
        <w:t>Исследуемый</w:t>
      </w:r>
      <w:r w:rsidR="003A3AA2" w:rsidRPr="000B3269">
        <w:rPr>
          <w:sz w:val="30"/>
          <w:szCs w:val="30"/>
        </w:rPr>
        <w:t xml:space="preserve"> </w:t>
      </w:r>
      <w:r w:rsidRPr="000B3269">
        <w:rPr>
          <w:sz w:val="30"/>
          <w:szCs w:val="30"/>
        </w:rPr>
        <w:t>лекарственный</w:t>
      </w:r>
      <w:r w:rsidR="003A3AA2" w:rsidRPr="000B3269">
        <w:rPr>
          <w:sz w:val="30"/>
          <w:szCs w:val="30"/>
        </w:rPr>
        <w:t xml:space="preserve"> </w:t>
      </w:r>
      <w:r w:rsidRPr="000B3269">
        <w:rPr>
          <w:sz w:val="30"/>
          <w:szCs w:val="30"/>
        </w:rPr>
        <w:t>препарат</w:t>
      </w:r>
    </w:p>
    <w:p w:rsidR="009311CD" w:rsidRPr="000B3269" w:rsidRDefault="009311CD" w:rsidP="00CF0E58">
      <w:pPr>
        <w:spacing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7"/>
        <w:gridCol w:w="957"/>
        <w:gridCol w:w="957"/>
        <w:gridCol w:w="957"/>
        <w:gridCol w:w="957"/>
        <w:gridCol w:w="957"/>
      </w:tblGrid>
      <w:tr w:rsidR="000B3269" w:rsidRPr="000B3269" w:rsidTr="00161DE7">
        <w:trPr>
          <w:trHeight w:val="451"/>
          <w:tblHeader/>
        </w:trPr>
        <w:tc>
          <w:tcPr>
            <w:tcW w:w="95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Субъект</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Обработка</w:t>
            </w:r>
            <w:r w:rsidR="00A85E68" w:rsidRPr="000B3269">
              <w:rPr>
                <w:sz w:val="24"/>
                <w:szCs w:val="24"/>
                <w:vertAlign w:val="superscript"/>
                <w:lang w:eastAsia="en-US"/>
              </w:rPr>
              <w:t>*</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Рука</w:t>
            </w:r>
            <w:r w:rsidR="0011018B" w:rsidRPr="000B3269">
              <w:rPr>
                <w:sz w:val="24"/>
                <w:szCs w:val="24"/>
                <w:lang w:eastAsia="en-US"/>
              </w:rPr>
              <w:t xml:space="preserve"> (правая/левая)</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rsidR="00E137D3" w:rsidRPr="000B3269" w:rsidRDefault="00E137D3" w:rsidP="00CF0E58">
            <w:pPr>
              <w:spacing w:line="240" w:lineRule="auto"/>
              <w:ind w:left="113" w:right="113"/>
              <w:jc w:val="center"/>
              <w:rPr>
                <w:sz w:val="24"/>
                <w:szCs w:val="24"/>
                <w:lang w:eastAsia="en-US"/>
              </w:rPr>
            </w:pPr>
            <w:r w:rsidRPr="000B3269">
              <w:rPr>
                <w:sz w:val="24"/>
                <w:szCs w:val="24"/>
                <w:lang w:eastAsia="en-US"/>
              </w:rPr>
              <w:t>Место</w:t>
            </w:r>
          </w:p>
          <w:p w:rsidR="009311CD" w:rsidRPr="000B3269" w:rsidRDefault="00E137D3" w:rsidP="00CF0E58">
            <w:pPr>
              <w:spacing w:line="240" w:lineRule="auto"/>
              <w:ind w:left="113" w:right="113"/>
              <w:jc w:val="center"/>
              <w:rPr>
                <w:sz w:val="24"/>
                <w:szCs w:val="24"/>
                <w:lang w:eastAsia="en-US"/>
              </w:rPr>
            </w:pPr>
            <w:r w:rsidRPr="000B3269">
              <w:rPr>
                <w:sz w:val="24"/>
                <w:szCs w:val="24"/>
                <w:lang w:eastAsia="en-US"/>
              </w:rPr>
              <w:t>нанесения</w:t>
            </w:r>
          </w:p>
        </w:tc>
        <w:tc>
          <w:tcPr>
            <w:tcW w:w="5742" w:type="dxa"/>
            <w:gridSpan w:val="6"/>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eastAsia="en-US"/>
              </w:rPr>
              <w:t>Часы</w:t>
            </w:r>
            <w:r w:rsidR="003A3AA2" w:rsidRPr="000B3269">
              <w:rPr>
                <w:sz w:val="24"/>
                <w:szCs w:val="24"/>
                <w:lang w:eastAsia="en-US"/>
              </w:rPr>
              <w:t xml:space="preserve"> </w:t>
            </w:r>
            <w:r w:rsidRPr="000B3269">
              <w:rPr>
                <w:sz w:val="24"/>
                <w:szCs w:val="24"/>
                <w:lang w:eastAsia="en-US"/>
              </w:rPr>
              <w:t>после</w:t>
            </w:r>
            <w:r w:rsidR="003A3AA2" w:rsidRPr="000B3269">
              <w:rPr>
                <w:sz w:val="24"/>
                <w:szCs w:val="24"/>
                <w:lang w:eastAsia="en-US"/>
              </w:rPr>
              <w:t xml:space="preserve"> </w:t>
            </w:r>
            <w:r w:rsidRPr="000B3269">
              <w:rPr>
                <w:sz w:val="24"/>
                <w:szCs w:val="24"/>
                <w:lang w:eastAsia="en-US"/>
              </w:rPr>
              <w:t>удаления</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r>
      <w:tr w:rsidR="000B3269" w:rsidRPr="000B3269" w:rsidTr="00E85E12">
        <w:trPr>
          <w:trHeight w:val="1272"/>
          <w:tblHeader/>
        </w:trPr>
        <w:tc>
          <w:tcPr>
            <w:tcW w:w="95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95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95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957"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E85E12" w:rsidP="00E85E12">
            <w:pPr>
              <w:spacing w:line="240" w:lineRule="auto"/>
              <w:jc w:val="center"/>
              <w:rPr>
                <w:sz w:val="24"/>
                <w:szCs w:val="24"/>
                <w:lang w:eastAsia="en-US"/>
              </w:rPr>
            </w:pPr>
            <w:r w:rsidRPr="000B3269">
              <w:rPr>
                <w:sz w:val="24"/>
                <w:szCs w:val="24"/>
                <w:lang w:eastAsia="en-US"/>
              </w:rPr>
              <w:t>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E85E12">
            <w:pPr>
              <w:spacing w:line="240" w:lineRule="auto"/>
              <w:jc w:val="center"/>
              <w:rPr>
                <w:sz w:val="24"/>
                <w:szCs w:val="24"/>
                <w:lang w:eastAsia="en-US"/>
              </w:rPr>
            </w:pPr>
            <w:r w:rsidRPr="000B3269">
              <w:rPr>
                <w:sz w:val="24"/>
                <w:szCs w:val="24"/>
                <w:lang w:eastAsia="en-US"/>
              </w:rPr>
              <w:t>2</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E85E12" w:rsidP="00E85E12">
            <w:pPr>
              <w:spacing w:line="240" w:lineRule="auto"/>
              <w:jc w:val="center"/>
              <w:rPr>
                <w:sz w:val="24"/>
                <w:szCs w:val="24"/>
                <w:lang w:eastAsia="en-US"/>
              </w:rPr>
            </w:pPr>
            <w:r w:rsidRPr="000B3269">
              <w:rPr>
                <w:sz w:val="24"/>
                <w:szCs w:val="24"/>
                <w:lang w:eastAsia="en-US"/>
              </w:rPr>
              <w:t>4</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E85E12" w:rsidP="00E85E12">
            <w:pPr>
              <w:spacing w:line="240" w:lineRule="auto"/>
              <w:jc w:val="center"/>
              <w:rPr>
                <w:sz w:val="24"/>
                <w:szCs w:val="24"/>
                <w:lang w:eastAsia="en-US"/>
              </w:rPr>
            </w:pPr>
            <w:r w:rsidRPr="000B3269">
              <w:rPr>
                <w:sz w:val="24"/>
                <w:szCs w:val="24"/>
                <w:lang w:eastAsia="en-US"/>
              </w:rPr>
              <w:t>6</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E85E12" w:rsidP="00E85E12">
            <w:pPr>
              <w:spacing w:line="240" w:lineRule="auto"/>
              <w:jc w:val="center"/>
              <w:rPr>
                <w:sz w:val="24"/>
                <w:szCs w:val="24"/>
                <w:lang w:eastAsia="en-US"/>
              </w:rPr>
            </w:pPr>
            <w:r w:rsidRPr="000B3269">
              <w:rPr>
                <w:sz w:val="24"/>
                <w:szCs w:val="24"/>
                <w:lang w:eastAsia="en-US"/>
              </w:rPr>
              <w:t>19</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tcPr>
          <w:p w:rsidR="009311CD" w:rsidRPr="000B3269" w:rsidRDefault="009311CD" w:rsidP="00E85E12">
            <w:pPr>
              <w:spacing w:line="240" w:lineRule="auto"/>
              <w:jc w:val="center"/>
              <w:rPr>
                <w:sz w:val="24"/>
                <w:szCs w:val="24"/>
                <w:lang w:eastAsia="en-US"/>
              </w:rPr>
            </w:pPr>
            <w:r w:rsidRPr="000B3269">
              <w:rPr>
                <w:sz w:val="24"/>
                <w:szCs w:val="24"/>
                <w:lang w:eastAsia="en-US"/>
              </w:rPr>
              <w:t>2</w:t>
            </w:r>
            <w:r w:rsidR="00E85E12" w:rsidRPr="000B3269">
              <w:rPr>
                <w:sz w:val="24"/>
                <w:szCs w:val="24"/>
                <w:lang w:eastAsia="en-US"/>
              </w:rPr>
              <w:t>4</w:t>
            </w:r>
          </w:p>
        </w:tc>
      </w:tr>
      <w:tr w:rsidR="000B3269" w:rsidRPr="000B3269" w:rsidTr="00A85E68">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В</w:t>
            </w:r>
          </w:p>
        </w:tc>
        <w:tc>
          <w:tcPr>
            <w:tcW w:w="957" w:type="dxa"/>
            <w:tcBorders>
              <w:top w:val="single" w:sz="4" w:space="0" w:color="auto"/>
              <w:left w:val="nil"/>
              <w:bottom w:val="nil"/>
              <w:right w:val="nil"/>
            </w:tcBorders>
            <w:shd w:val="clear" w:color="auto" w:fill="auto"/>
          </w:tcPr>
          <w:p w:rsidR="009311CD" w:rsidRPr="000B3269" w:rsidRDefault="009311CD" w:rsidP="0011018B">
            <w:pPr>
              <w:spacing w:after="120" w:line="240" w:lineRule="auto"/>
              <w:jc w:val="center"/>
              <w:rPr>
                <w:sz w:val="24"/>
                <w:szCs w:val="24"/>
                <w:lang w:eastAsia="en-US"/>
              </w:rPr>
            </w:pPr>
            <w:r w:rsidRPr="000B3269">
              <w:rPr>
                <w:sz w:val="24"/>
                <w:szCs w:val="24"/>
                <w:lang w:eastAsia="en-US"/>
              </w:rPr>
              <w:t>П</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3</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0,44</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0,00</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-0,85</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-1,01</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-0,69</w:t>
            </w:r>
          </w:p>
        </w:tc>
        <w:tc>
          <w:tcPr>
            <w:tcW w:w="957"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-0,46</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-1,91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-1,52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-2,44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-1,80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-0,39</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-1,51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-3,29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-3,45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-4,11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-0,89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-1,26</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-2,15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-2,05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-0,66</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-1,75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-3,06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-1,05</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-1,43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-2,24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-1,56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-1,72</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-0,50</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0,12</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-0,72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-0,28</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-0,88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-0,03</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-0,80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-1,53</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-0,83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-0,07</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-0,41</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0,74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0,72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-0,11</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0,78</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-0,28</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-0,71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-1,94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-2,40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-1,70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-1,41</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-1,46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-1,41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-1,10</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-1,10</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-0,66</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-0,86</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-0,93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-1,60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-2,29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-0,24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-0,54</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11</w:t>
            </w:r>
          </w:p>
        </w:tc>
        <w:tc>
          <w:tcPr>
            <w:tcW w:w="957" w:type="dxa"/>
            <w:tcBorders>
              <w:top w:val="nil"/>
              <w:left w:val="nil"/>
              <w:bottom w:val="nil"/>
              <w:right w:val="nil"/>
            </w:tcBorders>
            <w:shd w:val="clear" w:color="auto" w:fill="auto"/>
          </w:tcPr>
          <w:p w:rsidR="00EF49CA" w:rsidRPr="000B3269" w:rsidRDefault="00EF49CA" w:rsidP="000C38CE">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-1,67</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-1,71</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-2,34</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-1,28</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Л</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-0,08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-1,28</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-0,46</w:t>
            </w:r>
          </w:p>
        </w:tc>
      </w:tr>
      <w:tr w:rsidR="000B3269" w:rsidRPr="000B3269" w:rsidTr="00A85E68">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12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В</w:t>
            </w:r>
          </w:p>
        </w:tc>
        <w:tc>
          <w:tcPr>
            <w:tcW w:w="957" w:type="dxa"/>
            <w:tcBorders>
              <w:top w:val="nil"/>
              <w:left w:val="nil"/>
              <w:bottom w:val="nil"/>
              <w:right w:val="nil"/>
            </w:tcBorders>
            <w:shd w:val="clear" w:color="auto" w:fill="auto"/>
          </w:tcPr>
          <w:p w:rsidR="00EF49CA" w:rsidRPr="000B3269" w:rsidRDefault="00EF49CA" w:rsidP="0011018B">
            <w:pPr>
              <w:spacing w:after="120" w:line="240" w:lineRule="auto"/>
              <w:jc w:val="center"/>
              <w:rPr>
                <w:sz w:val="24"/>
                <w:szCs w:val="24"/>
                <w:lang w:eastAsia="en-US"/>
              </w:rPr>
            </w:pPr>
            <w:r w:rsidRPr="000B3269">
              <w:rPr>
                <w:sz w:val="24"/>
                <w:szCs w:val="24"/>
                <w:lang w:eastAsia="en-US"/>
              </w:rPr>
              <w:t>П</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3</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-0,60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0,15</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0,19</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-0,42</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-0,40</w:t>
            </w:r>
          </w:p>
        </w:tc>
        <w:tc>
          <w:tcPr>
            <w:tcW w:w="957" w:type="dxa"/>
            <w:tcBorders>
              <w:top w:val="nil"/>
              <w:left w:val="nil"/>
              <w:bottom w:val="nil"/>
              <w:right w:val="nil"/>
            </w:tcBorders>
            <w:shd w:val="clear" w:color="auto" w:fill="auto"/>
          </w:tcPr>
          <w:p w:rsidR="00EF49CA" w:rsidRPr="000B3269" w:rsidRDefault="00EF49CA" w:rsidP="00CF0E58">
            <w:pPr>
              <w:spacing w:after="120" w:line="240" w:lineRule="auto"/>
              <w:jc w:val="center"/>
              <w:rPr>
                <w:sz w:val="24"/>
                <w:szCs w:val="24"/>
                <w:lang w:eastAsia="en-US"/>
              </w:rPr>
            </w:pPr>
            <w:r w:rsidRPr="000B3269">
              <w:rPr>
                <w:sz w:val="24"/>
                <w:szCs w:val="24"/>
                <w:lang w:eastAsia="en-US"/>
              </w:rPr>
              <w:t>-0,32</w:t>
            </w:r>
          </w:p>
        </w:tc>
      </w:tr>
      <w:tr w:rsidR="000B3269" w:rsidRPr="000B3269" w:rsidTr="00A85E68">
        <w:tc>
          <w:tcPr>
            <w:tcW w:w="9570" w:type="dxa"/>
            <w:gridSpan w:val="10"/>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p>
        </w:tc>
      </w:tr>
      <w:tr w:rsidR="000B3269" w:rsidRPr="000B3269" w:rsidTr="00A85E68">
        <w:tc>
          <w:tcPr>
            <w:tcW w:w="3828"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eastAsia="en-US"/>
              </w:rPr>
            </w:pPr>
            <w:r w:rsidRPr="000B3269">
              <w:rPr>
                <w:sz w:val="24"/>
                <w:szCs w:val="24"/>
                <w:lang w:eastAsia="en-US"/>
              </w:rPr>
              <w:t>Среднее</w:t>
            </w:r>
            <w:r w:rsidR="003A3AA2" w:rsidRPr="000B3269">
              <w:rPr>
                <w:sz w:val="24"/>
                <w:szCs w:val="24"/>
                <w:lang w:eastAsia="en-US"/>
              </w:rPr>
              <w:t xml:space="preserve"> </w:t>
            </w:r>
            <w:r w:rsidRPr="000B3269">
              <w:rPr>
                <w:sz w:val="24"/>
                <w:szCs w:val="24"/>
                <w:lang w:eastAsia="en-US"/>
              </w:rPr>
              <w:t>значение</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-0,30</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-0,57</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-0,86</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-0,96</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-0,76</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-0,62</w:t>
            </w:r>
          </w:p>
        </w:tc>
      </w:tr>
      <w:tr w:rsidR="000B3269" w:rsidRPr="000B3269" w:rsidTr="00A85E68">
        <w:tc>
          <w:tcPr>
            <w:tcW w:w="3828"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val="en-US" w:eastAsia="en-US"/>
              </w:rPr>
            </w:pPr>
            <w:r w:rsidRPr="000B3269">
              <w:rPr>
                <w:sz w:val="24"/>
                <w:szCs w:val="24"/>
                <w:lang w:eastAsia="en-US"/>
              </w:rPr>
              <w:t>Стандартное</w:t>
            </w:r>
            <w:r w:rsidR="003A3AA2" w:rsidRPr="000B3269">
              <w:rPr>
                <w:sz w:val="24"/>
                <w:szCs w:val="24"/>
                <w:lang w:eastAsia="en-US"/>
              </w:rPr>
              <w:t xml:space="preserve"> </w:t>
            </w:r>
            <w:r w:rsidRPr="000B3269">
              <w:rPr>
                <w:sz w:val="24"/>
                <w:szCs w:val="24"/>
                <w:lang w:eastAsia="en-US"/>
              </w:rPr>
              <w:t>отклонение,</w:t>
            </w:r>
            <w:r w:rsidR="003A3AA2" w:rsidRPr="000B3269">
              <w:rPr>
                <w:sz w:val="24"/>
                <w:szCs w:val="24"/>
                <w:lang w:eastAsia="en-US"/>
              </w:rPr>
              <w:t xml:space="preserve"> </w:t>
            </w:r>
            <w:r w:rsidRPr="000B3269">
              <w:rPr>
                <w:sz w:val="24"/>
                <w:szCs w:val="24"/>
                <w:lang w:val="en-US" w:eastAsia="en-US"/>
              </w:rPr>
              <w:t>SD</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0,65</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0,91</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1,01</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1,12</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0,76</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0,59</w:t>
            </w:r>
          </w:p>
        </w:tc>
      </w:tr>
      <w:tr w:rsidR="000B3269" w:rsidRPr="000B3269" w:rsidTr="00A85E68">
        <w:tc>
          <w:tcPr>
            <w:tcW w:w="3828"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val="en-US" w:eastAsia="en-US"/>
              </w:rPr>
            </w:pPr>
            <w:r w:rsidRPr="000B3269">
              <w:rPr>
                <w:sz w:val="24"/>
                <w:szCs w:val="24"/>
                <w:lang w:eastAsia="en-US"/>
              </w:rPr>
              <w:t>Ошибка</w:t>
            </w:r>
            <w:r w:rsidR="003A3AA2" w:rsidRPr="000B3269">
              <w:rPr>
                <w:sz w:val="24"/>
                <w:szCs w:val="24"/>
                <w:lang w:eastAsia="en-US"/>
              </w:rPr>
              <w:t xml:space="preserve"> </w:t>
            </w:r>
            <w:r w:rsidRPr="000B3269">
              <w:rPr>
                <w:sz w:val="24"/>
                <w:szCs w:val="24"/>
                <w:lang w:eastAsia="en-US"/>
              </w:rPr>
              <w:t>среднего</w:t>
            </w:r>
            <w:r w:rsidR="003A3AA2" w:rsidRPr="000B3269">
              <w:rPr>
                <w:sz w:val="24"/>
                <w:szCs w:val="24"/>
                <w:lang w:eastAsia="en-US"/>
              </w:rPr>
              <w:t xml:space="preserve"> </w:t>
            </w:r>
            <w:r w:rsidRPr="000B3269">
              <w:rPr>
                <w:sz w:val="24"/>
                <w:szCs w:val="24"/>
                <w:lang w:eastAsia="en-US"/>
              </w:rPr>
              <w:t>значения,</w:t>
            </w:r>
            <w:r w:rsidR="003A3AA2" w:rsidRPr="000B3269">
              <w:rPr>
                <w:sz w:val="24"/>
                <w:szCs w:val="24"/>
                <w:lang w:eastAsia="en-US"/>
              </w:rPr>
              <w:t xml:space="preserve"> </w:t>
            </w:r>
            <w:r w:rsidRPr="000B3269">
              <w:rPr>
                <w:sz w:val="24"/>
                <w:szCs w:val="24"/>
                <w:lang w:val="en-US" w:eastAsia="en-US"/>
              </w:rPr>
              <w:t>SE</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0,13</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0,19</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0,21</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0,23</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0,16</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0,12</w:t>
            </w:r>
          </w:p>
        </w:tc>
      </w:tr>
      <w:tr w:rsidR="000B3269" w:rsidRPr="000B3269" w:rsidTr="00A85E68">
        <w:tc>
          <w:tcPr>
            <w:tcW w:w="3828" w:type="dxa"/>
            <w:gridSpan w:val="4"/>
            <w:tcBorders>
              <w:top w:val="nil"/>
              <w:left w:val="nil"/>
              <w:bottom w:val="nil"/>
              <w:right w:val="nil"/>
            </w:tcBorders>
            <w:shd w:val="clear" w:color="auto" w:fill="auto"/>
          </w:tcPr>
          <w:p w:rsidR="009311CD" w:rsidRPr="000B3269" w:rsidRDefault="009311CD" w:rsidP="005F5320">
            <w:pPr>
              <w:spacing w:after="120" w:line="240" w:lineRule="auto"/>
              <w:ind w:right="-74"/>
              <w:jc w:val="left"/>
              <w:rPr>
                <w:sz w:val="24"/>
                <w:szCs w:val="24"/>
                <w:lang w:val="en-US" w:eastAsia="en-US"/>
              </w:rPr>
            </w:pPr>
            <w:r w:rsidRPr="000B3269">
              <w:rPr>
                <w:sz w:val="24"/>
                <w:szCs w:val="24"/>
                <w:lang w:eastAsia="en-US"/>
              </w:rPr>
              <w:t>Коэффициент</w:t>
            </w:r>
            <w:r w:rsidR="003A3AA2" w:rsidRPr="000B3269">
              <w:rPr>
                <w:sz w:val="24"/>
                <w:szCs w:val="24"/>
                <w:lang w:eastAsia="en-US"/>
              </w:rPr>
              <w:t xml:space="preserve"> </w:t>
            </w:r>
            <w:r w:rsidRPr="000B3269">
              <w:rPr>
                <w:sz w:val="24"/>
                <w:szCs w:val="24"/>
                <w:lang w:eastAsia="en-US"/>
              </w:rPr>
              <w:t>вариации,</w:t>
            </w:r>
            <w:r w:rsidR="003A3AA2" w:rsidRPr="000B3269">
              <w:rPr>
                <w:sz w:val="24"/>
                <w:szCs w:val="24"/>
                <w:lang w:eastAsia="en-US"/>
              </w:rPr>
              <w:t xml:space="preserve"> </w:t>
            </w:r>
            <w:r w:rsidRPr="000B3269">
              <w:rPr>
                <w:sz w:val="24"/>
                <w:szCs w:val="24"/>
                <w:lang w:eastAsia="en-US"/>
              </w:rPr>
              <w:t>%</w:t>
            </w:r>
            <w:r w:rsidR="00486087" w:rsidRPr="000B3269">
              <w:rPr>
                <w:sz w:val="24"/>
                <w:szCs w:val="24"/>
                <w:lang w:eastAsia="en-US"/>
              </w:rPr>
              <w:t> </w:t>
            </w:r>
            <w:r w:rsidR="005F5320" w:rsidRPr="000B3269">
              <w:rPr>
                <w:sz w:val="24"/>
                <w:szCs w:val="24"/>
                <w:lang w:val="en-US" w:eastAsia="en-US"/>
              </w:rPr>
              <w:t>C</w:t>
            </w:r>
            <w:r w:rsidRPr="000B3269">
              <w:rPr>
                <w:sz w:val="24"/>
                <w:szCs w:val="24"/>
                <w:lang w:val="en-US" w:eastAsia="en-US"/>
              </w:rPr>
              <w:t>V</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217</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161</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118</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117</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100</w:t>
            </w:r>
          </w:p>
        </w:tc>
        <w:tc>
          <w:tcPr>
            <w:tcW w:w="957"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96</w:t>
            </w:r>
          </w:p>
        </w:tc>
      </w:tr>
      <w:tr w:rsidR="000B3269" w:rsidRPr="000B3269" w:rsidTr="00A85E68">
        <w:tc>
          <w:tcPr>
            <w:tcW w:w="9570" w:type="dxa"/>
            <w:gridSpan w:val="10"/>
            <w:tcBorders>
              <w:top w:val="nil"/>
              <w:left w:val="nil"/>
              <w:bottom w:val="nil"/>
              <w:right w:val="nil"/>
            </w:tcBorders>
            <w:shd w:val="clear" w:color="auto" w:fill="auto"/>
          </w:tcPr>
          <w:p w:rsidR="009311CD" w:rsidRPr="000B3269" w:rsidRDefault="00A85E68" w:rsidP="00CF0E58">
            <w:pPr>
              <w:spacing w:before="120" w:line="240" w:lineRule="auto"/>
              <w:rPr>
                <w:sz w:val="24"/>
                <w:szCs w:val="24"/>
                <w:lang w:eastAsia="en-US"/>
              </w:rPr>
            </w:pPr>
            <w:r w:rsidRPr="000B3269">
              <w:rPr>
                <w:sz w:val="24"/>
                <w:szCs w:val="24"/>
                <w:lang w:eastAsia="en-US"/>
              </w:rPr>
              <w:t>*</w:t>
            </w:r>
            <w:r w:rsidR="009311CD" w:rsidRPr="000B3269">
              <w:rPr>
                <w:sz w:val="24"/>
                <w:szCs w:val="24"/>
                <w:lang w:eastAsia="en-US"/>
              </w:rPr>
              <w:t>Примечание:</w:t>
            </w:r>
          </w:p>
          <w:p w:rsidR="009311CD" w:rsidRPr="000B3269" w:rsidRDefault="009311CD" w:rsidP="00CF0E58">
            <w:pPr>
              <w:spacing w:line="240" w:lineRule="auto"/>
              <w:rPr>
                <w:sz w:val="20"/>
                <w:szCs w:val="20"/>
                <w:lang w:eastAsia="en-US"/>
              </w:rPr>
            </w:pPr>
            <w:r w:rsidRPr="000B3269">
              <w:rPr>
                <w:sz w:val="24"/>
                <w:szCs w:val="24"/>
                <w:lang w:eastAsia="en-US"/>
              </w:rPr>
              <w:t>Обработка</w:t>
            </w:r>
            <w:r w:rsidR="003A3AA2" w:rsidRPr="000B3269">
              <w:rPr>
                <w:sz w:val="24"/>
                <w:szCs w:val="24"/>
                <w:lang w:eastAsia="en-US"/>
              </w:rPr>
              <w:t xml:space="preserve"> </w:t>
            </w:r>
            <w:r w:rsidRPr="000B3269">
              <w:rPr>
                <w:sz w:val="24"/>
                <w:szCs w:val="24"/>
                <w:lang w:eastAsia="en-US"/>
              </w:rPr>
              <w:t>В</w:t>
            </w:r>
            <w:r w:rsidR="003A3AA2" w:rsidRPr="000B3269">
              <w:rPr>
                <w:sz w:val="24"/>
                <w:szCs w:val="24"/>
                <w:lang w:eastAsia="en-US"/>
              </w:rPr>
              <w:t xml:space="preserve"> </w:t>
            </w:r>
            <w:r w:rsidRPr="000B3269">
              <w:rPr>
                <w:sz w:val="24"/>
                <w:szCs w:val="24"/>
                <w:lang w:eastAsia="en-US"/>
              </w:rPr>
              <w:t>–</w:t>
            </w:r>
            <w:r w:rsidR="003A3AA2" w:rsidRPr="000B3269">
              <w:rPr>
                <w:sz w:val="24"/>
                <w:szCs w:val="24"/>
                <w:lang w:eastAsia="en-US"/>
              </w:rPr>
              <w:t xml:space="preserve"> </w:t>
            </w:r>
            <w:r w:rsidRPr="000B3269">
              <w:rPr>
                <w:sz w:val="24"/>
                <w:szCs w:val="24"/>
                <w:lang w:eastAsia="en-US"/>
              </w:rPr>
              <w:t>исследуемый</w:t>
            </w:r>
            <w:r w:rsidR="003A3AA2" w:rsidRPr="000B3269">
              <w:rPr>
                <w:sz w:val="24"/>
                <w:szCs w:val="24"/>
                <w:lang w:eastAsia="en-US"/>
              </w:rPr>
              <w:t xml:space="preserve"> </w:t>
            </w:r>
            <w:r w:rsidRPr="000B3269">
              <w:rPr>
                <w:sz w:val="24"/>
                <w:szCs w:val="24"/>
                <w:lang w:eastAsia="en-US"/>
              </w:rPr>
              <w:t>лекарственный</w:t>
            </w:r>
            <w:r w:rsidR="003A3AA2" w:rsidRPr="000B3269">
              <w:rPr>
                <w:sz w:val="24"/>
                <w:szCs w:val="24"/>
                <w:lang w:eastAsia="en-US"/>
              </w:rPr>
              <w:t xml:space="preserve"> </w:t>
            </w:r>
            <w:r w:rsidRPr="000B3269">
              <w:rPr>
                <w:sz w:val="24"/>
                <w:szCs w:val="24"/>
                <w:lang w:eastAsia="en-US"/>
              </w:rPr>
              <w:t>препарат</w:t>
            </w:r>
            <w:r w:rsidR="003A3AA2" w:rsidRPr="000B3269">
              <w:rPr>
                <w:sz w:val="24"/>
                <w:szCs w:val="24"/>
                <w:lang w:eastAsia="en-US"/>
              </w:rPr>
              <w:t xml:space="preserve"> </w:t>
            </w:r>
            <w:r w:rsidR="00827202" w:rsidRPr="000B3269">
              <w:rPr>
                <w:sz w:val="24"/>
                <w:szCs w:val="24"/>
                <w:lang w:eastAsia="en-US"/>
              </w:rPr>
              <w:t xml:space="preserve">при длительности воздействия дозы </w:t>
            </w:r>
            <w:r w:rsidRPr="000B3269">
              <w:rPr>
                <w:sz w:val="24"/>
                <w:szCs w:val="24"/>
                <w:lang w:eastAsia="en-US"/>
              </w:rPr>
              <w:t>2</w:t>
            </w:r>
            <w:r w:rsidR="003A3AA2" w:rsidRPr="000B3269">
              <w:rPr>
                <w:sz w:val="24"/>
                <w:szCs w:val="24"/>
                <w:lang w:eastAsia="en-US"/>
              </w:rPr>
              <w:t xml:space="preserve"> </w:t>
            </w:r>
            <w:r w:rsidRPr="000B3269">
              <w:rPr>
                <w:sz w:val="24"/>
                <w:szCs w:val="24"/>
                <w:lang w:eastAsia="en-US"/>
              </w:rPr>
              <w:t>часа</w:t>
            </w:r>
          </w:p>
        </w:tc>
      </w:tr>
    </w:tbl>
    <w:p w:rsidR="009311CD" w:rsidRPr="000B3269" w:rsidRDefault="009311CD" w:rsidP="00CF0E58">
      <w:pPr>
        <w:spacing w:before="240" w:line="240" w:lineRule="auto"/>
        <w:jc w:val="center"/>
        <w:rPr>
          <w:sz w:val="30"/>
          <w:szCs w:val="30"/>
        </w:rPr>
      </w:pPr>
      <w:r w:rsidRPr="000B3269">
        <w:rPr>
          <w:sz w:val="30"/>
          <w:szCs w:val="30"/>
        </w:rPr>
        <w:t>Референтный</w:t>
      </w:r>
      <w:r w:rsidR="003A3AA2" w:rsidRPr="000B3269">
        <w:rPr>
          <w:sz w:val="30"/>
          <w:szCs w:val="30"/>
        </w:rPr>
        <w:t xml:space="preserve"> </w:t>
      </w:r>
      <w:r w:rsidRPr="000B3269">
        <w:rPr>
          <w:sz w:val="30"/>
          <w:szCs w:val="30"/>
        </w:rPr>
        <w:t>лекарственный</w:t>
      </w:r>
      <w:r w:rsidR="003A3AA2" w:rsidRPr="000B3269">
        <w:rPr>
          <w:sz w:val="30"/>
          <w:szCs w:val="30"/>
        </w:rPr>
        <w:t xml:space="preserve"> </w:t>
      </w:r>
      <w:r w:rsidRPr="000B3269">
        <w:rPr>
          <w:sz w:val="30"/>
          <w:szCs w:val="30"/>
        </w:rPr>
        <w:t>препарат</w:t>
      </w:r>
    </w:p>
    <w:p w:rsidR="009311CD" w:rsidRPr="000B3269" w:rsidRDefault="009311CD" w:rsidP="00CF0E58">
      <w:pPr>
        <w:spacing w:line="240" w:lineRule="auto"/>
        <w:jc w:val="center"/>
        <w:rPr>
          <w:sz w:val="30"/>
          <w:szCs w:val="3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
        <w:gridCol w:w="928"/>
        <w:gridCol w:w="928"/>
        <w:gridCol w:w="945"/>
        <w:gridCol w:w="936"/>
        <w:gridCol w:w="936"/>
        <w:gridCol w:w="936"/>
        <w:gridCol w:w="936"/>
        <w:gridCol w:w="936"/>
        <w:gridCol w:w="936"/>
      </w:tblGrid>
      <w:tr w:rsidR="000B3269" w:rsidRPr="000B3269" w:rsidTr="00E85E12">
        <w:trPr>
          <w:tblHeader/>
        </w:trPr>
        <w:tc>
          <w:tcPr>
            <w:tcW w:w="92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Субъект</w:t>
            </w:r>
          </w:p>
        </w:tc>
        <w:tc>
          <w:tcPr>
            <w:tcW w:w="92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eastAsia="en-US"/>
              </w:rPr>
            </w:pPr>
            <w:r w:rsidRPr="000B3269">
              <w:rPr>
                <w:sz w:val="24"/>
                <w:szCs w:val="24"/>
                <w:lang w:eastAsia="en-US"/>
              </w:rPr>
              <w:t>Обработка</w:t>
            </w:r>
            <w:r w:rsidR="00A85E68" w:rsidRPr="000B3269">
              <w:rPr>
                <w:sz w:val="24"/>
                <w:szCs w:val="24"/>
                <w:vertAlign w:val="superscript"/>
                <w:lang w:eastAsia="en-US"/>
              </w:rPr>
              <w:t>*</w:t>
            </w:r>
          </w:p>
        </w:tc>
        <w:tc>
          <w:tcPr>
            <w:tcW w:w="928"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9311CD" w:rsidRPr="000B3269" w:rsidRDefault="009311CD" w:rsidP="00CF0E58">
            <w:pPr>
              <w:spacing w:line="240" w:lineRule="auto"/>
              <w:ind w:left="113" w:right="113"/>
              <w:jc w:val="center"/>
              <w:rPr>
                <w:sz w:val="24"/>
                <w:szCs w:val="24"/>
                <w:lang w:val="en-US" w:eastAsia="en-US"/>
              </w:rPr>
            </w:pPr>
            <w:r w:rsidRPr="000B3269">
              <w:rPr>
                <w:sz w:val="24"/>
                <w:szCs w:val="24"/>
                <w:lang w:eastAsia="en-US"/>
              </w:rPr>
              <w:t>Рука</w:t>
            </w:r>
            <w:r w:rsidR="0011018B" w:rsidRPr="000B3269">
              <w:rPr>
                <w:sz w:val="24"/>
                <w:szCs w:val="24"/>
                <w:lang w:val="en-US" w:eastAsia="en-US"/>
              </w:rPr>
              <w:t xml:space="preserve"> </w:t>
            </w:r>
            <w:r w:rsidR="0011018B" w:rsidRPr="000B3269">
              <w:rPr>
                <w:sz w:val="24"/>
                <w:szCs w:val="24"/>
                <w:lang w:eastAsia="en-US"/>
              </w:rPr>
              <w:t>(правая/левая)</w:t>
            </w:r>
          </w:p>
        </w:tc>
        <w:tc>
          <w:tcPr>
            <w:tcW w:w="9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tcPr>
          <w:p w:rsidR="00E137D3" w:rsidRPr="000B3269" w:rsidRDefault="00E137D3" w:rsidP="00CF0E58">
            <w:pPr>
              <w:spacing w:line="240" w:lineRule="auto"/>
              <w:ind w:left="113" w:right="113"/>
              <w:jc w:val="center"/>
              <w:rPr>
                <w:sz w:val="24"/>
                <w:szCs w:val="24"/>
                <w:lang w:eastAsia="en-US"/>
              </w:rPr>
            </w:pPr>
            <w:r w:rsidRPr="000B3269">
              <w:rPr>
                <w:sz w:val="24"/>
                <w:szCs w:val="24"/>
                <w:lang w:eastAsia="en-US"/>
              </w:rPr>
              <w:t>Место</w:t>
            </w:r>
          </w:p>
          <w:p w:rsidR="009311CD" w:rsidRPr="000B3269" w:rsidRDefault="00E137D3" w:rsidP="00CF0E58">
            <w:pPr>
              <w:spacing w:line="240" w:lineRule="auto"/>
              <w:ind w:left="113" w:right="113"/>
              <w:jc w:val="center"/>
              <w:rPr>
                <w:sz w:val="24"/>
                <w:szCs w:val="24"/>
                <w:lang w:eastAsia="en-US"/>
              </w:rPr>
            </w:pPr>
            <w:r w:rsidRPr="000B3269">
              <w:rPr>
                <w:sz w:val="24"/>
                <w:szCs w:val="24"/>
                <w:lang w:eastAsia="en-US"/>
              </w:rPr>
              <w:t>нанесения</w:t>
            </w:r>
          </w:p>
        </w:tc>
        <w:tc>
          <w:tcPr>
            <w:tcW w:w="5616" w:type="dxa"/>
            <w:gridSpan w:val="6"/>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eastAsia="en-US"/>
              </w:rPr>
              <w:t>Часы</w:t>
            </w:r>
            <w:r w:rsidR="003A3AA2" w:rsidRPr="000B3269">
              <w:rPr>
                <w:sz w:val="24"/>
                <w:szCs w:val="24"/>
                <w:lang w:eastAsia="en-US"/>
              </w:rPr>
              <w:t xml:space="preserve"> </w:t>
            </w:r>
            <w:r w:rsidRPr="000B3269">
              <w:rPr>
                <w:sz w:val="24"/>
                <w:szCs w:val="24"/>
                <w:lang w:eastAsia="en-US"/>
              </w:rPr>
              <w:t>после</w:t>
            </w:r>
            <w:r w:rsidR="003A3AA2" w:rsidRPr="000B3269">
              <w:rPr>
                <w:sz w:val="24"/>
                <w:szCs w:val="24"/>
                <w:lang w:eastAsia="en-US"/>
              </w:rPr>
              <w:t xml:space="preserve"> </w:t>
            </w:r>
            <w:r w:rsidRPr="000B3269">
              <w:rPr>
                <w:sz w:val="24"/>
                <w:szCs w:val="24"/>
                <w:lang w:eastAsia="en-US"/>
              </w:rPr>
              <w:t>удаления</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r>
      <w:tr w:rsidR="000B3269" w:rsidRPr="000B3269" w:rsidTr="00E85E12">
        <w:trPr>
          <w:trHeight w:val="1499"/>
          <w:tblHeader/>
        </w:trPr>
        <w:tc>
          <w:tcPr>
            <w:tcW w:w="928" w:type="dxa"/>
            <w:vMerge/>
            <w:tcBorders>
              <w:top w:val="single" w:sz="4" w:space="0" w:color="auto"/>
              <w:left w:val="single" w:sz="4" w:space="0" w:color="auto"/>
              <w:bottom w:val="single" w:sz="4" w:space="0" w:color="auto"/>
              <w:right w:val="single" w:sz="4" w:space="0" w:color="auto"/>
            </w:tcBorders>
            <w:shd w:val="clear" w:color="auto" w:fill="auto"/>
          </w:tcPr>
          <w:p w:rsidR="00E85E12" w:rsidRPr="000B3269" w:rsidRDefault="00E85E12" w:rsidP="00E85E12">
            <w:pPr>
              <w:spacing w:line="240" w:lineRule="auto"/>
              <w:jc w:val="center"/>
              <w:rPr>
                <w:sz w:val="24"/>
                <w:szCs w:val="24"/>
                <w:lang w:eastAsia="en-US"/>
              </w:rPr>
            </w:pPr>
          </w:p>
        </w:tc>
        <w:tc>
          <w:tcPr>
            <w:tcW w:w="928" w:type="dxa"/>
            <w:vMerge/>
            <w:tcBorders>
              <w:top w:val="single" w:sz="4" w:space="0" w:color="auto"/>
              <w:left w:val="single" w:sz="4" w:space="0" w:color="auto"/>
              <w:bottom w:val="single" w:sz="4" w:space="0" w:color="auto"/>
              <w:right w:val="single" w:sz="4" w:space="0" w:color="auto"/>
            </w:tcBorders>
            <w:shd w:val="clear" w:color="auto" w:fill="auto"/>
          </w:tcPr>
          <w:p w:rsidR="00E85E12" w:rsidRPr="000B3269" w:rsidRDefault="00E85E12" w:rsidP="00E85E12">
            <w:pPr>
              <w:spacing w:line="240" w:lineRule="auto"/>
              <w:jc w:val="center"/>
              <w:rPr>
                <w:sz w:val="24"/>
                <w:szCs w:val="24"/>
                <w:lang w:eastAsia="en-US"/>
              </w:rPr>
            </w:pPr>
          </w:p>
        </w:tc>
        <w:tc>
          <w:tcPr>
            <w:tcW w:w="928" w:type="dxa"/>
            <w:vMerge/>
            <w:tcBorders>
              <w:top w:val="single" w:sz="4" w:space="0" w:color="auto"/>
              <w:left w:val="single" w:sz="4" w:space="0" w:color="auto"/>
              <w:bottom w:val="single" w:sz="4" w:space="0" w:color="auto"/>
              <w:right w:val="single" w:sz="4" w:space="0" w:color="auto"/>
            </w:tcBorders>
            <w:shd w:val="clear" w:color="auto" w:fill="auto"/>
          </w:tcPr>
          <w:p w:rsidR="00E85E12" w:rsidRPr="000B3269" w:rsidRDefault="00E85E12" w:rsidP="00E85E12">
            <w:pPr>
              <w:spacing w:line="240" w:lineRule="auto"/>
              <w:jc w:val="center"/>
              <w:rPr>
                <w:sz w:val="24"/>
                <w:szCs w:val="24"/>
                <w:lang w:eastAsia="en-US"/>
              </w:rPr>
            </w:pPr>
          </w:p>
        </w:tc>
        <w:tc>
          <w:tcPr>
            <w:tcW w:w="945" w:type="dxa"/>
            <w:vMerge/>
            <w:tcBorders>
              <w:top w:val="single" w:sz="4" w:space="0" w:color="auto"/>
              <w:left w:val="single" w:sz="4" w:space="0" w:color="auto"/>
              <w:bottom w:val="single" w:sz="4" w:space="0" w:color="auto"/>
              <w:right w:val="single" w:sz="4" w:space="0" w:color="auto"/>
            </w:tcBorders>
            <w:shd w:val="clear" w:color="auto" w:fill="auto"/>
          </w:tcPr>
          <w:p w:rsidR="00E85E12" w:rsidRPr="000B3269" w:rsidRDefault="00E85E12" w:rsidP="00E85E12">
            <w:pPr>
              <w:spacing w:line="240" w:lineRule="auto"/>
              <w:jc w:val="center"/>
              <w:rPr>
                <w:sz w:val="24"/>
                <w:szCs w:val="24"/>
                <w:lang w:eastAsia="en-US"/>
              </w:rPr>
            </w:pP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0</w:t>
            </w: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2</w:t>
            </w: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4</w:t>
            </w: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6</w:t>
            </w: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19</w:t>
            </w:r>
          </w:p>
        </w:tc>
        <w:tc>
          <w:tcPr>
            <w:tcW w:w="936" w:type="dxa"/>
            <w:tcBorders>
              <w:top w:val="single" w:sz="4" w:space="0" w:color="auto"/>
              <w:left w:val="single" w:sz="4" w:space="0" w:color="auto"/>
              <w:bottom w:val="single" w:sz="4" w:space="0" w:color="auto"/>
              <w:right w:val="single" w:sz="4" w:space="0" w:color="auto"/>
            </w:tcBorders>
            <w:shd w:val="clear" w:color="auto" w:fill="auto"/>
            <w:vAlign w:val="center"/>
          </w:tcPr>
          <w:p w:rsidR="00E85E12" w:rsidRPr="000B3269" w:rsidRDefault="00E85E12" w:rsidP="00E85E12">
            <w:pPr>
              <w:spacing w:line="240" w:lineRule="auto"/>
              <w:jc w:val="center"/>
              <w:rPr>
                <w:sz w:val="24"/>
                <w:szCs w:val="24"/>
                <w:lang w:eastAsia="en-US"/>
              </w:rPr>
            </w:pPr>
            <w:r w:rsidRPr="000B3269">
              <w:rPr>
                <w:sz w:val="24"/>
                <w:szCs w:val="24"/>
                <w:lang w:eastAsia="en-US"/>
              </w:rPr>
              <w:t>24</w:t>
            </w:r>
          </w:p>
        </w:tc>
      </w:tr>
      <w:tr w:rsidR="000B3269" w:rsidRPr="000B3269" w:rsidTr="00E85E12">
        <w:tc>
          <w:tcPr>
            <w:tcW w:w="928"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w:t>
            </w:r>
          </w:p>
        </w:tc>
        <w:tc>
          <w:tcPr>
            <w:tcW w:w="928"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Г</w:t>
            </w:r>
          </w:p>
        </w:tc>
        <w:tc>
          <w:tcPr>
            <w:tcW w:w="928" w:type="dxa"/>
            <w:tcBorders>
              <w:top w:val="single" w:sz="4" w:space="0" w:color="auto"/>
              <w:left w:val="nil"/>
              <w:bottom w:val="nil"/>
              <w:right w:val="nil"/>
            </w:tcBorders>
            <w:shd w:val="clear" w:color="auto" w:fill="auto"/>
          </w:tcPr>
          <w:p w:rsidR="009311CD" w:rsidRPr="000B3269" w:rsidRDefault="009311CD" w:rsidP="0011018B">
            <w:pPr>
              <w:spacing w:after="120" w:line="240" w:lineRule="auto"/>
              <w:jc w:val="center"/>
              <w:rPr>
                <w:sz w:val="24"/>
                <w:szCs w:val="24"/>
                <w:lang w:eastAsia="en-US"/>
              </w:rPr>
            </w:pPr>
            <w:r w:rsidRPr="000B3269">
              <w:rPr>
                <w:sz w:val="24"/>
                <w:szCs w:val="24"/>
                <w:lang w:eastAsia="en-US"/>
              </w:rPr>
              <w:t>П</w:t>
            </w:r>
          </w:p>
        </w:tc>
        <w:tc>
          <w:tcPr>
            <w:tcW w:w="945"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w:t>
            </w:r>
          </w:p>
        </w:tc>
        <w:tc>
          <w:tcPr>
            <w:tcW w:w="936"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-0,04</w:t>
            </w:r>
          </w:p>
        </w:tc>
        <w:tc>
          <w:tcPr>
            <w:tcW w:w="936"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-1,74</w:t>
            </w:r>
          </w:p>
        </w:tc>
        <w:tc>
          <w:tcPr>
            <w:tcW w:w="936"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-2,56</w:t>
            </w:r>
          </w:p>
        </w:tc>
        <w:tc>
          <w:tcPr>
            <w:tcW w:w="936"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-1,97</w:t>
            </w:r>
          </w:p>
        </w:tc>
        <w:tc>
          <w:tcPr>
            <w:tcW w:w="936" w:type="dxa"/>
            <w:tcBorders>
              <w:top w:val="single" w:sz="4" w:space="0" w:color="auto"/>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-0,35</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-2,05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-2,80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-3,77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-1,81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-1,78</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-1,58</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-2,53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-2,53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-2,30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-2,88</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-2,15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-3,05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2,09</w:t>
            </w:r>
          </w:p>
        </w:tc>
        <w:tc>
          <w:tcPr>
            <w:tcW w:w="936" w:type="dxa"/>
            <w:tcBorders>
              <w:top w:val="nil"/>
              <w:left w:val="nil"/>
              <w:bottom w:val="nil"/>
              <w:right w:val="nil"/>
            </w:tcBorders>
            <w:shd w:val="clear" w:color="auto" w:fill="auto"/>
          </w:tcPr>
          <w:p w:rsidR="006824F0" w:rsidRPr="000B3269" w:rsidRDefault="006824F0" w:rsidP="00724DF5">
            <w:pPr>
              <w:spacing w:after="120" w:line="240" w:lineRule="auto"/>
              <w:jc w:val="center"/>
              <w:rPr>
                <w:sz w:val="24"/>
                <w:szCs w:val="24"/>
                <w:lang w:eastAsia="en-US"/>
              </w:rPr>
            </w:pPr>
            <w:r w:rsidRPr="000B3269">
              <w:rPr>
                <w:sz w:val="24"/>
                <w:szCs w:val="24"/>
                <w:lang w:eastAsia="en-US"/>
              </w:rPr>
              <w:t>0,27</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 xml:space="preserve"> 1,25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-1,99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-1,52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-1,24</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-0,28</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-1,30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-1,07</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-0,34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-1,50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-1,80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-0,96</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-0,82</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5</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-1,77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-1,62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-2,62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-0,60</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5</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-1,61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-1,70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-0,47</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6</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1,35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-1,00</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6</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-0,95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-2,33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-1,52</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7</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-0,30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 xml:space="preserve">-0,18 </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-1,00</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7</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-1,24</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8</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0,30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0,92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0,63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0,34</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8</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0,08</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-0,95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-2,00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-1,49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9</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-2,25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-2,57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-1,55</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9</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-1,90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-1,80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-1,42</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0,28</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-0,31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-1,40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-0,64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-0,57</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-0,05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-0,63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-1,09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-1,10</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-2,15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-0,47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-0,15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-1,45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-1,66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-1,61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-1,14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0,55</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П</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-0,25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-0,76</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-1,35</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-2,29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-0,99</w:t>
            </w:r>
          </w:p>
        </w:tc>
      </w:tr>
      <w:tr w:rsidR="000B3269" w:rsidRPr="000B3269" w:rsidTr="00E85E12">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12</w:t>
            </w:r>
          </w:p>
        </w:tc>
        <w:tc>
          <w:tcPr>
            <w:tcW w:w="928"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Г</w:t>
            </w:r>
          </w:p>
        </w:tc>
        <w:tc>
          <w:tcPr>
            <w:tcW w:w="928" w:type="dxa"/>
            <w:tcBorders>
              <w:top w:val="nil"/>
              <w:left w:val="nil"/>
              <w:bottom w:val="nil"/>
              <w:right w:val="nil"/>
            </w:tcBorders>
            <w:shd w:val="clear" w:color="auto" w:fill="auto"/>
          </w:tcPr>
          <w:p w:rsidR="006824F0" w:rsidRPr="000B3269" w:rsidRDefault="006824F0" w:rsidP="0011018B">
            <w:pPr>
              <w:spacing w:after="120" w:line="240" w:lineRule="auto"/>
              <w:jc w:val="center"/>
              <w:rPr>
                <w:sz w:val="24"/>
                <w:szCs w:val="24"/>
                <w:lang w:eastAsia="en-US"/>
              </w:rPr>
            </w:pPr>
            <w:r w:rsidRPr="000B3269">
              <w:rPr>
                <w:sz w:val="24"/>
                <w:szCs w:val="24"/>
                <w:lang w:eastAsia="en-US"/>
              </w:rPr>
              <w:t>Л</w:t>
            </w:r>
          </w:p>
        </w:tc>
        <w:tc>
          <w:tcPr>
            <w:tcW w:w="945"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4</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1,89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0,73</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2,07</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0,82</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-0,59</w:t>
            </w:r>
          </w:p>
        </w:tc>
        <w:tc>
          <w:tcPr>
            <w:tcW w:w="936" w:type="dxa"/>
            <w:tcBorders>
              <w:top w:val="nil"/>
              <w:left w:val="nil"/>
              <w:bottom w:val="nil"/>
              <w:right w:val="nil"/>
            </w:tcBorders>
            <w:shd w:val="clear" w:color="auto" w:fill="auto"/>
          </w:tcPr>
          <w:p w:rsidR="006824F0" w:rsidRPr="000B3269" w:rsidRDefault="006824F0" w:rsidP="00CF0E58">
            <w:pPr>
              <w:spacing w:after="120" w:line="240" w:lineRule="auto"/>
              <w:jc w:val="center"/>
              <w:rPr>
                <w:sz w:val="24"/>
                <w:szCs w:val="24"/>
                <w:lang w:eastAsia="en-US"/>
              </w:rPr>
            </w:pPr>
            <w:r w:rsidRPr="000B3269">
              <w:rPr>
                <w:sz w:val="24"/>
                <w:szCs w:val="24"/>
                <w:lang w:eastAsia="en-US"/>
              </w:rPr>
              <w:t>0,70</w:t>
            </w:r>
          </w:p>
        </w:tc>
      </w:tr>
      <w:tr w:rsidR="000B3269" w:rsidRPr="000B3269" w:rsidTr="00E85E12">
        <w:tc>
          <w:tcPr>
            <w:tcW w:w="3729"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eastAsia="en-US"/>
              </w:rPr>
            </w:pPr>
            <w:r w:rsidRPr="000B3269">
              <w:rPr>
                <w:sz w:val="24"/>
                <w:szCs w:val="24"/>
                <w:lang w:eastAsia="en-US"/>
              </w:rPr>
              <w:t>Среднее</w:t>
            </w:r>
            <w:r w:rsidR="003A3AA2" w:rsidRPr="000B3269">
              <w:rPr>
                <w:sz w:val="24"/>
                <w:szCs w:val="24"/>
                <w:lang w:eastAsia="en-US"/>
              </w:rPr>
              <w:t xml:space="preserve"> </w:t>
            </w:r>
            <w:r w:rsidRPr="000B3269">
              <w:rPr>
                <w:sz w:val="24"/>
                <w:szCs w:val="24"/>
                <w:lang w:eastAsia="en-US"/>
              </w:rPr>
              <w:t>значение</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-0,19</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-0,74</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-1,06</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-1,40</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-0,71</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-0,76</w:t>
            </w:r>
          </w:p>
        </w:tc>
      </w:tr>
      <w:tr w:rsidR="000B3269" w:rsidRPr="000B3269" w:rsidTr="00E85E12">
        <w:tc>
          <w:tcPr>
            <w:tcW w:w="3729"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val="en-US" w:eastAsia="en-US"/>
              </w:rPr>
            </w:pPr>
            <w:r w:rsidRPr="000B3269">
              <w:rPr>
                <w:sz w:val="24"/>
                <w:szCs w:val="24"/>
                <w:lang w:eastAsia="en-US"/>
              </w:rPr>
              <w:t>Стандартное</w:t>
            </w:r>
            <w:r w:rsidR="003A3AA2" w:rsidRPr="000B3269">
              <w:rPr>
                <w:sz w:val="24"/>
                <w:szCs w:val="24"/>
                <w:lang w:eastAsia="en-US"/>
              </w:rPr>
              <w:t xml:space="preserve"> </w:t>
            </w:r>
            <w:r w:rsidRPr="000B3269">
              <w:rPr>
                <w:sz w:val="24"/>
                <w:szCs w:val="24"/>
                <w:lang w:eastAsia="en-US"/>
              </w:rPr>
              <w:t>отклонение,</w:t>
            </w:r>
            <w:r w:rsidR="003A3AA2" w:rsidRPr="000B3269">
              <w:rPr>
                <w:sz w:val="24"/>
                <w:szCs w:val="24"/>
                <w:lang w:eastAsia="en-US"/>
              </w:rPr>
              <w:t xml:space="preserve"> </w:t>
            </w:r>
            <w:r w:rsidRPr="000B3269">
              <w:rPr>
                <w:sz w:val="24"/>
                <w:szCs w:val="24"/>
                <w:lang w:val="en-US" w:eastAsia="en-US"/>
              </w:rPr>
              <w:t>SD</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0,79</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0,87</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1,23</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1,20</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0,90</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0,68</w:t>
            </w:r>
          </w:p>
        </w:tc>
      </w:tr>
      <w:tr w:rsidR="000B3269" w:rsidRPr="000B3269" w:rsidTr="00E85E12">
        <w:tc>
          <w:tcPr>
            <w:tcW w:w="3729" w:type="dxa"/>
            <w:gridSpan w:val="4"/>
            <w:tcBorders>
              <w:top w:val="nil"/>
              <w:left w:val="nil"/>
              <w:bottom w:val="nil"/>
              <w:right w:val="nil"/>
            </w:tcBorders>
            <w:shd w:val="clear" w:color="auto" w:fill="auto"/>
          </w:tcPr>
          <w:p w:rsidR="009311CD" w:rsidRPr="000B3269" w:rsidRDefault="009311CD" w:rsidP="00CF0E58">
            <w:pPr>
              <w:spacing w:after="120" w:line="240" w:lineRule="auto"/>
              <w:jc w:val="left"/>
              <w:rPr>
                <w:sz w:val="24"/>
                <w:szCs w:val="24"/>
                <w:lang w:val="en-US" w:eastAsia="en-US"/>
              </w:rPr>
            </w:pPr>
            <w:r w:rsidRPr="000B3269">
              <w:rPr>
                <w:sz w:val="24"/>
                <w:szCs w:val="24"/>
                <w:lang w:eastAsia="en-US"/>
              </w:rPr>
              <w:t>Ошибка</w:t>
            </w:r>
            <w:r w:rsidR="003A3AA2" w:rsidRPr="000B3269">
              <w:rPr>
                <w:sz w:val="24"/>
                <w:szCs w:val="24"/>
                <w:lang w:eastAsia="en-US"/>
              </w:rPr>
              <w:t xml:space="preserve"> </w:t>
            </w:r>
            <w:r w:rsidRPr="000B3269">
              <w:rPr>
                <w:sz w:val="24"/>
                <w:szCs w:val="24"/>
                <w:lang w:eastAsia="en-US"/>
              </w:rPr>
              <w:t>среднего</w:t>
            </w:r>
            <w:r w:rsidR="003A3AA2" w:rsidRPr="000B3269">
              <w:rPr>
                <w:sz w:val="24"/>
                <w:szCs w:val="24"/>
                <w:lang w:eastAsia="en-US"/>
              </w:rPr>
              <w:t xml:space="preserve"> </w:t>
            </w:r>
            <w:r w:rsidRPr="000B3269">
              <w:rPr>
                <w:sz w:val="24"/>
                <w:szCs w:val="24"/>
                <w:lang w:eastAsia="en-US"/>
              </w:rPr>
              <w:t>значения,</w:t>
            </w:r>
            <w:r w:rsidR="003A3AA2" w:rsidRPr="000B3269">
              <w:rPr>
                <w:sz w:val="24"/>
                <w:szCs w:val="24"/>
                <w:lang w:eastAsia="en-US"/>
              </w:rPr>
              <w:t xml:space="preserve"> </w:t>
            </w:r>
            <w:r w:rsidRPr="000B3269">
              <w:rPr>
                <w:sz w:val="24"/>
                <w:szCs w:val="24"/>
                <w:lang w:val="en-US" w:eastAsia="en-US"/>
              </w:rPr>
              <w:t>SE</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0,16</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0,18</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0,25</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0,25</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0,18</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0,14</w:t>
            </w:r>
          </w:p>
        </w:tc>
      </w:tr>
      <w:tr w:rsidR="000B3269" w:rsidRPr="000B3269" w:rsidTr="00E85E12">
        <w:tc>
          <w:tcPr>
            <w:tcW w:w="3729" w:type="dxa"/>
            <w:gridSpan w:val="4"/>
            <w:tcBorders>
              <w:top w:val="nil"/>
              <w:left w:val="nil"/>
              <w:bottom w:val="nil"/>
              <w:right w:val="nil"/>
            </w:tcBorders>
            <w:shd w:val="clear" w:color="auto" w:fill="auto"/>
          </w:tcPr>
          <w:p w:rsidR="009311CD" w:rsidRPr="000B3269" w:rsidRDefault="009311CD" w:rsidP="005F5320">
            <w:pPr>
              <w:spacing w:after="120" w:line="240" w:lineRule="auto"/>
              <w:jc w:val="left"/>
              <w:rPr>
                <w:sz w:val="24"/>
                <w:szCs w:val="24"/>
                <w:lang w:val="en-US" w:eastAsia="en-US"/>
              </w:rPr>
            </w:pPr>
            <w:r w:rsidRPr="000B3269">
              <w:rPr>
                <w:sz w:val="24"/>
                <w:szCs w:val="24"/>
                <w:lang w:eastAsia="en-US"/>
              </w:rPr>
              <w:t>Коэффициент</w:t>
            </w:r>
            <w:r w:rsidR="003A3AA2" w:rsidRPr="000B3269">
              <w:rPr>
                <w:sz w:val="24"/>
                <w:szCs w:val="24"/>
                <w:lang w:eastAsia="en-US"/>
              </w:rPr>
              <w:t xml:space="preserve"> </w:t>
            </w:r>
            <w:r w:rsidRPr="000B3269">
              <w:rPr>
                <w:sz w:val="24"/>
                <w:szCs w:val="24"/>
                <w:lang w:eastAsia="en-US"/>
              </w:rPr>
              <w:t>вариации,</w:t>
            </w:r>
            <w:r w:rsidR="0011018B" w:rsidRPr="000B3269">
              <w:rPr>
                <w:sz w:val="24"/>
                <w:szCs w:val="24"/>
                <w:lang w:val="en-US" w:eastAsia="en-US"/>
              </w:rPr>
              <w:t> </w:t>
            </w:r>
            <w:r w:rsidRPr="000B3269">
              <w:rPr>
                <w:sz w:val="24"/>
                <w:szCs w:val="24"/>
                <w:lang w:eastAsia="en-US"/>
              </w:rPr>
              <w:t>%</w:t>
            </w:r>
            <w:r w:rsidR="005A4FE4" w:rsidRPr="000B3269">
              <w:rPr>
                <w:sz w:val="24"/>
                <w:szCs w:val="24"/>
                <w:lang w:eastAsia="en-US"/>
              </w:rPr>
              <w:t xml:space="preserve"> </w:t>
            </w:r>
            <w:r w:rsidRPr="000B3269">
              <w:rPr>
                <w:sz w:val="24"/>
                <w:szCs w:val="24"/>
                <w:lang w:eastAsia="en-US"/>
              </w:rPr>
              <w:t>С</w:t>
            </w:r>
            <w:r w:rsidR="005F5320" w:rsidRPr="000B3269">
              <w:rPr>
                <w:sz w:val="24"/>
                <w:szCs w:val="24"/>
                <w:lang w:val="en-US" w:eastAsia="en-US"/>
              </w:rPr>
              <w:t>V</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405</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117</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116</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86</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126</w:t>
            </w:r>
          </w:p>
        </w:tc>
        <w:tc>
          <w:tcPr>
            <w:tcW w:w="936" w:type="dxa"/>
            <w:tcBorders>
              <w:top w:val="nil"/>
              <w:left w:val="nil"/>
              <w:bottom w:val="nil"/>
              <w:right w:val="nil"/>
            </w:tcBorders>
            <w:shd w:val="clear" w:color="auto" w:fill="auto"/>
          </w:tcPr>
          <w:p w:rsidR="009311CD" w:rsidRPr="000B3269" w:rsidRDefault="009311CD" w:rsidP="00CF0E58">
            <w:pPr>
              <w:spacing w:after="120" w:line="240" w:lineRule="auto"/>
              <w:jc w:val="center"/>
              <w:rPr>
                <w:sz w:val="24"/>
                <w:szCs w:val="24"/>
                <w:lang w:eastAsia="en-US"/>
              </w:rPr>
            </w:pPr>
            <w:r w:rsidRPr="000B3269">
              <w:rPr>
                <w:sz w:val="24"/>
                <w:szCs w:val="24"/>
                <w:lang w:eastAsia="en-US"/>
              </w:rPr>
              <w:t>89</w:t>
            </w:r>
          </w:p>
        </w:tc>
      </w:tr>
    </w:tbl>
    <w:p w:rsidR="00161DE7" w:rsidRPr="000B3269" w:rsidRDefault="00A85E68" w:rsidP="00CF0E58">
      <w:pPr>
        <w:spacing w:before="120" w:line="240" w:lineRule="auto"/>
        <w:rPr>
          <w:sz w:val="24"/>
          <w:szCs w:val="24"/>
          <w:lang w:eastAsia="en-US"/>
        </w:rPr>
      </w:pPr>
      <w:r w:rsidRPr="000B3269">
        <w:rPr>
          <w:sz w:val="24"/>
          <w:szCs w:val="24"/>
          <w:lang w:eastAsia="en-US"/>
        </w:rPr>
        <w:t>*</w:t>
      </w:r>
      <w:r w:rsidR="00161DE7" w:rsidRPr="000B3269">
        <w:rPr>
          <w:sz w:val="24"/>
          <w:szCs w:val="24"/>
          <w:lang w:eastAsia="en-US"/>
        </w:rPr>
        <w:t>Примечание:</w:t>
      </w:r>
    </w:p>
    <w:p w:rsidR="00161DE7" w:rsidRPr="000B3269" w:rsidRDefault="00161DE7" w:rsidP="00CF0E58">
      <w:pPr>
        <w:spacing w:line="240" w:lineRule="auto"/>
        <w:rPr>
          <w:sz w:val="24"/>
          <w:szCs w:val="24"/>
          <w:lang w:eastAsia="en-US"/>
        </w:rPr>
      </w:pPr>
      <w:r w:rsidRPr="000B3269">
        <w:rPr>
          <w:sz w:val="24"/>
          <w:szCs w:val="24"/>
          <w:lang w:eastAsia="en-US"/>
        </w:rPr>
        <w:t xml:space="preserve">Обработка Г – референтный лекарственный препарат </w:t>
      </w:r>
      <w:r w:rsidR="00827202" w:rsidRPr="000B3269">
        <w:rPr>
          <w:sz w:val="24"/>
          <w:szCs w:val="24"/>
          <w:lang w:eastAsia="en-US"/>
        </w:rPr>
        <w:t>при длительности воздействия дозы</w:t>
      </w:r>
      <w:r w:rsidR="005A4FE4" w:rsidRPr="000B3269">
        <w:rPr>
          <w:sz w:val="24"/>
          <w:szCs w:val="24"/>
          <w:lang w:eastAsia="en-US"/>
        </w:rPr>
        <w:t xml:space="preserve"> </w:t>
      </w:r>
      <w:r w:rsidRPr="000B3269">
        <w:rPr>
          <w:sz w:val="24"/>
          <w:szCs w:val="24"/>
          <w:lang w:eastAsia="en-US"/>
        </w:rPr>
        <w:t>2 часа</w:t>
      </w:r>
    </w:p>
    <w:p w:rsidR="009311CD" w:rsidRPr="000B3269" w:rsidRDefault="009311CD" w:rsidP="00CF0E58">
      <w:pPr>
        <w:spacing w:before="120" w:line="240" w:lineRule="auto"/>
        <w:jc w:val="center"/>
        <w:rPr>
          <w:lang w:eastAsia="en-US"/>
        </w:rPr>
        <w:sectPr w:rsidR="009311CD" w:rsidRPr="000B3269" w:rsidSect="00346E26">
          <w:pgSz w:w="11907" w:h="16839" w:code="9"/>
          <w:pgMar w:top="1134" w:right="851" w:bottom="1134" w:left="1701" w:header="709" w:footer="709" w:gutter="0"/>
          <w:cols w:space="708"/>
          <w:docGrid w:linePitch="381"/>
        </w:sectPr>
      </w:pPr>
    </w:p>
    <w:p w:rsidR="009311CD" w:rsidRPr="000B3269" w:rsidRDefault="009311CD" w:rsidP="000C38CE">
      <w:pPr>
        <w:spacing w:line="240" w:lineRule="auto"/>
        <w:jc w:val="right"/>
        <w:rPr>
          <w:sz w:val="30"/>
          <w:szCs w:val="30"/>
          <w:lang w:eastAsia="en-US"/>
        </w:rPr>
      </w:pPr>
      <w:r w:rsidRPr="000B3269">
        <w:rPr>
          <w:sz w:val="30"/>
          <w:szCs w:val="30"/>
          <w:lang w:eastAsia="en-US"/>
        </w:rPr>
        <w:t>Таблица</w:t>
      </w:r>
      <w:r w:rsidR="003A3AA2" w:rsidRPr="000B3269">
        <w:rPr>
          <w:sz w:val="30"/>
          <w:szCs w:val="30"/>
          <w:lang w:eastAsia="en-US"/>
        </w:rPr>
        <w:t xml:space="preserve"> </w:t>
      </w:r>
      <w:r w:rsidRPr="000B3269">
        <w:rPr>
          <w:sz w:val="30"/>
          <w:szCs w:val="30"/>
          <w:lang w:eastAsia="en-US"/>
        </w:rPr>
        <w:t>5</w:t>
      </w:r>
    </w:p>
    <w:p w:rsidR="009311CD" w:rsidRPr="000B3269" w:rsidRDefault="00FF7D8F" w:rsidP="00CF0E58">
      <w:pPr>
        <w:spacing w:before="120" w:line="240" w:lineRule="auto"/>
        <w:jc w:val="center"/>
        <w:rPr>
          <w:sz w:val="30"/>
          <w:szCs w:val="30"/>
          <w:lang w:eastAsia="en-US"/>
        </w:rPr>
      </w:pPr>
      <w:r w:rsidRPr="000B3269">
        <w:rPr>
          <w:sz w:val="30"/>
          <w:szCs w:val="30"/>
          <w:lang w:eastAsia="en-US"/>
        </w:rPr>
        <w:t>Значения</w:t>
      </w:r>
      <w:r w:rsidR="003A3AA2" w:rsidRPr="000B3269">
        <w:rPr>
          <w:sz w:val="30"/>
          <w:szCs w:val="30"/>
          <w:lang w:eastAsia="en-US"/>
        </w:rPr>
        <w:t xml:space="preserve"> </w:t>
      </w:r>
      <w:r w:rsidR="009311CD" w:rsidRPr="000B3269">
        <w:rPr>
          <w:sz w:val="30"/>
          <w:szCs w:val="30"/>
          <w:lang w:val="en-US" w:eastAsia="en-US"/>
        </w:rPr>
        <w:t>AUEC</w:t>
      </w:r>
      <w:r w:rsidR="009311CD" w:rsidRPr="000B3269">
        <w:rPr>
          <w:sz w:val="30"/>
          <w:szCs w:val="30"/>
          <w:vertAlign w:val="subscript"/>
          <w:lang w:eastAsia="en-US"/>
        </w:rPr>
        <w:t>(0-24)</w:t>
      </w:r>
      <w:r w:rsidR="003A3AA2" w:rsidRPr="000B3269">
        <w:rPr>
          <w:sz w:val="30"/>
          <w:szCs w:val="30"/>
          <w:lang w:eastAsia="en-US"/>
        </w:rPr>
        <w:t xml:space="preserve"> </w:t>
      </w:r>
      <w:r w:rsidR="009311CD" w:rsidRPr="000B3269">
        <w:rPr>
          <w:sz w:val="30"/>
          <w:szCs w:val="30"/>
          <w:lang w:eastAsia="en-US"/>
        </w:rPr>
        <w:t>для</w:t>
      </w:r>
      <w:r w:rsidR="003A3AA2" w:rsidRPr="000B3269">
        <w:rPr>
          <w:sz w:val="30"/>
          <w:szCs w:val="30"/>
          <w:lang w:eastAsia="en-US"/>
        </w:rPr>
        <w:t xml:space="preserve"> </w:t>
      </w:r>
      <w:r w:rsidR="009311CD" w:rsidRPr="000B3269">
        <w:rPr>
          <w:sz w:val="30"/>
          <w:szCs w:val="30"/>
          <w:lang w:eastAsia="en-US"/>
        </w:rPr>
        <w:t>правой</w:t>
      </w:r>
      <w:r w:rsidR="003A3AA2" w:rsidRPr="000B3269">
        <w:rPr>
          <w:sz w:val="30"/>
          <w:szCs w:val="30"/>
          <w:lang w:eastAsia="en-US"/>
        </w:rPr>
        <w:t xml:space="preserve"> </w:t>
      </w:r>
      <w:r w:rsidR="0011018B"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левой</w:t>
      </w:r>
      <w:r w:rsidR="003A3AA2" w:rsidRPr="000B3269">
        <w:rPr>
          <w:sz w:val="30"/>
          <w:szCs w:val="30"/>
          <w:lang w:eastAsia="en-US"/>
        </w:rPr>
        <w:t xml:space="preserve"> </w:t>
      </w:r>
      <w:r w:rsidR="009311CD" w:rsidRPr="000B3269">
        <w:rPr>
          <w:sz w:val="30"/>
          <w:szCs w:val="30"/>
          <w:lang w:eastAsia="en-US"/>
        </w:rPr>
        <w:t>руки</w:t>
      </w:r>
      <w:r w:rsidR="003A3AA2" w:rsidRPr="000B3269">
        <w:rPr>
          <w:sz w:val="30"/>
          <w:szCs w:val="30"/>
          <w:lang w:eastAsia="en-US"/>
        </w:rPr>
        <w:t xml:space="preserve"> </w:t>
      </w:r>
      <w:r w:rsidR="009311CD"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среднее</w:t>
      </w:r>
      <w:r w:rsidR="003A3AA2" w:rsidRPr="000B3269">
        <w:rPr>
          <w:sz w:val="30"/>
          <w:szCs w:val="30"/>
          <w:lang w:eastAsia="en-US"/>
        </w:rPr>
        <w:t xml:space="preserve"> </w:t>
      </w:r>
      <w:r w:rsidR="009311CD" w:rsidRPr="000B3269">
        <w:rPr>
          <w:sz w:val="30"/>
          <w:szCs w:val="30"/>
          <w:lang w:eastAsia="en-US"/>
        </w:rPr>
        <w:t>значение</w:t>
      </w:r>
      <w:r w:rsidR="003A3AA2" w:rsidRPr="000B3269">
        <w:rPr>
          <w:sz w:val="30"/>
          <w:szCs w:val="30"/>
          <w:lang w:eastAsia="en-US"/>
        </w:rPr>
        <w:t xml:space="preserve"> </w:t>
      </w:r>
      <w:r w:rsidR="009311CD" w:rsidRPr="000B3269">
        <w:rPr>
          <w:sz w:val="30"/>
          <w:szCs w:val="30"/>
          <w:lang w:eastAsia="en-US"/>
        </w:rPr>
        <w:t>для</w:t>
      </w:r>
      <w:r w:rsidR="003A3AA2" w:rsidRPr="000B3269">
        <w:rPr>
          <w:sz w:val="30"/>
          <w:szCs w:val="30"/>
          <w:lang w:eastAsia="en-US"/>
        </w:rPr>
        <w:t xml:space="preserve"> </w:t>
      </w:r>
      <w:r w:rsidR="005A4FE4" w:rsidRPr="000B3269">
        <w:rPr>
          <w:sz w:val="30"/>
          <w:szCs w:val="30"/>
          <w:lang w:eastAsia="en-US"/>
        </w:rPr>
        <w:t>двух</w:t>
      </w:r>
      <w:r w:rsidR="003A3AA2" w:rsidRPr="000B3269">
        <w:rPr>
          <w:sz w:val="30"/>
          <w:szCs w:val="30"/>
          <w:lang w:eastAsia="en-US"/>
        </w:rPr>
        <w:t xml:space="preserve"> </w:t>
      </w:r>
      <w:r w:rsidR="009311CD" w:rsidRPr="000B3269">
        <w:rPr>
          <w:sz w:val="30"/>
          <w:szCs w:val="30"/>
          <w:lang w:eastAsia="en-US"/>
        </w:rPr>
        <w:t>рук</w:t>
      </w:r>
      <w:r w:rsidR="003A3AA2" w:rsidRPr="000B3269">
        <w:rPr>
          <w:sz w:val="30"/>
          <w:szCs w:val="30"/>
          <w:lang w:eastAsia="en-US"/>
        </w:rPr>
        <w:t xml:space="preserve"> </w:t>
      </w:r>
      <w:r w:rsidR="005A4FE4" w:rsidRPr="000B3269">
        <w:rPr>
          <w:sz w:val="30"/>
          <w:szCs w:val="30"/>
          <w:lang w:eastAsia="en-US"/>
        </w:rPr>
        <w:br/>
      </w:r>
      <w:r w:rsidR="009311CD" w:rsidRPr="000B3269">
        <w:rPr>
          <w:sz w:val="30"/>
          <w:szCs w:val="30"/>
          <w:lang w:eastAsia="en-US"/>
        </w:rPr>
        <w:t>при</w:t>
      </w:r>
      <w:r w:rsidR="003A3AA2" w:rsidRPr="000B3269">
        <w:rPr>
          <w:sz w:val="30"/>
          <w:szCs w:val="30"/>
          <w:lang w:eastAsia="en-US"/>
        </w:rPr>
        <w:t xml:space="preserve"> </w:t>
      </w:r>
      <w:r w:rsidR="00ED315A" w:rsidRPr="000B3269">
        <w:rPr>
          <w:sz w:val="30"/>
          <w:szCs w:val="30"/>
          <w:lang w:eastAsia="en-US"/>
        </w:rPr>
        <w:t>дл</w:t>
      </w:r>
      <w:r w:rsidR="009311CD" w:rsidRPr="000B3269">
        <w:rPr>
          <w:sz w:val="30"/>
          <w:szCs w:val="30"/>
          <w:lang w:eastAsia="en-US"/>
        </w:rPr>
        <w:t>ительност</w:t>
      </w:r>
      <w:r w:rsidR="00ED315A" w:rsidRPr="000B3269">
        <w:rPr>
          <w:sz w:val="30"/>
          <w:szCs w:val="30"/>
          <w:lang w:eastAsia="en-US"/>
        </w:rPr>
        <w:t>ях</w:t>
      </w:r>
      <w:r w:rsidR="003A3AA2" w:rsidRPr="000B3269">
        <w:rPr>
          <w:sz w:val="30"/>
          <w:szCs w:val="30"/>
          <w:lang w:eastAsia="en-US"/>
        </w:rPr>
        <w:t xml:space="preserve"> </w:t>
      </w:r>
      <w:r w:rsidR="009311CD" w:rsidRPr="000B3269">
        <w:rPr>
          <w:sz w:val="30"/>
          <w:szCs w:val="30"/>
          <w:lang w:eastAsia="en-US"/>
        </w:rPr>
        <w:t>воздействия</w:t>
      </w:r>
      <w:r w:rsidR="003A3AA2" w:rsidRPr="000B3269">
        <w:rPr>
          <w:sz w:val="30"/>
          <w:szCs w:val="30"/>
          <w:lang w:eastAsia="en-US"/>
        </w:rPr>
        <w:t xml:space="preserve"> </w:t>
      </w:r>
      <w:r w:rsidR="009311CD" w:rsidRPr="000B3269">
        <w:rPr>
          <w:sz w:val="30"/>
          <w:szCs w:val="30"/>
          <w:lang w:eastAsia="en-US"/>
        </w:rPr>
        <w:t>дозы,</w:t>
      </w:r>
      <w:r w:rsidR="003A3AA2" w:rsidRPr="000B3269">
        <w:rPr>
          <w:sz w:val="30"/>
          <w:szCs w:val="30"/>
          <w:lang w:eastAsia="en-US"/>
        </w:rPr>
        <w:t xml:space="preserve"> </w:t>
      </w:r>
      <w:r w:rsidR="009311CD" w:rsidRPr="000B3269">
        <w:rPr>
          <w:sz w:val="30"/>
          <w:szCs w:val="30"/>
          <w:lang w:eastAsia="en-US"/>
        </w:rPr>
        <w:t>равн</w:t>
      </w:r>
      <w:r w:rsidR="00ED315A" w:rsidRPr="000B3269">
        <w:rPr>
          <w:sz w:val="30"/>
          <w:szCs w:val="30"/>
          <w:lang w:eastAsia="en-US"/>
        </w:rPr>
        <w:t>ых</w:t>
      </w:r>
      <w:r w:rsidR="003A3AA2" w:rsidRPr="000B3269">
        <w:rPr>
          <w:sz w:val="30"/>
          <w:szCs w:val="30"/>
          <w:lang w:eastAsia="en-US"/>
        </w:rPr>
        <w:t xml:space="preserve"> </w:t>
      </w:r>
      <w:r w:rsidR="009311CD" w:rsidRPr="000B3269">
        <w:rPr>
          <w:sz w:val="30"/>
          <w:szCs w:val="30"/>
          <w:lang w:val="en-US" w:eastAsia="en-US"/>
        </w:rPr>
        <w:t>D</w:t>
      </w:r>
      <w:r w:rsidR="009311CD" w:rsidRPr="000B3269">
        <w:rPr>
          <w:sz w:val="30"/>
          <w:szCs w:val="30"/>
          <w:vertAlign w:val="subscript"/>
          <w:lang w:eastAsia="en-US"/>
        </w:rPr>
        <w:t>1</w:t>
      </w:r>
      <w:r w:rsidR="003A3AA2" w:rsidRPr="000B3269">
        <w:rPr>
          <w:sz w:val="30"/>
          <w:szCs w:val="30"/>
          <w:vertAlign w:val="subscript"/>
          <w:lang w:eastAsia="en-US"/>
        </w:rPr>
        <w:t xml:space="preserve"> </w:t>
      </w:r>
      <w:r w:rsidR="009311CD" w:rsidRPr="000B3269">
        <w:rPr>
          <w:sz w:val="30"/>
          <w:szCs w:val="30"/>
          <w:lang w:eastAsia="en-US"/>
        </w:rPr>
        <w:t>и</w:t>
      </w:r>
      <w:r w:rsidR="003A3AA2" w:rsidRPr="000B3269">
        <w:rPr>
          <w:sz w:val="30"/>
          <w:szCs w:val="30"/>
          <w:lang w:eastAsia="en-US"/>
        </w:rPr>
        <w:t xml:space="preserve"> </w:t>
      </w:r>
      <w:r w:rsidR="009311CD" w:rsidRPr="000B3269">
        <w:rPr>
          <w:sz w:val="30"/>
          <w:szCs w:val="30"/>
          <w:lang w:val="en-US" w:eastAsia="en-US"/>
        </w:rPr>
        <w:t>D</w:t>
      </w:r>
      <w:r w:rsidR="009311CD" w:rsidRPr="000B3269">
        <w:rPr>
          <w:sz w:val="30"/>
          <w:szCs w:val="30"/>
          <w:vertAlign w:val="subscript"/>
          <w:lang w:eastAsia="en-US"/>
        </w:rPr>
        <w:t>2</w:t>
      </w:r>
      <w:r w:rsidR="009311CD" w:rsidRPr="000B3269">
        <w:rPr>
          <w:sz w:val="30"/>
          <w:szCs w:val="30"/>
          <w:lang w:eastAsia="en-US"/>
        </w:rPr>
        <w:t>,</w:t>
      </w:r>
      <w:r w:rsidR="003A3AA2" w:rsidRPr="000B3269">
        <w:rPr>
          <w:sz w:val="30"/>
          <w:szCs w:val="30"/>
          <w:lang w:eastAsia="en-US"/>
        </w:rPr>
        <w:t xml:space="preserve"> </w:t>
      </w:r>
      <w:r w:rsidR="009311CD" w:rsidRPr="000B3269">
        <w:rPr>
          <w:sz w:val="30"/>
          <w:szCs w:val="30"/>
          <w:lang w:eastAsia="en-US"/>
        </w:rPr>
        <w:t>а</w:t>
      </w:r>
      <w:r w:rsidR="003A3AA2" w:rsidRPr="000B3269">
        <w:rPr>
          <w:sz w:val="30"/>
          <w:szCs w:val="30"/>
          <w:lang w:eastAsia="en-US"/>
        </w:rPr>
        <w:t xml:space="preserve"> </w:t>
      </w:r>
      <w:r w:rsidR="009311CD" w:rsidRPr="000B3269">
        <w:rPr>
          <w:sz w:val="30"/>
          <w:szCs w:val="30"/>
          <w:lang w:eastAsia="en-US"/>
        </w:rPr>
        <w:t>также</w:t>
      </w:r>
      <w:r w:rsidR="003A3AA2" w:rsidRPr="000B3269">
        <w:rPr>
          <w:sz w:val="30"/>
          <w:szCs w:val="30"/>
          <w:lang w:eastAsia="en-US"/>
        </w:rPr>
        <w:t xml:space="preserve"> </w:t>
      </w:r>
      <w:r w:rsidR="009311CD" w:rsidRPr="000B3269">
        <w:rPr>
          <w:sz w:val="30"/>
          <w:szCs w:val="30"/>
          <w:lang w:eastAsia="en-US"/>
        </w:rPr>
        <w:t>отношение</w:t>
      </w:r>
      <w:r w:rsidR="003A3AA2" w:rsidRPr="000B3269">
        <w:rPr>
          <w:sz w:val="30"/>
          <w:szCs w:val="30"/>
          <w:lang w:eastAsia="en-US"/>
        </w:rPr>
        <w:t xml:space="preserve"> </w:t>
      </w:r>
      <w:r w:rsidR="009311CD" w:rsidRPr="000B3269">
        <w:rPr>
          <w:sz w:val="30"/>
          <w:szCs w:val="30"/>
          <w:lang w:eastAsia="en-US"/>
        </w:rPr>
        <w:t>среднего</w:t>
      </w:r>
      <w:r w:rsidR="003A3AA2" w:rsidRPr="000B3269">
        <w:rPr>
          <w:sz w:val="30"/>
          <w:szCs w:val="30"/>
          <w:lang w:eastAsia="en-US"/>
        </w:rPr>
        <w:t xml:space="preserve"> </w:t>
      </w:r>
      <w:r w:rsidR="00BF4E25" w:rsidRPr="000B3269">
        <w:rPr>
          <w:sz w:val="30"/>
          <w:szCs w:val="30"/>
          <w:lang w:eastAsia="en-US"/>
        </w:rPr>
        <w:br/>
      </w:r>
      <w:r w:rsidR="009311CD" w:rsidRPr="000B3269">
        <w:rPr>
          <w:sz w:val="30"/>
          <w:szCs w:val="30"/>
          <w:lang w:eastAsia="en-US"/>
        </w:rPr>
        <w:t>значения</w:t>
      </w:r>
      <w:r w:rsidR="003A3AA2" w:rsidRPr="000B3269">
        <w:rPr>
          <w:sz w:val="30"/>
          <w:szCs w:val="30"/>
          <w:lang w:eastAsia="en-US"/>
        </w:rPr>
        <w:t xml:space="preserve"> </w:t>
      </w:r>
      <w:r w:rsidR="009311CD" w:rsidRPr="000B3269">
        <w:rPr>
          <w:sz w:val="30"/>
          <w:szCs w:val="30"/>
          <w:lang w:val="en-US" w:eastAsia="en-US"/>
        </w:rPr>
        <w:t>AUEC</w:t>
      </w:r>
      <w:r w:rsidR="003A3AA2" w:rsidRPr="000B3269">
        <w:rPr>
          <w:sz w:val="30"/>
          <w:szCs w:val="30"/>
          <w:lang w:eastAsia="en-US"/>
        </w:rPr>
        <w:t xml:space="preserve"> </w:t>
      </w:r>
      <w:r w:rsidR="009311CD" w:rsidRPr="000B3269">
        <w:rPr>
          <w:sz w:val="30"/>
          <w:szCs w:val="30"/>
          <w:lang w:eastAsia="en-US"/>
        </w:rPr>
        <w:t>при</w:t>
      </w:r>
      <w:r w:rsidR="003A3AA2" w:rsidRPr="000B3269">
        <w:rPr>
          <w:sz w:val="30"/>
          <w:szCs w:val="30"/>
          <w:lang w:eastAsia="en-US"/>
        </w:rPr>
        <w:t xml:space="preserve"> </w:t>
      </w:r>
      <w:r w:rsidR="009311CD" w:rsidRPr="000B3269">
        <w:rPr>
          <w:sz w:val="30"/>
          <w:szCs w:val="30"/>
          <w:lang w:val="en-US" w:eastAsia="en-US"/>
        </w:rPr>
        <w:t>D</w:t>
      </w:r>
      <w:r w:rsidR="009311CD" w:rsidRPr="000B3269">
        <w:rPr>
          <w:sz w:val="30"/>
          <w:szCs w:val="30"/>
          <w:vertAlign w:val="subscript"/>
          <w:lang w:eastAsia="en-US"/>
        </w:rPr>
        <w:t>2</w:t>
      </w:r>
      <w:r w:rsidR="003A3AA2" w:rsidRPr="000B3269">
        <w:rPr>
          <w:sz w:val="30"/>
          <w:szCs w:val="30"/>
          <w:lang w:eastAsia="en-US"/>
        </w:rPr>
        <w:t xml:space="preserve"> </w:t>
      </w:r>
      <w:r w:rsidR="009311CD" w:rsidRPr="000B3269">
        <w:rPr>
          <w:sz w:val="30"/>
          <w:szCs w:val="30"/>
          <w:lang w:eastAsia="en-US"/>
        </w:rPr>
        <w:t>к</w:t>
      </w:r>
      <w:r w:rsidR="003A3AA2" w:rsidRPr="000B3269">
        <w:rPr>
          <w:sz w:val="30"/>
          <w:szCs w:val="30"/>
          <w:lang w:eastAsia="en-US"/>
        </w:rPr>
        <w:t xml:space="preserve"> </w:t>
      </w:r>
      <w:r w:rsidR="009311CD" w:rsidRPr="000B3269">
        <w:rPr>
          <w:sz w:val="30"/>
          <w:szCs w:val="30"/>
          <w:lang w:eastAsia="en-US"/>
        </w:rPr>
        <w:t>среднему</w:t>
      </w:r>
      <w:r w:rsidR="003A3AA2" w:rsidRPr="000B3269">
        <w:rPr>
          <w:sz w:val="30"/>
          <w:szCs w:val="30"/>
          <w:lang w:eastAsia="en-US"/>
        </w:rPr>
        <w:t xml:space="preserve"> </w:t>
      </w:r>
      <w:r w:rsidR="009311CD" w:rsidRPr="000B3269">
        <w:rPr>
          <w:sz w:val="30"/>
          <w:szCs w:val="30"/>
          <w:lang w:eastAsia="en-US"/>
        </w:rPr>
        <w:t>значению</w:t>
      </w:r>
      <w:r w:rsidR="003A3AA2" w:rsidRPr="000B3269">
        <w:rPr>
          <w:sz w:val="30"/>
          <w:szCs w:val="30"/>
          <w:lang w:eastAsia="en-US"/>
        </w:rPr>
        <w:t xml:space="preserve"> </w:t>
      </w:r>
      <w:r w:rsidR="009311CD" w:rsidRPr="000B3269">
        <w:rPr>
          <w:sz w:val="30"/>
          <w:szCs w:val="30"/>
          <w:lang w:val="en-US" w:eastAsia="en-US"/>
        </w:rPr>
        <w:t>AUEC</w:t>
      </w:r>
      <w:r w:rsidR="003A3AA2" w:rsidRPr="000B3269">
        <w:rPr>
          <w:sz w:val="30"/>
          <w:szCs w:val="30"/>
          <w:lang w:eastAsia="en-US"/>
        </w:rPr>
        <w:t xml:space="preserve"> </w:t>
      </w:r>
      <w:r w:rsidR="009311CD" w:rsidRPr="000B3269">
        <w:rPr>
          <w:sz w:val="30"/>
          <w:szCs w:val="30"/>
          <w:lang w:eastAsia="en-US"/>
        </w:rPr>
        <w:t>при</w:t>
      </w:r>
      <w:r w:rsidR="003A3AA2" w:rsidRPr="000B3269">
        <w:rPr>
          <w:sz w:val="30"/>
          <w:szCs w:val="30"/>
          <w:lang w:eastAsia="en-US"/>
        </w:rPr>
        <w:t xml:space="preserve"> </w:t>
      </w:r>
      <w:r w:rsidR="009311CD" w:rsidRPr="000B3269">
        <w:rPr>
          <w:sz w:val="30"/>
          <w:szCs w:val="30"/>
          <w:lang w:val="en-US" w:eastAsia="en-US"/>
        </w:rPr>
        <w:t>D</w:t>
      </w:r>
      <w:r w:rsidR="009311CD" w:rsidRPr="000B3269">
        <w:rPr>
          <w:sz w:val="30"/>
          <w:szCs w:val="30"/>
          <w:vertAlign w:val="subscript"/>
          <w:lang w:eastAsia="en-US"/>
        </w:rPr>
        <w:t>1</w:t>
      </w:r>
      <w:r w:rsidR="003A3AA2" w:rsidRPr="000B3269">
        <w:rPr>
          <w:sz w:val="30"/>
          <w:szCs w:val="30"/>
          <w:vertAlign w:val="subscript"/>
          <w:lang w:eastAsia="en-US"/>
        </w:rPr>
        <w:t xml:space="preserve"> </w:t>
      </w:r>
      <w:r w:rsidR="009311CD" w:rsidRPr="000B3269">
        <w:rPr>
          <w:sz w:val="30"/>
          <w:szCs w:val="30"/>
          <w:lang w:eastAsia="en-US"/>
        </w:rPr>
        <w:t>для</w:t>
      </w:r>
      <w:r w:rsidR="00895436" w:rsidRPr="000B3269">
        <w:rPr>
          <w:sz w:val="30"/>
          <w:szCs w:val="30"/>
          <w:lang w:eastAsia="en-US"/>
        </w:rPr>
        <w:t xml:space="preserve"> </w:t>
      </w:r>
      <w:r w:rsidR="009311CD" w:rsidRPr="000B3269">
        <w:rPr>
          <w:sz w:val="30"/>
          <w:szCs w:val="30"/>
          <w:lang w:eastAsia="en-US"/>
        </w:rPr>
        <w:t>12</w:t>
      </w:r>
      <w:r w:rsidR="003A3AA2" w:rsidRPr="000B3269">
        <w:rPr>
          <w:sz w:val="30"/>
          <w:szCs w:val="30"/>
          <w:lang w:eastAsia="en-US"/>
        </w:rPr>
        <w:t xml:space="preserve"> </w:t>
      </w:r>
      <w:r w:rsidR="009311CD" w:rsidRPr="000B3269">
        <w:rPr>
          <w:sz w:val="30"/>
          <w:szCs w:val="30"/>
          <w:lang w:eastAsia="en-US"/>
        </w:rPr>
        <w:t>субъектов</w:t>
      </w:r>
    </w:p>
    <w:p w:rsidR="009311CD" w:rsidRPr="000B3269" w:rsidRDefault="009311CD" w:rsidP="00CF0E58">
      <w:pPr>
        <w:spacing w:before="120" w:line="240" w:lineRule="auto"/>
        <w:jc w:val="center"/>
        <w:rPr>
          <w:sz w:val="24"/>
          <w:szCs w:val="24"/>
          <w:lang w:eastAsia="en-US"/>
        </w:rPr>
      </w:pPr>
    </w:p>
    <w:tbl>
      <w:tblPr>
        <w:tblW w:w="0" w:type="auto"/>
        <w:tblLook w:val="01E0" w:firstRow="1" w:lastRow="1" w:firstColumn="1" w:lastColumn="1" w:noHBand="0" w:noVBand="0"/>
      </w:tblPr>
      <w:tblGrid>
        <w:gridCol w:w="1169"/>
        <w:gridCol w:w="1685"/>
        <w:gridCol w:w="1217"/>
        <w:gridCol w:w="1410"/>
        <w:gridCol w:w="1393"/>
        <w:gridCol w:w="1685"/>
        <w:gridCol w:w="1376"/>
        <w:gridCol w:w="1570"/>
        <w:gridCol w:w="2999"/>
      </w:tblGrid>
      <w:tr w:rsidR="000B3269" w:rsidRPr="000B3269" w:rsidTr="00161DE7">
        <w:trPr>
          <w:tblHeader/>
        </w:trPr>
        <w:tc>
          <w:tcPr>
            <w:tcW w:w="5148" w:type="dxa"/>
            <w:gridSpan w:val="4"/>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r w:rsidRPr="000B3269">
              <w:rPr>
                <w:sz w:val="24"/>
                <w:szCs w:val="24"/>
                <w:vertAlign w:val="subscript"/>
                <w:lang w:eastAsia="en-US"/>
              </w:rPr>
              <w:t>(0-24)</w:t>
            </w:r>
            <w:r w:rsidR="003A3AA2" w:rsidRPr="000B3269">
              <w:rPr>
                <w:sz w:val="24"/>
                <w:szCs w:val="24"/>
                <w:lang w:eastAsia="en-US"/>
              </w:rPr>
              <w:t xml:space="preserve"> </w:t>
            </w:r>
            <w:r w:rsidRPr="000B3269">
              <w:rPr>
                <w:sz w:val="24"/>
                <w:szCs w:val="24"/>
                <w:lang w:eastAsia="en-US"/>
              </w:rPr>
              <w:t>при</w:t>
            </w:r>
            <w:r w:rsidR="003A3AA2" w:rsidRPr="000B3269">
              <w:rPr>
                <w:sz w:val="24"/>
                <w:szCs w:val="24"/>
                <w:lang w:eastAsia="en-US"/>
              </w:rPr>
              <w:t xml:space="preserve"> </w:t>
            </w:r>
            <w:r w:rsidRPr="000B3269">
              <w:rPr>
                <w:sz w:val="24"/>
                <w:szCs w:val="24"/>
                <w:lang w:val="en-US" w:eastAsia="en-US"/>
              </w:rPr>
              <w:t>D</w:t>
            </w:r>
            <w:r w:rsidRPr="000B3269">
              <w:rPr>
                <w:sz w:val="24"/>
                <w:szCs w:val="24"/>
                <w:vertAlign w:val="subscript"/>
                <w:lang w:eastAsia="en-US"/>
              </w:rPr>
              <w:t>1</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r w:rsidRPr="000B3269">
              <w:rPr>
                <w:sz w:val="24"/>
                <w:szCs w:val="24"/>
                <w:vertAlign w:val="subscript"/>
                <w:lang w:eastAsia="en-US"/>
              </w:rPr>
              <w:t>(0-24)</w:t>
            </w:r>
            <w:r w:rsidR="003A3AA2" w:rsidRPr="000B3269">
              <w:rPr>
                <w:sz w:val="24"/>
                <w:szCs w:val="24"/>
                <w:vertAlign w:val="subscript"/>
                <w:lang w:eastAsia="en-US"/>
              </w:rPr>
              <w:t xml:space="preserve"> </w:t>
            </w:r>
            <w:r w:rsidRPr="000B3269">
              <w:rPr>
                <w:sz w:val="24"/>
                <w:szCs w:val="24"/>
                <w:lang w:eastAsia="en-US"/>
              </w:rPr>
              <w:t>при</w:t>
            </w:r>
            <w:r w:rsidR="003A3AA2" w:rsidRPr="000B3269">
              <w:rPr>
                <w:sz w:val="24"/>
                <w:szCs w:val="24"/>
                <w:lang w:eastAsia="en-US"/>
              </w:rPr>
              <w:t xml:space="preserve"> </w:t>
            </w:r>
            <w:r w:rsidRPr="000B3269">
              <w:rPr>
                <w:sz w:val="24"/>
                <w:szCs w:val="24"/>
                <w:lang w:val="en-US" w:eastAsia="en-US"/>
              </w:rPr>
              <w:t>D</w:t>
            </w:r>
            <w:r w:rsidRPr="000B3269">
              <w:rPr>
                <w:sz w:val="24"/>
                <w:szCs w:val="24"/>
                <w:vertAlign w:val="subscript"/>
                <w:lang w:eastAsia="en-US"/>
              </w:rPr>
              <w:t>2</w:t>
            </w:r>
          </w:p>
        </w:tc>
        <w:tc>
          <w:tcPr>
            <w:tcW w:w="3266" w:type="dxa"/>
            <w:vMerge w:val="restart"/>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F15524">
            <w:pPr>
              <w:spacing w:line="240" w:lineRule="auto"/>
              <w:jc w:val="center"/>
              <w:rPr>
                <w:sz w:val="24"/>
                <w:szCs w:val="24"/>
                <w:lang w:eastAsia="en-US"/>
              </w:rPr>
            </w:pPr>
            <w:r w:rsidRPr="000B3269">
              <w:rPr>
                <w:sz w:val="24"/>
                <w:szCs w:val="24"/>
                <w:lang w:val="en-US" w:eastAsia="en-US"/>
              </w:rPr>
              <w:t>AUEC</w:t>
            </w:r>
            <w:r w:rsidR="003A3AA2" w:rsidRPr="000B3269">
              <w:rPr>
                <w:sz w:val="24"/>
                <w:szCs w:val="24"/>
                <w:lang w:eastAsia="en-US"/>
              </w:rPr>
              <w:t xml:space="preserve"> </w:t>
            </w:r>
            <w:r w:rsidRPr="000B3269">
              <w:rPr>
                <w:sz w:val="24"/>
                <w:szCs w:val="24"/>
                <w:lang w:eastAsia="en-US"/>
              </w:rPr>
              <w:t>при</w:t>
            </w:r>
            <w:r w:rsidR="003A3AA2" w:rsidRPr="000B3269">
              <w:rPr>
                <w:sz w:val="24"/>
                <w:szCs w:val="24"/>
                <w:lang w:eastAsia="en-US"/>
              </w:rPr>
              <w:t xml:space="preserve"> </w:t>
            </w:r>
            <w:r w:rsidRPr="000B3269">
              <w:rPr>
                <w:sz w:val="24"/>
                <w:szCs w:val="24"/>
                <w:lang w:val="en-US" w:eastAsia="en-US"/>
              </w:rPr>
              <w:t>D</w:t>
            </w:r>
            <w:r w:rsidRPr="000B3269">
              <w:rPr>
                <w:sz w:val="24"/>
                <w:szCs w:val="24"/>
                <w:vertAlign w:val="subscript"/>
                <w:lang w:eastAsia="en-US"/>
              </w:rPr>
              <w:t>2</w:t>
            </w:r>
            <w:r w:rsidRPr="000B3269">
              <w:rPr>
                <w:sz w:val="24"/>
                <w:szCs w:val="24"/>
                <w:lang w:eastAsia="en-US"/>
              </w:rPr>
              <w:t>/</w:t>
            </w:r>
            <w:r w:rsidR="003A3AA2" w:rsidRPr="000B3269">
              <w:rPr>
                <w:sz w:val="24"/>
                <w:szCs w:val="24"/>
                <w:lang w:eastAsia="en-US"/>
              </w:rPr>
              <w:t xml:space="preserve"> </w:t>
            </w:r>
            <w:r w:rsidR="00F15524" w:rsidRPr="000B3269">
              <w:rPr>
                <w:sz w:val="24"/>
                <w:szCs w:val="24"/>
                <w:lang w:eastAsia="en-US"/>
              </w:rPr>
              <w:br/>
            </w:r>
            <w:r w:rsidRPr="000B3269">
              <w:rPr>
                <w:sz w:val="24"/>
                <w:szCs w:val="24"/>
                <w:lang w:val="en-US" w:eastAsia="en-US"/>
              </w:rPr>
              <w:t>AUEC</w:t>
            </w:r>
            <w:r w:rsidR="003A3AA2" w:rsidRPr="000B3269">
              <w:rPr>
                <w:sz w:val="24"/>
                <w:szCs w:val="24"/>
                <w:lang w:eastAsia="en-US"/>
              </w:rPr>
              <w:t xml:space="preserve"> </w:t>
            </w:r>
            <w:r w:rsidRPr="000B3269">
              <w:rPr>
                <w:sz w:val="24"/>
                <w:szCs w:val="24"/>
                <w:lang w:eastAsia="en-US"/>
              </w:rPr>
              <w:t>при</w:t>
            </w:r>
            <w:r w:rsidR="003A3AA2" w:rsidRPr="000B3269">
              <w:rPr>
                <w:sz w:val="24"/>
                <w:szCs w:val="24"/>
                <w:lang w:eastAsia="en-US"/>
              </w:rPr>
              <w:t xml:space="preserve"> </w:t>
            </w:r>
            <w:r w:rsidRPr="000B3269">
              <w:rPr>
                <w:sz w:val="24"/>
                <w:szCs w:val="24"/>
                <w:lang w:val="en-US" w:eastAsia="en-US"/>
              </w:rPr>
              <w:t>D</w:t>
            </w:r>
            <w:r w:rsidRPr="000B3269">
              <w:rPr>
                <w:sz w:val="24"/>
                <w:szCs w:val="24"/>
                <w:vertAlign w:val="subscript"/>
                <w:lang w:eastAsia="en-US"/>
              </w:rPr>
              <w:t>1</w:t>
            </w:r>
          </w:p>
        </w:tc>
      </w:tr>
      <w:tr w:rsidR="000B3269" w:rsidRPr="000B3269" w:rsidTr="00161DE7">
        <w:trPr>
          <w:tblHead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с</w:t>
            </w:r>
            <w:r w:rsidR="009311CD" w:rsidRPr="000B3269">
              <w:rPr>
                <w:sz w:val="24"/>
                <w:szCs w:val="24"/>
                <w:lang w:eastAsia="en-US"/>
              </w:rPr>
              <w:t>убъект</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р</w:t>
            </w:r>
            <w:r w:rsidR="009311CD" w:rsidRPr="000B3269">
              <w:rPr>
                <w:sz w:val="24"/>
                <w:szCs w:val="24"/>
                <w:lang w:eastAsia="en-US"/>
              </w:rPr>
              <w:t>ука</w:t>
            </w:r>
          </w:p>
          <w:p w:rsidR="0011018B" w:rsidRPr="000B3269" w:rsidRDefault="0011018B" w:rsidP="00CF0E58">
            <w:pPr>
              <w:spacing w:line="240" w:lineRule="auto"/>
              <w:jc w:val="center"/>
              <w:rPr>
                <w:sz w:val="24"/>
                <w:szCs w:val="24"/>
                <w:lang w:eastAsia="en-US"/>
              </w:rPr>
            </w:pPr>
            <w:r w:rsidRPr="000B3269">
              <w:rPr>
                <w:sz w:val="24"/>
                <w:szCs w:val="24"/>
                <w:lang w:eastAsia="en-US"/>
              </w:rPr>
              <w:t>(левая/правая)</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p w:rsidR="009311CD" w:rsidRPr="000B3269" w:rsidRDefault="009311CD" w:rsidP="00CF0E58">
            <w:pPr>
              <w:spacing w:line="240" w:lineRule="auto"/>
              <w:jc w:val="center"/>
              <w:rPr>
                <w:sz w:val="24"/>
                <w:szCs w:val="24"/>
                <w:lang w:eastAsia="en-US"/>
              </w:rPr>
            </w:pPr>
            <w:r w:rsidRPr="000B3269">
              <w:rPr>
                <w:sz w:val="24"/>
                <w:szCs w:val="24"/>
                <w:lang w:eastAsia="en-US"/>
              </w:rPr>
              <w:t>(среднее)</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с</w:t>
            </w:r>
            <w:r w:rsidR="009311CD" w:rsidRPr="000B3269">
              <w:rPr>
                <w:sz w:val="24"/>
                <w:szCs w:val="24"/>
                <w:lang w:eastAsia="en-US"/>
              </w:rPr>
              <w:t>убъект</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р</w:t>
            </w:r>
            <w:r w:rsidR="009311CD" w:rsidRPr="000B3269">
              <w:rPr>
                <w:sz w:val="24"/>
                <w:szCs w:val="24"/>
                <w:lang w:eastAsia="en-US"/>
              </w:rPr>
              <w:t>ука</w:t>
            </w:r>
          </w:p>
          <w:p w:rsidR="00F15524" w:rsidRPr="000B3269" w:rsidRDefault="00F15524" w:rsidP="00CF0E58">
            <w:pPr>
              <w:spacing w:line="240" w:lineRule="auto"/>
              <w:jc w:val="center"/>
              <w:rPr>
                <w:sz w:val="24"/>
                <w:szCs w:val="24"/>
                <w:lang w:eastAsia="en-US"/>
              </w:rPr>
            </w:pPr>
            <w:r w:rsidRPr="000B3269">
              <w:rPr>
                <w:sz w:val="24"/>
                <w:szCs w:val="24"/>
                <w:lang w:eastAsia="en-US"/>
              </w:rPr>
              <w:t>(левая/правая)</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p w:rsidR="009311CD" w:rsidRPr="000B3269" w:rsidRDefault="009311CD" w:rsidP="00CF0E58">
            <w:pPr>
              <w:spacing w:line="240" w:lineRule="auto"/>
              <w:jc w:val="center"/>
              <w:rPr>
                <w:sz w:val="24"/>
                <w:szCs w:val="24"/>
                <w:lang w:eastAsia="en-US"/>
              </w:rPr>
            </w:pPr>
            <w:r w:rsidRPr="000B3269">
              <w:rPr>
                <w:sz w:val="24"/>
                <w:szCs w:val="24"/>
                <w:lang w:eastAsia="en-US"/>
              </w:rPr>
              <w:t>(среднее)</w:t>
            </w:r>
          </w:p>
        </w:tc>
        <w:tc>
          <w:tcPr>
            <w:tcW w:w="3266" w:type="dxa"/>
            <w:vMerge/>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p>
        </w:tc>
      </w:tr>
      <w:tr w:rsidR="000B3269" w:rsidRPr="000B3269" w:rsidTr="00161DE7">
        <w:tc>
          <w:tcPr>
            <w:tcW w:w="1188"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26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-25,98</w:t>
            </w:r>
          </w:p>
        </w:tc>
        <w:tc>
          <w:tcPr>
            <w:tcW w:w="144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-36,42</w:t>
            </w:r>
          </w:p>
        </w:tc>
        <w:tc>
          <w:tcPr>
            <w:tcW w:w="144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44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-45,53</w:t>
            </w:r>
          </w:p>
        </w:tc>
        <w:tc>
          <w:tcPr>
            <w:tcW w:w="162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-43,90</w:t>
            </w:r>
          </w:p>
        </w:tc>
        <w:tc>
          <w:tcPr>
            <w:tcW w:w="3266"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1,21</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-46,87</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-42,26</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-62,43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-45,09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-69,72</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-59,96</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1,33</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-27,76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-50,20</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-22,53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-28,41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-31,87</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-64,04</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2,25</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-34,29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-96,21</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-7,49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-11,70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-27,48</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-23,30</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1,99</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-15,91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-19,12</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-16,59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-17,36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-25,01</w:t>
            </w:r>
          </w:p>
        </w:tc>
        <w:tc>
          <w:tcPr>
            <w:tcW w:w="162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-16,58</w:t>
            </w:r>
          </w:p>
        </w:tc>
        <w:tc>
          <w:tcPr>
            <w:tcW w:w="3266"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0,95</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-18,14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-8,15</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-8,24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-10,44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-27,36</w:t>
            </w:r>
          </w:p>
        </w:tc>
        <w:tc>
          <w:tcPr>
            <w:tcW w:w="162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-9,33</w:t>
            </w:r>
          </w:p>
        </w:tc>
        <w:tc>
          <w:tcPr>
            <w:tcW w:w="3266"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0,89</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-12,64</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8,70</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-10,89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-13,36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-20,44</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-23,68</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1,77</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-15,83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-26,92</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7,08</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4,69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-26,16</w:t>
            </w:r>
          </w:p>
        </w:tc>
        <w:tc>
          <w:tcPr>
            <w:tcW w:w="162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-21,02</w:t>
            </w:r>
          </w:p>
        </w:tc>
        <w:tc>
          <w:tcPr>
            <w:tcW w:w="3266"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-4,48</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2,31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-15,88</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-34,22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-13,82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-33,80</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-21,39</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1,55</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6,58</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-8,97</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0C38CE">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-4,10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3,06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-52,60</w:t>
            </w:r>
          </w:p>
        </w:tc>
        <w:tc>
          <w:tcPr>
            <w:tcW w:w="162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-43,79</w:t>
            </w:r>
          </w:p>
        </w:tc>
        <w:tc>
          <w:tcPr>
            <w:tcW w:w="3266"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-14,29</w:t>
            </w:r>
          </w:p>
        </w:tc>
      </w:tr>
      <w:tr w:rsidR="000B3269" w:rsidRPr="000B3269" w:rsidTr="000C38CE">
        <w:tc>
          <w:tcPr>
            <w:tcW w:w="1188" w:type="dxa"/>
            <w:shd w:val="clear" w:color="auto" w:fill="auto"/>
          </w:tcPr>
          <w:p w:rsidR="000C38CE"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10,23</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-34,97</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0C38CE">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-33,30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-37,30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-57,00</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-52,20</w:t>
            </w:r>
          </w:p>
        </w:tc>
        <w:tc>
          <w:tcPr>
            <w:tcW w:w="3266" w:type="dxa"/>
            <w:tcBorders>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1,40</w:t>
            </w:r>
          </w:p>
        </w:tc>
      </w:tr>
      <w:tr w:rsidR="000B3269" w:rsidRPr="000B3269" w:rsidTr="00161D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-41,30</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-47,40</w:t>
            </w:r>
          </w:p>
        </w:tc>
        <w:tc>
          <w:tcPr>
            <w:tcW w:w="1620" w:type="dxa"/>
            <w:shd w:val="clear" w:color="auto" w:fill="auto"/>
          </w:tcPr>
          <w:p w:rsidR="00161DE7" w:rsidRPr="000B3269" w:rsidRDefault="00161DE7" w:rsidP="000C38CE">
            <w:pPr>
              <w:spacing w:after="80" w:line="240" w:lineRule="auto"/>
              <w:jc w:val="center"/>
              <w:rPr>
                <w:sz w:val="24"/>
                <w:szCs w:val="24"/>
                <w:lang w:eastAsia="en-US"/>
              </w:rPr>
            </w:pPr>
          </w:p>
        </w:tc>
        <w:tc>
          <w:tcPr>
            <w:tcW w:w="3266" w:type="dxa"/>
            <w:tcBorders>
              <w:top w:val="single" w:sz="4" w:space="0" w:color="auto"/>
              <w:bottom w:val="single" w:sz="4" w:space="0" w:color="auto"/>
            </w:tcBorders>
            <w:shd w:val="clear" w:color="auto" w:fill="auto"/>
          </w:tcPr>
          <w:p w:rsidR="00161DE7" w:rsidRPr="000B3269" w:rsidRDefault="00161DE7" w:rsidP="000C38CE">
            <w:pPr>
              <w:spacing w:after="80" w:line="240" w:lineRule="auto"/>
              <w:jc w:val="center"/>
              <w:rPr>
                <w:sz w:val="24"/>
                <w:szCs w:val="24"/>
                <w:lang w:eastAsia="en-US"/>
              </w:rPr>
            </w:pPr>
          </w:p>
        </w:tc>
      </w:tr>
      <w:tr w:rsidR="000B3269" w:rsidRPr="000B3269" w:rsidTr="00161D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-0,55</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-21,06</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-29,24</w:t>
            </w:r>
          </w:p>
        </w:tc>
        <w:tc>
          <w:tcPr>
            <w:tcW w:w="1620"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-28,22</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1,34</w:t>
            </w:r>
          </w:p>
        </w:tc>
      </w:tr>
      <w:tr w:rsidR="000B3269" w:rsidRPr="000B3269" w:rsidTr="003A5FE7">
        <w:tc>
          <w:tcPr>
            <w:tcW w:w="118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26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-41,57</w:t>
            </w:r>
          </w:p>
        </w:tc>
        <w:tc>
          <w:tcPr>
            <w:tcW w:w="1440" w:type="dxa"/>
            <w:shd w:val="clear" w:color="auto" w:fill="auto"/>
          </w:tcPr>
          <w:p w:rsidR="009311CD" w:rsidRPr="000B3269" w:rsidRDefault="009311CD" w:rsidP="000C38CE">
            <w:pPr>
              <w:spacing w:after="80" w:line="240" w:lineRule="auto"/>
              <w:jc w:val="center"/>
              <w:rPr>
                <w:sz w:val="24"/>
                <w:szCs w:val="24"/>
                <w:lang w:eastAsia="en-US"/>
              </w:rPr>
            </w:pP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44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-27,20</w:t>
            </w:r>
          </w:p>
        </w:tc>
        <w:tc>
          <w:tcPr>
            <w:tcW w:w="1620" w:type="dxa"/>
            <w:shd w:val="clear" w:color="auto" w:fill="auto"/>
          </w:tcPr>
          <w:p w:rsidR="009311CD" w:rsidRPr="000B3269" w:rsidRDefault="009311CD" w:rsidP="000C38CE">
            <w:pPr>
              <w:spacing w:after="80" w:line="240" w:lineRule="auto"/>
              <w:jc w:val="center"/>
              <w:rPr>
                <w:sz w:val="24"/>
                <w:szCs w:val="24"/>
                <w:lang w:eastAsia="en-US"/>
              </w:rPr>
            </w:pPr>
          </w:p>
        </w:tc>
        <w:tc>
          <w:tcPr>
            <w:tcW w:w="3266"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AF1041" w:rsidRPr="000B3269" w:rsidTr="00AF1041">
        <w:tc>
          <w:tcPr>
            <w:tcW w:w="14354" w:type="dxa"/>
            <w:gridSpan w:val="9"/>
            <w:shd w:val="clear" w:color="auto" w:fill="auto"/>
          </w:tcPr>
          <w:p w:rsidR="00AF1041" w:rsidRPr="000B3269" w:rsidRDefault="00AF1041" w:rsidP="00CF0E58">
            <w:pPr>
              <w:spacing w:line="240" w:lineRule="auto"/>
              <w:jc w:val="left"/>
              <w:rPr>
                <w:sz w:val="24"/>
                <w:szCs w:val="24"/>
                <w:lang w:eastAsia="en-US"/>
              </w:rPr>
            </w:pPr>
            <w:r w:rsidRPr="000B3269">
              <w:rPr>
                <w:sz w:val="24"/>
                <w:szCs w:val="24"/>
                <w:lang w:eastAsia="en-US"/>
              </w:rPr>
              <w:t>_______________</w:t>
            </w:r>
            <w:r w:rsidR="000C38CE" w:rsidRPr="000B3269">
              <w:rPr>
                <w:sz w:val="24"/>
                <w:szCs w:val="24"/>
                <w:lang w:eastAsia="en-US"/>
              </w:rPr>
              <w:t>___</w:t>
            </w:r>
          </w:p>
          <w:p w:rsidR="00AF1041" w:rsidRPr="000B3269" w:rsidRDefault="00AF1041" w:rsidP="00F15524">
            <w:pPr>
              <w:spacing w:line="240" w:lineRule="auto"/>
              <w:jc w:val="left"/>
              <w:rPr>
                <w:sz w:val="24"/>
                <w:szCs w:val="24"/>
                <w:lang w:eastAsia="en-US"/>
              </w:rPr>
            </w:pPr>
            <w:r w:rsidRPr="000B3269">
              <w:rPr>
                <w:sz w:val="24"/>
                <w:szCs w:val="24"/>
                <w:lang w:eastAsia="en-US"/>
              </w:rPr>
              <w:t xml:space="preserve">Примечание: </w:t>
            </w:r>
            <w:r w:rsidR="00F15524" w:rsidRPr="000B3269">
              <w:rPr>
                <w:sz w:val="24"/>
                <w:szCs w:val="24"/>
                <w:lang w:eastAsia="en-US"/>
              </w:rPr>
              <w:t>Значения, взятые в рамку</w:t>
            </w:r>
            <w:r w:rsidRPr="000B3269">
              <w:rPr>
                <w:sz w:val="24"/>
                <w:szCs w:val="24"/>
                <w:lang w:eastAsia="en-US"/>
              </w:rPr>
              <w:t xml:space="preserve"> указыва</w:t>
            </w:r>
            <w:r w:rsidR="00F15524" w:rsidRPr="000B3269">
              <w:rPr>
                <w:sz w:val="24"/>
                <w:szCs w:val="24"/>
                <w:lang w:eastAsia="en-US"/>
              </w:rPr>
              <w:t>ю</w:t>
            </w:r>
            <w:r w:rsidRPr="000B3269">
              <w:rPr>
                <w:sz w:val="24"/>
                <w:szCs w:val="24"/>
                <w:lang w:eastAsia="en-US"/>
              </w:rPr>
              <w:t xml:space="preserve">т, что отношение </w:t>
            </w:r>
            <w:r w:rsidR="00F15524" w:rsidRPr="000B3269">
              <w:rPr>
                <w:sz w:val="24"/>
                <w:szCs w:val="24"/>
                <w:lang w:eastAsia="en-US"/>
              </w:rPr>
              <w:t xml:space="preserve">среднего значения </w:t>
            </w:r>
            <w:r w:rsidRPr="000B3269">
              <w:rPr>
                <w:sz w:val="24"/>
                <w:szCs w:val="24"/>
                <w:lang w:eastAsia="en-US"/>
              </w:rPr>
              <w:t>AUEC</w:t>
            </w:r>
            <w:r w:rsidR="00F15524" w:rsidRPr="000B3269">
              <w:rPr>
                <w:sz w:val="24"/>
                <w:szCs w:val="24"/>
                <w:lang w:eastAsia="en-US"/>
              </w:rPr>
              <w:t xml:space="preserve"> при </w:t>
            </w:r>
            <w:r w:rsidR="00F15524" w:rsidRPr="000B3269">
              <w:rPr>
                <w:sz w:val="24"/>
                <w:szCs w:val="24"/>
                <w:lang w:val="en-US" w:eastAsia="en-US"/>
              </w:rPr>
              <w:t>D</w:t>
            </w:r>
            <w:r w:rsidR="00F15524" w:rsidRPr="000B3269">
              <w:rPr>
                <w:sz w:val="24"/>
                <w:szCs w:val="24"/>
                <w:vertAlign w:val="subscript"/>
                <w:lang w:eastAsia="en-US"/>
              </w:rPr>
              <w:t>2</w:t>
            </w:r>
            <w:r w:rsidR="00F15524" w:rsidRPr="000B3269">
              <w:rPr>
                <w:sz w:val="24"/>
                <w:szCs w:val="24"/>
                <w:lang w:eastAsia="en-US"/>
              </w:rPr>
              <w:t xml:space="preserve"> </w:t>
            </w:r>
            <w:r w:rsidR="00A10E53" w:rsidRPr="000B3269">
              <w:rPr>
                <w:sz w:val="24"/>
                <w:szCs w:val="24"/>
                <w:lang w:eastAsia="en-US"/>
              </w:rPr>
              <w:t xml:space="preserve">к </w:t>
            </w:r>
            <w:r w:rsidR="00A10E53" w:rsidRPr="000B3269">
              <w:rPr>
                <w:sz w:val="24"/>
                <w:szCs w:val="24"/>
                <w:lang w:val="en-US" w:eastAsia="en-US"/>
              </w:rPr>
              <w:t>D</w:t>
            </w:r>
            <w:r w:rsidR="00A10E53" w:rsidRPr="000B3269">
              <w:rPr>
                <w:sz w:val="24"/>
                <w:szCs w:val="24"/>
                <w:vertAlign w:val="subscript"/>
                <w:lang w:eastAsia="en-US"/>
              </w:rPr>
              <w:t>1</w:t>
            </w:r>
            <w:r w:rsidR="00A10E53" w:rsidRPr="000B3269">
              <w:rPr>
                <w:sz w:val="24"/>
                <w:szCs w:val="24"/>
                <w:lang w:eastAsia="en-US"/>
              </w:rPr>
              <w:t xml:space="preserve"> </w:t>
            </w:r>
            <w:r w:rsidR="00A10E53" w:rsidRPr="000B3269">
              <w:rPr>
                <w:sz w:val="24"/>
                <w:szCs w:val="24"/>
                <w:lang w:eastAsia="en-US"/>
              </w:rPr>
              <w:sym w:font="Symbol" w:char="F0B3"/>
            </w:r>
            <w:r w:rsidR="00A10E53" w:rsidRPr="000B3269">
              <w:rPr>
                <w:sz w:val="24"/>
                <w:szCs w:val="24"/>
                <w:lang w:eastAsia="en-US"/>
              </w:rPr>
              <w:t> </w:t>
            </w:r>
            <w:r w:rsidRPr="000B3269">
              <w:rPr>
                <w:sz w:val="24"/>
                <w:szCs w:val="24"/>
                <w:lang w:eastAsia="en-US"/>
              </w:rPr>
              <w:t>1,25</w:t>
            </w:r>
            <w:r w:rsidR="00F15524" w:rsidRPr="000B3269">
              <w:rPr>
                <w:sz w:val="24"/>
                <w:szCs w:val="24"/>
                <w:lang w:eastAsia="en-US"/>
              </w:rPr>
              <w:t>.</w:t>
            </w:r>
          </w:p>
        </w:tc>
      </w:tr>
    </w:tbl>
    <w:p w:rsidR="00343B30" w:rsidRPr="000B3269" w:rsidRDefault="00343B30" w:rsidP="00CF0E58">
      <w:pPr>
        <w:spacing w:before="120" w:line="240" w:lineRule="auto"/>
        <w:jc w:val="right"/>
        <w:rPr>
          <w:sz w:val="24"/>
          <w:szCs w:val="24"/>
          <w:lang w:eastAsia="en-US"/>
        </w:rPr>
      </w:pPr>
    </w:p>
    <w:p w:rsidR="009311CD" w:rsidRPr="000B3269" w:rsidRDefault="009311CD" w:rsidP="00CF0E58">
      <w:pPr>
        <w:spacing w:before="120" w:line="240" w:lineRule="auto"/>
        <w:jc w:val="right"/>
        <w:rPr>
          <w:sz w:val="30"/>
          <w:szCs w:val="30"/>
          <w:lang w:eastAsia="en-US"/>
        </w:rPr>
      </w:pPr>
      <w:r w:rsidRPr="000B3269">
        <w:rPr>
          <w:sz w:val="30"/>
          <w:szCs w:val="30"/>
          <w:lang w:eastAsia="en-US"/>
        </w:rPr>
        <w:t>Таблица</w:t>
      </w:r>
      <w:r w:rsidR="003A3AA2" w:rsidRPr="000B3269">
        <w:rPr>
          <w:sz w:val="30"/>
          <w:szCs w:val="30"/>
          <w:lang w:eastAsia="en-US"/>
        </w:rPr>
        <w:t xml:space="preserve"> </w:t>
      </w:r>
      <w:r w:rsidRPr="000B3269">
        <w:rPr>
          <w:sz w:val="30"/>
          <w:szCs w:val="30"/>
          <w:lang w:eastAsia="en-US"/>
        </w:rPr>
        <w:t>6</w:t>
      </w:r>
      <w:r w:rsidR="003A3AA2" w:rsidRPr="000B3269">
        <w:rPr>
          <w:sz w:val="30"/>
          <w:szCs w:val="30"/>
          <w:lang w:eastAsia="en-US"/>
        </w:rPr>
        <w:t xml:space="preserve"> </w:t>
      </w:r>
    </w:p>
    <w:p w:rsidR="009311CD" w:rsidRPr="000B3269" w:rsidRDefault="00FF7D8F" w:rsidP="00CF0E58">
      <w:pPr>
        <w:spacing w:line="240" w:lineRule="auto"/>
        <w:jc w:val="center"/>
        <w:rPr>
          <w:sz w:val="30"/>
          <w:szCs w:val="30"/>
          <w:lang w:eastAsia="en-US"/>
        </w:rPr>
      </w:pPr>
      <w:r w:rsidRPr="000B3269">
        <w:rPr>
          <w:sz w:val="30"/>
          <w:szCs w:val="30"/>
          <w:lang w:eastAsia="en-US"/>
        </w:rPr>
        <w:t>Значения</w:t>
      </w:r>
      <w:r w:rsidR="003A3AA2" w:rsidRPr="000B3269">
        <w:rPr>
          <w:sz w:val="30"/>
          <w:szCs w:val="30"/>
          <w:lang w:eastAsia="en-US"/>
        </w:rPr>
        <w:t xml:space="preserve"> </w:t>
      </w:r>
      <w:r w:rsidR="009311CD" w:rsidRPr="000B3269">
        <w:rPr>
          <w:sz w:val="30"/>
          <w:szCs w:val="30"/>
          <w:lang w:val="en-US" w:eastAsia="en-US"/>
        </w:rPr>
        <w:t>AUEC</w:t>
      </w:r>
      <w:r w:rsidR="009311CD" w:rsidRPr="000B3269">
        <w:rPr>
          <w:sz w:val="30"/>
          <w:szCs w:val="30"/>
          <w:vertAlign w:val="subscript"/>
          <w:lang w:eastAsia="en-US"/>
        </w:rPr>
        <w:t>(0-24)</w:t>
      </w:r>
      <w:r w:rsidR="003A3AA2" w:rsidRPr="000B3269">
        <w:rPr>
          <w:sz w:val="30"/>
          <w:szCs w:val="30"/>
          <w:lang w:eastAsia="en-US"/>
        </w:rPr>
        <w:t xml:space="preserve"> </w:t>
      </w:r>
      <w:r w:rsidR="009311CD" w:rsidRPr="000B3269">
        <w:rPr>
          <w:sz w:val="30"/>
          <w:szCs w:val="30"/>
          <w:lang w:eastAsia="en-US"/>
        </w:rPr>
        <w:t>для</w:t>
      </w:r>
      <w:r w:rsidR="003A3AA2" w:rsidRPr="000B3269">
        <w:rPr>
          <w:sz w:val="30"/>
          <w:szCs w:val="30"/>
          <w:lang w:eastAsia="en-US"/>
        </w:rPr>
        <w:t xml:space="preserve"> </w:t>
      </w:r>
      <w:r w:rsidR="009311CD" w:rsidRPr="000B3269">
        <w:rPr>
          <w:sz w:val="30"/>
          <w:szCs w:val="30"/>
          <w:lang w:eastAsia="en-US"/>
        </w:rPr>
        <w:t>правой</w:t>
      </w:r>
      <w:r w:rsidR="003A3AA2" w:rsidRPr="000B3269">
        <w:rPr>
          <w:sz w:val="30"/>
          <w:szCs w:val="30"/>
          <w:lang w:eastAsia="en-US"/>
        </w:rPr>
        <w:t xml:space="preserve"> </w:t>
      </w:r>
      <w:r w:rsidR="00F15524"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левой</w:t>
      </w:r>
      <w:r w:rsidR="003A3AA2" w:rsidRPr="000B3269">
        <w:rPr>
          <w:sz w:val="30"/>
          <w:szCs w:val="30"/>
          <w:lang w:eastAsia="en-US"/>
        </w:rPr>
        <w:t xml:space="preserve"> </w:t>
      </w:r>
      <w:r w:rsidR="009311CD" w:rsidRPr="000B3269">
        <w:rPr>
          <w:sz w:val="30"/>
          <w:szCs w:val="30"/>
          <w:lang w:eastAsia="en-US"/>
        </w:rPr>
        <w:t>руки</w:t>
      </w:r>
      <w:r w:rsidR="003A3AA2" w:rsidRPr="000B3269">
        <w:rPr>
          <w:sz w:val="30"/>
          <w:szCs w:val="30"/>
          <w:lang w:eastAsia="en-US"/>
        </w:rPr>
        <w:t xml:space="preserve"> </w:t>
      </w:r>
      <w:r w:rsidR="009311CD"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среднее</w:t>
      </w:r>
      <w:r w:rsidR="003A3AA2" w:rsidRPr="000B3269">
        <w:rPr>
          <w:sz w:val="30"/>
          <w:szCs w:val="30"/>
          <w:lang w:eastAsia="en-US"/>
        </w:rPr>
        <w:t xml:space="preserve"> </w:t>
      </w:r>
      <w:r w:rsidR="009311CD" w:rsidRPr="000B3269">
        <w:rPr>
          <w:sz w:val="30"/>
          <w:szCs w:val="30"/>
          <w:lang w:eastAsia="en-US"/>
        </w:rPr>
        <w:t>значение</w:t>
      </w:r>
      <w:r w:rsidR="003A3AA2" w:rsidRPr="000B3269">
        <w:rPr>
          <w:sz w:val="30"/>
          <w:szCs w:val="30"/>
          <w:lang w:eastAsia="en-US"/>
        </w:rPr>
        <w:t xml:space="preserve"> </w:t>
      </w:r>
      <w:r w:rsidR="009311CD" w:rsidRPr="000B3269">
        <w:rPr>
          <w:sz w:val="30"/>
          <w:szCs w:val="30"/>
          <w:lang w:eastAsia="en-US"/>
        </w:rPr>
        <w:t>для</w:t>
      </w:r>
      <w:r w:rsidR="003A3AA2" w:rsidRPr="000B3269">
        <w:rPr>
          <w:sz w:val="30"/>
          <w:szCs w:val="30"/>
          <w:lang w:eastAsia="en-US"/>
        </w:rPr>
        <w:t xml:space="preserve"> </w:t>
      </w:r>
      <w:r w:rsidR="009311CD" w:rsidRPr="000B3269">
        <w:rPr>
          <w:sz w:val="30"/>
          <w:szCs w:val="30"/>
          <w:lang w:eastAsia="en-US"/>
        </w:rPr>
        <w:t>двух</w:t>
      </w:r>
      <w:r w:rsidR="003A3AA2" w:rsidRPr="000B3269">
        <w:rPr>
          <w:sz w:val="30"/>
          <w:szCs w:val="30"/>
          <w:lang w:eastAsia="en-US"/>
        </w:rPr>
        <w:t xml:space="preserve"> </w:t>
      </w:r>
      <w:r w:rsidR="009311CD" w:rsidRPr="000B3269">
        <w:rPr>
          <w:sz w:val="30"/>
          <w:szCs w:val="30"/>
          <w:lang w:eastAsia="en-US"/>
        </w:rPr>
        <w:t>рук</w:t>
      </w:r>
      <w:r w:rsidR="00AF1041" w:rsidRPr="000B3269">
        <w:rPr>
          <w:sz w:val="30"/>
          <w:szCs w:val="30"/>
          <w:lang w:eastAsia="en-US"/>
        </w:rPr>
        <w:br/>
      </w:r>
      <w:r w:rsidR="009311CD" w:rsidRPr="000B3269">
        <w:rPr>
          <w:sz w:val="30"/>
          <w:szCs w:val="30"/>
          <w:lang w:eastAsia="en-US"/>
        </w:rPr>
        <w:t>для</w:t>
      </w:r>
      <w:r w:rsidR="003A3AA2" w:rsidRPr="000B3269">
        <w:rPr>
          <w:sz w:val="30"/>
          <w:szCs w:val="30"/>
          <w:lang w:eastAsia="en-US"/>
        </w:rPr>
        <w:t xml:space="preserve"> </w:t>
      </w:r>
      <w:r w:rsidR="009311CD" w:rsidRPr="000B3269">
        <w:rPr>
          <w:sz w:val="30"/>
          <w:szCs w:val="30"/>
          <w:lang w:eastAsia="en-US"/>
        </w:rPr>
        <w:t>исследуемого</w:t>
      </w:r>
      <w:r w:rsidR="003A3AA2" w:rsidRPr="000B3269">
        <w:rPr>
          <w:sz w:val="30"/>
          <w:szCs w:val="30"/>
          <w:lang w:eastAsia="en-US"/>
        </w:rPr>
        <w:t xml:space="preserve"> </w:t>
      </w:r>
      <w:r w:rsidR="009311CD" w:rsidRPr="000B3269">
        <w:rPr>
          <w:sz w:val="30"/>
          <w:szCs w:val="30"/>
          <w:lang w:eastAsia="en-US"/>
        </w:rPr>
        <w:t>и</w:t>
      </w:r>
      <w:r w:rsidR="003A3AA2" w:rsidRPr="000B3269">
        <w:rPr>
          <w:sz w:val="30"/>
          <w:szCs w:val="30"/>
          <w:lang w:eastAsia="en-US"/>
        </w:rPr>
        <w:t xml:space="preserve"> </w:t>
      </w:r>
      <w:r w:rsidR="009311CD" w:rsidRPr="000B3269">
        <w:rPr>
          <w:sz w:val="30"/>
          <w:szCs w:val="30"/>
          <w:lang w:eastAsia="en-US"/>
        </w:rPr>
        <w:t>референтного</w:t>
      </w:r>
      <w:r w:rsidR="003A3AA2" w:rsidRPr="000B3269">
        <w:rPr>
          <w:sz w:val="30"/>
          <w:szCs w:val="30"/>
          <w:lang w:eastAsia="en-US"/>
        </w:rPr>
        <w:t xml:space="preserve"> </w:t>
      </w:r>
      <w:r w:rsidR="009311CD" w:rsidRPr="000B3269">
        <w:rPr>
          <w:sz w:val="30"/>
          <w:szCs w:val="30"/>
          <w:lang w:eastAsia="en-US"/>
        </w:rPr>
        <w:t>лекарственных</w:t>
      </w:r>
      <w:r w:rsidR="003A3AA2" w:rsidRPr="000B3269">
        <w:rPr>
          <w:sz w:val="30"/>
          <w:szCs w:val="30"/>
          <w:lang w:eastAsia="en-US"/>
        </w:rPr>
        <w:t xml:space="preserve"> </w:t>
      </w:r>
      <w:r w:rsidR="009311CD" w:rsidRPr="000B3269">
        <w:rPr>
          <w:sz w:val="30"/>
          <w:szCs w:val="30"/>
          <w:lang w:eastAsia="en-US"/>
        </w:rPr>
        <w:t>препаратов</w:t>
      </w:r>
      <w:r w:rsidR="003A3AA2" w:rsidRPr="000B3269">
        <w:rPr>
          <w:sz w:val="30"/>
          <w:szCs w:val="30"/>
          <w:lang w:eastAsia="en-US"/>
        </w:rPr>
        <w:t xml:space="preserve"> </w:t>
      </w:r>
      <w:r w:rsidR="009311CD" w:rsidRPr="000B3269">
        <w:rPr>
          <w:sz w:val="30"/>
          <w:szCs w:val="30"/>
          <w:lang w:eastAsia="en-US"/>
        </w:rPr>
        <w:t>для</w:t>
      </w:r>
      <w:r w:rsidR="003A3AA2" w:rsidRPr="000B3269">
        <w:rPr>
          <w:sz w:val="30"/>
          <w:szCs w:val="30"/>
          <w:lang w:eastAsia="en-US"/>
        </w:rPr>
        <w:t xml:space="preserve"> </w:t>
      </w:r>
      <w:r w:rsidR="009311CD" w:rsidRPr="000B3269">
        <w:rPr>
          <w:sz w:val="30"/>
          <w:szCs w:val="30"/>
          <w:lang w:eastAsia="en-US"/>
        </w:rPr>
        <w:t>12</w:t>
      </w:r>
      <w:r w:rsidR="003A3AA2" w:rsidRPr="000B3269">
        <w:rPr>
          <w:sz w:val="30"/>
          <w:szCs w:val="30"/>
          <w:lang w:eastAsia="en-US"/>
        </w:rPr>
        <w:t xml:space="preserve"> </w:t>
      </w:r>
      <w:r w:rsidR="009311CD" w:rsidRPr="000B3269">
        <w:rPr>
          <w:sz w:val="30"/>
          <w:szCs w:val="30"/>
          <w:lang w:eastAsia="en-US"/>
        </w:rPr>
        <w:t>субъектов</w:t>
      </w:r>
      <w:r w:rsidR="009C77FA" w:rsidRPr="000B3269">
        <w:rPr>
          <w:sz w:val="30"/>
          <w:szCs w:val="30"/>
          <w:lang w:eastAsia="en-US"/>
        </w:rPr>
        <w:t xml:space="preserve"> </w:t>
      </w:r>
      <w:r w:rsidR="005A4FE4" w:rsidRPr="000B3269">
        <w:rPr>
          <w:sz w:val="30"/>
          <w:szCs w:val="30"/>
          <w:lang w:eastAsia="en-US"/>
        </w:rPr>
        <w:br/>
      </w:r>
      <w:r w:rsidR="009311CD" w:rsidRPr="000B3269">
        <w:rPr>
          <w:sz w:val="30"/>
          <w:szCs w:val="30"/>
          <w:lang w:eastAsia="en-US"/>
        </w:rPr>
        <w:t>при</w:t>
      </w:r>
      <w:r w:rsidR="003A3AA2" w:rsidRPr="000B3269">
        <w:rPr>
          <w:sz w:val="30"/>
          <w:szCs w:val="30"/>
          <w:lang w:eastAsia="en-US"/>
        </w:rPr>
        <w:t xml:space="preserve"> </w:t>
      </w:r>
      <w:r w:rsidR="009C77FA" w:rsidRPr="000B3269">
        <w:rPr>
          <w:sz w:val="30"/>
          <w:szCs w:val="30"/>
          <w:lang w:eastAsia="en-US"/>
        </w:rPr>
        <w:t>дл</w:t>
      </w:r>
      <w:r w:rsidR="009311CD" w:rsidRPr="000B3269">
        <w:rPr>
          <w:sz w:val="30"/>
          <w:szCs w:val="30"/>
          <w:lang w:eastAsia="en-US"/>
        </w:rPr>
        <w:t>ительности</w:t>
      </w:r>
      <w:r w:rsidR="003A3AA2" w:rsidRPr="000B3269">
        <w:rPr>
          <w:sz w:val="30"/>
          <w:szCs w:val="30"/>
          <w:lang w:eastAsia="en-US"/>
        </w:rPr>
        <w:t xml:space="preserve"> </w:t>
      </w:r>
      <w:r w:rsidR="009311CD" w:rsidRPr="000B3269">
        <w:rPr>
          <w:sz w:val="30"/>
          <w:szCs w:val="30"/>
          <w:lang w:eastAsia="en-US"/>
        </w:rPr>
        <w:t>воздействия</w:t>
      </w:r>
      <w:r w:rsidR="003A3AA2" w:rsidRPr="000B3269">
        <w:rPr>
          <w:sz w:val="30"/>
          <w:szCs w:val="30"/>
          <w:lang w:eastAsia="en-US"/>
        </w:rPr>
        <w:t xml:space="preserve"> </w:t>
      </w:r>
      <w:r w:rsidR="009311CD" w:rsidRPr="000B3269">
        <w:rPr>
          <w:sz w:val="30"/>
          <w:szCs w:val="30"/>
          <w:lang w:eastAsia="en-US"/>
        </w:rPr>
        <w:t>дозы,</w:t>
      </w:r>
      <w:r w:rsidR="003A3AA2" w:rsidRPr="000B3269">
        <w:rPr>
          <w:sz w:val="30"/>
          <w:szCs w:val="30"/>
          <w:lang w:eastAsia="en-US"/>
        </w:rPr>
        <w:t xml:space="preserve"> </w:t>
      </w:r>
      <w:r w:rsidR="009311CD" w:rsidRPr="000B3269">
        <w:rPr>
          <w:sz w:val="30"/>
          <w:szCs w:val="30"/>
          <w:lang w:eastAsia="en-US"/>
        </w:rPr>
        <w:t>равной</w:t>
      </w:r>
      <w:r w:rsidR="003A3AA2" w:rsidRPr="000B3269">
        <w:rPr>
          <w:sz w:val="30"/>
          <w:szCs w:val="30"/>
          <w:lang w:eastAsia="en-US"/>
        </w:rPr>
        <w:t xml:space="preserve"> </w:t>
      </w:r>
      <w:r w:rsidR="009311CD" w:rsidRPr="000B3269">
        <w:rPr>
          <w:sz w:val="30"/>
          <w:szCs w:val="30"/>
          <w:lang w:eastAsia="en-US"/>
        </w:rPr>
        <w:t>2</w:t>
      </w:r>
      <w:r w:rsidR="003A3AA2" w:rsidRPr="000B3269">
        <w:rPr>
          <w:sz w:val="30"/>
          <w:szCs w:val="30"/>
          <w:lang w:eastAsia="en-US"/>
        </w:rPr>
        <w:t xml:space="preserve"> </w:t>
      </w:r>
      <w:r w:rsidR="009311CD" w:rsidRPr="000B3269">
        <w:rPr>
          <w:sz w:val="30"/>
          <w:szCs w:val="30"/>
          <w:lang w:eastAsia="en-US"/>
        </w:rPr>
        <w:t>часа</w:t>
      </w:r>
    </w:p>
    <w:p w:rsidR="009311CD" w:rsidRPr="000B3269" w:rsidRDefault="009311CD" w:rsidP="00CF0E58">
      <w:pPr>
        <w:spacing w:line="240" w:lineRule="auto"/>
        <w:jc w:val="center"/>
        <w:rPr>
          <w:sz w:val="24"/>
          <w:szCs w:val="24"/>
          <w:lang w:eastAsia="en-US"/>
        </w:rPr>
      </w:pPr>
    </w:p>
    <w:tbl>
      <w:tblPr>
        <w:tblW w:w="0" w:type="auto"/>
        <w:tblLook w:val="01E0" w:firstRow="1" w:lastRow="1" w:firstColumn="1" w:lastColumn="1" w:noHBand="0" w:noVBand="0"/>
      </w:tblPr>
      <w:tblGrid>
        <w:gridCol w:w="1327"/>
        <w:gridCol w:w="1685"/>
        <w:gridCol w:w="1614"/>
        <w:gridCol w:w="1265"/>
        <w:gridCol w:w="1337"/>
        <w:gridCol w:w="1328"/>
        <w:gridCol w:w="1685"/>
        <w:gridCol w:w="1614"/>
        <w:gridCol w:w="1284"/>
        <w:gridCol w:w="1365"/>
      </w:tblGrid>
      <w:tr w:rsidR="000B3269" w:rsidRPr="000B3269" w:rsidTr="00AF1041">
        <w:trPr>
          <w:tblHeader/>
        </w:trPr>
        <w:tc>
          <w:tcPr>
            <w:tcW w:w="7148" w:type="dxa"/>
            <w:gridSpan w:val="5"/>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r w:rsidRPr="000B3269">
              <w:rPr>
                <w:sz w:val="24"/>
                <w:szCs w:val="24"/>
                <w:vertAlign w:val="subscript"/>
                <w:lang w:eastAsia="en-US"/>
              </w:rPr>
              <w:t>(0-24)</w:t>
            </w:r>
            <w:r w:rsidR="003A3AA2" w:rsidRPr="000B3269">
              <w:rPr>
                <w:sz w:val="24"/>
                <w:szCs w:val="24"/>
                <w:vertAlign w:val="subscript"/>
                <w:lang w:eastAsia="en-US"/>
              </w:rPr>
              <w:t xml:space="preserve"> </w:t>
            </w:r>
            <w:r w:rsidRPr="000B3269">
              <w:rPr>
                <w:sz w:val="24"/>
                <w:szCs w:val="24"/>
                <w:lang w:eastAsia="en-US"/>
              </w:rPr>
              <w:t>исследуемого</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c>
          <w:tcPr>
            <w:tcW w:w="7206" w:type="dxa"/>
            <w:gridSpan w:val="5"/>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r w:rsidRPr="000B3269">
              <w:rPr>
                <w:sz w:val="24"/>
                <w:szCs w:val="24"/>
                <w:vertAlign w:val="subscript"/>
                <w:lang w:eastAsia="en-US"/>
              </w:rPr>
              <w:t>(0-24)</w:t>
            </w:r>
            <w:r w:rsidR="003A3AA2" w:rsidRPr="000B3269">
              <w:rPr>
                <w:sz w:val="24"/>
                <w:szCs w:val="24"/>
                <w:vertAlign w:val="subscript"/>
                <w:lang w:eastAsia="en-US"/>
              </w:rPr>
              <w:t xml:space="preserve"> </w:t>
            </w:r>
            <w:r w:rsidRPr="000B3269">
              <w:rPr>
                <w:sz w:val="24"/>
                <w:szCs w:val="24"/>
                <w:lang w:eastAsia="en-US"/>
              </w:rPr>
              <w:t>референтного</w:t>
            </w:r>
            <w:r w:rsidR="003A3AA2" w:rsidRPr="000B3269">
              <w:rPr>
                <w:sz w:val="24"/>
                <w:szCs w:val="24"/>
                <w:lang w:eastAsia="en-US"/>
              </w:rPr>
              <w:t xml:space="preserve"> </w:t>
            </w:r>
            <w:r w:rsidRPr="000B3269">
              <w:rPr>
                <w:sz w:val="24"/>
                <w:szCs w:val="24"/>
                <w:lang w:eastAsia="en-US"/>
              </w:rPr>
              <w:t>лекарственного</w:t>
            </w:r>
            <w:r w:rsidR="003A3AA2" w:rsidRPr="000B3269">
              <w:rPr>
                <w:sz w:val="24"/>
                <w:szCs w:val="24"/>
                <w:lang w:eastAsia="en-US"/>
              </w:rPr>
              <w:t xml:space="preserve"> </w:t>
            </w:r>
            <w:r w:rsidRPr="000B3269">
              <w:rPr>
                <w:sz w:val="24"/>
                <w:szCs w:val="24"/>
                <w:lang w:eastAsia="en-US"/>
              </w:rPr>
              <w:t>препарата</w:t>
            </w:r>
          </w:p>
        </w:tc>
      </w:tr>
      <w:tr w:rsidR="000B3269" w:rsidRPr="000B3269" w:rsidTr="00AF1041">
        <w:trPr>
          <w:tblHeader/>
        </w:trPr>
        <w:tc>
          <w:tcPr>
            <w:tcW w:w="139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с</w:t>
            </w:r>
            <w:r w:rsidR="009311CD" w:rsidRPr="000B3269">
              <w:rPr>
                <w:sz w:val="24"/>
                <w:szCs w:val="24"/>
                <w:lang w:eastAsia="en-US"/>
              </w:rPr>
              <w:t>убъект</w:t>
            </w:r>
          </w:p>
        </w:tc>
        <w:tc>
          <w:tcPr>
            <w:tcW w:w="1349"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р</w:t>
            </w:r>
            <w:r w:rsidR="009311CD" w:rsidRPr="000B3269">
              <w:rPr>
                <w:sz w:val="24"/>
                <w:szCs w:val="24"/>
                <w:lang w:eastAsia="en-US"/>
              </w:rPr>
              <w:t>ука</w:t>
            </w:r>
            <w:r w:rsidRPr="000B3269">
              <w:rPr>
                <w:sz w:val="24"/>
                <w:szCs w:val="24"/>
                <w:lang w:eastAsia="en-US"/>
              </w:rPr>
              <w:t xml:space="preserve"> (левая/правая)</w:t>
            </w:r>
          </w:p>
        </w:tc>
        <w:tc>
          <w:tcPr>
            <w:tcW w:w="1687" w:type="dxa"/>
            <w:tcBorders>
              <w:top w:val="single" w:sz="4" w:space="0" w:color="auto"/>
              <w:left w:val="single" w:sz="4" w:space="0" w:color="auto"/>
              <w:bottom w:val="single" w:sz="4" w:space="0" w:color="auto"/>
              <w:right w:val="single" w:sz="4" w:space="0" w:color="auto"/>
            </w:tcBorders>
            <w:shd w:val="clear" w:color="auto" w:fill="auto"/>
          </w:tcPr>
          <w:p w:rsidR="00FF7D8F" w:rsidRPr="000B3269" w:rsidRDefault="00F15524" w:rsidP="00CF0E58">
            <w:pPr>
              <w:spacing w:line="240" w:lineRule="auto"/>
              <w:jc w:val="center"/>
              <w:rPr>
                <w:sz w:val="24"/>
                <w:szCs w:val="24"/>
                <w:lang w:eastAsia="en-US"/>
              </w:rPr>
            </w:pPr>
            <w:r w:rsidRPr="000B3269">
              <w:rPr>
                <w:sz w:val="24"/>
                <w:szCs w:val="24"/>
                <w:lang w:eastAsia="en-US"/>
              </w:rPr>
              <w:t>м</w:t>
            </w:r>
            <w:r w:rsidR="00FF7D8F" w:rsidRPr="000B3269">
              <w:rPr>
                <w:sz w:val="24"/>
                <w:szCs w:val="24"/>
                <w:lang w:eastAsia="en-US"/>
              </w:rPr>
              <w:t>есто</w:t>
            </w:r>
          </w:p>
          <w:p w:rsidR="009311CD" w:rsidRPr="000B3269" w:rsidRDefault="00FF7D8F" w:rsidP="00CF0E58">
            <w:pPr>
              <w:spacing w:line="240" w:lineRule="auto"/>
              <w:jc w:val="center"/>
              <w:rPr>
                <w:sz w:val="24"/>
                <w:szCs w:val="24"/>
                <w:lang w:eastAsia="en-US"/>
              </w:rPr>
            </w:pPr>
            <w:r w:rsidRPr="000B3269">
              <w:rPr>
                <w:sz w:val="24"/>
                <w:szCs w:val="24"/>
                <w:lang w:eastAsia="en-US"/>
              </w:rPr>
              <w:t>нанесения</w:t>
            </w:r>
          </w:p>
        </w:tc>
        <w:tc>
          <w:tcPr>
            <w:tcW w:w="1348"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p w:rsidR="009311CD" w:rsidRPr="000B3269" w:rsidRDefault="009311CD" w:rsidP="00CF0E58">
            <w:pPr>
              <w:spacing w:line="240" w:lineRule="auto"/>
              <w:jc w:val="center"/>
              <w:rPr>
                <w:sz w:val="24"/>
                <w:szCs w:val="24"/>
                <w:lang w:eastAsia="en-US"/>
              </w:rPr>
            </w:pPr>
            <w:r w:rsidRPr="000B3269">
              <w:rPr>
                <w:sz w:val="24"/>
                <w:szCs w:val="24"/>
                <w:lang w:eastAsia="en-US"/>
              </w:rPr>
              <w:t>(среднее)</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с</w:t>
            </w:r>
            <w:r w:rsidR="009311CD" w:rsidRPr="000B3269">
              <w:rPr>
                <w:sz w:val="24"/>
                <w:szCs w:val="24"/>
                <w:lang w:eastAsia="en-US"/>
              </w:rPr>
              <w:t>убъект</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F15524" w:rsidP="00CF0E58">
            <w:pPr>
              <w:spacing w:line="240" w:lineRule="auto"/>
              <w:jc w:val="center"/>
              <w:rPr>
                <w:sz w:val="24"/>
                <w:szCs w:val="24"/>
                <w:lang w:eastAsia="en-US"/>
              </w:rPr>
            </w:pPr>
            <w:r w:rsidRPr="000B3269">
              <w:rPr>
                <w:sz w:val="24"/>
                <w:szCs w:val="24"/>
                <w:lang w:eastAsia="en-US"/>
              </w:rPr>
              <w:t>р</w:t>
            </w:r>
            <w:r w:rsidR="009311CD" w:rsidRPr="000B3269">
              <w:rPr>
                <w:sz w:val="24"/>
                <w:szCs w:val="24"/>
                <w:lang w:eastAsia="en-US"/>
              </w:rPr>
              <w:t>ука</w:t>
            </w:r>
            <w:r w:rsidRPr="000B3269">
              <w:rPr>
                <w:sz w:val="24"/>
                <w:szCs w:val="24"/>
                <w:lang w:eastAsia="en-US"/>
              </w:rPr>
              <w:br/>
              <w:t>(левая/правая)</w:t>
            </w:r>
          </w:p>
        </w:tc>
        <w:tc>
          <w:tcPr>
            <w:tcW w:w="1687" w:type="dxa"/>
            <w:tcBorders>
              <w:top w:val="single" w:sz="4" w:space="0" w:color="auto"/>
              <w:left w:val="single" w:sz="4" w:space="0" w:color="auto"/>
              <w:bottom w:val="single" w:sz="4" w:space="0" w:color="auto"/>
              <w:right w:val="single" w:sz="4" w:space="0" w:color="auto"/>
            </w:tcBorders>
            <w:shd w:val="clear" w:color="auto" w:fill="auto"/>
          </w:tcPr>
          <w:p w:rsidR="00FF7D8F" w:rsidRPr="000B3269" w:rsidRDefault="00F15524" w:rsidP="00CF0E58">
            <w:pPr>
              <w:spacing w:line="240" w:lineRule="auto"/>
              <w:jc w:val="center"/>
              <w:rPr>
                <w:sz w:val="24"/>
                <w:szCs w:val="24"/>
                <w:lang w:eastAsia="en-US"/>
              </w:rPr>
            </w:pPr>
            <w:r w:rsidRPr="000B3269">
              <w:rPr>
                <w:sz w:val="24"/>
                <w:szCs w:val="24"/>
                <w:lang w:eastAsia="en-US"/>
              </w:rPr>
              <w:t>м</w:t>
            </w:r>
            <w:r w:rsidR="00FF7D8F" w:rsidRPr="000B3269">
              <w:rPr>
                <w:sz w:val="24"/>
                <w:szCs w:val="24"/>
                <w:lang w:eastAsia="en-US"/>
              </w:rPr>
              <w:t>есто</w:t>
            </w:r>
          </w:p>
          <w:p w:rsidR="009311CD" w:rsidRPr="000B3269" w:rsidRDefault="00FF7D8F" w:rsidP="00CF0E58">
            <w:pPr>
              <w:spacing w:line="240" w:lineRule="auto"/>
              <w:jc w:val="center"/>
              <w:rPr>
                <w:sz w:val="24"/>
                <w:szCs w:val="24"/>
                <w:lang w:eastAsia="en-US"/>
              </w:rPr>
            </w:pPr>
            <w:r w:rsidRPr="000B3269">
              <w:rPr>
                <w:sz w:val="24"/>
                <w:szCs w:val="24"/>
                <w:lang w:eastAsia="en-US"/>
              </w:rPr>
              <w:t>нанесения</w:t>
            </w:r>
          </w:p>
        </w:tc>
        <w:tc>
          <w:tcPr>
            <w:tcW w:w="1371"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CF0E58">
            <w:pPr>
              <w:spacing w:line="240" w:lineRule="auto"/>
              <w:jc w:val="center"/>
              <w:rPr>
                <w:sz w:val="24"/>
                <w:szCs w:val="24"/>
                <w:lang w:eastAsia="en-US"/>
              </w:rPr>
            </w:pPr>
            <w:r w:rsidRPr="000B3269">
              <w:rPr>
                <w:sz w:val="24"/>
                <w:szCs w:val="24"/>
                <w:lang w:val="en-US" w:eastAsia="en-US"/>
              </w:rPr>
              <w:t>AUEC</w:t>
            </w:r>
          </w:p>
          <w:p w:rsidR="009311CD" w:rsidRPr="000B3269" w:rsidRDefault="009311CD" w:rsidP="00CF0E58">
            <w:pPr>
              <w:spacing w:line="240" w:lineRule="auto"/>
              <w:jc w:val="center"/>
              <w:rPr>
                <w:sz w:val="24"/>
                <w:szCs w:val="24"/>
                <w:lang w:eastAsia="en-US"/>
              </w:rPr>
            </w:pPr>
            <w:r w:rsidRPr="000B3269">
              <w:rPr>
                <w:sz w:val="24"/>
                <w:szCs w:val="24"/>
                <w:lang w:eastAsia="en-US"/>
              </w:rPr>
              <w:t>(среднее)</w:t>
            </w:r>
          </w:p>
        </w:tc>
      </w:tr>
      <w:tr w:rsidR="000B3269" w:rsidRPr="000B3269" w:rsidTr="00AF1041">
        <w:tc>
          <w:tcPr>
            <w:tcW w:w="139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9"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-16,20</w:t>
            </w:r>
          </w:p>
        </w:tc>
        <w:tc>
          <w:tcPr>
            <w:tcW w:w="137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-21,69</w:t>
            </w:r>
          </w:p>
        </w:tc>
        <w:tc>
          <w:tcPr>
            <w:tcW w:w="1393"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50"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-27,29</w:t>
            </w:r>
          </w:p>
        </w:tc>
        <w:tc>
          <w:tcPr>
            <w:tcW w:w="1405"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-43,03</w:t>
            </w:r>
          </w:p>
        </w:tc>
      </w:tr>
      <w:tr w:rsidR="000B3269" w:rsidRPr="000B3269" w:rsidTr="00E4027F">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-27.19</w:t>
            </w:r>
          </w:p>
        </w:tc>
        <w:tc>
          <w:tcPr>
            <w:tcW w:w="1372"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-58,77</w:t>
            </w:r>
          </w:p>
        </w:tc>
        <w:tc>
          <w:tcPr>
            <w:tcW w:w="1405"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E4027F">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-56,98</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-48,52</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-28,65</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-22,20</w:t>
            </w:r>
          </w:p>
        </w:tc>
      </w:tr>
      <w:tr w:rsidR="000B3269" w:rsidRPr="000B3269" w:rsidTr="00BF4E25">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-40,06</w:t>
            </w:r>
          </w:p>
        </w:tc>
        <w:tc>
          <w:tcPr>
            <w:tcW w:w="1372"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-15,75</w:t>
            </w:r>
          </w:p>
        </w:tc>
        <w:tc>
          <w:tcPr>
            <w:tcW w:w="1405"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BF4E25">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-43,63</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-38,99</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-15,27</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-18,65</w:t>
            </w:r>
          </w:p>
        </w:tc>
      </w:tr>
      <w:tr w:rsidR="000B3269" w:rsidRPr="000B3269" w:rsidTr="00A10E53">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-34,36</w:t>
            </w:r>
          </w:p>
        </w:tc>
        <w:tc>
          <w:tcPr>
            <w:tcW w:w="1372"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-22,03</w:t>
            </w:r>
          </w:p>
        </w:tc>
        <w:tc>
          <w:tcPr>
            <w:tcW w:w="1405"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A10E53">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-14,06</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-7,62</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-26,67</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w:t>
            </w:r>
            <w:r w:rsidR="00F15524" w:rsidRPr="000B3269">
              <w:rPr>
                <w:sz w:val="24"/>
                <w:szCs w:val="24"/>
                <w:lang w:eastAsia="en-US"/>
              </w:rPr>
              <w:t>,</w:t>
            </w:r>
            <w:r w:rsidRPr="000B3269">
              <w:rPr>
                <w:sz w:val="24"/>
                <w:szCs w:val="24"/>
                <w:lang w:eastAsia="en-US"/>
              </w:rPr>
              <w:t>42</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-1,18</w:t>
            </w:r>
          </w:p>
        </w:tc>
        <w:tc>
          <w:tcPr>
            <w:tcW w:w="137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-18,18</w:t>
            </w:r>
          </w:p>
        </w:tc>
        <w:tc>
          <w:tcPr>
            <w:tcW w:w="1405"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-8,39</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-13,34</w:t>
            </w: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-35,48</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-34,25</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-18,29</w:t>
            </w:r>
          </w:p>
        </w:tc>
        <w:tc>
          <w:tcPr>
            <w:tcW w:w="1372" w:type="dxa"/>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5</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-33,01</w:t>
            </w:r>
          </w:p>
        </w:tc>
        <w:tc>
          <w:tcPr>
            <w:tcW w:w="1405" w:type="dxa"/>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-9,51</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-15,23</w:t>
            </w: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0.01</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-18.83</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-20,96</w:t>
            </w:r>
          </w:p>
        </w:tc>
        <w:tc>
          <w:tcPr>
            <w:tcW w:w="1372"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6</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-37</w:t>
            </w:r>
            <w:r w:rsidR="00F15524" w:rsidRPr="000B3269">
              <w:rPr>
                <w:sz w:val="24"/>
                <w:szCs w:val="24"/>
                <w:lang w:eastAsia="en-US"/>
              </w:rPr>
              <w:t>,</w:t>
            </w:r>
            <w:r w:rsidRPr="000B3269">
              <w:rPr>
                <w:sz w:val="24"/>
                <w:szCs w:val="24"/>
                <w:lang w:eastAsia="en-US"/>
              </w:rPr>
              <w:t>68</w:t>
            </w:r>
          </w:p>
        </w:tc>
        <w:tc>
          <w:tcPr>
            <w:tcW w:w="1405"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-12,05</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0,98</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71"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-12,17</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-10,96</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14,01</w:t>
            </w:r>
          </w:p>
        </w:tc>
        <w:tc>
          <w:tcPr>
            <w:tcW w:w="137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-9,75</w:t>
            </w:r>
          </w:p>
        </w:tc>
        <w:tc>
          <w:tcPr>
            <w:tcW w:w="1405"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0,30</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0,56</w:t>
            </w: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13,57</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-7,94</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0,81</w:t>
            </w:r>
          </w:p>
        </w:tc>
        <w:tc>
          <w:tcPr>
            <w:tcW w:w="1372"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-29,45</w:t>
            </w:r>
          </w:p>
        </w:tc>
        <w:tc>
          <w:tcPr>
            <w:tcW w:w="1405" w:type="dxa"/>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-43,68</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-32,05</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-41,15</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-37</w:t>
            </w:r>
            <w:r w:rsidR="00F15524" w:rsidRPr="000B3269">
              <w:rPr>
                <w:sz w:val="24"/>
                <w:szCs w:val="24"/>
                <w:lang w:eastAsia="en-US"/>
              </w:rPr>
              <w:t>,</w:t>
            </w:r>
            <w:r w:rsidRPr="000B3269">
              <w:rPr>
                <w:sz w:val="24"/>
                <w:szCs w:val="24"/>
                <w:lang w:eastAsia="en-US"/>
              </w:rPr>
              <w:t>40</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-20,42</w:t>
            </w:r>
          </w:p>
        </w:tc>
        <w:tc>
          <w:tcPr>
            <w:tcW w:w="137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9</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-33,65</w:t>
            </w:r>
          </w:p>
        </w:tc>
        <w:tc>
          <w:tcPr>
            <w:tcW w:w="1405" w:type="dxa"/>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-10,61</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-11,51</w:t>
            </w: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-20</w:t>
            </w:r>
            <w:r w:rsidR="00F15524" w:rsidRPr="000B3269">
              <w:rPr>
                <w:sz w:val="24"/>
                <w:szCs w:val="24"/>
                <w:lang w:eastAsia="en-US"/>
              </w:rPr>
              <w:t>,</w:t>
            </w:r>
            <w:r w:rsidRPr="000B3269">
              <w:rPr>
                <w:sz w:val="24"/>
                <w:szCs w:val="24"/>
                <w:lang w:eastAsia="en-US"/>
              </w:rPr>
              <w:t>35</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-16,10</w:t>
            </w:r>
          </w:p>
        </w:tc>
      </w:tr>
      <w:tr w:rsidR="000B3269" w:rsidRPr="000B3269" w:rsidTr="003A5FE7">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5240E9"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-12,41</w:t>
            </w:r>
          </w:p>
        </w:tc>
        <w:tc>
          <w:tcPr>
            <w:tcW w:w="1372"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-11,86</w:t>
            </w:r>
          </w:p>
        </w:tc>
        <w:tc>
          <w:tcPr>
            <w:tcW w:w="1405"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E4027F">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FE1168"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-26,33</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-26,18</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-26,13</w:t>
            </w:r>
          </w:p>
        </w:tc>
        <w:tc>
          <w:tcPr>
            <w:tcW w:w="1405"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-26,73</w:t>
            </w:r>
          </w:p>
        </w:tc>
      </w:tr>
      <w:tr w:rsidR="000B3269" w:rsidRPr="000B3269" w:rsidTr="00BF4E25">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FE1168"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-26,04</w:t>
            </w:r>
          </w:p>
        </w:tc>
        <w:tc>
          <w:tcPr>
            <w:tcW w:w="1372"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-27,33</w:t>
            </w:r>
          </w:p>
        </w:tc>
        <w:tc>
          <w:tcPr>
            <w:tcW w:w="1405"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BF4E25">
        <w:tc>
          <w:tcPr>
            <w:tcW w:w="139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349"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r w:rsidR="00FE1168" w:rsidRPr="000B3269">
              <w:rPr>
                <w:sz w:val="24"/>
                <w:szCs w:val="24"/>
                <w:vertAlign w:val="superscript"/>
                <w:lang w:eastAsia="en-US"/>
              </w:rPr>
              <w:t>*</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tcBorders>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-15,77</w:t>
            </w:r>
          </w:p>
        </w:tc>
        <w:tc>
          <w:tcPr>
            <w:tcW w:w="1372" w:type="dxa"/>
            <w:tcBorders>
              <w:top w:val="single" w:sz="4" w:space="0" w:color="auto"/>
              <w:left w:val="single" w:sz="4" w:space="0" w:color="auto"/>
              <w:bottom w:val="single" w:sz="4" w:space="0" w:color="auto"/>
              <w:righ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-11,62</w:t>
            </w:r>
          </w:p>
        </w:tc>
        <w:tc>
          <w:tcPr>
            <w:tcW w:w="1393" w:type="dxa"/>
            <w:tcBorders>
              <w:left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350"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p>
        </w:tc>
        <w:tc>
          <w:tcPr>
            <w:tcW w:w="1687"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-35</w:t>
            </w:r>
            <w:r w:rsidR="00F15524" w:rsidRPr="000B3269">
              <w:rPr>
                <w:sz w:val="24"/>
                <w:szCs w:val="24"/>
                <w:lang w:eastAsia="en-US"/>
              </w:rPr>
              <w:t>,</w:t>
            </w:r>
            <w:r w:rsidRPr="000B3269">
              <w:rPr>
                <w:sz w:val="24"/>
                <w:szCs w:val="24"/>
                <w:lang w:eastAsia="en-US"/>
              </w:rPr>
              <w:t>19</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-12,56</w:t>
            </w:r>
          </w:p>
        </w:tc>
      </w:tr>
      <w:tr w:rsidR="000B3269" w:rsidRPr="000B3269" w:rsidTr="003A5FE7">
        <w:tc>
          <w:tcPr>
            <w:tcW w:w="1392"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349"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П</w:t>
            </w:r>
            <w:r w:rsidR="00FE1168" w:rsidRPr="000B3269">
              <w:rPr>
                <w:sz w:val="24"/>
                <w:szCs w:val="24"/>
                <w:vertAlign w:val="superscript"/>
                <w:lang w:eastAsia="en-US"/>
              </w:rPr>
              <w:t>*</w:t>
            </w:r>
          </w:p>
        </w:tc>
        <w:tc>
          <w:tcPr>
            <w:tcW w:w="1687"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w:t>
            </w:r>
          </w:p>
        </w:tc>
        <w:tc>
          <w:tcPr>
            <w:tcW w:w="1348"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-7,47</w:t>
            </w:r>
          </w:p>
        </w:tc>
        <w:tc>
          <w:tcPr>
            <w:tcW w:w="1372" w:type="dxa"/>
            <w:tcBorders>
              <w:top w:val="single" w:sz="4" w:space="0" w:color="auto"/>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c>
          <w:tcPr>
            <w:tcW w:w="1393"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12</w:t>
            </w:r>
          </w:p>
        </w:tc>
        <w:tc>
          <w:tcPr>
            <w:tcW w:w="1350"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Л</w:t>
            </w:r>
          </w:p>
        </w:tc>
        <w:tc>
          <w:tcPr>
            <w:tcW w:w="1687"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w:t>
            </w:r>
          </w:p>
        </w:tc>
        <w:tc>
          <w:tcPr>
            <w:tcW w:w="1371"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10,08</w:t>
            </w:r>
          </w:p>
        </w:tc>
        <w:tc>
          <w:tcPr>
            <w:tcW w:w="1405" w:type="dxa"/>
            <w:tcBorders>
              <w:bottom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p>
        </w:tc>
      </w:tr>
      <w:tr w:rsidR="000B3269" w:rsidRPr="000B3269" w:rsidTr="003A5FE7">
        <w:tc>
          <w:tcPr>
            <w:tcW w:w="4428" w:type="dxa"/>
            <w:gridSpan w:val="3"/>
            <w:tcBorders>
              <w:top w:val="single" w:sz="4" w:space="0" w:color="auto"/>
            </w:tcBorders>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Среднее</w:t>
            </w:r>
            <w:r w:rsidR="003A3AA2" w:rsidRPr="000B3269">
              <w:rPr>
                <w:sz w:val="24"/>
                <w:szCs w:val="24"/>
                <w:lang w:eastAsia="en-US"/>
              </w:rPr>
              <w:t xml:space="preserve"> </w:t>
            </w:r>
            <w:r w:rsidRPr="000B3269">
              <w:rPr>
                <w:sz w:val="24"/>
                <w:szCs w:val="24"/>
                <w:lang w:eastAsia="en-US"/>
              </w:rPr>
              <w:t>значение</w:t>
            </w:r>
          </w:p>
        </w:tc>
        <w:tc>
          <w:tcPr>
            <w:tcW w:w="1348"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-18,77</w:t>
            </w:r>
          </w:p>
        </w:tc>
        <w:tc>
          <w:tcPr>
            <w:tcW w:w="1372"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-18,77</w:t>
            </w:r>
          </w:p>
        </w:tc>
        <w:tc>
          <w:tcPr>
            <w:tcW w:w="4430" w:type="dxa"/>
            <w:gridSpan w:val="3"/>
            <w:tcBorders>
              <w:top w:val="single" w:sz="4" w:space="0" w:color="auto"/>
            </w:tcBorders>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Среднее</w:t>
            </w:r>
            <w:r w:rsidR="003A3AA2" w:rsidRPr="000B3269">
              <w:rPr>
                <w:sz w:val="24"/>
                <w:szCs w:val="24"/>
                <w:lang w:eastAsia="en-US"/>
              </w:rPr>
              <w:t xml:space="preserve"> </w:t>
            </w:r>
            <w:r w:rsidRPr="000B3269">
              <w:rPr>
                <w:sz w:val="24"/>
                <w:szCs w:val="24"/>
                <w:lang w:eastAsia="en-US"/>
              </w:rPr>
              <w:t>значение</w:t>
            </w:r>
          </w:p>
        </w:tc>
        <w:tc>
          <w:tcPr>
            <w:tcW w:w="1371"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-22,59</w:t>
            </w:r>
          </w:p>
        </w:tc>
        <w:tc>
          <w:tcPr>
            <w:tcW w:w="1405" w:type="dxa"/>
            <w:tcBorders>
              <w:top w:val="single" w:sz="4" w:space="0" w:color="auto"/>
            </w:tcBorders>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-22,59</w:t>
            </w:r>
          </w:p>
        </w:tc>
      </w:tr>
      <w:tr w:rsidR="000B3269" w:rsidRPr="000B3269" w:rsidTr="00AF1041">
        <w:tc>
          <w:tcPr>
            <w:tcW w:w="4428"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Стандартное</w:t>
            </w:r>
            <w:r w:rsidR="003A3AA2" w:rsidRPr="000B3269">
              <w:rPr>
                <w:sz w:val="24"/>
                <w:szCs w:val="24"/>
                <w:lang w:eastAsia="en-US"/>
              </w:rPr>
              <w:t xml:space="preserve"> </w:t>
            </w:r>
            <w:r w:rsidRPr="000B3269">
              <w:rPr>
                <w:sz w:val="24"/>
                <w:szCs w:val="24"/>
                <w:lang w:eastAsia="en-US"/>
              </w:rPr>
              <w:t>отклонение,</w:t>
            </w:r>
            <w:r w:rsidR="003A3AA2" w:rsidRPr="000B3269">
              <w:rPr>
                <w:sz w:val="24"/>
                <w:szCs w:val="24"/>
                <w:lang w:eastAsia="en-US"/>
              </w:rPr>
              <w:t xml:space="preserve"> </w:t>
            </w:r>
            <w:r w:rsidRPr="000B3269">
              <w:rPr>
                <w:sz w:val="24"/>
                <w:szCs w:val="24"/>
                <w:lang w:val="en-US" w:eastAsia="en-US"/>
              </w:rPr>
              <w:t>SD</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16,45</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15,28</w:t>
            </w:r>
          </w:p>
        </w:tc>
        <w:tc>
          <w:tcPr>
            <w:tcW w:w="4430"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Стандартное</w:t>
            </w:r>
            <w:r w:rsidR="003A3AA2" w:rsidRPr="000B3269">
              <w:rPr>
                <w:sz w:val="24"/>
                <w:szCs w:val="24"/>
                <w:lang w:eastAsia="en-US"/>
              </w:rPr>
              <w:t xml:space="preserve"> </w:t>
            </w:r>
            <w:r w:rsidRPr="000B3269">
              <w:rPr>
                <w:sz w:val="24"/>
                <w:szCs w:val="24"/>
                <w:lang w:eastAsia="en-US"/>
              </w:rPr>
              <w:t>отклонение,</w:t>
            </w:r>
            <w:r w:rsidR="003A3AA2" w:rsidRPr="000B3269">
              <w:rPr>
                <w:sz w:val="24"/>
                <w:szCs w:val="24"/>
                <w:lang w:eastAsia="en-US"/>
              </w:rPr>
              <w:t xml:space="preserve"> </w:t>
            </w:r>
            <w:r w:rsidRPr="000B3269">
              <w:rPr>
                <w:sz w:val="24"/>
                <w:szCs w:val="24"/>
                <w:lang w:val="en-US" w:eastAsia="en-US"/>
              </w:rPr>
              <w:t>SD</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16,14</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10,92</w:t>
            </w:r>
          </w:p>
        </w:tc>
      </w:tr>
      <w:tr w:rsidR="000B3269" w:rsidRPr="000B3269" w:rsidTr="00AF1041">
        <w:tc>
          <w:tcPr>
            <w:tcW w:w="4428"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Ошибка</w:t>
            </w:r>
            <w:r w:rsidR="003A3AA2" w:rsidRPr="000B3269">
              <w:rPr>
                <w:sz w:val="24"/>
                <w:szCs w:val="24"/>
                <w:lang w:eastAsia="en-US"/>
              </w:rPr>
              <w:t xml:space="preserve"> </w:t>
            </w:r>
            <w:r w:rsidRPr="000B3269">
              <w:rPr>
                <w:sz w:val="24"/>
                <w:szCs w:val="24"/>
                <w:lang w:eastAsia="en-US"/>
              </w:rPr>
              <w:t>среднего</w:t>
            </w:r>
            <w:r w:rsidR="003A3AA2" w:rsidRPr="000B3269">
              <w:rPr>
                <w:sz w:val="24"/>
                <w:szCs w:val="24"/>
                <w:lang w:eastAsia="en-US"/>
              </w:rPr>
              <w:t xml:space="preserve"> </w:t>
            </w:r>
            <w:r w:rsidRPr="000B3269">
              <w:rPr>
                <w:sz w:val="24"/>
                <w:szCs w:val="24"/>
                <w:lang w:eastAsia="en-US"/>
              </w:rPr>
              <w:t>значения,</w:t>
            </w:r>
            <w:r w:rsidR="003A3AA2" w:rsidRPr="000B3269">
              <w:rPr>
                <w:sz w:val="24"/>
                <w:szCs w:val="24"/>
                <w:lang w:eastAsia="en-US"/>
              </w:rPr>
              <w:t xml:space="preserve"> </w:t>
            </w:r>
            <w:r w:rsidRPr="000B3269">
              <w:rPr>
                <w:sz w:val="24"/>
                <w:szCs w:val="24"/>
                <w:lang w:val="en-US" w:eastAsia="en-US"/>
              </w:rPr>
              <w:t>SE</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3,36</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3,12</w:t>
            </w:r>
          </w:p>
        </w:tc>
        <w:tc>
          <w:tcPr>
            <w:tcW w:w="4430"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Ошибка</w:t>
            </w:r>
            <w:r w:rsidR="003A3AA2" w:rsidRPr="000B3269">
              <w:rPr>
                <w:sz w:val="24"/>
                <w:szCs w:val="24"/>
                <w:lang w:eastAsia="en-US"/>
              </w:rPr>
              <w:t xml:space="preserve"> </w:t>
            </w:r>
            <w:r w:rsidRPr="000B3269">
              <w:rPr>
                <w:sz w:val="24"/>
                <w:szCs w:val="24"/>
                <w:lang w:eastAsia="en-US"/>
              </w:rPr>
              <w:t>среднего</w:t>
            </w:r>
            <w:r w:rsidR="003A3AA2" w:rsidRPr="000B3269">
              <w:rPr>
                <w:sz w:val="24"/>
                <w:szCs w:val="24"/>
                <w:lang w:eastAsia="en-US"/>
              </w:rPr>
              <w:t xml:space="preserve"> </w:t>
            </w:r>
            <w:r w:rsidRPr="000B3269">
              <w:rPr>
                <w:sz w:val="24"/>
                <w:szCs w:val="24"/>
                <w:lang w:eastAsia="en-US"/>
              </w:rPr>
              <w:t>значения,</w:t>
            </w:r>
            <w:r w:rsidR="003A3AA2" w:rsidRPr="000B3269">
              <w:rPr>
                <w:sz w:val="24"/>
                <w:szCs w:val="24"/>
                <w:lang w:eastAsia="en-US"/>
              </w:rPr>
              <w:t xml:space="preserve"> </w:t>
            </w:r>
            <w:r w:rsidRPr="000B3269">
              <w:rPr>
                <w:sz w:val="24"/>
                <w:szCs w:val="24"/>
                <w:lang w:val="en-US" w:eastAsia="en-US"/>
              </w:rPr>
              <w:t>SE</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3,30</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2,23</w:t>
            </w:r>
          </w:p>
        </w:tc>
      </w:tr>
      <w:tr w:rsidR="000B3269" w:rsidRPr="000B3269" w:rsidTr="00AF1041">
        <w:tc>
          <w:tcPr>
            <w:tcW w:w="4428"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Коэффициент</w:t>
            </w:r>
            <w:r w:rsidR="003A3AA2" w:rsidRPr="000B3269">
              <w:rPr>
                <w:sz w:val="24"/>
                <w:szCs w:val="24"/>
                <w:lang w:eastAsia="en-US"/>
              </w:rPr>
              <w:t xml:space="preserve"> </w:t>
            </w:r>
            <w:r w:rsidRPr="000B3269">
              <w:rPr>
                <w:sz w:val="24"/>
                <w:szCs w:val="24"/>
                <w:lang w:eastAsia="en-US"/>
              </w:rPr>
              <w:t>вариации,</w:t>
            </w:r>
            <w:r w:rsidR="003A3AA2" w:rsidRPr="000B3269">
              <w:rPr>
                <w:sz w:val="24"/>
                <w:szCs w:val="24"/>
                <w:lang w:eastAsia="en-US"/>
              </w:rPr>
              <w:t xml:space="preserve"> </w:t>
            </w:r>
            <w:r w:rsidRPr="000B3269">
              <w:rPr>
                <w:sz w:val="24"/>
                <w:szCs w:val="24"/>
                <w:lang w:eastAsia="en-US"/>
              </w:rPr>
              <w:t>%С</w:t>
            </w:r>
            <w:r w:rsidRPr="000B3269">
              <w:rPr>
                <w:sz w:val="24"/>
                <w:szCs w:val="24"/>
                <w:lang w:val="en-US" w:eastAsia="en-US"/>
              </w:rPr>
              <w:t>V</w:t>
            </w:r>
          </w:p>
        </w:tc>
        <w:tc>
          <w:tcPr>
            <w:tcW w:w="1348"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88</w:t>
            </w:r>
          </w:p>
        </w:tc>
        <w:tc>
          <w:tcPr>
            <w:tcW w:w="1372"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81</w:t>
            </w:r>
          </w:p>
        </w:tc>
        <w:tc>
          <w:tcPr>
            <w:tcW w:w="4430" w:type="dxa"/>
            <w:gridSpan w:val="3"/>
            <w:shd w:val="clear" w:color="auto" w:fill="auto"/>
          </w:tcPr>
          <w:p w:rsidR="009311CD" w:rsidRPr="000B3269" w:rsidRDefault="009311CD" w:rsidP="000C38CE">
            <w:pPr>
              <w:spacing w:after="80" w:line="240" w:lineRule="auto"/>
              <w:jc w:val="left"/>
              <w:rPr>
                <w:sz w:val="24"/>
                <w:szCs w:val="24"/>
                <w:lang w:eastAsia="en-US"/>
              </w:rPr>
            </w:pPr>
            <w:r w:rsidRPr="000B3269">
              <w:rPr>
                <w:sz w:val="24"/>
                <w:szCs w:val="24"/>
                <w:lang w:eastAsia="en-US"/>
              </w:rPr>
              <w:t>Коэффициент</w:t>
            </w:r>
            <w:r w:rsidR="003A3AA2" w:rsidRPr="000B3269">
              <w:rPr>
                <w:sz w:val="24"/>
                <w:szCs w:val="24"/>
                <w:lang w:eastAsia="en-US"/>
              </w:rPr>
              <w:t xml:space="preserve"> </w:t>
            </w:r>
            <w:r w:rsidRPr="000B3269">
              <w:rPr>
                <w:sz w:val="24"/>
                <w:szCs w:val="24"/>
                <w:lang w:eastAsia="en-US"/>
              </w:rPr>
              <w:t>вариации,</w:t>
            </w:r>
            <w:r w:rsidR="003A3AA2" w:rsidRPr="000B3269">
              <w:rPr>
                <w:sz w:val="24"/>
                <w:szCs w:val="24"/>
                <w:lang w:eastAsia="en-US"/>
              </w:rPr>
              <w:t xml:space="preserve"> </w:t>
            </w:r>
            <w:r w:rsidRPr="000B3269">
              <w:rPr>
                <w:sz w:val="24"/>
                <w:szCs w:val="24"/>
                <w:lang w:eastAsia="en-US"/>
              </w:rPr>
              <w:t>%С</w:t>
            </w:r>
            <w:r w:rsidRPr="000B3269">
              <w:rPr>
                <w:sz w:val="24"/>
                <w:szCs w:val="24"/>
                <w:lang w:val="en-US" w:eastAsia="en-US"/>
              </w:rPr>
              <w:t>V</w:t>
            </w:r>
          </w:p>
        </w:tc>
        <w:tc>
          <w:tcPr>
            <w:tcW w:w="1371"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71</w:t>
            </w:r>
          </w:p>
        </w:tc>
        <w:tc>
          <w:tcPr>
            <w:tcW w:w="1405" w:type="dxa"/>
            <w:shd w:val="clear" w:color="auto" w:fill="auto"/>
          </w:tcPr>
          <w:p w:rsidR="009311CD" w:rsidRPr="000B3269" w:rsidRDefault="009311CD" w:rsidP="000C38CE">
            <w:pPr>
              <w:spacing w:after="80" w:line="240" w:lineRule="auto"/>
              <w:jc w:val="center"/>
              <w:rPr>
                <w:sz w:val="24"/>
                <w:szCs w:val="24"/>
                <w:lang w:eastAsia="en-US"/>
              </w:rPr>
            </w:pPr>
            <w:r w:rsidRPr="000B3269">
              <w:rPr>
                <w:sz w:val="24"/>
                <w:szCs w:val="24"/>
                <w:lang w:eastAsia="en-US"/>
              </w:rPr>
              <w:t>48</w:t>
            </w:r>
          </w:p>
        </w:tc>
      </w:tr>
    </w:tbl>
    <w:p w:rsidR="00AF1041" w:rsidRPr="000B3269" w:rsidRDefault="00AF1041" w:rsidP="00CF0E58">
      <w:pPr>
        <w:spacing w:line="240" w:lineRule="auto"/>
        <w:jc w:val="left"/>
        <w:rPr>
          <w:sz w:val="24"/>
          <w:szCs w:val="24"/>
          <w:lang w:eastAsia="en-US"/>
        </w:rPr>
      </w:pPr>
      <w:r w:rsidRPr="000B3269">
        <w:rPr>
          <w:sz w:val="24"/>
          <w:szCs w:val="24"/>
          <w:lang w:eastAsia="en-US"/>
        </w:rPr>
        <w:t>_________________</w:t>
      </w:r>
      <w:r w:rsidR="000C38CE" w:rsidRPr="000B3269">
        <w:rPr>
          <w:sz w:val="24"/>
          <w:szCs w:val="24"/>
          <w:lang w:eastAsia="en-US"/>
        </w:rPr>
        <w:t>____</w:t>
      </w:r>
    </w:p>
    <w:p w:rsidR="00AF1041" w:rsidRPr="000B3269" w:rsidRDefault="00AF1041" w:rsidP="00CF0E58">
      <w:pPr>
        <w:spacing w:line="240" w:lineRule="auto"/>
        <w:rPr>
          <w:sz w:val="24"/>
          <w:szCs w:val="24"/>
          <w:lang w:eastAsia="en-US"/>
        </w:rPr>
      </w:pPr>
      <w:r w:rsidRPr="000B3269">
        <w:rPr>
          <w:sz w:val="24"/>
          <w:szCs w:val="24"/>
          <w:lang w:eastAsia="en-US"/>
        </w:rPr>
        <w:t xml:space="preserve">Примечание: </w:t>
      </w:r>
      <w:r w:rsidR="00F15524" w:rsidRPr="000B3269">
        <w:rPr>
          <w:sz w:val="24"/>
          <w:szCs w:val="24"/>
          <w:lang w:eastAsia="en-US"/>
        </w:rPr>
        <w:t>О</w:t>
      </w:r>
      <w:r w:rsidRPr="000B3269">
        <w:rPr>
          <w:sz w:val="24"/>
          <w:szCs w:val="24"/>
          <w:lang w:eastAsia="en-US"/>
        </w:rPr>
        <w:t xml:space="preserve">бведены данные </w:t>
      </w:r>
      <w:r w:rsidRPr="000B3269">
        <w:rPr>
          <w:sz w:val="24"/>
          <w:szCs w:val="24"/>
          <w:lang w:val="en-US" w:eastAsia="en-US"/>
        </w:rPr>
        <w:t>AUEC</w:t>
      </w:r>
      <w:r w:rsidRPr="000B3269">
        <w:rPr>
          <w:sz w:val="24"/>
          <w:szCs w:val="24"/>
          <w:lang w:eastAsia="en-US"/>
        </w:rPr>
        <w:t xml:space="preserve"> </w:t>
      </w:r>
      <w:r w:rsidR="00F15524" w:rsidRPr="000B3269">
        <w:rPr>
          <w:sz w:val="24"/>
          <w:szCs w:val="24"/>
          <w:lang w:eastAsia="en-US"/>
        </w:rPr>
        <w:t xml:space="preserve">семи </w:t>
      </w:r>
      <w:r w:rsidRPr="000B3269">
        <w:rPr>
          <w:sz w:val="24"/>
          <w:szCs w:val="24"/>
          <w:lang w:eastAsia="en-US"/>
        </w:rPr>
        <w:t xml:space="preserve">субъектов, </w:t>
      </w:r>
      <w:r w:rsidR="008118DF" w:rsidRPr="000B3269">
        <w:rPr>
          <w:sz w:val="24"/>
          <w:szCs w:val="24"/>
          <w:lang w:eastAsia="en-US"/>
        </w:rPr>
        <w:t xml:space="preserve">у которых </w:t>
      </w:r>
      <w:r w:rsidRPr="000B3269">
        <w:rPr>
          <w:sz w:val="24"/>
          <w:szCs w:val="24"/>
          <w:lang w:eastAsia="en-US"/>
        </w:rPr>
        <w:t>отношени</w:t>
      </w:r>
      <w:r w:rsidR="00F15524" w:rsidRPr="000B3269">
        <w:rPr>
          <w:sz w:val="24"/>
          <w:szCs w:val="24"/>
          <w:lang w:eastAsia="en-US"/>
        </w:rPr>
        <w:t>е</w:t>
      </w:r>
      <w:r w:rsidRPr="000B3269">
        <w:rPr>
          <w:sz w:val="24"/>
          <w:szCs w:val="24"/>
          <w:lang w:eastAsia="en-US"/>
        </w:rPr>
        <w:t xml:space="preserve"> </w:t>
      </w:r>
      <w:r w:rsidRPr="000B3269">
        <w:rPr>
          <w:sz w:val="24"/>
          <w:szCs w:val="24"/>
          <w:lang w:val="en-US" w:eastAsia="en-US"/>
        </w:rPr>
        <w:t>AUEC</w:t>
      </w:r>
      <w:r w:rsidRPr="000B3269">
        <w:rPr>
          <w:sz w:val="24"/>
          <w:szCs w:val="24"/>
          <w:lang w:eastAsia="en-US"/>
        </w:rPr>
        <w:t xml:space="preserve"> </w:t>
      </w:r>
      <w:r w:rsidR="00A10E53" w:rsidRPr="000B3269">
        <w:rPr>
          <w:sz w:val="24"/>
          <w:szCs w:val="24"/>
          <w:lang w:eastAsia="en-US"/>
        </w:rPr>
        <w:t xml:space="preserve">при </w:t>
      </w:r>
      <w:r w:rsidR="00A10E53" w:rsidRPr="000B3269">
        <w:rPr>
          <w:sz w:val="24"/>
          <w:szCs w:val="24"/>
          <w:lang w:val="en-US" w:eastAsia="en-US"/>
        </w:rPr>
        <w:t>D</w:t>
      </w:r>
      <w:r w:rsidR="00A10E53" w:rsidRPr="000B3269">
        <w:rPr>
          <w:sz w:val="24"/>
          <w:szCs w:val="24"/>
          <w:vertAlign w:val="subscript"/>
          <w:lang w:eastAsia="en-US"/>
        </w:rPr>
        <w:t>2</w:t>
      </w:r>
      <w:r w:rsidR="00A10E53" w:rsidRPr="000B3269">
        <w:rPr>
          <w:sz w:val="24"/>
          <w:szCs w:val="24"/>
          <w:lang w:eastAsia="en-US"/>
        </w:rPr>
        <w:t xml:space="preserve"> к </w:t>
      </w:r>
      <w:r w:rsidR="00A10E53" w:rsidRPr="000B3269">
        <w:rPr>
          <w:sz w:val="24"/>
          <w:szCs w:val="24"/>
          <w:lang w:val="en-US" w:eastAsia="en-US"/>
        </w:rPr>
        <w:t>D</w:t>
      </w:r>
      <w:r w:rsidR="00A10E53" w:rsidRPr="000B3269">
        <w:rPr>
          <w:sz w:val="24"/>
          <w:szCs w:val="24"/>
          <w:vertAlign w:val="subscript"/>
          <w:lang w:eastAsia="en-US"/>
        </w:rPr>
        <w:t>1</w:t>
      </w:r>
      <w:r w:rsidR="00A10E53" w:rsidRPr="000B3269">
        <w:rPr>
          <w:sz w:val="24"/>
          <w:szCs w:val="24"/>
          <w:lang w:eastAsia="en-US"/>
        </w:rPr>
        <w:t xml:space="preserve"> </w:t>
      </w:r>
      <w:r w:rsidR="00A10E53" w:rsidRPr="000B3269">
        <w:rPr>
          <w:sz w:val="24"/>
          <w:szCs w:val="24"/>
          <w:lang w:eastAsia="en-US"/>
        </w:rPr>
        <w:sym w:font="Symbol" w:char="F0B3"/>
      </w:r>
      <w:r w:rsidR="00A10E53" w:rsidRPr="000B3269">
        <w:rPr>
          <w:sz w:val="24"/>
          <w:szCs w:val="24"/>
          <w:lang w:eastAsia="en-US"/>
        </w:rPr>
        <w:t> </w:t>
      </w:r>
      <w:r w:rsidRPr="000B3269">
        <w:rPr>
          <w:sz w:val="24"/>
          <w:szCs w:val="24"/>
          <w:lang w:eastAsia="en-US"/>
        </w:rPr>
        <w:t>1,25</w:t>
      </w:r>
      <w:r w:rsidR="008118DF" w:rsidRPr="000B3269">
        <w:rPr>
          <w:sz w:val="24"/>
          <w:szCs w:val="24"/>
          <w:lang w:eastAsia="en-US"/>
        </w:rPr>
        <w:t xml:space="preserve"> (таблица 5)</w:t>
      </w:r>
      <w:r w:rsidRPr="000B3269">
        <w:rPr>
          <w:sz w:val="24"/>
          <w:szCs w:val="24"/>
          <w:lang w:eastAsia="en-US"/>
        </w:rPr>
        <w:t>, т</w:t>
      </w:r>
      <w:r w:rsidR="009C77FA" w:rsidRPr="000B3269">
        <w:rPr>
          <w:sz w:val="24"/>
          <w:szCs w:val="24"/>
          <w:lang w:eastAsia="en-US"/>
        </w:rPr>
        <w:t xml:space="preserve">о </w:t>
      </w:r>
      <w:r w:rsidRPr="000B3269">
        <w:rPr>
          <w:sz w:val="24"/>
          <w:szCs w:val="24"/>
          <w:lang w:eastAsia="en-US"/>
        </w:rPr>
        <w:t>е</w:t>
      </w:r>
      <w:r w:rsidR="009C77FA" w:rsidRPr="000B3269">
        <w:rPr>
          <w:sz w:val="24"/>
          <w:szCs w:val="24"/>
          <w:lang w:eastAsia="en-US"/>
        </w:rPr>
        <w:t>сть</w:t>
      </w:r>
      <w:r w:rsidRPr="000B3269">
        <w:rPr>
          <w:sz w:val="24"/>
          <w:szCs w:val="24"/>
          <w:lang w:eastAsia="en-US"/>
        </w:rPr>
        <w:t xml:space="preserve"> субъектов</w:t>
      </w:r>
      <w:r w:rsidR="00F15524" w:rsidRPr="000B3269">
        <w:rPr>
          <w:sz w:val="24"/>
          <w:szCs w:val="24"/>
          <w:lang w:eastAsia="en-US"/>
        </w:rPr>
        <w:t xml:space="preserve"> исследования, пригодных к оценке</w:t>
      </w:r>
      <w:r w:rsidRPr="000B3269">
        <w:rPr>
          <w:sz w:val="24"/>
          <w:szCs w:val="24"/>
          <w:lang w:eastAsia="en-US"/>
        </w:rPr>
        <w:t xml:space="preserve">. Эти данные </w:t>
      </w:r>
      <w:r w:rsidRPr="000B3269">
        <w:rPr>
          <w:sz w:val="24"/>
          <w:szCs w:val="24"/>
          <w:lang w:val="en-US" w:eastAsia="en-US"/>
        </w:rPr>
        <w:t>AUEC</w:t>
      </w:r>
      <w:r w:rsidRPr="000B3269">
        <w:rPr>
          <w:sz w:val="24"/>
          <w:szCs w:val="24"/>
          <w:lang w:eastAsia="en-US"/>
        </w:rPr>
        <w:t xml:space="preserve"> использованы </w:t>
      </w:r>
      <w:r w:rsidR="009C77FA" w:rsidRPr="000B3269">
        <w:rPr>
          <w:sz w:val="24"/>
          <w:szCs w:val="24"/>
          <w:lang w:eastAsia="en-US"/>
        </w:rPr>
        <w:t xml:space="preserve">для </w:t>
      </w:r>
      <w:r w:rsidRPr="000B3269">
        <w:rPr>
          <w:sz w:val="24"/>
          <w:szCs w:val="24"/>
          <w:lang w:eastAsia="en-US"/>
        </w:rPr>
        <w:t>расчет</w:t>
      </w:r>
      <w:r w:rsidR="009C77FA" w:rsidRPr="000B3269">
        <w:rPr>
          <w:sz w:val="24"/>
          <w:szCs w:val="24"/>
          <w:lang w:eastAsia="en-US"/>
        </w:rPr>
        <w:t>а</w:t>
      </w:r>
      <w:r w:rsidRPr="000B3269">
        <w:rPr>
          <w:sz w:val="24"/>
          <w:szCs w:val="24"/>
          <w:lang w:eastAsia="en-US"/>
        </w:rPr>
        <w:t xml:space="preserve"> 90% доверительного интервала </w:t>
      </w:r>
      <w:r w:rsidR="00F15524" w:rsidRPr="000B3269">
        <w:rPr>
          <w:sz w:val="24"/>
          <w:szCs w:val="24"/>
          <w:lang w:eastAsia="en-US"/>
        </w:rPr>
        <w:t>согласно</w:t>
      </w:r>
      <w:r w:rsidRPr="000B3269">
        <w:rPr>
          <w:sz w:val="24"/>
          <w:szCs w:val="24"/>
          <w:lang w:eastAsia="en-US"/>
        </w:rPr>
        <w:t xml:space="preserve"> </w:t>
      </w:r>
      <w:r w:rsidR="004145DF" w:rsidRPr="000B3269">
        <w:rPr>
          <w:sz w:val="24"/>
          <w:szCs w:val="24"/>
          <w:lang w:eastAsia="en-US"/>
        </w:rPr>
        <w:br/>
      </w:r>
      <w:r w:rsidR="005A4FE4" w:rsidRPr="000B3269">
        <w:rPr>
          <w:sz w:val="24"/>
          <w:szCs w:val="24"/>
          <w:lang w:eastAsia="en-US"/>
        </w:rPr>
        <w:t>приложени</w:t>
      </w:r>
      <w:r w:rsidR="00F15524" w:rsidRPr="000B3269">
        <w:rPr>
          <w:sz w:val="24"/>
          <w:szCs w:val="24"/>
          <w:lang w:eastAsia="en-US"/>
        </w:rPr>
        <w:t>ю</w:t>
      </w:r>
      <w:r w:rsidR="005A4FE4" w:rsidRPr="000B3269">
        <w:rPr>
          <w:sz w:val="24"/>
          <w:szCs w:val="24"/>
          <w:lang w:eastAsia="en-US"/>
        </w:rPr>
        <w:t xml:space="preserve"> №</w:t>
      </w:r>
      <w:r w:rsidRPr="000B3269">
        <w:rPr>
          <w:sz w:val="24"/>
          <w:szCs w:val="24"/>
          <w:lang w:eastAsia="en-US"/>
        </w:rPr>
        <w:t xml:space="preserve"> 5</w:t>
      </w:r>
      <w:r w:rsidR="005A4FE4" w:rsidRPr="000B3269">
        <w:rPr>
          <w:sz w:val="24"/>
          <w:szCs w:val="24"/>
          <w:lang w:eastAsia="en-US"/>
        </w:rPr>
        <w:t xml:space="preserve"> к Требованиям</w:t>
      </w:r>
      <w:r w:rsidRPr="000B3269">
        <w:rPr>
          <w:sz w:val="24"/>
          <w:szCs w:val="24"/>
          <w:lang w:eastAsia="en-US"/>
        </w:rPr>
        <w:t>.</w:t>
      </w:r>
    </w:p>
    <w:p w:rsidR="00E42176" w:rsidRPr="000B3269" w:rsidRDefault="00E42176" w:rsidP="00CF0E58">
      <w:pPr>
        <w:spacing w:before="120"/>
        <w:jc w:val="left"/>
        <w:sectPr w:rsidR="00E42176" w:rsidRPr="000B3269" w:rsidSect="00BF4E25">
          <w:pgSz w:w="16839" w:h="11907" w:orient="landscape" w:code="9"/>
          <w:pgMar w:top="1134" w:right="850" w:bottom="1134" w:left="1701" w:header="709" w:footer="709" w:gutter="0"/>
          <w:cols w:space="708"/>
          <w:docGrid w:linePitch="381"/>
        </w:sectPr>
      </w:pPr>
    </w:p>
    <w:tbl>
      <w:tblPr>
        <w:tblW w:w="9606" w:type="dxa"/>
        <w:tblLook w:val="04A0" w:firstRow="1" w:lastRow="0" w:firstColumn="1" w:lastColumn="0" w:noHBand="0" w:noVBand="1"/>
      </w:tblPr>
      <w:tblGrid>
        <w:gridCol w:w="4219"/>
        <w:gridCol w:w="5387"/>
      </w:tblGrid>
      <w:tr w:rsidR="00B50390" w:rsidRPr="000B3269" w:rsidTr="007B0B99">
        <w:tc>
          <w:tcPr>
            <w:tcW w:w="4219" w:type="dxa"/>
            <w:shd w:val="clear" w:color="auto" w:fill="auto"/>
          </w:tcPr>
          <w:p w:rsidR="00B50390" w:rsidRPr="000B3269" w:rsidRDefault="00B50390" w:rsidP="005C28D1">
            <w:pPr>
              <w:tabs>
                <w:tab w:val="left" w:pos="5103"/>
              </w:tabs>
              <w:spacing w:before="120"/>
              <w:jc w:val="right"/>
              <w:rPr>
                <w:sz w:val="30"/>
                <w:szCs w:val="30"/>
                <w:lang w:eastAsia="en-US"/>
              </w:rPr>
            </w:pPr>
          </w:p>
        </w:tc>
        <w:tc>
          <w:tcPr>
            <w:tcW w:w="5387" w:type="dxa"/>
            <w:shd w:val="clear" w:color="auto" w:fill="auto"/>
          </w:tcPr>
          <w:p w:rsidR="00190923" w:rsidRPr="000B3269" w:rsidRDefault="00190923" w:rsidP="005C28D1">
            <w:pPr>
              <w:tabs>
                <w:tab w:val="left" w:pos="5103"/>
              </w:tabs>
              <w:spacing w:line="240" w:lineRule="auto"/>
              <w:jc w:val="center"/>
              <w:rPr>
                <w:sz w:val="30"/>
                <w:szCs w:val="30"/>
              </w:rPr>
            </w:pPr>
            <w:r w:rsidRPr="000B3269">
              <w:rPr>
                <w:sz w:val="30"/>
                <w:szCs w:val="30"/>
              </w:rPr>
              <w:t>ПРИЛОЖЕНИЕ № 5</w:t>
            </w:r>
          </w:p>
          <w:p w:rsidR="00190923" w:rsidRPr="000B3269" w:rsidRDefault="00190923" w:rsidP="005C28D1">
            <w:pPr>
              <w:tabs>
                <w:tab w:val="left" w:pos="5103"/>
              </w:tabs>
              <w:spacing w:line="240" w:lineRule="auto"/>
              <w:jc w:val="center"/>
              <w:rPr>
                <w:sz w:val="30"/>
                <w:szCs w:val="30"/>
              </w:rPr>
            </w:pPr>
          </w:p>
          <w:p w:rsidR="00190923" w:rsidRPr="000B3269" w:rsidRDefault="00190923" w:rsidP="005C28D1">
            <w:pPr>
              <w:tabs>
                <w:tab w:val="left" w:pos="5103"/>
              </w:tabs>
              <w:spacing w:line="240" w:lineRule="auto"/>
              <w:jc w:val="center"/>
              <w:rPr>
                <w:bCs/>
                <w:sz w:val="30"/>
                <w:szCs w:val="30"/>
              </w:rPr>
            </w:pPr>
            <w:r w:rsidRPr="000B3269">
              <w:rPr>
                <w:sz w:val="30"/>
                <w:szCs w:val="30"/>
              </w:rPr>
              <w:t xml:space="preserve">к </w:t>
            </w:r>
            <w:r w:rsidRPr="000B3269">
              <w:rPr>
                <w:bCs/>
                <w:sz w:val="30"/>
                <w:szCs w:val="30"/>
              </w:rPr>
              <w:t xml:space="preserve">Требованиям к проведению фармакокинетического </w:t>
            </w:r>
            <w:r w:rsidR="007B0B99">
              <w:rPr>
                <w:bCs/>
                <w:sz w:val="30"/>
                <w:szCs w:val="30"/>
              </w:rPr>
              <w:br/>
            </w:r>
            <w:r w:rsidRPr="000B3269">
              <w:rPr>
                <w:bCs/>
                <w:sz w:val="30"/>
                <w:szCs w:val="30"/>
              </w:rPr>
              <w:t>и клинического исследования биоэквивалентности кортикостероидных лекарственных препаратов для местного применения</w:t>
            </w:r>
          </w:p>
          <w:p w:rsidR="00B50390" w:rsidRPr="000B3269" w:rsidRDefault="00B50390" w:rsidP="005C28D1">
            <w:pPr>
              <w:tabs>
                <w:tab w:val="left" w:pos="5103"/>
              </w:tabs>
              <w:spacing w:line="240" w:lineRule="auto"/>
              <w:ind w:right="-108"/>
              <w:jc w:val="center"/>
              <w:rPr>
                <w:sz w:val="30"/>
                <w:szCs w:val="30"/>
                <w:lang w:eastAsia="en-US"/>
              </w:rPr>
            </w:pPr>
          </w:p>
        </w:tc>
      </w:tr>
    </w:tbl>
    <w:p w:rsidR="00F560A4" w:rsidRPr="000B3269" w:rsidRDefault="00F560A4" w:rsidP="005C28D1">
      <w:pPr>
        <w:tabs>
          <w:tab w:val="left" w:pos="5103"/>
        </w:tabs>
        <w:spacing w:before="120"/>
        <w:jc w:val="right"/>
        <w:rPr>
          <w:b/>
          <w:sz w:val="30"/>
          <w:szCs w:val="30"/>
          <w:lang w:eastAsia="en-US"/>
        </w:rPr>
      </w:pPr>
    </w:p>
    <w:p w:rsidR="00E42176" w:rsidRPr="000B3269" w:rsidRDefault="00BC157D" w:rsidP="005C28D1">
      <w:pPr>
        <w:tabs>
          <w:tab w:val="left" w:pos="5103"/>
        </w:tabs>
        <w:spacing w:after="360" w:line="240" w:lineRule="auto"/>
        <w:jc w:val="center"/>
        <w:rPr>
          <w:b/>
          <w:sz w:val="30"/>
          <w:szCs w:val="30"/>
        </w:rPr>
      </w:pPr>
      <w:r w:rsidRPr="000B3269">
        <w:rPr>
          <w:b/>
          <w:spacing w:val="40"/>
          <w:sz w:val="30"/>
          <w:szCs w:val="30"/>
        </w:rPr>
        <w:t>РАСЧЕТ</w:t>
      </w:r>
      <w:r w:rsidR="00486087" w:rsidRPr="000B3269">
        <w:rPr>
          <w:b/>
          <w:sz w:val="30"/>
          <w:szCs w:val="30"/>
        </w:rPr>
        <w:br/>
      </w:r>
      <w:r w:rsidR="005B4784" w:rsidRPr="000B3269">
        <w:rPr>
          <w:b/>
          <w:sz w:val="30"/>
          <w:szCs w:val="30"/>
        </w:rPr>
        <w:t xml:space="preserve">точного </w:t>
      </w:r>
      <w:r w:rsidRPr="000B3269">
        <w:rPr>
          <w:b/>
          <w:sz w:val="30"/>
          <w:szCs w:val="30"/>
        </w:rPr>
        <w:t xml:space="preserve">90 % </w:t>
      </w:r>
      <w:r w:rsidR="005B4784" w:rsidRPr="000B3269">
        <w:rPr>
          <w:b/>
          <w:sz w:val="30"/>
          <w:szCs w:val="30"/>
        </w:rPr>
        <w:t>доверительного интервала</w:t>
      </w:r>
      <w:r w:rsidR="005B4784" w:rsidRPr="000B3269">
        <w:rPr>
          <w:b/>
          <w:sz w:val="30"/>
          <w:szCs w:val="30"/>
        </w:rPr>
        <w:br/>
        <w:t>для непреобразованных данных</w:t>
      </w:r>
      <w:r w:rsidR="00A10E53" w:rsidRPr="000B3269">
        <w:rPr>
          <w:b/>
          <w:sz w:val="30"/>
          <w:szCs w:val="30"/>
        </w:rPr>
        <w:t xml:space="preserve"> по </w:t>
      </w:r>
      <w:r w:rsidR="00A10E53" w:rsidRPr="000B3269">
        <w:rPr>
          <w:b/>
          <w:sz w:val="30"/>
          <w:szCs w:val="30"/>
          <w:lang w:val="en-US"/>
        </w:rPr>
        <w:t>Locke</w:t>
      </w:r>
      <w:r w:rsidR="00A10E53" w:rsidRPr="000B3269">
        <w:rPr>
          <w:b/>
          <w:sz w:val="30"/>
          <w:szCs w:val="30"/>
        </w:rPr>
        <w:t xml:space="preserve"> </w:t>
      </w:r>
      <w:r w:rsidR="00A10E53" w:rsidRPr="000B3269">
        <w:rPr>
          <w:b/>
          <w:sz w:val="30"/>
          <w:szCs w:val="30"/>
          <w:lang w:val="en-US"/>
        </w:rPr>
        <w:t>C</w:t>
      </w:r>
      <w:r w:rsidR="00A10E53" w:rsidRPr="000B3269">
        <w:rPr>
          <w:b/>
          <w:sz w:val="30"/>
          <w:szCs w:val="30"/>
        </w:rPr>
        <w:t>.</w:t>
      </w:r>
      <w:r w:rsidR="00A10E53" w:rsidRPr="000B3269">
        <w:rPr>
          <w:b/>
          <w:sz w:val="30"/>
          <w:szCs w:val="30"/>
          <w:lang w:val="en-US"/>
        </w:rPr>
        <w:t>S</w:t>
      </w:r>
      <w:r w:rsidR="00A10E53" w:rsidRPr="000B3269">
        <w:rPr>
          <w:b/>
          <w:sz w:val="30"/>
          <w:szCs w:val="30"/>
        </w:rPr>
        <w:t>.</w:t>
      </w:r>
    </w:p>
    <w:p w:rsidR="00260583" w:rsidRPr="000B3269" w:rsidRDefault="00260583" w:rsidP="00260583">
      <w:pPr>
        <w:tabs>
          <w:tab w:val="left" w:pos="5103"/>
        </w:tabs>
        <w:ind w:firstLine="720"/>
        <w:rPr>
          <w:bCs/>
          <w:sz w:val="30"/>
          <w:szCs w:val="30"/>
        </w:rPr>
      </w:pPr>
      <w:r w:rsidRPr="000B3269">
        <w:rPr>
          <w:sz w:val="30"/>
          <w:szCs w:val="30"/>
        </w:rPr>
        <w:t xml:space="preserve">В настоящем документе </w:t>
      </w:r>
      <w:r w:rsidR="00A10E53" w:rsidRPr="000B3269">
        <w:rPr>
          <w:sz w:val="30"/>
          <w:szCs w:val="30"/>
        </w:rPr>
        <w:t>представлен</w:t>
      </w:r>
      <w:r w:rsidR="00330313" w:rsidRPr="000B3269">
        <w:rPr>
          <w:sz w:val="30"/>
          <w:szCs w:val="30"/>
        </w:rPr>
        <w:t>а методика</w:t>
      </w:r>
      <w:r w:rsidR="00A10E53" w:rsidRPr="000B3269">
        <w:rPr>
          <w:sz w:val="30"/>
          <w:szCs w:val="30"/>
        </w:rPr>
        <w:t xml:space="preserve"> </w:t>
      </w:r>
      <w:r w:rsidRPr="000B3269">
        <w:rPr>
          <w:sz w:val="30"/>
          <w:szCs w:val="30"/>
        </w:rPr>
        <w:t>р</w:t>
      </w:r>
      <w:r w:rsidR="00E42176" w:rsidRPr="000B3269">
        <w:rPr>
          <w:sz w:val="30"/>
          <w:szCs w:val="30"/>
        </w:rPr>
        <w:t>асчет</w:t>
      </w:r>
      <w:r w:rsidR="00330313" w:rsidRPr="000B3269">
        <w:rPr>
          <w:sz w:val="30"/>
          <w:szCs w:val="30"/>
        </w:rPr>
        <w:t>а</w:t>
      </w:r>
      <w:r w:rsidR="003A3AA2" w:rsidRPr="000B3269">
        <w:rPr>
          <w:sz w:val="30"/>
          <w:szCs w:val="30"/>
        </w:rPr>
        <w:t xml:space="preserve"> </w:t>
      </w:r>
      <w:r w:rsidR="005B4784" w:rsidRPr="000B3269">
        <w:rPr>
          <w:sz w:val="30"/>
          <w:szCs w:val="30"/>
        </w:rPr>
        <w:t xml:space="preserve">точного </w:t>
      </w:r>
      <w:r w:rsidR="00F560A4" w:rsidRPr="000B3269">
        <w:rPr>
          <w:sz w:val="30"/>
          <w:szCs w:val="30"/>
        </w:rPr>
        <w:t>90</w:t>
      </w:r>
      <w:r w:rsidR="00B50390" w:rsidRPr="000B3269">
        <w:rPr>
          <w:sz w:val="30"/>
          <w:szCs w:val="30"/>
        </w:rPr>
        <w:t> </w:t>
      </w:r>
      <w:r w:rsidR="00F560A4" w:rsidRPr="000B3269">
        <w:rPr>
          <w:sz w:val="30"/>
          <w:szCs w:val="30"/>
        </w:rPr>
        <w:t>%</w:t>
      </w:r>
      <w:r w:rsidR="003A3AA2" w:rsidRPr="000B3269">
        <w:rPr>
          <w:sz w:val="30"/>
          <w:szCs w:val="30"/>
        </w:rPr>
        <w:t xml:space="preserve"> </w:t>
      </w:r>
      <w:r w:rsidR="00F560A4" w:rsidRPr="000B3269">
        <w:rPr>
          <w:sz w:val="30"/>
          <w:szCs w:val="30"/>
        </w:rPr>
        <w:t>доверительного</w:t>
      </w:r>
      <w:r w:rsidR="003A3AA2" w:rsidRPr="000B3269">
        <w:rPr>
          <w:sz w:val="30"/>
          <w:szCs w:val="30"/>
        </w:rPr>
        <w:t xml:space="preserve"> </w:t>
      </w:r>
      <w:r w:rsidR="00F560A4" w:rsidRPr="000B3269">
        <w:rPr>
          <w:sz w:val="30"/>
          <w:szCs w:val="30"/>
        </w:rPr>
        <w:t>интервала</w:t>
      </w:r>
      <w:r w:rsidR="003A3AA2" w:rsidRPr="000B3269">
        <w:rPr>
          <w:sz w:val="30"/>
          <w:szCs w:val="30"/>
        </w:rPr>
        <w:t xml:space="preserve"> </w:t>
      </w:r>
      <w:r w:rsidR="00A15093" w:rsidRPr="000B3269">
        <w:rPr>
          <w:sz w:val="30"/>
          <w:szCs w:val="30"/>
        </w:rPr>
        <w:t xml:space="preserve">по </w:t>
      </w:r>
      <w:r w:rsidR="005B4784" w:rsidRPr="000B3269">
        <w:rPr>
          <w:sz w:val="30"/>
          <w:szCs w:val="30"/>
        </w:rPr>
        <w:t xml:space="preserve">непреобразованным </w:t>
      </w:r>
      <w:r w:rsidR="00E42176" w:rsidRPr="000B3269">
        <w:rPr>
          <w:sz w:val="30"/>
          <w:szCs w:val="30"/>
        </w:rPr>
        <w:t>данны</w:t>
      </w:r>
      <w:r w:rsidR="00A15093" w:rsidRPr="000B3269">
        <w:rPr>
          <w:sz w:val="30"/>
          <w:szCs w:val="30"/>
        </w:rPr>
        <w:t>м</w:t>
      </w:r>
      <w:r w:rsidR="003A3AA2" w:rsidRPr="000B3269">
        <w:rPr>
          <w:sz w:val="30"/>
          <w:szCs w:val="30"/>
        </w:rPr>
        <w:t xml:space="preserve"> </w:t>
      </w:r>
      <w:r w:rsidR="00190923" w:rsidRPr="000B3269">
        <w:rPr>
          <w:sz w:val="30"/>
          <w:szCs w:val="30"/>
        </w:rPr>
        <w:t>основного (</w:t>
      </w:r>
      <w:r w:rsidR="00E42176" w:rsidRPr="000B3269">
        <w:rPr>
          <w:sz w:val="30"/>
          <w:szCs w:val="30"/>
        </w:rPr>
        <w:t>опорного</w:t>
      </w:r>
      <w:r w:rsidR="00190923" w:rsidRPr="000B3269">
        <w:rPr>
          <w:sz w:val="30"/>
          <w:szCs w:val="30"/>
        </w:rPr>
        <w:t>)</w:t>
      </w:r>
      <w:r w:rsidR="003A3AA2" w:rsidRPr="000B3269">
        <w:rPr>
          <w:sz w:val="30"/>
          <w:szCs w:val="30"/>
        </w:rPr>
        <w:t xml:space="preserve"> </w:t>
      </w:r>
      <w:r w:rsidR="00E42176" w:rsidRPr="000B3269">
        <w:rPr>
          <w:sz w:val="30"/>
          <w:szCs w:val="30"/>
        </w:rPr>
        <w:t>исследования</w:t>
      </w:r>
      <w:r w:rsidR="003A3AA2" w:rsidRPr="000B3269">
        <w:rPr>
          <w:sz w:val="30"/>
          <w:szCs w:val="30"/>
        </w:rPr>
        <w:t xml:space="preserve"> </w:t>
      </w:r>
      <w:r w:rsidR="00E42176" w:rsidRPr="000B3269">
        <w:rPr>
          <w:sz w:val="30"/>
          <w:szCs w:val="30"/>
        </w:rPr>
        <w:t>биоэквивалентности</w:t>
      </w:r>
      <w:r w:rsidR="003A3AA2" w:rsidRPr="000B3269">
        <w:rPr>
          <w:sz w:val="30"/>
          <w:szCs w:val="30"/>
        </w:rPr>
        <w:t xml:space="preserve"> </w:t>
      </w:r>
      <w:r w:rsidRPr="000B3269">
        <w:rPr>
          <w:sz w:val="30"/>
          <w:szCs w:val="30"/>
        </w:rPr>
        <w:t xml:space="preserve">приведенным в </w:t>
      </w:r>
      <w:r w:rsidR="00E42176" w:rsidRPr="000B3269">
        <w:rPr>
          <w:sz w:val="30"/>
          <w:szCs w:val="30"/>
        </w:rPr>
        <w:t>таблиц</w:t>
      </w:r>
      <w:r w:rsidRPr="000B3269">
        <w:rPr>
          <w:sz w:val="30"/>
          <w:szCs w:val="30"/>
        </w:rPr>
        <w:t>е</w:t>
      </w:r>
      <w:r w:rsidR="00D2333E" w:rsidRPr="000B3269">
        <w:rPr>
          <w:sz w:val="30"/>
          <w:szCs w:val="30"/>
        </w:rPr>
        <w:t xml:space="preserve"> </w:t>
      </w:r>
      <w:r w:rsidR="00E42176" w:rsidRPr="000B3269">
        <w:rPr>
          <w:sz w:val="30"/>
          <w:szCs w:val="30"/>
        </w:rPr>
        <w:t>6</w:t>
      </w:r>
      <w:r w:rsidR="00A15093" w:rsidRPr="000B3269">
        <w:rPr>
          <w:sz w:val="30"/>
          <w:szCs w:val="30"/>
        </w:rPr>
        <w:t xml:space="preserve"> </w:t>
      </w:r>
      <w:r w:rsidR="005A4FE4" w:rsidRPr="000B3269">
        <w:rPr>
          <w:sz w:val="30"/>
          <w:szCs w:val="30"/>
        </w:rPr>
        <w:t xml:space="preserve">приложения № 5 к Требованиям </w:t>
      </w:r>
      <w:r w:rsidR="005A4FE4" w:rsidRPr="000B3269">
        <w:rPr>
          <w:bCs/>
          <w:sz w:val="30"/>
          <w:szCs w:val="30"/>
        </w:rPr>
        <w:t>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w:t>
      </w:r>
      <w:r w:rsidRPr="000B3269">
        <w:rPr>
          <w:bCs/>
          <w:sz w:val="30"/>
          <w:szCs w:val="30"/>
        </w:rPr>
        <w:t>.</w:t>
      </w:r>
      <w:r w:rsidR="003A3AA2" w:rsidRPr="000B3269">
        <w:rPr>
          <w:sz w:val="30"/>
          <w:szCs w:val="30"/>
        </w:rPr>
        <w:t xml:space="preserve"> </w:t>
      </w:r>
      <w:r w:rsidR="00E42176" w:rsidRPr="000B3269">
        <w:rPr>
          <w:sz w:val="30"/>
          <w:szCs w:val="30"/>
        </w:rPr>
        <w:t>Для</w:t>
      </w:r>
      <w:r w:rsidR="003A3AA2" w:rsidRPr="000B3269">
        <w:rPr>
          <w:sz w:val="30"/>
          <w:szCs w:val="30"/>
        </w:rPr>
        <w:t xml:space="preserve"> </w:t>
      </w:r>
      <w:r w:rsidR="00E42176" w:rsidRPr="000B3269">
        <w:rPr>
          <w:sz w:val="30"/>
          <w:szCs w:val="30"/>
        </w:rPr>
        <w:t>расчета</w:t>
      </w:r>
      <w:r w:rsidR="003A3AA2" w:rsidRPr="000B3269">
        <w:rPr>
          <w:sz w:val="30"/>
          <w:szCs w:val="30"/>
        </w:rPr>
        <w:t xml:space="preserve"> </w:t>
      </w:r>
      <w:r w:rsidR="00E42176" w:rsidRPr="000B3269">
        <w:rPr>
          <w:sz w:val="30"/>
          <w:szCs w:val="30"/>
        </w:rPr>
        <w:t>доверительного</w:t>
      </w:r>
      <w:r w:rsidR="003A3AA2" w:rsidRPr="000B3269">
        <w:rPr>
          <w:sz w:val="30"/>
          <w:szCs w:val="30"/>
        </w:rPr>
        <w:t xml:space="preserve"> </w:t>
      </w:r>
      <w:r w:rsidR="00E42176" w:rsidRPr="000B3269">
        <w:rPr>
          <w:sz w:val="30"/>
          <w:szCs w:val="30"/>
        </w:rPr>
        <w:t>интервала</w:t>
      </w:r>
      <w:r w:rsidR="003A3AA2" w:rsidRPr="000B3269">
        <w:rPr>
          <w:sz w:val="30"/>
          <w:szCs w:val="30"/>
        </w:rPr>
        <w:t xml:space="preserve"> </w:t>
      </w:r>
      <w:r w:rsidR="004C4DB0" w:rsidRPr="000B3269">
        <w:rPr>
          <w:sz w:val="30"/>
          <w:szCs w:val="30"/>
        </w:rPr>
        <w:t>использованы</w:t>
      </w:r>
      <w:r w:rsidR="003A3AA2" w:rsidRPr="000B3269">
        <w:rPr>
          <w:sz w:val="30"/>
          <w:szCs w:val="30"/>
        </w:rPr>
        <w:t xml:space="preserve"> </w:t>
      </w:r>
      <w:r w:rsidR="00F560A4" w:rsidRPr="000B3269">
        <w:rPr>
          <w:sz w:val="30"/>
          <w:szCs w:val="30"/>
        </w:rPr>
        <w:t>только</w:t>
      </w:r>
      <w:r w:rsidR="003A3AA2" w:rsidRPr="000B3269">
        <w:rPr>
          <w:sz w:val="30"/>
          <w:szCs w:val="30"/>
        </w:rPr>
        <w:t xml:space="preserve"> </w:t>
      </w:r>
      <w:r w:rsidR="00F560A4" w:rsidRPr="000B3269">
        <w:rPr>
          <w:sz w:val="30"/>
          <w:szCs w:val="30"/>
        </w:rPr>
        <w:t>средние</w:t>
      </w:r>
      <w:r w:rsidR="003A3AA2" w:rsidRPr="000B3269">
        <w:rPr>
          <w:sz w:val="30"/>
          <w:szCs w:val="30"/>
        </w:rPr>
        <w:t xml:space="preserve"> </w:t>
      </w:r>
      <w:r w:rsidR="00F560A4" w:rsidRPr="000B3269">
        <w:rPr>
          <w:sz w:val="30"/>
          <w:szCs w:val="30"/>
        </w:rPr>
        <w:t>значения</w:t>
      </w:r>
      <w:r w:rsidR="003A3AA2" w:rsidRPr="000B3269">
        <w:rPr>
          <w:sz w:val="30"/>
          <w:szCs w:val="30"/>
        </w:rPr>
        <w:t xml:space="preserve"> </w:t>
      </w:r>
      <w:r w:rsidR="00F560A4" w:rsidRPr="000B3269">
        <w:rPr>
          <w:sz w:val="30"/>
          <w:szCs w:val="30"/>
          <w:lang w:val="en-US"/>
        </w:rPr>
        <w:t>AUEC</w:t>
      </w:r>
      <w:r w:rsidR="003A3AA2" w:rsidRPr="000B3269">
        <w:rPr>
          <w:sz w:val="30"/>
          <w:szCs w:val="30"/>
        </w:rPr>
        <w:t xml:space="preserve"> </w:t>
      </w:r>
      <w:r w:rsidR="004C4DB0" w:rsidRPr="000B3269">
        <w:rPr>
          <w:sz w:val="30"/>
          <w:szCs w:val="30"/>
        </w:rPr>
        <w:t>«детекторов».</w:t>
      </w:r>
      <w:r w:rsidRPr="000B3269">
        <w:rPr>
          <w:sz w:val="30"/>
          <w:szCs w:val="30"/>
        </w:rPr>
        <w:t xml:space="preserve"> Средние значения </w:t>
      </w:r>
      <w:r w:rsidRPr="000B3269">
        <w:rPr>
          <w:sz w:val="30"/>
          <w:szCs w:val="30"/>
          <w:lang w:val="en-US"/>
        </w:rPr>
        <w:t>AUEC</w:t>
      </w:r>
      <w:r w:rsidRPr="000B3269">
        <w:rPr>
          <w:sz w:val="30"/>
          <w:szCs w:val="30"/>
        </w:rPr>
        <w:t xml:space="preserve"> субъектов исследования в основном (опорном) исследовании, соответствующие критерию «длительность воздействия дозы – ответ», приведенному в пункте 71 </w:t>
      </w:r>
      <w:r w:rsidRPr="000B3269">
        <w:rPr>
          <w:bCs/>
          <w:sz w:val="30"/>
          <w:szCs w:val="30"/>
        </w:rPr>
        <w:t>Требований к проведению фармакокинетического и клинического исследования биоэквивалентности кортикостероидных лекарственных препаратов для местного применения, приведены в следующей таблице.</w:t>
      </w:r>
    </w:p>
    <w:p w:rsidR="00330313" w:rsidRPr="000B3269" w:rsidRDefault="00330313">
      <w:r w:rsidRPr="000B3269">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2"/>
        <w:gridCol w:w="3190"/>
        <w:gridCol w:w="3084"/>
      </w:tblGrid>
      <w:tr w:rsidR="000B3269" w:rsidRPr="000B3269" w:rsidTr="005A4FE4">
        <w:trPr>
          <w:tblHeader/>
        </w:trPr>
        <w:tc>
          <w:tcPr>
            <w:tcW w:w="3082" w:type="dxa"/>
            <w:tcBorders>
              <w:bottom w:val="single" w:sz="4" w:space="0" w:color="auto"/>
            </w:tcBorders>
          </w:tcPr>
          <w:p w:rsidR="004C4DB0" w:rsidRPr="000B3269" w:rsidRDefault="004C4DB0" w:rsidP="005C28D1">
            <w:pPr>
              <w:tabs>
                <w:tab w:val="left" w:pos="5103"/>
              </w:tabs>
              <w:spacing w:line="240" w:lineRule="auto"/>
              <w:jc w:val="center"/>
              <w:rPr>
                <w:sz w:val="24"/>
                <w:szCs w:val="24"/>
              </w:rPr>
            </w:pPr>
            <w:r w:rsidRPr="000B3269">
              <w:rPr>
                <w:sz w:val="24"/>
                <w:szCs w:val="24"/>
              </w:rPr>
              <w:t>Субъект</w:t>
            </w:r>
          </w:p>
        </w:tc>
        <w:tc>
          <w:tcPr>
            <w:tcW w:w="3190" w:type="dxa"/>
            <w:tcBorders>
              <w:bottom w:val="single" w:sz="4" w:space="0" w:color="auto"/>
            </w:tcBorders>
          </w:tcPr>
          <w:p w:rsidR="004C4DB0" w:rsidRPr="000B3269" w:rsidRDefault="004C4DB0" w:rsidP="005C28D1">
            <w:pPr>
              <w:tabs>
                <w:tab w:val="left" w:pos="5103"/>
              </w:tabs>
              <w:spacing w:line="240" w:lineRule="auto"/>
              <w:jc w:val="center"/>
              <w:rPr>
                <w:sz w:val="24"/>
                <w:szCs w:val="24"/>
              </w:rPr>
            </w:pPr>
            <w:r w:rsidRPr="000B3269">
              <w:rPr>
                <w:sz w:val="24"/>
                <w:szCs w:val="24"/>
                <w:lang w:val="en-US"/>
              </w:rPr>
              <w:t>AUEC</w:t>
            </w:r>
            <w:r w:rsidRPr="000B3269">
              <w:rPr>
                <w:sz w:val="24"/>
                <w:szCs w:val="24"/>
                <w:vertAlign w:val="subscript"/>
              </w:rPr>
              <w:t>(0-24)</w:t>
            </w:r>
            <w:r w:rsidR="003A3AA2" w:rsidRPr="000B3269">
              <w:rPr>
                <w:sz w:val="24"/>
                <w:szCs w:val="24"/>
                <w:vertAlign w:val="subscript"/>
              </w:rPr>
              <w:t xml:space="preserve"> </w:t>
            </w:r>
            <w:r w:rsidRPr="000B3269">
              <w:rPr>
                <w:sz w:val="24"/>
                <w:szCs w:val="24"/>
              </w:rPr>
              <w:t>исследуемого</w:t>
            </w:r>
            <w:r w:rsidR="003A3AA2" w:rsidRPr="000B3269">
              <w:rPr>
                <w:sz w:val="24"/>
                <w:szCs w:val="24"/>
              </w:rPr>
              <w:t xml:space="preserve"> </w:t>
            </w:r>
            <w:r w:rsidRPr="000B3269">
              <w:rPr>
                <w:sz w:val="24"/>
                <w:szCs w:val="24"/>
              </w:rPr>
              <w:t>лекарственного</w:t>
            </w:r>
            <w:r w:rsidR="003A3AA2" w:rsidRPr="000B3269">
              <w:rPr>
                <w:sz w:val="24"/>
                <w:szCs w:val="24"/>
              </w:rPr>
              <w:t xml:space="preserve"> </w:t>
            </w:r>
            <w:r w:rsidRPr="000B3269">
              <w:rPr>
                <w:sz w:val="24"/>
                <w:szCs w:val="24"/>
              </w:rPr>
              <w:t>препарата</w:t>
            </w:r>
          </w:p>
          <w:p w:rsidR="004C4DB0" w:rsidRPr="000B3269" w:rsidRDefault="004C4DB0" w:rsidP="005C28D1">
            <w:pPr>
              <w:tabs>
                <w:tab w:val="left" w:pos="5103"/>
              </w:tabs>
              <w:spacing w:line="240" w:lineRule="auto"/>
              <w:jc w:val="center"/>
              <w:rPr>
                <w:sz w:val="24"/>
                <w:szCs w:val="24"/>
              </w:rPr>
            </w:pPr>
            <w:r w:rsidRPr="000B3269">
              <w:rPr>
                <w:sz w:val="24"/>
                <w:szCs w:val="24"/>
              </w:rPr>
              <w:t>(среднее)</w:t>
            </w:r>
          </w:p>
        </w:tc>
        <w:tc>
          <w:tcPr>
            <w:tcW w:w="3084" w:type="dxa"/>
            <w:tcBorders>
              <w:bottom w:val="single" w:sz="4" w:space="0" w:color="auto"/>
            </w:tcBorders>
          </w:tcPr>
          <w:p w:rsidR="004C4DB0" w:rsidRPr="000B3269" w:rsidRDefault="004C4DB0" w:rsidP="005C28D1">
            <w:pPr>
              <w:tabs>
                <w:tab w:val="left" w:pos="5103"/>
              </w:tabs>
              <w:spacing w:line="240" w:lineRule="auto"/>
              <w:jc w:val="center"/>
              <w:rPr>
                <w:sz w:val="24"/>
                <w:szCs w:val="24"/>
              </w:rPr>
            </w:pPr>
            <w:r w:rsidRPr="000B3269">
              <w:rPr>
                <w:sz w:val="24"/>
                <w:szCs w:val="24"/>
                <w:lang w:val="en-US"/>
              </w:rPr>
              <w:t>AUEC</w:t>
            </w:r>
            <w:r w:rsidRPr="000B3269">
              <w:rPr>
                <w:sz w:val="24"/>
                <w:szCs w:val="24"/>
                <w:vertAlign w:val="subscript"/>
              </w:rPr>
              <w:t>(0-24)</w:t>
            </w:r>
            <w:r w:rsidR="003A3AA2" w:rsidRPr="000B3269">
              <w:rPr>
                <w:sz w:val="24"/>
                <w:szCs w:val="24"/>
                <w:vertAlign w:val="subscript"/>
              </w:rPr>
              <w:t xml:space="preserve"> </w:t>
            </w:r>
            <w:r w:rsidRPr="000B3269">
              <w:rPr>
                <w:sz w:val="24"/>
                <w:szCs w:val="24"/>
              </w:rPr>
              <w:t>референтного</w:t>
            </w:r>
            <w:r w:rsidR="003A3AA2" w:rsidRPr="000B3269">
              <w:rPr>
                <w:sz w:val="24"/>
                <w:szCs w:val="24"/>
              </w:rPr>
              <w:t xml:space="preserve"> </w:t>
            </w:r>
            <w:r w:rsidRPr="000B3269">
              <w:rPr>
                <w:sz w:val="24"/>
                <w:szCs w:val="24"/>
              </w:rPr>
              <w:t>лекарственного</w:t>
            </w:r>
            <w:r w:rsidR="003A3AA2" w:rsidRPr="000B3269">
              <w:rPr>
                <w:sz w:val="24"/>
                <w:szCs w:val="24"/>
              </w:rPr>
              <w:t xml:space="preserve"> </w:t>
            </w:r>
            <w:r w:rsidRPr="000B3269">
              <w:rPr>
                <w:sz w:val="24"/>
                <w:szCs w:val="24"/>
              </w:rPr>
              <w:t>препарата</w:t>
            </w:r>
          </w:p>
          <w:p w:rsidR="004C4DB0" w:rsidRPr="000B3269" w:rsidRDefault="004C4DB0" w:rsidP="005C28D1">
            <w:pPr>
              <w:tabs>
                <w:tab w:val="left" w:pos="5103"/>
              </w:tabs>
              <w:spacing w:line="240" w:lineRule="auto"/>
              <w:jc w:val="center"/>
              <w:rPr>
                <w:sz w:val="24"/>
                <w:szCs w:val="24"/>
              </w:rPr>
            </w:pPr>
            <w:r w:rsidRPr="000B3269">
              <w:rPr>
                <w:sz w:val="24"/>
                <w:szCs w:val="24"/>
              </w:rPr>
              <w:t>(среднее)</w:t>
            </w:r>
          </w:p>
        </w:tc>
      </w:tr>
      <w:tr w:rsidR="000B3269" w:rsidRPr="000B3269" w:rsidTr="005A4FE4">
        <w:tc>
          <w:tcPr>
            <w:tcW w:w="3082" w:type="dxa"/>
            <w:tcBorders>
              <w:top w:val="single" w:sz="4" w:space="0" w:color="auto"/>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2</w:t>
            </w:r>
          </w:p>
        </w:tc>
        <w:tc>
          <w:tcPr>
            <w:tcW w:w="3190" w:type="dxa"/>
            <w:tcBorders>
              <w:top w:val="single" w:sz="4" w:space="0" w:color="auto"/>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-48,52</w:t>
            </w:r>
          </w:p>
        </w:tc>
        <w:tc>
          <w:tcPr>
            <w:tcW w:w="3084" w:type="dxa"/>
            <w:tcBorders>
              <w:top w:val="single" w:sz="4" w:space="0" w:color="auto"/>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-22,20</w:t>
            </w:r>
          </w:p>
        </w:tc>
      </w:tr>
      <w:tr w:rsidR="000B3269" w:rsidRPr="000B3269" w:rsidTr="005A4FE4">
        <w:tc>
          <w:tcPr>
            <w:tcW w:w="3082"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3</w:t>
            </w:r>
          </w:p>
        </w:tc>
        <w:tc>
          <w:tcPr>
            <w:tcW w:w="3190"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-38,99</w:t>
            </w:r>
          </w:p>
        </w:tc>
        <w:tc>
          <w:tcPr>
            <w:tcW w:w="3084"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-18,65</w:t>
            </w:r>
          </w:p>
        </w:tc>
      </w:tr>
      <w:tr w:rsidR="000B3269" w:rsidRPr="000B3269" w:rsidTr="005A4FE4">
        <w:tc>
          <w:tcPr>
            <w:tcW w:w="3082"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4</w:t>
            </w:r>
          </w:p>
        </w:tc>
        <w:tc>
          <w:tcPr>
            <w:tcW w:w="3190"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-7,62</w:t>
            </w:r>
          </w:p>
        </w:tc>
        <w:tc>
          <w:tcPr>
            <w:tcW w:w="3084"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-22,42</w:t>
            </w:r>
          </w:p>
        </w:tc>
      </w:tr>
      <w:tr w:rsidR="000B3269" w:rsidRPr="000B3269" w:rsidTr="005A4FE4">
        <w:tc>
          <w:tcPr>
            <w:tcW w:w="3082"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7</w:t>
            </w:r>
          </w:p>
        </w:tc>
        <w:tc>
          <w:tcPr>
            <w:tcW w:w="3190"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0,98</w:t>
            </w:r>
          </w:p>
        </w:tc>
        <w:tc>
          <w:tcPr>
            <w:tcW w:w="3084"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-10,96</w:t>
            </w:r>
          </w:p>
        </w:tc>
      </w:tr>
      <w:tr w:rsidR="000B3269" w:rsidRPr="000B3269" w:rsidTr="005A4FE4">
        <w:tc>
          <w:tcPr>
            <w:tcW w:w="3082"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9</w:t>
            </w:r>
          </w:p>
        </w:tc>
        <w:tc>
          <w:tcPr>
            <w:tcW w:w="3190"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-32,05</w:t>
            </w:r>
          </w:p>
        </w:tc>
        <w:tc>
          <w:tcPr>
            <w:tcW w:w="3084"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-37,40</w:t>
            </w:r>
          </w:p>
        </w:tc>
      </w:tr>
      <w:tr w:rsidR="000B3269" w:rsidRPr="000B3269" w:rsidTr="00330313">
        <w:tc>
          <w:tcPr>
            <w:tcW w:w="3082"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11</w:t>
            </w:r>
          </w:p>
        </w:tc>
        <w:tc>
          <w:tcPr>
            <w:tcW w:w="3190"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-26,18</w:t>
            </w:r>
          </w:p>
        </w:tc>
        <w:tc>
          <w:tcPr>
            <w:tcW w:w="3084" w:type="dxa"/>
            <w:tcBorders>
              <w:top w:val="nil"/>
              <w:left w:val="nil"/>
              <w:bottom w:val="nil"/>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-26,73</w:t>
            </w:r>
          </w:p>
        </w:tc>
      </w:tr>
      <w:tr w:rsidR="004C4DB0" w:rsidRPr="000B3269" w:rsidTr="00330313">
        <w:tc>
          <w:tcPr>
            <w:tcW w:w="3082" w:type="dxa"/>
            <w:tcBorders>
              <w:top w:val="nil"/>
              <w:left w:val="nil"/>
              <w:bottom w:val="single" w:sz="4" w:space="0" w:color="auto"/>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12</w:t>
            </w:r>
          </w:p>
        </w:tc>
        <w:tc>
          <w:tcPr>
            <w:tcW w:w="3190" w:type="dxa"/>
            <w:tcBorders>
              <w:top w:val="nil"/>
              <w:left w:val="nil"/>
              <w:bottom w:val="single" w:sz="4" w:space="0" w:color="auto"/>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-11,62</w:t>
            </w:r>
          </w:p>
        </w:tc>
        <w:tc>
          <w:tcPr>
            <w:tcW w:w="3084" w:type="dxa"/>
            <w:tcBorders>
              <w:top w:val="nil"/>
              <w:left w:val="nil"/>
              <w:bottom w:val="single" w:sz="4" w:space="0" w:color="auto"/>
              <w:right w:val="nil"/>
            </w:tcBorders>
          </w:tcPr>
          <w:p w:rsidR="004C4DB0" w:rsidRPr="000B3269" w:rsidRDefault="004C4DB0" w:rsidP="005C28D1">
            <w:pPr>
              <w:tabs>
                <w:tab w:val="left" w:pos="5103"/>
              </w:tabs>
              <w:spacing w:after="120" w:line="240" w:lineRule="auto"/>
              <w:jc w:val="center"/>
              <w:rPr>
                <w:sz w:val="24"/>
                <w:szCs w:val="24"/>
              </w:rPr>
            </w:pPr>
            <w:r w:rsidRPr="000B3269">
              <w:rPr>
                <w:sz w:val="24"/>
                <w:szCs w:val="24"/>
              </w:rPr>
              <w:t>-12,56</w:t>
            </w:r>
          </w:p>
        </w:tc>
      </w:tr>
    </w:tbl>
    <w:p w:rsidR="00CE5D05" w:rsidRPr="000B3269" w:rsidRDefault="00CE5D05" w:rsidP="005C28D1">
      <w:pPr>
        <w:tabs>
          <w:tab w:val="left" w:pos="5103"/>
        </w:tabs>
        <w:ind w:firstLine="709"/>
        <w:rPr>
          <w:sz w:val="30"/>
          <w:szCs w:val="30"/>
        </w:rPr>
      </w:pPr>
    </w:p>
    <w:p w:rsidR="004C4DB0" w:rsidRPr="000B3269" w:rsidRDefault="004C4DB0" w:rsidP="005C28D1">
      <w:pPr>
        <w:tabs>
          <w:tab w:val="left" w:pos="5103"/>
        </w:tabs>
        <w:ind w:firstLine="709"/>
        <w:rPr>
          <w:sz w:val="30"/>
          <w:szCs w:val="30"/>
        </w:rPr>
      </w:pPr>
      <w:r w:rsidRPr="000B3269">
        <w:rPr>
          <w:sz w:val="30"/>
          <w:szCs w:val="30"/>
        </w:rPr>
        <w:t>Для</w:t>
      </w:r>
      <w:r w:rsidR="003A3AA2" w:rsidRPr="000B3269">
        <w:rPr>
          <w:sz w:val="30"/>
          <w:szCs w:val="30"/>
        </w:rPr>
        <w:t xml:space="preserve"> </w:t>
      </w:r>
      <w:r w:rsidRPr="000B3269">
        <w:rPr>
          <w:sz w:val="30"/>
          <w:szCs w:val="30"/>
        </w:rPr>
        <w:t>расчета</w:t>
      </w:r>
      <w:r w:rsidR="003A3AA2" w:rsidRPr="000B3269">
        <w:rPr>
          <w:sz w:val="30"/>
          <w:szCs w:val="30"/>
        </w:rPr>
        <w:t xml:space="preserve"> </w:t>
      </w:r>
      <w:r w:rsidRPr="000B3269">
        <w:rPr>
          <w:sz w:val="30"/>
          <w:szCs w:val="30"/>
        </w:rPr>
        <w:t>доверительного</w:t>
      </w:r>
      <w:r w:rsidR="003A3AA2" w:rsidRPr="000B3269">
        <w:rPr>
          <w:sz w:val="30"/>
          <w:szCs w:val="30"/>
        </w:rPr>
        <w:t xml:space="preserve"> </w:t>
      </w:r>
      <w:r w:rsidRPr="000B3269">
        <w:rPr>
          <w:sz w:val="30"/>
          <w:szCs w:val="30"/>
        </w:rPr>
        <w:t>интервала</w:t>
      </w:r>
      <w:r w:rsidR="003A3AA2" w:rsidRPr="000B3269">
        <w:rPr>
          <w:sz w:val="30"/>
          <w:szCs w:val="30"/>
        </w:rPr>
        <w:t xml:space="preserve"> </w:t>
      </w:r>
      <w:r w:rsidRPr="000B3269">
        <w:rPr>
          <w:sz w:val="30"/>
          <w:szCs w:val="30"/>
        </w:rPr>
        <w:t>следует</w:t>
      </w:r>
      <w:r w:rsidR="003A3AA2" w:rsidRPr="000B3269">
        <w:rPr>
          <w:sz w:val="30"/>
          <w:szCs w:val="30"/>
        </w:rPr>
        <w:t xml:space="preserve"> </w:t>
      </w:r>
      <w:r w:rsidRPr="000B3269">
        <w:rPr>
          <w:sz w:val="30"/>
          <w:szCs w:val="30"/>
        </w:rPr>
        <w:t>вычислить</w:t>
      </w:r>
      <w:r w:rsidR="003A3AA2" w:rsidRPr="000B3269">
        <w:rPr>
          <w:sz w:val="30"/>
          <w:szCs w:val="30"/>
        </w:rPr>
        <w:t xml:space="preserve"> </w:t>
      </w:r>
      <w:r w:rsidRPr="000B3269">
        <w:rPr>
          <w:sz w:val="30"/>
          <w:szCs w:val="30"/>
        </w:rPr>
        <w:t>следующие</w:t>
      </w:r>
      <w:r w:rsidR="003A3AA2" w:rsidRPr="000B3269">
        <w:rPr>
          <w:sz w:val="30"/>
          <w:szCs w:val="30"/>
        </w:rPr>
        <w:t xml:space="preserve"> </w:t>
      </w:r>
      <w:r w:rsidRPr="000B3269">
        <w:rPr>
          <w:sz w:val="30"/>
          <w:szCs w:val="30"/>
        </w:rPr>
        <w:t>промежуточные</w:t>
      </w:r>
      <w:r w:rsidR="003A3AA2" w:rsidRPr="000B3269">
        <w:rPr>
          <w:sz w:val="30"/>
          <w:szCs w:val="30"/>
        </w:rPr>
        <w:t xml:space="preserve"> </w:t>
      </w:r>
      <w:r w:rsidRPr="000B3269">
        <w:rPr>
          <w:sz w:val="30"/>
          <w:szCs w:val="30"/>
        </w:rPr>
        <w:t>величины:</w:t>
      </w:r>
    </w:p>
    <w:p w:rsidR="00F560A4" w:rsidRPr="000B3269" w:rsidRDefault="009573D1" w:rsidP="005C28D1">
      <w:pPr>
        <w:tabs>
          <w:tab w:val="left" w:pos="5103"/>
        </w:tabs>
        <w:jc w:val="center"/>
      </w:pPr>
      <m:oMath>
        <m:acc>
          <m:accPr>
            <m:chr m:val="̅"/>
            <m:ctrlPr>
              <w:rPr>
                <w:rFonts w:ascii="Cambria Math" w:hAnsi="Cambria Math"/>
                <w:noProof/>
              </w:rPr>
            </m:ctrlPr>
          </m:accPr>
          <m:e>
            <m:sSub>
              <m:sSubPr>
                <m:ctrlPr>
                  <w:rPr>
                    <w:rFonts w:ascii="Cambria Math" w:hAnsi="Cambria Math"/>
                    <w:noProof/>
                  </w:rPr>
                </m:ctrlPr>
              </m:sSubPr>
              <m:e>
                <m:r>
                  <m:rPr>
                    <m:sty m:val="p"/>
                  </m:rPr>
                  <w:rPr>
                    <w:rFonts w:ascii="Cambria Math" w:hAnsi="Cambria Math"/>
                    <w:noProof/>
                    <w:lang w:val="en-US"/>
                  </w:rPr>
                  <m:t>X</m:t>
                </m:r>
              </m:e>
              <m:sub>
                <m:r>
                  <m:rPr>
                    <m:sty m:val="p"/>
                  </m:rPr>
                  <w:rPr>
                    <w:rFonts w:ascii="Cambria Math" w:hAnsi="Cambria Math"/>
                    <w:noProof/>
                  </w:rPr>
                  <m:t>T</m:t>
                </m:r>
              </m:sub>
            </m:sSub>
          </m:e>
        </m:acc>
        <m: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n</m:t>
            </m:r>
          </m:den>
        </m:f>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b>
              <m:sSubPr>
                <m:ctrlPr>
                  <w:rPr>
                    <w:rFonts w:ascii="Cambria Math" w:hAnsi="Cambria Math"/>
                    <w:noProof/>
                  </w:rPr>
                </m:ctrlPr>
              </m:sSubPr>
              <m:e>
                <m:r>
                  <m:rPr>
                    <m:sty m:val="p"/>
                  </m:rPr>
                  <w:rPr>
                    <w:rFonts w:ascii="Cambria Math" w:hAnsi="Cambria Math"/>
                    <w:noProof/>
                  </w:rPr>
                  <m:t>X</m:t>
                </m:r>
              </m:e>
              <m:sub>
                <m:sSub>
                  <m:sSubPr>
                    <m:ctrlPr>
                      <w:rPr>
                        <w:rFonts w:ascii="Cambria Math" w:hAnsi="Cambria Math"/>
                        <w:noProof/>
                      </w:rPr>
                    </m:ctrlPr>
                  </m:sSubPr>
                  <m:e>
                    <m:r>
                      <m:rPr>
                        <m:sty m:val="p"/>
                      </m:rPr>
                      <w:rPr>
                        <w:rFonts w:ascii="Cambria Math" w:hAnsi="Cambria Math"/>
                        <w:noProof/>
                      </w:rPr>
                      <m:t>T</m:t>
                    </m:r>
                  </m:e>
                  <m:sub>
                    <m:r>
                      <m:rPr>
                        <m:sty m:val="p"/>
                      </m:rPr>
                      <w:rPr>
                        <w:rFonts w:ascii="Cambria Math" w:hAnsi="Cambria Math"/>
                        <w:noProof/>
                      </w:rPr>
                      <m:t>i</m:t>
                    </m:r>
                  </m:sub>
                </m:sSub>
              </m:sub>
            </m:sSub>
          </m:e>
        </m:nary>
      </m:oMath>
      <w:r w:rsidR="005B4784" w:rsidRPr="000B3269">
        <w:rPr>
          <w:noProof/>
        </w:rPr>
        <w:t xml:space="preserve"> </w:t>
      </w:r>
      <w:r w:rsidR="00AF1041" w:rsidRPr="000B3269">
        <w:t xml:space="preserve"> </w:t>
      </w:r>
      <w:r w:rsidR="00DC1E81" w:rsidRPr="000B3269">
        <w:t xml:space="preserve"> </w:t>
      </w:r>
      <w:r w:rsidR="00CE5D05" w:rsidRPr="000B3269">
        <w:t>и</w:t>
      </w:r>
      <w:r w:rsidR="00AF1041" w:rsidRPr="000B3269">
        <w:t xml:space="preserve"> </w:t>
      </w:r>
      <w:r w:rsidR="00DC1E81" w:rsidRPr="000B3269">
        <w:t xml:space="preserve"> </w:t>
      </w:r>
      <w:r w:rsidR="003A3AA2" w:rsidRPr="000B3269">
        <w:t xml:space="preserve"> </w:t>
      </w:r>
      <m:oMath>
        <m:acc>
          <m:accPr>
            <m:chr m:val="̅"/>
            <m:ctrlPr>
              <w:rPr>
                <w:rFonts w:ascii="Cambria Math" w:hAnsi="Cambria Math"/>
                <w:i/>
                <w:noProof/>
              </w:rPr>
            </m:ctrlPr>
          </m:accPr>
          <m:e>
            <m:sSub>
              <m:sSubPr>
                <m:ctrlPr>
                  <w:rPr>
                    <w:rFonts w:ascii="Cambria Math" w:hAnsi="Cambria Math"/>
                    <w:noProof/>
                  </w:rPr>
                </m:ctrlPr>
              </m:sSubPr>
              <m:e>
                <m:r>
                  <m:rPr>
                    <m:sty m:val="p"/>
                  </m:rPr>
                  <w:rPr>
                    <w:rFonts w:ascii="Cambria Math" w:hAnsi="Cambria Math"/>
                    <w:noProof/>
                    <w:lang w:val="en-US"/>
                  </w:rPr>
                  <m:t>X</m:t>
                </m:r>
              </m:e>
              <m:sub>
                <m:r>
                  <m:rPr>
                    <m:sty m:val="p"/>
                  </m:rPr>
                  <w:rPr>
                    <w:rFonts w:ascii="Cambria Math" w:hAnsi="Cambria Math"/>
                    <w:noProof/>
                  </w:rPr>
                  <m:t>R</m:t>
                </m:r>
              </m:sub>
            </m:sSub>
          </m:e>
        </m:acc>
        <m:r>
          <w:rPr>
            <w:rFonts w:ascii="Cambria Math" w:hAnsi="Cambria Math"/>
            <w:noProof/>
          </w:rPr>
          <m:t>=</m:t>
        </m:r>
        <m:f>
          <m:fPr>
            <m:ctrlPr>
              <w:rPr>
                <w:rFonts w:ascii="Cambria Math" w:hAnsi="Cambria Math"/>
                <w:noProof/>
              </w:rPr>
            </m:ctrlPr>
          </m:fPr>
          <m:num>
            <m:r>
              <m:rPr>
                <m:sty m:val="p"/>
              </m:rPr>
              <w:rPr>
                <w:rFonts w:ascii="Cambria Math" w:hAnsi="Cambria Math"/>
                <w:noProof/>
              </w:rPr>
              <m:t>1</m:t>
            </m:r>
          </m:num>
          <m:den>
            <m:r>
              <m:rPr>
                <m:sty m:val="p"/>
              </m:rPr>
              <w:rPr>
                <w:rFonts w:ascii="Cambria Math" w:hAnsi="Cambria Math"/>
                <w:noProof/>
              </w:rPr>
              <m:t>n</m:t>
            </m:r>
          </m:den>
        </m:f>
        <m:nary>
          <m:naryPr>
            <m:chr m:val="∑"/>
            <m:limLoc m:val="undOvr"/>
            <m:ctrlPr>
              <w:rPr>
                <w:rFonts w:ascii="Cambria Math" w:hAnsi="Cambria Math"/>
                <w:noProof/>
              </w:rPr>
            </m:ctrlPr>
          </m:naryPr>
          <m:sub>
            <m:r>
              <m:rPr>
                <m:sty m:val="p"/>
              </m:rPr>
              <w:rPr>
                <w:rFonts w:ascii="Cambria Math" w:hAnsi="Cambria Math"/>
                <w:noProof/>
              </w:rPr>
              <m:t>i=1</m:t>
            </m:r>
          </m:sub>
          <m:sup>
            <m:r>
              <m:rPr>
                <m:sty m:val="p"/>
              </m:rPr>
              <w:rPr>
                <w:rFonts w:ascii="Cambria Math" w:hAnsi="Cambria Math"/>
                <w:noProof/>
              </w:rPr>
              <m:t>n</m:t>
            </m:r>
          </m:sup>
          <m:e>
            <m:sSub>
              <m:sSubPr>
                <m:ctrlPr>
                  <w:rPr>
                    <w:rFonts w:ascii="Cambria Math" w:hAnsi="Cambria Math"/>
                    <w:noProof/>
                  </w:rPr>
                </m:ctrlPr>
              </m:sSubPr>
              <m:e>
                <m:r>
                  <m:rPr>
                    <m:sty m:val="p"/>
                  </m:rPr>
                  <w:rPr>
                    <w:rFonts w:ascii="Cambria Math" w:hAnsi="Cambria Math"/>
                    <w:noProof/>
                  </w:rPr>
                  <m:t>X</m:t>
                </m:r>
              </m:e>
              <m:sub>
                <m:sSub>
                  <m:sSubPr>
                    <m:ctrlPr>
                      <w:rPr>
                        <w:rFonts w:ascii="Cambria Math" w:hAnsi="Cambria Math"/>
                        <w:noProof/>
                      </w:rPr>
                    </m:ctrlPr>
                  </m:sSubPr>
                  <m:e>
                    <m:r>
                      <m:rPr>
                        <m:sty m:val="p"/>
                      </m:rPr>
                      <w:rPr>
                        <w:rFonts w:ascii="Cambria Math" w:hAnsi="Cambria Math"/>
                        <w:noProof/>
                      </w:rPr>
                      <m:t>R</m:t>
                    </m:r>
                  </m:e>
                  <m:sub>
                    <m:r>
                      <m:rPr>
                        <m:sty m:val="p"/>
                      </m:rPr>
                      <w:rPr>
                        <w:rFonts w:ascii="Cambria Math" w:hAnsi="Cambria Math"/>
                        <w:noProof/>
                      </w:rPr>
                      <m:t>i</m:t>
                    </m:r>
                  </m:sub>
                </m:sSub>
              </m:sub>
            </m:sSub>
          </m:e>
        </m:nary>
      </m:oMath>
    </w:p>
    <w:p w:rsidR="00E4027F" w:rsidRPr="000B3269" w:rsidRDefault="00FE1168" w:rsidP="005C28D1">
      <w:pPr>
        <w:tabs>
          <w:tab w:val="left" w:pos="5103"/>
        </w:tabs>
        <w:ind w:firstLine="709"/>
        <w:rPr>
          <w:sz w:val="30"/>
          <w:szCs w:val="30"/>
        </w:rPr>
      </w:pPr>
      <w:r w:rsidRPr="000B3269">
        <w:rPr>
          <w:sz w:val="30"/>
          <w:szCs w:val="30"/>
        </w:rPr>
        <w:t>г</w:t>
      </w:r>
      <w:r w:rsidR="00F560A4" w:rsidRPr="000B3269">
        <w:rPr>
          <w:sz w:val="30"/>
          <w:szCs w:val="30"/>
        </w:rPr>
        <w:t>де</w:t>
      </w:r>
      <w:r w:rsidRPr="000B3269">
        <w:rPr>
          <w:sz w:val="30"/>
          <w:szCs w:val="30"/>
        </w:rPr>
        <w:t>:</w:t>
      </w:r>
    </w:p>
    <w:p w:rsidR="00F560A4" w:rsidRPr="000B3269" w:rsidRDefault="00F560A4" w:rsidP="005C28D1">
      <w:pPr>
        <w:tabs>
          <w:tab w:val="left" w:pos="5103"/>
        </w:tabs>
        <w:ind w:firstLine="709"/>
        <w:rPr>
          <w:sz w:val="30"/>
          <w:szCs w:val="30"/>
        </w:rPr>
      </w:pPr>
      <w:r w:rsidRPr="000B3269">
        <w:rPr>
          <w:sz w:val="30"/>
          <w:szCs w:val="30"/>
          <w:lang w:val="en-US"/>
        </w:rPr>
        <w:t>n</w:t>
      </w:r>
      <w:r w:rsidR="003A3AA2" w:rsidRPr="000B3269">
        <w:rPr>
          <w:sz w:val="30"/>
          <w:szCs w:val="30"/>
        </w:rPr>
        <w:t xml:space="preserve"> </w:t>
      </w:r>
      <w:r w:rsidRPr="000B3269">
        <w:rPr>
          <w:sz w:val="30"/>
          <w:szCs w:val="30"/>
        </w:rPr>
        <w:t>–</w:t>
      </w:r>
      <w:r w:rsidR="003A3AA2" w:rsidRPr="000B3269">
        <w:rPr>
          <w:sz w:val="30"/>
          <w:szCs w:val="30"/>
        </w:rPr>
        <w:t xml:space="preserve"> </w:t>
      </w:r>
      <w:r w:rsidR="001D06AA" w:rsidRPr="000B3269">
        <w:rPr>
          <w:sz w:val="30"/>
          <w:szCs w:val="30"/>
        </w:rPr>
        <w:t>число пригодных</w:t>
      </w:r>
      <w:r w:rsidR="00116096" w:rsidRPr="000B3269">
        <w:rPr>
          <w:sz w:val="30"/>
          <w:szCs w:val="30"/>
        </w:rPr>
        <w:t xml:space="preserve"> к</w:t>
      </w:r>
      <w:r w:rsidR="001D06AA" w:rsidRPr="000B3269">
        <w:rPr>
          <w:sz w:val="30"/>
          <w:szCs w:val="30"/>
        </w:rPr>
        <w:t xml:space="preserve"> оценке</w:t>
      </w:r>
      <w:r w:rsidR="003A3AA2" w:rsidRPr="000B3269">
        <w:rPr>
          <w:sz w:val="30"/>
          <w:szCs w:val="30"/>
        </w:rPr>
        <w:t xml:space="preserve"> </w:t>
      </w:r>
      <w:r w:rsidRPr="000B3269">
        <w:rPr>
          <w:sz w:val="30"/>
          <w:szCs w:val="30"/>
        </w:rPr>
        <w:t>субъектов</w:t>
      </w:r>
      <w:r w:rsidR="00567540" w:rsidRPr="000B3269">
        <w:rPr>
          <w:sz w:val="30"/>
          <w:szCs w:val="30"/>
        </w:rPr>
        <w:t xml:space="preserve"> (7</w:t>
      </w:r>
      <w:r w:rsidR="003A3AA2" w:rsidRPr="000B3269">
        <w:rPr>
          <w:sz w:val="30"/>
          <w:szCs w:val="30"/>
        </w:rPr>
        <w:t xml:space="preserve"> </w:t>
      </w:r>
      <w:r w:rsidR="004C4DB0" w:rsidRPr="000B3269">
        <w:rPr>
          <w:sz w:val="30"/>
          <w:szCs w:val="30"/>
        </w:rPr>
        <w:t>в</w:t>
      </w:r>
      <w:r w:rsidR="003A3AA2" w:rsidRPr="000B3269">
        <w:rPr>
          <w:sz w:val="30"/>
          <w:szCs w:val="30"/>
        </w:rPr>
        <w:t xml:space="preserve"> </w:t>
      </w:r>
      <w:r w:rsidR="004C4DB0" w:rsidRPr="000B3269">
        <w:rPr>
          <w:sz w:val="30"/>
          <w:szCs w:val="30"/>
        </w:rPr>
        <w:t>данном</w:t>
      </w:r>
      <w:r w:rsidR="003A3AA2" w:rsidRPr="000B3269">
        <w:rPr>
          <w:sz w:val="30"/>
          <w:szCs w:val="30"/>
        </w:rPr>
        <w:t xml:space="preserve"> </w:t>
      </w:r>
      <w:r w:rsidR="004C4DB0" w:rsidRPr="000B3269">
        <w:rPr>
          <w:sz w:val="30"/>
          <w:szCs w:val="30"/>
        </w:rPr>
        <w:t>примере</w:t>
      </w:r>
      <w:r w:rsidR="00567540" w:rsidRPr="000B3269">
        <w:rPr>
          <w:sz w:val="30"/>
          <w:szCs w:val="30"/>
        </w:rPr>
        <w:t>).</w:t>
      </w:r>
    </w:p>
    <w:p w:rsidR="00E5311E" w:rsidRPr="000B3269" w:rsidRDefault="00E5311E" w:rsidP="005C28D1">
      <w:pPr>
        <w:tabs>
          <w:tab w:val="left" w:pos="5103"/>
        </w:tabs>
        <w:ind w:firstLine="709"/>
        <w:rPr>
          <w:sz w:val="30"/>
          <w:szCs w:val="30"/>
        </w:rPr>
      </w:pPr>
      <w:r w:rsidRPr="000B3269">
        <w:rPr>
          <w:sz w:val="30"/>
          <w:szCs w:val="30"/>
        </w:rPr>
        <w:t xml:space="preserve">Далее по приведенным ниже формулам необходимо рассчитать выборочное среднее, выборочную дисперсию и выборочную ковариацию для средних значений </w:t>
      </w:r>
      <w:r w:rsidRPr="000B3269">
        <w:rPr>
          <w:sz w:val="30"/>
          <w:szCs w:val="30"/>
          <w:lang w:val="en-US"/>
        </w:rPr>
        <w:t>AUEC</w:t>
      </w:r>
      <w:r w:rsidRPr="000B3269">
        <w:rPr>
          <w:sz w:val="30"/>
          <w:szCs w:val="30"/>
        </w:rPr>
        <w:t xml:space="preserve"> отдельных субъектов, пригодных к оценке.</w:t>
      </w:r>
    </w:p>
    <w:p w:rsidR="00BF093F" w:rsidRPr="000B3269" w:rsidRDefault="009573D1" w:rsidP="00E5311E">
      <w:pPr>
        <w:tabs>
          <w:tab w:val="left" w:pos="5103"/>
        </w:tabs>
        <w:jc w:val="center"/>
      </w:pP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TT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T</m:t>
                            </m:r>
                          </m:sub>
                        </m:sSub>
                      </m:e>
                    </m:d>
                  </m:e>
                  <m:sup>
                    <m:r>
                      <m:rPr>
                        <m:sty m:val="p"/>
                      </m:rPr>
                      <w:rPr>
                        <w:rFonts w:ascii="Cambria Math" w:hAnsi="Cambria Math"/>
                      </w:rPr>
                      <m:t>2</m:t>
                    </m:r>
                  </m:sup>
                </m:sSup>
              </m:e>
            </m:nary>
          </m:num>
          <m:den>
            <m:r>
              <m:rPr>
                <m:sty m:val="p"/>
              </m:rPr>
              <w:rPr>
                <w:rFonts w:ascii="Cambria Math" w:hAnsi="Cambria Math"/>
              </w:rPr>
              <m:t>n-1</m:t>
            </m:r>
          </m:den>
        </m:f>
      </m:oMath>
      <w:r w:rsidR="0077386D" w:rsidRPr="000B3269">
        <w:t xml:space="preserve">   </w:t>
      </w:r>
      <w:r w:rsidR="00E5311E" w:rsidRPr="000B3269">
        <w:t xml:space="preserve">  </w:t>
      </w:r>
      <w:r w:rsidR="0077386D" w:rsidRPr="000B3269">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RR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R</m:t>
                            </m:r>
                          </m:sub>
                        </m:sSub>
                      </m:e>
                    </m:d>
                  </m:e>
                  <m:sup>
                    <m:r>
                      <m:rPr>
                        <m:sty m:val="p"/>
                      </m:rPr>
                      <w:rPr>
                        <w:rFonts w:ascii="Cambria Math" w:hAnsi="Cambria Math"/>
                      </w:rPr>
                      <m:t>2</m:t>
                    </m:r>
                  </m:sup>
                </m:sSup>
              </m:e>
            </m:nary>
          </m:num>
          <m:den>
            <m:r>
              <m:rPr>
                <m:sty m:val="p"/>
              </m:rPr>
              <w:rPr>
                <w:rFonts w:ascii="Cambria Math" w:hAnsi="Cambria Math"/>
              </w:rPr>
              <m:t>n-1</m:t>
            </m:r>
          </m:den>
        </m:f>
      </m:oMath>
      <w:r w:rsidR="0077386D" w:rsidRPr="000B3269">
        <w:t xml:space="preserve">    </w:t>
      </w:r>
    </w:p>
    <w:p w:rsidR="00D86360" w:rsidRPr="000B3269" w:rsidRDefault="009573D1" w:rsidP="00E5311E">
      <w:pPr>
        <w:tabs>
          <w:tab w:val="left" w:pos="5103"/>
        </w:tabs>
        <w:jc w:val="center"/>
      </w:pPr>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TR</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T</m:t>
                          </m:r>
                        </m:sub>
                      </m:sSub>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R</m:t>
                      </m:r>
                    </m:sub>
                  </m:sSub>
                </m:e>
              </m:d>
            </m:num>
            <m:den>
              <m:r>
                <m:rPr>
                  <m:sty m:val="p"/>
                </m:rPr>
                <w:rPr>
                  <w:rFonts w:ascii="Cambria Math" w:hAnsi="Cambria Math"/>
                </w:rPr>
                <m:t>n-1</m:t>
              </m:r>
            </m:den>
          </m:f>
        </m:oMath>
      </m:oMathPara>
    </w:p>
    <w:p w:rsidR="00A35EC4" w:rsidRPr="000B3269" w:rsidRDefault="00A35EC4" w:rsidP="005C28D1">
      <w:pPr>
        <w:tabs>
          <w:tab w:val="left" w:pos="5103"/>
        </w:tabs>
        <w:ind w:firstLine="720"/>
        <w:rPr>
          <w:sz w:val="30"/>
          <w:szCs w:val="30"/>
        </w:rPr>
      </w:pPr>
      <w:r w:rsidRPr="000B3269">
        <w:rPr>
          <w:sz w:val="30"/>
          <w:szCs w:val="30"/>
        </w:rPr>
        <w:t>В</w:t>
      </w:r>
      <w:r w:rsidR="003A3AA2" w:rsidRPr="000B3269">
        <w:rPr>
          <w:sz w:val="30"/>
          <w:szCs w:val="30"/>
        </w:rPr>
        <w:t xml:space="preserve"> </w:t>
      </w:r>
      <w:r w:rsidRPr="000B3269">
        <w:rPr>
          <w:sz w:val="30"/>
          <w:szCs w:val="30"/>
        </w:rPr>
        <w:t>данном</w:t>
      </w:r>
      <w:r w:rsidR="003A3AA2" w:rsidRPr="000B3269">
        <w:rPr>
          <w:sz w:val="30"/>
          <w:szCs w:val="30"/>
        </w:rPr>
        <w:t xml:space="preserve"> </w:t>
      </w:r>
      <w:r w:rsidRPr="000B3269">
        <w:rPr>
          <w:sz w:val="30"/>
          <w:szCs w:val="30"/>
        </w:rPr>
        <w:t>примере</w:t>
      </w:r>
      <w:r w:rsidR="003A3AA2" w:rsidRPr="000B3269">
        <w:rPr>
          <w:sz w:val="30"/>
          <w:szCs w:val="30"/>
        </w:rPr>
        <w:t xml:space="preserve"> </w:t>
      </w:r>
      <w:r w:rsidRPr="000B3269">
        <w:rPr>
          <w:sz w:val="30"/>
          <w:szCs w:val="30"/>
        </w:rPr>
        <w:t>эт</w:t>
      </w:r>
      <w:r w:rsidR="00E5311E" w:rsidRPr="000B3269">
        <w:rPr>
          <w:sz w:val="30"/>
          <w:szCs w:val="30"/>
        </w:rPr>
        <w:t>и значения составили</w:t>
      </w:r>
      <w:r w:rsidRPr="000B3269">
        <w:rPr>
          <w:sz w:val="30"/>
          <w:szCs w:val="30"/>
        </w:rPr>
        <w:t>:</w:t>
      </w:r>
    </w:p>
    <w:p w:rsidR="00A35EC4" w:rsidRPr="000B3269" w:rsidRDefault="009573D1" w:rsidP="005C28D1">
      <w:pPr>
        <w:tabs>
          <w:tab w:val="left" w:pos="5103"/>
        </w:tabs>
        <w:jc w:val="center"/>
        <w:rPr>
          <w:sz w:val="30"/>
          <w:szCs w:val="30"/>
        </w:rPr>
      </w:pPr>
      <m:oMath>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lang w:val="en-US"/>
              </w:rPr>
              <m:t>T</m:t>
            </m:r>
          </m:sub>
        </m:sSub>
      </m:oMath>
      <w:r w:rsidR="00E5311E" w:rsidRPr="000B3269">
        <w:rPr>
          <w:sz w:val="30"/>
          <w:szCs w:val="30"/>
        </w:rPr>
        <w:t xml:space="preserve"> </w:t>
      </w:r>
      <w:r w:rsidR="00A35EC4" w:rsidRPr="000B3269">
        <w:rPr>
          <w:sz w:val="30"/>
          <w:szCs w:val="30"/>
        </w:rPr>
        <w:t>=</w:t>
      </w:r>
      <w:r w:rsidR="003A3AA2" w:rsidRPr="000B3269">
        <w:rPr>
          <w:sz w:val="30"/>
          <w:szCs w:val="30"/>
        </w:rPr>
        <w:t xml:space="preserve"> </w:t>
      </w:r>
      <w:r w:rsidR="003A5A2B" w:rsidRPr="000B3269">
        <w:rPr>
          <w:sz w:val="30"/>
          <w:szCs w:val="30"/>
        </w:rPr>
        <w:t>-</w:t>
      </w:r>
      <w:r w:rsidR="00E5311E" w:rsidRPr="000B3269">
        <w:rPr>
          <w:sz w:val="30"/>
          <w:szCs w:val="30"/>
          <w:lang w:val="en-US"/>
        </w:rPr>
        <w:t> </w:t>
      </w:r>
      <w:r w:rsidR="00A35EC4" w:rsidRPr="000B3269">
        <w:rPr>
          <w:sz w:val="30"/>
          <w:szCs w:val="30"/>
        </w:rPr>
        <w:t>23,43</w:t>
      </w:r>
      <w:r w:rsidR="00E4027F" w:rsidRPr="000B3269">
        <w:rPr>
          <w:sz w:val="30"/>
          <w:szCs w:val="30"/>
        </w:rPr>
        <w:t xml:space="preserve">, </w:t>
      </w:r>
      <m:oMath>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lang w:val="en-US"/>
              </w:rPr>
              <m:t>R</m:t>
            </m:r>
          </m:sub>
        </m:sSub>
      </m:oMath>
      <w:r w:rsidR="00E5311E" w:rsidRPr="000B3269">
        <w:rPr>
          <w:sz w:val="30"/>
          <w:szCs w:val="30"/>
        </w:rPr>
        <w:t xml:space="preserve"> </w:t>
      </w:r>
      <w:r w:rsidR="00A35EC4" w:rsidRPr="000B3269">
        <w:rPr>
          <w:sz w:val="30"/>
          <w:szCs w:val="30"/>
        </w:rPr>
        <w:t>=</w:t>
      </w:r>
      <w:r w:rsidR="003A5A2B" w:rsidRPr="000B3269">
        <w:rPr>
          <w:sz w:val="30"/>
          <w:szCs w:val="30"/>
        </w:rPr>
        <w:t xml:space="preserve"> -</w:t>
      </w:r>
      <w:r w:rsidR="00E5311E" w:rsidRPr="000B3269">
        <w:rPr>
          <w:sz w:val="30"/>
          <w:szCs w:val="30"/>
          <w:lang w:val="en-US"/>
        </w:rPr>
        <w:t> </w:t>
      </w:r>
      <w:r w:rsidR="00A35EC4" w:rsidRPr="000B3269">
        <w:rPr>
          <w:sz w:val="30"/>
          <w:szCs w:val="30"/>
        </w:rPr>
        <w:t>21,56</w:t>
      </w:r>
      <w:r w:rsidR="00E4027F" w:rsidRPr="000B3269">
        <w:rPr>
          <w:sz w:val="30"/>
          <w:szCs w:val="30"/>
        </w:rPr>
        <w:t>,</w:t>
      </w:r>
      <w:r w:rsidR="00CE5D05" w:rsidRPr="000B3269">
        <w:rPr>
          <w:sz w:val="30"/>
          <w:szCs w:val="30"/>
        </w:rPr>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TT</m:t>
            </m:r>
          </m:sub>
        </m:sSub>
      </m:oMath>
      <w:r w:rsidR="00AF15CA" w:rsidRPr="000B3269">
        <w:t xml:space="preserve"> </w:t>
      </w:r>
      <w:r w:rsidR="00A35EC4" w:rsidRPr="000B3269">
        <w:rPr>
          <w:sz w:val="30"/>
          <w:szCs w:val="30"/>
        </w:rPr>
        <w:t>=</w:t>
      </w:r>
      <w:r w:rsidR="003A3AA2" w:rsidRPr="000B3269">
        <w:rPr>
          <w:sz w:val="30"/>
          <w:szCs w:val="30"/>
        </w:rPr>
        <w:t xml:space="preserve"> </w:t>
      </w:r>
      <w:r w:rsidR="00A35EC4" w:rsidRPr="000B3269">
        <w:rPr>
          <w:sz w:val="30"/>
          <w:szCs w:val="30"/>
        </w:rPr>
        <w:t>323,13</w:t>
      </w:r>
      <w:r w:rsidR="00E4027F" w:rsidRPr="000B3269">
        <w:rPr>
          <w:sz w:val="30"/>
          <w:szCs w:val="30"/>
        </w:rPr>
        <w:t>,</w:t>
      </w:r>
      <w:r w:rsidR="003A3AA2" w:rsidRPr="000B3269">
        <w:rPr>
          <w:sz w:val="30"/>
          <w:szCs w:val="30"/>
        </w:rPr>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RR</m:t>
            </m:r>
          </m:sub>
        </m:sSub>
      </m:oMath>
      <w:r w:rsidR="00AF15CA" w:rsidRPr="000B3269">
        <w:t xml:space="preserve"> </w:t>
      </w:r>
      <w:r w:rsidR="00A35EC4" w:rsidRPr="000B3269">
        <w:rPr>
          <w:sz w:val="30"/>
          <w:szCs w:val="30"/>
        </w:rPr>
        <w:t>=</w:t>
      </w:r>
      <w:r w:rsidR="003A3AA2" w:rsidRPr="000B3269">
        <w:rPr>
          <w:sz w:val="30"/>
          <w:szCs w:val="30"/>
        </w:rPr>
        <w:t xml:space="preserve"> </w:t>
      </w:r>
      <w:r w:rsidR="00A35EC4" w:rsidRPr="000B3269">
        <w:rPr>
          <w:sz w:val="30"/>
          <w:szCs w:val="30"/>
        </w:rPr>
        <w:t>80,10</w:t>
      </w:r>
      <w:r w:rsidR="00E4027F" w:rsidRPr="000B3269">
        <w:rPr>
          <w:sz w:val="30"/>
          <w:szCs w:val="30"/>
        </w:rPr>
        <w:t>,</w:t>
      </w:r>
      <w:r w:rsidR="003A3AA2" w:rsidRPr="000B3269">
        <w:rPr>
          <w:sz w:val="30"/>
          <w:szCs w:val="30"/>
        </w:rPr>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σ</m:t>
                </m:r>
              </m:e>
            </m:acc>
          </m:e>
          <m:sub>
            <m:r>
              <m:rPr>
                <m:sty m:val="p"/>
              </m:rPr>
              <w:rPr>
                <w:rFonts w:ascii="Cambria Math" w:hAnsi="Cambria Math"/>
              </w:rPr>
              <m:t>TR</m:t>
            </m:r>
          </m:sub>
        </m:sSub>
      </m:oMath>
      <w:r w:rsidR="00AF15CA" w:rsidRPr="000B3269">
        <w:t xml:space="preserve"> </w:t>
      </w:r>
      <w:r w:rsidR="00A35EC4" w:rsidRPr="000B3269">
        <w:rPr>
          <w:sz w:val="30"/>
          <w:szCs w:val="30"/>
        </w:rPr>
        <w:t>=</w:t>
      </w:r>
      <w:r w:rsidR="003A3AA2" w:rsidRPr="000B3269">
        <w:rPr>
          <w:sz w:val="30"/>
          <w:szCs w:val="30"/>
        </w:rPr>
        <w:t xml:space="preserve"> </w:t>
      </w:r>
      <w:r w:rsidR="00A35EC4" w:rsidRPr="000B3269">
        <w:rPr>
          <w:sz w:val="30"/>
          <w:szCs w:val="30"/>
        </w:rPr>
        <w:t>78,83</w:t>
      </w:r>
    </w:p>
    <w:p w:rsidR="00F560A4" w:rsidRPr="000B3269" w:rsidRDefault="00F560A4" w:rsidP="005C28D1">
      <w:pPr>
        <w:tabs>
          <w:tab w:val="left" w:pos="5103"/>
        </w:tabs>
        <w:ind w:firstLine="720"/>
        <w:rPr>
          <w:sz w:val="30"/>
          <w:szCs w:val="30"/>
        </w:rPr>
      </w:pPr>
      <w:r w:rsidRPr="000B3269">
        <w:rPr>
          <w:sz w:val="30"/>
          <w:szCs w:val="30"/>
          <w:lang w:val="en-US"/>
        </w:rPr>
        <w:t>t</w:t>
      </w:r>
      <w:r w:rsidR="003A3AA2" w:rsidRPr="000B3269">
        <w:rPr>
          <w:sz w:val="30"/>
          <w:szCs w:val="30"/>
        </w:rPr>
        <w:t xml:space="preserve"> </w:t>
      </w:r>
      <w:r w:rsidR="00116096" w:rsidRPr="000B3269">
        <w:rPr>
          <w:sz w:val="30"/>
          <w:szCs w:val="30"/>
        </w:rPr>
        <w:t xml:space="preserve">определяют как </w:t>
      </w:r>
      <w:r w:rsidR="00AF15CA" w:rsidRPr="000B3269">
        <w:rPr>
          <w:sz w:val="30"/>
          <w:szCs w:val="30"/>
        </w:rPr>
        <w:t xml:space="preserve">значение </w:t>
      </w:r>
      <w:r w:rsidR="00116096" w:rsidRPr="000B3269">
        <w:rPr>
          <w:sz w:val="30"/>
          <w:szCs w:val="30"/>
        </w:rPr>
        <w:t>95-</w:t>
      </w:r>
      <w:r w:rsidR="00AF15CA" w:rsidRPr="000B3269">
        <w:rPr>
          <w:sz w:val="30"/>
          <w:szCs w:val="30"/>
        </w:rPr>
        <w:t>ого</w:t>
      </w:r>
      <w:r w:rsidR="00116096" w:rsidRPr="000B3269">
        <w:rPr>
          <w:sz w:val="30"/>
          <w:szCs w:val="30"/>
        </w:rPr>
        <w:t xml:space="preserve"> процентил</w:t>
      </w:r>
      <w:r w:rsidR="00AF15CA" w:rsidRPr="000B3269">
        <w:rPr>
          <w:sz w:val="30"/>
          <w:szCs w:val="30"/>
        </w:rPr>
        <w:t>я</w:t>
      </w:r>
      <w:r w:rsidR="00116096" w:rsidRPr="000B3269">
        <w:rPr>
          <w:sz w:val="30"/>
          <w:szCs w:val="30"/>
        </w:rPr>
        <w:t xml:space="preserve"> </w:t>
      </w:r>
      <w:r w:rsidR="00116096" w:rsidRPr="000B3269">
        <w:rPr>
          <w:sz w:val="30"/>
          <w:szCs w:val="30"/>
          <w:lang w:val="en-US"/>
        </w:rPr>
        <w:t>t</w:t>
      </w:r>
      <w:r w:rsidR="00116096" w:rsidRPr="000B3269">
        <w:rPr>
          <w:sz w:val="30"/>
          <w:szCs w:val="30"/>
        </w:rPr>
        <w:t>-распре</w:t>
      </w:r>
      <w:r w:rsidR="005A4FE4" w:rsidRPr="000B3269">
        <w:rPr>
          <w:sz w:val="30"/>
          <w:szCs w:val="30"/>
        </w:rPr>
        <w:t>де</w:t>
      </w:r>
      <w:r w:rsidR="00116096" w:rsidRPr="000B3269">
        <w:rPr>
          <w:sz w:val="30"/>
          <w:szCs w:val="30"/>
        </w:rPr>
        <w:t>ления</w:t>
      </w:r>
      <w:r w:rsidR="00330313" w:rsidRPr="000B3269">
        <w:rPr>
          <w:sz w:val="30"/>
          <w:szCs w:val="30"/>
        </w:rPr>
        <w:br/>
      </w:r>
      <w:r w:rsidR="00116096" w:rsidRPr="000B3269">
        <w:rPr>
          <w:sz w:val="30"/>
          <w:szCs w:val="30"/>
        </w:rPr>
        <w:t xml:space="preserve">с </w:t>
      </w:r>
      <w:r w:rsidRPr="000B3269">
        <w:rPr>
          <w:sz w:val="30"/>
          <w:szCs w:val="30"/>
          <w:lang w:val="en-US"/>
        </w:rPr>
        <w:t>n</w:t>
      </w:r>
      <w:r w:rsidR="0077386D" w:rsidRPr="000B3269">
        <w:rPr>
          <w:sz w:val="30"/>
          <w:szCs w:val="30"/>
          <w:lang w:val="en-US"/>
        </w:rPr>
        <w:t> </w:t>
      </w:r>
      <w:r w:rsidR="0077386D" w:rsidRPr="000B3269">
        <w:rPr>
          <w:sz w:val="30"/>
          <w:szCs w:val="30"/>
        </w:rPr>
        <w:t>-</w:t>
      </w:r>
      <w:r w:rsidR="0077386D" w:rsidRPr="000B3269">
        <w:rPr>
          <w:sz w:val="30"/>
          <w:szCs w:val="30"/>
          <w:lang w:val="en-US"/>
        </w:rPr>
        <w:t> </w:t>
      </w:r>
      <w:r w:rsidRPr="000B3269">
        <w:rPr>
          <w:sz w:val="30"/>
          <w:szCs w:val="30"/>
        </w:rPr>
        <w:t>1</w:t>
      </w:r>
      <w:r w:rsidR="003A3AA2" w:rsidRPr="000B3269">
        <w:rPr>
          <w:sz w:val="30"/>
          <w:szCs w:val="30"/>
        </w:rPr>
        <w:t xml:space="preserve"> </w:t>
      </w:r>
      <w:r w:rsidRPr="000B3269">
        <w:rPr>
          <w:sz w:val="30"/>
          <w:szCs w:val="30"/>
        </w:rPr>
        <w:t>степен</w:t>
      </w:r>
      <w:r w:rsidR="00116096" w:rsidRPr="000B3269">
        <w:rPr>
          <w:sz w:val="30"/>
          <w:szCs w:val="30"/>
        </w:rPr>
        <w:t>ями</w:t>
      </w:r>
      <w:r w:rsidR="003A3AA2" w:rsidRPr="000B3269">
        <w:rPr>
          <w:sz w:val="30"/>
          <w:szCs w:val="30"/>
        </w:rPr>
        <w:t xml:space="preserve"> </w:t>
      </w:r>
      <w:r w:rsidRPr="000B3269">
        <w:rPr>
          <w:sz w:val="30"/>
          <w:szCs w:val="30"/>
        </w:rPr>
        <w:t>свободы.</w:t>
      </w:r>
      <w:r w:rsidR="003A3AA2" w:rsidRPr="000B3269">
        <w:rPr>
          <w:sz w:val="30"/>
          <w:szCs w:val="30"/>
        </w:rPr>
        <w:t xml:space="preserve"> </w:t>
      </w:r>
      <w:r w:rsidR="00775690" w:rsidRPr="000B3269">
        <w:rPr>
          <w:sz w:val="30"/>
          <w:szCs w:val="30"/>
        </w:rPr>
        <w:t>Например,</w:t>
      </w:r>
      <w:r w:rsidR="003A3AA2" w:rsidRPr="000B3269">
        <w:rPr>
          <w:sz w:val="30"/>
          <w:szCs w:val="30"/>
        </w:rPr>
        <w:t xml:space="preserve"> </w:t>
      </w:r>
      <w:r w:rsidR="00775690" w:rsidRPr="000B3269">
        <w:rPr>
          <w:sz w:val="30"/>
          <w:szCs w:val="30"/>
        </w:rPr>
        <w:t>при</w:t>
      </w:r>
      <w:r w:rsidR="003A3AA2" w:rsidRPr="000B3269">
        <w:rPr>
          <w:sz w:val="30"/>
          <w:szCs w:val="30"/>
        </w:rPr>
        <w:t xml:space="preserve"> </w:t>
      </w:r>
      <w:r w:rsidR="00775690" w:rsidRPr="000B3269">
        <w:rPr>
          <w:sz w:val="30"/>
          <w:szCs w:val="30"/>
          <w:lang w:val="en-US"/>
        </w:rPr>
        <w:t>n</w:t>
      </w:r>
      <w:r w:rsidR="003A3AA2" w:rsidRPr="000B3269">
        <w:rPr>
          <w:sz w:val="30"/>
          <w:szCs w:val="30"/>
        </w:rPr>
        <w:t xml:space="preserve"> </w:t>
      </w:r>
      <w:r w:rsidR="00775690" w:rsidRPr="000B3269">
        <w:rPr>
          <w:sz w:val="30"/>
          <w:szCs w:val="30"/>
        </w:rPr>
        <w:t>=</w:t>
      </w:r>
      <w:r w:rsidR="003A3AA2" w:rsidRPr="000B3269">
        <w:rPr>
          <w:sz w:val="30"/>
          <w:szCs w:val="30"/>
        </w:rPr>
        <w:t xml:space="preserve"> </w:t>
      </w:r>
      <w:r w:rsidR="00775690" w:rsidRPr="000B3269">
        <w:rPr>
          <w:sz w:val="30"/>
          <w:szCs w:val="30"/>
        </w:rPr>
        <w:t>7</w:t>
      </w:r>
      <w:r w:rsidR="003A3AA2" w:rsidRPr="000B3269">
        <w:rPr>
          <w:sz w:val="30"/>
          <w:szCs w:val="30"/>
        </w:rPr>
        <w:t xml:space="preserve"> </w:t>
      </w:r>
      <w:r w:rsidR="00775690" w:rsidRPr="000B3269">
        <w:rPr>
          <w:sz w:val="30"/>
          <w:szCs w:val="30"/>
        </w:rPr>
        <w:t>значение</w:t>
      </w:r>
      <w:r w:rsidR="003A3AA2" w:rsidRPr="000B3269">
        <w:rPr>
          <w:sz w:val="30"/>
          <w:szCs w:val="30"/>
        </w:rPr>
        <w:t xml:space="preserve"> </w:t>
      </w:r>
      <w:r w:rsidR="00775690" w:rsidRPr="000B3269">
        <w:rPr>
          <w:sz w:val="30"/>
          <w:szCs w:val="30"/>
          <w:lang w:val="en-US"/>
        </w:rPr>
        <w:t>t</w:t>
      </w:r>
      <w:r w:rsidR="00330313" w:rsidRPr="000B3269">
        <w:rPr>
          <w:sz w:val="30"/>
          <w:szCs w:val="30"/>
        </w:rPr>
        <w:br/>
      </w:r>
      <w:r w:rsidR="00775690" w:rsidRPr="000B3269">
        <w:rPr>
          <w:sz w:val="30"/>
          <w:szCs w:val="30"/>
        </w:rPr>
        <w:t>(</w:t>
      </w:r>
      <w:r w:rsidR="00AF15CA" w:rsidRPr="000B3269">
        <w:rPr>
          <w:sz w:val="30"/>
          <w:szCs w:val="30"/>
        </w:rPr>
        <w:t xml:space="preserve">для </w:t>
      </w:r>
      <w:r w:rsidR="00116096" w:rsidRPr="000B3269">
        <w:rPr>
          <w:sz w:val="30"/>
          <w:szCs w:val="30"/>
        </w:rPr>
        <w:t>6</w:t>
      </w:r>
      <w:r w:rsidR="0077386D" w:rsidRPr="000B3269">
        <w:rPr>
          <w:sz w:val="30"/>
          <w:szCs w:val="30"/>
        </w:rPr>
        <w:t xml:space="preserve"> </w:t>
      </w:r>
      <w:r w:rsidR="00775690" w:rsidRPr="000B3269">
        <w:rPr>
          <w:sz w:val="30"/>
          <w:szCs w:val="30"/>
        </w:rPr>
        <w:t>степеней</w:t>
      </w:r>
      <w:r w:rsidR="003A3AA2" w:rsidRPr="000B3269">
        <w:rPr>
          <w:sz w:val="30"/>
          <w:szCs w:val="30"/>
        </w:rPr>
        <w:t xml:space="preserve"> </w:t>
      </w:r>
      <w:r w:rsidR="00775690" w:rsidRPr="000B3269">
        <w:rPr>
          <w:sz w:val="30"/>
          <w:szCs w:val="30"/>
        </w:rPr>
        <w:t>свободы</w:t>
      </w:r>
      <w:r w:rsidR="00CE5D05" w:rsidRPr="000B3269">
        <w:rPr>
          <w:sz w:val="30"/>
          <w:szCs w:val="30"/>
        </w:rPr>
        <w:t>)</w:t>
      </w:r>
      <w:r w:rsidR="003A3AA2" w:rsidRPr="000B3269">
        <w:rPr>
          <w:sz w:val="30"/>
          <w:szCs w:val="30"/>
        </w:rPr>
        <w:t xml:space="preserve"> </w:t>
      </w:r>
      <w:r w:rsidR="00775690" w:rsidRPr="000B3269">
        <w:rPr>
          <w:sz w:val="30"/>
          <w:szCs w:val="30"/>
        </w:rPr>
        <w:t>составляет</w:t>
      </w:r>
      <w:r w:rsidR="003A3AA2" w:rsidRPr="000B3269">
        <w:rPr>
          <w:sz w:val="30"/>
          <w:szCs w:val="30"/>
        </w:rPr>
        <w:t xml:space="preserve"> </w:t>
      </w:r>
      <w:r w:rsidR="00775690" w:rsidRPr="000B3269">
        <w:rPr>
          <w:sz w:val="30"/>
          <w:szCs w:val="30"/>
        </w:rPr>
        <w:t>1,9432.</w:t>
      </w:r>
    </w:p>
    <w:p w:rsidR="00D86360" w:rsidRPr="000B3269" w:rsidRDefault="00116096" w:rsidP="005D762B">
      <w:pPr>
        <w:tabs>
          <w:tab w:val="left" w:pos="5103"/>
        </w:tabs>
        <w:ind w:firstLine="720"/>
        <w:jc w:val="left"/>
        <w:rPr>
          <w:sz w:val="30"/>
          <w:szCs w:val="30"/>
        </w:rPr>
      </w:pPr>
      <w:r w:rsidRPr="000B3269">
        <w:rPr>
          <w:sz w:val="30"/>
          <w:szCs w:val="30"/>
        </w:rPr>
        <w:t xml:space="preserve">Далее </w:t>
      </w:r>
      <w:r w:rsidR="00F560A4" w:rsidRPr="000B3269">
        <w:rPr>
          <w:sz w:val="30"/>
          <w:szCs w:val="30"/>
        </w:rPr>
        <w:t>определяют</w:t>
      </w:r>
    </w:p>
    <w:p w:rsidR="00AF15CA" w:rsidRPr="000B3269" w:rsidRDefault="005D762B" w:rsidP="005C28D1">
      <w:pPr>
        <w:tabs>
          <w:tab w:val="left" w:pos="5103"/>
        </w:tabs>
        <w:jc w:val="center"/>
        <w:rPr>
          <w:sz w:val="30"/>
          <w:szCs w:val="30"/>
          <w:lang w:val="en-US"/>
        </w:rPr>
      </w:pPr>
      <m:oMathPara>
        <m:oMath>
          <m:r>
            <m:rPr>
              <m:sty m:val="p"/>
            </m:rPr>
            <w:rPr>
              <w:rFonts w:ascii="Cambria Math" w:hAnsi="Cambria Math"/>
              <w:sz w:val="30"/>
              <w:szCs w:val="30"/>
              <w:lang w:val="en-US"/>
            </w:rPr>
            <m:t>G</m:t>
          </m:r>
          <m:r>
            <w:rPr>
              <w:rFonts w:ascii="Cambria Math" w:hAnsi="Cambria Math"/>
              <w:sz w:val="30"/>
              <w:szCs w:val="30"/>
              <w:lang w:val="en-US"/>
            </w:rPr>
            <m:t>=</m:t>
          </m:r>
          <m:f>
            <m:fPr>
              <m:ctrlPr>
                <w:rPr>
                  <w:rFonts w:ascii="Cambria Math" w:hAnsi="Cambria Math"/>
                  <w:sz w:val="30"/>
                  <w:szCs w:val="30"/>
                  <w:lang w:val="en-US"/>
                </w:rPr>
              </m:ctrlPr>
            </m:fPr>
            <m:num>
              <m:sSup>
                <m:sSupPr>
                  <m:ctrlPr>
                    <w:rPr>
                      <w:rFonts w:ascii="Cambria Math" w:hAnsi="Cambria Math"/>
                      <w:sz w:val="30"/>
                      <w:szCs w:val="30"/>
                      <w:lang w:val="en-US"/>
                    </w:rPr>
                  </m:ctrlPr>
                </m:sSupPr>
                <m:e>
                  <m:r>
                    <m:rPr>
                      <m:sty m:val="p"/>
                    </m:rPr>
                    <w:rPr>
                      <w:rFonts w:ascii="Cambria Math" w:hAnsi="Cambria Math"/>
                      <w:sz w:val="30"/>
                      <w:szCs w:val="30"/>
                      <w:lang w:val="en-US"/>
                    </w:rPr>
                    <m:t>t</m:t>
                  </m:r>
                </m:e>
                <m:sup>
                  <m:r>
                    <m:rPr>
                      <m:sty m:val="p"/>
                    </m:rPr>
                    <w:rPr>
                      <w:rFonts w:ascii="Cambria Math" w:hAnsi="Cambria Math"/>
                      <w:sz w:val="30"/>
                      <w:szCs w:val="30"/>
                      <w:lang w:val="en-US"/>
                    </w:rPr>
                    <m:t>2</m:t>
                  </m:r>
                </m:sup>
              </m:sSup>
              <m:sSub>
                <m:sSubPr>
                  <m:ctrlPr>
                    <w:rPr>
                      <w:rFonts w:ascii="Cambria Math" w:hAnsi="Cambria Math"/>
                      <w:sz w:val="30"/>
                      <w:szCs w:val="30"/>
                      <w:lang w:val="en-US"/>
                    </w:rPr>
                  </m:ctrlPr>
                </m:sSubPr>
                <m:e>
                  <m:acc>
                    <m:accPr>
                      <m:ctrlPr>
                        <w:rPr>
                          <w:rFonts w:ascii="Cambria Math" w:hAnsi="Cambria Math"/>
                          <w:sz w:val="30"/>
                          <w:szCs w:val="30"/>
                          <w:lang w:val="en-US"/>
                        </w:rPr>
                      </m:ctrlPr>
                    </m:accPr>
                    <m:e>
                      <m:r>
                        <m:rPr>
                          <m:sty m:val="p"/>
                        </m:rPr>
                        <w:rPr>
                          <w:rFonts w:ascii="Cambria Math" w:hAnsi="Cambria Math"/>
                          <w:sz w:val="30"/>
                          <w:szCs w:val="30"/>
                          <w:lang w:val="en-US"/>
                        </w:rPr>
                        <m:t>σ</m:t>
                      </m:r>
                    </m:e>
                  </m:acc>
                </m:e>
                <m:sub>
                  <m:r>
                    <m:rPr>
                      <m:sty m:val="p"/>
                    </m:rPr>
                    <w:rPr>
                      <w:rFonts w:ascii="Cambria Math" w:hAnsi="Cambria Math"/>
                      <w:sz w:val="30"/>
                      <w:szCs w:val="30"/>
                      <w:lang w:val="en-US"/>
                    </w:rPr>
                    <m:t>RR</m:t>
                  </m:r>
                </m:sub>
              </m:sSub>
            </m:num>
            <m:den>
              <m:r>
                <m:rPr>
                  <m:sty m:val="p"/>
                </m:rPr>
                <w:rPr>
                  <w:rFonts w:ascii="Cambria Math" w:hAnsi="Cambria Math"/>
                  <w:sz w:val="30"/>
                  <w:szCs w:val="30"/>
                  <w:lang w:val="en-US"/>
                </w:rPr>
                <m:t>n</m:t>
              </m:r>
              <m:sSubSup>
                <m:sSubSupPr>
                  <m:ctrlPr>
                    <w:rPr>
                      <w:rFonts w:ascii="Cambria Math" w:hAnsi="Cambria Math"/>
                      <w:sz w:val="30"/>
                      <w:szCs w:val="30"/>
                      <w:lang w:val="en-US"/>
                    </w:rPr>
                  </m:ctrlPr>
                </m:sSubSupPr>
                <m:e>
                  <m:acc>
                    <m:accPr>
                      <m:chr m:val="̅"/>
                      <m:ctrlPr>
                        <w:rPr>
                          <w:rFonts w:ascii="Cambria Math" w:hAnsi="Cambria Math"/>
                          <w:sz w:val="30"/>
                          <w:szCs w:val="30"/>
                          <w:lang w:val="en-US"/>
                        </w:rPr>
                      </m:ctrlPr>
                    </m:accPr>
                    <m:e>
                      <m:r>
                        <m:rPr>
                          <m:sty m:val="p"/>
                        </m:rPr>
                        <w:rPr>
                          <w:rFonts w:ascii="Cambria Math" w:hAnsi="Cambria Math"/>
                          <w:sz w:val="30"/>
                          <w:szCs w:val="30"/>
                          <w:lang w:val="en-US"/>
                        </w:rPr>
                        <m:t>X</m:t>
                      </m:r>
                    </m:e>
                  </m:acc>
                </m:e>
                <m:sub>
                  <m:r>
                    <m:rPr>
                      <m:sty m:val="p"/>
                    </m:rPr>
                    <w:rPr>
                      <w:rFonts w:ascii="Cambria Math" w:hAnsi="Cambria Math"/>
                      <w:sz w:val="30"/>
                      <w:szCs w:val="30"/>
                      <w:lang w:val="en-US"/>
                    </w:rPr>
                    <m:t>R</m:t>
                  </m:r>
                </m:sub>
                <m:sup>
                  <m:r>
                    <m:rPr>
                      <m:sty m:val="p"/>
                    </m:rPr>
                    <w:rPr>
                      <w:rFonts w:ascii="Cambria Math" w:hAnsi="Cambria Math"/>
                      <w:sz w:val="30"/>
                      <w:szCs w:val="30"/>
                      <w:lang w:val="en-US"/>
                    </w:rPr>
                    <m:t>2</m:t>
                  </m:r>
                </m:sup>
              </m:sSubSup>
            </m:den>
          </m:f>
        </m:oMath>
      </m:oMathPara>
    </w:p>
    <w:p w:rsidR="00486087" w:rsidRPr="000B3269" w:rsidRDefault="00FE1168" w:rsidP="005C28D1">
      <w:pPr>
        <w:tabs>
          <w:tab w:val="left" w:pos="5103"/>
        </w:tabs>
        <w:ind w:firstLine="720"/>
        <w:rPr>
          <w:sz w:val="30"/>
          <w:szCs w:val="30"/>
        </w:rPr>
      </w:pPr>
      <w:r w:rsidRPr="000B3269">
        <w:rPr>
          <w:sz w:val="30"/>
          <w:szCs w:val="30"/>
        </w:rPr>
        <w:t>Для построения корректного доверительного интервала требуется</w:t>
      </w:r>
      <w:r w:rsidR="00116096" w:rsidRPr="000B3269">
        <w:rPr>
          <w:sz w:val="30"/>
          <w:szCs w:val="30"/>
        </w:rPr>
        <w:t xml:space="preserve"> выполнение условия:</w:t>
      </w:r>
      <w:r w:rsidRPr="000B3269">
        <w:rPr>
          <w:sz w:val="30"/>
          <w:szCs w:val="30"/>
        </w:rPr>
        <w:t xml:space="preserve"> </w:t>
      </w:r>
      <w:r w:rsidRPr="000B3269">
        <w:rPr>
          <w:sz w:val="30"/>
          <w:szCs w:val="30"/>
          <w:lang w:val="en-US"/>
        </w:rPr>
        <w:t>G</w:t>
      </w:r>
      <w:r w:rsidR="00AF15CA" w:rsidRPr="000B3269">
        <w:rPr>
          <w:sz w:val="30"/>
          <w:szCs w:val="30"/>
          <w:lang w:val="en-US"/>
        </w:rPr>
        <w:t> </w:t>
      </w:r>
      <w:r w:rsidRPr="000B3269">
        <w:rPr>
          <w:sz w:val="30"/>
          <w:szCs w:val="30"/>
        </w:rPr>
        <w:t>&lt;</w:t>
      </w:r>
      <w:r w:rsidR="00AF15CA" w:rsidRPr="000B3269">
        <w:rPr>
          <w:sz w:val="30"/>
          <w:szCs w:val="30"/>
          <w:lang w:val="en-US"/>
        </w:rPr>
        <w:t> </w:t>
      </w:r>
      <w:r w:rsidRPr="000B3269">
        <w:rPr>
          <w:sz w:val="30"/>
          <w:szCs w:val="30"/>
        </w:rPr>
        <w:t xml:space="preserve">1. </w:t>
      </w:r>
    </w:p>
    <w:p w:rsidR="00FE1168" w:rsidRPr="000B3269" w:rsidRDefault="00FE1168" w:rsidP="005C28D1">
      <w:pPr>
        <w:tabs>
          <w:tab w:val="left" w:pos="5103"/>
        </w:tabs>
        <w:ind w:firstLine="720"/>
        <w:rPr>
          <w:i/>
          <w:sz w:val="30"/>
          <w:szCs w:val="30"/>
        </w:rPr>
      </w:pPr>
      <w:r w:rsidRPr="000B3269">
        <w:rPr>
          <w:sz w:val="30"/>
          <w:szCs w:val="30"/>
        </w:rPr>
        <w:t xml:space="preserve">Если </w:t>
      </w:r>
      <w:r w:rsidRPr="000B3269">
        <w:rPr>
          <w:sz w:val="30"/>
          <w:szCs w:val="30"/>
          <w:lang w:val="en-US"/>
        </w:rPr>
        <w:t>G</w:t>
      </w:r>
      <w:r w:rsidR="00AF15CA" w:rsidRPr="000B3269">
        <w:rPr>
          <w:sz w:val="30"/>
          <w:szCs w:val="30"/>
          <w:lang w:val="en-US"/>
        </w:rPr>
        <w:t> </w:t>
      </w:r>
      <w:r w:rsidR="00AF15CA" w:rsidRPr="000B3269">
        <w:rPr>
          <w:sz w:val="30"/>
          <w:szCs w:val="30"/>
        </w:rPr>
        <w:sym w:font="Symbol" w:char="F0B3"/>
      </w:r>
      <w:r w:rsidR="00AF15CA" w:rsidRPr="000B3269">
        <w:rPr>
          <w:sz w:val="30"/>
          <w:szCs w:val="30"/>
          <w:lang w:val="en-US"/>
        </w:rPr>
        <w:t> </w:t>
      </w:r>
      <w:r w:rsidRPr="000B3269">
        <w:rPr>
          <w:sz w:val="30"/>
          <w:szCs w:val="30"/>
        </w:rPr>
        <w:t xml:space="preserve">1, исследование не соответствует требованиям биоэквивалентности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i/>
          <w:sz w:val="30"/>
          <w:szCs w:val="30"/>
        </w:rPr>
        <w:t>.</w:t>
      </w:r>
      <w:r w:rsidR="00116096" w:rsidRPr="000B3269">
        <w:rPr>
          <w:sz w:val="30"/>
          <w:szCs w:val="30"/>
        </w:rPr>
        <w:t xml:space="preserve"> В </w:t>
      </w:r>
      <w:r w:rsidR="00116096" w:rsidRPr="000B3269">
        <w:t>данном примере G составляет 0,0930.</w:t>
      </w:r>
    </w:p>
    <w:p w:rsidR="00FE1168" w:rsidRPr="000B3269" w:rsidRDefault="00CE5D05" w:rsidP="005C28D1">
      <w:pPr>
        <w:tabs>
          <w:tab w:val="left" w:pos="5103"/>
        </w:tabs>
        <w:ind w:firstLine="720"/>
        <w:rPr>
          <w:sz w:val="30"/>
          <w:szCs w:val="30"/>
        </w:rPr>
      </w:pPr>
      <w:r w:rsidRPr="000B3269">
        <w:rPr>
          <w:sz w:val="30"/>
          <w:szCs w:val="30"/>
        </w:rPr>
        <w:t>Если</w:t>
      </w:r>
      <w:r w:rsidR="00FE1168" w:rsidRPr="000B3269">
        <w:rPr>
          <w:sz w:val="30"/>
          <w:szCs w:val="30"/>
        </w:rPr>
        <w:t xml:space="preserve"> </w:t>
      </w:r>
      <w:r w:rsidR="00FE1168" w:rsidRPr="000B3269">
        <w:rPr>
          <w:sz w:val="30"/>
          <w:szCs w:val="30"/>
          <w:lang w:val="en-US"/>
        </w:rPr>
        <w:t>G</w:t>
      </w:r>
      <w:r w:rsidR="00AF15CA" w:rsidRPr="000B3269">
        <w:rPr>
          <w:sz w:val="30"/>
          <w:szCs w:val="30"/>
          <w:lang w:val="en-US"/>
        </w:rPr>
        <w:t> </w:t>
      </w:r>
      <w:r w:rsidR="00FE1168" w:rsidRPr="000B3269">
        <w:rPr>
          <w:sz w:val="30"/>
          <w:szCs w:val="30"/>
        </w:rPr>
        <w:t>&lt;</w:t>
      </w:r>
      <w:r w:rsidR="00AF15CA" w:rsidRPr="000B3269">
        <w:rPr>
          <w:sz w:val="30"/>
          <w:szCs w:val="30"/>
          <w:lang w:val="en-US"/>
        </w:rPr>
        <w:t> </w:t>
      </w:r>
      <w:r w:rsidR="00FE1168" w:rsidRPr="000B3269">
        <w:rPr>
          <w:sz w:val="30"/>
          <w:szCs w:val="30"/>
        </w:rPr>
        <w:t>1</w:t>
      </w:r>
      <w:r w:rsidRPr="000B3269">
        <w:rPr>
          <w:sz w:val="30"/>
          <w:szCs w:val="30"/>
        </w:rPr>
        <w:t>,</w:t>
      </w:r>
      <w:r w:rsidR="00FE1168" w:rsidRPr="000B3269">
        <w:rPr>
          <w:sz w:val="30"/>
          <w:szCs w:val="30"/>
        </w:rPr>
        <w:t xml:space="preserve"> рассчитывают:</w:t>
      </w:r>
    </w:p>
    <w:p w:rsidR="00AF15CA" w:rsidRPr="000B3269" w:rsidRDefault="005D762B" w:rsidP="00AF15CA">
      <w:pPr>
        <w:tabs>
          <w:tab w:val="left" w:pos="5103"/>
        </w:tabs>
        <w:jc w:val="center"/>
        <w:rPr>
          <w:sz w:val="30"/>
          <w:szCs w:val="30"/>
        </w:rPr>
      </w:pPr>
      <m:oMath>
        <m:r>
          <m:rPr>
            <m:sty m:val="p"/>
          </m:rPr>
          <w:rPr>
            <w:rFonts w:ascii="Cambria Math" w:hAnsi="Cambria Math"/>
            <w:sz w:val="30"/>
            <w:szCs w:val="30"/>
          </w:rPr>
          <m:t>K=</m:t>
        </m:r>
        <m:sSup>
          <m:sSupPr>
            <m:ctrlPr>
              <w:rPr>
                <w:rFonts w:ascii="Cambria Math" w:hAnsi="Cambria Math"/>
                <w:sz w:val="30"/>
                <w:szCs w:val="30"/>
              </w:rPr>
            </m:ctrlPr>
          </m:sSupPr>
          <m:e>
            <m:d>
              <m:dPr>
                <m:ctrlPr>
                  <w:rPr>
                    <w:rFonts w:ascii="Cambria Math" w:hAnsi="Cambria Math"/>
                    <w:sz w:val="30"/>
                    <w:szCs w:val="30"/>
                  </w:rPr>
                </m:ctrlPr>
              </m:dPr>
              <m:e>
                <m:f>
                  <m:fPr>
                    <m:ctrlPr>
                      <w:rPr>
                        <w:rFonts w:ascii="Cambria Math" w:hAnsi="Cambria Math"/>
                        <w:sz w:val="30"/>
                        <w:szCs w:val="30"/>
                      </w:rPr>
                    </m:ctrlPr>
                  </m:fPr>
                  <m:num>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T</m:t>
                        </m:r>
                      </m:sub>
                    </m:sSub>
                  </m:num>
                  <m:den>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R</m:t>
                        </m:r>
                      </m:sub>
                    </m:sSub>
                  </m:den>
                </m:f>
              </m:e>
            </m:d>
          </m:e>
          <m:sup>
            <m:r>
              <m:rPr>
                <m:sty m:val="p"/>
              </m:rPr>
              <w:rPr>
                <w:rFonts w:ascii="Cambria Math" w:hAnsi="Cambria Math"/>
                <w:sz w:val="30"/>
                <w:szCs w:val="30"/>
              </w:rPr>
              <m:t>2</m:t>
            </m:r>
          </m:sup>
        </m:sSup>
        <m:r>
          <m:rPr>
            <m:sty m:val="p"/>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TT</m:t>
                </m:r>
              </m:sub>
            </m:sSub>
          </m:num>
          <m:den>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RR</m:t>
                </m:r>
              </m:sub>
            </m:sSub>
          </m:den>
        </m:f>
        <m:d>
          <m:dPr>
            <m:ctrlPr>
              <w:rPr>
                <w:rFonts w:ascii="Cambria Math" w:hAnsi="Cambria Math"/>
                <w:sz w:val="30"/>
                <w:szCs w:val="30"/>
              </w:rPr>
            </m:ctrlPr>
          </m:dPr>
          <m:e>
            <m:r>
              <m:rPr>
                <m:sty m:val="p"/>
              </m:rPr>
              <w:rPr>
                <w:rFonts w:ascii="Cambria Math" w:hAnsi="Cambria Math"/>
                <w:sz w:val="30"/>
                <w:szCs w:val="30"/>
              </w:rPr>
              <m:t>1-G</m:t>
            </m:r>
          </m:e>
        </m:d>
        <m:r>
          <m:rPr>
            <m:sty m:val="p"/>
          </m:rPr>
          <w:rPr>
            <w:rFonts w:ascii="Cambria Math" w:hAnsi="Cambria Math"/>
            <w:sz w:val="30"/>
            <w:szCs w:val="30"/>
          </w:rPr>
          <m:t>+</m:t>
        </m:r>
        <m:f>
          <m:fPr>
            <m:ctrlPr>
              <w:rPr>
                <w:rFonts w:ascii="Cambria Math" w:hAnsi="Cambria Math"/>
                <w:sz w:val="30"/>
                <w:szCs w:val="30"/>
              </w:rPr>
            </m:ctrlPr>
          </m:fPr>
          <m:num>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TR</m:t>
                </m:r>
              </m:sub>
            </m:sSub>
          </m:num>
          <m:den>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RR</m:t>
                </m:r>
              </m:sub>
            </m:sSub>
          </m:den>
        </m:f>
        <m:d>
          <m:dPr>
            <m:ctrlPr>
              <w:rPr>
                <w:rFonts w:ascii="Cambria Math" w:hAnsi="Cambria Math"/>
                <w:sz w:val="30"/>
                <w:szCs w:val="30"/>
              </w:rPr>
            </m:ctrlPr>
          </m:dPr>
          <m:e>
            <m:r>
              <m:rPr>
                <m:sty m:val="p"/>
              </m:rPr>
              <w:rPr>
                <w:rFonts w:ascii="Cambria Math" w:hAnsi="Cambria Math"/>
                <w:sz w:val="30"/>
                <w:szCs w:val="30"/>
              </w:rPr>
              <m:t>G</m:t>
            </m:r>
            <m:f>
              <m:fPr>
                <m:ctrlPr>
                  <w:rPr>
                    <w:rFonts w:ascii="Cambria Math" w:hAnsi="Cambria Math"/>
                    <w:sz w:val="30"/>
                    <w:szCs w:val="30"/>
                  </w:rPr>
                </m:ctrlPr>
              </m:fPr>
              <m:num>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TR</m:t>
                    </m:r>
                  </m:sub>
                </m:sSub>
              </m:num>
              <m:den>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RR</m:t>
                    </m:r>
                  </m:sub>
                </m:sSub>
              </m:den>
            </m:f>
            <m:r>
              <m:rPr>
                <m:sty m:val="p"/>
              </m:rPr>
              <w:rPr>
                <w:rFonts w:ascii="Cambria Math" w:hAnsi="Cambria Math"/>
                <w:sz w:val="30"/>
                <w:szCs w:val="30"/>
              </w:rPr>
              <m:t>-2</m:t>
            </m:r>
            <m:f>
              <m:fPr>
                <m:ctrlPr>
                  <w:rPr>
                    <w:rFonts w:ascii="Cambria Math" w:hAnsi="Cambria Math"/>
                    <w:sz w:val="30"/>
                    <w:szCs w:val="30"/>
                  </w:rPr>
                </m:ctrlPr>
              </m:fPr>
              <m:num>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T</m:t>
                    </m:r>
                  </m:sub>
                </m:sSub>
              </m:num>
              <m:den>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R</m:t>
                    </m:r>
                  </m:sub>
                </m:sSub>
              </m:den>
            </m:f>
          </m:e>
        </m:d>
      </m:oMath>
      <w:r w:rsidR="00AF15CA" w:rsidRPr="000B3269">
        <w:rPr>
          <w:sz w:val="30"/>
          <w:szCs w:val="30"/>
        </w:rPr>
        <w:t>.</w:t>
      </w:r>
    </w:p>
    <w:p w:rsidR="00FE1168" w:rsidRPr="000B3269" w:rsidRDefault="00FE1168" w:rsidP="005C28D1">
      <w:pPr>
        <w:tabs>
          <w:tab w:val="left" w:pos="5103"/>
        </w:tabs>
        <w:ind w:firstLine="720"/>
        <w:rPr>
          <w:sz w:val="30"/>
          <w:szCs w:val="30"/>
        </w:rPr>
      </w:pPr>
      <w:r w:rsidRPr="000B3269">
        <w:rPr>
          <w:sz w:val="30"/>
          <w:szCs w:val="30"/>
        </w:rPr>
        <w:t>В данном примере К составляет 2,791.</w:t>
      </w:r>
    </w:p>
    <w:p w:rsidR="00FE1168" w:rsidRPr="000B3269" w:rsidRDefault="00AF15CA" w:rsidP="005C28D1">
      <w:pPr>
        <w:tabs>
          <w:tab w:val="left" w:pos="5103"/>
        </w:tabs>
        <w:ind w:firstLine="720"/>
        <w:rPr>
          <w:sz w:val="30"/>
          <w:szCs w:val="30"/>
        </w:rPr>
      </w:pPr>
      <w:r w:rsidRPr="000B3269">
        <w:rPr>
          <w:sz w:val="30"/>
          <w:szCs w:val="30"/>
        </w:rPr>
        <w:t>После этого становится возможным</w:t>
      </w:r>
      <w:r w:rsidR="00FE1168" w:rsidRPr="000B3269">
        <w:rPr>
          <w:sz w:val="30"/>
          <w:szCs w:val="30"/>
        </w:rPr>
        <w:t xml:space="preserve"> рассчитать </w:t>
      </w:r>
      <w:r w:rsidR="00116096" w:rsidRPr="000B3269">
        <w:rPr>
          <w:sz w:val="30"/>
          <w:szCs w:val="30"/>
        </w:rPr>
        <w:t xml:space="preserve">границы </w:t>
      </w:r>
      <w:r w:rsidR="00FE1168" w:rsidRPr="000B3269">
        <w:rPr>
          <w:sz w:val="30"/>
          <w:szCs w:val="30"/>
        </w:rPr>
        <w:t>доверительного интервала:</w:t>
      </w:r>
    </w:p>
    <w:p w:rsidR="00FE1168" w:rsidRPr="000B3269" w:rsidRDefault="009573D1" w:rsidP="00A138FB">
      <w:pPr>
        <w:tabs>
          <w:tab w:val="left" w:pos="5103"/>
        </w:tabs>
        <w:jc w:val="center"/>
        <w:rPr>
          <w:sz w:val="30"/>
          <w:szCs w:val="30"/>
        </w:rPr>
      </w:pPr>
      <m:oMathPara>
        <m:oMath>
          <m:f>
            <m:fPr>
              <m:ctrlPr>
                <w:rPr>
                  <w:rFonts w:ascii="Cambria Math" w:hAnsi="Cambria Math"/>
                  <w:i/>
                  <w:sz w:val="30"/>
                  <w:szCs w:val="30"/>
                </w:rPr>
              </m:ctrlPr>
            </m:fPr>
            <m:num>
              <m:d>
                <m:dPr>
                  <m:ctrlPr>
                    <w:rPr>
                      <w:rFonts w:ascii="Cambria Math" w:hAnsi="Cambria Math"/>
                      <w:sz w:val="30"/>
                      <w:szCs w:val="30"/>
                    </w:rPr>
                  </m:ctrlPr>
                </m:dPr>
                <m:e>
                  <m:f>
                    <m:fPr>
                      <m:ctrlPr>
                        <w:rPr>
                          <w:rFonts w:ascii="Cambria Math" w:hAnsi="Cambria Math"/>
                          <w:sz w:val="30"/>
                          <w:szCs w:val="30"/>
                        </w:rPr>
                      </m:ctrlPr>
                    </m:fPr>
                    <m:num>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T</m:t>
                          </m:r>
                        </m:sub>
                      </m:sSub>
                    </m:num>
                    <m:den>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R</m:t>
                          </m:r>
                        </m:sub>
                      </m:sSub>
                    </m:den>
                  </m:f>
                  <m:r>
                    <m:rPr>
                      <m:sty m:val="p"/>
                    </m:rPr>
                    <w:rPr>
                      <w:rFonts w:ascii="Cambria Math" w:hAnsi="Cambria Math"/>
                      <w:sz w:val="30"/>
                      <w:szCs w:val="30"/>
                    </w:rPr>
                    <m:t>÷</m:t>
                  </m:r>
                  <m:r>
                    <m:rPr>
                      <m:sty m:val="p"/>
                    </m:rPr>
                    <w:rPr>
                      <w:rFonts w:ascii="Cambria Math" w:hAnsi="Cambria Math"/>
                      <w:sz w:val="30"/>
                      <w:szCs w:val="30"/>
                      <w:lang w:val="en-US"/>
                    </w:rPr>
                    <m:t>G</m:t>
                  </m:r>
                  <m:f>
                    <m:fPr>
                      <m:ctrlPr>
                        <w:rPr>
                          <w:rFonts w:ascii="Cambria Math" w:hAnsi="Cambria Math"/>
                          <w:sz w:val="30"/>
                          <w:szCs w:val="30"/>
                        </w:rPr>
                      </m:ctrlPr>
                    </m:fPr>
                    <m:num>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TR</m:t>
                          </m:r>
                        </m:sub>
                      </m:sSub>
                    </m:num>
                    <m:den>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RR</m:t>
                          </m:r>
                        </m:sub>
                      </m:sSub>
                    </m:den>
                  </m:f>
                </m:e>
              </m:d>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t</m:t>
                  </m:r>
                </m:num>
                <m:den>
                  <m:sSub>
                    <m:sSubPr>
                      <m:ctrlPr>
                        <w:rPr>
                          <w:rFonts w:ascii="Cambria Math" w:hAnsi="Cambria Math"/>
                          <w:sz w:val="30"/>
                          <w:szCs w:val="30"/>
                        </w:rPr>
                      </m:ctrlPr>
                    </m:sSubPr>
                    <m:e>
                      <m:acc>
                        <m:accPr>
                          <m:chr m:val="̅"/>
                          <m:ctrlPr>
                            <w:rPr>
                              <w:rFonts w:ascii="Cambria Math" w:hAnsi="Cambria Math"/>
                              <w:sz w:val="30"/>
                              <w:szCs w:val="30"/>
                            </w:rPr>
                          </m:ctrlPr>
                        </m:accPr>
                        <m:e>
                          <m:r>
                            <m:rPr>
                              <m:sty m:val="p"/>
                            </m:rPr>
                            <w:rPr>
                              <w:rFonts w:ascii="Cambria Math" w:hAnsi="Cambria Math"/>
                              <w:sz w:val="30"/>
                              <w:szCs w:val="30"/>
                            </w:rPr>
                            <m:t>X</m:t>
                          </m:r>
                        </m:e>
                      </m:acc>
                    </m:e>
                    <m:sub>
                      <m:r>
                        <m:rPr>
                          <m:sty m:val="p"/>
                        </m:rPr>
                        <w:rPr>
                          <w:rFonts w:ascii="Cambria Math" w:hAnsi="Cambria Math"/>
                          <w:sz w:val="30"/>
                          <w:szCs w:val="30"/>
                        </w:rPr>
                        <m:t>R</m:t>
                      </m:r>
                    </m:sub>
                  </m:sSub>
                </m:den>
              </m:f>
              <m:rad>
                <m:radPr>
                  <m:degHide m:val="1"/>
                  <m:ctrlPr>
                    <w:rPr>
                      <w:rFonts w:ascii="Cambria Math" w:hAnsi="Cambria Math"/>
                      <w:sz w:val="30"/>
                      <w:szCs w:val="30"/>
                    </w:rPr>
                  </m:ctrlPr>
                </m:radPr>
                <m:deg/>
                <m:e>
                  <m:f>
                    <m:fPr>
                      <m:ctrlPr>
                        <w:rPr>
                          <w:rFonts w:ascii="Cambria Math" w:hAnsi="Cambria Math"/>
                          <w:sz w:val="30"/>
                          <w:szCs w:val="30"/>
                        </w:rPr>
                      </m:ctrlPr>
                    </m:fPr>
                    <m:num>
                      <m:sSub>
                        <m:sSubPr>
                          <m:ctrlPr>
                            <w:rPr>
                              <w:rFonts w:ascii="Cambria Math" w:hAnsi="Cambria Math"/>
                              <w:sz w:val="30"/>
                              <w:szCs w:val="30"/>
                            </w:rPr>
                          </m:ctrlPr>
                        </m:sSubPr>
                        <m:e>
                          <m:acc>
                            <m:accPr>
                              <m:ctrlPr>
                                <w:rPr>
                                  <w:rFonts w:ascii="Cambria Math" w:hAnsi="Cambria Math"/>
                                  <w:sz w:val="30"/>
                                  <w:szCs w:val="30"/>
                                </w:rPr>
                              </m:ctrlPr>
                            </m:accPr>
                            <m:e>
                              <m:r>
                                <m:rPr>
                                  <m:sty m:val="p"/>
                                </m:rPr>
                                <w:rPr>
                                  <w:rFonts w:ascii="Cambria Math" w:hAnsi="Cambria Math"/>
                                  <w:sz w:val="30"/>
                                  <w:szCs w:val="30"/>
                                </w:rPr>
                                <m:t>σ</m:t>
                              </m:r>
                            </m:e>
                          </m:acc>
                        </m:e>
                        <m:sub>
                          <m:r>
                            <m:rPr>
                              <m:sty m:val="p"/>
                            </m:rPr>
                            <w:rPr>
                              <w:rFonts w:ascii="Cambria Math" w:hAnsi="Cambria Math"/>
                              <w:sz w:val="30"/>
                              <w:szCs w:val="30"/>
                            </w:rPr>
                            <m:t>RR</m:t>
                          </m:r>
                        </m:sub>
                      </m:sSub>
                    </m:num>
                    <m:den>
                      <m:r>
                        <m:rPr>
                          <m:sty m:val="p"/>
                        </m:rPr>
                        <w:rPr>
                          <w:rFonts w:ascii="Cambria Math" w:hAnsi="Cambria Math"/>
                          <w:sz w:val="30"/>
                          <w:szCs w:val="30"/>
                        </w:rPr>
                        <m:t>n</m:t>
                      </m:r>
                    </m:den>
                  </m:f>
                  <m:r>
                    <m:rPr>
                      <m:sty m:val="p"/>
                    </m:rPr>
                    <w:rPr>
                      <w:rFonts w:ascii="Cambria Math" w:hAnsi="Cambria Math"/>
                      <w:sz w:val="30"/>
                      <w:szCs w:val="30"/>
                    </w:rPr>
                    <m:t>K</m:t>
                  </m:r>
                </m:e>
              </m:rad>
            </m:num>
            <m:den>
              <m:r>
                <w:rPr>
                  <w:rFonts w:ascii="Cambria Math" w:hAnsi="Cambria Math"/>
                  <w:sz w:val="30"/>
                  <w:szCs w:val="30"/>
                </w:rPr>
                <m:t>1÷</m:t>
              </m:r>
              <m:r>
                <m:rPr>
                  <m:sty m:val="p"/>
                </m:rPr>
                <w:rPr>
                  <w:rFonts w:ascii="Cambria Math" w:hAnsi="Cambria Math"/>
                  <w:sz w:val="30"/>
                  <w:szCs w:val="30"/>
                </w:rPr>
                <m:t>G</m:t>
              </m:r>
            </m:den>
          </m:f>
        </m:oMath>
      </m:oMathPara>
    </w:p>
    <w:p w:rsidR="001F550A" w:rsidRPr="000B3269" w:rsidRDefault="009C55D3" w:rsidP="005C28D1">
      <w:pPr>
        <w:tabs>
          <w:tab w:val="left" w:pos="5103"/>
        </w:tabs>
        <w:ind w:firstLine="709"/>
        <w:rPr>
          <w:sz w:val="30"/>
          <w:szCs w:val="30"/>
        </w:rPr>
      </w:pPr>
      <w:r w:rsidRPr="000B3269">
        <w:rPr>
          <w:noProof/>
          <w:position w:val="-10"/>
          <w:sz w:val="30"/>
          <w:szCs w:val="3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pt;height:16.5pt;mso-width-percent:0;mso-height-percent:0;mso-width-percent:0;mso-height-percent:0" o:ole="">
            <v:imagedata r:id="rId12" o:title=""/>
          </v:shape>
          <o:OLEObject Type="Embed" ProgID="Equation.3" ShapeID="_x0000_i1025" DrawAspect="Content" ObjectID="_1661357223" r:id="rId13"/>
        </w:object>
      </w:r>
      <w:r w:rsidR="00FE1168" w:rsidRPr="000B3269">
        <w:rPr>
          <w:sz w:val="30"/>
          <w:szCs w:val="30"/>
        </w:rPr>
        <w:t>В данном примере границы 90 % доверительного интервала составляют 53,6</w:t>
      </w:r>
      <w:r w:rsidR="00A138FB" w:rsidRPr="000B3269">
        <w:rPr>
          <w:sz w:val="30"/>
          <w:szCs w:val="30"/>
        </w:rPr>
        <w:t>0</w:t>
      </w:r>
      <w:r w:rsidR="00486087" w:rsidRPr="000B3269">
        <w:rPr>
          <w:sz w:val="30"/>
          <w:szCs w:val="30"/>
        </w:rPr>
        <w:t> </w:t>
      </w:r>
      <w:r w:rsidR="00FE1168" w:rsidRPr="000B3269">
        <w:rPr>
          <w:sz w:val="30"/>
          <w:szCs w:val="30"/>
        </w:rPr>
        <w:t>% и 165,9</w:t>
      </w:r>
      <w:r w:rsidR="00A138FB" w:rsidRPr="000B3269">
        <w:rPr>
          <w:sz w:val="30"/>
          <w:szCs w:val="30"/>
        </w:rPr>
        <w:t>0</w:t>
      </w:r>
      <w:r w:rsidR="00486087" w:rsidRPr="000B3269">
        <w:rPr>
          <w:sz w:val="30"/>
          <w:szCs w:val="30"/>
        </w:rPr>
        <w:t> </w:t>
      </w:r>
      <w:r w:rsidR="00FE1168" w:rsidRPr="000B3269">
        <w:rPr>
          <w:sz w:val="30"/>
          <w:szCs w:val="30"/>
        </w:rPr>
        <w:t xml:space="preserve">% на основе данных </w:t>
      </w:r>
      <w:r w:rsidR="00CE5D05" w:rsidRPr="000B3269">
        <w:rPr>
          <w:sz w:val="30"/>
          <w:szCs w:val="30"/>
        </w:rPr>
        <w:t xml:space="preserve">семи </w:t>
      </w:r>
      <w:r w:rsidR="00484DF0" w:rsidRPr="000B3269">
        <w:rPr>
          <w:sz w:val="30"/>
          <w:szCs w:val="30"/>
        </w:rPr>
        <w:t xml:space="preserve">пригодных к </w:t>
      </w:r>
      <w:r w:rsidR="00FE1168" w:rsidRPr="000B3269">
        <w:rPr>
          <w:sz w:val="30"/>
          <w:szCs w:val="30"/>
        </w:rPr>
        <w:t>оценке субъектов.</w:t>
      </w:r>
      <w:r w:rsidR="00CF0E58" w:rsidRPr="000B3269">
        <w:rPr>
          <w:sz w:val="30"/>
          <w:szCs w:val="30"/>
        </w:rPr>
        <w:t>».</w:t>
      </w:r>
    </w:p>
    <w:p w:rsidR="00CF0E58" w:rsidRPr="000B3269" w:rsidRDefault="00CF0E58" w:rsidP="00A70283">
      <w:pPr>
        <w:pStyle w:val="aff4"/>
        <w:numPr>
          <w:ilvl w:val="0"/>
          <w:numId w:val="19"/>
        </w:numPr>
        <w:tabs>
          <w:tab w:val="left" w:pos="993"/>
          <w:tab w:val="left" w:pos="5103"/>
        </w:tabs>
        <w:spacing w:after="0" w:line="360" w:lineRule="auto"/>
        <w:ind w:left="0" w:firstLine="709"/>
        <w:jc w:val="both"/>
        <w:rPr>
          <w:rFonts w:ascii="Times New Roman" w:hAnsi="Times New Roman"/>
        </w:rPr>
      </w:pPr>
      <w:r w:rsidRPr="000B3269">
        <w:rPr>
          <w:rFonts w:ascii="Times New Roman" w:eastAsia="Times New Roman" w:hAnsi="Times New Roman"/>
          <w:snapToGrid w:val="0"/>
          <w:sz w:val="30"/>
          <w:szCs w:val="30"/>
        </w:rPr>
        <w:t xml:space="preserve">Дополнить </w:t>
      </w:r>
      <w:r w:rsidRPr="000B3269">
        <w:rPr>
          <w:rFonts w:ascii="Times New Roman" w:hAnsi="Times New Roman"/>
          <w:sz w:val="30"/>
          <w:szCs w:val="30"/>
        </w:rPr>
        <w:t>приложением № 10 следующего содержания:</w:t>
      </w:r>
    </w:p>
    <w:p w:rsidR="00B35CDA" w:rsidRPr="000B3269" w:rsidRDefault="00B35CDA" w:rsidP="005C28D1">
      <w:pPr>
        <w:pStyle w:val="aff4"/>
        <w:tabs>
          <w:tab w:val="left" w:pos="993"/>
          <w:tab w:val="left" w:pos="5103"/>
        </w:tabs>
        <w:spacing w:after="0" w:line="360" w:lineRule="auto"/>
        <w:ind w:left="709"/>
        <w:jc w:val="both"/>
        <w:rPr>
          <w:rFonts w:ascii="Times New Roman" w:hAnsi="Times New Roman"/>
        </w:rPr>
      </w:pPr>
    </w:p>
    <w:p w:rsidR="00330313" w:rsidRPr="000B3269" w:rsidRDefault="00330313">
      <w:r w:rsidRPr="000B3269">
        <w:br w:type="page"/>
      </w:r>
    </w:p>
    <w:tbl>
      <w:tblPr>
        <w:tblW w:w="5670" w:type="dxa"/>
        <w:tblInd w:w="4077" w:type="dxa"/>
        <w:tblLook w:val="01E0" w:firstRow="1" w:lastRow="1" w:firstColumn="1" w:lastColumn="1" w:noHBand="0" w:noVBand="0"/>
      </w:tblPr>
      <w:tblGrid>
        <w:gridCol w:w="5670"/>
      </w:tblGrid>
      <w:tr w:rsidR="00B35CDA" w:rsidRPr="000B3269" w:rsidTr="00600055">
        <w:trPr>
          <w:trHeight w:val="1612"/>
        </w:trPr>
        <w:tc>
          <w:tcPr>
            <w:tcW w:w="5670" w:type="dxa"/>
          </w:tcPr>
          <w:p w:rsidR="00B35CDA" w:rsidRPr="000B3269" w:rsidRDefault="00B35CDA" w:rsidP="00CE5D05">
            <w:pPr>
              <w:tabs>
                <w:tab w:val="left" w:pos="5103"/>
              </w:tabs>
              <w:jc w:val="center"/>
              <w:rPr>
                <w:sz w:val="30"/>
                <w:szCs w:val="30"/>
              </w:rPr>
            </w:pPr>
            <w:r w:rsidRPr="000B3269">
              <w:rPr>
                <w:sz w:val="30"/>
                <w:szCs w:val="30"/>
              </w:rPr>
              <w:t>«ПРИЛОЖЕНИЕ № 10</w:t>
            </w:r>
          </w:p>
          <w:p w:rsidR="00B35CDA" w:rsidRPr="000B3269" w:rsidRDefault="00B35CDA" w:rsidP="005C28D1">
            <w:pPr>
              <w:tabs>
                <w:tab w:val="left" w:pos="5103"/>
              </w:tabs>
              <w:spacing w:line="240" w:lineRule="auto"/>
              <w:ind w:left="34" w:hanging="34"/>
              <w:jc w:val="center"/>
              <w:rPr>
                <w:sz w:val="30"/>
                <w:szCs w:val="30"/>
              </w:rPr>
            </w:pPr>
            <w:r w:rsidRPr="000B3269">
              <w:rPr>
                <w:sz w:val="30"/>
                <w:szCs w:val="30"/>
              </w:rPr>
              <w:t>к Правилам проведения исследований биоэквивалентности лекарственных препаратов в рамках Евразийского экономического союза</w:t>
            </w:r>
          </w:p>
        </w:tc>
      </w:tr>
    </w:tbl>
    <w:p w:rsidR="003008F7" w:rsidRPr="000B3269" w:rsidRDefault="003008F7" w:rsidP="005C28D1">
      <w:pPr>
        <w:tabs>
          <w:tab w:val="left" w:pos="5103"/>
        </w:tabs>
        <w:spacing w:line="240" w:lineRule="auto"/>
        <w:jc w:val="center"/>
        <w:rPr>
          <w:b/>
          <w:spacing w:val="40"/>
          <w:sz w:val="30"/>
          <w:szCs w:val="30"/>
        </w:rPr>
      </w:pPr>
    </w:p>
    <w:p w:rsidR="00B35CDA" w:rsidRPr="000B3269" w:rsidRDefault="00B35CDA" w:rsidP="005C28D1">
      <w:pPr>
        <w:tabs>
          <w:tab w:val="left" w:pos="5103"/>
        </w:tabs>
        <w:spacing w:line="240" w:lineRule="auto"/>
        <w:jc w:val="center"/>
        <w:rPr>
          <w:b/>
          <w:spacing w:val="40"/>
          <w:sz w:val="30"/>
          <w:szCs w:val="30"/>
        </w:rPr>
      </w:pPr>
    </w:p>
    <w:p w:rsidR="00B35CDA" w:rsidRPr="000B3269" w:rsidRDefault="00B35CDA" w:rsidP="005C28D1">
      <w:pPr>
        <w:tabs>
          <w:tab w:val="left" w:pos="5103"/>
        </w:tabs>
        <w:spacing w:line="240" w:lineRule="auto"/>
        <w:jc w:val="center"/>
        <w:rPr>
          <w:b/>
          <w:spacing w:val="40"/>
          <w:sz w:val="30"/>
          <w:szCs w:val="30"/>
        </w:rPr>
      </w:pPr>
    </w:p>
    <w:p w:rsidR="00B35CDA" w:rsidRPr="000B3269" w:rsidRDefault="00B35CDA" w:rsidP="005C28D1">
      <w:pPr>
        <w:tabs>
          <w:tab w:val="left" w:pos="5103"/>
        </w:tabs>
        <w:spacing w:line="240" w:lineRule="auto"/>
        <w:jc w:val="center"/>
        <w:rPr>
          <w:b/>
          <w:spacing w:val="40"/>
          <w:sz w:val="30"/>
          <w:szCs w:val="30"/>
        </w:rPr>
      </w:pPr>
    </w:p>
    <w:p w:rsidR="00B35CDA" w:rsidRPr="000B3269" w:rsidRDefault="00B35CDA" w:rsidP="005C28D1">
      <w:pPr>
        <w:tabs>
          <w:tab w:val="left" w:pos="5103"/>
        </w:tabs>
        <w:spacing w:line="240" w:lineRule="auto"/>
        <w:jc w:val="center"/>
        <w:rPr>
          <w:b/>
          <w:spacing w:val="40"/>
          <w:sz w:val="30"/>
          <w:szCs w:val="30"/>
        </w:rPr>
      </w:pPr>
    </w:p>
    <w:p w:rsidR="003008F7" w:rsidRPr="000B3269" w:rsidRDefault="003008F7" w:rsidP="005C28D1">
      <w:pPr>
        <w:tabs>
          <w:tab w:val="left" w:pos="5103"/>
        </w:tabs>
        <w:spacing w:line="240" w:lineRule="auto"/>
        <w:jc w:val="center"/>
        <w:rPr>
          <w:b/>
          <w:sz w:val="30"/>
          <w:szCs w:val="30"/>
        </w:rPr>
      </w:pPr>
      <w:r w:rsidRPr="000B3269">
        <w:rPr>
          <w:b/>
          <w:spacing w:val="40"/>
          <w:sz w:val="30"/>
          <w:szCs w:val="30"/>
        </w:rPr>
        <w:t>ТРЕБОВАНИЯ</w:t>
      </w:r>
      <w:r w:rsidRPr="000B3269">
        <w:rPr>
          <w:b/>
          <w:spacing w:val="40"/>
          <w:sz w:val="30"/>
          <w:szCs w:val="30"/>
        </w:rPr>
        <w:br/>
      </w:r>
      <w:r w:rsidR="00CE5D05" w:rsidRPr="000B3269">
        <w:rPr>
          <w:b/>
          <w:sz w:val="30"/>
          <w:szCs w:val="30"/>
        </w:rPr>
        <w:t xml:space="preserve">к проведению </w:t>
      </w:r>
      <w:r w:rsidRPr="000B3269">
        <w:rPr>
          <w:b/>
          <w:sz w:val="30"/>
          <w:szCs w:val="30"/>
        </w:rPr>
        <w:t>фармакокинетическо</w:t>
      </w:r>
      <w:r w:rsidR="00CE5D05" w:rsidRPr="000B3269">
        <w:rPr>
          <w:b/>
          <w:sz w:val="30"/>
          <w:szCs w:val="30"/>
        </w:rPr>
        <w:t>го</w:t>
      </w:r>
      <w:r w:rsidRPr="000B3269">
        <w:rPr>
          <w:b/>
          <w:sz w:val="30"/>
          <w:szCs w:val="30"/>
        </w:rPr>
        <w:t xml:space="preserve"> и клиническо</w:t>
      </w:r>
      <w:r w:rsidR="00CE5D05" w:rsidRPr="000B3269">
        <w:rPr>
          <w:b/>
          <w:sz w:val="30"/>
          <w:szCs w:val="30"/>
        </w:rPr>
        <w:t>го</w:t>
      </w:r>
      <w:r w:rsidR="00A138FB" w:rsidRPr="000B3269">
        <w:rPr>
          <w:b/>
          <w:sz w:val="30"/>
          <w:szCs w:val="30"/>
        </w:rPr>
        <w:br/>
      </w:r>
      <w:r w:rsidRPr="000B3269">
        <w:rPr>
          <w:b/>
          <w:sz w:val="30"/>
          <w:szCs w:val="30"/>
        </w:rPr>
        <w:t>изучени</w:t>
      </w:r>
      <w:r w:rsidR="00CE5D05" w:rsidRPr="000B3269">
        <w:rPr>
          <w:b/>
          <w:sz w:val="30"/>
          <w:szCs w:val="30"/>
        </w:rPr>
        <w:t>я</w:t>
      </w:r>
      <w:r w:rsidRPr="000B3269">
        <w:rPr>
          <w:b/>
          <w:sz w:val="30"/>
          <w:szCs w:val="30"/>
        </w:rPr>
        <w:t xml:space="preserve"> биоэквивалентности лекарственных препаратов</w:t>
      </w:r>
      <w:r w:rsidRPr="000B3269">
        <w:rPr>
          <w:b/>
          <w:sz w:val="30"/>
          <w:szCs w:val="30"/>
        </w:rPr>
        <w:br/>
        <w:t>с модифицированным высвобождением</w:t>
      </w:r>
    </w:p>
    <w:p w:rsidR="00CE4DBC" w:rsidRPr="000B3269" w:rsidRDefault="00CE4DBC" w:rsidP="005C28D1">
      <w:pPr>
        <w:tabs>
          <w:tab w:val="left" w:pos="5103"/>
        </w:tabs>
        <w:spacing w:line="240" w:lineRule="auto"/>
        <w:jc w:val="center"/>
        <w:rPr>
          <w:b/>
          <w:sz w:val="30"/>
          <w:szCs w:val="30"/>
        </w:rPr>
      </w:pPr>
    </w:p>
    <w:p w:rsidR="00CE5D05" w:rsidRPr="000B3269" w:rsidRDefault="00CE5D05" w:rsidP="005C28D1">
      <w:pPr>
        <w:tabs>
          <w:tab w:val="left" w:pos="5103"/>
        </w:tabs>
        <w:spacing w:line="240" w:lineRule="auto"/>
        <w:jc w:val="center"/>
        <w:rPr>
          <w:b/>
          <w:sz w:val="30"/>
          <w:szCs w:val="30"/>
        </w:rPr>
      </w:pPr>
    </w:p>
    <w:p w:rsidR="003008F7" w:rsidRPr="000B3269" w:rsidRDefault="003008F7" w:rsidP="005C28D1">
      <w:pPr>
        <w:tabs>
          <w:tab w:val="left" w:pos="5103"/>
        </w:tabs>
        <w:spacing w:before="240" w:after="240"/>
        <w:jc w:val="center"/>
        <w:rPr>
          <w:sz w:val="30"/>
          <w:szCs w:val="30"/>
        </w:rPr>
      </w:pPr>
      <w:r w:rsidRPr="000B3269">
        <w:rPr>
          <w:sz w:val="30"/>
          <w:szCs w:val="30"/>
          <w:lang w:val="en-US"/>
        </w:rPr>
        <w:t>I</w:t>
      </w:r>
      <w:r w:rsidRPr="000B3269">
        <w:rPr>
          <w:sz w:val="30"/>
          <w:szCs w:val="30"/>
        </w:rPr>
        <w:t xml:space="preserve">. </w:t>
      </w:r>
      <w:r w:rsidR="00CE4DBC" w:rsidRPr="000B3269">
        <w:rPr>
          <w:sz w:val="30"/>
          <w:szCs w:val="30"/>
        </w:rPr>
        <w:t>Общие положения</w:t>
      </w:r>
    </w:p>
    <w:p w:rsidR="003008F7" w:rsidRPr="000B3269" w:rsidRDefault="003008F7" w:rsidP="005C28D1">
      <w:pPr>
        <w:numPr>
          <w:ilvl w:val="0"/>
          <w:numId w:val="13"/>
        </w:numPr>
        <w:tabs>
          <w:tab w:val="left" w:pos="993"/>
          <w:tab w:val="left" w:pos="5103"/>
        </w:tabs>
        <w:ind w:left="0" w:firstLine="720"/>
        <w:rPr>
          <w:sz w:val="30"/>
          <w:szCs w:val="30"/>
        </w:rPr>
      </w:pPr>
      <w:r w:rsidRPr="000B3269">
        <w:rPr>
          <w:sz w:val="30"/>
          <w:szCs w:val="30"/>
        </w:rPr>
        <w:t xml:space="preserve">Настоящие Требования </w:t>
      </w:r>
      <w:r w:rsidR="00CE5D05" w:rsidRPr="000B3269">
        <w:rPr>
          <w:sz w:val="30"/>
          <w:szCs w:val="30"/>
        </w:rPr>
        <w:t>содержат указания по проведению</w:t>
      </w:r>
      <w:r w:rsidR="005D762B" w:rsidRPr="000B3269">
        <w:rPr>
          <w:sz w:val="30"/>
          <w:szCs w:val="30"/>
        </w:rPr>
        <w:t xml:space="preserve"> исследовани</w:t>
      </w:r>
      <w:r w:rsidR="00CE5D05" w:rsidRPr="000B3269">
        <w:rPr>
          <w:sz w:val="30"/>
          <w:szCs w:val="30"/>
        </w:rPr>
        <w:t>й</w:t>
      </w:r>
      <w:r w:rsidRPr="000B3269">
        <w:rPr>
          <w:sz w:val="30"/>
          <w:szCs w:val="30"/>
        </w:rPr>
        <w:t>, необходимы</w:t>
      </w:r>
      <w:r w:rsidR="00CE5D05" w:rsidRPr="000B3269">
        <w:rPr>
          <w:sz w:val="30"/>
          <w:szCs w:val="30"/>
        </w:rPr>
        <w:t>х</w:t>
      </w:r>
      <w:r w:rsidRPr="000B3269">
        <w:rPr>
          <w:sz w:val="30"/>
          <w:szCs w:val="30"/>
        </w:rPr>
        <w:t xml:space="preserve"> для определения эффективности, безопасности, биофармацевтических и фармакокинетических свойств лекарственных препаратов </w:t>
      </w:r>
      <w:r w:rsidR="00DC1E81" w:rsidRPr="000B3269">
        <w:rPr>
          <w:sz w:val="30"/>
          <w:szCs w:val="30"/>
        </w:rPr>
        <w:t xml:space="preserve">в лекарственной форме </w:t>
      </w:r>
      <w:r w:rsidRPr="000B3269">
        <w:rPr>
          <w:sz w:val="30"/>
          <w:szCs w:val="30"/>
        </w:rPr>
        <w:t xml:space="preserve">с модифицированным высвобождением для приема внутрь, внутримышечного и подкожного введения и трансдермальных лекарственных форм </w:t>
      </w:r>
      <w:r w:rsidR="00CE5D05" w:rsidRPr="000B3269">
        <w:rPr>
          <w:sz w:val="30"/>
          <w:szCs w:val="30"/>
        </w:rPr>
        <w:t xml:space="preserve">в отношении </w:t>
      </w:r>
      <w:r w:rsidRPr="000B3269">
        <w:rPr>
          <w:sz w:val="30"/>
          <w:szCs w:val="30"/>
        </w:rPr>
        <w:t xml:space="preserve">человека, а также </w:t>
      </w:r>
      <w:r w:rsidR="00CE5D05" w:rsidRPr="000B3269">
        <w:rPr>
          <w:sz w:val="30"/>
          <w:szCs w:val="30"/>
        </w:rPr>
        <w:t xml:space="preserve">по </w:t>
      </w:r>
      <w:r w:rsidRPr="000B3269">
        <w:rPr>
          <w:sz w:val="30"/>
          <w:szCs w:val="30"/>
        </w:rPr>
        <w:t>установлени</w:t>
      </w:r>
      <w:r w:rsidR="00CE5D05" w:rsidRPr="000B3269">
        <w:rPr>
          <w:sz w:val="30"/>
          <w:szCs w:val="30"/>
        </w:rPr>
        <w:t>ю</w:t>
      </w:r>
      <w:r w:rsidRPr="000B3269">
        <w:rPr>
          <w:sz w:val="30"/>
          <w:szCs w:val="30"/>
        </w:rPr>
        <w:t xml:space="preserve"> общих принципов планирования, проведения и оценки результатов таких исследований.</w:t>
      </w:r>
    </w:p>
    <w:p w:rsidR="00CE5D05" w:rsidRPr="000B3269" w:rsidRDefault="00CE5D05" w:rsidP="00CE5D05">
      <w:pPr>
        <w:numPr>
          <w:ilvl w:val="0"/>
          <w:numId w:val="13"/>
        </w:numPr>
        <w:tabs>
          <w:tab w:val="left" w:pos="993"/>
          <w:tab w:val="left" w:pos="5103"/>
        </w:tabs>
        <w:ind w:left="0" w:firstLine="709"/>
        <w:rPr>
          <w:sz w:val="30"/>
          <w:szCs w:val="30"/>
        </w:rPr>
      </w:pPr>
      <w:r w:rsidRPr="000B3269">
        <w:rPr>
          <w:sz w:val="30"/>
          <w:szCs w:val="30"/>
        </w:rPr>
        <w:t xml:space="preserve">Настоящие Требования содержат также указания по проведению исследований биоэквивалентности воспроизведенных </w:t>
      </w:r>
      <w:r w:rsidR="008E546A" w:rsidRPr="000B3269">
        <w:rPr>
          <w:sz w:val="30"/>
          <w:szCs w:val="30"/>
        </w:rPr>
        <w:t xml:space="preserve">лекарственных </w:t>
      </w:r>
      <w:r w:rsidRPr="000B3269">
        <w:rPr>
          <w:sz w:val="30"/>
          <w:szCs w:val="30"/>
        </w:rPr>
        <w:t>препаратов с пролонгированным и отсроченным высвобождением.</w:t>
      </w:r>
    </w:p>
    <w:p w:rsidR="003008F7" w:rsidRPr="000B3269" w:rsidRDefault="003008F7" w:rsidP="005C28D1">
      <w:pPr>
        <w:numPr>
          <w:ilvl w:val="0"/>
          <w:numId w:val="13"/>
        </w:numPr>
        <w:tabs>
          <w:tab w:val="left" w:pos="993"/>
          <w:tab w:val="left" w:pos="5103"/>
        </w:tabs>
        <w:ind w:left="0" w:firstLine="720"/>
        <w:rPr>
          <w:sz w:val="30"/>
          <w:szCs w:val="30"/>
        </w:rPr>
      </w:pPr>
      <w:r w:rsidRPr="000B3269">
        <w:rPr>
          <w:sz w:val="30"/>
          <w:szCs w:val="30"/>
        </w:rPr>
        <w:t xml:space="preserve">Каждое из обстоятельств, при которых может быть разработан лекарственный препарат </w:t>
      </w:r>
      <w:r w:rsidR="00DC1E81" w:rsidRPr="000B3269">
        <w:rPr>
          <w:sz w:val="30"/>
          <w:szCs w:val="30"/>
        </w:rPr>
        <w:t xml:space="preserve">в лекарственной форме </w:t>
      </w:r>
      <w:r w:rsidRPr="000B3269">
        <w:rPr>
          <w:sz w:val="30"/>
          <w:szCs w:val="30"/>
        </w:rPr>
        <w:t>с модифицированным высвобождением</w:t>
      </w:r>
      <w:r w:rsidR="00BB2282" w:rsidRPr="000B3269">
        <w:rPr>
          <w:sz w:val="30"/>
          <w:szCs w:val="30"/>
        </w:rPr>
        <w:t xml:space="preserve"> (далее – лекарственный препарат с модифицированным высвобождением)</w:t>
      </w:r>
      <w:r w:rsidRPr="000B3269">
        <w:rPr>
          <w:sz w:val="30"/>
          <w:szCs w:val="30"/>
        </w:rPr>
        <w:t>, требует отдельных рекомендаций и стандартов. Эти обстоятельства делятся на 3 группы:</w:t>
      </w:r>
    </w:p>
    <w:p w:rsidR="003008F7" w:rsidRPr="000B3269" w:rsidRDefault="003008F7" w:rsidP="008E546A">
      <w:pPr>
        <w:numPr>
          <w:ilvl w:val="0"/>
          <w:numId w:val="24"/>
        </w:numPr>
        <w:tabs>
          <w:tab w:val="left" w:pos="993"/>
          <w:tab w:val="left" w:pos="5103"/>
        </w:tabs>
        <w:ind w:left="0" w:firstLine="709"/>
        <w:rPr>
          <w:sz w:val="30"/>
          <w:szCs w:val="30"/>
        </w:rPr>
      </w:pPr>
      <w:r w:rsidRPr="000B3269">
        <w:rPr>
          <w:sz w:val="30"/>
          <w:szCs w:val="30"/>
        </w:rPr>
        <w:t>регистрация лекарственного препарата с модифицированным высвобождением новых химических соединений;</w:t>
      </w:r>
    </w:p>
    <w:p w:rsidR="003008F7" w:rsidRPr="000B3269" w:rsidRDefault="003008F7" w:rsidP="008E546A">
      <w:pPr>
        <w:numPr>
          <w:ilvl w:val="0"/>
          <w:numId w:val="24"/>
        </w:numPr>
        <w:tabs>
          <w:tab w:val="left" w:pos="993"/>
          <w:tab w:val="left" w:pos="5103"/>
        </w:tabs>
        <w:ind w:left="0" w:firstLine="709"/>
        <w:rPr>
          <w:sz w:val="30"/>
          <w:szCs w:val="30"/>
        </w:rPr>
      </w:pPr>
      <w:r w:rsidRPr="000B3269">
        <w:rPr>
          <w:sz w:val="30"/>
          <w:szCs w:val="30"/>
        </w:rPr>
        <w:t>регистрация лекарственного препарата с модифицированным высвобождением, действующее вещество которого зарегистрировано в составе препарата с другой скоростью высвобождения (например, препарат</w:t>
      </w:r>
      <w:r w:rsidR="008E546A" w:rsidRPr="000B3269">
        <w:rPr>
          <w:sz w:val="30"/>
          <w:szCs w:val="30"/>
        </w:rPr>
        <w:t>а</w:t>
      </w:r>
      <w:r w:rsidRPr="000B3269">
        <w:rPr>
          <w:sz w:val="30"/>
          <w:szCs w:val="30"/>
        </w:rPr>
        <w:t xml:space="preserve"> с обычным высвобождением);</w:t>
      </w:r>
    </w:p>
    <w:p w:rsidR="003008F7" w:rsidRPr="000B3269" w:rsidRDefault="003008F7" w:rsidP="008E546A">
      <w:pPr>
        <w:numPr>
          <w:ilvl w:val="0"/>
          <w:numId w:val="24"/>
        </w:numPr>
        <w:tabs>
          <w:tab w:val="left" w:pos="993"/>
          <w:tab w:val="left" w:pos="5103"/>
        </w:tabs>
        <w:ind w:left="0" w:firstLine="709"/>
        <w:rPr>
          <w:sz w:val="30"/>
          <w:szCs w:val="30"/>
        </w:rPr>
      </w:pPr>
      <w:r w:rsidRPr="000B3269">
        <w:rPr>
          <w:sz w:val="30"/>
          <w:szCs w:val="30"/>
        </w:rPr>
        <w:t xml:space="preserve">упрощенная регистрация лекарственного препарата с модифицированным высвобождением, ссылающаяся на лекарственный препарат с модифицированным высвобождением, находящийся на рынке </w:t>
      </w:r>
      <w:r w:rsidR="008E546A" w:rsidRPr="000B3269">
        <w:rPr>
          <w:sz w:val="30"/>
          <w:szCs w:val="30"/>
        </w:rPr>
        <w:t>(</w:t>
      </w:r>
      <w:r w:rsidRPr="000B3269">
        <w:rPr>
          <w:sz w:val="30"/>
          <w:szCs w:val="30"/>
        </w:rPr>
        <w:t>например, регистрация в качестве воспроизведенного или гибридного лекарственного препарата</w:t>
      </w:r>
      <w:r w:rsidR="008E546A" w:rsidRPr="000B3269">
        <w:rPr>
          <w:sz w:val="30"/>
          <w:szCs w:val="30"/>
        </w:rPr>
        <w:t>)</w:t>
      </w:r>
      <w:r w:rsidRPr="000B3269">
        <w:rPr>
          <w:sz w:val="30"/>
          <w:szCs w:val="30"/>
        </w:rPr>
        <w:t>.</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В каждом конкретном случае должны быть определены виды и количество выполняемых исследований с учетом свойств и области применения лекарственной формы, а также предполагаемого терапевтического применения лекарственного препарата.</w:t>
      </w:r>
    </w:p>
    <w:p w:rsidR="003008F7" w:rsidRPr="000B3269" w:rsidRDefault="003008F7" w:rsidP="005C28D1">
      <w:pPr>
        <w:tabs>
          <w:tab w:val="left" w:pos="5103"/>
        </w:tabs>
        <w:spacing w:before="360" w:after="360"/>
        <w:jc w:val="center"/>
        <w:rPr>
          <w:sz w:val="30"/>
          <w:szCs w:val="30"/>
        </w:rPr>
      </w:pPr>
      <w:r w:rsidRPr="000B3269">
        <w:rPr>
          <w:sz w:val="30"/>
          <w:szCs w:val="30"/>
          <w:lang w:val="en-US"/>
        </w:rPr>
        <w:t>II</w:t>
      </w:r>
      <w:r w:rsidRPr="000B3269">
        <w:rPr>
          <w:sz w:val="30"/>
          <w:szCs w:val="30"/>
        </w:rPr>
        <w:t>. Определения</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Для целей настоящих Требований используются понят</w:t>
      </w:r>
      <w:r w:rsidR="0069229F" w:rsidRPr="000B3269">
        <w:rPr>
          <w:sz w:val="30"/>
          <w:szCs w:val="30"/>
        </w:rPr>
        <w:t>ия, которые означают следующее:</w:t>
      </w:r>
    </w:p>
    <w:p w:rsidR="003008F7" w:rsidRPr="000B3269" w:rsidRDefault="003008F7" w:rsidP="005C28D1">
      <w:pPr>
        <w:tabs>
          <w:tab w:val="left" w:pos="5103"/>
        </w:tabs>
        <w:ind w:firstLine="709"/>
        <w:rPr>
          <w:sz w:val="30"/>
          <w:szCs w:val="30"/>
        </w:rPr>
      </w:pPr>
      <w:r w:rsidRPr="000B3269">
        <w:rPr>
          <w:sz w:val="30"/>
          <w:szCs w:val="30"/>
        </w:rPr>
        <w:t>«внутримышечный (подкожный) депо-препарат» (</w:t>
      </w:r>
      <w:r w:rsidRPr="000B3269">
        <w:rPr>
          <w:sz w:val="30"/>
          <w:szCs w:val="30"/>
          <w:lang w:val="en-US"/>
        </w:rPr>
        <w:t>depot</w:t>
      </w:r>
      <w:r w:rsidRPr="000B3269">
        <w:rPr>
          <w:sz w:val="30"/>
          <w:szCs w:val="30"/>
        </w:rPr>
        <w:t xml:space="preserve"> </w:t>
      </w:r>
      <w:r w:rsidRPr="000B3269">
        <w:rPr>
          <w:sz w:val="30"/>
          <w:szCs w:val="30"/>
          <w:lang w:val="en-US"/>
        </w:rPr>
        <w:t>formulation</w:t>
      </w:r>
      <w:r w:rsidRPr="000B3269">
        <w:rPr>
          <w:sz w:val="30"/>
          <w:szCs w:val="30"/>
        </w:rPr>
        <w:t>) –</w:t>
      </w:r>
      <w:r w:rsidR="008E546A" w:rsidRPr="000B3269">
        <w:rPr>
          <w:sz w:val="30"/>
          <w:szCs w:val="30"/>
        </w:rPr>
        <w:t xml:space="preserve"> </w:t>
      </w:r>
      <w:r w:rsidRPr="000B3269">
        <w:rPr>
          <w:sz w:val="30"/>
          <w:szCs w:val="30"/>
        </w:rPr>
        <w:t xml:space="preserve">препарат для внутримышечного или подкожного введения, высвобождающий действующее вещество непрерывно в течение определенного </w:t>
      </w:r>
      <w:r w:rsidR="008E546A" w:rsidRPr="000B3269">
        <w:rPr>
          <w:sz w:val="30"/>
          <w:szCs w:val="30"/>
        </w:rPr>
        <w:t xml:space="preserve">отрезка </w:t>
      </w:r>
      <w:r w:rsidRPr="000B3269">
        <w:rPr>
          <w:sz w:val="30"/>
          <w:szCs w:val="30"/>
        </w:rPr>
        <w:t>времени. К подкожным препаратам относят имплантаты;</w:t>
      </w:r>
    </w:p>
    <w:p w:rsidR="003008F7" w:rsidRPr="000B3269" w:rsidRDefault="003008F7" w:rsidP="005C28D1">
      <w:pPr>
        <w:tabs>
          <w:tab w:val="left" w:pos="5103"/>
        </w:tabs>
        <w:ind w:firstLine="709"/>
        <w:rPr>
          <w:sz w:val="30"/>
          <w:szCs w:val="30"/>
        </w:rPr>
      </w:pPr>
      <w:r w:rsidRPr="000B3269">
        <w:rPr>
          <w:sz w:val="30"/>
          <w:szCs w:val="30"/>
        </w:rPr>
        <w:t>«лекарственная форма с двухфазным высвобождением» (</w:t>
      </w:r>
      <w:r w:rsidRPr="000B3269">
        <w:rPr>
          <w:sz w:val="30"/>
          <w:szCs w:val="30"/>
          <w:lang w:val="en-US"/>
        </w:rPr>
        <w:t>biphase</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formulation</w:t>
      </w:r>
      <w:r w:rsidRPr="000B3269">
        <w:rPr>
          <w:sz w:val="30"/>
          <w:szCs w:val="30"/>
        </w:rPr>
        <w:t xml:space="preserve">) – лекарственная форма, которая в первую фазу быстро высвобождает часть дозы, обеспечивающей терапевтическую концентрацию действующего вещества в течение короткого </w:t>
      </w:r>
      <w:r w:rsidR="008E546A" w:rsidRPr="000B3269">
        <w:rPr>
          <w:sz w:val="30"/>
          <w:szCs w:val="30"/>
        </w:rPr>
        <w:t xml:space="preserve">отрезка </w:t>
      </w:r>
      <w:r w:rsidRPr="000B3269">
        <w:rPr>
          <w:sz w:val="30"/>
          <w:szCs w:val="30"/>
        </w:rPr>
        <w:t>времени после применения. В течение второй</w:t>
      </w:r>
      <w:r w:rsidR="008E546A" w:rsidRPr="000B3269">
        <w:rPr>
          <w:sz w:val="30"/>
          <w:szCs w:val="30"/>
        </w:rPr>
        <w:t>,</w:t>
      </w:r>
      <w:r w:rsidRPr="000B3269">
        <w:rPr>
          <w:sz w:val="30"/>
          <w:szCs w:val="30"/>
        </w:rPr>
        <w:t xml:space="preserve"> продленной</w:t>
      </w:r>
      <w:r w:rsidR="008E546A" w:rsidRPr="000B3269">
        <w:rPr>
          <w:sz w:val="30"/>
          <w:szCs w:val="30"/>
        </w:rPr>
        <w:t>,</w:t>
      </w:r>
      <w:r w:rsidRPr="000B3269">
        <w:rPr>
          <w:sz w:val="30"/>
          <w:szCs w:val="30"/>
        </w:rPr>
        <w:t xml:space="preserve"> фазы происходит высвобождение остальной части дозы, необходимой для поддержания эффективной терапевтической концентрации действующего вещества в течение продолжительного периода;</w:t>
      </w:r>
    </w:p>
    <w:p w:rsidR="003008F7" w:rsidRPr="000B3269" w:rsidRDefault="003008F7" w:rsidP="005C28D1">
      <w:pPr>
        <w:tabs>
          <w:tab w:val="left" w:pos="5103"/>
        </w:tabs>
        <w:ind w:firstLine="709"/>
        <w:rPr>
          <w:sz w:val="30"/>
          <w:szCs w:val="30"/>
        </w:rPr>
      </w:pPr>
      <w:r w:rsidRPr="000B3269">
        <w:rPr>
          <w:sz w:val="30"/>
          <w:szCs w:val="30"/>
        </w:rPr>
        <w:t>«лекарственная форма с обычным высвобождением» (</w:t>
      </w:r>
      <w:r w:rsidRPr="000B3269">
        <w:rPr>
          <w:sz w:val="30"/>
          <w:szCs w:val="30"/>
          <w:lang w:val="en-US"/>
        </w:rPr>
        <w:t>immediate</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dosage</w:t>
      </w:r>
      <w:r w:rsidRPr="000B3269">
        <w:rPr>
          <w:sz w:val="30"/>
          <w:szCs w:val="30"/>
        </w:rPr>
        <w:t xml:space="preserve"> </w:t>
      </w:r>
      <w:r w:rsidRPr="000B3269">
        <w:rPr>
          <w:sz w:val="30"/>
          <w:szCs w:val="30"/>
          <w:lang w:val="en-US"/>
        </w:rPr>
        <w:t>form</w:t>
      </w:r>
      <w:r w:rsidRPr="000B3269">
        <w:rPr>
          <w:sz w:val="30"/>
          <w:szCs w:val="30"/>
        </w:rPr>
        <w:t xml:space="preserve">, </w:t>
      </w:r>
      <w:r w:rsidRPr="000B3269">
        <w:rPr>
          <w:sz w:val="30"/>
          <w:szCs w:val="30"/>
          <w:lang w:val="en-US"/>
        </w:rPr>
        <w:t>immediate</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formulation</w:t>
      </w:r>
      <w:r w:rsidRPr="000B3269">
        <w:rPr>
          <w:sz w:val="30"/>
          <w:szCs w:val="30"/>
        </w:rPr>
        <w:t>) – лекарственная форма, скорость</w:t>
      </w:r>
      <w:r w:rsidR="008E546A" w:rsidRPr="000B3269">
        <w:rPr>
          <w:sz w:val="30"/>
          <w:szCs w:val="30"/>
        </w:rPr>
        <w:t>,</w:t>
      </w:r>
      <w:r w:rsidRPr="000B3269">
        <w:rPr>
          <w:sz w:val="30"/>
          <w:szCs w:val="30"/>
        </w:rPr>
        <w:t xml:space="preserve"> и (или) время</w:t>
      </w:r>
      <w:r w:rsidR="008E546A" w:rsidRPr="000B3269">
        <w:rPr>
          <w:sz w:val="30"/>
          <w:szCs w:val="30"/>
        </w:rPr>
        <w:t>,</w:t>
      </w:r>
      <w:r w:rsidRPr="000B3269">
        <w:rPr>
          <w:sz w:val="30"/>
          <w:szCs w:val="30"/>
        </w:rPr>
        <w:t xml:space="preserve"> и (или) место высвобождения действующего вещества которой не модифицируются введением специальных вспомогательных веществ и (или) применением особой технологии производства;</w:t>
      </w:r>
    </w:p>
    <w:p w:rsidR="003008F7" w:rsidRPr="000B3269" w:rsidRDefault="003008F7" w:rsidP="005C28D1">
      <w:pPr>
        <w:tabs>
          <w:tab w:val="left" w:pos="5103"/>
        </w:tabs>
        <w:ind w:firstLine="709"/>
        <w:rPr>
          <w:sz w:val="30"/>
          <w:szCs w:val="30"/>
        </w:rPr>
      </w:pPr>
      <w:r w:rsidRPr="000B3269">
        <w:rPr>
          <w:sz w:val="30"/>
          <w:szCs w:val="30"/>
        </w:rPr>
        <w:t>«лекарственная форма с отсроченным высвобождением» (</w:t>
      </w:r>
      <w:r w:rsidRPr="000B3269">
        <w:rPr>
          <w:sz w:val="30"/>
          <w:szCs w:val="30"/>
          <w:lang w:val="en-US"/>
        </w:rPr>
        <w:t>delayed</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dosage</w:t>
      </w:r>
      <w:r w:rsidRPr="000B3269">
        <w:rPr>
          <w:sz w:val="30"/>
          <w:szCs w:val="30"/>
        </w:rPr>
        <w:t xml:space="preserve"> </w:t>
      </w:r>
      <w:r w:rsidRPr="000B3269">
        <w:rPr>
          <w:sz w:val="30"/>
          <w:szCs w:val="30"/>
          <w:lang w:val="en-US"/>
        </w:rPr>
        <w:t>form</w:t>
      </w:r>
      <w:r w:rsidRPr="000B3269">
        <w:rPr>
          <w:sz w:val="30"/>
          <w:szCs w:val="30"/>
        </w:rPr>
        <w:t xml:space="preserve">, </w:t>
      </w:r>
      <w:r w:rsidRPr="000B3269">
        <w:rPr>
          <w:sz w:val="30"/>
          <w:szCs w:val="30"/>
          <w:lang w:val="en-US"/>
        </w:rPr>
        <w:t>delayed</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formulation</w:t>
      </w:r>
      <w:r w:rsidRPr="000B3269">
        <w:rPr>
          <w:sz w:val="30"/>
          <w:szCs w:val="30"/>
        </w:rPr>
        <w:t xml:space="preserve">) – лекарственная форма, высвобождение действующего вещества которой является отложенным на определенный </w:t>
      </w:r>
      <w:r w:rsidR="008E546A" w:rsidRPr="000B3269">
        <w:rPr>
          <w:sz w:val="30"/>
          <w:szCs w:val="30"/>
        </w:rPr>
        <w:t xml:space="preserve">отрезок </w:t>
      </w:r>
      <w:r w:rsidRPr="000B3269">
        <w:rPr>
          <w:sz w:val="30"/>
          <w:szCs w:val="30"/>
        </w:rPr>
        <w:t>времени после применения дозы. Последующее высвобождение аналогично высвобождению из лекарственной формы с обычным высвобождением;</w:t>
      </w:r>
    </w:p>
    <w:p w:rsidR="003008F7" w:rsidRPr="000B3269" w:rsidRDefault="003008F7" w:rsidP="005C28D1">
      <w:pPr>
        <w:tabs>
          <w:tab w:val="left" w:pos="5103"/>
        </w:tabs>
        <w:ind w:firstLine="709"/>
        <w:rPr>
          <w:sz w:val="30"/>
          <w:szCs w:val="30"/>
        </w:rPr>
      </w:pPr>
      <w:r w:rsidRPr="000B3269">
        <w:rPr>
          <w:sz w:val="30"/>
          <w:szCs w:val="30"/>
        </w:rPr>
        <w:t>«лекарственная форма с пульсирующим (прерывистым) высвобождением» (</w:t>
      </w:r>
      <w:r w:rsidRPr="000B3269">
        <w:rPr>
          <w:sz w:val="30"/>
          <w:szCs w:val="30"/>
          <w:lang w:val="en-US"/>
        </w:rPr>
        <w:t>pulsatile</w:t>
      </w:r>
      <w:r w:rsidRPr="000B3269">
        <w:rPr>
          <w:sz w:val="30"/>
          <w:szCs w:val="30"/>
        </w:rPr>
        <w:t xml:space="preserve"> </w:t>
      </w:r>
      <w:r w:rsidRPr="000B3269">
        <w:rPr>
          <w:sz w:val="30"/>
          <w:szCs w:val="30"/>
          <w:lang w:val="en-US"/>
        </w:rPr>
        <w:t>release</w:t>
      </w:r>
      <w:r w:rsidRPr="000B3269">
        <w:rPr>
          <w:sz w:val="30"/>
          <w:szCs w:val="30"/>
        </w:rPr>
        <w:t xml:space="preserve"> </w:t>
      </w:r>
      <w:r w:rsidRPr="000B3269">
        <w:rPr>
          <w:sz w:val="30"/>
          <w:szCs w:val="30"/>
          <w:lang w:val="en-US"/>
        </w:rPr>
        <w:t>dosage</w:t>
      </w:r>
      <w:r w:rsidRPr="000B3269">
        <w:rPr>
          <w:sz w:val="30"/>
          <w:szCs w:val="30"/>
        </w:rPr>
        <w:t xml:space="preserve"> </w:t>
      </w:r>
      <w:r w:rsidRPr="000B3269">
        <w:rPr>
          <w:sz w:val="30"/>
          <w:szCs w:val="30"/>
          <w:lang w:val="en-US"/>
        </w:rPr>
        <w:t>form</w:t>
      </w:r>
      <w:r w:rsidRPr="000B3269">
        <w:rPr>
          <w:sz w:val="30"/>
          <w:szCs w:val="30"/>
        </w:rPr>
        <w:t>) – лекарственная форма с порционным высвобождением действующего вещества через определенные интервалы времени;</w:t>
      </w:r>
    </w:p>
    <w:p w:rsidR="003008F7" w:rsidRPr="000B3269" w:rsidRDefault="003008F7" w:rsidP="005C28D1">
      <w:pPr>
        <w:tabs>
          <w:tab w:val="left" w:pos="5103"/>
        </w:tabs>
        <w:ind w:firstLine="709"/>
        <w:rPr>
          <w:sz w:val="30"/>
          <w:szCs w:val="30"/>
        </w:rPr>
      </w:pPr>
      <w:r w:rsidRPr="000B3269">
        <w:rPr>
          <w:sz w:val="30"/>
          <w:szCs w:val="30"/>
        </w:rPr>
        <w:t>«многоединичная лекарственная форма» (</w:t>
      </w:r>
      <w:r w:rsidRPr="000B3269">
        <w:rPr>
          <w:sz w:val="30"/>
          <w:szCs w:val="30"/>
          <w:lang w:val="en-US"/>
        </w:rPr>
        <w:t>multiple</w:t>
      </w:r>
      <w:r w:rsidRPr="000B3269">
        <w:rPr>
          <w:sz w:val="30"/>
          <w:szCs w:val="30"/>
        </w:rPr>
        <w:t>-</w:t>
      </w:r>
      <w:r w:rsidRPr="000B3269">
        <w:rPr>
          <w:sz w:val="30"/>
          <w:szCs w:val="30"/>
          <w:lang w:val="en-US"/>
        </w:rPr>
        <w:t>unit</w:t>
      </w:r>
      <w:r w:rsidRPr="000B3269">
        <w:rPr>
          <w:sz w:val="30"/>
          <w:szCs w:val="30"/>
        </w:rPr>
        <w:t xml:space="preserve"> </w:t>
      </w:r>
      <w:r w:rsidRPr="000B3269">
        <w:rPr>
          <w:sz w:val="30"/>
          <w:szCs w:val="30"/>
          <w:lang w:val="en-US"/>
        </w:rPr>
        <w:t>dosage</w:t>
      </w:r>
      <w:r w:rsidRPr="000B3269">
        <w:rPr>
          <w:sz w:val="30"/>
          <w:szCs w:val="30"/>
        </w:rPr>
        <w:t xml:space="preserve"> </w:t>
      </w:r>
      <w:r w:rsidRPr="000B3269">
        <w:rPr>
          <w:sz w:val="30"/>
          <w:szCs w:val="30"/>
        </w:rPr>
        <w:br/>
      </w:r>
      <w:r w:rsidRPr="000B3269">
        <w:rPr>
          <w:sz w:val="30"/>
          <w:szCs w:val="30"/>
          <w:lang w:val="en-US"/>
        </w:rPr>
        <w:t>form</w:t>
      </w:r>
      <w:r w:rsidRPr="000B3269">
        <w:rPr>
          <w:sz w:val="30"/>
          <w:szCs w:val="30"/>
        </w:rPr>
        <w:t>) – лекарственная форма, содержащая множество</w:t>
      </w:r>
      <w:r w:rsidR="00EC67BE" w:rsidRPr="000B3269">
        <w:rPr>
          <w:sz w:val="30"/>
          <w:szCs w:val="30"/>
        </w:rPr>
        <w:t xml:space="preserve"> отдельных (например, в желатиновой капсуле) или спрессованных в таблетку</w:t>
      </w:r>
      <w:r w:rsidRPr="000B3269">
        <w:rPr>
          <w:sz w:val="30"/>
          <w:szCs w:val="30"/>
        </w:rPr>
        <w:t xml:space="preserve"> единиц (например, пеллет или гранул), каждая из которых содержит вспомогательные вещества, контролирующие высвобождение</w:t>
      </w:r>
      <w:r w:rsidR="00EC67BE" w:rsidRPr="000B3269">
        <w:rPr>
          <w:sz w:val="30"/>
          <w:szCs w:val="30"/>
        </w:rPr>
        <w:t xml:space="preserve"> действующего вещества</w:t>
      </w:r>
      <w:r w:rsidRPr="000B3269">
        <w:rPr>
          <w:sz w:val="30"/>
          <w:szCs w:val="30"/>
        </w:rPr>
        <w:t>»;</w:t>
      </w:r>
    </w:p>
    <w:p w:rsidR="003008F7" w:rsidRPr="000B3269" w:rsidRDefault="003008F7" w:rsidP="005C28D1">
      <w:pPr>
        <w:tabs>
          <w:tab w:val="left" w:pos="5103"/>
        </w:tabs>
        <w:ind w:firstLine="709"/>
        <w:rPr>
          <w:sz w:val="30"/>
          <w:szCs w:val="30"/>
        </w:rPr>
      </w:pPr>
      <w:r w:rsidRPr="000B3269">
        <w:rPr>
          <w:sz w:val="30"/>
          <w:szCs w:val="30"/>
        </w:rPr>
        <w:t>«одноединичная лекарственная форма» (</w:t>
      </w:r>
      <w:r w:rsidRPr="000B3269">
        <w:rPr>
          <w:sz w:val="30"/>
          <w:szCs w:val="30"/>
          <w:lang w:val="en-US"/>
        </w:rPr>
        <w:t>single</w:t>
      </w:r>
      <w:r w:rsidRPr="000B3269">
        <w:rPr>
          <w:sz w:val="30"/>
          <w:szCs w:val="30"/>
        </w:rPr>
        <w:t>-</w:t>
      </w:r>
      <w:r w:rsidRPr="000B3269">
        <w:rPr>
          <w:sz w:val="30"/>
          <w:szCs w:val="30"/>
          <w:lang w:val="en-US"/>
        </w:rPr>
        <w:t>unit</w:t>
      </w:r>
      <w:r w:rsidRPr="000B3269">
        <w:rPr>
          <w:sz w:val="30"/>
          <w:szCs w:val="30"/>
        </w:rPr>
        <w:t xml:space="preserve"> </w:t>
      </w:r>
      <w:r w:rsidRPr="000B3269">
        <w:rPr>
          <w:sz w:val="30"/>
          <w:szCs w:val="30"/>
          <w:lang w:val="en-US"/>
        </w:rPr>
        <w:t>dosage</w:t>
      </w:r>
      <w:r w:rsidRPr="000B3269">
        <w:rPr>
          <w:sz w:val="30"/>
          <w:szCs w:val="30"/>
        </w:rPr>
        <w:t xml:space="preserve"> </w:t>
      </w:r>
      <w:r w:rsidRPr="000B3269">
        <w:rPr>
          <w:sz w:val="30"/>
          <w:szCs w:val="30"/>
          <w:lang w:val="en-US"/>
        </w:rPr>
        <w:t>form</w:t>
      </w:r>
      <w:r w:rsidRPr="000B3269">
        <w:rPr>
          <w:sz w:val="30"/>
          <w:szCs w:val="30"/>
        </w:rPr>
        <w:t>) –лекарственная форма, состоящая только из одной единицы</w:t>
      </w:r>
      <w:r w:rsidR="008E546A" w:rsidRPr="000B3269">
        <w:rPr>
          <w:sz w:val="30"/>
          <w:szCs w:val="30"/>
        </w:rPr>
        <w:t xml:space="preserve"> (</w:t>
      </w:r>
      <w:r w:rsidRPr="000B3269">
        <w:rPr>
          <w:sz w:val="30"/>
          <w:szCs w:val="30"/>
        </w:rPr>
        <w:t xml:space="preserve">например, </w:t>
      </w:r>
      <w:r w:rsidR="00EC67BE" w:rsidRPr="000B3269">
        <w:rPr>
          <w:sz w:val="30"/>
          <w:szCs w:val="30"/>
        </w:rPr>
        <w:t xml:space="preserve">в форме </w:t>
      </w:r>
      <w:r w:rsidRPr="000B3269">
        <w:rPr>
          <w:sz w:val="30"/>
          <w:szCs w:val="30"/>
        </w:rPr>
        <w:t>осмотическ</w:t>
      </w:r>
      <w:r w:rsidR="00EC67BE" w:rsidRPr="000B3269">
        <w:rPr>
          <w:sz w:val="30"/>
          <w:szCs w:val="30"/>
        </w:rPr>
        <w:t>ой</w:t>
      </w:r>
      <w:r w:rsidRPr="000B3269">
        <w:rPr>
          <w:sz w:val="30"/>
          <w:szCs w:val="30"/>
        </w:rPr>
        <w:t xml:space="preserve"> таблетк</w:t>
      </w:r>
      <w:r w:rsidR="00EC67BE" w:rsidRPr="000B3269">
        <w:rPr>
          <w:sz w:val="30"/>
          <w:szCs w:val="30"/>
        </w:rPr>
        <w:t>и</w:t>
      </w:r>
      <w:r w:rsidR="008E546A" w:rsidRPr="000B3269">
        <w:rPr>
          <w:sz w:val="30"/>
          <w:szCs w:val="30"/>
        </w:rPr>
        <w:t>)</w:t>
      </w:r>
      <w:r w:rsidRPr="000B3269">
        <w:rPr>
          <w:sz w:val="30"/>
          <w:szCs w:val="30"/>
        </w:rPr>
        <w:t>;</w:t>
      </w:r>
    </w:p>
    <w:p w:rsidR="003008F7" w:rsidRPr="000B3269" w:rsidRDefault="003008F7" w:rsidP="005C28D1">
      <w:pPr>
        <w:tabs>
          <w:tab w:val="left" w:pos="5103"/>
        </w:tabs>
        <w:ind w:firstLine="709"/>
        <w:rPr>
          <w:sz w:val="30"/>
          <w:szCs w:val="30"/>
        </w:rPr>
      </w:pPr>
      <w:r w:rsidRPr="000B3269">
        <w:rPr>
          <w:sz w:val="30"/>
          <w:szCs w:val="30"/>
        </w:rPr>
        <w:t>«пластырь трансдермальный» (</w:t>
      </w:r>
      <w:r w:rsidRPr="000B3269">
        <w:rPr>
          <w:sz w:val="30"/>
          <w:szCs w:val="30"/>
          <w:lang w:val="en-US"/>
        </w:rPr>
        <w:t>transdermal</w:t>
      </w:r>
      <w:r w:rsidRPr="000B3269">
        <w:rPr>
          <w:sz w:val="30"/>
          <w:szCs w:val="30"/>
        </w:rPr>
        <w:t xml:space="preserve"> </w:t>
      </w:r>
      <w:r w:rsidRPr="000B3269">
        <w:rPr>
          <w:sz w:val="30"/>
          <w:szCs w:val="30"/>
          <w:lang w:val="en-US"/>
        </w:rPr>
        <w:t>patch</w:t>
      </w:r>
      <w:r w:rsidRPr="000B3269">
        <w:rPr>
          <w:sz w:val="30"/>
          <w:szCs w:val="30"/>
        </w:rPr>
        <w:t xml:space="preserve">, </w:t>
      </w:r>
      <w:r w:rsidRPr="000B3269">
        <w:rPr>
          <w:sz w:val="30"/>
          <w:szCs w:val="30"/>
          <w:lang w:val="en-US"/>
        </w:rPr>
        <w:t>transdermal</w:t>
      </w:r>
      <w:r w:rsidRPr="000B3269">
        <w:rPr>
          <w:sz w:val="30"/>
          <w:szCs w:val="30"/>
        </w:rPr>
        <w:t xml:space="preserve"> </w:t>
      </w:r>
      <w:r w:rsidRPr="000B3269">
        <w:rPr>
          <w:sz w:val="30"/>
          <w:szCs w:val="30"/>
          <w:lang w:val="en-US"/>
        </w:rPr>
        <w:t>drug</w:t>
      </w:r>
      <w:r w:rsidRPr="000B3269">
        <w:rPr>
          <w:sz w:val="30"/>
          <w:szCs w:val="30"/>
        </w:rPr>
        <w:t xml:space="preserve"> </w:t>
      </w:r>
      <w:r w:rsidRPr="000B3269">
        <w:rPr>
          <w:sz w:val="30"/>
          <w:szCs w:val="30"/>
          <w:lang w:val="en-US"/>
        </w:rPr>
        <w:t>delivery</w:t>
      </w:r>
      <w:r w:rsidRPr="000B3269">
        <w:rPr>
          <w:sz w:val="30"/>
          <w:szCs w:val="30"/>
        </w:rPr>
        <w:t xml:space="preserve"> </w:t>
      </w:r>
      <w:r w:rsidRPr="000B3269">
        <w:rPr>
          <w:sz w:val="30"/>
          <w:szCs w:val="30"/>
          <w:lang w:val="en-US"/>
        </w:rPr>
        <w:t>system</w:t>
      </w:r>
      <w:r w:rsidRPr="000B3269">
        <w:rPr>
          <w:sz w:val="30"/>
          <w:szCs w:val="30"/>
        </w:rPr>
        <w:t>) – мягкая форма лекарственного препарата различного размера, содержащая одно действующ</w:t>
      </w:r>
      <w:r w:rsidR="008E546A" w:rsidRPr="000B3269">
        <w:rPr>
          <w:sz w:val="30"/>
          <w:szCs w:val="30"/>
        </w:rPr>
        <w:t>ее</w:t>
      </w:r>
      <w:r w:rsidRPr="000B3269">
        <w:rPr>
          <w:sz w:val="30"/>
          <w:szCs w:val="30"/>
        </w:rPr>
        <w:t xml:space="preserve"> веществ</w:t>
      </w:r>
      <w:r w:rsidR="008E546A" w:rsidRPr="000B3269">
        <w:rPr>
          <w:sz w:val="30"/>
          <w:szCs w:val="30"/>
        </w:rPr>
        <w:t>о или более</w:t>
      </w:r>
      <w:r w:rsidRPr="000B3269">
        <w:rPr>
          <w:sz w:val="30"/>
          <w:szCs w:val="30"/>
        </w:rPr>
        <w:t>, наносимая на неповрежденную кожу для достижения системной доступности. Существу</w:t>
      </w:r>
      <w:r w:rsidR="008E546A" w:rsidRPr="000B3269">
        <w:rPr>
          <w:sz w:val="30"/>
          <w:szCs w:val="30"/>
        </w:rPr>
        <w:t>е</w:t>
      </w:r>
      <w:r w:rsidRPr="000B3269">
        <w:rPr>
          <w:sz w:val="30"/>
          <w:szCs w:val="30"/>
        </w:rPr>
        <w:t xml:space="preserve">т </w:t>
      </w:r>
      <w:r w:rsidR="008E546A" w:rsidRPr="000B3269">
        <w:rPr>
          <w:sz w:val="30"/>
          <w:szCs w:val="30"/>
        </w:rPr>
        <w:t>2</w:t>
      </w:r>
      <w:r w:rsidRPr="000B3269">
        <w:rPr>
          <w:sz w:val="30"/>
          <w:szCs w:val="30"/>
        </w:rPr>
        <w:t xml:space="preserve"> основных типа пластырей трансдермальных в зависимости от способа распределения действующего вещества в компонентах пластыря:</w:t>
      </w:r>
    </w:p>
    <w:p w:rsidR="003008F7" w:rsidRPr="000B3269" w:rsidRDefault="003008F7" w:rsidP="005C28D1">
      <w:pPr>
        <w:tabs>
          <w:tab w:val="left" w:pos="5103"/>
        </w:tabs>
        <w:ind w:firstLine="709"/>
        <w:rPr>
          <w:sz w:val="30"/>
          <w:szCs w:val="30"/>
        </w:rPr>
      </w:pPr>
      <w:r w:rsidRPr="000B3269">
        <w:rPr>
          <w:sz w:val="30"/>
          <w:szCs w:val="30"/>
        </w:rPr>
        <w:t xml:space="preserve">матричные </w:t>
      </w:r>
      <w:r w:rsidR="008E546A" w:rsidRPr="000B3269">
        <w:rPr>
          <w:sz w:val="30"/>
          <w:szCs w:val="30"/>
        </w:rPr>
        <w:t>(</w:t>
      </w:r>
      <w:r w:rsidRPr="000B3269">
        <w:rPr>
          <w:sz w:val="30"/>
          <w:szCs w:val="30"/>
        </w:rPr>
        <w:t>с высвобождением действующего вещества путем диффузии</w:t>
      </w:r>
      <w:r w:rsidR="008E546A" w:rsidRPr="000B3269">
        <w:rPr>
          <w:sz w:val="30"/>
          <w:szCs w:val="30"/>
        </w:rPr>
        <w:t>)</w:t>
      </w:r>
      <w:r w:rsidRPr="000B3269">
        <w:rPr>
          <w:sz w:val="30"/>
          <w:szCs w:val="30"/>
        </w:rPr>
        <w:t>;</w:t>
      </w:r>
    </w:p>
    <w:p w:rsidR="003008F7" w:rsidRPr="000B3269" w:rsidRDefault="003008F7" w:rsidP="005C28D1">
      <w:pPr>
        <w:tabs>
          <w:tab w:val="left" w:pos="5103"/>
        </w:tabs>
        <w:ind w:firstLine="709"/>
        <w:rPr>
          <w:sz w:val="30"/>
          <w:szCs w:val="30"/>
        </w:rPr>
      </w:pPr>
      <w:r w:rsidRPr="000B3269">
        <w:rPr>
          <w:sz w:val="30"/>
          <w:szCs w:val="30"/>
        </w:rPr>
        <w:t>резервуарные</w:t>
      </w:r>
      <w:r w:rsidR="008E546A" w:rsidRPr="000B3269">
        <w:rPr>
          <w:sz w:val="30"/>
          <w:szCs w:val="30"/>
        </w:rPr>
        <w:t xml:space="preserve"> (</w:t>
      </w:r>
      <w:r w:rsidRPr="000B3269">
        <w:rPr>
          <w:sz w:val="30"/>
          <w:szCs w:val="30"/>
        </w:rPr>
        <w:t>с контролируемым мембраной высвобождением действующего вещества из жидкой камеры</w:t>
      </w:r>
      <w:r w:rsidR="008E546A" w:rsidRPr="000B3269">
        <w:rPr>
          <w:sz w:val="30"/>
          <w:szCs w:val="30"/>
        </w:rPr>
        <w:t>)</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lang w:val="en-US"/>
        </w:rPr>
        <w:t>III</w:t>
      </w:r>
      <w:r w:rsidRPr="000B3269">
        <w:rPr>
          <w:sz w:val="30"/>
          <w:szCs w:val="30"/>
        </w:rPr>
        <w:t xml:space="preserve">. </w:t>
      </w:r>
      <w:r w:rsidR="008E546A" w:rsidRPr="000B3269">
        <w:rPr>
          <w:sz w:val="30"/>
          <w:szCs w:val="30"/>
        </w:rPr>
        <w:t xml:space="preserve">Обоснование </w:t>
      </w:r>
      <w:r w:rsidRPr="000B3269">
        <w:rPr>
          <w:sz w:val="30"/>
          <w:szCs w:val="30"/>
        </w:rPr>
        <w:t>разработки</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Разработка лекарственного препарата с модифицированным высвобождением действующего вещества должна основываться на четко определенной клинической необходимости (например, повышени</w:t>
      </w:r>
      <w:r w:rsidR="008E546A" w:rsidRPr="000B3269">
        <w:rPr>
          <w:sz w:val="30"/>
          <w:szCs w:val="30"/>
        </w:rPr>
        <w:t>е</w:t>
      </w:r>
      <w:r w:rsidRPr="000B3269">
        <w:rPr>
          <w:sz w:val="30"/>
          <w:szCs w:val="30"/>
        </w:rPr>
        <w:t xml:space="preserve"> восприимчивости и (или) безопасност</w:t>
      </w:r>
      <w:r w:rsidR="008E546A" w:rsidRPr="000B3269">
        <w:rPr>
          <w:sz w:val="30"/>
          <w:szCs w:val="30"/>
        </w:rPr>
        <w:t>ь</w:t>
      </w:r>
      <w:r w:rsidRPr="000B3269">
        <w:rPr>
          <w:sz w:val="30"/>
          <w:szCs w:val="30"/>
        </w:rPr>
        <w:t xml:space="preserve"> пациентов) и на единстве физиологических, фармакодинамических и фармакокинетических принципов.</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Регистрационное досье лекарственного препарата</w:t>
      </w:r>
      <w:r w:rsidR="004A1CB0" w:rsidRPr="000B3269">
        <w:rPr>
          <w:sz w:val="30"/>
          <w:szCs w:val="30"/>
        </w:rPr>
        <w:t xml:space="preserve"> </w:t>
      </w:r>
      <w:r w:rsidRPr="000B3269">
        <w:rPr>
          <w:sz w:val="30"/>
          <w:szCs w:val="30"/>
        </w:rPr>
        <w:t>с модифицированным высвобождением должно содержать полное обоснование</w:t>
      </w:r>
      <w:r w:rsidR="008E546A" w:rsidRPr="000B3269">
        <w:rPr>
          <w:sz w:val="30"/>
          <w:szCs w:val="30"/>
        </w:rPr>
        <w:t xml:space="preserve"> </w:t>
      </w:r>
      <w:r w:rsidRPr="000B3269">
        <w:rPr>
          <w:sz w:val="30"/>
          <w:szCs w:val="30"/>
        </w:rPr>
        <w:t xml:space="preserve">физической формы лекарственного препарата </w:t>
      </w:r>
      <w:r w:rsidR="008E546A" w:rsidRPr="000B3269">
        <w:rPr>
          <w:sz w:val="30"/>
          <w:szCs w:val="30"/>
        </w:rPr>
        <w:t>(</w:t>
      </w:r>
      <w:r w:rsidRPr="000B3269">
        <w:rPr>
          <w:sz w:val="30"/>
          <w:szCs w:val="30"/>
        </w:rPr>
        <w:t>с модифицированным высвобождением и механизма высвобождения</w:t>
      </w:r>
      <w:r w:rsidR="008E546A" w:rsidRPr="000B3269">
        <w:rPr>
          <w:sz w:val="30"/>
          <w:szCs w:val="30"/>
        </w:rPr>
        <w:t xml:space="preserve">), </w:t>
      </w:r>
      <w:r w:rsidRPr="000B3269">
        <w:rPr>
          <w:sz w:val="30"/>
          <w:szCs w:val="30"/>
        </w:rPr>
        <w:t>выбора лекарственной формы</w:t>
      </w:r>
      <w:r w:rsidR="008E546A" w:rsidRPr="000B3269">
        <w:rPr>
          <w:sz w:val="30"/>
          <w:szCs w:val="30"/>
        </w:rPr>
        <w:t xml:space="preserve"> (</w:t>
      </w:r>
      <w:r w:rsidRPr="000B3269">
        <w:rPr>
          <w:sz w:val="30"/>
          <w:szCs w:val="30"/>
        </w:rPr>
        <w:t xml:space="preserve">с описанием функциональных характеристик препарата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5D762B" w:rsidRPr="000B3269">
        <w:rPr>
          <w:i/>
          <w:sz w:val="30"/>
          <w:szCs w:val="30"/>
        </w:rPr>
        <w:t xml:space="preserve"> </w:t>
      </w:r>
      <w:r w:rsidRPr="000B3269">
        <w:rPr>
          <w:sz w:val="30"/>
          <w:szCs w:val="30"/>
        </w:rPr>
        <w:t xml:space="preserve">и </w:t>
      </w:r>
      <w:r w:rsidRPr="000B3269">
        <w:rPr>
          <w:i/>
          <w:sz w:val="30"/>
          <w:szCs w:val="30"/>
          <w:lang w:val="en-US"/>
        </w:rPr>
        <w:t>in</w:t>
      </w:r>
      <w:r w:rsidRPr="000B3269">
        <w:rPr>
          <w:i/>
          <w:sz w:val="30"/>
          <w:szCs w:val="30"/>
        </w:rPr>
        <w:t xml:space="preserve"> </w:t>
      </w:r>
      <w:r w:rsidRPr="000B3269">
        <w:rPr>
          <w:i/>
          <w:sz w:val="30"/>
          <w:szCs w:val="30"/>
          <w:lang w:val="en-US"/>
        </w:rPr>
        <w:t>vivo</w:t>
      </w:r>
      <w:r w:rsidR="008E546A" w:rsidRPr="000B3269">
        <w:rPr>
          <w:sz w:val="30"/>
          <w:szCs w:val="30"/>
        </w:rPr>
        <w:t xml:space="preserve">), </w:t>
      </w:r>
      <w:r w:rsidRPr="000B3269">
        <w:rPr>
          <w:sz w:val="30"/>
          <w:szCs w:val="30"/>
        </w:rPr>
        <w:t>выбора содержания действующего вещества в единице лекарственной формы</w:t>
      </w:r>
      <w:r w:rsidR="008E546A" w:rsidRPr="000B3269">
        <w:rPr>
          <w:sz w:val="30"/>
          <w:szCs w:val="30"/>
        </w:rPr>
        <w:t xml:space="preserve">, а также </w:t>
      </w:r>
      <w:r w:rsidRPr="000B3269">
        <w:rPr>
          <w:sz w:val="30"/>
          <w:szCs w:val="30"/>
        </w:rPr>
        <w:t>клинического обоснования новой лекарственной формы</w:t>
      </w:r>
      <w:r w:rsidR="008E546A" w:rsidRPr="000B3269">
        <w:rPr>
          <w:sz w:val="30"/>
          <w:szCs w:val="30"/>
        </w:rPr>
        <w:t xml:space="preserve"> </w:t>
      </w:r>
      <w:r w:rsidR="005F5320" w:rsidRPr="000B3269">
        <w:rPr>
          <w:sz w:val="30"/>
          <w:szCs w:val="30"/>
        </w:rPr>
        <w:br/>
      </w:r>
      <w:r w:rsidR="008E546A" w:rsidRPr="000B3269">
        <w:rPr>
          <w:sz w:val="30"/>
          <w:szCs w:val="30"/>
        </w:rPr>
        <w:t>(</w:t>
      </w:r>
      <w:r w:rsidRPr="000B3269">
        <w:rPr>
          <w:sz w:val="30"/>
          <w:szCs w:val="30"/>
        </w:rPr>
        <w:t>в особенности в связи с предлагаемыми показаниями к применению и режимом дозирования</w:t>
      </w:r>
      <w:r w:rsidR="008E546A" w:rsidRPr="000B3269">
        <w:rPr>
          <w:sz w:val="30"/>
          <w:szCs w:val="30"/>
        </w:rPr>
        <w:t>)</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1. Клиническое обоснование</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 xml:space="preserve">Лекарственная форма с пролонгированным высвобождением приемлема, если действующее вещество способно обеспечивать желаемый клинический эффект при фармакокинетическом профиле, отличающемся от достигаемого профиля при применении лекарственной формы с обычным высвобождением. </w:t>
      </w:r>
    </w:p>
    <w:p w:rsidR="003008F7" w:rsidRPr="000B3269" w:rsidRDefault="003008F7" w:rsidP="005C28D1">
      <w:pPr>
        <w:numPr>
          <w:ilvl w:val="0"/>
          <w:numId w:val="13"/>
        </w:numPr>
        <w:tabs>
          <w:tab w:val="left" w:pos="993"/>
          <w:tab w:val="left" w:pos="5103"/>
        </w:tabs>
        <w:ind w:left="0" w:firstLine="709"/>
        <w:rPr>
          <w:sz w:val="30"/>
          <w:szCs w:val="30"/>
        </w:rPr>
      </w:pPr>
      <w:r w:rsidRPr="000B3269">
        <w:rPr>
          <w:sz w:val="30"/>
          <w:szCs w:val="30"/>
        </w:rPr>
        <w:t xml:space="preserve">Лекарственная форма с пролонгированным высвобождением может иметь ряд преимуществ по сравнению с лекарственной формой </w:t>
      </w:r>
      <w:r w:rsidR="008E546A" w:rsidRPr="000B3269">
        <w:rPr>
          <w:sz w:val="30"/>
          <w:szCs w:val="30"/>
        </w:rPr>
        <w:br/>
      </w:r>
      <w:r w:rsidRPr="000B3269">
        <w:rPr>
          <w:sz w:val="30"/>
          <w:szCs w:val="30"/>
        </w:rPr>
        <w:t>с обычным высвобождением</w:t>
      </w:r>
      <w:r w:rsidR="008E546A" w:rsidRPr="000B3269">
        <w:rPr>
          <w:sz w:val="30"/>
          <w:szCs w:val="30"/>
        </w:rPr>
        <w:t>, н</w:t>
      </w:r>
      <w:r w:rsidRPr="000B3269">
        <w:rPr>
          <w:sz w:val="30"/>
          <w:szCs w:val="30"/>
        </w:rPr>
        <w:t>апример:</w:t>
      </w:r>
    </w:p>
    <w:p w:rsidR="003008F7" w:rsidRPr="000B3269" w:rsidRDefault="003008F7" w:rsidP="008E546A">
      <w:pPr>
        <w:numPr>
          <w:ilvl w:val="0"/>
          <w:numId w:val="25"/>
        </w:numPr>
        <w:tabs>
          <w:tab w:val="left" w:pos="993"/>
          <w:tab w:val="left" w:pos="5103"/>
        </w:tabs>
        <w:ind w:left="0" w:firstLine="709"/>
        <w:rPr>
          <w:sz w:val="30"/>
          <w:szCs w:val="30"/>
        </w:rPr>
      </w:pPr>
      <w:r w:rsidRPr="000B3269">
        <w:rPr>
          <w:sz w:val="30"/>
          <w:szCs w:val="30"/>
        </w:rPr>
        <w:t>уменьшенны</w:t>
      </w:r>
      <w:r w:rsidR="008E546A" w:rsidRPr="000B3269">
        <w:rPr>
          <w:sz w:val="30"/>
          <w:szCs w:val="30"/>
        </w:rPr>
        <w:t>е</w:t>
      </w:r>
      <w:r w:rsidRPr="000B3269">
        <w:rPr>
          <w:sz w:val="30"/>
          <w:szCs w:val="30"/>
        </w:rPr>
        <w:t xml:space="preserve"> флуктуации (колебания) плазменной концентрации препарата, способны</w:t>
      </w:r>
      <w:r w:rsidR="008E546A" w:rsidRPr="000B3269">
        <w:rPr>
          <w:sz w:val="30"/>
          <w:szCs w:val="30"/>
        </w:rPr>
        <w:t>е</w:t>
      </w:r>
      <w:r w:rsidRPr="000B3269">
        <w:rPr>
          <w:sz w:val="30"/>
          <w:szCs w:val="30"/>
        </w:rPr>
        <w:t xml:space="preserve"> обеспечить более продолжительные эффекты и (или) уменьшенную частоту возникновения случаев и (или) интенсивность нежелательных реакций;</w:t>
      </w:r>
    </w:p>
    <w:p w:rsidR="003008F7" w:rsidRPr="000B3269" w:rsidRDefault="003008F7" w:rsidP="008E546A">
      <w:pPr>
        <w:numPr>
          <w:ilvl w:val="0"/>
          <w:numId w:val="25"/>
        </w:numPr>
        <w:tabs>
          <w:tab w:val="left" w:pos="993"/>
          <w:tab w:val="left" w:pos="5103"/>
        </w:tabs>
        <w:ind w:left="0" w:firstLine="709"/>
        <w:rPr>
          <w:sz w:val="30"/>
          <w:szCs w:val="30"/>
        </w:rPr>
      </w:pPr>
      <w:r w:rsidRPr="000B3269">
        <w:rPr>
          <w:sz w:val="30"/>
          <w:szCs w:val="30"/>
        </w:rPr>
        <w:t>меньш</w:t>
      </w:r>
      <w:r w:rsidR="008E546A" w:rsidRPr="000B3269">
        <w:rPr>
          <w:sz w:val="30"/>
          <w:szCs w:val="30"/>
        </w:rPr>
        <w:t>ая</w:t>
      </w:r>
      <w:r w:rsidRPr="000B3269">
        <w:rPr>
          <w:sz w:val="30"/>
          <w:szCs w:val="30"/>
        </w:rPr>
        <w:t xml:space="preserve"> частот</w:t>
      </w:r>
      <w:r w:rsidR="008E546A" w:rsidRPr="000B3269">
        <w:rPr>
          <w:sz w:val="30"/>
          <w:szCs w:val="30"/>
        </w:rPr>
        <w:t>а</w:t>
      </w:r>
      <w:r w:rsidRPr="000B3269">
        <w:rPr>
          <w:sz w:val="30"/>
          <w:szCs w:val="30"/>
        </w:rPr>
        <w:t xml:space="preserve"> применения и потенциальн</w:t>
      </w:r>
      <w:r w:rsidR="008E546A" w:rsidRPr="000B3269">
        <w:rPr>
          <w:sz w:val="30"/>
          <w:szCs w:val="30"/>
        </w:rPr>
        <w:t>ое</w:t>
      </w:r>
      <w:r w:rsidRPr="000B3269">
        <w:rPr>
          <w:sz w:val="30"/>
          <w:szCs w:val="30"/>
        </w:rPr>
        <w:t xml:space="preserve"> повышение восприимчивости пациентами;</w:t>
      </w:r>
    </w:p>
    <w:p w:rsidR="003008F7" w:rsidRPr="000B3269" w:rsidRDefault="003008F7" w:rsidP="008E546A">
      <w:pPr>
        <w:numPr>
          <w:ilvl w:val="0"/>
          <w:numId w:val="25"/>
        </w:numPr>
        <w:tabs>
          <w:tab w:val="left" w:pos="993"/>
          <w:tab w:val="left" w:pos="5103"/>
        </w:tabs>
        <w:ind w:left="0" w:firstLine="709"/>
        <w:rPr>
          <w:sz w:val="30"/>
          <w:szCs w:val="30"/>
        </w:rPr>
      </w:pPr>
      <w:r w:rsidRPr="000B3269">
        <w:rPr>
          <w:sz w:val="30"/>
          <w:szCs w:val="30"/>
        </w:rPr>
        <w:t>друг</w:t>
      </w:r>
      <w:r w:rsidR="008E546A" w:rsidRPr="000B3269">
        <w:rPr>
          <w:sz w:val="30"/>
          <w:szCs w:val="30"/>
        </w:rPr>
        <w:t>ой путь</w:t>
      </w:r>
      <w:r w:rsidRPr="000B3269">
        <w:rPr>
          <w:sz w:val="30"/>
          <w:szCs w:val="30"/>
        </w:rPr>
        <w:t xml:space="preserve"> введения (внутримышечн</w:t>
      </w:r>
      <w:r w:rsidR="008E546A" w:rsidRPr="000B3269">
        <w:rPr>
          <w:sz w:val="30"/>
          <w:szCs w:val="30"/>
        </w:rPr>
        <w:t>ое</w:t>
      </w:r>
      <w:r w:rsidRPr="000B3269">
        <w:rPr>
          <w:sz w:val="30"/>
          <w:szCs w:val="30"/>
        </w:rPr>
        <w:t>, подкожн</w:t>
      </w:r>
      <w:r w:rsidR="008E546A" w:rsidRPr="000B3269">
        <w:rPr>
          <w:sz w:val="30"/>
          <w:szCs w:val="30"/>
        </w:rPr>
        <w:t>ое</w:t>
      </w:r>
      <w:r w:rsidRPr="000B3269">
        <w:rPr>
          <w:sz w:val="30"/>
          <w:szCs w:val="30"/>
        </w:rPr>
        <w:t xml:space="preserve"> или с использованием пластырей трансдермальных) (за исключением приема внутрь).</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Разработка лекарственной формы с двухфазным высвобождением целесообразна при необходимости быстрого начала действия</w:t>
      </w:r>
      <w:r w:rsidR="008244A3" w:rsidRPr="000B3269">
        <w:rPr>
          <w:sz w:val="30"/>
          <w:szCs w:val="30"/>
        </w:rPr>
        <w:t xml:space="preserve"> лекарственного препарата</w:t>
      </w:r>
      <w:r w:rsidRPr="000B3269">
        <w:rPr>
          <w:sz w:val="30"/>
          <w:szCs w:val="30"/>
        </w:rPr>
        <w:t xml:space="preserve"> с последующим пролонгированным высвобождением.</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Разработка лекарственной формы с отсроченным высвобождением целесообразна </w:t>
      </w:r>
      <w:r w:rsidR="008244A3" w:rsidRPr="000B3269">
        <w:rPr>
          <w:sz w:val="30"/>
          <w:szCs w:val="30"/>
        </w:rPr>
        <w:t xml:space="preserve">в целях </w:t>
      </w:r>
      <w:r w:rsidRPr="000B3269">
        <w:rPr>
          <w:sz w:val="30"/>
          <w:szCs w:val="30"/>
        </w:rPr>
        <w:t>защиты действующего вещества от кислой среды желудка, защиты желудка от действующего вещества или если высвобождение действующего вещества предусмотрено в определенном сегменте кишечника.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Разработка лекарственной формы с пульсирующим</w:t>
      </w:r>
      <w:r w:rsidR="008244A3" w:rsidRPr="000B3269">
        <w:rPr>
          <w:sz w:val="30"/>
          <w:szCs w:val="30"/>
        </w:rPr>
        <w:t xml:space="preserve"> (прерывистым)</w:t>
      </w:r>
      <w:r w:rsidRPr="000B3269">
        <w:rPr>
          <w:sz w:val="30"/>
          <w:szCs w:val="30"/>
        </w:rPr>
        <w:t xml:space="preserve"> высвобождением целесообразна, если лечение требует коррекции с учетом суточного (циркадного) ритма имеющегося состояния или при необходимости введения с низкой частотой, а для достижения эффективности необходим колеблющийся профиль плазменной концентрации, свойственный лекарственной форме с обычным высвобождением.</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2. </w:t>
      </w:r>
      <w:r w:rsidR="008244A3" w:rsidRPr="000B3269">
        <w:rPr>
          <w:sz w:val="30"/>
          <w:szCs w:val="30"/>
        </w:rPr>
        <w:t>П</w:t>
      </w:r>
      <w:r w:rsidRPr="000B3269">
        <w:rPr>
          <w:sz w:val="30"/>
          <w:szCs w:val="30"/>
        </w:rPr>
        <w:t>рименени</w:t>
      </w:r>
      <w:r w:rsidR="008244A3" w:rsidRPr="000B3269">
        <w:rPr>
          <w:sz w:val="30"/>
          <w:szCs w:val="30"/>
        </w:rPr>
        <w:t>е</w:t>
      </w:r>
      <w:r w:rsidRPr="000B3269">
        <w:rPr>
          <w:sz w:val="30"/>
          <w:szCs w:val="30"/>
        </w:rPr>
        <w:t xml:space="preserve"> и режим дозирования</w:t>
      </w:r>
    </w:p>
    <w:p w:rsidR="003008F7" w:rsidRPr="000B3269" w:rsidRDefault="008244A3" w:rsidP="005C28D1">
      <w:pPr>
        <w:numPr>
          <w:ilvl w:val="0"/>
          <w:numId w:val="13"/>
        </w:numPr>
        <w:tabs>
          <w:tab w:val="left" w:pos="1134"/>
          <w:tab w:val="left" w:pos="5103"/>
        </w:tabs>
        <w:ind w:left="0" w:firstLine="709"/>
        <w:rPr>
          <w:sz w:val="30"/>
          <w:szCs w:val="30"/>
        </w:rPr>
      </w:pPr>
      <w:r w:rsidRPr="000B3269">
        <w:rPr>
          <w:sz w:val="30"/>
          <w:szCs w:val="30"/>
        </w:rPr>
        <w:t xml:space="preserve">В регистрационном досье лекарственного препарата </w:t>
      </w:r>
      <w:r w:rsidR="00F4710E" w:rsidRPr="000B3269">
        <w:rPr>
          <w:sz w:val="30"/>
          <w:szCs w:val="30"/>
        </w:rPr>
        <w:t>необходимо четко указать у</w:t>
      </w:r>
      <w:r w:rsidR="003008F7" w:rsidRPr="000B3269">
        <w:rPr>
          <w:sz w:val="30"/>
          <w:szCs w:val="30"/>
        </w:rPr>
        <w:t>словия</w:t>
      </w:r>
      <w:r w:rsidR="003008F7" w:rsidRPr="000B3269">
        <w:rPr>
          <w:b/>
          <w:sz w:val="30"/>
          <w:szCs w:val="30"/>
        </w:rPr>
        <w:t xml:space="preserve"> </w:t>
      </w:r>
      <w:r w:rsidR="003008F7" w:rsidRPr="000B3269">
        <w:rPr>
          <w:sz w:val="30"/>
          <w:szCs w:val="30"/>
        </w:rPr>
        <w:t>введения</w:t>
      </w:r>
      <w:r w:rsidR="003008F7" w:rsidRPr="000B3269">
        <w:rPr>
          <w:b/>
          <w:sz w:val="30"/>
          <w:szCs w:val="30"/>
        </w:rPr>
        <w:t xml:space="preserve"> </w:t>
      </w:r>
      <w:r w:rsidR="003008F7" w:rsidRPr="000B3269">
        <w:rPr>
          <w:sz w:val="30"/>
          <w:szCs w:val="30"/>
        </w:rPr>
        <w:t xml:space="preserve">лекарственной формы с модифицированным высвобождением и, если приемлемо, ее применение вместе с лекарственной формой с обычным высвобождением в следующих </w:t>
      </w:r>
      <w:r w:rsidR="003156FB" w:rsidRPr="000B3269">
        <w:rPr>
          <w:sz w:val="30"/>
          <w:szCs w:val="30"/>
        </w:rPr>
        <w:t>ситуациях</w:t>
      </w:r>
      <w:r w:rsidR="003008F7" w:rsidRPr="000B3269">
        <w:rPr>
          <w:sz w:val="30"/>
          <w:szCs w:val="30"/>
        </w:rPr>
        <w:t>:</w:t>
      </w:r>
    </w:p>
    <w:p w:rsidR="003008F7" w:rsidRPr="000B3269" w:rsidRDefault="003008F7" w:rsidP="005C28D1">
      <w:pPr>
        <w:tabs>
          <w:tab w:val="left" w:pos="5103"/>
        </w:tabs>
        <w:ind w:firstLine="709"/>
        <w:rPr>
          <w:sz w:val="30"/>
          <w:szCs w:val="30"/>
        </w:rPr>
      </w:pPr>
      <w:r w:rsidRPr="000B3269">
        <w:rPr>
          <w:sz w:val="30"/>
          <w:szCs w:val="30"/>
        </w:rPr>
        <w:t>в начале лечения;</w:t>
      </w:r>
    </w:p>
    <w:p w:rsidR="003008F7" w:rsidRPr="000B3269" w:rsidRDefault="003008F7" w:rsidP="005C28D1">
      <w:pPr>
        <w:tabs>
          <w:tab w:val="left" w:pos="5103"/>
        </w:tabs>
        <w:ind w:firstLine="709"/>
        <w:rPr>
          <w:sz w:val="30"/>
          <w:szCs w:val="30"/>
        </w:rPr>
      </w:pPr>
      <w:r w:rsidRPr="000B3269">
        <w:rPr>
          <w:sz w:val="30"/>
          <w:szCs w:val="30"/>
        </w:rPr>
        <w:t>при необходимости подбора дозы;</w:t>
      </w:r>
    </w:p>
    <w:p w:rsidR="003008F7" w:rsidRPr="000B3269" w:rsidRDefault="003008F7" w:rsidP="005C28D1">
      <w:pPr>
        <w:tabs>
          <w:tab w:val="left" w:pos="5103"/>
        </w:tabs>
        <w:ind w:firstLine="709"/>
        <w:rPr>
          <w:sz w:val="30"/>
          <w:szCs w:val="30"/>
        </w:rPr>
      </w:pPr>
      <w:r w:rsidRPr="000B3269">
        <w:rPr>
          <w:sz w:val="30"/>
          <w:szCs w:val="30"/>
        </w:rPr>
        <w:t>для поддержания терапевтического эффекта;</w:t>
      </w:r>
    </w:p>
    <w:p w:rsidR="003008F7" w:rsidRPr="000B3269" w:rsidRDefault="003008F7" w:rsidP="005C28D1">
      <w:pPr>
        <w:tabs>
          <w:tab w:val="left" w:pos="5103"/>
        </w:tabs>
        <w:ind w:firstLine="709"/>
        <w:rPr>
          <w:sz w:val="30"/>
          <w:szCs w:val="30"/>
        </w:rPr>
      </w:pPr>
      <w:r w:rsidRPr="000B3269">
        <w:rPr>
          <w:sz w:val="30"/>
          <w:szCs w:val="30"/>
        </w:rPr>
        <w:t>при лечении острых заболеваний;</w:t>
      </w:r>
    </w:p>
    <w:p w:rsidR="003008F7" w:rsidRPr="000B3269" w:rsidRDefault="003008F7" w:rsidP="005C28D1">
      <w:pPr>
        <w:tabs>
          <w:tab w:val="left" w:pos="5103"/>
        </w:tabs>
        <w:ind w:firstLine="709"/>
        <w:rPr>
          <w:sz w:val="30"/>
          <w:szCs w:val="30"/>
        </w:rPr>
      </w:pPr>
      <w:r w:rsidRPr="000B3269">
        <w:rPr>
          <w:sz w:val="30"/>
          <w:szCs w:val="30"/>
        </w:rPr>
        <w:t>для особых групп населения (пожилые люди, дети и пациенты с почечной или печеночной недостаточностью).</w:t>
      </w:r>
    </w:p>
    <w:p w:rsidR="003008F7" w:rsidRPr="000B3269" w:rsidRDefault="003008F7" w:rsidP="005C28D1">
      <w:pPr>
        <w:tabs>
          <w:tab w:val="left" w:pos="5103"/>
        </w:tabs>
        <w:ind w:firstLine="709"/>
        <w:rPr>
          <w:sz w:val="30"/>
          <w:szCs w:val="30"/>
        </w:rPr>
      </w:pPr>
      <w:r w:rsidRPr="000B3269">
        <w:rPr>
          <w:sz w:val="30"/>
          <w:szCs w:val="30"/>
        </w:rPr>
        <w:t>В регистрационном досье лекарственного препарата с модифицированным высвобождением необходимо обосновать отсутствие дозировок лекарственных форм с модифицированным высвобождением, охватывающих все необходимые уровни доз (например, низкие дозы для специальных групп населения).</w:t>
      </w:r>
    </w:p>
    <w:p w:rsidR="003008F7" w:rsidRPr="000B3269" w:rsidRDefault="003008F7" w:rsidP="005C28D1">
      <w:pPr>
        <w:tabs>
          <w:tab w:val="left" w:pos="5103"/>
        </w:tabs>
        <w:ind w:firstLine="709"/>
        <w:rPr>
          <w:sz w:val="30"/>
          <w:szCs w:val="30"/>
        </w:rPr>
      </w:pPr>
      <w:r w:rsidRPr="000B3269">
        <w:rPr>
          <w:sz w:val="30"/>
          <w:szCs w:val="30"/>
        </w:rPr>
        <w:t>При наличии в обороте одновременно модифицированных и немодифицированных лекарственных форм необходимо в информации о лекарственном препарате дать рекомендации:</w:t>
      </w:r>
    </w:p>
    <w:p w:rsidR="003008F7" w:rsidRPr="000B3269" w:rsidRDefault="003008F7" w:rsidP="005C28D1">
      <w:pPr>
        <w:tabs>
          <w:tab w:val="left" w:pos="5103"/>
        </w:tabs>
        <w:ind w:firstLine="709"/>
        <w:rPr>
          <w:sz w:val="30"/>
          <w:szCs w:val="30"/>
        </w:rPr>
      </w:pPr>
      <w:r w:rsidRPr="000B3269">
        <w:rPr>
          <w:sz w:val="30"/>
          <w:szCs w:val="30"/>
        </w:rPr>
        <w:t>по замене лекарственных форм с обычным высвобождением на лекарственные формы с модифицированным высвобождением;</w:t>
      </w:r>
    </w:p>
    <w:p w:rsidR="003008F7" w:rsidRPr="000B3269" w:rsidRDefault="003008F7" w:rsidP="005C28D1">
      <w:pPr>
        <w:tabs>
          <w:tab w:val="left" w:pos="5103"/>
        </w:tabs>
        <w:ind w:firstLine="709"/>
        <w:rPr>
          <w:sz w:val="30"/>
          <w:szCs w:val="30"/>
        </w:rPr>
      </w:pPr>
      <w:r w:rsidRPr="000B3269">
        <w:rPr>
          <w:sz w:val="30"/>
          <w:szCs w:val="30"/>
        </w:rPr>
        <w:t>по обеспечению оптимальных условий применения (например, указания не жевать или не разрушать таблетки)</w:t>
      </w:r>
      <w:r w:rsidR="00F4710E" w:rsidRPr="000B3269">
        <w:rPr>
          <w:sz w:val="30"/>
          <w:szCs w:val="30"/>
        </w:rPr>
        <w:t>,</w:t>
      </w:r>
      <w:r w:rsidRPr="000B3269">
        <w:rPr>
          <w:sz w:val="30"/>
          <w:szCs w:val="30"/>
        </w:rPr>
        <w:t xml:space="preserve"> если это влияет на биофармацевтические свойства лекарственного препарата.</w:t>
      </w:r>
    </w:p>
    <w:p w:rsidR="003008F7" w:rsidRPr="000B3269" w:rsidRDefault="003008F7" w:rsidP="005C28D1">
      <w:pPr>
        <w:tabs>
          <w:tab w:val="left" w:pos="5103"/>
        </w:tabs>
        <w:spacing w:before="360" w:after="360" w:line="240" w:lineRule="auto"/>
        <w:jc w:val="center"/>
        <w:rPr>
          <w:sz w:val="30"/>
          <w:szCs w:val="30"/>
        </w:rPr>
      </w:pPr>
      <w:r w:rsidRPr="000B3269">
        <w:rPr>
          <w:sz w:val="30"/>
          <w:szCs w:val="30"/>
          <w:lang w:val="en-US"/>
        </w:rPr>
        <w:t>IV</w:t>
      </w:r>
      <w:r w:rsidRPr="000B3269">
        <w:rPr>
          <w:sz w:val="30"/>
          <w:szCs w:val="30"/>
        </w:rPr>
        <w:t xml:space="preserve">. Исследования лекарственных форм с модифицированным высвобождением, содержащих новые химические соединения </w:t>
      </w:r>
      <w:r w:rsidRPr="000B3269">
        <w:rPr>
          <w:sz w:val="30"/>
          <w:szCs w:val="30"/>
        </w:rPr>
        <w:br/>
        <w:t>в качестве действующих веществ</w:t>
      </w:r>
    </w:p>
    <w:p w:rsidR="003008F7" w:rsidRPr="000B3269" w:rsidRDefault="003008F7" w:rsidP="005C28D1">
      <w:pPr>
        <w:numPr>
          <w:ilvl w:val="0"/>
          <w:numId w:val="13"/>
        </w:numPr>
        <w:tabs>
          <w:tab w:val="left" w:pos="1134"/>
          <w:tab w:val="left" w:pos="5103"/>
        </w:tabs>
        <w:spacing w:before="360"/>
        <w:ind w:left="0" w:firstLine="709"/>
        <w:rPr>
          <w:sz w:val="30"/>
          <w:szCs w:val="30"/>
        </w:rPr>
      </w:pPr>
      <w:r w:rsidRPr="000B3269">
        <w:rPr>
          <w:sz w:val="30"/>
          <w:szCs w:val="30"/>
        </w:rPr>
        <w:t>Если новое химическое соединение входит в качестве действующего вещества в состав разрабатываемого лекарственного препарата с модифицированным высвобождением, регистрационное досье такого препарата должно содержать соответствующие фармацевтические и химические данные, необходимые доклинические исследования и полный комплект данных</w:t>
      </w:r>
      <w:r w:rsidR="00F4710E" w:rsidRPr="000B3269">
        <w:rPr>
          <w:sz w:val="30"/>
          <w:szCs w:val="30"/>
        </w:rPr>
        <w:t xml:space="preserve"> </w:t>
      </w:r>
      <w:r w:rsidR="00080269" w:rsidRPr="000B3269">
        <w:rPr>
          <w:sz w:val="30"/>
          <w:szCs w:val="30"/>
        </w:rPr>
        <w:t>к</w:t>
      </w:r>
      <w:r w:rsidR="00F4710E" w:rsidRPr="000B3269">
        <w:rPr>
          <w:sz w:val="30"/>
          <w:szCs w:val="30"/>
        </w:rPr>
        <w:t>линических исследований.</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1. Фармакокинетические исследования лекарственных препаратов </w:t>
      </w:r>
      <w:r w:rsidRPr="000B3269">
        <w:rPr>
          <w:sz w:val="30"/>
          <w:szCs w:val="30"/>
        </w:rPr>
        <w:br/>
        <w:t>с модифицированным высвобождением</w:t>
      </w:r>
      <w:r w:rsidR="00080269" w:rsidRPr="000B3269">
        <w:rPr>
          <w:sz w:val="30"/>
          <w:szCs w:val="30"/>
        </w:rPr>
        <w:t xml:space="preserve"> для приема внутрь</w:t>
      </w:r>
      <w:r w:rsidR="00F4710E" w:rsidRPr="000B3269">
        <w:rPr>
          <w:sz w:val="30"/>
          <w:szCs w:val="30"/>
        </w:rPr>
        <w:t>,</w:t>
      </w:r>
      <w:r w:rsidR="00080269" w:rsidRPr="000B3269">
        <w:rPr>
          <w:sz w:val="30"/>
          <w:szCs w:val="30"/>
        </w:rPr>
        <w:br/>
      </w:r>
      <w:r w:rsidR="00F4710E" w:rsidRPr="000B3269">
        <w:rPr>
          <w:sz w:val="30"/>
          <w:szCs w:val="30"/>
        </w:rPr>
        <w:t xml:space="preserve">содержащих </w:t>
      </w:r>
      <w:r w:rsidRPr="000B3269">
        <w:rPr>
          <w:sz w:val="30"/>
          <w:szCs w:val="30"/>
        </w:rPr>
        <w:t>ново</w:t>
      </w:r>
      <w:r w:rsidR="00F4710E" w:rsidRPr="000B3269">
        <w:rPr>
          <w:sz w:val="30"/>
          <w:szCs w:val="30"/>
        </w:rPr>
        <w:t>е</w:t>
      </w:r>
      <w:r w:rsidRPr="000B3269">
        <w:rPr>
          <w:sz w:val="30"/>
          <w:szCs w:val="30"/>
        </w:rPr>
        <w:t xml:space="preserve"> химическо</w:t>
      </w:r>
      <w:r w:rsidR="00F4710E" w:rsidRPr="000B3269">
        <w:rPr>
          <w:sz w:val="30"/>
          <w:szCs w:val="30"/>
        </w:rPr>
        <w:t>е</w:t>
      </w:r>
      <w:r w:rsidRPr="000B3269">
        <w:rPr>
          <w:sz w:val="30"/>
          <w:szCs w:val="30"/>
        </w:rPr>
        <w:t xml:space="preserve"> соединени</w:t>
      </w:r>
      <w:r w:rsidR="00F4710E" w:rsidRPr="000B3269">
        <w:rPr>
          <w:sz w:val="30"/>
          <w:szCs w:val="30"/>
        </w:rPr>
        <w:t>е</w:t>
      </w:r>
      <w:r w:rsidRPr="000B3269">
        <w:rPr>
          <w:sz w:val="30"/>
          <w:szCs w:val="30"/>
        </w:rPr>
        <w:t xml:space="preserve"> </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Новое химическое соединение, входящее в качестве действующего вещества в состав разрабатываемого лекарственного препарата с модифицированным высвобождением, требует представления всех фармакокинетических данных. Дополнительная документация, специфичная для лекарственной формы с модифицированным высвобождением, включает в себя данные исследований, направленных на оценку факторов, влияющих на биофармацевтические характеристики </w:t>
      </w:r>
      <w:r w:rsidR="00F4710E" w:rsidRPr="000B3269">
        <w:rPr>
          <w:sz w:val="30"/>
          <w:szCs w:val="30"/>
        </w:rPr>
        <w:t xml:space="preserve">лекарственного </w:t>
      </w:r>
      <w:r w:rsidRPr="000B3269">
        <w:rPr>
          <w:sz w:val="30"/>
          <w:szCs w:val="30"/>
        </w:rPr>
        <w:t>препарата с модифицированным высвобождением</w:t>
      </w:r>
      <w:r w:rsidR="00080269" w:rsidRPr="000B3269">
        <w:rPr>
          <w:sz w:val="30"/>
          <w:szCs w:val="30"/>
        </w:rPr>
        <w:t xml:space="preserve">, как это указано в </w:t>
      </w:r>
      <w:r w:rsidRPr="000B3269">
        <w:rPr>
          <w:sz w:val="30"/>
          <w:szCs w:val="30"/>
        </w:rPr>
        <w:t>подраздел</w:t>
      </w:r>
      <w:r w:rsidR="00080269" w:rsidRPr="000B3269">
        <w:rPr>
          <w:sz w:val="30"/>
          <w:szCs w:val="30"/>
        </w:rPr>
        <w:t>е</w:t>
      </w:r>
      <w:r w:rsidRPr="000B3269">
        <w:rPr>
          <w:sz w:val="30"/>
          <w:szCs w:val="30"/>
        </w:rPr>
        <w:t xml:space="preserve"> 1 раздела </w:t>
      </w:r>
      <w:r w:rsidRPr="000B3269">
        <w:rPr>
          <w:sz w:val="30"/>
          <w:szCs w:val="30"/>
          <w:lang w:val="en-US"/>
        </w:rPr>
        <w:t>V</w:t>
      </w:r>
      <w:r w:rsidRPr="000B3269">
        <w:rPr>
          <w:sz w:val="30"/>
          <w:szCs w:val="30"/>
        </w:rPr>
        <w:t xml:space="preserve"> настоящих Требований.</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Для предотвращения дублирования исследований (например, </w:t>
      </w:r>
      <w:r w:rsidR="00F4710E" w:rsidRPr="000B3269">
        <w:rPr>
          <w:sz w:val="30"/>
          <w:szCs w:val="30"/>
        </w:rPr>
        <w:t xml:space="preserve">исследование </w:t>
      </w:r>
      <w:r w:rsidRPr="000B3269">
        <w:rPr>
          <w:sz w:val="30"/>
          <w:szCs w:val="30"/>
        </w:rPr>
        <w:t xml:space="preserve">дозовой и временно́й зависимости) рекомендуется в период клинической разработки проводить фармакокинетические исследования лекарственной формы с модифицированным высвобождением как можно раньше. Начальные исследования </w:t>
      </w:r>
      <w:r w:rsidRPr="000B3269">
        <w:rPr>
          <w:sz w:val="30"/>
          <w:szCs w:val="30"/>
          <w:lang w:val="en-US"/>
        </w:rPr>
        <w:t>I</w:t>
      </w:r>
      <w:r w:rsidRPr="000B3269">
        <w:rPr>
          <w:sz w:val="30"/>
          <w:szCs w:val="30"/>
        </w:rPr>
        <w:t xml:space="preserve"> фазы разработки (например, исследования, впервые проводимые </w:t>
      </w:r>
      <w:r w:rsidR="00F4710E" w:rsidRPr="000B3269">
        <w:rPr>
          <w:sz w:val="30"/>
          <w:szCs w:val="30"/>
        </w:rPr>
        <w:t xml:space="preserve">с участием </w:t>
      </w:r>
      <w:r w:rsidRPr="000B3269">
        <w:rPr>
          <w:sz w:val="30"/>
          <w:szCs w:val="30"/>
        </w:rPr>
        <w:t>человека) проводят, используя раствор для приема внутрь или лекарственный препарат с обычным высвобождением, в ходе которых получают основные фармакокинетические характеристики действующего вещества (</w:t>
      </w:r>
      <w:r w:rsidRPr="000B3269">
        <w:rPr>
          <w:sz w:val="30"/>
          <w:szCs w:val="30"/>
          <w:lang w:val="en-US"/>
        </w:rPr>
        <w:t>t</w:t>
      </w:r>
      <w:r w:rsidRPr="000B3269">
        <w:rPr>
          <w:sz w:val="30"/>
          <w:szCs w:val="30"/>
          <w:vertAlign w:val="subscript"/>
          <w:lang w:val="en-US"/>
        </w:rPr>
        <w:t>max</w:t>
      </w:r>
      <w:r w:rsidRPr="000B3269">
        <w:rPr>
          <w:sz w:val="30"/>
          <w:szCs w:val="30"/>
        </w:rPr>
        <w:t xml:space="preserve">, </w:t>
      </w:r>
      <w:r w:rsidRPr="000B3269">
        <w:rPr>
          <w:sz w:val="30"/>
          <w:szCs w:val="30"/>
          <w:lang w:val="en-US"/>
        </w:rPr>
        <w:t>V</w:t>
      </w:r>
      <w:r w:rsidRPr="000B3269">
        <w:rPr>
          <w:sz w:val="30"/>
          <w:szCs w:val="30"/>
          <w:vertAlign w:val="subscript"/>
          <w:lang w:val="en-US"/>
        </w:rPr>
        <w:t>d</w:t>
      </w:r>
      <w:r w:rsidRPr="000B3269">
        <w:rPr>
          <w:sz w:val="30"/>
          <w:szCs w:val="30"/>
        </w:rPr>
        <w:t>, С</w:t>
      </w:r>
      <w:r w:rsidRPr="000B3269">
        <w:rPr>
          <w:sz w:val="30"/>
          <w:szCs w:val="30"/>
          <w:lang w:val="en-US"/>
        </w:rPr>
        <w:t>l</w:t>
      </w:r>
      <w:r w:rsidRPr="000B3269">
        <w:rPr>
          <w:sz w:val="30"/>
          <w:szCs w:val="30"/>
        </w:rPr>
        <w:t>, терминальный период полувыведения, путь (пути) выведения). Исследования взаимодействия лекарственных средств и исследования в особых группах населения проводят, используя лекарственный препарат с модифицированным высвобождением. В дополнение к обычным фармакокинетическим исследованиям, необходимым для любого нового лекарственного препарата (например, определение фармакокинетических параметров при однократном и многократном введении доз, а также</w:t>
      </w:r>
      <w:r w:rsidR="00F4710E" w:rsidRPr="000B3269">
        <w:rPr>
          <w:sz w:val="30"/>
          <w:szCs w:val="30"/>
        </w:rPr>
        <w:t xml:space="preserve"> (</w:t>
      </w:r>
      <w:r w:rsidRPr="000B3269">
        <w:rPr>
          <w:sz w:val="30"/>
          <w:szCs w:val="30"/>
        </w:rPr>
        <w:t>при необходимости</w:t>
      </w:r>
      <w:r w:rsidR="00F4710E" w:rsidRPr="000B3269">
        <w:rPr>
          <w:sz w:val="30"/>
          <w:szCs w:val="30"/>
        </w:rPr>
        <w:t>)</w:t>
      </w:r>
      <w:r w:rsidRPr="000B3269">
        <w:rPr>
          <w:sz w:val="30"/>
          <w:szCs w:val="30"/>
        </w:rPr>
        <w:t xml:space="preserve"> влияние пищи и пропорциональность дозы), необходимо описать механизм контроля высвобождения действующего вещества. Это осуществляется в ходе исследований биоэквивалентности (относительной биодоступности), выполняемых с использованием различных составов и</w:t>
      </w:r>
      <w:r w:rsidR="00F4710E" w:rsidRPr="000B3269">
        <w:rPr>
          <w:sz w:val="30"/>
          <w:szCs w:val="30"/>
        </w:rPr>
        <w:t xml:space="preserve"> </w:t>
      </w:r>
      <w:r w:rsidRPr="000B3269">
        <w:rPr>
          <w:sz w:val="30"/>
          <w:szCs w:val="30"/>
        </w:rPr>
        <w:t xml:space="preserve">(или) методов производства, в которых, например, изменяется количество вспомогательного вещества, контролирующего высвобождение. Если возможно, полученные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xml:space="preserve"> фармакокинетические профили необходимо сопоставить с профилями высвобождения действующего вещества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080269" w:rsidRPr="000B3269">
        <w:rPr>
          <w:sz w:val="30"/>
          <w:szCs w:val="30"/>
        </w:rPr>
        <w:t xml:space="preserve"> </w:t>
      </w:r>
      <w:r w:rsidRPr="000B3269">
        <w:rPr>
          <w:sz w:val="30"/>
          <w:szCs w:val="30"/>
        </w:rPr>
        <w:t xml:space="preserve">(приложение № </w:t>
      </w:r>
      <w:r w:rsidR="00F4710E" w:rsidRPr="000B3269">
        <w:rPr>
          <w:sz w:val="30"/>
          <w:szCs w:val="30"/>
        </w:rPr>
        <w:t xml:space="preserve">1 </w:t>
      </w:r>
      <w:r w:rsidRPr="000B3269">
        <w:rPr>
          <w:sz w:val="30"/>
          <w:szCs w:val="30"/>
        </w:rPr>
        <w:t>к настоящим Требованиям).</w:t>
      </w:r>
    </w:p>
    <w:p w:rsidR="003008F7" w:rsidRPr="000B3269" w:rsidRDefault="00F4710E" w:rsidP="005C28D1">
      <w:pPr>
        <w:tabs>
          <w:tab w:val="left" w:pos="5103"/>
        </w:tabs>
        <w:spacing w:before="360" w:after="360" w:line="240" w:lineRule="auto"/>
        <w:jc w:val="center"/>
        <w:rPr>
          <w:sz w:val="30"/>
          <w:szCs w:val="30"/>
        </w:rPr>
      </w:pPr>
      <w:r w:rsidRPr="000B3269">
        <w:rPr>
          <w:sz w:val="30"/>
          <w:szCs w:val="30"/>
        </w:rPr>
        <w:t xml:space="preserve">Исследования влияния пищи на </w:t>
      </w:r>
      <w:r w:rsidR="003008F7" w:rsidRPr="000B3269">
        <w:rPr>
          <w:sz w:val="30"/>
          <w:szCs w:val="30"/>
        </w:rPr>
        <w:t xml:space="preserve">лекарственные формы </w:t>
      </w:r>
      <w:r w:rsidR="003008F7" w:rsidRPr="000B3269">
        <w:rPr>
          <w:sz w:val="30"/>
          <w:szCs w:val="30"/>
        </w:rPr>
        <w:br/>
        <w:t xml:space="preserve">с модифицированным высвобождением для приема внутрь </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Взаимодействие с пищей может быть обусловлено действующим веществом или </w:t>
      </w:r>
      <w:r w:rsidR="00F4710E" w:rsidRPr="000B3269">
        <w:rPr>
          <w:sz w:val="30"/>
          <w:szCs w:val="30"/>
        </w:rPr>
        <w:t xml:space="preserve">лекарственным </w:t>
      </w:r>
      <w:r w:rsidRPr="000B3269">
        <w:rPr>
          <w:sz w:val="30"/>
          <w:szCs w:val="30"/>
        </w:rPr>
        <w:t>препаратом</w:t>
      </w:r>
      <w:r w:rsidR="00080269" w:rsidRPr="000B3269">
        <w:rPr>
          <w:sz w:val="30"/>
          <w:szCs w:val="30"/>
        </w:rPr>
        <w:t xml:space="preserve"> </w:t>
      </w:r>
      <w:r w:rsidR="00F4710E" w:rsidRPr="000B3269">
        <w:rPr>
          <w:sz w:val="30"/>
          <w:szCs w:val="30"/>
        </w:rPr>
        <w:t>(</w:t>
      </w:r>
      <w:r w:rsidRPr="000B3269">
        <w:rPr>
          <w:sz w:val="30"/>
          <w:szCs w:val="30"/>
        </w:rPr>
        <w:t>последнее наиболее важно для препаратов с модифицированным высвобождением</w:t>
      </w:r>
      <w:r w:rsidR="00F4710E" w:rsidRPr="000B3269">
        <w:rPr>
          <w:sz w:val="30"/>
          <w:szCs w:val="30"/>
        </w:rPr>
        <w:t>)</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Оптимальные экспериментальные условия исследования влияния пищи </w:t>
      </w:r>
      <w:r w:rsidR="00F4710E" w:rsidRPr="000B3269">
        <w:rPr>
          <w:sz w:val="30"/>
          <w:szCs w:val="30"/>
        </w:rPr>
        <w:t xml:space="preserve">предполагают </w:t>
      </w:r>
      <w:r w:rsidRPr="000B3269">
        <w:rPr>
          <w:sz w:val="30"/>
          <w:szCs w:val="30"/>
        </w:rPr>
        <w:t xml:space="preserve">употребление очень жирной пищи непосредственно перед приемом </w:t>
      </w:r>
      <w:r w:rsidR="00F4710E" w:rsidRPr="000B3269">
        <w:rPr>
          <w:sz w:val="30"/>
          <w:szCs w:val="30"/>
        </w:rPr>
        <w:t xml:space="preserve">лекарственного </w:t>
      </w:r>
      <w:r w:rsidRPr="000B3269">
        <w:rPr>
          <w:sz w:val="30"/>
          <w:szCs w:val="30"/>
        </w:rPr>
        <w:t>препарата</w:t>
      </w:r>
      <w:r w:rsidR="00080269" w:rsidRPr="000B3269">
        <w:rPr>
          <w:sz w:val="30"/>
          <w:szCs w:val="30"/>
        </w:rPr>
        <w:t xml:space="preserve"> в соответствии с указаниями </w:t>
      </w:r>
      <w:r w:rsidRPr="000B3269">
        <w:rPr>
          <w:sz w:val="30"/>
          <w:szCs w:val="30"/>
        </w:rPr>
        <w:t>подраздел</w:t>
      </w:r>
      <w:r w:rsidR="00080269" w:rsidRPr="000B3269">
        <w:rPr>
          <w:sz w:val="30"/>
          <w:szCs w:val="30"/>
        </w:rPr>
        <w:t>а</w:t>
      </w:r>
      <w:r w:rsidRPr="000B3269">
        <w:rPr>
          <w:sz w:val="30"/>
          <w:szCs w:val="30"/>
        </w:rPr>
        <w:t xml:space="preserve"> 1 раздела </w:t>
      </w:r>
      <w:r w:rsidRPr="000B3269">
        <w:rPr>
          <w:sz w:val="30"/>
          <w:szCs w:val="30"/>
          <w:lang w:val="en-US"/>
        </w:rPr>
        <w:t>V</w:t>
      </w:r>
      <w:r w:rsidRPr="000B3269">
        <w:rPr>
          <w:sz w:val="30"/>
          <w:szCs w:val="30"/>
        </w:rPr>
        <w:t xml:space="preserve"> настоящих Требований.</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Исследования влияния пищи на </w:t>
      </w:r>
      <w:r w:rsidR="00F4710E" w:rsidRPr="000B3269">
        <w:rPr>
          <w:sz w:val="30"/>
          <w:szCs w:val="30"/>
        </w:rPr>
        <w:t xml:space="preserve">лекарственные </w:t>
      </w:r>
      <w:r w:rsidRPr="000B3269">
        <w:rPr>
          <w:sz w:val="30"/>
          <w:szCs w:val="30"/>
        </w:rPr>
        <w:t>препараты с модифицированным высвобождением рекомендуется проводить на ранних этапах разработки, чтобы в исследования клинической эффективности и безопасности можно было включить соответствующие рекомендации по применению препарата по отношению к приему пищи. Это также важно для безопасности, поскольку оценить перспективный риск быстрого высвобождения дозы необходимо перед началом исследований эффективности и безопасности.</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Для оценки влияния пищи на абсорбцию действующего вещества нового лекарственного препарата иногда достаточно провести перекрестное исследование в </w:t>
      </w:r>
      <w:r w:rsidR="00F4710E" w:rsidRPr="000B3269">
        <w:rPr>
          <w:sz w:val="30"/>
          <w:szCs w:val="30"/>
        </w:rPr>
        <w:t>2</w:t>
      </w:r>
      <w:r w:rsidRPr="000B3269">
        <w:rPr>
          <w:sz w:val="30"/>
          <w:szCs w:val="30"/>
        </w:rPr>
        <w:t xml:space="preserve"> группах (прием лекарственного препарата с модифицированным высвобождением натощак и после приема пищи). При наличии клинически значимого влияния пищи на лекарственный препарат с модифицированным высвобождением, может потребоваться дополнительное исследование (исследования) с использованием раствора для приема внутрь для оценки того, относится ли влияние пищи к лекарственному препарату, </w:t>
      </w:r>
      <w:r w:rsidR="00F4710E" w:rsidRPr="000B3269">
        <w:rPr>
          <w:sz w:val="30"/>
          <w:szCs w:val="30"/>
        </w:rPr>
        <w:t xml:space="preserve">лекарственной </w:t>
      </w:r>
      <w:r w:rsidRPr="000B3269">
        <w:rPr>
          <w:sz w:val="30"/>
          <w:szCs w:val="30"/>
        </w:rPr>
        <w:t xml:space="preserve">форме или к действующему веществу. В этом случае можно провести перекрестное исследование в </w:t>
      </w:r>
      <w:r w:rsidR="00F4710E" w:rsidRPr="000B3269">
        <w:rPr>
          <w:sz w:val="30"/>
          <w:szCs w:val="30"/>
        </w:rPr>
        <w:t>4</w:t>
      </w:r>
      <w:r w:rsidRPr="000B3269">
        <w:rPr>
          <w:sz w:val="30"/>
          <w:szCs w:val="30"/>
        </w:rPr>
        <w:t xml:space="preserve"> группах: лекарственный препарат с модифицированным высвобождением </w:t>
      </w:r>
      <w:r w:rsidR="00F4710E" w:rsidRPr="000B3269">
        <w:rPr>
          <w:sz w:val="30"/>
          <w:szCs w:val="30"/>
        </w:rPr>
        <w:t xml:space="preserve">натощак и </w:t>
      </w:r>
      <w:r w:rsidRPr="000B3269">
        <w:rPr>
          <w:sz w:val="30"/>
          <w:szCs w:val="30"/>
        </w:rPr>
        <w:t>после приема пищи в сравнении с раствором для приема внутрь (или препаратом с обычным высвобождением, если не представляется возможным использовать раствор), принимаем</w:t>
      </w:r>
      <w:r w:rsidR="00F4710E" w:rsidRPr="000B3269">
        <w:rPr>
          <w:sz w:val="30"/>
          <w:szCs w:val="30"/>
        </w:rPr>
        <w:t>ым</w:t>
      </w:r>
      <w:r w:rsidRPr="000B3269">
        <w:rPr>
          <w:sz w:val="30"/>
          <w:szCs w:val="30"/>
        </w:rPr>
        <w:t xml:space="preserve"> </w:t>
      </w:r>
      <w:r w:rsidR="00F4710E" w:rsidRPr="000B3269">
        <w:rPr>
          <w:sz w:val="30"/>
          <w:szCs w:val="30"/>
        </w:rPr>
        <w:t xml:space="preserve">натощак и </w:t>
      </w:r>
      <w:r w:rsidRPr="000B3269">
        <w:rPr>
          <w:sz w:val="30"/>
          <w:szCs w:val="30"/>
        </w:rPr>
        <w:t xml:space="preserve">после </w:t>
      </w:r>
      <w:r w:rsidR="00F4710E" w:rsidRPr="000B3269">
        <w:rPr>
          <w:sz w:val="30"/>
          <w:szCs w:val="30"/>
        </w:rPr>
        <w:t>приема пищи</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При наличии клинически значимого влияния пищи </w:t>
      </w:r>
      <w:r w:rsidR="00F4710E" w:rsidRPr="000B3269">
        <w:rPr>
          <w:sz w:val="30"/>
          <w:szCs w:val="30"/>
        </w:rPr>
        <w:t>на лекарственный препарат с модифицированным высвобождением</w:t>
      </w:r>
      <w:r w:rsidR="005F5320" w:rsidRPr="000B3269">
        <w:rPr>
          <w:sz w:val="30"/>
          <w:szCs w:val="30"/>
        </w:rPr>
        <w:t>,</w:t>
      </w:r>
      <w:r w:rsidR="00F4710E" w:rsidRPr="000B3269">
        <w:rPr>
          <w:sz w:val="30"/>
          <w:szCs w:val="30"/>
        </w:rPr>
        <w:t xml:space="preserve"> </w:t>
      </w:r>
      <w:r w:rsidRPr="000B3269">
        <w:rPr>
          <w:sz w:val="30"/>
          <w:szCs w:val="30"/>
        </w:rPr>
        <w:t>для разработки рекомендаций по дозированию могут потребоваться дополнительные исследования взаимодействия лекарственного препарата</w:t>
      </w:r>
      <w:r w:rsidR="00F4710E" w:rsidRPr="000B3269">
        <w:rPr>
          <w:sz w:val="30"/>
          <w:szCs w:val="30"/>
        </w:rPr>
        <w:t xml:space="preserve"> с модифицированным высвобождением</w:t>
      </w:r>
      <w:r w:rsidRPr="000B3269">
        <w:rPr>
          <w:sz w:val="30"/>
          <w:szCs w:val="30"/>
        </w:rPr>
        <w:t xml:space="preserve"> с пищей</w:t>
      </w:r>
      <w:r w:rsidR="00F4710E" w:rsidRPr="000B3269">
        <w:rPr>
          <w:sz w:val="30"/>
          <w:szCs w:val="30"/>
        </w:rPr>
        <w:t xml:space="preserve"> (</w:t>
      </w:r>
      <w:r w:rsidRPr="000B3269">
        <w:rPr>
          <w:sz w:val="30"/>
          <w:szCs w:val="30"/>
        </w:rPr>
        <w:t xml:space="preserve">например, исследования влияния различных видов пищи </w:t>
      </w:r>
      <w:r w:rsidR="00815280" w:rsidRPr="000B3269">
        <w:rPr>
          <w:sz w:val="30"/>
          <w:szCs w:val="30"/>
        </w:rPr>
        <w:t xml:space="preserve">в зависимости от </w:t>
      </w:r>
      <w:r w:rsidRPr="000B3269">
        <w:rPr>
          <w:sz w:val="30"/>
          <w:szCs w:val="30"/>
        </w:rPr>
        <w:t xml:space="preserve">ее калорийности и состава, направленные на установление влияния пищи, </w:t>
      </w:r>
      <w:r w:rsidR="00815280" w:rsidRPr="000B3269">
        <w:rPr>
          <w:sz w:val="30"/>
          <w:szCs w:val="30"/>
        </w:rPr>
        <w:t xml:space="preserve">принимаемой </w:t>
      </w:r>
      <w:r w:rsidRPr="000B3269">
        <w:rPr>
          <w:sz w:val="30"/>
          <w:szCs w:val="30"/>
        </w:rPr>
        <w:t>в определенн</w:t>
      </w:r>
      <w:r w:rsidR="00815280" w:rsidRPr="000B3269">
        <w:rPr>
          <w:sz w:val="30"/>
          <w:szCs w:val="30"/>
        </w:rPr>
        <w:t>о</w:t>
      </w:r>
      <w:r w:rsidRPr="000B3269">
        <w:rPr>
          <w:sz w:val="30"/>
          <w:szCs w:val="30"/>
        </w:rPr>
        <w:t>е времен</w:t>
      </w:r>
      <w:r w:rsidR="00815280" w:rsidRPr="000B3269">
        <w:rPr>
          <w:sz w:val="30"/>
          <w:szCs w:val="30"/>
        </w:rPr>
        <w:t>я</w:t>
      </w:r>
      <w:r w:rsidRPr="000B3269">
        <w:rPr>
          <w:sz w:val="30"/>
          <w:szCs w:val="30"/>
        </w:rPr>
        <w:t xml:space="preserve"> до и после приема лекарственного препарата, и т. д.</w:t>
      </w:r>
      <w:r w:rsidR="00815280" w:rsidRPr="000B3269">
        <w:rPr>
          <w:sz w:val="30"/>
          <w:szCs w:val="30"/>
        </w:rPr>
        <w:t>).</w:t>
      </w:r>
      <w:r w:rsidRPr="000B3269">
        <w:rPr>
          <w:sz w:val="30"/>
          <w:szCs w:val="30"/>
        </w:rPr>
        <w:t xml:space="preserve"> </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2. Фармакокинетические исследования</w:t>
      </w:r>
      <w:r w:rsidRPr="000B3269">
        <w:rPr>
          <w:sz w:val="30"/>
          <w:szCs w:val="30"/>
        </w:rPr>
        <w:br/>
        <w:t>пластырей трансдермальных</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новое химическое действующее вещество разрабатывается для применения в составе пластыря трансдермального, регистрационное досье </w:t>
      </w:r>
      <w:r w:rsidR="00815280" w:rsidRPr="000B3269">
        <w:rPr>
          <w:sz w:val="30"/>
          <w:szCs w:val="30"/>
        </w:rPr>
        <w:t xml:space="preserve">такого лекарственного препарата </w:t>
      </w:r>
      <w:r w:rsidRPr="000B3269">
        <w:rPr>
          <w:sz w:val="30"/>
          <w:szCs w:val="30"/>
        </w:rPr>
        <w:t>должно содержать соответствующие фармацевтические и химические данные, необходимые доклинические исследования, а также полный комплект данных</w:t>
      </w:r>
      <w:r w:rsidR="00815280" w:rsidRPr="000B3269">
        <w:rPr>
          <w:sz w:val="30"/>
          <w:szCs w:val="30"/>
        </w:rPr>
        <w:t xml:space="preserve"> клинических исследований</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целом кинетика доставки действующего вещества из пластыря трансдермального определяется взаимодействием между действующим веществом, вспомогательными веществами </w:t>
      </w:r>
      <w:r w:rsidR="00815280" w:rsidRPr="000B3269">
        <w:rPr>
          <w:sz w:val="30"/>
          <w:szCs w:val="30"/>
        </w:rPr>
        <w:t xml:space="preserve">лекарственного </w:t>
      </w:r>
      <w:r w:rsidRPr="000B3269">
        <w:rPr>
          <w:sz w:val="30"/>
          <w:szCs w:val="30"/>
        </w:rPr>
        <w:t>препарата и кожей. Для оценки характеристик диффузии действующего вещества и лимитирующей скорость стадии, определяющей системную биодоступность (например, высвобождение и (или) накопление кожей действующего вещества), и (или) други</w:t>
      </w:r>
      <w:r w:rsidR="00815280" w:rsidRPr="000B3269">
        <w:rPr>
          <w:sz w:val="30"/>
          <w:szCs w:val="30"/>
        </w:rPr>
        <w:t>х</w:t>
      </w:r>
      <w:r w:rsidRPr="000B3269">
        <w:rPr>
          <w:sz w:val="30"/>
          <w:szCs w:val="30"/>
        </w:rPr>
        <w:t xml:space="preserve"> соответствующи</w:t>
      </w:r>
      <w:r w:rsidR="00815280" w:rsidRPr="000B3269">
        <w:rPr>
          <w:sz w:val="30"/>
          <w:szCs w:val="30"/>
        </w:rPr>
        <w:t>х</w:t>
      </w:r>
      <w:r w:rsidRPr="000B3269">
        <w:rPr>
          <w:sz w:val="30"/>
          <w:szCs w:val="30"/>
        </w:rPr>
        <w:t xml:space="preserve"> свойств лекарственного препарата, необходимо провести исследования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A70283" w:rsidRPr="000B3269">
        <w:rPr>
          <w:i/>
          <w:sz w:val="30"/>
          <w:szCs w:val="30"/>
        </w:rPr>
        <w:t xml:space="preserve"> </w:t>
      </w:r>
      <w:r w:rsidRPr="000B3269">
        <w:rPr>
          <w:sz w:val="30"/>
          <w:szCs w:val="30"/>
        </w:rPr>
        <w:t>и</w:t>
      </w:r>
      <w:r w:rsidRPr="000B3269">
        <w:rPr>
          <w:i/>
          <w:sz w:val="30"/>
          <w:szCs w:val="30"/>
        </w:rPr>
        <w:t xml:space="preserve">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xml:space="preserve">. Фармакокинетические исследования должны включать исследования по однократному и многократному </w:t>
      </w:r>
      <w:r w:rsidR="00694C90" w:rsidRPr="000B3269">
        <w:rPr>
          <w:sz w:val="30"/>
          <w:szCs w:val="30"/>
        </w:rPr>
        <w:t>применению</w:t>
      </w:r>
      <w:r w:rsidRPr="000B3269">
        <w:rPr>
          <w:sz w:val="30"/>
          <w:szCs w:val="30"/>
        </w:rPr>
        <w:t xml:space="preserve">, учитывающие </w:t>
      </w:r>
      <w:r w:rsidR="00C2765E" w:rsidRPr="000B3269">
        <w:rPr>
          <w:sz w:val="30"/>
          <w:szCs w:val="30"/>
        </w:rPr>
        <w:t xml:space="preserve">такие </w:t>
      </w:r>
      <w:r w:rsidRPr="000B3269">
        <w:rPr>
          <w:sz w:val="30"/>
          <w:szCs w:val="30"/>
        </w:rPr>
        <w:t xml:space="preserve">аспекты, </w:t>
      </w:r>
      <w:r w:rsidR="00C2765E" w:rsidRPr="000B3269">
        <w:rPr>
          <w:sz w:val="30"/>
          <w:szCs w:val="30"/>
        </w:rPr>
        <w:t>как</w:t>
      </w:r>
      <w:r w:rsidRPr="000B3269">
        <w:rPr>
          <w:sz w:val="30"/>
          <w:szCs w:val="30"/>
        </w:rPr>
        <w:t>:</w:t>
      </w:r>
    </w:p>
    <w:p w:rsidR="003008F7" w:rsidRPr="000B3269" w:rsidRDefault="003008F7" w:rsidP="005C28D1">
      <w:pPr>
        <w:tabs>
          <w:tab w:val="left" w:pos="1134"/>
          <w:tab w:val="left" w:pos="5103"/>
        </w:tabs>
        <w:ind w:firstLine="709"/>
        <w:rPr>
          <w:sz w:val="30"/>
          <w:szCs w:val="30"/>
        </w:rPr>
      </w:pPr>
      <w:r w:rsidRPr="000B3269">
        <w:rPr>
          <w:sz w:val="30"/>
          <w:szCs w:val="30"/>
        </w:rPr>
        <w:t>зависимость абсорбции, от места нанесения;</w:t>
      </w:r>
    </w:p>
    <w:p w:rsidR="003008F7" w:rsidRPr="000B3269" w:rsidRDefault="003008F7" w:rsidP="005C28D1">
      <w:pPr>
        <w:tabs>
          <w:tab w:val="left" w:pos="1134"/>
          <w:tab w:val="left" w:pos="5103"/>
        </w:tabs>
        <w:ind w:firstLine="709"/>
        <w:rPr>
          <w:sz w:val="30"/>
          <w:szCs w:val="30"/>
        </w:rPr>
      </w:pPr>
      <w:r w:rsidRPr="000B3269">
        <w:rPr>
          <w:sz w:val="30"/>
          <w:szCs w:val="30"/>
        </w:rPr>
        <w:t>флуктуацию концентраций;</w:t>
      </w:r>
    </w:p>
    <w:p w:rsidR="003008F7" w:rsidRPr="000B3269" w:rsidRDefault="003008F7" w:rsidP="005C28D1">
      <w:pPr>
        <w:tabs>
          <w:tab w:val="left" w:pos="1134"/>
          <w:tab w:val="left" w:pos="5103"/>
        </w:tabs>
        <w:ind w:firstLine="709"/>
        <w:rPr>
          <w:sz w:val="30"/>
          <w:szCs w:val="30"/>
        </w:rPr>
      </w:pPr>
      <w:r w:rsidRPr="000B3269">
        <w:rPr>
          <w:sz w:val="30"/>
          <w:szCs w:val="30"/>
        </w:rPr>
        <w:t>латентный период;</w:t>
      </w:r>
    </w:p>
    <w:p w:rsidR="003008F7" w:rsidRPr="000B3269" w:rsidRDefault="003008F7" w:rsidP="005C28D1">
      <w:pPr>
        <w:tabs>
          <w:tab w:val="left" w:pos="1134"/>
          <w:tab w:val="left" w:pos="5103"/>
        </w:tabs>
        <w:ind w:firstLine="709"/>
        <w:rPr>
          <w:sz w:val="30"/>
          <w:szCs w:val="30"/>
        </w:rPr>
      </w:pPr>
      <w:r w:rsidRPr="000B3269">
        <w:rPr>
          <w:sz w:val="30"/>
          <w:szCs w:val="30"/>
        </w:rPr>
        <w:t>профиль «концентрация – время» после удаления пластыря трансдермального.</w:t>
      </w:r>
    </w:p>
    <w:p w:rsidR="003008F7" w:rsidRPr="000B3269" w:rsidRDefault="003008F7" w:rsidP="005C28D1">
      <w:pPr>
        <w:tabs>
          <w:tab w:val="left" w:pos="1134"/>
          <w:tab w:val="left" w:pos="5103"/>
        </w:tabs>
        <w:ind w:firstLine="709"/>
        <w:rPr>
          <w:sz w:val="30"/>
          <w:szCs w:val="30"/>
        </w:rPr>
      </w:pPr>
      <w:r w:rsidRPr="000B3269">
        <w:rPr>
          <w:sz w:val="30"/>
          <w:szCs w:val="30"/>
        </w:rPr>
        <w:t xml:space="preserve">Желательно установить связь между свойствами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A70283" w:rsidRPr="000B3269">
        <w:rPr>
          <w:i/>
          <w:sz w:val="30"/>
          <w:szCs w:val="30"/>
        </w:rPr>
        <w:t xml:space="preserve"> </w:t>
      </w:r>
      <w:r w:rsidRPr="000B3269">
        <w:rPr>
          <w:sz w:val="30"/>
          <w:szCs w:val="30"/>
        </w:rPr>
        <w:t>и</w:t>
      </w:r>
      <w:r w:rsidRPr="000B3269">
        <w:rPr>
          <w:i/>
          <w:sz w:val="30"/>
          <w:szCs w:val="30"/>
        </w:rPr>
        <w:t xml:space="preserve">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i/>
          <w:sz w:val="30"/>
          <w:szCs w:val="30"/>
        </w:rPr>
        <w:t xml:space="preserve"> </w:t>
      </w:r>
      <w:r w:rsidRPr="000B3269">
        <w:rPr>
          <w:sz w:val="30"/>
          <w:szCs w:val="30"/>
        </w:rPr>
        <w:t>(</w:t>
      </w:r>
      <w:r w:rsidRPr="000B3269">
        <w:rPr>
          <w:sz w:val="30"/>
          <w:szCs w:val="30"/>
          <w:lang w:val="en-US"/>
        </w:rPr>
        <w:t>IVIVC</w:t>
      </w:r>
      <w:r w:rsidRPr="000B3269">
        <w:rPr>
          <w:sz w:val="30"/>
          <w:szCs w:val="30"/>
        </w:rPr>
        <w:t>)</w:t>
      </w:r>
      <w:r w:rsidR="002306A3" w:rsidRPr="000B3269">
        <w:rPr>
          <w:sz w:val="30"/>
          <w:szCs w:val="30"/>
        </w:rPr>
        <w:t xml:space="preserve"> для пластыря трансдермального</w:t>
      </w:r>
      <w:r w:rsidRPr="000B3269">
        <w:rPr>
          <w:i/>
          <w:sz w:val="30"/>
          <w:szCs w:val="30"/>
        </w:rPr>
        <w:t xml:space="preserve">. </w:t>
      </w:r>
      <w:r w:rsidRPr="000B3269">
        <w:rPr>
          <w:sz w:val="30"/>
          <w:szCs w:val="30"/>
        </w:rPr>
        <w:t xml:space="preserve">В случае разработки нескольких дозировок необходимо исследовать пропорциональность </w:t>
      </w:r>
      <w:r w:rsidR="00694C90" w:rsidRPr="000B3269">
        <w:rPr>
          <w:sz w:val="30"/>
          <w:szCs w:val="30"/>
        </w:rPr>
        <w:t xml:space="preserve">этих </w:t>
      </w:r>
      <w:r w:rsidRPr="000B3269">
        <w:rPr>
          <w:sz w:val="30"/>
          <w:szCs w:val="30"/>
        </w:rPr>
        <w:t>доз</w:t>
      </w:r>
      <w:r w:rsidR="00694C90" w:rsidRPr="000B3269">
        <w:rPr>
          <w:sz w:val="30"/>
          <w:szCs w:val="30"/>
        </w:rPr>
        <w:t>ировок в соответствии</w:t>
      </w:r>
      <w:r w:rsidRPr="000B3269">
        <w:rPr>
          <w:sz w:val="30"/>
          <w:szCs w:val="30"/>
        </w:rPr>
        <w:t xml:space="preserve"> </w:t>
      </w:r>
      <w:r w:rsidR="00694C90" w:rsidRPr="000B3269">
        <w:rPr>
          <w:sz w:val="30"/>
          <w:szCs w:val="30"/>
        </w:rPr>
        <w:t xml:space="preserve">с требованиями </w:t>
      </w:r>
      <w:r w:rsidRPr="000B3269">
        <w:rPr>
          <w:sz w:val="30"/>
          <w:szCs w:val="30"/>
        </w:rPr>
        <w:t>подраздел</w:t>
      </w:r>
      <w:r w:rsidR="00694C90" w:rsidRPr="000B3269">
        <w:rPr>
          <w:sz w:val="30"/>
          <w:szCs w:val="30"/>
        </w:rPr>
        <w:t>а</w:t>
      </w:r>
      <w:r w:rsidRPr="000B3269">
        <w:rPr>
          <w:sz w:val="30"/>
          <w:szCs w:val="30"/>
        </w:rPr>
        <w:t xml:space="preserve"> 1 раздела </w:t>
      </w:r>
      <w:r w:rsidRPr="000B3269">
        <w:rPr>
          <w:sz w:val="30"/>
          <w:szCs w:val="30"/>
          <w:lang w:val="en-US"/>
        </w:rPr>
        <w:t>V</w:t>
      </w:r>
      <w:r w:rsidRPr="000B3269">
        <w:rPr>
          <w:sz w:val="30"/>
          <w:szCs w:val="30"/>
        </w:rPr>
        <w:t xml:space="preserve"> настоящих Требований.</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дополнение к стандартным исследованиям </w:t>
      </w:r>
      <w:r w:rsidRPr="000B3269">
        <w:rPr>
          <w:sz w:val="30"/>
          <w:szCs w:val="30"/>
          <w:lang w:val="en-US"/>
        </w:rPr>
        <w:t>I</w:t>
      </w:r>
      <w:r w:rsidRPr="000B3269">
        <w:rPr>
          <w:sz w:val="30"/>
          <w:szCs w:val="30"/>
        </w:rPr>
        <w:t xml:space="preserve"> фазы необходимо</w:t>
      </w:r>
      <w:r w:rsidR="00C2765E" w:rsidRPr="000B3269">
        <w:rPr>
          <w:sz w:val="30"/>
          <w:szCs w:val="30"/>
        </w:rPr>
        <w:t xml:space="preserve"> провести</w:t>
      </w:r>
      <w:r w:rsidRPr="000B3269">
        <w:rPr>
          <w:sz w:val="30"/>
          <w:szCs w:val="30"/>
        </w:rPr>
        <w:t xml:space="preserve"> исследова</w:t>
      </w:r>
      <w:r w:rsidR="00C2765E" w:rsidRPr="000B3269">
        <w:rPr>
          <w:sz w:val="30"/>
          <w:szCs w:val="30"/>
        </w:rPr>
        <w:t>ние на</w:t>
      </w:r>
      <w:r w:rsidRPr="000B3269">
        <w:rPr>
          <w:sz w:val="30"/>
          <w:szCs w:val="30"/>
        </w:rPr>
        <w:t xml:space="preserve">: </w:t>
      </w:r>
    </w:p>
    <w:p w:rsidR="003008F7" w:rsidRPr="000B3269" w:rsidRDefault="003008F7" w:rsidP="005C28D1">
      <w:pPr>
        <w:tabs>
          <w:tab w:val="left" w:pos="1134"/>
          <w:tab w:val="left" w:pos="5103"/>
        </w:tabs>
        <w:ind w:firstLine="709"/>
        <w:rPr>
          <w:sz w:val="30"/>
          <w:szCs w:val="30"/>
        </w:rPr>
      </w:pPr>
      <w:r w:rsidRPr="000B3269">
        <w:rPr>
          <w:sz w:val="30"/>
          <w:szCs w:val="30"/>
        </w:rPr>
        <w:t>раздражение кожи;</w:t>
      </w:r>
    </w:p>
    <w:p w:rsidR="003008F7" w:rsidRPr="000B3269" w:rsidRDefault="003008F7" w:rsidP="005C28D1">
      <w:pPr>
        <w:tabs>
          <w:tab w:val="left" w:pos="1134"/>
          <w:tab w:val="left" w:pos="5103"/>
        </w:tabs>
        <w:ind w:firstLine="709"/>
        <w:rPr>
          <w:sz w:val="30"/>
          <w:szCs w:val="30"/>
        </w:rPr>
      </w:pPr>
      <w:r w:rsidRPr="000B3269">
        <w:rPr>
          <w:sz w:val="30"/>
          <w:szCs w:val="30"/>
        </w:rPr>
        <w:t xml:space="preserve">сенсибилизацию (приложение № </w:t>
      </w:r>
      <w:r w:rsidR="00C2765E" w:rsidRPr="000B3269">
        <w:rPr>
          <w:sz w:val="30"/>
          <w:szCs w:val="30"/>
        </w:rPr>
        <w:t xml:space="preserve">2 </w:t>
      </w:r>
      <w:r w:rsidRPr="000B3269">
        <w:rPr>
          <w:sz w:val="30"/>
          <w:szCs w:val="30"/>
        </w:rPr>
        <w:t>к настоящим Требованиям);</w:t>
      </w:r>
    </w:p>
    <w:p w:rsidR="003008F7" w:rsidRPr="000B3269" w:rsidRDefault="003008F7" w:rsidP="005C28D1">
      <w:pPr>
        <w:tabs>
          <w:tab w:val="left" w:pos="1134"/>
          <w:tab w:val="left" w:pos="5103"/>
        </w:tabs>
        <w:ind w:firstLine="709"/>
        <w:rPr>
          <w:sz w:val="30"/>
          <w:szCs w:val="30"/>
        </w:rPr>
      </w:pPr>
      <w:r w:rsidRPr="000B3269">
        <w:rPr>
          <w:sz w:val="30"/>
          <w:szCs w:val="30"/>
        </w:rPr>
        <w:t xml:space="preserve">фототоксичность и адгезивность пластыря трансдермального </w:t>
      </w:r>
      <w:r w:rsidRPr="000B3269">
        <w:rPr>
          <w:sz w:val="30"/>
          <w:szCs w:val="30"/>
        </w:rPr>
        <w:br/>
        <w:t xml:space="preserve">(приложение № </w:t>
      </w:r>
      <w:r w:rsidR="00C2765E" w:rsidRPr="000B3269">
        <w:rPr>
          <w:sz w:val="30"/>
          <w:szCs w:val="30"/>
        </w:rPr>
        <w:t xml:space="preserve">3 </w:t>
      </w:r>
      <w:r w:rsidRPr="000B3269">
        <w:rPr>
          <w:sz w:val="30"/>
          <w:szCs w:val="30"/>
        </w:rPr>
        <w:t xml:space="preserve">к настоящим Требованиям). </w:t>
      </w:r>
    </w:p>
    <w:p w:rsidR="003008F7" w:rsidRPr="000B3269" w:rsidRDefault="003008F7" w:rsidP="005C28D1">
      <w:pPr>
        <w:tabs>
          <w:tab w:val="left" w:pos="1134"/>
          <w:tab w:val="left" w:pos="5103"/>
        </w:tabs>
        <w:ind w:firstLine="709"/>
        <w:rPr>
          <w:sz w:val="30"/>
          <w:szCs w:val="30"/>
        </w:rPr>
      </w:pPr>
      <w:r w:rsidRPr="000B3269">
        <w:rPr>
          <w:sz w:val="30"/>
          <w:szCs w:val="30"/>
        </w:rPr>
        <w:t xml:space="preserve">При оценке адгезивности пластыря трансдермального необходимо учесть влияние внешних факторов (например, температуры, солнцезащитных кремов). Как правило, пластыри трансдермальные предназначены для </w:t>
      </w:r>
      <w:r w:rsidR="002306A3" w:rsidRPr="000B3269">
        <w:rPr>
          <w:sz w:val="30"/>
          <w:szCs w:val="30"/>
        </w:rPr>
        <w:t>применения у</w:t>
      </w:r>
      <w:r w:rsidRPr="000B3269">
        <w:rPr>
          <w:sz w:val="30"/>
          <w:szCs w:val="30"/>
        </w:rPr>
        <w:t xml:space="preserve"> пожилы</w:t>
      </w:r>
      <w:r w:rsidR="002306A3" w:rsidRPr="000B3269">
        <w:rPr>
          <w:sz w:val="30"/>
          <w:szCs w:val="30"/>
        </w:rPr>
        <w:t>х</w:t>
      </w:r>
      <w:r w:rsidRPr="000B3269">
        <w:rPr>
          <w:sz w:val="30"/>
          <w:szCs w:val="30"/>
        </w:rPr>
        <w:t xml:space="preserve"> </w:t>
      </w:r>
      <w:r w:rsidR="002306A3" w:rsidRPr="000B3269">
        <w:rPr>
          <w:sz w:val="30"/>
          <w:szCs w:val="30"/>
        </w:rPr>
        <w:t>лиц</w:t>
      </w:r>
      <w:r w:rsidRPr="000B3269">
        <w:rPr>
          <w:sz w:val="30"/>
          <w:szCs w:val="30"/>
        </w:rPr>
        <w:t xml:space="preserve">. Следовательно, испытания необходимо проводить с участием лиц с состоянием кожи, </w:t>
      </w:r>
      <w:r w:rsidR="00C2765E" w:rsidRPr="000B3269">
        <w:rPr>
          <w:sz w:val="30"/>
          <w:szCs w:val="30"/>
        </w:rPr>
        <w:t>характерным для такой возрастной группы</w:t>
      </w:r>
      <w:r w:rsidRPr="000B3269">
        <w:rPr>
          <w:sz w:val="30"/>
          <w:szCs w:val="30"/>
        </w:rPr>
        <w:t xml:space="preserve">. Инструкция по медицинскому применению (листок-вкладыш) к лекарственному препарату должна содержать конкретные указания по применению в особых случаях (например, в сауне). Для предотвращения ошибок применения пластырей трансдермальных (например, </w:t>
      </w:r>
      <w:r w:rsidR="00C2765E" w:rsidRPr="000B3269">
        <w:rPr>
          <w:sz w:val="30"/>
          <w:szCs w:val="30"/>
        </w:rPr>
        <w:t xml:space="preserve">при </w:t>
      </w:r>
      <w:r w:rsidRPr="000B3269">
        <w:rPr>
          <w:sz w:val="30"/>
          <w:szCs w:val="30"/>
        </w:rPr>
        <w:t>плохо</w:t>
      </w:r>
      <w:r w:rsidR="00C2765E" w:rsidRPr="000B3269">
        <w:rPr>
          <w:sz w:val="30"/>
          <w:szCs w:val="30"/>
        </w:rPr>
        <w:t>м</w:t>
      </w:r>
      <w:r w:rsidRPr="000B3269">
        <w:rPr>
          <w:sz w:val="30"/>
          <w:szCs w:val="30"/>
        </w:rPr>
        <w:t xml:space="preserve"> зрени</w:t>
      </w:r>
      <w:r w:rsidR="00C2765E" w:rsidRPr="000B3269">
        <w:rPr>
          <w:sz w:val="30"/>
          <w:szCs w:val="30"/>
        </w:rPr>
        <w:t>и</w:t>
      </w:r>
      <w:r w:rsidRPr="000B3269">
        <w:rPr>
          <w:sz w:val="30"/>
          <w:szCs w:val="30"/>
        </w:rPr>
        <w:t xml:space="preserve">) разработка пластырей трансдермальных </w:t>
      </w:r>
      <w:r w:rsidR="002306A3" w:rsidRPr="000B3269">
        <w:rPr>
          <w:sz w:val="30"/>
          <w:szCs w:val="30"/>
        </w:rPr>
        <w:t xml:space="preserve">незаметных на коже пациента </w:t>
      </w:r>
      <w:r w:rsidRPr="000B3269">
        <w:rPr>
          <w:sz w:val="30"/>
          <w:szCs w:val="30"/>
        </w:rPr>
        <w:t xml:space="preserve">должна рассматриваться </w:t>
      </w:r>
      <w:r w:rsidR="002306A3" w:rsidRPr="000B3269">
        <w:rPr>
          <w:sz w:val="30"/>
          <w:szCs w:val="30"/>
        </w:rPr>
        <w:t xml:space="preserve">с </w:t>
      </w:r>
      <w:r w:rsidRPr="000B3269">
        <w:rPr>
          <w:sz w:val="30"/>
          <w:szCs w:val="30"/>
        </w:rPr>
        <w:t>консервативно</w:t>
      </w:r>
      <w:r w:rsidR="002306A3" w:rsidRPr="000B3269">
        <w:rPr>
          <w:sz w:val="30"/>
          <w:szCs w:val="30"/>
        </w:rPr>
        <w:t>й точки зрения</w:t>
      </w:r>
      <w:r w:rsidRPr="000B3269">
        <w:rPr>
          <w:sz w:val="30"/>
          <w:szCs w:val="30"/>
        </w:rPr>
        <w:t xml:space="preserve">. </w:t>
      </w:r>
      <w:r w:rsidR="005D762B" w:rsidRPr="000B3269">
        <w:rPr>
          <w:sz w:val="30"/>
          <w:szCs w:val="30"/>
        </w:rPr>
        <w:br/>
      </w:r>
      <w:r w:rsidRPr="000B3269">
        <w:rPr>
          <w:sz w:val="30"/>
          <w:szCs w:val="30"/>
        </w:rPr>
        <w:t>В таких случаях для увеличения заметности пластыр</w:t>
      </w:r>
      <w:r w:rsidR="002306A3" w:rsidRPr="000B3269">
        <w:rPr>
          <w:sz w:val="30"/>
          <w:szCs w:val="30"/>
        </w:rPr>
        <w:t>я на него</w:t>
      </w:r>
      <w:r w:rsidRPr="000B3269">
        <w:rPr>
          <w:sz w:val="30"/>
          <w:szCs w:val="30"/>
        </w:rPr>
        <w:t xml:space="preserve"> наносят </w:t>
      </w:r>
      <w:r w:rsidR="002306A3" w:rsidRPr="000B3269">
        <w:rPr>
          <w:sz w:val="30"/>
          <w:szCs w:val="30"/>
        </w:rPr>
        <w:t>легко заметную краску</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3. Фармакокинетические исследования </w:t>
      </w:r>
      <w:r w:rsidRPr="000B3269">
        <w:rPr>
          <w:sz w:val="30"/>
          <w:szCs w:val="30"/>
        </w:rPr>
        <w:br/>
        <w:t>внутримышечных (подкожных) депо-препаратов</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Кинетика внутримышечных (подкожных) депо-препаратов определяется взаимодействием действующего вещества лекарственного препарата и мышечной ткани. Для оценки характеристик диффузии действующего вещества из внутримышечного или подкожного депо и лимитирующей скорость стадии, определяющей системную биодоступность</w:t>
      </w:r>
      <w:r w:rsidR="00C2765E" w:rsidRPr="000B3269">
        <w:rPr>
          <w:sz w:val="30"/>
          <w:szCs w:val="30"/>
        </w:rPr>
        <w:t xml:space="preserve"> (н</w:t>
      </w:r>
      <w:r w:rsidRPr="000B3269">
        <w:rPr>
          <w:sz w:val="30"/>
          <w:szCs w:val="30"/>
        </w:rPr>
        <w:t>апример, высвобождени</w:t>
      </w:r>
      <w:r w:rsidR="00C2765E" w:rsidRPr="000B3269">
        <w:rPr>
          <w:sz w:val="30"/>
          <w:szCs w:val="30"/>
        </w:rPr>
        <w:t>е</w:t>
      </w:r>
      <w:r w:rsidRPr="000B3269">
        <w:rPr>
          <w:sz w:val="30"/>
          <w:szCs w:val="30"/>
        </w:rPr>
        <w:t xml:space="preserve"> действующего вещества из кожного резервуара</w:t>
      </w:r>
      <w:r w:rsidR="00C2765E" w:rsidRPr="000B3269">
        <w:rPr>
          <w:sz w:val="30"/>
          <w:szCs w:val="30"/>
        </w:rPr>
        <w:t xml:space="preserve">) </w:t>
      </w:r>
      <w:r w:rsidRPr="000B3269">
        <w:rPr>
          <w:sz w:val="30"/>
          <w:szCs w:val="30"/>
        </w:rPr>
        <w:t xml:space="preserve">и (или) обстоятельств, опосредованных препаратом, необходимо провести исследования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A70283" w:rsidRPr="000B3269">
        <w:rPr>
          <w:i/>
          <w:sz w:val="30"/>
          <w:szCs w:val="30"/>
        </w:rPr>
        <w:t xml:space="preserve"> </w:t>
      </w:r>
      <w:r w:rsidRPr="000B3269">
        <w:rPr>
          <w:sz w:val="30"/>
          <w:szCs w:val="30"/>
        </w:rPr>
        <w:t>и</w:t>
      </w:r>
      <w:r w:rsidRPr="000B3269">
        <w:rPr>
          <w:i/>
          <w:sz w:val="30"/>
          <w:szCs w:val="30"/>
        </w:rPr>
        <w:t xml:space="preserve">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Фармакокинетические исследования должны включать в себя исследования с однократным и многократным введением дозы</w:t>
      </w:r>
      <w:r w:rsidR="00C2765E" w:rsidRPr="000B3269">
        <w:rPr>
          <w:sz w:val="30"/>
          <w:szCs w:val="30"/>
        </w:rPr>
        <w:t xml:space="preserve"> внутримышечных (подкожных) депо-препаратов</w:t>
      </w:r>
      <w:r w:rsidRPr="000B3269">
        <w:rPr>
          <w:sz w:val="30"/>
          <w:szCs w:val="30"/>
        </w:rPr>
        <w:t xml:space="preserve">, учитывающие определенные аспекты (например, зависимость абсорбции от места применения, флуктуацию концентрации, латентный период). Необходимо установить связь между свойствами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A70283" w:rsidRPr="000B3269">
        <w:rPr>
          <w:i/>
          <w:sz w:val="30"/>
          <w:szCs w:val="30"/>
        </w:rPr>
        <w:t xml:space="preserve"> </w:t>
      </w:r>
      <w:r w:rsidRPr="000B3269">
        <w:rPr>
          <w:sz w:val="30"/>
          <w:szCs w:val="30"/>
        </w:rPr>
        <w:t>и</w:t>
      </w:r>
      <w:r w:rsidRPr="000B3269">
        <w:rPr>
          <w:i/>
          <w:sz w:val="30"/>
          <w:szCs w:val="30"/>
        </w:rPr>
        <w:t xml:space="preserve">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i/>
          <w:sz w:val="30"/>
          <w:szCs w:val="30"/>
        </w:rPr>
        <w:t xml:space="preserve"> </w:t>
      </w:r>
      <w:r w:rsidRPr="000B3269">
        <w:rPr>
          <w:sz w:val="30"/>
          <w:szCs w:val="30"/>
        </w:rPr>
        <w:t>(</w:t>
      </w:r>
      <w:r w:rsidRPr="000B3269">
        <w:rPr>
          <w:sz w:val="30"/>
          <w:szCs w:val="30"/>
          <w:lang w:val="en-US"/>
        </w:rPr>
        <w:t>IVIVC</w:t>
      </w:r>
      <w:r w:rsidRPr="000B3269">
        <w:rPr>
          <w:sz w:val="30"/>
          <w:szCs w:val="30"/>
        </w:rPr>
        <w:t>)</w:t>
      </w:r>
      <w:r w:rsidR="002306A3" w:rsidRPr="000B3269">
        <w:rPr>
          <w:sz w:val="30"/>
          <w:szCs w:val="30"/>
        </w:rPr>
        <w:t xml:space="preserve"> для внутримышечных (подкожных) депо-препаратов</w:t>
      </w:r>
      <w:r w:rsidRPr="000B3269">
        <w:rPr>
          <w:i/>
          <w:sz w:val="30"/>
          <w:szCs w:val="30"/>
        </w:rPr>
        <w:t>.</w:t>
      </w:r>
      <w:r w:rsidRPr="000B3269">
        <w:rPr>
          <w:sz w:val="30"/>
          <w:szCs w:val="30"/>
        </w:rPr>
        <w:t xml:space="preserve"> В случае применения нескольких дозировок </w:t>
      </w:r>
      <w:r w:rsidR="002306A3" w:rsidRPr="000B3269">
        <w:rPr>
          <w:sz w:val="30"/>
          <w:szCs w:val="30"/>
        </w:rPr>
        <w:t xml:space="preserve">внутримышечных (подкожных) депо-препаратов </w:t>
      </w:r>
      <w:r w:rsidRPr="000B3269">
        <w:rPr>
          <w:sz w:val="30"/>
          <w:szCs w:val="30"/>
        </w:rPr>
        <w:t xml:space="preserve">необходимо соответствующим образом исследовать пропорциональность </w:t>
      </w:r>
      <w:r w:rsidR="000D29ED" w:rsidRPr="000B3269">
        <w:rPr>
          <w:sz w:val="30"/>
          <w:szCs w:val="30"/>
        </w:rPr>
        <w:t>этих дозировок</w:t>
      </w:r>
      <w:r w:rsidR="002306A3" w:rsidRPr="000B3269">
        <w:rPr>
          <w:sz w:val="30"/>
          <w:szCs w:val="30"/>
        </w:rPr>
        <w:t xml:space="preserve"> внутримышечных (подкожных) депо-препаратов</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lang w:val="en-US"/>
        </w:rPr>
        <w:t>V</w:t>
      </w:r>
      <w:r w:rsidRPr="000B3269">
        <w:rPr>
          <w:sz w:val="30"/>
          <w:szCs w:val="30"/>
        </w:rPr>
        <w:t>. Исследовани</w:t>
      </w:r>
      <w:r w:rsidR="0076749F" w:rsidRPr="000B3269">
        <w:rPr>
          <w:sz w:val="30"/>
          <w:szCs w:val="30"/>
        </w:rPr>
        <w:t>я</w:t>
      </w:r>
      <w:r w:rsidRPr="000B3269">
        <w:rPr>
          <w:sz w:val="30"/>
          <w:szCs w:val="30"/>
        </w:rPr>
        <w:t xml:space="preserve"> лекарственн</w:t>
      </w:r>
      <w:r w:rsidR="0076749F" w:rsidRPr="000B3269">
        <w:rPr>
          <w:sz w:val="30"/>
          <w:szCs w:val="30"/>
        </w:rPr>
        <w:t>ых</w:t>
      </w:r>
      <w:r w:rsidRPr="000B3269">
        <w:rPr>
          <w:sz w:val="30"/>
          <w:szCs w:val="30"/>
        </w:rPr>
        <w:t xml:space="preserve"> форм с модифицированным высвобождением, действующее вещество котор</w:t>
      </w:r>
      <w:r w:rsidR="0076749F" w:rsidRPr="000B3269">
        <w:rPr>
          <w:sz w:val="30"/>
          <w:szCs w:val="30"/>
        </w:rPr>
        <w:t>ых</w:t>
      </w:r>
      <w:r w:rsidRPr="000B3269">
        <w:rPr>
          <w:sz w:val="30"/>
          <w:szCs w:val="30"/>
        </w:rPr>
        <w:t xml:space="preserve"> зарегистрировано </w:t>
      </w:r>
      <w:r w:rsidRPr="000B3269">
        <w:rPr>
          <w:sz w:val="30"/>
          <w:szCs w:val="30"/>
        </w:rPr>
        <w:br/>
        <w:t>в составе лекарственного препарата с другой скоростью высвобождения</w:t>
      </w:r>
    </w:p>
    <w:p w:rsidR="003008F7" w:rsidRPr="000B3269" w:rsidRDefault="003008F7" w:rsidP="005C28D1">
      <w:pPr>
        <w:numPr>
          <w:ilvl w:val="0"/>
          <w:numId w:val="13"/>
        </w:numPr>
        <w:tabs>
          <w:tab w:val="left" w:pos="1134"/>
          <w:tab w:val="left" w:pos="5103"/>
        </w:tabs>
        <w:ind w:left="0" w:firstLine="709"/>
      </w:pPr>
      <w:r w:rsidRPr="000B3269">
        <w:rPr>
          <w:sz w:val="30"/>
          <w:szCs w:val="30"/>
        </w:rPr>
        <w:t>Лекарственные формы с модифицированным высвобождением разрабатываются на основе существующей зависимости между фармакологическим (токсикологическим) ответом и характеристиками системной экспозиции действующего вещества и (или) метаболита (метаболитов). Следовательно</w:t>
      </w:r>
      <w:r w:rsidR="0076749F" w:rsidRPr="000B3269">
        <w:rPr>
          <w:sz w:val="30"/>
          <w:szCs w:val="30"/>
        </w:rPr>
        <w:t>,</w:t>
      </w:r>
      <w:r w:rsidRPr="000B3269">
        <w:rPr>
          <w:sz w:val="30"/>
          <w:szCs w:val="30"/>
        </w:rPr>
        <w:t xml:space="preserve"> цель разработки лекарственной формы с модифицированным высвобождением в большинстве случаев состоит в достижении общей экспозиции (</w:t>
      </w:r>
      <w:r w:rsidRPr="000B3269">
        <w:rPr>
          <w:sz w:val="30"/>
          <w:szCs w:val="30"/>
          <w:lang w:val="en-US"/>
        </w:rPr>
        <w:t>AUC</w:t>
      </w:r>
      <w:r w:rsidRPr="000B3269">
        <w:rPr>
          <w:sz w:val="30"/>
          <w:szCs w:val="30"/>
        </w:rPr>
        <w:t>) действующего вещества, аналогичной лекарственной форм</w:t>
      </w:r>
      <w:r w:rsidR="0076749F" w:rsidRPr="000B3269">
        <w:rPr>
          <w:sz w:val="30"/>
          <w:szCs w:val="30"/>
        </w:rPr>
        <w:t>е</w:t>
      </w:r>
      <w:r w:rsidRPr="000B3269">
        <w:rPr>
          <w:sz w:val="30"/>
          <w:szCs w:val="30"/>
        </w:rPr>
        <w:t xml:space="preserve"> с обычным высвобождением. Необязательно применя</w:t>
      </w:r>
      <w:r w:rsidR="0076749F" w:rsidRPr="000B3269">
        <w:rPr>
          <w:sz w:val="30"/>
          <w:szCs w:val="30"/>
        </w:rPr>
        <w:t>ть</w:t>
      </w:r>
      <w:r w:rsidRPr="000B3269">
        <w:rPr>
          <w:sz w:val="30"/>
          <w:szCs w:val="30"/>
        </w:rPr>
        <w:t xml:space="preserve"> те же номинальные дозы, поскольку лекарственная форма с модифицированным высвобождением может иметь другую степень абсорбции или метаболизма.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В целом лекарственные формы с модифицированным высвобождением не являются биоэквивалентными соответствующей лекарственной форме с обычным высвобождением</w:t>
      </w:r>
      <w:r w:rsidR="00694C90" w:rsidRPr="000B3269">
        <w:rPr>
          <w:sz w:val="30"/>
          <w:szCs w:val="30"/>
        </w:rPr>
        <w:t>.</w:t>
      </w:r>
      <w:r w:rsidRPr="000B3269">
        <w:rPr>
          <w:sz w:val="30"/>
          <w:szCs w:val="30"/>
        </w:rPr>
        <w:t xml:space="preserve"> </w:t>
      </w:r>
      <w:r w:rsidR="00694C90" w:rsidRPr="000B3269">
        <w:rPr>
          <w:sz w:val="30"/>
          <w:szCs w:val="30"/>
        </w:rPr>
        <w:t>И</w:t>
      </w:r>
      <w:r w:rsidR="0076749F" w:rsidRPr="000B3269">
        <w:rPr>
          <w:sz w:val="30"/>
          <w:szCs w:val="30"/>
        </w:rPr>
        <w:t>с</w:t>
      </w:r>
      <w:r w:rsidR="00694C90" w:rsidRPr="000B3269">
        <w:rPr>
          <w:sz w:val="30"/>
          <w:szCs w:val="30"/>
        </w:rPr>
        <w:t>по</w:t>
      </w:r>
      <w:r w:rsidR="0076749F" w:rsidRPr="000B3269">
        <w:rPr>
          <w:sz w:val="30"/>
          <w:szCs w:val="30"/>
        </w:rPr>
        <w:t xml:space="preserve">льзование </w:t>
      </w:r>
      <w:r w:rsidRPr="000B3269">
        <w:rPr>
          <w:sz w:val="30"/>
          <w:szCs w:val="30"/>
        </w:rPr>
        <w:t xml:space="preserve">только фармакокинетических данных может быть недостаточным для </w:t>
      </w:r>
      <w:r w:rsidR="00694C90" w:rsidRPr="000B3269">
        <w:rPr>
          <w:sz w:val="30"/>
          <w:szCs w:val="30"/>
        </w:rPr>
        <w:t xml:space="preserve">выполнения </w:t>
      </w:r>
      <w:r w:rsidRPr="000B3269">
        <w:rPr>
          <w:sz w:val="30"/>
          <w:szCs w:val="30"/>
        </w:rPr>
        <w:t xml:space="preserve">оценки соотношения «польза – риск» </w:t>
      </w:r>
      <w:r w:rsidR="00694C90" w:rsidRPr="000B3269">
        <w:rPr>
          <w:sz w:val="30"/>
          <w:szCs w:val="30"/>
        </w:rPr>
        <w:t xml:space="preserve">для </w:t>
      </w:r>
      <w:r w:rsidRPr="000B3269">
        <w:rPr>
          <w:sz w:val="30"/>
          <w:szCs w:val="30"/>
        </w:rPr>
        <w:t>лекарственной формы с модифицированным высвобождением по сравнению с обычной лекарственной форм</w:t>
      </w:r>
      <w:r w:rsidR="00694C90" w:rsidRPr="000B3269">
        <w:rPr>
          <w:sz w:val="30"/>
          <w:szCs w:val="30"/>
        </w:rPr>
        <w:t>ой, применяемой в соответствующих дозах</w:t>
      </w:r>
      <w:r w:rsidRPr="000B3269">
        <w:rPr>
          <w:sz w:val="30"/>
          <w:szCs w:val="30"/>
        </w:rPr>
        <w:t>.</w:t>
      </w:r>
      <w:r w:rsidR="00694C90" w:rsidRPr="000B3269">
        <w:rPr>
          <w:sz w:val="30"/>
          <w:szCs w:val="30"/>
        </w:rPr>
        <w:br/>
      </w:r>
      <w:r w:rsidRPr="000B3269">
        <w:rPr>
          <w:sz w:val="30"/>
          <w:szCs w:val="30"/>
        </w:rPr>
        <w:t>При отсутствии иного обоснования</w:t>
      </w:r>
      <w:r w:rsidR="00694C90" w:rsidRPr="000B3269">
        <w:rPr>
          <w:sz w:val="30"/>
          <w:szCs w:val="30"/>
        </w:rPr>
        <w:t xml:space="preserve"> помимо фармакокинетических данных</w:t>
      </w:r>
      <w:r w:rsidRPr="000B3269">
        <w:rPr>
          <w:sz w:val="30"/>
          <w:szCs w:val="30"/>
        </w:rPr>
        <w:t xml:space="preserve"> необходимо получить дополнительные данные</w:t>
      </w:r>
      <w:r w:rsidR="0076749F" w:rsidRPr="000B3269">
        <w:rPr>
          <w:sz w:val="30"/>
          <w:szCs w:val="30"/>
        </w:rPr>
        <w:t xml:space="preserve"> клинических исследований</w:t>
      </w:r>
      <w:r w:rsidRPr="000B3269">
        <w:rPr>
          <w:sz w:val="30"/>
          <w:szCs w:val="30"/>
        </w:rPr>
        <w:t xml:space="preserve">, указанные в подразделе 2 </w:t>
      </w:r>
      <w:r w:rsidR="0076749F" w:rsidRPr="000B3269">
        <w:rPr>
          <w:sz w:val="30"/>
          <w:szCs w:val="30"/>
        </w:rPr>
        <w:t xml:space="preserve">настоящего </w:t>
      </w:r>
      <w:r w:rsidRPr="000B3269">
        <w:rPr>
          <w:sz w:val="30"/>
          <w:szCs w:val="30"/>
        </w:rPr>
        <w:t>раздела.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случае, </w:t>
      </w:r>
      <w:r w:rsidR="0076749F" w:rsidRPr="000B3269">
        <w:rPr>
          <w:sz w:val="30"/>
          <w:szCs w:val="30"/>
        </w:rPr>
        <w:t>если</w:t>
      </w:r>
      <w:r w:rsidRPr="000B3269">
        <w:rPr>
          <w:sz w:val="30"/>
          <w:szCs w:val="30"/>
        </w:rPr>
        <w:t xml:space="preserve"> дозировка новой лекарственной формы с модифицированным высвобождением отличается от дозировки зарегистрированной лекарственной формы с обычным высвобождением, это отличие и отличия в возможных режимах дозирования необходимо четко указать в общей характеристике лекарственного препарата, листке-вкладыше и маркировке. </w:t>
      </w:r>
      <w:r w:rsidR="0076749F" w:rsidRPr="000B3269">
        <w:rPr>
          <w:sz w:val="30"/>
          <w:szCs w:val="30"/>
        </w:rPr>
        <w:t>Н</w:t>
      </w:r>
      <w:r w:rsidRPr="000B3269">
        <w:rPr>
          <w:sz w:val="30"/>
          <w:szCs w:val="30"/>
        </w:rPr>
        <w:t xml:space="preserve">еобходимо </w:t>
      </w:r>
      <w:r w:rsidR="0076749F" w:rsidRPr="000B3269">
        <w:rPr>
          <w:sz w:val="30"/>
          <w:szCs w:val="30"/>
        </w:rPr>
        <w:t xml:space="preserve">также </w:t>
      </w:r>
      <w:r w:rsidRPr="000B3269">
        <w:rPr>
          <w:sz w:val="30"/>
          <w:szCs w:val="30"/>
        </w:rPr>
        <w:t>указать наиболее важные обычные меры минимизации рисков</w:t>
      </w:r>
      <w:r w:rsidR="0076749F" w:rsidRPr="000B3269">
        <w:rPr>
          <w:sz w:val="30"/>
          <w:szCs w:val="30"/>
        </w:rPr>
        <w:t>,</w:t>
      </w:r>
      <w:r w:rsidRPr="000B3269">
        <w:rPr>
          <w:sz w:val="30"/>
          <w:szCs w:val="30"/>
        </w:rPr>
        <w:t xml:space="preserve"> связанных с ошибками применения таких дозировок лекарственных форм. Заявитель должен подтвердить, что польза новой лекарственной формы превышает потенциальные риски, характерные </w:t>
      </w:r>
      <w:r w:rsidR="0076749F" w:rsidRPr="000B3269">
        <w:rPr>
          <w:sz w:val="30"/>
          <w:szCs w:val="30"/>
        </w:rPr>
        <w:t xml:space="preserve">для </w:t>
      </w:r>
      <w:r w:rsidRPr="000B3269">
        <w:rPr>
          <w:sz w:val="30"/>
          <w:szCs w:val="30"/>
        </w:rPr>
        <w:t>данно</w:t>
      </w:r>
      <w:r w:rsidR="0076749F" w:rsidRPr="000B3269">
        <w:rPr>
          <w:sz w:val="30"/>
          <w:szCs w:val="30"/>
        </w:rPr>
        <w:t>го</w:t>
      </w:r>
      <w:r w:rsidRPr="000B3269">
        <w:rPr>
          <w:sz w:val="30"/>
          <w:szCs w:val="30"/>
        </w:rPr>
        <w:t xml:space="preserve"> препарат</w:t>
      </w:r>
      <w:r w:rsidR="0076749F" w:rsidRPr="000B3269">
        <w:rPr>
          <w:sz w:val="30"/>
          <w:szCs w:val="30"/>
        </w:rPr>
        <w:t>а</w:t>
      </w:r>
      <w:r w:rsidRPr="000B3269">
        <w:rPr>
          <w:sz w:val="30"/>
          <w:szCs w:val="30"/>
        </w:rPr>
        <w:t xml:space="preserve"> (например, неправильное применение).</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Новый лекарственный препарат необходимо охарактеризовать в соответствующих фармакокинетических, фармакодинамических и клинических исследованиях эффективности (безопасности) при однократном и многократном введении доз. В некоторых случаях могут потребоваться дополнительные исследования (например, если препарат с модифицированным высвобождением применяется с помощью нового пути введения</w:t>
      </w:r>
      <w:r w:rsidR="0076749F" w:rsidRPr="000B3269">
        <w:rPr>
          <w:sz w:val="30"/>
          <w:szCs w:val="30"/>
        </w:rPr>
        <w:t>,</w:t>
      </w:r>
      <w:r w:rsidRPr="000B3269">
        <w:rPr>
          <w:sz w:val="30"/>
          <w:szCs w:val="30"/>
        </w:rPr>
        <w:t xml:space="preserve"> необходим</w:t>
      </w:r>
      <w:r w:rsidR="0076749F" w:rsidRPr="000B3269">
        <w:rPr>
          <w:sz w:val="30"/>
          <w:szCs w:val="30"/>
        </w:rPr>
        <w:t>о проведение</w:t>
      </w:r>
      <w:r w:rsidRPr="000B3269">
        <w:rPr>
          <w:sz w:val="30"/>
          <w:szCs w:val="30"/>
        </w:rPr>
        <w:t xml:space="preserve"> фармакокинетическ</w:t>
      </w:r>
      <w:r w:rsidR="0076749F" w:rsidRPr="000B3269">
        <w:rPr>
          <w:sz w:val="30"/>
          <w:szCs w:val="30"/>
        </w:rPr>
        <w:t>ого</w:t>
      </w:r>
      <w:r w:rsidRPr="000B3269">
        <w:rPr>
          <w:sz w:val="30"/>
          <w:szCs w:val="30"/>
        </w:rPr>
        <w:t xml:space="preserve"> исследования </w:t>
      </w:r>
      <w:r w:rsidR="0076749F" w:rsidRPr="000B3269">
        <w:rPr>
          <w:sz w:val="30"/>
          <w:szCs w:val="30"/>
        </w:rPr>
        <w:t>в целях получения</w:t>
      </w:r>
      <w:r w:rsidRPr="000B3269">
        <w:rPr>
          <w:sz w:val="30"/>
          <w:szCs w:val="30"/>
        </w:rPr>
        <w:t xml:space="preserve"> характеристик метаболического профиля).</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Токсикологические, фармакологические или клинические испытания для определения свойств действующего вещества </w:t>
      </w:r>
      <w:r w:rsidR="002306A3" w:rsidRPr="000B3269">
        <w:rPr>
          <w:sz w:val="30"/>
          <w:szCs w:val="30"/>
        </w:rPr>
        <w:t xml:space="preserve">лекарственных форм с модифицированным высвобождением </w:t>
      </w:r>
      <w:r w:rsidRPr="000B3269">
        <w:rPr>
          <w:sz w:val="30"/>
          <w:szCs w:val="30"/>
        </w:rPr>
        <w:t>не требуются при условии, что</w:t>
      </w:r>
      <w:r w:rsidR="0076749F" w:rsidRPr="000B3269">
        <w:rPr>
          <w:sz w:val="30"/>
          <w:szCs w:val="30"/>
        </w:rPr>
        <w:t xml:space="preserve"> </w:t>
      </w:r>
      <w:r w:rsidR="002306A3" w:rsidRPr="000B3269">
        <w:rPr>
          <w:sz w:val="30"/>
          <w:szCs w:val="30"/>
        </w:rPr>
        <w:t xml:space="preserve">при применении </w:t>
      </w:r>
      <w:r w:rsidR="0076749F" w:rsidRPr="000B3269">
        <w:rPr>
          <w:sz w:val="30"/>
          <w:szCs w:val="30"/>
        </w:rPr>
        <w:t>лекарственны</w:t>
      </w:r>
      <w:r w:rsidR="002306A3" w:rsidRPr="000B3269">
        <w:rPr>
          <w:sz w:val="30"/>
          <w:szCs w:val="30"/>
        </w:rPr>
        <w:t>х</w:t>
      </w:r>
      <w:r w:rsidRPr="000B3269">
        <w:rPr>
          <w:sz w:val="30"/>
          <w:szCs w:val="30"/>
        </w:rPr>
        <w:t xml:space="preserve"> препарат</w:t>
      </w:r>
      <w:r w:rsidR="002306A3" w:rsidRPr="000B3269">
        <w:rPr>
          <w:sz w:val="30"/>
          <w:szCs w:val="30"/>
        </w:rPr>
        <w:t>ов</w:t>
      </w:r>
      <w:r w:rsidRPr="000B3269">
        <w:rPr>
          <w:sz w:val="30"/>
          <w:szCs w:val="30"/>
        </w:rPr>
        <w:t xml:space="preserve"> с модифицированным и обычным высвобождением </w:t>
      </w:r>
      <w:r w:rsidR="002306A3" w:rsidRPr="000B3269">
        <w:rPr>
          <w:sz w:val="30"/>
          <w:szCs w:val="30"/>
        </w:rPr>
        <w:t>наблюдается сходная</w:t>
      </w:r>
      <w:r w:rsidRPr="000B3269">
        <w:rPr>
          <w:sz w:val="30"/>
          <w:szCs w:val="30"/>
        </w:rPr>
        <w:t xml:space="preserve"> общ</w:t>
      </w:r>
      <w:r w:rsidR="002306A3" w:rsidRPr="000B3269">
        <w:rPr>
          <w:sz w:val="30"/>
          <w:szCs w:val="30"/>
        </w:rPr>
        <w:t>ая</w:t>
      </w:r>
      <w:r w:rsidRPr="000B3269">
        <w:rPr>
          <w:sz w:val="30"/>
          <w:szCs w:val="30"/>
        </w:rPr>
        <w:t xml:space="preserve"> экспозици</w:t>
      </w:r>
      <w:r w:rsidR="002306A3" w:rsidRPr="000B3269">
        <w:rPr>
          <w:sz w:val="30"/>
          <w:szCs w:val="30"/>
        </w:rPr>
        <w:t>я</w:t>
      </w:r>
      <w:r w:rsidRPr="000B3269">
        <w:rPr>
          <w:sz w:val="30"/>
          <w:szCs w:val="30"/>
        </w:rPr>
        <w:t xml:space="preserve"> действующего вещества (метаболитов).</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Зарегистрированный лекарственный препарат с обычным высвобождением, содержащий то же действующее вещество</w:t>
      </w:r>
      <w:r w:rsidR="00B50551" w:rsidRPr="000B3269">
        <w:rPr>
          <w:sz w:val="30"/>
          <w:szCs w:val="30"/>
        </w:rPr>
        <w:t>, что и в лекарственной форме с модифицированным высвобождением</w:t>
      </w:r>
      <w:r w:rsidRPr="000B3269">
        <w:rPr>
          <w:sz w:val="30"/>
          <w:szCs w:val="30"/>
        </w:rPr>
        <w:t>, является референтным лекарственным препаратом. Референтный лекарственный препарат используется в фармакокинетических и терапевтических исследованиях до тех пор, пока не будет установлено, что различия между референтным и исследуемым лекарственным препаратами не влияют на характеристики высвобождения и биодоступности.</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1. Фармакокинетические исследования</w:t>
      </w:r>
    </w:p>
    <w:p w:rsidR="003008F7" w:rsidRPr="000B3269" w:rsidRDefault="003008F7" w:rsidP="005C28D1">
      <w:pPr>
        <w:numPr>
          <w:ilvl w:val="0"/>
          <w:numId w:val="13"/>
        </w:numPr>
        <w:tabs>
          <w:tab w:val="left" w:pos="1134"/>
          <w:tab w:val="left" w:pos="5103"/>
        </w:tabs>
        <w:spacing w:before="240"/>
        <w:ind w:left="0" w:firstLine="709"/>
        <w:rPr>
          <w:sz w:val="30"/>
          <w:szCs w:val="30"/>
        </w:rPr>
      </w:pPr>
      <w:r w:rsidRPr="000B3269">
        <w:rPr>
          <w:sz w:val="30"/>
          <w:szCs w:val="30"/>
        </w:rPr>
        <w:t xml:space="preserve">Цель фармакокинетических исследований заключается в характеристике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xml:space="preserve"> лекарственного препарата с модифицированным высвобождением путем определения:</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скорости и степени абсорбции;</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флуктуации концентрации действующего вещества в равновесном состоянии;</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 xml:space="preserve">вариабельности между </w:t>
      </w:r>
      <w:r w:rsidR="0076749F" w:rsidRPr="000B3269">
        <w:rPr>
          <w:sz w:val="30"/>
          <w:szCs w:val="30"/>
        </w:rPr>
        <w:t>субъектами фармакокинетических исследований</w:t>
      </w:r>
      <w:r w:rsidRPr="000B3269">
        <w:rPr>
          <w:sz w:val="30"/>
          <w:szCs w:val="30"/>
        </w:rPr>
        <w:t>, обусловленной составом лекарственного препарата или методом его производства;</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пропорциональности дозы лекарственного препарата;</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факторов, влияющих на функциональные характеристики лекарственного препарата с модифицированным высвобождением;</w:t>
      </w:r>
    </w:p>
    <w:p w:rsidR="003008F7" w:rsidRPr="000B3269" w:rsidRDefault="003008F7" w:rsidP="0076749F">
      <w:pPr>
        <w:numPr>
          <w:ilvl w:val="0"/>
          <w:numId w:val="26"/>
        </w:numPr>
        <w:tabs>
          <w:tab w:val="left" w:pos="993"/>
          <w:tab w:val="left" w:pos="5103"/>
        </w:tabs>
        <w:ind w:left="0" w:firstLine="709"/>
        <w:rPr>
          <w:sz w:val="30"/>
          <w:szCs w:val="30"/>
        </w:rPr>
      </w:pPr>
      <w:r w:rsidRPr="000B3269">
        <w:rPr>
          <w:sz w:val="30"/>
          <w:szCs w:val="30"/>
        </w:rPr>
        <w:t>риска непредвиденных характеристик высвобождения (например, быстрого высвобождения дозы).</w:t>
      </w:r>
    </w:p>
    <w:p w:rsidR="003008F7" w:rsidRPr="000B3269" w:rsidRDefault="004139EB" w:rsidP="005C28D1">
      <w:pPr>
        <w:numPr>
          <w:ilvl w:val="0"/>
          <w:numId w:val="13"/>
        </w:numPr>
        <w:tabs>
          <w:tab w:val="left" w:pos="1134"/>
          <w:tab w:val="left" w:pos="5103"/>
        </w:tabs>
        <w:ind w:left="0" w:firstLine="709"/>
        <w:rPr>
          <w:sz w:val="30"/>
          <w:szCs w:val="30"/>
        </w:rPr>
      </w:pPr>
      <w:r w:rsidRPr="000B3269">
        <w:rPr>
          <w:sz w:val="30"/>
          <w:szCs w:val="30"/>
        </w:rPr>
        <w:t>Фармакокинетические и</w:t>
      </w:r>
      <w:r w:rsidR="003008F7" w:rsidRPr="000B3269">
        <w:rPr>
          <w:sz w:val="30"/>
          <w:szCs w:val="30"/>
        </w:rPr>
        <w:t>сследования основываются на измерениях концентрации действующего вещества и (или) метаболита, а в некоторых случаях в сочетании с определением острого фармакодинамического эффекта. В связи с существенным влиянием состава лекарственного препарата на его биофармацевтические свойства</w:t>
      </w:r>
      <w:r w:rsidR="005F5320" w:rsidRPr="000B3269">
        <w:rPr>
          <w:sz w:val="30"/>
          <w:szCs w:val="30"/>
        </w:rPr>
        <w:t>,</w:t>
      </w:r>
      <w:r w:rsidR="003008F7" w:rsidRPr="000B3269">
        <w:rPr>
          <w:sz w:val="30"/>
          <w:szCs w:val="30"/>
        </w:rPr>
        <w:t xml:space="preserve"> требования к изучению метаболитов, содержащиеся в Правилах проведения исследований биоэквивалентности лекарственных препаратов в рамках Евразийского экономического союза, утвержденных Решением Совета Евразийской экономической комиссии от 3 ноября 2016 г. № 85 (далее – Правила проведения исследования биоэквивалентности), не примен</w:t>
      </w:r>
      <w:r w:rsidR="005F5320" w:rsidRPr="000B3269">
        <w:rPr>
          <w:sz w:val="30"/>
          <w:szCs w:val="30"/>
        </w:rPr>
        <w:t>яются</w:t>
      </w:r>
      <w:r w:rsidR="003008F7" w:rsidRPr="000B3269">
        <w:rPr>
          <w:sz w:val="30"/>
          <w:szCs w:val="30"/>
        </w:rPr>
        <w:t>. Необходимо определять концентрацию метаболитов, поскольку изменение скорости абсорбции или пути введения может изменить степень и путь метаболизма.</w:t>
      </w:r>
    </w:p>
    <w:p w:rsidR="003008F7" w:rsidRPr="000B3269" w:rsidRDefault="004139EB" w:rsidP="005C28D1">
      <w:pPr>
        <w:numPr>
          <w:ilvl w:val="0"/>
          <w:numId w:val="13"/>
        </w:numPr>
        <w:tabs>
          <w:tab w:val="left" w:pos="1134"/>
          <w:tab w:val="left" w:pos="5103"/>
        </w:tabs>
        <w:ind w:left="0" w:firstLine="709"/>
        <w:rPr>
          <w:sz w:val="30"/>
          <w:szCs w:val="30"/>
        </w:rPr>
      </w:pPr>
      <w:r w:rsidRPr="000B3269">
        <w:rPr>
          <w:sz w:val="30"/>
          <w:szCs w:val="30"/>
        </w:rPr>
        <w:t>Фармакокинетические и</w:t>
      </w:r>
      <w:r w:rsidR="003008F7" w:rsidRPr="000B3269">
        <w:rPr>
          <w:sz w:val="30"/>
          <w:szCs w:val="30"/>
        </w:rPr>
        <w:t>сследования проводят с участием здоровых добровольцев или</w:t>
      </w:r>
      <w:r w:rsidRPr="000B3269">
        <w:rPr>
          <w:sz w:val="30"/>
          <w:szCs w:val="30"/>
        </w:rPr>
        <w:t xml:space="preserve"> (</w:t>
      </w:r>
      <w:r w:rsidR="003008F7" w:rsidRPr="000B3269">
        <w:rPr>
          <w:sz w:val="30"/>
          <w:szCs w:val="30"/>
        </w:rPr>
        <w:t>из соображений безопасности</w:t>
      </w:r>
      <w:r w:rsidRPr="000B3269">
        <w:rPr>
          <w:sz w:val="30"/>
          <w:szCs w:val="30"/>
        </w:rPr>
        <w:t>)</w:t>
      </w:r>
      <w:r w:rsidR="003008F7" w:rsidRPr="000B3269">
        <w:rPr>
          <w:sz w:val="30"/>
          <w:szCs w:val="30"/>
        </w:rPr>
        <w:t xml:space="preserve"> с участием пациентов.</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При проведении </w:t>
      </w:r>
      <w:r w:rsidR="004139EB" w:rsidRPr="000B3269">
        <w:rPr>
          <w:sz w:val="30"/>
          <w:szCs w:val="30"/>
        </w:rPr>
        <w:t xml:space="preserve">фармакокинетических </w:t>
      </w:r>
      <w:r w:rsidRPr="000B3269">
        <w:rPr>
          <w:sz w:val="30"/>
          <w:szCs w:val="30"/>
        </w:rPr>
        <w:t xml:space="preserve">исследований с многократным введением дозы необходимо подтвердить достижение равновесного состояния. Достижение равновесного состояния при отсутствии иного обоснования определяется сравнением по меньшей мере 3 предварительно установленных концентраций перед введением каждой дозы лекарственного препарата. </w:t>
      </w:r>
      <w:r w:rsidR="004139EB" w:rsidRPr="000B3269">
        <w:rPr>
          <w:sz w:val="30"/>
          <w:szCs w:val="30"/>
        </w:rPr>
        <w:t>Фармакокинетические и</w:t>
      </w:r>
      <w:r w:rsidRPr="000B3269">
        <w:rPr>
          <w:sz w:val="30"/>
          <w:szCs w:val="30"/>
        </w:rPr>
        <w:t xml:space="preserve">сследования с многократным введением дозы не требуются в случае отсутствия кумуляции </w:t>
      </w:r>
      <w:r w:rsidR="00B50551" w:rsidRPr="000B3269">
        <w:rPr>
          <w:sz w:val="30"/>
          <w:szCs w:val="30"/>
        </w:rPr>
        <w:t xml:space="preserve">действующего вещества </w:t>
      </w:r>
      <w:r w:rsidRPr="000B3269">
        <w:rPr>
          <w:sz w:val="30"/>
          <w:szCs w:val="30"/>
        </w:rPr>
        <w:t xml:space="preserve">(то есть </w:t>
      </w:r>
      <w:r w:rsidR="00B50551" w:rsidRPr="000B3269">
        <w:rPr>
          <w:sz w:val="30"/>
          <w:szCs w:val="30"/>
        </w:rPr>
        <w:t xml:space="preserve">его </w:t>
      </w:r>
      <w:r w:rsidRPr="000B3269">
        <w:rPr>
          <w:sz w:val="30"/>
          <w:szCs w:val="30"/>
        </w:rPr>
        <w:t xml:space="preserve">несущественного содержания в организме человека в конце периода дозирования), </w:t>
      </w:r>
      <w:r w:rsidR="00B50551" w:rsidRPr="000B3269">
        <w:rPr>
          <w:sz w:val="30"/>
          <w:szCs w:val="30"/>
        </w:rPr>
        <w:t>исходя из</w:t>
      </w:r>
      <w:r w:rsidRPr="000B3269">
        <w:rPr>
          <w:sz w:val="30"/>
          <w:szCs w:val="30"/>
        </w:rPr>
        <w:t xml:space="preserve"> критери</w:t>
      </w:r>
      <w:r w:rsidR="00B50551" w:rsidRPr="000B3269">
        <w:rPr>
          <w:sz w:val="30"/>
          <w:szCs w:val="30"/>
        </w:rPr>
        <w:t>ев</w:t>
      </w:r>
      <w:r w:rsidRPr="000B3269">
        <w:rPr>
          <w:sz w:val="30"/>
          <w:szCs w:val="30"/>
        </w:rPr>
        <w:t xml:space="preserve">, приведенных в подразделе 1 раздела </w:t>
      </w:r>
      <w:r w:rsidRPr="000B3269">
        <w:rPr>
          <w:sz w:val="30"/>
          <w:szCs w:val="30"/>
          <w:lang w:val="en-US"/>
        </w:rPr>
        <w:t>VI</w:t>
      </w:r>
      <w:r w:rsidRPr="000B3269">
        <w:rPr>
          <w:sz w:val="30"/>
          <w:szCs w:val="30"/>
        </w:rPr>
        <w:t xml:space="preserve"> настоящих Требований.</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отношении сопутствующего приема пищи необходимо провести исследование биоэквивалентности с многократным введением дозы </w:t>
      </w:r>
      <w:r w:rsidR="004139EB" w:rsidRPr="000B3269">
        <w:rPr>
          <w:sz w:val="30"/>
          <w:szCs w:val="30"/>
        </w:rPr>
        <w:t xml:space="preserve">с учетом </w:t>
      </w:r>
      <w:r w:rsidRPr="000B3269">
        <w:rPr>
          <w:sz w:val="30"/>
          <w:szCs w:val="30"/>
        </w:rPr>
        <w:t>услови</w:t>
      </w:r>
      <w:r w:rsidR="004139EB" w:rsidRPr="000B3269">
        <w:rPr>
          <w:sz w:val="30"/>
          <w:szCs w:val="30"/>
        </w:rPr>
        <w:t>й</w:t>
      </w:r>
      <w:r w:rsidRPr="000B3269">
        <w:rPr>
          <w:sz w:val="30"/>
          <w:szCs w:val="30"/>
        </w:rPr>
        <w:t>, указанных в общей характеристике лекарственного препарата, до достижения равновесного состояния. Если в общей характеристике лекарственного препарата устанавливается определенн</w:t>
      </w:r>
      <w:r w:rsidR="004139EB" w:rsidRPr="000B3269">
        <w:rPr>
          <w:sz w:val="30"/>
          <w:szCs w:val="30"/>
        </w:rPr>
        <w:t>ое</w:t>
      </w:r>
      <w:r w:rsidRPr="000B3269">
        <w:rPr>
          <w:sz w:val="30"/>
          <w:szCs w:val="30"/>
        </w:rPr>
        <w:t xml:space="preserve"> врем</w:t>
      </w:r>
      <w:r w:rsidR="004139EB" w:rsidRPr="000B3269">
        <w:rPr>
          <w:sz w:val="30"/>
          <w:szCs w:val="30"/>
        </w:rPr>
        <w:t>я</w:t>
      </w:r>
      <w:r w:rsidRPr="000B3269">
        <w:rPr>
          <w:sz w:val="30"/>
          <w:szCs w:val="30"/>
        </w:rPr>
        <w:t xml:space="preserve"> приема пищи</w:t>
      </w:r>
      <w:r w:rsidR="004139EB" w:rsidRPr="000B3269">
        <w:rPr>
          <w:sz w:val="30"/>
          <w:szCs w:val="30"/>
        </w:rPr>
        <w:t xml:space="preserve"> (интервал времени)</w:t>
      </w:r>
      <w:r w:rsidRPr="000B3269">
        <w:rPr>
          <w:sz w:val="30"/>
          <w:szCs w:val="30"/>
        </w:rPr>
        <w:t xml:space="preserve"> по отношению к введению лекарственного препарата, это врем</w:t>
      </w:r>
      <w:r w:rsidR="004139EB" w:rsidRPr="000B3269">
        <w:rPr>
          <w:sz w:val="30"/>
          <w:szCs w:val="30"/>
        </w:rPr>
        <w:t>я (интервал времени)</w:t>
      </w:r>
      <w:r w:rsidRPr="000B3269">
        <w:rPr>
          <w:sz w:val="30"/>
          <w:szCs w:val="30"/>
        </w:rPr>
        <w:t xml:space="preserve"> долж</w:t>
      </w:r>
      <w:r w:rsidR="004139EB" w:rsidRPr="000B3269">
        <w:rPr>
          <w:sz w:val="30"/>
          <w:szCs w:val="30"/>
        </w:rPr>
        <w:t>но</w:t>
      </w:r>
      <w:r w:rsidRPr="000B3269">
        <w:rPr>
          <w:sz w:val="30"/>
          <w:szCs w:val="30"/>
        </w:rPr>
        <w:t xml:space="preserve"> </w:t>
      </w:r>
      <w:r w:rsidR="004139EB" w:rsidRPr="000B3269">
        <w:rPr>
          <w:sz w:val="30"/>
          <w:szCs w:val="30"/>
        </w:rPr>
        <w:t xml:space="preserve">соблюдаться </w:t>
      </w:r>
      <w:r w:rsidRPr="000B3269">
        <w:rPr>
          <w:sz w:val="30"/>
          <w:szCs w:val="30"/>
        </w:rPr>
        <w:t xml:space="preserve">на протяжении всего исследования, в том числе в день определения фармакокинетических профилей. Если в общей характеристике лекарственного препарата рекомендуется принимать лекарственный препарат натощак (без определения </w:t>
      </w:r>
      <w:r w:rsidR="004139EB" w:rsidRPr="000B3269">
        <w:rPr>
          <w:sz w:val="30"/>
          <w:szCs w:val="30"/>
        </w:rPr>
        <w:t xml:space="preserve">границ </w:t>
      </w:r>
      <w:r w:rsidRPr="000B3269">
        <w:rPr>
          <w:sz w:val="30"/>
          <w:szCs w:val="30"/>
        </w:rPr>
        <w:t>времени) или независимо от приема пищи, в день определения фармакокинетических профилей необходимо использовать худший вариант приема лекарственного препарата натощак (например, натощак утром и в течение 4 часов без еды после приема препарата). Если в общей характеристике лекарственного препарата рекомендуется принимать лекарственный препарат после приема пищи, на протяжении всего исследования, включая дни определения фармакокинетических профилей, необходимо принимать пищу с нормальным содержанием калорий, если другие условия приема пищи не установлены в общей характеристике лекарственного препарата.</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Скорость и степень абсорбции, </w:t>
      </w:r>
      <w:r w:rsidRPr="000B3269">
        <w:rPr>
          <w:sz w:val="30"/>
          <w:szCs w:val="30"/>
        </w:rPr>
        <w:br/>
        <w:t>флуктуация действующего вещества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Скорость и степень абсорбции действующего вещества лекарственной формы с модифицированным высвобождением необходимо оценить путем сравнения с</w:t>
      </w:r>
      <w:r w:rsidR="004139EB" w:rsidRPr="000B3269">
        <w:rPr>
          <w:sz w:val="30"/>
          <w:szCs w:val="30"/>
        </w:rPr>
        <w:t>о скоростью и степенью абсорбции действующего вещества</w:t>
      </w:r>
      <w:r w:rsidRPr="000B3269">
        <w:rPr>
          <w:sz w:val="30"/>
          <w:szCs w:val="30"/>
        </w:rPr>
        <w:t xml:space="preserve"> лекарственной форм</w:t>
      </w:r>
      <w:r w:rsidR="004139EB" w:rsidRPr="000B3269">
        <w:rPr>
          <w:sz w:val="30"/>
          <w:szCs w:val="30"/>
        </w:rPr>
        <w:t>ы</w:t>
      </w:r>
      <w:r w:rsidRPr="000B3269">
        <w:rPr>
          <w:sz w:val="30"/>
          <w:szCs w:val="30"/>
        </w:rPr>
        <w:t xml:space="preserve"> с обычным высвобождением после однократного введения и при наличии кумуляции</w:t>
      </w:r>
      <w:r w:rsidR="004139EB" w:rsidRPr="000B3269">
        <w:rPr>
          <w:sz w:val="30"/>
          <w:szCs w:val="30"/>
        </w:rPr>
        <w:t xml:space="preserve"> </w:t>
      </w:r>
      <w:r w:rsidRPr="000B3269">
        <w:rPr>
          <w:sz w:val="30"/>
          <w:szCs w:val="30"/>
        </w:rPr>
        <w:t xml:space="preserve">после многократного введения. </w:t>
      </w:r>
    </w:p>
    <w:p w:rsidR="003008F7" w:rsidRPr="000B3269" w:rsidRDefault="003008F7" w:rsidP="005C28D1">
      <w:pPr>
        <w:tabs>
          <w:tab w:val="left" w:pos="1134"/>
          <w:tab w:val="left" w:pos="5103"/>
        </w:tabs>
        <w:ind w:firstLine="709"/>
        <w:rPr>
          <w:sz w:val="30"/>
          <w:szCs w:val="30"/>
        </w:rPr>
      </w:pPr>
      <w:r w:rsidRPr="000B3269">
        <w:rPr>
          <w:sz w:val="30"/>
          <w:szCs w:val="30"/>
        </w:rPr>
        <w:t>К исследуемым фармакокинетическим параметрам относятся:</w:t>
      </w:r>
    </w:p>
    <w:p w:rsidR="003008F7" w:rsidRPr="000B3269" w:rsidRDefault="003008F7" w:rsidP="004139EB">
      <w:pPr>
        <w:tabs>
          <w:tab w:val="left" w:pos="993"/>
          <w:tab w:val="left" w:pos="5103"/>
        </w:tabs>
        <w:ind w:left="709"/>
        <w:rPr>
          <w:sz w:val="30"/>
          <w:szCs w:val="30"/>
        </w:rPr>
      </w:pPr>
      <w:r w:rsidRPr="000B3269">
        <w:rPr>
          <w:sz w:val="30"/>
          <w:szCs w:val="30"/>
        </w:rPr>
        <w:t xml:space="preserve">в исследованиях с однократным введением дозы: </w:t>
      </w:r>
    </w:p>
    <w:p w:rsidR="003008F7" w:rsidRPr="000B3269" w:rsidRDefault="003008F7" w:rsidP="005C28D1">
      <w:pPr>
        <w:tabs>
          <w:tab w:val="left" w:pos="1134"/>
          <w:tab w:val="left" w:pos="5103"/>
        </w:tabs>
        <w:ind w:firstLine="709"/>
        <w:rPr>
          <w:sz w:val="30"/>
          <w:szCs w:val="30"/>
          <w:vertAlign w:val="subscript"/>
        </w:rPr>
      </w:pPr>
      <w:r w:rsidRPr="000B3269">
        <w:rPr>
          <w:sz w:val="30"/>
          <w:szCs w:val="30"/>
          <w:lang w:val="en-US"/>
        </w:rPr>
        <w:t>AUC</w:t>
      </w:r>
      <w:r w:rsidRPr="000B3269">
        <w:rPr>
          <w:sz w:val="30"/>
          <w:szCs w:val="30"/>
          <w:vertAlign w:val="subscript"/>
        </w:rPr>
        <w:t>(0-</w:t>
      </w:r>
      <w:r w:rsidRPr="000B3269">
        <w:rPr>
          <w:sz w:val="30"/>
          <w:szCs w:val="30"/>
          <w:vertAlign w:val="subscript"/>
          <w:lang w:val="en-US"/>
        </w:rPr>
        <w:t>t</w:t>
      </w:r>
      <w:r w:rsidRPr="000B3269">
        <w:rPr>
          <w:sz w:val="30"/>
          <w:szCs w:val="30"/>
          <w:vertAlign w:val="subscript"/>
        </w:rPr>
        <w:t>);</w:t>
      </w:r>
    </w:p>
    <w:p w:rsidR="003008F7" w:rsidRPr="000B3269" w:rsidRDefault="003008F7" w:rsidP="005C28D1">
      <w:pPr>
        <w:tabs>
          <w:tab w:val="left" w:pos="1134"/>
          <w:tab w:val="left" w:pos="5103"/>
        </w:tabs>
        <w:ind w:firstLine="709"/>
        <w:rPr>
          <w:sz w:val="30"/>
          <w:szCs w:val="30"/>
          <w:vertAlign w:val="subscript"/>
        </w:rPr>
      </w:pPr>
      <w:r w:rsidRPr="000B3269">
        <w:rPr>
          <w:sz w:val="30"/>
          <w:szCs w:val="30"/>
          <w:lang w:val="en-US"/>
        </w:rPr>
        <w:t>AUC</w:t>
      </w:r>
      <w:r w:rsidRPr="000B3269">
        <w:rPr>
          <w:sz w:val="30"/>
          <w:szCs w:val="30"/>
          <w:vertAlign w:val="subscript"/>
        </w:rPr>
        <w:t>(0-∞);</w:t>
      </w:r>
    </w:p>
    <w:p w:rsidR="003008F7" w:rsidRPr="000B3269" w:rsidRDefault="003008F7" w:rsidP="005C28D1">
      <w:pPr>
        <w:tabs>
          <w:tab w:val="left" w:pos="1134"/>
          <w:tab w:val="left" w:pos="5103"/>
        </w:tabs>
        <w:ind w:firstLine="709"/>
        <w:rPr>
          <w:sz w:val="30"/>
          <w:szCs w:val="30"/>
        </w:rPr>
      </w:pPr>
      <w:r w:rsidRPr="000B3269">
        <w:rPr>
          <w:sz w:val="30"/>
          <w:szCs w:val="30"/>
          <w:lang w:val="en-US"/>
        </w:rPr>
        <w:t>AUC</w:t>
      </w:r>
      <w:r w:rsidRPr="000B3269">
        <w:rPr>
          <w:sz w:val="30"/>
          <w:szCs w:val="30"/>
          <w:vertAlign w:val="subscript"/>
        </w:rPr>
        <w:t>(</w:t>
      </w:r>
      <w:r w:rsidRPr="000B3269">
        <w:rPr>
          <w:sz w:val="30"/>
          <w:szCs w:val="30"/>
          <w:vertAlign w:val="subscript"/>
          <w:lang w:val="en-US"/>
        </w:rPr>
        <w:t>t</w:t>
      </w:r>
      <w:r w:rsidRPr="000B3269">
        <w:rPr>
          <w:sz w:val="30"/>
          <w:szCs w:val="30"/>
          <w:vertAlign w:val="subscript"/>
        </w:rPr>
        <w:t>-∞)</w:t>
      </w:r>
      <w:r w:rsidRPr="000B3269">
        <w:rPr>
          <w:sz w:val="30"/>
          <w:szCs w:val="30"/>
        </w:rPr>
        <w:t xml:space="preserve"> (остаточная площадь);</w:t>
      </w:r>
    </w:p>
    <w:p w:rsidR="003008F7" w:rsidRPr="000B3269" w:rsidRDefault="003008F7" w:rsidP="005C28D1">
      <w:pPr>
        <w:tabs>
          <w:tab w:val="left" w:pos="1134"/>
          <w:tab w:val="left" w:pos="5103"/>
        </w:tabs>
        <w:ind w:firstLine="709"/>
        <w:rPr>
          <w:sz w:val="30"/>
          <w:szCs w:val="30"/>
        </w:rPr>
      </w:pPr>
      <w:r w:rsidRPr="000B3269">
        <w:rPr>
          <w:sz w:val="30"/>
          <w:szCs w:val="30"/>
          <w:lang w:val="en-US"/>
        </w:rPr>
        <w:t>C</w:t>
      </w:r>
      <w:r w:rsidRPr="000B3269">
        <w:rPr>
          <w:sz w:val="30"/>
          <w:szCs w:val="30"/>
          <w:vertAlign w:val="subscript"/>
          <w:lang w:val="en-US"/>
        </w:rPr>
        <w:t>max</w:t>
      </w:r>
      <w:r w:rsidRPr="000B3269">
        <w:rPr>
          <w:sz w:val="30"/>
          <w:szCs w:val="30"/>
        </w:rPr>
        <w:t>;</w:t>
      </w:r>
    </w:p>
    <w:p w:rsidR="003008F7" w:rsidRPr="000B3269" w:rsidRDefault="003008F7" w:rsidP="005C28D1">
      <w:pPr>
        <w:tabs>
          <w:tab w:val="left" w:pos="1134"/>
          <w:tab w:val="left" w:pos="5103"/>
        </w:tabs>
        <w:ind w:firstLine="709"/>
        <w:rPr>
          <w:sz w:val="30"/>
          <w:szCs w:val="30"/>
        </w:rPr>
      </w:pPr>
      <w:r w:rsidRPr="000B3269">
        <w:rPr>
          <w:sz w:val="30"/>
          <w:szCs w:val="30"/>
          <w:lang w:val="en-US"/>
        </w:rPr>
        <w:t>t</w:t>
      </w:r>
      <w:r w:rsidRPr="000B3269">
        <w:rPr>
          <w:sz w:val="30"/>
          <w:szCs w:val="30"/>
          <w:vertAlign w:val="subscript"/>
          <w:lang w:val="en-US"/>
        </w:rPr>
        <w:t>max</w:t>
      </w:r>
      <w:r w:rsidRPr="000B3269">
        <w:rPr>
          <w:sz w:val="30"/>
          <w:szCs w:val="30"/>
        </w:rPr>
        <w:t>;</w:t>
      </w:r>
    </w:p>
    <w:p w:rsidR="003008F7" w:rsidRPr="000B3269" w:rsidRDefault="003008F7" w:rsidP="005C28D1">
      <w:pPr>
        <w:tabs>
          <w:tab w:val="left" w:pos="1134"/>
          <w:tab w:val="left" w:pos="5103"/>
        </w:tabs>
        <w:ind w:firstLine="709"/>
        <w:rPr>
          <w:sz w:val="30"/>
          <w:szCs w:val="30"/>
          <w:vertAlign w:val="subscript"/>
        </w:rPr>
      </w:pPr>
      <w:r w:rsidRPr="000B3269">
        <w:rPr>
          <w:sz w:val="30"/>
          <w:szCs w:val="30"/>
          <w:lang w:val="en-US"/>
        </w:rPr>
        <w:t>t</w:t>
      </w:r>
      <w:r w:rsidRPr="000B3269">
        <w:rPr>
          <w:sz w:val="30"/>
          <w:szCs w:val="30"/>
          <w:vertAlign w:val="subscript"/>
        </w:rPr>
        <w:t>½</w:t>
      </w:r>
      <w:r w:rsidRPr="000B3269">
        <w:rPr>
          <w:sz w:val="30"/>
          <w:szCs w:val="30"/>
        </w:rPr>
        <w:t>;</w:t>
      </w:r>
    </w:p>
    <w:p w:rsidR="003008F7" w:rsidRPr="000B3269" w:rsidRDefault="003008F7" w:rsidP="005C28D1">
      <w:pPr>
        <w:tabs>
          <w:tab w:val="left" w:pos="1134"/>
          <w:tab w:val="left" w:pos="5103"/>
        </w:tabs>
        <w:ind w:firstLine="709"/>
        <w:rPr>
          <w:sz w:val="30"/>
          <w:szCs w:val="30"/>
        </w:rPr>
      </w:pPr>
      <w:r w:rsidRPr="000B3269">
        <w:rPr>
          <w:sz w:val="30"/>
          <w:szCs w:val="30"/>
          <w:lang w:val="en-US"/>
        </w:rPr>
        <w:t>t</w:t>
      </w:r>
      <w:r w:rsidRPr="000B3269">
        <w:rPr>
          <w:sz w:val="30"/>
          <w:szCs w:val="30"/>
          <w:vertAlign w:val="subscript"/>
          <w:lang w:val="en-US"/>
        </w:rPr>
        <w:t>lag</w:t>
      </w:r>
      <w:r w:rsidR="004139EB" w:rsidRPr="000B3269">
        <w:rPr>
          <w:sz w:val="30"/>
          <w:szCs w:val="30"/>
        </w:rPr>
        <w:t>;</w:t>
      </w:r>
    </w:p>
    <w:p w:rsidR="003008F7" w:rsidRPr="000B3269" w:rsidRDefault="003008F7" w:rsidP="004139EB">
      <w:pPr>
        <w:tabs>
          <w:tab w:val="left" w:pos="993"/>
          <w:tab w:val="left" w:pos="5103"/>
        </w:tabs>
        <w:ind w:left="709"/>
        <w:rPr>
          <w:sz w:val="30"/>
          <w:szCs w:val="30"/>
        </w:rPr>
      </w:pPr>
      <w:r w:rsidRPr="000B3269">
        <w:rPr>
          <w:sz w:val="30"/>
          <w:szCs w:val="30"/>
        </w:rPr>
        <w:t>для исследований с многократным введением дозы:</w:t>
      </w:r>
    </w:p>
    <w:p w:rsidR="003008F7" w:rsidRPr="000B3269" w:rsidRDefault="003008F7" w:rsidP="005C28D1">
      <w:pPr>
        <w:tabs>
          <w:tab w:val="left" w:pos="1134"/>
          <w:tab w:val="left" w:pos="5103"/>
        </w:tabs>
        <w:ind w:firstLine="709"/>
        <w:rPr>
          <w:sz w:val="30"/>
          <w:szCs w:val="30"/>
          <w:lang w:val="en-US"/>
        </w:rPr>
      </w:pPr>
      <w:r w:rsidRPr="000B3269">
        <w:rPr>
          <w:sz w:val="30"/>
          <w:szCs w:val="30"/>
          <w:lang w:val="en-US"/>
        </w:rPr>
        <w:t>AUC</w:t>
      </w:r>
      <w:r w:rsidRPr="000B3269">
        <w:rPr>
          <w:sz w:val="30"/>
          <w:szCs w:val="30"/>
          <w:vertAlign w:val="subscript"/>
          <w:lang w:val="en-US"/>
        </w:rPr>
        <w:t>(0-t)</w:t>
      </w:r>
      <w:r w:rsidRPr="000B3269">
        <w:rPr>
          <w:sz w:val="30"/>
          <w:szCs w:val="30"/>
          <w:lang w:val="en-US"/>
        </w:rPr>
        <w:t>;</w:t>
      </w:r>
    </w:p>
    <w:p w:rsidR="003008F7" w:rsidRPr="000B3269" w:rsidRDefault="003008F7" w:rsidP="005C28D1">
      <w:pPr>
        <w:tabs>
          <w:tab w:val="left" w:pos="1134"/>
          <w:tab w:val="left" w:pos="5103"/>
        </w:tabs>
        <w:ind w:firstLine="709"/>
        <w:rPr>
          <w:sz w:val="30"/>
          <w:szCs w:val="30"/>
          <w:lang w:val="en-US"/>
        </w:rPr>
      </w:pPr>
      <w:r w:rsidRPr="000B3269">
        <w:rPr>
          <w:sz w:val="30"/>
          <w:szCs w:val="30"/>
          <w:lang w:val="en-US"/>
        </w:rPr>
        <w:t>t</w:t>
      </w:r>
      <w:r w:rsidRPr="000B3269">
        <w:rPr>
          <w:sz w:val="30"/>
          <w:szCs w:val="30"/>
          <w:vertAlign w:val="subscript"/>
          <w:lang w:val="en-US"/>
        </w:rPr>
        <w:t>max,ss</w:t>
      </w:r>
      <w:r w:rsidRPr="000B3269">
        <w:rPr>
          <w:sz w:val="30"/>
          <w:szCs w:val="30"/>
          <w:lang w:val="en-US"/>
        </w:rPr>
        <w:t>;</w:t>
      </w:r>
    </w:p>
    <w:p w:rsidR="003008F7" w:rsidRPr="000B3269" w:rsidRDefault="003008F7" w:rsidP="005C28D1">
      <w:pPr>
        <w:tabs>
          <w:tab w:val="left" w:pos="1134"/>
          <w:tab w:val="left" w:pos="5103"/>
        </w:tabs>
        <w:ind w:firstLine="709"/>
        <w:rPr>
          <w:sz w:val="30"/>
          <w:szCs w:val="30"/>
          <w:lang w:val="en-US"/>
        </w:rPr>
      </w:pPr>
      <w:r w:rsidRPr="000B3269">
        <w:rPr>
          <w:sz w:val="30"/>
          <w:szCs w:val="30"/>
          <w:lang w:val="en-US"/>
        </w:rPr>
        <w:t>C</w:t>
      </w:r>
      <w:r w:rsidRPr="000B3269">
        <w:rPr>
          <w:sz w:val="30"/>
          <w:szCs w:val="30"/>
          <w:vertAlign w:val="subscript"/>
          <w:lang w:val="en-US"/>
        </w:rPr>
        <w:t>max,ss</w:t>
      </w:r>
      <w:r w:rsidRPr="000B3269">
        <w:rPr>
          <w:sz w:val="30"/>
          <w:szCs w:val="30"/>
          <w:lang w:val="en-US"/>
        </w:rPr>
        <w:t>;</w:t>
      </w:r>
    </w:p>
    <w:p w:rsidR="003008F7" w:rsidRPr="000B3269" w:rsidRDefault="003008F7" w:rsidP="005C28D1">
      <w:pPr>
        <w:tabs>
          <w:tab w:val="left" w:pos="1134"/>
          <w:tab w:val="left" w:pos="5103"/>
        </w:tabs>
        <w:ind w:firstLine="709"/>
        <w:rPr>
          <w:sz w:val="30"/>
          <w:szCs w:val="30"/>
        </w:rPr>
      </w:pPr>
      <w:r w:rsidRPr="000B3269">
        <w:rPr>
          <w:sz w:val="30"/>
          <w:szCs w:val="30"/>
          <w:lang w:val="en-US"/>
        </w:rPr>
        <w:t>C</w:t>
      </w:r>
      <w:r w:rsidRPr="000B3269">
        <w:rPr>
          <w:sz w:val="30"/>
          <w:szCs w:val="30"/>
          <w:vertAlign w:val="subscript"/>
          <w:lang w:val="en-US"/>
        </w:rPr>
        <w:t>min</w:t>
      </w:r>
      <w:r w:rsidRPr="000B3269">
        <w:rPr>
          <w:sz w:val="30"/>
          <w:szCs w:val="30"/>
          <w:vertAlign w:val="subscript"/>
        </w:rPr>
        <w:t>,</w:t>
      </w:r>
      <w:r w:rsidRPr="000B3269">
        <w:rPr>
          <w:sz w:val="30"/>
          <w:szCs w:val="30"/>
          <w:vertAlign w:val="subscript"/>
          <w:lang w:val="en-US"/>
        </w:rPr>
        <w:t>ss</w:t>
      </w:r>
      <w:r w:rsidRPr="000B3269">
        <w:rPr>
          <w:sz w:val="30"/>
          <w:szCs w:val="30"/>
        </w:rPr>
        <w:t>;</w:t>
      </w:r>
    </w:p>
    <w:p w:rsidR="003008F7" w:rsidRPr="000B3269" w:rsidRDefault="004139EB" w:rsidP="005C28D1">
      <w:pPr>
        <w:tabs>
          <w:tab w:val="left" w:pos="1134"/>
          <w:tab w:val="left" w:pos="5103"/>
        </w:tabs>
        <w:ind w:firstLine="709"/>
        <w:rPr>
          <w:sz w:val="30"/>
          <w:szCs w:val="30"/>
        </w:rPr>
      </w:pPr>
      <w:r w:rsidRPr="000B3269">
        <w:rPr>
          <w:sz w:val="30"/>
          <w:szCs w:val="30"/>
        </w:rPr>
        <w:t>ф</w:t>
      </w:r>
      <w:r w:rsidR="003008F7" w:rsidRPr="000B3269">
        <w:rPr>
          <w:sz w:val="30"/>
          <w:szCs w:val="30"/>
        </w:rPr>
        <w:t>луктуация</w:t>
      </w:r>
      <w:r w:rsidRPr="000B3269">
        <w:rPr>
          <w:sz w:val="30"/>
          <w:szCs w:val="30"/>
        </w:rPr>
        <w:t xml:space="preserve"> </w:t>
      </w:r>
      <w:r w:rsidR="003008F7" w:rsidRPr="000B3269">
        <w:rPr>
          <w:sz w:val="30"/>
          <w:szCs w:val="30"/>
        </w:rPr>
        <w:t xml:space="preserve">концентрации. </w:t>
      </w:r>
    </w:p>
    <w:p w:rsidR="003008F7" w:rsidRPr="000B3269" w:rsidRDefault="003008F7" w:rsidP="005C28D1">
      <w:pPr>
        <w:tabs>
          <w:tab w:val="left" w:pos="1134"/>
          <w:tab w:val="left" w:pos="5103"/>
        </w:tabs>
        <w:ind w:firstLine="709"/>
        <w:rPr>
          <w:sz w:val="30"/>
          <w:szCs w:val="30"/>
        </w:rPr>
      </w:pPr>
      <w:r w:rsidRPr="000B3269">
        <w:rPr>
          <w:sz w:val="30"/>
          <w:szCs w:val="30"/>
        </w:rPr>
        <w:t>Необходимо обосновать фармакокинетический параметр (параметры), выбранный в качестве основного для сравнения, то есть параметр, рассматриваемый в качестве наиболее вероятно отражающего эффективность и безопасность лекарственного препарата.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Необходимо подтвердить, что лекарственная форма с модифицированным высвобождением обладает заявленными характеристиками высвобождения. Рекомендуется использовать деконволюцию данных «концентрация – время» для лекарственной формы с модифицированным высвобождением в сравнении с соответствующей лекарственной формой с обычным высвобождением для определения кумулятивного профиля абсорбции (или высвобождения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во времени для лекарственной формы с модифицированным высвобождением. Для подтверждения заявленных характеристик высвобождения необходимо использовать кумулятивное абсорбированное количество и скорость абсорбции во времени.</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После многократного введения дозы необходимо исследовать флуктуацию концентрации действующего вещества. Если не обосновано иное, лекарственная форма с модифицированным высвобождением должна показывать аналогичные или меньшие флуктуации по сравнению с лекарственной формой с обычным высвобождением.</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Если лекарственная форма с модифицированным высвобождением подлежит введению пациентам, ранее получавшим лекарственную форму с обычным высвобождением (</w:t>
      </w:r>
      <w:r w:rsidR="009048D6" w:rsidRPr="000B3269">
        <w:rPr>
          <w:sz w:val="30"/>
          <w:szCs w:val="30"/>
        </w:rPr>
        <w:t xml:space="preserve">например, в случае </w:t>
      </w:r>
      <w:r w:rsidRPr="000B3269">
        <w:rPr>
          <w:sz w:val="30"/>
          <w:szCs w:val="30"/>
        </w:rPr>
        <w:t>смен</w:t>
      </w:r>
      <w:r w:rsidR="009048D6" w:rsidRPr="000B3269">
        <w:rPr>
          <w:sz w:val="30"/>
          <w:szCs w:val="30"/>
        </w:rPr>
        <w:t>ы</w:t>
      </w:r>
      <w:r w:rsidRPr="000B3269">
        <w:rPr>
          <w:sz w:val="30"/>
          <w:szCs w:val="30"/>
        </w:rPr>
        <w:t xml:space="preserve"> формы дозирования или переключени</w:t>
      </w:r>
      <w:r w:rsidR="009048D6" w:rsidRPr="000B3269">
        <w:rPr>
          <w:sz w:val="30"/>
          <w:szCs w:val="30"/>
        </w:rPr>
        <w:t>я</w:t>
      </w:r>
      <w:r w:rsidRPr="000B3269">
        <w:rPr>
          <w:sz w:val="30"/>
          <w:szCs w:val="30"/>
        </w:rPr>
        <w:t>) для поддержания равновесной концентрации необходимо предусмотреть специальные инструкции по применению</w:t>
      </w:r>
      <w:r w:rsidR="00CD0180" w:rsidRPr="000B3269">
        <w:rPr>
          <w:sz w:val="30"/>
          <w:szCs w:val="30"/>
        </w:rPr>
        <w:t xml:space="preserve"> такой смены дозирования или</w:t>
      </w:r>
      <w:r w:rsidRPr="000B3269">
        <w:rPr>
          <w:sz w:val="30"/>
          <w:szCs w:val="30"/>
        </w:rPr>
        <w:t xml:space="preserve"> в ходе переключения.</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Дозы и дозировки, подлежащие исследованию</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Если действующее вещество и лекарственная форма с модифицированным высвобождением проявляют линейные фармакокинетические свойства, достаточн</w:t>
      </w:r>
      <w:r w:rsidR="00CD0180" w:rsidRPr="000B3269">
        <w:rPr>
          <w:sz w:val="30"/>
          <w:szCs w:val="30"/>
        </w:rPr>
        <w:t>о</w:t>
      </w:r>
      <w:r w:rsidRPr="000B3269">
        <w:rPr>
          <w:sz w:val="30"/>
          <w:szCs w:val="30"/>
        </w:rPr>
        <w:t xml:space="preserve"> сравнить лекарственную форму с модифицированным высвобождением и лекарственную форму с обычным высвобождением после однократного введения и в случае накопления действующего вещества после многократного введения одной величины дозы.</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Если действующее вещество и лекарственная форма с модифицированным высвобождением проявляют нелинейную фармакокинетику (в терапевтическом диапазоне плазменной концентрации)</w:t>
      </w:r>
      <w:r w:rsidR="00CD0180" w:rsidRPr="000B3269">
        <w:rPr>
          <w:sz w:val="30"/>
          <w:szCs w:val="30"/>
        </w:rPr>
        <w:t>,</w:t>
      </w:r>
      <w:r w:rsidRPr="000B3269">
        <w:rPr>
          <w:sz w:val="30"/>
          <w:szCs w:val="30"/>
        </w:rPr>
        <w:t xml:space="preserve"> необходимо сравнить лекарственную форму с модифицированным высвобождением и лекарственную форму с обычным высвобождением как минимум в наибольшей и наименьшей дозах. Если лекарственные формы с модифицированным и обычным высвобождением проявляют различную степень нелинейности, при необходимости можно сравнить их дополнительные дозировки.</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2. </w:t>
      </w:r>
      <w:r w:rsidR="000D29ED" w:rsidRPr="000B3269">
        <w:rPr>
          <w:sz w:val="30"/>
          <w:szCs w:val="30"/>
        </w:rPr>
        <w:t>Исследования в</w:t>
      </w:r>
      <w:r w:rsidRPr="000B3269">
        <w:rPr>
          <w:sz w:val="30"/>
          <w:szCs w:val="30"/>
        </w:rPr>
        <w:t>ариабельност</w:t>
      </w:r>
      <w:r w:rsidR="000D29ED" w:rsidRPr="000B3269">
        <w:rPr>
          <w:sz w:val="30"/>
          <w:szCs w:val="30"/>
        </w:rPr>
        <w:t>и</w:t>
      </w:r>
      <w:r w:rsidR="000D29ED" w:rsidRPr="000B3269">
        <w:rPr>
          <w:sz w:val="30"/>
          <w:szCs w:val="30"/>
        </w:rPr>
        <w:br/>
      </w:r>
      <w:r w:rsidR="00CD0180" w:rsidRPr="000B3269">
        <w:rPr>
          <w:sz w:val="30"/>
          <w:szCs w:val="30"/>
        </w:rPr>
        <w:t>фармакокинетич</w:t>
      </w:r>
      <w:r w:rsidR="000D29ED" w:rsidRPr="000B3269">
        <w:rPr>
          <w:sz w:val="30"/>
          <w:szCs w:val="30"/>
        </w:rPr>
        <w:t>ес</w:t>
      </w:r>
      <w:r w:rsidR="00CD0180" w:rsidRPr="000B3269">
        <w:rPr>
          <w:sz w:val="30"/>
          <w:szCs w:val="30"/>
        </w:rPr>
        <w:t>ких параметров</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исследованиях с однократным и многократным введением доз, описанных в </w:t>
      </w:r>
      <w:r w:rsidR="00CD0180" w:rsidRPr="000B3269">
        <w:rPr>
          <w:sz w:val="30"/>
          <w:szCs w:val="30"/>
        </w:rPr>
        <w:t>настоящем подразделе</w:t>
      </w:r>
      <w:r w:rsidRPr="000B3269">
        <w:rPr>
          <w:sz w:val="30"/>
          <w:szCs w:val="30"/>
        </w:rPr>
        <w:t>, необходимо определить межиндивидуальную вариабельность фармакокинетических параметров, представляющих интерес, и сравнить</w:t>
      </w:r>
      <w:r w:rsidR="00CD0180" w:rsidRPr="000B3269">
        <w:rPr>
          <w:sz w:val="30"/>
          <w:szCs w:val="30"/>
        </w:rPr>
        <w:t xml:space="preserve"> по этому критерию </w:t>
      </w:r>
      <w:r w:rsidRPr="000B3269">
        <w:rPr>
          <w:sz w:val="30"/>
          <w:szCs w:val="30"/>
        </w:rPr>
        <w:t>лекарственны</w:t>
      </w:r>
      <w:r w:rsidR="00CD0180" w:rsidRPr="000B3269">
        <w:rPr>
          <w:sz w:val="30"/>
          <w:szCs w:val="30"/>
        </w:rPr>
        <w:t>е</w:t>
      </w:r>
      <w:r w:rsidRPr="000B3269">
        <w:rPr>
          <w:sz w:val="30"/>
          <w:szCs w:val="30"/>
        </w:rPr>
        <w:t xml:space="preserve"> форм</w:t>
      </w:r>
      <w:r w:rsidR="00CD0180" w:rsidRPr="000B3269">
        <w:rPr>
          <w:sz w:val="30"/>
          <w:szCs w:val="30"/>
        </w:rPr>
        <w:t>ы</w:t>
      </w:r>
      <w:r w:rsidRPr="000B3269">
        <w:rPr>
          <w:sz w:val="30"/>
          <w:szCs w:val="30"/>
        </w:rPr>
        <w:t xml:space="preserve"> с модифицированным и обычным высвобождением. Предпочтительно, чтобы вариабельность для лекарственной формы с модифицированным высвобождением не превышала вариабельность для лекарственной формы с обычным высвобождением, если только </w:t>
      </w:r>
      <w:r w:rsidR="000D29ED" w:rsidRPr="000B3269">
        <w:rPr>
          <w:sz w:val="30"/>
          <w:szCs w:val="30"/>
        </w:rPr>
        <w:t xml:space="preserve">это превышение вариабельности </w:t>
      </w:r>
      <w:r w:rsidRPr="000B3269">
        <w:rPr>
          <w:sz w:val="30"/>
          <w:szCs w:val="30"/>
        </w:rPr>
        <w:t>не обоснован</w:t>
      </w:r>
      <w:r w:rsidR="000D29ED" w:rsidRPr="000B3269">
        <w:rPr>
          <w:sz w:val="30"/>
          <w:szCs w:val="30"/>
        </w:rPr>
        <w:t>о</w:t>
      </w:r>
      <w:r w:rsidRPr="000B3269">
        <w:rPr>
          <w:sz w:val="30"/>
          <w:szCs w:val="30"/>
        </w:rPr>
        <w:t xml:space="preserve"> с точки зрения потенциальных клинических последствий.</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3. </w:t>
      </w:r>
      <w:r w:rsidR="000D29ED" w:rsidRPr="000B3269">
        <w:rPr>
          <w:sz w:val="30"/>
          <w:szCs w:val="30"/>
        </w:rPr>
        <w:t>Исследование п</w:t>
      </w:r>
      <w:r w:rsidRPr="000B3269">
        <w:rPr>
          <w:sz w:val="30"/>
          <w:szCs w:val="30"/>
        </w:rPr>
        <w:t>ропорциональност</w:t>
      </w:r>
      <w:r w:rsidR="000D29ED" w:rsidRPr="000B3269">
        <w:rPr>
          <w:sz w:val="30"/>
          <w:szCs w:val="30"/>
        </w:rPr>
        <w:t>и</w:t>
      </w:r>
      <w:r w:rsidRPr="000B3269">
        <w:rPr>
          <w:sz w:val="30"/>
          <w:szCs w:val="30"/>
        </w:rPr>
        <w:t xml:space="preserve"> доз</w:t>
      </w:r>
      <w:r w:rsidR="000D29ED" w:rsidRPr="000B3269">
        <w:rPr>
          <w:sz w:val="30"/>
          <w:szCs w:val="30"/>
        </w:rPr>
        <w:t>ировок</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При наличии нескольких дозировок или возможности одновременного приема нескольких единиц лекарственной формы </w:t>
      </w:r>
      <w:r w:rsidR="00CD0180" w:rsidRPr="000B3269">
        <w:rPr>
          <w:sz w:val="30"/>
          <w:szCs w:val="30"/>
        </w:rPr>
        <w:t xml:space="preserve">с модифицированным высвобождением в </w:t>
      </w:r>
      <w:r w:rsidRPr="000B3269">
        <w:rPr>
          <w:sz w:val="30"/>
          <w:szCs w:val="30"/>
        </w:rPr>
        <w:t>цел</w:t>
      </w:r>
      <w:r w:rsidR="00CD0180" w:rsidRPr="000B3269">
        <w:rPr>
          <w:sz w:val="30"/>
          <w:szCs w:val="30"/>
        </w:rPr>
        <w:t>ях</w:t>
      </w:r>
      <w:r w:rsidRPr="000B3269">
        <w:rPr>
          <w:sz w:val="30"/>
          <w:szCs w:val="30"/>
        </w:rPr>
        <w:t xml:space="preserve"> достижения желаемой дозы необходимо исследовать пропорциональность различных дозировок </w:t>
      </w:r>
      <w:r w:rsidR="000D29ED" w:rsidRPr="000B3269">
        <w:rPr>
          <w:sz w:val="30"/>
          <w:szCs w:val="30"/>
        </w:rPr>
        <w:t xml:space="preserve">или принимаемых доз </w:t>
      </w:r>
      <w:r w:rsidRPr="000B3269">
        <w:rPr>
          <w:sz w:val="30"/>
          <w:szCs w:val="30"/>
        </w:rPr>
        <w:t xml:space="preserve">лекарственной формы с модифицированным высвобождением. Пропорциональность дозы необходимо оценить с помощью исследования с однократным и в случае накопления действующего вещества с многократным введением доз, в которых после коррекции дозы сравниваются представляющие интерес фармакокинетические параметры всех дозировок (доз). В этом случае не применимы </w:t>
      </w:r>
      <w:r w:rsidR="00CD0180" w:rsidRPr="000B3269">
        <w:rPr>
          <w:sz w:val="30"/>
          <w:szCs w:val="30"/>
        </w:rPr>
        <w:t xml:space="preserve">основанные на </w:t>
      </w:r>
      <w:r w:rsidR="00CD0180" w:rsidRPr="000B3269">
        <w:rPr>
          <w:sz w:val="30"/>
          <w:szCs w:val="30"/>
          <w:lang w:val="en-US"/>
        </w:rPr>
        <w:t>AUC</w:t>
      </w:r>
      <w:r w:rsidR="00CD0180" w:rsidRPr="000B3269">
        <w:rPr>
          <w:sz w:val="30"/>
          <w:szCs w:val="30"/>
        </w:rPr>
        <w:t xml:space="preserve"> и 25</w:t>
      </w:r>
      <w:r w:rsidR="000D29ED" w:rsidRPr="000B3269">
        <w:rPr>
          <w:sz w:val="30"/>
          <w:szCs w:val="30"/>
        </w:rPr>
        <w:t> %</w:t>
      </w:r>
      <w:r w:rsidR="00CD0180" w:rsidRPr="000B3269">
        <w:rPr>
          <w:sz w:val="30"/>
          <w:szCs w:val="30"/>
        </w:rPr>
        <w:t xml:space="preserve"> диапазоне приемлемости </w:t>
      </w:r>
      <w:r w:rsidRPr="000B3269">
        <w:rPr>
          <w:sz w:val="30"/>
          <w:szCs w:val="30"/>
        </w:rPr>
        <w:t>критерии пропорциональности дозы, приведенные в Правилах проведения исследований биоэквивалентности, поскольку они применимы лишь к выбору дозировки в исследованиях биоэквивалентности.</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4. </w:t>
      </w:r>
      <w:r w:rsidR="00CD582C" w:rsidRPr="000B3269">
        <w:rPr>
          <w:sz w:val="30"/>
          <w:szCs w:val="30"/>
        </w:rPr>
        <w:t>Основные ф</w:t>
      </w:r>
      <w:r w:rsidRPr="000B3269">
        <w:rPr>
          <w:sz w:val="30"/>
          <w:szCs w:val="30"/>
        </w:rPr>
        <w:t>акторы, влияющие на функциональные</w:t>
      </w:r>
      <w:r w:rsidR="00BB2282" w:rsidRPr="000B3269">
        <w:rPr>
          <w:sz w:val="30"/>
          <w:szCs w:val="30"/>
        </w:rPr>
        <w:t xml:space="preserve"> </w:t>
      </w:r>
      <w:r w:rsidR="00DC1E81" w:rsidRPr="000B3269">
        <w:rPr>
          <w:sz w:val="30"/>
          <w:szCs w:val="30"/>
        </w:rPr>
        <w:br/>
        <w:t>х</w:t>
      </w:r>
      <w:r w:rsidRPr="000B3269">
        <w:rPr>
          <w:sz w:val="30"/>
          <w:szCs w:val="30"/>
        </w:rPr>
        <w:t xml:space="preserve">арактеристики </w:t>
      </w:r>
      <w:r w:rsidR="004A1CB0" w:rsidRPr="000B3269">
        <w:rPr>
          <w:sz w:val="30"/>
          <w:szCs w:val="30"/>
        </w:rPr>
        <w:t xml:space="preserve">лекарственного препарата </w:t>
      </w:r>
      <w:r w:rsidR="00DC1E81" w:rsidRPr="000B3269">
        <w:rPr>
          <w:sz w:val="30"/>
          <w:szCs w:val="30"/>
        </w:rPr>
        <w:br/>
      </w:r>
      <w:r w:rsidRPr="000B3269">
        <w:rPr>
          <w:sz w:val="30"/>
          <w:szCs w:val="30"/>
        </w:rPr>
        <w:t>с модифицированным высвобождением</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Пища</w:t>
      </w:r>
    </w:p>
    <w:p w:rsidR="004C46FF" w:rsidRPr="000B3269" w:rsidRDefault="003008F7" w:rsidP="005C28D1">
      <w:pPr>
        <w:numPr>
          <w:ilvl w:val="0"/>
          <w:numId w:val="13"/>
        </w:numPr>
        <w:tabs>
          <w:tab w:val="left" w:pos="1134"/>
          <w:tab w:val="left" w:pos="5103"/>
        </w:tabs>
        <w:ind w:left="0" w:firstLine="709"/>
      </w:pPr>
      <w:r w:rsidRPr="000B3269">
        <w:rPr>
          <w:sz w:val="30"/>
          <w:szCs w:val="30"/>
        </w:rPr>
        <w:t xml:space="preserve">В </w:t>
      </w:r>
      <w:r w:rsidR="00CD0180" w:rsidRPr="000B3269">
        <w:rPr>
          <w:sz w:val="30"/>
          <w:szCs w:val="30"/>
        </w:rPr>
        <w:t xml:space="preserve">фармакокинетическом </w:t>
      </w:r>
      <w:r w:rsidRPr="000B3269">
        <w:rPr>
          <w:sz w:val="30"/>
          <w:szCs w:val="30"/>
        </w:rPr>
        <w:t xml:space="preserve">исследовании с однократным введением дозы необходимо исследовать влияние пищи на биодоступность лекарственных форм с модифицированным высвобождением. Оптимальные экспериментальные условия для </w:t>
      </w:r>
      <w:r w:rsidR="00B50551" w:rsidRPr="000B3269">
        <w:rPr>
          <w:sz w:val="30"/>
          <w:szCs w:val="30"/>
        </w:rPr>
        <w:t>моделирования воздействия пищи на биодоступность лекарственных форм</w:t>
      </w:r>
      <w:r w:rsidRPr="000B3269">
        <w:rPr>
          <w:sz w:val="30"/>
          <w:szCs w:val="30"/>
        </w:rPr>
        <w:t xml:space="preserve"> включают прием заранее определенной высококалорийной пищи с высоким содержанием жира непосредственно перед приемом лекарственного препарата. Рекомендуется, чтобы субъекты начали принимать пищу за 30 минут до приема лекарственного препарата и заканчивали прием пищи в течение 30 минут. </w:t>
      </w:r>
      <w:r w:rsidR="00B50551" w:rsidRPr="000B3269">
        <w:rPr>
          <w:sz w:val="30"/>
          <w:szCs w:val="30"/>
        </w:rPr>
        <w:t>Меню для о</w:t>
      </w:r>
      <w:r w:rsidR="004C46FF" w:rsidRPr="000B3269">
        <w:rPr>
          <w:sz w:val="30"/>
          <w:szCs w:val="30"/>
        </w:rPr>
        <w:t>днократн</w:t>
      </w:r>
      <w:r w:rsidR="00B50551" w:rsidRPr="000B3269">
        <w:rPr>
          <w:sz w:val="30"/>
          <w:szCs w:val="30"/>
        </w:rPr>
        <w:t>ого</w:t>
      </w:r>
      <w:r w:rsidR="004C46FF" w:rsidRPr="000B3269">
        <w:rPr>
          <w:sz w:val="30"/>
          <w:szCs w:val="30"/>
        </w:rPr>
        <w:t xml:space="preserve"> прием</w:t>
      </w:r>
      <w:r w:rsidR="00B50551" w:rsidRPr="000B3269">
        <w:rPr>
          <w:sz w:val="30"/>
          <w:szCs w:val="30"/>
        </w:rPr>
        <w:t>а</w:t>
      </w:r>
      <w:r w:rsidR="004C46FF" w:rsidRPr="000B3269">
        <w:rPr>
          <w:sz w:val="30"/>
          <w:szCs w:val="30"/>
        </w:rPr>
        <w:t xml:space="preserve"> п</w:t>
      </w:r>
      <w:r w:rsidRPr="000B3269">
        <w:rPr>
          <w:sz w:val="30"/>
          <w:szCs w:val="30"/>
        </w:rPr>
        <w:t>ищ</w:t>
      </w:r>
      <w:r w:rsidR="004C46FF" w:rsidRPr="000B3269">
        <w:rPr>
          <w:sz w:val="30"/>
          <w:szCs w:val="30"/>
        </w:rPr>
        <w:t>и</w:t>
      </w:r>
      <w:r w:rsidRPr="000B3269">
        <w:rPr>
          <w:sz w:val="30"/>
          <w:szCs w:val="30"/>
        </w:rPr>
        <w:t xml:space="preserve"> долж</w:t>
      </w:r>
      <w:r w:rsidR="00B50551" w:rsidRPr="000B3269">
        <w:rPr>
          <w:sz w:val="30"/>
          <w:szCs w:val="30"/>
        </w:rPr>
        <w:t>но</w:t>
      </w:r>
      <w:r w:rsidRPr="000B3269">
        <w:rPr>
          <w:sz w:val="30"/>
          <w:szCs w:val="30"/>
        </w:rPr>
        <w:t xml:space="preserve"> </w:t>
      </w:r>
      <w:r w:rsidR="00B50551" w:rsidRPr="000B3269">
        <w:rPr>
          <w:sz w:val="30"/>
          <w:szCs w:val="30"/>
        </w:rPr>
        <w:t>обеспечивать</w:t>
      </w:r>
      <w:r w:rsidR="004C46FF" w:rsidRPr="000B3269">
        <w:rPr>
          <w:sz w:val="30"/>
          <w:szCs w:val="30"/>
        </w:rPr>
        <w:t>:</w:t>
      </w:r>
    </w:p>
    <w:p w:rsidR="004C46FF" w:rsidRPr="000B3269" w:rsidRDefault="004C46FF" w:rsidP="004C46FF">
      <w:pPr>
        <w:tabs>
          <w:tab w:val="left" w:pos="1134"/>
          <w:tab w:val="left" w:pos="5103"/>
        </w:tabs>
        <w:ind w:firstLine="709"/>
        <w:rPr>
          <w:sz w:val="30"/>
          <w:szCs w:val="30"/>
        </w:rPr>
      </w:pPr>
      <w:r w:rsidRPr="000B3269">
        <w:rPr>
          <w:sz w:val="30"/>
          <w:szCs w:val="30"/>
        </w:rPr>
        <w:t>повышенн</w:t>
      </w:r>
      <w:r w:rsidR="00B50551" w:rsidRPr="000B3269">
        <w:rPr>
          <w:sz w:val="30"/>
          <w:szCs w:val="30"/>
        </w:rPr>
        <w:t>ое</w:t>
      </w:r>
      <w:r w:rsidR="003008F7" w:rsidRPr="000B3269">
        <w:rPr>
          <w:sz w:val="30"/>
          <w:szCs w:val="30"/>
        </w:rPr>
        <w:t xml:space="preserve"> </w:t>
      </w:r>
      <w:r w:rsidR="00B50551" w:rsidRPr="000B3269">
        <w:rPr>
          <w:sz w:val="30"/>
          <w:szCs w:val="30"/>
        </w:rPr>
        <w:t>поступление</w:t>
      </w:r>
      <w:r w:rsidR="003008F7" w:rsidRPr="000B3269">
        <w:rPr>
          <w:sz w:val="30"/>
          <w:szCs w:val="30"/>
        </w:rPr>
        <w:t xml:space="preserve"> жиров (приблизительно 50</w:t>
      </w:r>
      <w:r w:rsidRPr="000B3269">
        <w:rPr>
          <w:sz w:val="30"/>
          <w:szCs w:val="30"/>
        </w:rPr>
        <w:t> </w:t>
      </w:r>
      <w:r w:rsidR="003008F7" w:rsidRPr="000B3269">
        <w:rPr>
          <w:sz w:val="30"/>
          <w:szCs w:val="30"/>
        </w:rPr>
        <w:t>% от общего содержания калорий</w:t>
      </w:r>
      <w:r w:rsidRPr="000B3269">
        <w:rPr>
          <w:sz w:val="30"/>
          <w:szCs w:val="30"/>
        </w:rPr>
        <w:t xml:space="preserve"> в суточном рационе</w:t>
      </w:r>
      <w:r w:rsidR="003008F7" w:rsidRPr="000B3269">
        <w:rPr>
          <w:sz w:val="30"/>
          <w:szCs w:val="30"/>
        </w:rPr>
        <w:t>)</w:t>
      </w:r>
      <w:r w:rsidRPr="000B3269">
        <w:rPr>
          <w:sz w:val="30"/>
          <w:szCs w:val="30"/>
        </w:rPr>
        <w:t>;</w:t>
      </w:r>
    </w:p>
    <w:p w:rsidR="004C46FF" w:rsidRPr="000B3269" w:rsidRDefault="003008F7" w:rsidP="004C46FF">
      <w:pPr>
        <w:tabs>
          <w:tab w:val="left" w:pos="1134"/>
          <w:tab w:val="left" w:pos="5103"/>
        </w:tabs>
        <w:ind w:firstLine="709"/>
        <w:rPr>
          <w:sz w:val="30"/>
          <w:szCs w:val="30"/>
        </w:rPr>
      </w:pPr>
      <w:r w:rsidRPr="000B3269">
        <w:rPr>
          <w:sz w:val="30"/>
          <w:szCs w:val="30"/>
        </w:rPr>
        <w:t>высок</w:t>
      </w:r>
      <w:r w:rsidR="00B50551" w:rsidRPr="000B3269">
        <w:rPr>
          <w:sz w:val="30"/>
          <w:szCs w:val="30"/>
        </w:rPr>
        <w:t xml:space="preserve">ую калорийность </w:t>
      </w:r>
      <w:r w:rsidRPr="000B3269">
        <w:rPr>
          <w:sz w:val="30"/>
          <w:szCs w:val="30"/>
        </w:rPr>
        <w:t>(от 800 до 1000 к</w:t>
      </w:r>
      <w:r w:rsidR="00BE5617" w:rsidRPr="000B3269">
        <w:rPr>
          <w:sz w:val="30"/>
          <w:szCs w:val="30"/>
        </w:rPr>
        <w:t>илокалорий</w:t>
      </w:r>
      <w:r w:rsidRPr="000B3269">
        <w:rPr>
          <w:sz w:val="30"/>
          <w:szCs w:val="30"/>
        </w:rPr>
        <w:t>)</w:t>
      </w:r>
      <w:r w:rsidR="004C46FF" w:rsidRPr="000B3269">
        <w:rPr>
          <w:sz w:val="30"/>
          <w:szCs w:val="30"/>
        </w:rPr>
        <w:t>;</w:t>
      </w:r>
    </w:p>
    <w:p w:rsidR="004C46FF" w:rsidRPr="000B3269" w:rsidRDefault="00B50551" w:rsidP="004C46FF">
      <w:pPr>
        <w:tabs>
          <w:tab w:val="left" w:pos="1134"/>
          <w:tab w:val="left" w:pos="5103"/>
        </w:tabs>
        <w:ind w:firstLine="709"/>
        <w:rPr>
          <w:sz w:val="30"/>
          <w:szCs w:val="30"/>
        </w:rPr>
      </w:pPr>
      <w:r w:rsidRPr="000B3269">
        <w:rPr>
          <w:sz w:val="30"/>
          <w:szCs w:val="30"/>
        </w:rPr>
        <w:t xml:space="preserve">поступление </w:t>
      </w:r>
      <w:r w:rsidR="00882E55" w:rsidRPr="000B3269">
        <w:rPr>
          <w:sz w:val="30"/>
          <w:szCs w:val="30"/>
        </w:rPr>
        <w:t xml:space="preserve">150 килокалорий за счет потребления </w:t>
      </w:r>
      <w:r w:rsidRPr="000B3269">
        <w:rPr>
          <w:sz w:val="30"/>
          <w:szCs w:val="30"/>
        </w:rPr>
        <w:t xml:space="preserve">белков, </w:t>
      </w:r>
      <w:r w:rsidR="00882E55" w:rsidRPr="000B3269">
        <w:rPr>
          <w:sz w:val="30"/>
          <w:szCs w:val="30"/>
        </w:rPr>
        <w:t xml:space="preserve">250 килокалорий за счет потребления </w:t>
      </w:r>
      <w:r w:rsidRPr="000B3269">
        <w:rPr>
          <w:sz w:val="30"/>
          <w:szCs w:val="30"/>
        </w:rPr>
        <w:t xml:space="preserve">углеводов и </w:t>
      </w:r>
      <w:r w:rsidR="00882E55" w:rsidRPr="000B3269">
        <w:rPr>
          <w:sz w:val="30"/>
          <w:szCs w:val="30"/>
        </w:rPr>
        <w:t xml:space="preserve">500 – 600 килокалорий за счет потребления </w:t>
      </w:r>
      <w:r w:rsidRPr="000B3269">
        <w:rPr>
          <w:sz w:val="30"/>
          <w:szCs w:val="30"/>
        </w:rPr>
        <w:t>жиров</w:t>
      </w:r>
      <w:r w:rsidR="003008F7" w:rsidRPr="000B3269">
        <w:rPr>
          <w:sz w:val="30"/>
          <w:szCs w:val="30"/>
        </w:rPr>
        <w:t>.</w:t>
      </w:r>
    </w:p>
    <w:p w:rsidR="003008F7" w:rsidRPr="000B3269" w:rsidRDefault="003008F7" w:rsidP="004C46FF">
      <w:pPr>
        <w:tabs>
          <w:tab w:val="left" w:pos="1134"/>
          <w:tab w:val="left" w:pos="5103"/>
        </w:tabs>
        <w:ind w:firstLine="709"/>
      </w:pPr>
      <w:r w:rsidRPr="000B3269">
        <w:rPr>
          <w:sz w:val="30"/>
          <w:szCs w:val="30"/>
        </w:rPr>
        <w:t>Необходимо описать</w:t>
      </w:r>
      <w:r w:rsidR="004C46FF" w:rsidRPr="000B3269">
        <w:rPr>
          <w:sz w:val="30"/>
          <w:szCs w:val="30"/>
        </w:rPr>
        <w:t xml:space="preserve"> в отчете об исследовании</w:t>
      </w:r>
      <w:r w:rsidRPr="000B3269">
        <w:rPr>
          <w:sz w:val="30"/>
          <w:szCs w:val="30"/>
        </w:rPr>
        <w:t xml:space="preserve"> состав пищи </w:t>
      </w:r>
      <w:r w:rsidR="00BE5617" w:rsidRPr="000B3269">
        <w:rPr>
          <w:sz w:val="30"/>
          <w:szCs w:val="30"/>
        </w:rPr>
        <w:t xml:space="preserve">на предмет </w:t>
      </w:r>
      <w:r w:rsidRPr="000B3269">
        <w:rPr>
          <w:sz w:val="30"/>
          <w:szCs w:val="30"/>
        </w:rPr>
        <w:t>содержания в ней белков, углеводов и жиров в граммах,</w:t>
      </w:r>
      <w:r w:rsidR="00BE5617" w:rsidRPr="000B3269">
        <w:rPr>
          <w:sz w:val="30"/>
          <w:szCs w:val="30"/>
        </w:rPr>
        <w:t xml:space="preserve"> указать</w:t>
      </w:r>
      <w:r w:rsidRPr="000B3269">
        <w:rPr>
          <w:sz w:val="30"/>
          <w:szCs w:val="30"/>
        </w:rPr>
        <w:t xml:space="preserve"> абсолютно</w:t>
      </w:r>
      <w:r w:rsidR="00BE5617" w:rsidRPr="000B3269">
        <w:rPr>
          <w:sz w:val="30"/>
          <w:szCs w:val="30"/>
        </w:rPr>
        <w:t>е</w:t>
      </w:r>
      <w:r w:rsidRPr="000B3269">
        <w:rPr>
          <w:sz w:val="30"/>
          <w:szCs w:val="30"/>
        </w:rPr>
        <w:t xml:space="preserve"> и относительно</w:t>
      </w:r>
      <w:r w:rsidR="00BE5617" w:rsidRPr="000B3269">
        <w:rPr>
          <w:sz w:val="30"/>
          <w:szCs w:val="30"/>
        </w:rPr>
        <w:t>е</w:t>
      </w:r>
      <w:r w:rsidRPr="000B3269">
        <w:rPr>
          <w:sz w:val="30"/>
          <w:szCs w:val="30"/>
        </w:rPr>
        <w:t xml:space="preserve"> (в процентах) содержани</w:t>
      </w:r>
      <w:r w:rsidR="00BE5617" w:rsidRPr="000B3269">
        <w:rPr>
          <w:sz w:val="30"/>
          <w:szCs w:val="30"/>
        </w:rPr>
        <w:t>е</w:t>
      </w:r>
      <w:r w:rsidRPr="000B3269">
        <w:rPr>
          <w:sz w:val="30"/>
          <w:szCs w:val="30"/>
        </w:rPr>
        <w:t xml:space="preserve"> калорий.</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Планирование проведения исследования влияния пищи</w:t>
      </w:r>
      <w:r w:rsidR="004C46FF" w:rsidRPr="000B3269">
        <w:rPr>
          <w:sz w:val="30"/>
          <w:szCs w:val="30"/>
        </w:rPr>
        <w:br/>
        <w:t>на функциональные характеристики лекарственной формы</w:t>
      </w:r>
      <w:r w:rsidR="004C46FF" w:rsidRPr="000B3269">
        <w:rPr>
          <w:sz w:val="30"/>
          <w:szCs w:val="30"/>
        </w:rPr>
        <w:br/>
        <w:t xml:space="preserve">с модифицированным высвобождением </w:t>
      </w:r>
      <w:r w:rsidRPr="000B3269">
        <w:rPr>
          <w:sz w:val="30"/>
          <w:szCs w:val="30"/>
        </w:rPr>
        <w:t>зависит от других проведенных исследований, в которых сравнивалась лекарственная форма</w:t>
      </w:r>
      <w:r w:rsidR="004C46FF" w:rsidRPr="000B3269">
        <w:rPr>
          <w:sz w:val="30"/>
          <w:szCs w:val="30"/>
        </w:rPr>
        <w:br/>
      </w:r>
      <w:r w:rsidRPr="000B3269">
        <w:rPr>
          <w:sz w:val="30"/>
          <w:szCs w:val="30"/>
        </w:rPr>
        <w:t>с модифицированным высвобождением с лекарственной формой</w:t>
      </w:r>
      <w:r w:rsidR="004C46FF" w:rsidRPr="000B3269">
        <w:rPr>
          <w:sz w:val="30"/>
          <w:szCs w:val="30"/>
        </w:rPr>
        <w:br/>
      </w:r>
      <w:r w:rsidRPr="000B3269">
        <w:rPr>
          <w:sz w:val="30"/>
          <w:szCs w:val="30"/>
        </w:rPr>
        <w:t>с обычным высвобождением, а также от наличия клинически значимого влияния пищи на лекарственную форму с обычным высвобождением.</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пища не оказывает клинически значимого влияния на лекарственную форму с обычным высвобождением, достаточно провести двойное перекрестное сравнительное исследование лекарственной формы с модифицированным высвобождением натощак и после приема пищи при условии, что в остальных </w:t>
      </w:r>
      <w:r w:rsidR="004C46FF" w:rsidRPr="000B3269">
        <w:rPr>
          <w:sz w:val="30"/>
          <w:szCs w:val="30"/>
        </w:rPr>
        <w:t>фармакокинетических</w:t>
      </w:r>
      <w:r w:rsidR="00BE5617" w:rsidRPr="000B3269">
        <w:rPr>
          <w:sz w:val="30"/>
          <w:szCs w:val="30"/>
        </w:rPr>
        <w:t xml:space="preserve"> </w:t>
      </w:r>
      <w:r w:rsidRPr="000B3269">
        <w:rPr>
          <w:sz w:val="30"/>
          <w:szCs w:val="30"/>
        </w:rPr>
        <w:t>исследованиях сравнивали лекарственную форму с модифицированным высвобождением с лекарственной формой с обычным высвобождением натощак.</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При наличии клинически значимого влияния пищи на лекарственную форму с модифицированным высвобождением для количественного определения влияния пищи на каждую лекарственную форму целесообразно провести перекрестное </w:t>
      </w:r>
      <w:r w:rsidR="00BE5617" w:rsidRPr="000B3269">
        <w:rPr>
          <w:sz w:val="30"/>
          <w:szCs w:val="30"/>
        </w:rPr>
        <w:t xml:space="preserve">фармакокинетическое </w:t>
      </w:r>
      <w:r w:rsidRPr="000B3269">
        <w:rPr>
          <w:sz w:val="30"/>
          <w:szCs w:val="30"/>
        </w:rPr>
        <w:t xml:space="preserve">исследование в </w:t>
      </w:r>
      <w:r w:rsidR="00BE5617" w:rsidRPr="000B3269">
        <w:rPr>
          <w:sz w:val="30"/>
          <w:szCs w:val="30"/>
        </w:rPr>
        <w:t xml:space="preserve">4 </w:t>
      </w:r>
      <w:r w:rsidRPr="000B3269">
        <w:rPr>
          <w:sz w:val="30"/>
          <w:szCs w:val="30"/>
        </w:rPr>
        <w:t>группах</w:t>
      </w:r>
      <w:r w:rsidR="00BE5617" w:rsidRPr="000B3269">
        <w:rPr>
          <w:sz w:val="30"/>
          <w:szCs w:val="30"/>
        </w:rPr>
        <w:t xml:space="preserve"> и сравнить</w:t>
      </w:r>
      <w:r w:rsidRPr="000B3269">
        <w:rPr>
          <w:sz w:val="30"/>
          <w:szCs w:val="30"/>
        </w:rPr>
        <w:t xml:space="preserve"> лекарственную форму с модифицированным высвобождением натощак и после приема пищи и лекарственную форму с обычным высвобождением натощак и после приема пищи.</w:t>
      </w:r>
    </w:p>
    <w:p w:rsidR="004536C2" w:rsidRPr="000B3269" w:rsidRDefault="003008F7" w:rsidP="005C28D1">
      <w:pPr>
        <w:numPr>
          <w:ilvl w:val="0"/>
          <w:numId w:val="13"/>
        </w:numPr>
        <w:tabs>
          <w:tab w:val="left" w:pos="1134"/>
          <w:tab w:val="left" w:pos="5103"/>
        </w:tabs>
        <w:ind w:left="0" w:firstLine="709"/>
        <w:rPr>
          <w:sz w:val="30"/>
          <w:szCs w:val="30"/>
        </w:rPr>
      </w:pPr>
      <w:r w:rsidRPr="000B3269">
        <w:rPr>
          <w:sz w:val="30"/>
          <w:szCs w:val="30"/>
        </w:rPr>
        <w:t>При наличии нескольких дозировок</w:t>
      </w:r>
      <w:r w:rsidR="004C46FF" w:rsidRPr="000B3269">
        <w:rPr>
          <w:sz w:val="30"/>
          <w:szCs w:val="30"/>
        </w:rPr>
        <w:t xml:space="preserve"> лекарственной формы с модифицированным высвобождением</w:t>
      </w:r>
      <w:r w:rsidRPr="000B3269">
        <w:rPr>
          <w:sz w:val="30"/>
          <w:szCs w:val="30"/>
        </w:rPr>
        <w:t xml:space="preserve"> влияние пищи</w:t>
      </w:r>
      <w:r w:rsidR="004536C2" w:rsidRPr="000B3269">
        <w:rPr>
          <w:sz w:val="30"/>
          <w:szCs w:val="30"/>
        </w:rPr>
        <w:t xml:space="preserve"> на биофармацевтические характеристики лекарственной формы</w:t>
      </w:r>
      <w:r w:rsidRPr="000B3269">
        <w:rPr>
          <w:sz w:val="30"/>
          <w:szCs w:val="30"/>
        </w:rPr>
        <w:t xml:space="preserve"> может быть исследовано для одной из </w:t>
      </w:r>
      <w:r w:rsidR="004536C2" w:rsidRPr="000B3269">
        <w:rPr>
          <w:sz w:val="30"/>
          <w:szCs w:val="30"/>
        </w:rPr>
        <w:t>дозировок</w:t>
      </w:r>
      <w:r w:rsidRPr="000B3269">
        <w:rPr>
          <w:sz w:val="30"/>
          <w:szCs w:val="30"/>
        </w:rPr>
        <w:t xml:space="preserve">, только </w:t>
      </w:r>
      <w:r w:rsidR="004536C2" w:rsidRPr="000B3269">
        <w:rPr>
          <w:sz w:val="30"/>
          <w:szCs w:val="30"/>
        </w:rPr>
        <w:t>при выполнении всех следующих условий:</w:t>
      </w:r>
    </w:p>
    <w:p w:rsidR="004536C2" w:rsidRPr="000B3269" w:rsidRDefault="004536C2" w:rsidP="004536C2">
      <w:pPr>
        <w:tabs>
          <w:tab w:val="left" w:pos="1134"/>
          <w:tab w:val="left" w:pos="5103"/>
        </w:tabs>
        <w:ind w:firstLine="709"/>
        <w:rPr>
          <w:sz w:val="30"/>
          <w:szCs w:val="30"/>
        </w:rPr>
      </w:pPr>
      <w:r w:rsidRPr="000B3269">
        <w:rPr>
          <w:sz w:val="30"/>
          <w:szCs w:val="30"/>
        </w:rPr>
        <w:t>дозировки</w:t>
      </w:r>
      <w:r w:rsidR="003008F7" w:rsidRPr="000B3269">
        <w:rPr>
          <w:sz w:val="30"/>
          <w:szCs w:val="30"/>
        </w:rPr>
        <w:t xml:space="preserve"> пропорциональны по составу (например, </w:t>
      </w:r>
      <w:r w:rsidRPr="000B3269">
        <w:rPr>
          <w:sz w:val="30"/>
          <w:szCs w:val="30"/>
        </w:rPr>
        <w:t xml:space="preserve">являются </w:t>
      </w:r>
      <w:r w:rsidR="003008F7" w:rsidRPr="000B3269">
        <w:rPr>
          <w:sz w:val="30"/>
          <w:szCs w:val="30"/>
        </w:rPr>
        <w:t>многоединичны</w:t>
      </w:r>
      <w:r w:rsidRPr="000B3269">
        <w:rPr>
          <w:sz w:val="30"/>
          <w:szCs w:val="30"/>
        </w:rPr>
        <w:t>ми</w:t>
      </w:r>
      <w:r w:rsidR="003008F7" w:rsidRPr="000B3269">
        <w:rPr>
          <w:sz w:val="30"/>
          <w:szCs w:val="30"/>
        </w:rPr>
        <w:t xml:space="preserve"> лекарственны</w:t>
      </w:r>
      <w:r w:rsidRPr="000B3269">
        <w:rPr>
          <w:sz w:val="30"/>
          <w:szCs w:val="30"/>
        </w:rPr>
        <w:t>ми</w:t>
      </w:r>
      <w:r w:rsidR="003008F7" w:rsidRPr="000B3269">
        <w:rPr>
          <w:sz w:val="30"/>
          <w:szCs w:val="30"/>
        </w:rPr>
        <w:t xml:space="preserve"> форм</w:t>
      </w:r>
      <w:r w:rsidRPr="000B3269">
        <w:rPr>
          <w:sz w:val="30"/>
          <w:szCs w:val="30"/>
        </w:rPr>
        <w:t>ами</w:t>
      </w:r>
      <w:r w:rsidR="003008F7" w:rsidRPr="000B3269">
        <w:rPr>
          <w:sz w:val="30"/>
          <w:szCs w:val="30"/>
        </w:rPr>
        <w:t xml:space="preserve"> или пропорциональны</w:t>
      </w:r>
      <w:r w:rsidRPr="000B3269">
        <w:rPr>
          <w:sz w:val="30"/>
          <w:szCs w:val="30"/>
        </w:rPr>
        <w:t>ми</w:t>
      </w:r>
      <w:r w:rsidR="003008F7" w:rsidRPr="000B3269">
        <w:rPr>
          <w:sz w:val="30"/>
          <w:szCs w:val="30"/>
        </w:rPr>
        <w:t xml:space="preserve"> по составу таблетк</w:t>
      </w:r>
      <w:r w:rsidRPr="000B3269">
        <w:rPr>
          <w:sz w:val="30"/>
          <w:szCs w:val="30"/>
        </w:rPr>
        <w:t>ами</w:t>
      </w:r>
      <w:r w:rsidR="003008F7" w:rsidRPr="000B3269">
        <w:rPr>
          <w:sz w:val="30"/>
          <w:szCs w:val="30"/>
        </w:rPr>
        <w:t>)</w:t>
      </w:r>
      <w:r w:rsidRPr="000B3269">
        <w:rPr>
          <w:sz w:val="30"/>
          <w:szCs w:val="30"/>
        </w:rPr>
        <w:t>;</w:t>
      </w:r>
    </w:p>
    <w:p w:rsidR="004536C2" w:rsidRPr="000B3269" w:rsidRDefault="004536C2" w:rsidP="004536C2">
      <w:pPr>
        <w:tabs>
          <w:tab w:val="left" w:pos="1134"/>
          <w:tab w:val="left" w:pos="5103"/>
        </w:tabs>
        <w:ind w:firstLine="709"/>
        <w:rPr>
          <w:sz w:val="30"/>
          <w:szCs w:val="30"/>
        </w:rPr>
      </w:pPr>
      <w:r w:rsidRPr="000B3269">
        <w:rPr>
          <w:sz w:val="30"/>
          <w:szCs w:val="30"/>
        </w:rPr>
        <w:t xml:space="preserve">дозировки </w:t>
      </w:r>
      <w:r w:rsidR="003008F7" w:rsidRPr="000B3269">
        <w:rPr>
          <w:sz w:val="30"/>
          <w:szCs w:val="30"/>
        </w:rPr>
        <w:t>имеют аналогичный процесс производства</w:t>
      </w:r>
      <w:r w:rsidRPr="000B3269">
        <w:rPr>
          <w:sz w:val="30"/>
          <w:szCs w:val="30"/>
        </w:rPr>
        <w:t>;</w:t>
      </w:r>
    </w:p>
    <w:p w:rsidR="004536C2" w:rsidRPr="000B3269" w:rsidRDefault="004536C2" w:rsidP="004536C2">
      <w:pPr>
        <w:tabs>
          <w:tab w:val="left" w:pos="1134"/>
          <w:tab w:val="left" w:pos="5103"/>
        </w:tabs>
        <w:ind w:firstLine="709"/>
        <w:rPr>
          <w:sz w:val="30"/>
          <w:szCs w:val="30"/>
        </w:rPr>
      </w:pPr>
      <w:r w:rsidRPr="000B3269">
        <w:rPr>
          <w:sz w:val="30"/>
          <w:szCs w:val="30"/>
        </w:rPr>
        <w:t>дозировки имеют</w:t>
      </w:r>
      <w:r w:rsidR="003008F7" w:rsidRPr="000B3269">
        <w:rPr>
          <w:sz w:val="30"/>
          <w:szCs w:val="30"/>
        </w:rPr>
        <w:t xml:space="preserve"> линейную фармакокинетику</w:t>
      </w:r>
      <w:r w:rsidRPr="000B3269">
        <w:rPr>
          <w:sz w:val="30"/>
          <w:szCs w:val="30"/>
        </w:rPr>
        <w:t>;</w:t>
      </w:r>
    </w:p>
    <w:p w:rsidR="004536C2" w:rsidRPr="000B3269" w:rsidRDefault="003008F7" w:rsidP="004536C2">
      <w:pPr>
        <w:tabs>
          <w:tab w:val="left" w:pos="1134"/>
          <w:tab w:val="left" w:pos="5103"/>
        </w:tabs>
        <w:ind w:firstLine="709"/>
        <w:rPr>
          <w:sz w:val="30"/>
          <w:szCs w:val="30"/>
        </w:rPr>
      </w:pPr>
      <w:r w:rsidRPr="000B3269">
        <w:rPr>
          <w:sz w:val="30"/>
          <w:szCs w:val="30"/>
        </w:rPr>
        <w:t xml:space="preserve">профили растворения </w:t>
      </w:r>
      <w:r w:rsidR="004536C2" w:rsidRPr="000B3269">
        <w:rPr>
          <w:sz w:val="30"/>
          <w:szCs w:val="30"/>
        </w:rPr>
        <w:t xml:space="preserve">каждой дозировки лекарственной формы с модифицированным высвобождением </w:t>
      </w:r>
      <w:r w:rsidRPr="000B3269">
        <w:rPr>
          <w:sz w:val="30"/>
          <w:szCs w:val="30"/>
        </w:rPr>
        <w:t>аналогич</w:t>
      </w:r>
      <w:r w:rsidR="004536C2" w:rsidRPr="000B3269">
        <w:rPr>
          <w:sz w:val="30"/>
          <w:szCs w:val="30"/>
        </w:rPr>
        <w:t>ны в ряде сред для растворения.</w:t>
      </w:r>
    </w:p>
    <w:p w:rsidR="007A39C3" w:rsidRPr="000B3269" w:rsidRDefault="004536C2" w:rsidP="004536C2">
      <w:pPr>
        <w:tabs>
          <w:tab w:val="left" w:pos="1134"/>
          <w:tab w:val="left" w:pos="5103"/>
        </w:tabs>
        <w:ind w:firstLine="709"/>
        <w:rPr>
          <w:sz w:val="30"/>
          <w:szCs w:val="30"/>
        </w:rPr>
      </w:pPr>
      <w:r w:rsidRPr="000B3269">
        <w:rPr>
          <w:sz w:val="30"/>
          <w:szCs w:val="30"/>
        </w:rPr>
        <w:t xml:space="preserve">Если в программе разработки не представлено обоснование выбора иной дозировки для исследования, то исследование с изучением влияния пищи на высвобождение </w:t>
      </w:r>
      <w:r w:rsidR="007A39C3" w:rsidRPr="000B3269">
        <w:rPr>
          <w:sz w:val="30"/>
          <w:szCs w:val="30"/>
        </w:rPr>
        <w:t xml:space="preserve">действующего вещества </w:t>
      </w:r>
      <w:r w:rsidR="003008F7" w:rsidRPr="000B3269">
        <w:rPr>
          <w:sz w:val="30"/>
          <w:szCs w:val="30"/>
        </w:rPr>
        <w:t xml:space="preserve">необходимо </w:t>
      </w:r>
      <w:r w:rsidR="007A39C3" w:rsidRPr="000B3269">
        <w:rPr>
          <w:sz w:val="30"/>
          <w:szCs w:val="30"/>
        </w:rPr>
        <w:t xml:space="preserve">проводить с </w:t>
      </w:r>
      <w:r w:rsidR="003008F7" w:rsidRPr="000B3269">
        <w:rPr>
          <w:sz w:val="30"/>
          <w:szCs w:val="30"/>
        </w:rPr>
        <w:t>наибольш</w:t>
      </w:r>
      <w:r w:rsidR="007A39C3" w:rsidRPr="000B3269">
        <w:rPr>
          <w:sz w:val="30"/>
          <w:szCs w:val="30"/>
        </w:rPr>
        <w:t>ей</w:t>
      </w:r>
      <w:r w:rsidR="003008F7" w:rsidRPr="000B3269">
        <w:rPr>
          <w:sz w:val="30"/>
          <w:szCs w:val="30"/>
        </w:rPr>
        <w:t xml:space="preserve"> дозировк</w:t>
      </w:r>
      <w:r w:rsidR="007A39C3" w:rsidRPr="000B3269">
        <w:rPr>
          <w:sz w:val="30"/>
          <w:szCs w:val="30"/>
        </w:rPr>
        <w:t>ой в линейке лекарственной формы с модифицированным высвобождением.</w:t>
      </w:r>
    </w:p>
    <w:p w:rsidR="003008F7" w:rsidRPr="000B3269" w:rsidRDefault="003008F7" w:rsidP="004536C2">
      <w:pPr>
        <w:tabs>
          <w:tab w:val="left" w:pos="1134"/>
          <w:tab w:val="left" w:pos="5103"/>
        </w:tabs>
        <w:ind w:firstLine="709"/>
        <w:rPr>
          <w:sz w:val="30"/>
          <w:szCs w:val="30"/>
        </w:rPr>
      </w:pPr>
      <w:r w:rsidRPr="000B3269">
        <w:rPr>
          <w:sz w:val="30"/>
          <w:szCs w:val="30"/>
        </w:rPr>
        <w:t>В случае</w:t>
      </w:r>
      <w:r w:rsidR="00BE5617" w:rsidRPr="000B3269">
        <w:rPr>
          <w:sz w:val="30"/>
          <w:szCs w:val="30"/>
        </w:rPr>
        <w:t xml:space="preserve"> если </w:t>
      </w:r>
      <w:r w:rsidRPr="000B3269">
        <w:rPr>
          <w:sz w:val="30"/>
          <w:szCs w:val="30"/>
        </w:rPr>
        <w:t xml:space="preserve">условия </w:t>
      </w:r>
      <w:r w:rsidR="007A39C3" w:rsidRPr="000B3269">
        <w:rPr>
          <w:sz w:val="30"/>
          <w:szCs w:val="30"/>
        </w:rPr>
        <w:t xml:space="preserve">указанные выше </w:t>
      </w:r>
      <w:r w:rsidRPr="000B3269">
        <w:rPr>
          <w:sz w:val="30"/>
          <w:szCs w:val="30"/>
        </w:rPr>
        <w:t xml:space="preserve">не выполняются, необходимо исследовать влияние пищи </w:t>
      </w:r>
      <w:r w:rsidR="007A39C3" w:rsidRPr="000B3269">
        <w:rPr>
          <w:sz w:val="30"/>
          <w:szCs w:val="30"/>
        </w:rPr>
        <w:t xml:space="preserve">на высвобождение действующего вещества </w:t>
      </w:r>
      <w:r w:rsidRPr="000B3269">
        <w:rPr>
          <w:sz w:val="30"/>
          <w:szCs w:val="30"/>
        </w:rPr>
        <w:t>для наибольшей и наименьшей дозировок или</w:t>
      </w:r>
      <w:r w:rsidR="007A39C3" w:rsidRPr="000B3269">
        <w:rPr>
          <w:sz w:val="30"/>
          <w:szCs w:val="30"/>
        </w:rPr>
        <w:t xml:space="preserve"> провести исследование с </w:t>
      </w:r>
      <w:r w:rsidRPr="000B3269">
        <w:rPr>
          <w:sz w:val="30"/>
          <w:szCs w:val="30"/>
        </w:rPr>
        <w:t xml:space="preserve">применением </w:t>
      </w:r>
      <w:r w:rsidR="007A39C3" w:rsidRPr="000B3269">
        <w:rPr>
          <w:sz w:val="30"/>
          <w:szCs w:val="30"/>
        </w:rPr>
        <w:t xml:space="preserve">метода </w:t>
      </w:r>
      <w:r w:rsidRPr="000B3269">
        <w:rPr>
          <w:sz w:val="30"/>
          <w:szCs w:val="30"/>
        </w:rPr>
        <w:t>выбора крайних вариантов (</w:t>
      </w:r>
      <w:r w:rsidRPr="000B3269">
        <w:rPr>
          <w:sz w:val="30"/>
          <w:szCs w:val="30"/>
          <w:lang w:val="en-US"/>
        </w:rPr>
        <w:t>bracketing</w:t>
      </w:r>
      <w:r w:rsidRPr="000B3269">
        <w:rPr>
          <w:sz w:val="30"/>
          <w:szCs w:val="30"/>
        </w:rPr>
        <w:t>).</w:t>
      </w:r>
    </w:p>
    <w:p w:rsidR="003008F7" w:rsidRPr="000B3269" w:rsidRDefault="007A39C3" w:rsidP="005C28D1">
      <w:pPr>
        <w:numPr>
          <w:ilvl w:val="0"/>
          <w:numId w:val="13"/>
        </w:numPr>
        <w:tabs>
          <w:tab w:val="left" w:pos="1134"/>
          <w:tab w:val="left" w:pos="5103"/>
        </w:tabs>
        <w:ind w:left="0" w:firstLine="709"/>
        <w:rPr>
          <w:b/>
          <w:sz w:val="30"/>
          <w:szCs w:val="30"/>
        </w:rPr>
      </w:pPr>
      <w:r w:rsidRPr="000B3269">
        <w:rPr>
          <w:sz w:val="30"/>
          <w:szCs w:val="30"/>
        </w:rPr>
        <w:t>При выполнении</w:t>
      </w:r>
      <w:r w:rsidR="003008F7" w:rsidRPr="000B3269">
        <w:rPr>
          <w:sz w:val="30"/>
          <w:szCs w:val="30"/>
        </w:rPr>
        <w:t xml:space="preserve"> оценки влияния пищи</w:t>
      </w:r>
      <w:r w:rsidRPr="000B3269">
        <w:rPr>
          <w:sz w:val="30"/>
          <w:szCs w:val="30"/>
        </w:rPr>
        <w:t xml:space="preserve"> на высвобождение действующего вещества</w:t>
      </w:r>
      <w:r w:rsidR="003008F7" w:rsidRPr="000B3269">
        <w:rPr>
          <w:sz w:val="30"/>
          <w:szCs w:val="30"/>
        </w:rPr>
        <w:t xml:space="preserve">, кроме </w:t>
      </w:r>
      <w:r w:rsidRPr="000B3269">
        <w:rPr>
          <w:sz w:val="30"/>
          <w:szCs w:val="30"/>
        </w:rPr>
        <w:t xml:space="preserve">расчета </w:t>
      </w:r>
      <w:r w:rsidR="003008F7" w:rsidRPr="000B3269">
        <w:rPr>
          <w:sz w:val="30"/>
          <w:szCs w:val="30"/>
          <w:lang w:val="en-US"/>
        </w:rPr>
        <w:t>AUC</w:t>
      </w:r>
      <w:r w:rsidR="003008F7" w:rsidRPr="000B3269">
        <w:rPr>
          <w:sz w:val="30"/>
          <w:szCs w:val="30"/>
        </w:rPr>
        <w:t xml:space="preserve"> и </w:t>
      </w:r>
      <w:r w:rsidR="003008F7" w:rsidRPr="000B3269">
        <w:rPr>
          <w:sz w:val="30"/>
          <w:szCs w:val="30"/>
          <w:lang w:val="en-US"/>
        </w:rPr>
        <w:t>C</w:t>
      </w:r>
      <w:r w:rsidR="003008F7" w:rsidRPr="000B3269">
        <w:rPr>
          <w:sz w:val="30"/>
          <w:szCs w:val="30"/>
          <w:vertAlign w:val="subscript"/>
          <w:lang w:val="en-US"/>
        </w:rPr>
        <w:t>max</w:t>
      </w:r>
      <w:r w:rsidR="003008F7" w:rsidRPr="000B3269">
        <w:rPr>
          <w:sz w:val="30"/>
          <w:szCs w:val="30"/>
        </w:rPr>
        <w:t xml:space="preserve">, </w:t>
      </w:r>
      <w:r w:rsidRPr="000B3269">
        <w:rPr>
          <w:sz w:val="30"/>
          <w:szCs w:val="30"/>
        </w:rPr>
        <w:t>следует</w:t>
      </w:r>
      <w:r w:rsidR="003008F7" w:rsidRPr="000B3269">
        <w:rPr>
          <w:sz w:val="30"/>
          <w:szCs w:val="30"/>
        </w:rPr>
        <w:t xml:space="preserve"> также сравнить </w:t>
      </w:r>
      <w:r w:rsidRPr="000B3269">
        <w:rPr>
          <w:sz w:val="30"/>
          <w:szCs w:val="30"/>
        </w:rPr>
        <w:t xml:space="preserve">качественные </w:t>
      </w:r>
      <w:r w:rsidR="003008F7" w:rsidRPr="000B3269">
        <w:rPr>
          <w:sz w:val="30"/>
          <w:szCs w:val="30"/>
        </w:rPr>
        <w:t xml:space="preserve">характеристики модифицированного высвобождения </w:t>
      </w:r>
      <w:r w:rsidRPr="000B3269">
        <w:rPr>
          <w:sz w:val="30"/>
          <w:szCs w:val="30"/>
        </w:rPr>
        <w:t xml:space="preserve">действующего вещества </w:t>
      </w:r>
      <w:r w:rsidR="003008F7" w:rsidRPr="000B3269">
        <w:rPr>
          <w:sz w:val="30"/>
          <w:szCs w:val="30"/>
        </w:rPr>
        <w:t xml:space="preserve">путем проверки </w:t>
      </w:r>
      <w:r w:rsidRPr="000B3269">
        <w:rPr>
          <w:sz w:val="30"/>
          <w:szCs w:val="30"/>
        </w:rPr>
        <w:t>подобия</w:t>
      </w:r>
      <w:r w:rsidR="003008F7" w:rsidRPr="000B3269">
        <w:rPr>
          <w:sz w:val="30"/>
          <w:szCs w:val="30"/>
        </w:rPr>
        <w:t xml:space="preserve"> форм</w:t>
      </w:r>
      <w:r w:rsidRPr="000B3269">
        <w:rPr>
          <w:sz w:val="30"/>
          <w:szCs w:val="30"/>
        </w:rPr>
        <w:t>ы</w:t>
      </w:r>
      <w:r w:rsidR="003008F7" w:rsidRPr="000B3269">
        <w:rPr>
          <w:sz w:val="30"/>
          <w:szCs w:val="30"/>
        </w:rPr>
        <w:t xml:space="preserve"> профилей «концентрация – время» </w:t>
      </w:r>
      <w:r w:rsidRPr="000B3269">
        <w:rPr>
          <w:sz w:val="30"/>
          <w:szCs w:val="30"/>
        </w:rPr>
        <w:t>для всей линейки дозировок лекарственной формы и подтвердить несущественность их изменения</w:t>
      </w:r>
      <w:r w:rsidR="003008F7" w:rsidRPr="000B3269">
        <w:rPr>
          <w:sz w:val="30"/>
          <w:szCs w:val="30"/>
        </w:rPr>
        <w:t>.</w:t>
      </w:r>
    </w:p>
    <w:p w:rsidR="003008F7" w:rsidRPr="000B3269" w:rsidRDefault="007A39C3" w:rsidP="005C28D1">
      <w:pPr>
        <w:numPr>
          <w:ilvl w:val="0"/>
          <w:numId w:val="13"/>
        </w:numPr>
        <w:tabs>
          <w:tab w:val="left" w:pos="1134"/>
          <w:tab w:val="left" w:pos="5103"/>
        </w:tabs>
        <w:ind w:left="0" w:firstLine="709"/>
        <w:rPr>
          <w:sz w:val="30"/>
          <w:szCs w:val="30"/>
        </w:rPr>
      </w:pPr>
      <w:r w:rsidRPr="000B3269">
        <w:rPr>
          <w:sz w:val="30"/>
          <w:szCs w:val="30"/>
        </w:rPr>
        <w:t>Н</w:t>
      </w:r>
      <w:r w:rsidR="003008F7" w:rsidRPr="000B3269">
        <w:rPr>
          <w:sz w:val="30"/>
          <w:szCs w:val="30"/>
        </w:rPr>
        <w:t xml:space="preserve">еобходимо проанализировать </w:t>
      </w:r>
      <w:r w:rsidRPr="000B3269">
        <w:rPr>
          <w:sz w:val="30"/>
          <w:szCs w:val="30"/>
        </w:rPr>
        <w:t xml:space="preserve">насколько клинически значимым является влияние пищи на высвобождение действующего вещества лекарственной формы с модифицированным высвобождением по </w:t>
      </w:r>
      <w:r w:rsidR="003008F7" w:rsidRPr="000B3269">
        <w:rPr>
          <w:sz w:val="30"/>
          <w:szCs w:val="30"/>
        </w:rPr>
        <w:t>отно</w:t>
      </w:r>
      <w:r w:rsidRPr="000B3269">
        <w:rPr>
          <w:sz w:val="30"/>
          <w:szCs w:val="30"/>
        </w:rPr>
        <w:t>шению к</w:t>
      </w:r>
      <w:r w:rsidR="003008F7" w:rsidRPr="000B3269">
        <w:rPr>
          <w:sz w:val="30"/>
          <w:szCs w:val="30"/>
        </w:rPr>
        <w:t xml:space="preserve"> изменени</w:t>
      </w:r>
      <w:r w:rsidRPr="000B3269">
        <w:rPr>
          <w:sz w:val="30"/>
          <w:szCs w:val="30"/>
        </w:rPr>
        <w:t>ю ее</w:t>
      </w:r>
      <w:r w:rsidR="003008F7" w:rsidRPr="000B3269">
        <w:rPr>
          <w:sz w:val="30"/>
          <w:szCs w:val="30"/>
        </w:rPr>
        <w:t xml:space="preserve"> безопасности и эффективности. При необходимости, в информации о лекарственном препарате приводятся рекомендации по </w:t>
      </w:r>
      <w:r w:rsidR="008E3B35" w:rsidRPr="000B3269">
        <w:rPr>
          <w:sz w:val="30"/>
          <w:szCs w:val="30"/>
        </w:rPr>
        <w:t>приему</w:t>
      </w:r>
      <w:r w:rsidR="003008F7" w:rsidRPr="000B3269">
        <w:rPr>
          <w:sz w:val="30"/>
          <w:szCs w:val="30"/>
        </w:rPr>
        <w:t xml:space="preserve"> лекарственного препарата </w:t>
      </w:r>
      <w:r w:rsidR="008E3B35" w:rsidRPr="000B3269">
        <w:rPr>
          <w:sz w:val="30"/>
          <w:szCs w:val="30"/>
        </w:rPr>
        <w:t xml:space="preserve">по </w:t>
      </w:r>
      <w:r w:rsidR="003008F7" w:rsidRPr="000B3269">
        <w:rPr>
          <w:sz w:val="30"/>
          <w:szCs w:val="30"/>
        </w:rPr>
        <w:t>отно</w:t>
      </w:r>
      <w:r w:rsidR="008E3B35" w:rsidRPr="000B3269">
        <w:rPr>
          <w:sz w:val="30"/>
          <w:szCs w:val="30"/>
        </w:rPr>
        <w:t>шению</w:t>
      </w:r>
      <w:r w:rsidR="003008F7" w:rsidRPr="000B3269">
        <w:rPr>
          <w:sz w:val="30"/>
          <w:szCs w:val="30"/>
        </w:rPr>
        <w:t xml:space="preserve"> </w:t>
      </w:r>
      <w:r w:rsidR="008E3B35" w:rsidRPr="000B3269">
        <w:rPr>
          <w:sz w:val="30"/>
          <w:szCs w:val="30"/>
        </w:rPr>
        <w:t xml:space="preserve">к </w:t>
      </w:r>
      <w:r w:rsidR="003008F7" w:rsidRPr="000B3269">
        <w:rPr>
          <w:sz w:val="30"/>
          <w:szCs w:val="30"/>
        </w:rPr>
        <w:t>прием</w:t>
      </w:r>
      <w:r w:rsidR="008E3B35" w:rsidRPr="000B3269">
        <w:rPr>
          <w:sz w:val="30"/>
          <w:szCs w:val="30"/>
        </w:rPr>
        <w:t>у</w:t>
      </w:r>
      <w:r w:rsidR="003008F7" w:rsidRPr="000B3269">
        <w:rPr>
          <w:sz w:val="30"/>
          <w:szCs w:val="30"/>
        </w:rPr>
        <w:t xml:space="preserve"> пищи. Для обоснования рекомендаций по дозированию </w:t>
      </w:r>
      <w:r w:rsidR="00097E29" w:rsidRPr="000B3269">
        <w:rPr>
          <w:sz w:val="30"/>
          <w:szCs w:val="30"/>
        </w:rPr>
        <w:t xml:space="preserve">лекарственного препарата </w:t>
      </w:r>
      <w:r w:rsidR="003008F7" w:rsidRPr="000B3269">
        <w:rPr>
          <w:sz w:val="30"/>
          <w:szCs w:val="30"/>
        </w:rPr>
        <w:t>могут потребоваться</w:t>
      </w:r>
      <w:r w:rsidR="00097E29" w:rsidRPr="000B3269">
        <w:rPr>
          <w:sz w:val="30"/>
          <w:szCs w:val="30"/>
        </w:rPr>
        <w:t xml:space="preserve"> проведение </w:t>
      </w:r>
      <w:r w:rsidR="003008F7" w:rsidRPr="000B3269">
        <w:rPr>
          <w:sz w:val="30"/>
          <w:szCs w:val="30"/>
        </w:rPr>
        <w:t>дополнительны</w:t>
      </w:r>
      <w:r w:rsidR="00097E29" w:rsidRPr="000B3269">
        <w:rPr>
          <w:sz w:val="30"/>
          <w:szCs w:val="30"/>
        </w:rPr>
        <w:t>х</w:t>
      </w:r>
      <w:r w:rsidR="003008F7" w:rsidRPr="000B3269">
        <w:rPr>
          <w:sz w:val="30"/>
          <w:szCs w:val="30"/>
        </w:rPr>
        <w:t xml:space="preserve"> исследовани</w:t>
      </w:r>
      <w:r w:rsidR="00097E29" w:rsidRPr="000B3269">
        <w:rPr>
          <w:sz w:val="30"/>
          <w:szCs w:val="30"/>
        </w:rPr>
        <w:t>й</w:t>
      </w:r>
      <w:r w:rsidR="003008F7" w:rsidRPr="000B3269">
        <w:rPr>
          <w:sz w:val="30"/>
          <w:szCs w:val="30"/>
        </w:rPr>
        <w:t xml:space="preserve"> с другим видом пищи или при приеме лекарственного препарата в определенные интервалы времени до и после </w:t>
      </w:r>
      <w:r w:rsidR="00097E29" w:rsidRPr="000B3269">
        <w:rPr>
          <w:sz w:val="30"/>
          <w:szCs w:val="30"/>
        </w:rPr>
        <w:t>приема пищи</w:t>
      </w:r>
      <w:r w:rsidR="003008F7"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в период разработки лекарственного препарата состав и (или) процесс </w:t>
      </w:r>
      <w:r w:rsidR="008E3B35" w:rsidRPr="000B3269">
        <w:rPr>
          <w:sz w:val="30"/>
          <w:szCs w:val="30"/>
        </w:rPr>
        <w:t xml:space="preserve">его </w:t>
      </w:r>
      <w:r w:rsidRPr="000B3269">
        <w:rPr>
          <w:sz w:val="30"/>
          <w:szCs w:val="30"/>
        </w:rPr>
        <w:t>производства изменяются таким образом, что это может потенциально изменить характеристики высвобождения</w:t>
      </w:r>
      <w:r w:rsidR="008E3B35" w:rsidRPr="000B3269">
        <w:rPr>
          <w:sz w:val="30"/>
          <w:szCs w:val="30"/>
        </w:rPr>
        <w:t xml:space="preserve"> действующего вещества</w:t>
      </w:r>
      <w:r w:rsidRPr="000B3269">
        <w:rPr>
          <w:sz w:val="30"/>
          <w:szCs w:val="30"/>
        </w:rPr>
        <w:t xml:space="preserve">, </w:t>
      </w:r>
      <w:r w:rsidR="00097E29" w:rsidRPr="000B3269">
        <w:rPr>
          <w:sz w:val="30"/>
          <w:szCs w:val="30"/>
        </w:rPr>
        <w:t xml:space="preserve">то </w:t>
      </w:r>
      <w:r w:rsidRPr="000B3269">
        <w:rPr>
          <w:sz w:val="30"/>
          <w:szCs w:val="30"/>
        </w:rPr>
        <w:t xml:space="preserve">может потребоваться </w:t>
      </w:r>
      <w:r w:rsidR="008E3B35" w:rsidRPr="000B3269">
        <w:rPr>
          <w:sz w:val="30"/>
          <w:szCs w:val="30"/>
        </w:rPr>
        <w:t>повторение</w:t>
      </w:r>
      <w:r w:rsidRPr="000B3269">
        <w:rPr>
          <w:sz w:val="30"/>
          <w:szCs w:val="30"/>
        </w:rPr>
        <w:t xml:space="preserve"> оценк</w:t>
      </w:r>
      <w:r w:rsidR="008E3B35" w:rsidRPr="000B3269">
        <w:rPr>
          <w:sz w:val="30"/>
          <w:szCs w:val="30"/>
        </w:rPr>
        <w:t>и</w:t>
      </w:r>
      <w:r w:rsidRPr="000B3269">
        <w:rPr>
          <w:sz w:val="30"/>
          <w:szCs w:val="30"/>
        </w:rPr>
        <w:t xml:space="preserve"> влияния пищи на </w:t>
      </w:r>
      <w:r w:rsidR="008E3B35" w:rsidRPr="000B3269">
        <w:rPr>
          <w:sz w:val="30"/>
          <w:szCs w:val="30"/>
        </w:rPr>
        <w:t>высвобождение действующего вещества из такой измененной лекарственной формы лекарственного препарата</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В информации о </w:t>
      </w:r>
      <w:r w:rsidR="00097E29" w:rsidRPr="000B3269">
        <w:rPr>
          <w:sz w:val="30"/>
          <w:szCs w:val="30"/>
        </w:rPr>
        <w:t xml:space="preserve">лекарственном </w:t>
      </w:r>
      <w:r w:rsidRPr="000B3269">
        <w:rPr>
          <w:sz w:val="30"/>
          <w:szCs w:val="30"/>
        </w:rPr>
        <w:t xml:space="preserve">препарате некоторых многоединичных лекарственных форм может быть указано, что </w:t>
      </w:r>
      <w:r w:rsidR="00097E29" w:rsidRPr="000B3269">
        <w:rPr>
          <w:sz w:val="30"/>
          <w:szCs w:val="30"/>
        </w:rPr>
        <w:t xml:space="preserve">такой </w:t>
      </w:r>
      <w:r w:rsidRPr="000B3269">
        <w:rPr>
          <w:sz w:val="30"/>
          <w:szCs w:val="30"/>
        </w:rPr>
        <w:t xml:space="preserve">препарат может вскрываться и пеллеты (гранулы), например, могут </w:t>
      </w:r>
      <w:r w:rsidR="004C46FF" w:rsidRPr="000B3269">
        <w:rPr>
          <w:sz w:val="30"/>
          <w:szCs w:val="30"/>
        </w:rPr>
        <w:t>приниматься с</w:t>
      </w:r>
      <w:r w:rsidRPr="000B3269">
        <w:rPr>
          <w:sz w:val="30"/>
          <w:szCs w:val="30"/>
        </w:rPr>
        <w:t xml:space="preserve"> мягки</w:t>
      </w:r>
      <w:r w:rsidR="004C46FF" w:rsidRPr="000B3269">
        <w:rPr>
          <w:sz w:val="30"/>
          <w:szCs w:val="30"/>
        </w:rPr>
        <w:t>ми</w:t>
      </w:r>
      <w:r w:rsidRPr="000B3269">
        <w:rPr>
          <w:sz w:val="30"/>
          <w:szCs w:val="30"/>
        </w:rPr>
        <w:t xml:space="preserve"> вид</w:t>
      </w:r>
      <w:r w:rsidR="004C46FF" w:rsidRPr="000B3269">
        <w:rPr>
          <w:sz w:val="30"/>
          <w:szCs w:val="30"/>
        </w:rPr>
        <w:t>ами</w:t>
      </w:r>
      <w:r w:rsidRPr="000B3269">
        <w:rPr>
          <w:sz w:val="30"/>
          <w:szCs w:val="30"/>
        </w:rPr>
        <w:t xml:space="preserve"> пищи, диспергироваться в стакане негазированной воды и проглатываться без разжевывания или вв</w:t>
      </w:r>
      <w:r w:rsidR="004C46FF" w:rsidRPr="000B3269">
        <w:rPr>
          <w:sz w:val="30"/>
          <w:szCs w:val="30"/>
        </w:rPr>
        <w:t>одиться</w:t>
      </w:r>
      <w:r w:rsidRPr="000B3269">
        <w:rPr>
          <w:sz w:val="30"/>
          <w:szCs w:val="30"/>
        </w:rPr>
        <w:t xml:space="preserve"> через желудочный зонд. </w:t>
      </w:r>
      <w:r w:rsidR="00097E29" w:rsidRPr="000B3269">
        <w:rPr>
          <w:sz w:val="30"/>
          <w:szCs w:val="30"/>
        </w:rPr>
        <w:t>Для</w:t>
      </w:r>
      <w:r w:rsidRPr="000B3269">
        <w:rPr>
          <w:sz w:val="30"/>
          <w:szCs w:val="30"/>
        </w:rPr>
        <w:t xml:space="preserve"> добавления </w:t>
      </w:r>
      <w:r w:rsidR="00097E29" w:rsidRPr="000B3269">
        <w:rPr>
          <w:sz w:val="30"/>
          <w:szCs w:val="30"/>
        </w:rPr>
        <w:t xml:space="preserve">информации о </w:t>
      </w:r>
      <w:r w:rsidRPr="000B3269">
        <w:rPr>
          <w:sz w:val="30"/>
          <w:szCs w:val="30"/>
        </w:rPr>
        <w:t>подобно</w:t>
      </w:r>
      <w:r w:rsidR="00097E29" w:rsidRPr="000B3269">
        <w:rPr>
          <w:sz w:val="30"/>
          <w:szCs w:val="30"/>
        </w:rPr>
        <w:t>м</w:t>
      </w:r>
      <w:r w:rsidRPr="000B3269">
        <w:rPr>
          <w:sz w:val="30"/>
          <w:szCs w:val="30"/>
        </w:rPr>
        <w:t xml:space="preserve"> дополнительно</w:t>
      </w:r>
      <w:r w:rsidR="00097E29" w:rsidRPr="000B3269">
        <w:rPr>
          <w:sz w:val="30"/>
          <w:szCs w:val="30"/>
        </w:rPr>
        <w:t>м</w:t>
      </w:r>
      <w:r w:rsidRPr="000B3269">
        <w:rPr>
          <w:sz w:val="30"/>
          <w:szCs w:val="30"/>
        </w:rPr>
        <w:t xml:space="preserve"> способ</w:t>
      </w:r>
      <w:r w:rsidR="00097E29" w:rsidRPr="000B3269">
        <w:rPr>
          <w:sz w:val="30"/>
          <w:szCs w:val="30"/>
        </w:rPr>
        <w:t>е</w:t>
      </w:r>
      <w:r w:rsidRPr="000B3269">
        <w:rPr>
          <w:sz w:val="30"/>
          <w:szCs w:val="30"/>
        </w:rPr>
        <w:t xml:space="preserve"> введения </w:t>
      </w:r>
      <w:r w:rsidR="00097E29" w:rsidRPr="000B3269">
        <w:rPr>
          <w:sz w:val="30"/>
          <w:szCs w:val="30"/>
        </w:rPr>
        <w:t xml:space="preserve">лекарственного препарата </w:t>
      </w:r>
      <w:r w:rsidRPr="000B3269">
        <w:rPr>
          <w:sz w:val="30"/>
          <w:szCs w:val="30"/>
        </w:rPr>
        <w:t xml:space="preserve">необходимо провести дополнительные испытания на стабильность и растворение </w:t>
      </w:r>
      <w:r w:rsidRPr="000B3269">
        <w:rPr>
          <w:i/>
          <w:sz w:val="30"/>
          <w:szCs w:val="30"/>
          <w:lang w:val="en-US"/>
        </w:rPr>
        <w:t>in</w:t>
      </w:r>
      <w:r w:rsidRPr="000B3269">
        <w:rPr>
          <w:i/>
          <w:sz w:val="30"/>
          <w:szCs w:val="30"/>
        </w:rPr>
        <w:t xml:space="preserve"> </w:t>
      </w:r>
      <w:r w:rsidRPr="000B3269">
        <w:rPr>
          <w:i/>
          <w:sz w:val="30"/>
          <w:szCs w:val="30"/>
          <w:lang w:val="en-US"/>
        </w:rPr>
        <w:t>vitro</w:t>
      </w:r>
      <w:r w:rsidRPr="000B3269">
        <w:rPr>
          <w:sz w:val="30"/>
          <w:szCs w:val="30"/>
        </w:rPr>
        <w:t xml:space="preserve">, подтверждающие эквивалентность невскрытой </w:t>
      </w:r>
      <w:r w:rsidR="00097E29" w:rsidRPr="000B3269">
        <w:rPr>
          <w:sz w:val="30"/>
          <w:szCs w:val="30"/>
        </w:rPr>
        <w:br/>
      </w:r>
      <w:r w:rsidRPr="000B3269">
        <w:rPr>
          <w:sz w:val="30"/>
          <w:szCs w:val="30"/>
        </w:rPr>
        <w:t>и вскрытой лекарственн</w:t>
      </w:r>
      <w:r w:rsidR="00097E29" w:rsidRPr="000B3269">
        <w:rPr>
          <w:sz w:val="30"/>
          <w:szCs w:val="30"/>
        </w:rPr>
        <w:t>ых</w:t>
      </w:r>
      <w:r w:rsidRPr="000B3269">
        <w:rPr>
          <w:sz w:val="30"/>
          <w:szCs w:val="30"/>
        </w:rPr>
        <w:t xml:space="preserve"> форм. Необходимо обосновать отсутствие исследований биоэквивалентности, имитирующих дополнительные способы введения.</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Функци</w:t>
      </w:r>
      <w:r w:rsidR="000E187D" w:rsidRPr="000B3269">
        <w:rPr>
          <w:sz w:val="30"/>
          <w:szCs w:val="30"/>
        </w:rPr>
        <w:t>я</w:t>
      </w:r>
      <w:r w:rsidRPr="000B3269">
        <w:rPr>
          <w:sz w:val="30"/>
          <w:szCs w:val="30"/>
        </w:rPr>
        <w:t xml:space="preserve"> желудочно-кишечного тракта</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w:t>
      </w:r>
      <w:r w:rsidR="000E187D" w:rsidRPr="000B3269">
        <w:rPr>
          <w:sz w:val="30"/>
          <w:szCs w:val="30"/>
        </w:rPr>
        <w:t xml:space="preserve">лекарственный препарат </w:t>
      </w:r>
      <w:r w:rsidRPr="000B3269">
        <w:rPr>
          <w:sz w:val="30"/>
          <w:szCs w:val="30"/>
        </w:rPr>
        <w:t xml:space="preserve">с модифицированным высвобождением для приема внутрь предполагается применять совместно с </w:t>
      </w:r>
      <w:r w:rsidR="00097E29" w:rsidRPr="000B3269">
        <w:rPr>
          <w:sz w:val="30"/>
          <w:szCs w:val="30"/>
        </w:rPr>
        <w:t>други</w:t>
      </w:r>
      <w:r w:rsidR="000E187D" w:rsidRPr="000B3269">
        <w:rPr>
          <w:sz w:val="30"/>
          <w:szCs w:val="30"/>
        </w:rPr>
        <w:t>ми</w:t>
      </w:r>
      <w:r w:rsidR="00097E29" w:rsidRPr="000B3269">
        <w:rPr>
          <w:sz w:val="30"/>
          <w:szCs w:val="30"/>
        </w:rPr>
        <w:t xml:space="preserve"> лекарственны</w:t>
      </w:r>
      <w:r w:rsidR="000E187D" w:rsidRPr="000B3269">
        <w:rPr>
          <w:sz w:val="30"/>
          <w:szCs w:val="30"/>
        </w:rPr>
        <w:t>ми</w:t>
      </w:r>
      <w:r w:rsidR="00097E29" w:rsidRPr="000B3269">
        <w:rPr>
          <w:sz w:val="30"/>
          <w:szCs w:val="30"/>
        </w:rPr>
        <w:t xml:space="preserve"> препарат</w:t>
      </w:r>
      <w:r w:rsidR="000E187D" w:rsidRPr="000B3269">
        <w:rPr>
          <w:sz w:val="30"/>
          <w:szCs w:val="30"/>
        </w:rPr>
        <w:t>ами</w:t>
      </w:r>
      <w:r w:rsidRPr="000B3269">
        <w:rPr>
          <w:sz w:val="30"/>
          <w:szCs w:val="30"/>
        </w:rPr>
        <w:t xml:space="preserve">, влияющими на </w:t>
      </w:r>
      <w:r w:rsidR="000E187D" w:rsidRPr="000B3269">
        <w:rPr>
          <w:sz w:val="30"/>
          <w:szCs w:val="30"/>
        </w:rPr>
        <w:t xml:space="preserve">функции </w:t>
      </w:r>
      <w:r w:rsidRPr="000B3269">
        <w:rPr>
          <w:sz w:val="30"/>
          <w:szCs w:val="30"/>
        </w:rPr>
        <w:t>желудочно-кишечн</w:t>
      </w:r>
      <w:r w:rsidR="000E187D" w:rsidRPr="000B3269">
        <w:rPr>
          <w:sz w:val="30"/>
          <w:szCs w:val="30"/>
        </w:rPr>
        <w:t>ого</w:t>
      </w:r>
      <w:r w:rsidRPr="000B3269">
        <w:rPr>
          <w:sz w:val="30"/>
          <w:szCs w:val="30"/>
        </w:rPr>
        <w:t xml:space="preserve"> </w:t>
      </w:r>
      <w:r w:rsidR="000E187D" w:rsidRPr="000B3269">
        <w:rPr>
          <w:sz w:val="30"/>
          <w:szCs w:val="30"/>
        </w:rPr>
        <w:t>тракта</w:t>
      </w:r>
      <w:r w:rsidRPr="000B3269">
        <w:rPr>
          <w:sz w:val="30"/>
          <w:szCs w:val="30"/>
        </w:rPr>
        <w:t xml:space="preserve"> (например, опиоид</w:t>
      </w:r>
      <w:r w:rsidR="000E187D" w:rsidRPr="000B3269">
        <w:rPr>
          <w:sz w:val="30"/>
          <w:szCs w:val="30"/>
        </w:rPr>
        <w:t>ами</w:t>
      </w:r>
      <w:r w:rsidRPr="000B3269">
        <w:rPr>
          <w:sz w:val="30"/>
          <w:szCs w:val="30"/>
        </w:rPr>
        <w:t>), необходимо исследовать функциональные характеристики лекарственной формы с модифицированным высвобождением для приема внутрь</w:t>
      </w:r>
      <w:r w:rsidR="004C46FF" w:rsidRPr="000B3269">
        <w:rPr>
          <w:sz w:val="30"/>
          <w:szCs w:val="30"/>
        </w:rPr>
        <w:t xml:space="preserve"> в условиях совместного применения с другими лекар</w:t>
      </w:r>
      <w:r w:rsidR="000E187D" w:rsidRPr="000B3269">
        <w:rPr>
          <w:sz w:val="30"/>
          <w:szCs w:val="30"/>
        </w:rPr>
        <w:t>с</w:t>
      </w:r>
      <w:r w:rsidR="004C46FF" w:rsidRPr="000B3269">
        <w:rPr>
          <w:sz w:val="30"/>
          <w:szCs w:val="30"/>
        </w:rPr>
        <w:t>твенными препаратами</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w:t>
      </w:r>
      <w:r w:rsidR="000E187D" w:rsidRPr="000B3269">
        <w:rPr>
          <w:sz w:val="30"/>
          <w:szCs w:val="30"/>
        </w:rPr>
        <w:t xml:space="preserve">лекарственный препарат </w:t>
      </w:r>
      <w:r w:rsidRPr="000B3269">
        <w:rPr>
          <w:sz w:val="30"/>
          <w:szCs w:val="30"/>
        </w:rPr>
        <w:t xml:space="preserve">с модифицированным высвобождением для приема внутрь предназначен для </w:t>
      </w:r>
      <w:r w:rsidR="000E187D" w:rsidRPr="000B3269">
        <w:rPr>
          <w:sz w:val="30"/>
          <w:szCs w:val="30"/>
        </w:rPr>
        <w:t xml:space="preserve">применения у </w:t>
      </w:r>
      <w:r w:rsidRPr="000B3269">
        <w:rPr>
          <w:sz w:val="30"/>
          <w:szCs w:val="30"/>
        </w:rPr>
        <w:t xml:space="preserve">пациентов с </w:t>
      </w:r>
      <w:r w:rsidR="000E187D" w:rsidRPr="000B3269">
        <w:rPr>
          <w:sz w:val="30"/>
          <w:szCs w:val="30"/>
        </w:rPr>
        <w:t xml:space="preserve">заболеваниями, сопровождающимися </w:t>
      </w:r>
      <w:r w:rsidRPr="000B3269">
        <w:rPr>
          <w:sz w:val="30"/>
          <w:szCs w:val="30"/>
        </w:rPr>
        <w:t>выраженным</w:t>
      </w:r>
      <w:r w:rsidR="000E187D" w:rsidRPr="000B3269">
        <w:rPr>
          <w:sz w:val="30"/>
          <w:szCs w:val="30"/>
        </w:rPr>
        <w:t>и</w:t>
      </w:r>
      <w:r w:rsidRPr="000B3269">
        <w:rPr>
          <w:sz w:val="30"/>
          <w:szCs w:val="30"/>
        </w:rPr>
        <w:t xml:space="preserve"> нарушени</w:t>
      </w:r>
      <w:r w:rsidR="000E187D" w:rsidRPr="000B3269">
        <w:rPr>
          <w:sz w:val="30"/>
          <w:szCs w:val="30"/>
        </w:rPr>
        <w:t>ями</w:t>
      </w:r>
      <w:r w:rsidRPr="000B3269">
        <w:rPr>
          <w:sz w:val="30"/>
          <w:szCs w:val="30"/>
        </w:rPr>
        <w:t xml:space="preserve"> </w:t>
      </w:r>
      <w:r w:rsidR="002B2A85" w:rsidRPr="000B3269">
        <w:rPr>
          <w:sz w:val="30"/>
          <w:szCs w:val="30"/>
        </w:rPr>
        <w:t xml:space="preserve">функции </w:t>
      </w:r>
      <w:r w:rsidRPr="000B3269">
        <w:rPr>
          <w:sz w:val="30"/>
          <w:szCs w:val="30"/>
        </w:rPr>
        <w:t>желудочно-кишечн</w:t>
      </w:r>
      <w:r w:rsidR="002B2A85" w:rsidRPr="000B3269">
        <w:rPr>
          <w:sz w:val="30"/>
          <w:szCs w:val="30"/>
        </w:rPr>
        <w:t>ого тракта</w:t>
      </w:r>
      <w:r w:rsidRPr="000B3269">
        <w:rPr>
          <w:sz w:val="30"/>
          <w:szCs w:val="30"/>
        </w:rPr>
        <w:t xml:space="preserve">, </w:t>
      </w:r>
      <w:r w:rsidR="000E187D" w:rsidRPr="000B3269">
        <w:rPr>
          <w:sz w:val="30"/>
          <w:szCs w:val="30"/>
        </w:rPr>
        <w:t xml:space="preserve">то биофармацевтические свойства </w:t>
      </w:r>
      <w:r w:rsidRPr="000B3269">
        <w:rPr>
          <w:sz w:val="30"/>
          <w:szCs w:val="30"/>
        </w:rPr>
        <w:t>так</w:t>
      </w:r>
      <w:r w:rsidR="000E187D" w:rsidRPr="000B3269">
        <w:rPr>
          <w:sz w:val="30"/>
          <w:szCs w:val="30"/>
        </w:rPr>
        <w:t>ого</w:t>
      </w:r>
      <w:r w:rsidRPr="000B3269">
        <w:rPr>
          <w:sz w:val="30"/>
          <w:szCs w:val="30"/>
        </w:rPr>
        <w:t xml:space="preserve"> лекарственн</w:t>
      </w:r>
      <w:r w:rsidR="000E187D" w:rsidRPr="000B3269">
        <w:rPr>
          <w:sz w:val="30"/>
          <w:szCs w:val="30"/>
        </w:rPr>
        <w:t>ого</w:t>
      </w:r>
      <w:r w:rsidRPr="000B3269">
        <w:rPr>
          <w:sz w:val="30"/>
          <w:szCs w:val="30"/>
        </w:rPr>
        <w:t xml:space="preserve"> </w:t>
      </w:r>
      <w:r w:rsidR="000E187D" w:rsidRPr="000B3269">
        <w:rPr>
          <w:sz w:val="30"/>
          <w:szCs w:val="30"/>
        </w:rPr>
        <w:t>препарата</w:t>
      </w:r>
      <w:r w:rsidRPr="000B3269">
        <w:rPr>
          <w:sz w:val="30"/>
          <w:szCs w:val="30"/>
        </w:rPr>
        <w:t xml:space="preserve"> долж</w:t>
      </w:r>
      <w:r w:rsidR="000E187D" w:rsidRPr="000B3269">
        <w:rPr>
          <w:sz w:val="30"/>
          <w:szCs w:val="30"/>
        </w:rPr>
        <w:t>ны</w:t>
      </w:r>
      <w:r w:rsidRPr="000B3269">
        <w:rPr>
          <w:sz w:val="30"/>
          <w:szCs w:val="30"/>
        </w:rPr>
        <w:t xml:space="preserve"> быть</w:t>
      </w:r>
      <w:r w:rsidR="000E187D" w:rsidRPr="000B3269">
        <w:rPr>
          <w:sz w:val="30"/>
          <w:szCs w:val="30"/>
        </w:rPr>
        <w:t xml:space="preserve"> дополнительно</w:t>
      </w:r>
      <w:r w:rsidRPr="000B3269">
        <w:rPr>
          <w:sz w:val="30"/>
          <w:szCs w:val="30"/>
        </w:rPr>
        <w:t xml:space="preserve"> изучен</w:t>
      </w:r>
      <w:r w:rsidR="000E187D" w:rsidRPr="000B3269">
        <w:rPr>
          <w:sz w:val="30"/>
          <w:szCs w:val="30"/>
        </w:rPr>
        <w:t>ы</w:t>
      </w:r>
      <w:r w:rsidRPr="000B3269">
        <w:rPr>
          <w:sz w:val="30"/>
          <w:szCs w:val="30"/>
        </w:rPr>
        <w:t xml:space="preserve"> у этой группы пациентов.</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Непредвиденные характеристики высвобождения</w:t>
      </w:r>
    </w:p>
    <w:p w:rsidR="003008F7" w:rsidRPr="000B3269" w:rsidRDefault="002B2A85" w:rsidP="005C28D1">
      <w:pPr>
        <w:numPr>
          <w:ilvl w:val="0"/>
          <w:numId w:val="13"/>
        </w:numPr>
        <w:tabs>
          <w:tab w:val="left" w:pos="1134"/>
          <w:tab w:val="left" w:pos="5103"/>
        </w:tabs>
        <w:ind w:left="0" w:firstLine="709"/>
      </w:pPr>
      <w:r w:rsidRPr="000B3269">
        <w:rPr>
          <w:sz w:val="30"/>
          <w:szCs w:val="30"/>
        </w:rPr>
        <w:t>Б</w:t>
      </w:r>
      <w:r w:rsidR="003008F7" w:rsidRPr="000B3269">
        <w:rPr>
          <w:sz w:val="30"/>
          <w:szCs w:val="30"/>
        </w:rPr>
        <w:t xml:space="preserve">ыстрое </w:t>
      </w:r>
      <w:r w:rsidR="004C46FF" w:rsidRPr="000B3269">
        <w:rPr>
          <w:sz w:val="30"/>
          <w:szCs w:val="30"/>
        </w:rPr>
        <w:t xml:space="preserve">непредвиденное </w:t>
      </w:r>
      <w:r w:rsidR="003008F7" w:rsidRPr="000B3269">
        <w:rPr>
          <w:sz w:val="30"/>
          <w:szCs w:val="30"/>
        </w:rPr>
        <w:t>высвобождение всего количества или значительной части действующего вещества, содержащегося в лекарственной форме с модифицированным высвобождением</w:t>
      </w:r>
      <w:r w:rsidR="000E187D" w:rsidRPr="000B3269">
        <w:rPr>
          <w:sz w:val="30"/>
          <w:szCs w:val="30"/>
        </w:rPr>
        <w:t xml:space="preserve"> </w:t>
      </w:r>
      <w:r w:rsidR="003008F7" w:rsidRPr="000B3269">
        <w:rPr>
          <w:sz w:val="30"/>
          <w:szCs w:val="30"/>
        </w:rPr>
        <w:t xml:space="preserve">называют быстрым высвобождением дозы (сбросом дозы). В зависимости от показания к применению и терапевтического диапазона действующего вещества </w:t>
      </w:r>
      <w:r w:rsidR="000E187D" w:rsidRPr="000B3269">
        <w:rPr>
          <w:sz w:val="30"/>
          <w:szCs w:val="30"/>
        </w:rPr>
        <w:t xml:space="preserve">лекарственного препарата </w:t>
      </w:r>
      <w:r w:rsidR="003008F7" w:rsidRPr="000B3269">
        <w:rPr>
          <w:sz w:val="30"/>
          <w:szCs w:val="30"/>
        </w:rPr>
        <w:t xml:space="preserve">быстрое высвобождение дозы может создавать существенный риск для пациентов в </w:t>
      </w:r>
      <w:r w:rsidRPr="000B3269">
        <w:rPr>
          <w:sz w:val="30"/>
          <w:szCs w:val="30"/>
        </w:rPr>
        <w:t xml:space="preserve">виду </w:t>
      </w:r>
      <w:r w:rsidR="003008F7" w:rsidRPr="000B3269">
        <w:rPr>
          <w:sz w:val="30"/>
          <w:szCs w:val="30"/>
        </w:rPr>
        <w:t>снижения безопасности</w:t>
      </w:r>
      <w:r w:rsidR="000E187D" w:rsidRPr="000B3269">
        <w:rPr>
          <w:sz w:val="30"/>
          <w:szCs w:val="30"/>
        </w:rPr>
        <w:t xml:space="preserve"> и (или)</w:t>
      </w:r>
      <w:r w:rsidR="003008F7" w:rsidRPr="000B3269">
        <w:rPr>
          <w:sz w:val="30"/>
          <w:szCs w:val="30"/>
        </w:rPr>
        <w:t xml:space="preserve"> уменьшен</w:t>
      </w:r>
      <w:r w:rsidR="000E187D" w:rsidRPr="000B3269">
        <w:rPr>
          <w:sz w:val="30"/>
          <w:szCs w:val="30"/>
        </w:rPr>
        <w:t>ия</w:t>
      </w:r>
      <w:r w:rsidR="003008F7" w:rsidRPr="000B3269">
        <w:rPr>
          <w:sz w:val="30"/>
          <w:szCs w:val="30"/>
        </w:rPr>
        <w:t xml:space="preserve"> эффективност</w:t>
      </w:r>
      <w:r w:rsidR="000E187D" w:rsidRPr="000B3269">
        <w:rPr>
          <w:sz w:val="30"/>
          <w:szCs w:val="30"/>
        </w:rPr>
        <w:t>и такого лекарственного препарата</w:t>
      </w:r>
      <w:r w:rsidR="003008F7"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Необходимо исключить риск возникновения непредвиденного высвобождения, приводящего к непредусмотренной экспозиции лекарственных форм с модифицированным высвобождением. Если наблюдается более высокая максимальная экспозиция </w:t>
      </w:r>
      <w:r w:rsidR="002B2A85" w:rsidRPr="000B3269">
        <w:rPr>
          <w:sz w:val="30"/>
          <w:szCs w:val="30"/>
        </w:rPr>
        <w:t xml:space="preserve">лекарственного препарата </w:t>
      </w:r>
      <w:r w:rsidRPr="000B3269">
        <w:rPr>
          <w:sz w:val="30"/>
          <w:szCs w:val="30"/>
        </w:rPr>
        <w:t>с несоответствующим профилем модифицированного высвобождения или предполагается быстрое высвобождение дозы</w:t>
      </w:r>
      <w:r w:rsidR="002B2A85" w:rsidRPr="000B3269">
        <w:rPr>
          <w:sz w:val="30"/>
          <w:szCs w:val="30"/>
        </w:rPr>
        <w:t xml:space="preserve"> действующего вещества</w:t>
      </w:r>
      <w:r w:rsidRPr="000B3269">
        <w:rPr>
          <w:sz w:val="30"/>
          <w:szCs w:val="30"/>
        </w:rPr>
        <w:t xml:space="preserve"> (например, отсутствие концентрации нестабильного действующего вещества в лекарственной форме, устойчивой в </w:t>
      </w:r>
      <w:r w:rsidR="002B2A85" w:rsidRPr="000B3269">
        <w:rPr>
          <w:sz w:val="30"/>
          <w:szCs w:val="30"/>
        </w:rPr>
        <w:t>к</w:t>
      </w:r>
      <w:r w:rsidR="00AE65B0" w:rsidRPr="000B3269">
        <w:rPr>
          <w:sz w:val="30"/>
          <w:szCs w:val="30"/>
        </w:rPr>
        <w:t>ислой</w:t>
      </w:r>
      <w:r w:rsidR="002B2A85" w:rsidRPr="000B3269">
        <w:rPr>
          <w:sz w:val="30"/>
          <w:szCs w:val="30"/>
        </w:rPr>
        <w:t xml:space="preserve"> </w:t>
      </w:r>
      <w:r w:rsidRPr="000B3269">
        <w:rPr>
          <w:sz w:val="30"/>
          <w:szCs w:val="30"/>
        </w:rPr>
        <w:t>среде желудка у некоторых субъектов</w:t>
      </w:r>
      <w:r w:rsidR="002B2A85" w:rsidRPr="000B3269">
        <w:rPr>
          <w:sz w:val="30"/>
          <w:szCs w:val="30"/>
        </w:rPr>
        <w:t xml:space="preserve"> исследования</w:t>
      </w:r>
      <w:r w:rsidRPr="000B3269">
        <w:rPr>
          <w:sz w:val="30"/>
          <w:szCs w:val="30"/>
        </w:rPr>
        <w:t xml:space="preserve">), необходимо доработать состав и (или) </w:t>
      </w:r>
      <w:r w:rsidR="002B2A85" w:rsidRPr="000B3269">
        <w:rPr>
          <w:sz w:val="30"/>
          <w:szCs w:val="30"/>
        </w:rPr>
        <w:t xml:space="preserve">доработать </w:t>
      </w:r>
      <w:r w:rsidRPr="000B3269">
        <w:rPr>
          <w:sz w:val="30"/>
          <w:szCs w:val="30"/>
        </w:rPr>
        <w:t xml:space="preserve">метод производства лекарственного препарата для предотвращения </w:t>
      </w:r>
      <w:r w:rsidR="002B2A85" w:rsidRPr="000B3269">
        <w:rPr>
          <w:sz w:val="30"/>
          <w:szCs w:val="30"/>
        </w:rPr>
        <w:t xml:space="preserve">такого </w:t>
      </w:r>
      <w:r w:rsidR="00AE65B0" w:rsidRPr="000B3269">
        <w:rPr>
          <w:sz w:val="30"/>
          <w:szCs w:val="30"/>
        </w:rPr>
        <w:t xml:space="preserve">биофармацевтического </w:t>
      </w:r>
      <w:r w:rsidRPr="000B3269">
        <w:rPr>
          <w:sz w:val="30"/>
          <w:szCs w:val="30"/>
        </w:rPr>
        <w:t>недостатка</w:t>
      </w:r>
      <w:r w:rsidR="00AE65B0" w:rsidRPr="000B3269">
        <w:rPr>
          <w:sz w:val="30"/>
          <w:szCs w:val="30"/>
        </w:rPr>
        <w:t xml:space="preserve"> лекарственной формы</w:t>
      </w:r>
      <w:r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Более высокая максимальная экспозиция может наблюдаться у лекарственных препаратов с пролонгированным высвобождением вследствие высвобождения действующего вещества в желудке в течение более продолжительного периода времени (например, при замедленном опорожнении желудка) с последующей абсорбцией высвобожденной дозы </w:t>
      </w:r>
      <w:r w:rsidR="00947558" w:rsidRPr="000B3269">
        <w:rPr>
          <w:sz w:val="30"/>
          <w:szCs w:val="30"/>
        </w:rPr>
        <w:t xml:space="preserve">действующего вещества </w:t>
      </w:r>
      <w:r w:rsidRPr="000B3269">
        <w:rPr>
          <w:sz w:val="30"/>
          <w:szCs w:val="30"/>
        </w:rPr>
        <w:t>только после опорожнения содержимого желудка. Поскольку так</w:t>
      </w:r>
      <w:r w:rsidR="00D003F3" w:rsidRPr="000B3269">
        <w:rPr>
          <w:sz w:val="30"/>
          <w:szCs w:val="30"/>
        </w:rPr>
        <w:t>ое</w:t>
      </w:r>
      <w:r w:rsidRPr="000B3269">
        <w:rPr>
          <w:sz w:val="30"/>
          <w:szCs w:val="30"/>
        </w:rPr>
        <w:t xml:space="preserve"> непредвиденн</w:t>
      </w:r>
      <w:r w:rsidR="00D003F3" w:rsidRPr="000B3269">
        <w:rPr>
          <w:sz w:val="30"/>
          <w:szCs w:val="30"/>
        </w:rPr>
        <w:t>ое</w:t>
      </w:r>
      <w:r w:rsidRPr="000B3269">
        <w:rPr>
          <w:sz w:val="30"/>
          <w:szCs w:val="30"/>
        </w:rPr>
        <w:t xml:space="preserve"> повышен</w:t>
      </w:r>
      <w:r w:rsidR="00D003F3" w:rsidRPr="000B3269">
        <w:rPr>
          <w:sz w:val="30"/>
          <w:szCs w:val="30"/>
        </w:rPr>
        <w:t>ие</w:t>
      </w:r>
      <w:r w:rsidRPr="000B3269">
        <w:rPr>
          <w:sz w:val="30"/>
          <w:szCs w:val="30"/>
        </w:rPr>
        <w:t xml:space="preserve"> экспозици</w:t>
      </w:r>
      <w:r w:rsidR="00D003F3" w:rsidRPr="000B3269">
        <w:rPr>
          <w:sz w:val="30"/>
          <w:szCs w:val="30"/>
        </w:rPr>
        <w:t>и действующего вещества лекарственного препарата</w:t>
      </w:r>
      <w:r w:rsidRPr="000B3269">
        <w:rPr>
          <w:sz w:val="30"/>
          <w:szCs w:val="30"/>
        </w:rPr>
        <w:t xml:space="preserve"> не обусловлен</w:t>
      </w:r>
      <w:r w:rsidR="00D003F3" w:rsidRPr="000B3269">
        <w:rPr>
          <w:sz w:val="30"/>
          <w:szCs w:val="30"/>
        </w:rPr>
        <w:t>о</w:t>
      </w:r>
      <w:r w:rsidRPr="000B3269">
        <w:rPr>
          <w:sz w:val="30"/>
          <w:szCs w:val="30"/>
        </w:rPr>
        <w:t xml:space="preserve"> </w:t>
      </w:r>
      <w:r w:rsidR="00D003F3" w:rsidRPr="000B3269">
        <w:rPr>
          <w:sz w:val="30"/>
          <w:szCs w:val="30"/>
        </w:rPr>
        <w:t>не</w:t>
      </w:r>
      <w:r w:rsidRPr="000B3269">
        <w:rPr>
          <w:sz w:val="30"/>
          <w:szCs w:val="30"/>
        </w:rPr>
        <w:t>надлежащ</w:t>
      </w:r>
      <w:r w:rsidR="00D003F3" w:rsidRPr="000B3269">
        <w:rPr>
          <w:sz w:val="30"/>
          <w:szCs w:val="30"/>
        </w:rPr>
        <w:t>им</w:t>
      </w:r>
      <w:r w:rsidRPr="000B3269">
        <w:rPr>
          <w:sz w:val="30"/>
          <w:szCs w:val="30"/>
        </w:rPr>
        <w:t xml:space="preserve"> качеств</w:t>
      </w:r>
      <w:r w:rsidR="00D003F3" w:rsidRPr="000B3269">
        <w:rPr>
          <w:sz w:val="30"/>
          <w:szCs w:val="30"/>
        </w:rPr>
        <w:t>ом</w:t>
      </w:r>
      <w:r w:rsidRPr="000B3269">
        <w:rPr>
          <w:sz w:val="30"/>
          <w:szCs w:val="30"/>
        </w:rPr>
        <w:t xml:space="preserve"> </w:t>
      </w:r>
      <w:r w:rsidR="00D003F3" w:rsidRPr="000B3269">
        <w:rPr>
          <w:sz w:val="30"/>
          <w:szCs w:val="30"/>
        </w:rPr>
        <w:t xml:space="preserve">этого </w:t>
      </w:r>
      <w:r w:rsidR="00947558" w:rsidRPr="000B3269">
        <w:rPr>
          <w:sz w:val="30"/>
          <w:szCs w:val="30"/>
        </w:rPr>
        <w:t xml:space="preserve">лекарственного </w:t>
      </w:r>
      <w:r w:rsidRPr="000B3269">
        <w:rPr>
          <w:sz w:val="30"/>
          <w:szCs w:val="30"/>
        </w:rPr>
        <w:t>препарата, приводящ</w:t>
      </w:r>
      <w:r w:rsidR="00947558" w:rsidRPr="000B3269">
        <w:rPr>
          <w:sz w:val="30"/>
          <w:szCs w:val="30"/>
        </w:rPr>
        <w:t>им</w:t>
      </w:r>
      <w:r w:rsidRPr="000B3269">
        <w:rPr>
          <w:sz w:val="30"/>
          <w:szCs w:val="30"/>
        </w:rPr>
        <w:t xml:space="preserve"> к неконтролируемому высвобождению, </w:t>
      </w:r>
      <w:r w:rsidR="00D003F3" w:rsidRPr="000B3269">
        <w:rPr>
          <w:sz w:val="30"/>
          <w:szCs w:val="30"/>
        </w:rPr>
        <w:t xml:space="preserve">то </w:t>
      </w:r>
      <w:r w:rsidRPr="000B3269">
        <w:rPr>
          <w:sz w:val="30"/>
          <w:szCs w:val="30"/>
        </w:rPr>
        <w:t xml:space="preserve">во избежание длительного нахождения </w:t>
      </w:r>
      <w:r w:rsidR="00947558" w:rsidRPr="000B3269">
        <w:rPr>
          <w:sz w:val="30"/>
          <w:szCs w:val="30"/>
        </w:rPr>
        <w:t xml:space="preserve">лекарственного </w:t>
      </w:r>
      <w:r w:rsidRPr="000B3269">
        <w:rPr>
          <w:sz w:val="30"/>
          <w:szCs w:val="30"/>
        </w:rPr>
        <w:t xml:space="preserve">препарата в желудке необходимо дать рекомендации по дозированию </w:t>
      </w:r>
      <w:r w:rsidR="00D003F3" w:rsidRPr="000B3269">
        <w:rPr>
          <w:sz w:val="30"/>
          <w:szCs w:val="30"/>
        </w:rPr>
        <w:t xml:space="preserve">этого </w:t>
      </w:r>
      <w:r w:rsidR="00947558" w:rsidRPr="000B3269">
        <w:rPr>
          <w:sz w:val="30"/>
          <w:szCs w:val="30"/>
        </w:rPr>
        <w:t>лекарственного препарата</w:t>
      </w:r>
      <w:r w:rsidRPr="000B3269">
        <w:rPr>
          <w:sz w:val="30"/>
          <w:szCs w:val="30"/>
        </w:rPr>
        <w:t xml:space="preserve">, например, </w:t>
      </w:r>
      <w:r w:rsidR="00C6651F" w:rsidRPr="000B3269">
        <w:rPr>
          <w:sz w:val="30"/>
          <w:szCs w:val="30"/>
        </w:rPr>
        <w:t xml:space="preserve">по </w:t>
      </w:r>
      <w:r w:rsidR="00D003F3" w:rsidRPr="000B3269">
        <w:rPr>
          <w:sz w:val="30"/>
          <w:szCs w:val="30"/>
        </w:rPr>
        <w:t>со</w:t>
      </w:r>
      <w:r w:rsidR="00C6651F" w:rsidRPr="000B3269">
        <w:rPr>
          <w:sz w:val="30"/>
          <w:szCs w:val="30"/>
        </w:rPr>
        <w:t xml:space="preserve">отношению </w:t>
      </w:r>
      <w:r w:rsidR="00D003F3" w:rsidRPr="000B3269">
        <w:rPr>
          <w:sz w:val="30"/>
          <w:szCs w:val="30"/>
        </w:rPr>
        <w:t>с приемом пищи</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Влияние алкоголя</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Некоторые лекарственные формы с модифицированным высвобождением для приема внутрь содержат действующие и (или) вспомогательные вещества, которые лучше растворимы в </w:t>
      </w:r>
      <w:r w:rsidR="00D003F3" w:rsidRPr="000B3269">
        <w:rPr>
          <w:sz w:val="30"/>
          <w:szCs w:val="30"/>
        </w:rPr>
        <w:t>спиртовых растворах</w:t>
      </w:r>
      <w:r w:rsidRPr="000B3269">
        <w:rPr>
          <w:sz w:val="30"/>
          <w:szCs w:val="30"/>
        </w:rPr>
        <w:t xml:space="preserve">, чем в воде. Одновременное употребление алкогольных напитков </w:t>
      </w:r>
      <w:r w:rsidR="00947558" w:rsidRPr="000B3269">
        <w:rPr>
          <w:sz w:val="30"/>
          <w:szCs w:val="30"/>
        </w:rPr>
        <w:t xml:space="preserve">и </w:t>
      </w:r>
      <w:r w:rsidRPr="000B3269">
        <w:rPr>
          <w:sz w:val="30"/>
          <w:szCs w:val="30"/>
        </w:rPr>
        <w:t>таки</w:t>
      </w:r>
      <w:r w:rsidR="00947558" w:rsidRPr="000B3269">
        <w:rPr>
          <w:sz w:val="30"/>
          <w:szCs w:val="30"/>
        </w:rPr>
        <w:t>х</w:t>
      </w:r>
      <w:r w:rsidRPr="000B3269">
        <w:rPr>
          <w:sz w:val="30"/>
          <w:szCs w:val="30"/>
        </w:rPr>
        <w:t xml:space="preserve"> лекарственны</w:t>
      </w:r>
      <w:r w:rsidR="00947558" w:rsidRPr="000B3269">
        <w:rPr>
          <w:sz w:val="30"/>
          <w:szCs w:val="30"/>
        </w:rPr>
        <w:t>х</w:t>
      </w:r>
      <w:r w:rsidRPr="000B3269">
        <w:rPr>
          <w:sz w:val="30"/>
          <w:szCs w:val="30"/>
        </w:rPr>
        <w:t xml:space="preserve"> препарат</w:t>
      </w:r>
      <w:r w:rsidR="00947558" w:rsidRPr="000B3269">
        <w:rPr>
          <w:sz w:val="30"/>
          <w:szCs w:val="30"/>
        </w:rPr>
        <w:t>ов</w:t>
      </w:r>
      <w:r w:rsidRPr="000B3269">
        <w:rPr>
          <w:sz w:val="30"/>
          <w:szCs w:val="30"/>
        </w:rPr>
        <w:t xml:space="preserve"> может привести к быстрому высвобождению дозы</w:t>
      </w:r>
      <w:r w:rsidR="00947558" w:rsidRPr="000B3269">
        <w:rPr>
          <w:sz w:val="30"/>
          <w:szCs w:val="30"/>
        </w:rPr>
        <w:t xml:space="preserve"> действующего вещества</w:t>
      </w:r>
      <w:r w:rsidRPr="000B3269">
        <w:rPr>
          <w:sz w:val="30"/>
          <w:szCs w:val="30"/>
        </w:rPr>
        <w:t>. Для таких лекарственных форм необходимо провести исследования высвобождения</w:t>
      </w:r>
      <w:r w:rsidR="00947558" w:rsidRPr="000B3269">
        <w:rPr>
          <w:sz w:val="30"/>
          <w:szCs w:val="30"/>
        </w:rPr>
        <w:t xml:space="preserve"> действующего вещества</w:t>
      </w:r>
      <w:r w:rsidRPr="000B3269">
        <w:rPr>
          <w:sz w:val="30"/>
          <w:szCs w:val="30"/>
        </w:rPr>
        <w:t xml:space="preserve">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314291" w:rsidRPr="000B3269">
        <w:rPr>
          <w:i/>
          <w:sz w:val="30"/>
          <w:szCs w:val="30"/>
        </w:rPr>
        <w:t xml:space="preserve"> </w:t>
      </w:r>
      <w:r w:rsidRPr="000B3269">
        <w:rPr>
          <w:sz w:val="30"/>
          <w:szCs w:val="30"/>
        </w:rPr>
        <w:t xml:space="preserve">в спиртовых растворах. Если в течение короткого времени при высоких или низких концентрациях спирта или продолжительного времени при низких концентрациях </w:t>
      </w:r>
      <w:r w:rsidR="00947558" w:rsidRPr="000B3269">
        <w:rPr>
          <w:sz w:val="30"/>
          <w:szCs w:val="30"/>
        </w:rPr>
        <w:t xml:space="preserve">спирта </w:t>
      </w:r>
      <w:r w:rsidRPr="000B3269">
        <w:rPr>
          <w:sz w:val="30"/>
          <w:szCs w:val="30"/>
        </w:rPr>
        <w:t xml:space="preserve">отмечается ускоренное высвобождение действующего вещества </w:t>
      </w:r>
      <w:r w:rsidRPr="000B3269">
        <w:rPr>
          <w:i/>
          <w:sz w:val="30"/>
          <w:szCs w:val="30"/>
          <w:lang w:val="en-US"/>
        </w:rPr>
        <w:t>in</w:t>
      </w:r>
      <w:r w:rsidRPr="000B3269">
        <w:rPr>
          <w:i/>
          <w:sz w:val="30"/>
          <w:szCs w:val="30"/>
        </w:rPr>
        <w:t xml:space="preserve"> </w:t>
      </w:r>
      <w:r w:rsidRPr="000B3269">
        <w:rPr>
          <w:i/>
          <w:sz w:val="30"/>
          <w:szCs w:val="30"/>
          <w:lang w:val="en-US"/>
        </w:rPr>
        <w:t>vitro</w:t>
      </w:r>
      <w:r w:rsidRPr="000B3269">
        <w:rPr>
          <w:sz w:val="30"/>
          <w:szCs w:val="30"/>
        </w:rPr>
        <w:t>, необходимо изменить состав и</w:t>
      </w:r>
      <w:r w:rsidR="00947558" w:rsidRPr="000B3269">
        <w:rPr>
          <w:sz w:val="30"/>
          <w:szCs w:val="30"/>
        </w:rPr>
        <w:t xml:space="preserve"> </w:t>
      </w:r>
      <w:r w:rsidRPr="000B3269">
        <w:rPr>
          <w:sz w:val="30"/>
          <w:szCs w:val="30"/>
        </w:rPr>
        <w:t xml:space="preserve">(или) метод производства лекарственной формы. Только </w:t>
      </w:r>
      <w:r w:rsidR="00AC41A6" w:rsidRPr="000B3269">
        <w:rPr>
          <w:sz w:val="30"/>
          <w:szCs w:val="30"/>
        </w:rPr>
        <w:t xml:space="preserve">при наличии обоснования </w:t>
      </w:r>
      <w:r w:rsidRPr="000B3269">
        <w:rPr>
          <w:sz w:val="30"/>
          <w:szCs w:val="30"/>
        </w:rPr>
        <w:t>того, что взаимодействи</w:t>
      </w:r>
      <w:r w:rsidR="00947558" w:rsidRPr="000B3269">
        <w:rPr>
          <w:sz w:val="30"/>
          <w:szCs w:val="30"/>
        </w:rPr>
        <w:t>е</w:t>
      </w:r>
      <w:r w:rsidRPr="000B3269">
        <w:rPr>
          <w:sz w:val="30"/>
          <w:szCs w:val="30"/>
        </w:rPr>
        <w:t xml:space="preserve"> </w:t>
      </w:r>
      <w:r w:rsidR="00947558" w:rsidRPr="000B3269">
        <w:rPr>
          <w:sz w:val="30"/>
          <w:szCs w:val="30"/>
        </w:rPr>
        <w:t xml:space="preserve">действующего вещества </w:t>
      </w:r>
      <w:r w:rsidR="00D003F3" w:rsidRPr="000B3269">
        <w:rPr>
          <w:sz w:val="30"/>
          <w:szCs w:val="30"/>
        </w:rPr>
        <w:t xml:space="preserve">лекарственного препарата </w:t>
      </w:r>
      <w:r w:rsidRPr="000B3269">
        <w:rPr>
          <w:sz w:val="30"/>
          <w:szCs w:val="30"/>
        </w:rPr>
        <w:t xml:space="preserve">с алкоголем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314291" w:rsidRPr="000B3269">
        <w:rPr>
          <w:i/>
          <w:sz w:val="30"/>
          <w:szCs w:val="30"/>
        </w:rPr>
        <w:t xml:space="preserve"> </w:t>
      </w:r>
      <w:r w:rsidRPr="000B3269">
        <w:rPr>
          <w:sz w:val="30"/>
          <w:szCs w:val="30"/>
        </w:rPr>
        <w:t>невозможно</w:t>
      </w:r>
      <w:r w:rsidRPr="000B3269">
        <w:rPr>
          <w:i/>
          <w:sz w:val="30"/>
          <w:szCs w:val="30"/>
        </w:rPr>
        <w:t xml:space="preserve"> </w:t>
      </w:r>
      <w:r w:rsidRPr="000B3269">
        <w:rPr>
          <w:sz w:val="30"/>
          <w:szCs w:val="30"/>
        </w:rPr>
        <w:t>предотвратить изменением состава и (или) метод</w:t>
      </w:r>
      <w:r w:rsidR="00D003F3" w:rsidRPr="000B3269">
        <w:rPr>
          <w:sz w:val="30"/>
          <w:szCs w:val="30"/>
        </w:rPr>
        <w:t>а</w:t>
      </w:r>
      <w:r w:rsidRPr="000B3269">
        <w:rPr>
          <w:sz w:val="30"/>
          <w:szCs w:val="30"/>
        </w:rPr>
        <w:t xml:space="preserve"> производства лекарственной формы, </w:t>
      </w:r>
      <w:r w:rsidR="00AC41A6" w:rsidRPr="000B3269">
        <w:rPr>
          <w:sz w:val="30"/>
          <w:szCs w:val="30"/>
        </w:rPr>
        <w:t>обосновани</w:t>
      </w:r>
      <w:r w:rsidR="00D11911" w:rsidRPr="000B3269">
        <w:rPr>
          <w:sz w:val="30"/>
          <w:szCs w:val="30"/>
        </w:rPr>
        <w:t>е</w:t>
      </w:r>
      <w:r w:rsidR="00AC41A6" w:rsidRPr="000B3269">
        <w:rPr>
          <w:sz w:val="30"/>
          <w:szCs w:val="30"/>
        </w:rPr>
        <w:t xml:space="preserve"> отсутствия такого взаимодействия с алкоголем для лекарственного препарата </w:t>
      </w:r>
      <w:r w:rsidRPr="000B3269">
        <w:rPr>
          <w:sz w:val="30"/>
          <w:szCs w:val="30"/>
        </w:rPr>
        <w:t>разрешается пров</w:t>
      </w:r>
      <w:r w:rsidR="00AC41A6" w:rsidRPr="000B3269">
        <w:rPr>
          <w:sz w:val="30"/>
          <w:szCs w:val="30"/>
        </w:rPr>
        <w:t>одить</w:t>
      </w:r>
      <w:r w:rsidRPr="000B3269">
        <w:rPr>
          <w:sz w:val="30"/>
          <w:szCs w:val="30"/>
        </w:rPr>
        <w:t xml:space="preserve"> </w:t>
      </w:r>
      <w:r w:rsidR="00AC41A6" w:rsidRPr="000B3269">
        <w:rPr>
          <w:sz w:val="30"/>
          <w:szCs w:val="30"/>
        </w:rPr>
        <w:t xml:space="preserve">в виде </w:t>
      </w:r>
      <w:r w:rsidRPr="000B3269">
        <w:rPr>
          <w:sz w:val="30"/>
          <w:szCs w:val="30"/>
        </w:rPr>
        <w:t>исследовани</w:t>
      </w:r>
      <w:r w:rsidR="00AC41A6" w:rsidRPr="000B3269">
        <w:rPr>
          <w:sz w:val="30"/>
          <w:szCs w:val="30"/>
        </w:rPr>
        <w:t>й</w:t>
      </w:r>
      <w:r w:rsidRPr="000B3269">
        <w:rPr>
          <w:sz w:val="30"/>
          <w:szCs w:val="30"/>
        </w:rPr>
        <w:t xml:space="preserve"> </w:t>
      </w:r>
      <w:r w:rsidRPr="000B3269">
        <w:rPr>
          <w:i/>
          <w:sz w:val="30"/>
          <w:szCs w:val="30"/>
          <w:lang w:val="en-US"/>
        </w:rPr>
        <w:t>in</w:t>
      </w:r>
      <w:r w:rsidRPr="000B3269">
        <w:rPr>
          <w:i/>
          <w:sz w:val="30"/>
          <w:szCs w:val="30"/>
        </w:rPr>
        <w:t xml:space="preserve"> </w:t>
      </w:r>
      <w:r w:rsidRPr="000B3269">
        <w:rPr>
          <w:i/>
          <w:sz w:val="30"/>
          <w:szCs w:val="30"/>
          <w:lang w:val="en-US"/>
        </w:rPr>
        <w:t>vi</w:t>
      </w:r>
      <w:r w:rsidR="00AC41A6" w:rsidRPr="000B3269">
        <w:rPr>
          <w:i/>
          <w:sz w:val="30"/>
          <w:szCs w:val="30"/>
          <w:lang w:val="en-US"/>
        </w:rPr>
        <w:t>v</w:t>
      </w:r>
      <w:r w:rsidRPr="000B3269">
        <w:rPr>
          <w:i/>
          <w:sz w:val="30"/>
          <w:szCs w:val="30"/>
          <w:lang w:val="en-US"/>
        </w:rPr>
        <w:t>o</w:t>
      </w:r>
      <w:r w:rsidRPr="000B3269">
        <w:rPr>
          <w:sz w:val="30"/>
          <w:szCs w:val="30"/>
        </w:rPr>
        <w:t>.</w:t>
      </w:r>
      <w:r w:rsidRPr="000B3269">
        <w:rPr>
          <w:i/>
          <w:sz w:val="30"/>
          <w:szCs w:val="30"/>
        </w:rPr>
        <w:t xml:space="preserve"> </w:t>
      </w:r>
    </w:p>
    <w:p w:rsidR="003008F7" w:rsidRPr="000B3269" w:rsidRDefault="00AC41A6" w:rsidP="005C28D1">
      <w:pPr>
        <w:numPr>
          <w:ilvl w:val="0"/>
          <w:numId w:val="13"/>
        </w:numPr>
        <w:tabs>
          <w:tab w:val="left" w:pos="1134"/>
          <w:tab w:val="left" w:pos="5103"/>
        </w:tabs>
        <w:ind w:left="0" w:firstLine="709"/>
        <w:rPr>
          <w:sz w:val="30"/>
          <w:szCs w:val="30"/>
        </w:rPr>
      </w:pPr>
      <w:r w:rsidRPr="000B3269">
        <w:rPr>
          <w:sz w:val="30"/>
          <w:szCs w:val="30"/>
        </w:rPr>
        <w:t>При проведении</w:t>
      </w:r>
      <w:r w:rsidR="003008F7" w:rsidRPr="000B3269">
        <w:rPr>
          <w:sz w:val="30"/>
          <w:szCs w:val="30"/>
        </w:rPr>
        <w:t xml:space="preserve"> исследовани</w:t>
      </w:r>
      <w:r w:rsidRPr="000B3269">
        <w:rPr>
          <w:sz w:val="30"/>
          <w:szCs w:val="30"/>
        </w:rPr>
        <w:t>я</w:t>
      </w:r>
      <w:r w:rsidR="003008F7" w:rsidRPr="000B3269">
        <w:rPr>
          <w:sz w:val="30"/>
          <w:szCs w:val="30"/>
        </w:rPr>
        <w:t xml:space="preserve"> </w:t>
      </w:r>
      <w:r w:rsidR="003008F7" w:rsidRPr="000B3269">
        <w:rPr>
          <w:i/>
          <w:sz w:val="30"/>
          <w:szCs w:val="30"/>
          <w:lang w:val="en-US"/>
        </w:rPr>
        <w:t>in</w:t>
      </w:r>
      <w:r w:rsidR="003008F7" w:rsidRPr="000B3269">
        <w:rPr>
          <w:i/>
          <w:sz w:val="30"/>
          <w:szCs w:val="30"/>
        </w:rPr>
        <w:t xml:space="preserve"> </w:t>
      </w:r>
      <w:r w:rsidR="003008F7" w:rsidRPr="000B3269">
        <w:rPr>
          <w:i/>
          <w:sz w:val="30"/>
          <w:szCs w:val="30"/>
          <w:lang w:val="en-US"/>
        </w:rPr>
        <w:t>vivo</w:t>
      </w:r>
      <w:r w:rsidR="003008F7" w:rsidRPr="000B3269">
        <w:rPr>
          <w:sz w:val="30"/>
          <w:szCs w:val="30"/>
        </w:rPr>
        <w:t xml:space="preserve"> индуцированного алкоголем быстрого высвобождения дозы </w:t>
      </w:r>
      <w:r w:rsidR="00947558" w:rsidRPr="000B3269">
        <w:rPr>
          <w:sz w:val="30"/>
          <w:szCs w:val="30"/>
        </w:rPr>
        <w:t xml:space="preserve">действующего вещества </w:t>
      </w:r>
      <w:r w:rsidRPr="000B3269">
        <w:rPr>
          <w:sz w:val="30"/>
          <w:szCs w:val="30"/>
        </w:rPr>
        <w:t xml:space="preserve">из лекарственного препарата </w:t>
      </w:r>
      <w:r w:rsidR="003008F7" w:rsidRPr="000B3269">
        <w:rPr>
          <w:sz w:val="30"/>
          <w:szCs w:val="30"/>
        </w:rPr>
        <w:t>необходимо сравнить системную экспозицию</w:t>
      </w:r>
      <w:r w:rsidRPr="000B3269">
        <w:rPr>
          <w:sz w:val="30"/>
          <w:szCs w:val="30"/>
        </w:rPr>
        <w:t xml:space="preserve"> этого действующего вещества в условиях</w:t>
      </w:r>
      <w:r w:rsidR="003008F7" w:rsidRPr="000B3269">
        <w:rPr>
          <w:sz w:val="30"/>
          <w:szCs w:val="30"/>
        </w:rPr>
        <w:t xml:space="preserve">, когда </w:t>
      </w:r>
      <w:r w:rsidRPr="000B3269">
        <w:rPr>
          <w:sz w:val="30"/>
          <w:szCs w:val="30"/>
        </w:rPr>
        <w:t xml:space="preserve">лекарственный препарат </w:t>
      </w:r>
      <w:r w:rsidR="003008F7" w:rsidRPr="000B3269">
        <w:rPr>
          <w:sz w:val="30"/>
          <w:szCs w:val="30"/>
        </w:rPr>
        <w:t xml:space="preserve">с модифицированным высвобождением </w:t>
      </w:r>
      <w:r w:rsidRPr="000B3269">
        <w:rPr>
          <w:sz w:val="30"/>
          <w:szCs w:val="30"/>
        </w:rPr>
        <w:t>принимается человеком</w:t>
      </w:r>
      <w:r w:rsidR="003008F7" w:rsidRPr="000B3269">
        <w:rPr>
          <w:sz w:val="30"/>
          <w:szCs w:val="30"/>
        </w:rPr>
        <w:t xml:space="preserve"> </w:t>
      </w:r>
      <w:r w:rsidRPr="000B3269">
        <w:rPr>
          <w:sz w:val="30"/>
          <w:szCs w:val="30"/>
        </w:rPr>
        <w:t xml:space="preserve">натощак совместно </w:t>
      </w:r>
      <w:r w:rsidR="003008F7" w:rsidRPr="000B3269">
        <w:rPr>
          <w:sz w:val="30"/>
          <w:szCs w:val="30"/>
        </w:rPr>
        <w:t xml:space="preserve">с </w:t>
      </w:r>
      <w:r w:rsidRPr="000B3269">
        <w:rPr>
          <w:sz w:val="30"/>
          <w:szCs w:val="30"/>
        </w:rPr>
        <w:t>заранее определенной дозой алкогольного напитка</w:t>
      </w:r>
      <w:r w:rsidR="003008F7" w:rsidRPr="000B3269">
        <w:rPr>
          <w:sz w:val="30"/>
          <w:szCs w:val="30"/>
        </w:rPr>
        <w:t xml:space="preserve">. </w:t>
      </w:r>
      <w:r w:rsidR="002E6570" w:rsidRPr="000B3269">
        <w:rPr>
          <w:sz w:val="30"/>
          <w:szCs w:val="30"/>
        </w:rPr>
        <w:t>В отчете по р</w:t>
      </w:r>
      <w:r w:rsidR="003008F7" w:rsidRPr="000B3269">
        <w:rPr>
          <w:sz w:val="30"/>
          <w:szCs w:val="30"/>
        </w:rPr>
        <w:t>езультат</w:t>
      </w:r>
      <w:r w:rsidR="002E6570" w:rsidRPr="000B3269">
        <w:rPr>
          <w:sz w:val="30"/>
          <w:szCs w:val="30"/>
        </w:rPr>
        <w:t xml:space="preserve">ам </w:t>
      </w:r>
      <w:r w:rsidR="003008F7" w:rsidRPr="000B3269">
        <w:rPr>
          <w:sz w:val="30"/>
          <w:szCs w:val="30"/>
        </w:rPr>
        <w:t xml:space="preserve">исследования необходимо </w:t>
      </w:r>
      <w:r w:rsidR="00C71469" w:rsidRPr="000B3269">
        <w:rPr>
          <w:sz w:val="30"/>
          <w:szCs w:val="30"/>
        </w:rPr>
        <w:t xml:space="preserve">представить оценку клинической значимости </w:t>
      </w:r>
      <w:r w:rsidR="003008F7" w:rsidRPr="000B3269">
        <w:rPr>
          <w:sz w:val="30"/>
          <w:szCs w:val="30"/>
        </w:rPr>
        <w:t>изменения группового среднего</w:t>
      </w:r>
      <w:r w:rsidR="00C71469" w:rsidRPr="000B3269">
        <w:rPr>
          <w:sz w:val="30"/>
          <w:szCs w:val="30"/>
        </w:rPr>
        <w:t xml:space="preserve"> значения системной экспозиции</w:t>
      </w:r>
      <w:r w:rsidR="003008F7" w:rsidRPr="000B3269">
        <w:rPr>
          <w:sz w:val="30"/>
          <w:szCs w:val="30"/>
        </w:rPr>
        <w:t xml:space="preserve">, </w:t>
      </w:r>
      <w:r w:rsidR="00C71469" w:rsidRPr="000B3269">
        <w:rPr>
          <w:sz w:val="30"/>
          <w:szCs w:val="30"/>
        </w:rPr>
        <w:t>а</w:t>
      </w:r>
      <w:r w:rsidR="003008F7" w:rsidRPr="000B3269">
        <w:rPr>
          <w:sz w:val="30"/>
          <w:szCs w:val="30"/>
        </w:rPr>
        <w:t xml:space="preserve"> также клиническ</w:t>
      </w:r>
      <w:r w:rsidR="00C71469" w:rsidRPr="000B3269">
        <w:rPr>
          <w:sz w:val="30"/>
          <w:szCs w:val="30"/>
        </w:rPr>
        <w:t>ой</w:t>
      </w:r>
      <w:r w:rsidR="003008F7" w:rsidRPr="000B3269">
        <w:rPr>
          <w:sz w:val="30"/>
          <w:szCs w:val="30"/>
        </w:rPr>
        <w:t xml:space="preserve"> </w:t>
      </w:r>
      <w:r w:rsidR="00C71469" w:rsidRPr="000B3269">
        <w:rPr>
          <w:sz w:val="30"/>
          <w:szCs w:val="30"/>
        </w:rPr>
        <w:t>значимости</w:t>
      </w:r>
      <w:r w:rsidR="003008F7" w:rsidRPr="000B3269">
        <w:rPr>
          <w:sz w:val="30"/>
          <w:szCs w:val="30"/>
        </w:rPr>
        <w:t xml:space="preserve"> наблюдаемых индивидуальных отношений</w:t>
      </w:r>
      <w:r w:rsidR="00C71469" w:rsidRPr="000B3269">
        <w:rPr>
          <w:sz w:val="30"/>
          <w:szCs w:val="30"/>
        </w:rPr>
        <w:t xml:space="preserve"> системной экспозиции действующего вещества лекарственного препарата при его приеме совместно с алкоголем и без алкоголя у каждого из субъектов исследования</w:t>
      </w:r>
      <w:r w:rsidR="003008F7"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Если высока вероятность существенного быстрого высвобождения дозы </w:t>
      </w:r>
      <w:r w:rsidR="008A2FFB" w:rsidRPr="000B3269">
        <w:rPr>
          <w:sz w:val="30"/>
          <w:szCs w:val="30"/>
        </w:rPr>
        <w:t xml:space="preserve">действующего вещества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которую невозможно избежать</w:t>
      </w:r>
      <w:r w:rsidR="008A2FFB" w:rsidRPr="000B3269">
        <w:rPr>
          <w:sz w:val="30"/>
          <w:szCs w:val="30"/>
        </w:rPr>
        <w:t xml:space="preserve"> путем</w:t>
      </w:r>
      <w:r w:rsidRPr="000B3269">
        <w:rPr>
          <w:sz w:val="30"/>
          <w:szCs w:val="30"/>
        </w:rPr>
        <w:t xml:space="preserve"> изменени</w:t>
      </w:r>
      <w:r w:rsidR="008A2FFB" w:rsidRPr="000B3269">
        <w:rPr>
          <w:sz w:val="30"/>
          <w:szCs w:val="30"/>
        </w:rPr>
        <w:t>я</w:t>
      </w:r>
      <w:r w:rsidRPr="000B3269">
        <w:rPr>
          <w:sz w:val="30"/>
          <w:szCs w:val="30"/>
        </w:rPr>
        <w:t xml:space="preserve"> состава и</w:t>
      </w:r>
      <w:r w:rsidR="008A2FFB" w:rsidRPr="000B3269">
        <w:rPr>
          <w:sz w:val="30"/>
          <w:szCs w:val="30"/>
        </w:rPr>
        <w:t xml:space="preserve"> </w:t>
      </w:r>
      <w:r w:rsidRPr="000B3269">
        <w:rPr>
          <w:sz w:val="30"/>
          <w:szCs w:val="30"/>
        </w:rPr>
        <w:t xml:space="preserve">(или) метода производства лекарственной формы, необходимо тщательно оценить соотношение «польза – риск» </w:t>
      </w:r>
      <w:r w:rsidR="008A2FFB" w:rsidRPr="000B3269">
        <w:rPr>
          <w:sz w:val="30"/>
          <w:szCs w:val="30"/>
        </w:rPr>
        <w:t xml:space="preserve">лекарственного </w:t>
      </w:r>
      <w:r w:rsidRPr="000B3269">
        <w:rPr>
          <w:sz w:val="30"/>
          <w:szCs w:val="30"/>
        </w:rPr>
        <w:t xml:space="preserve">препарата. </w:t>
      </w:r>
      <w:r w:rsidR="008A2FFB" w:rsidRPr="000B3269">
        <w:rPr>
          <w:sz w:val="30"/>
          <w:szCs w:val="30"/>
        </w:rPr>
        <w:t xml:space="preserve">Информация об ограничении </w:t>
      </w:r>
      <w:r w:rsidRPr="000B3269">
        <w:rPr>
          <w:sz w:val="30"/>
          <w:szCs w:val="30"/>
        </w:rPr>
        <w:t xml:space="preserve">употребления алкоголя в противопоказаниях </w:t>
      </w:r>
      <w:r w:rsidR="008A2FFB" w:rsidRPr="000B3269">
        <w:rPr>
          <w:sz w:val="30"/>
          <w:szCs w:val="30"/>
        </w:rPr>
        <w:t xml:space="preserve">к применению лекарственного препарата </w:t>
      </w:r>
      <w:r w:rsidRPr="000B3269">
        <w:rPr>
          <w:sz w:val="30"/>
          <w:szCs w:val="30"/>
        </w:rPr>
        <w:t xml:space="preserve">не является надлежащей мерой предотвращения взаимодействия </w:t>
      </w:r>
      <w:r w:rsidR="008A2FFB" w:rsidRPr="000B3269">
        <w:rPr>
          <w:sz w:val="30"/>
          <w:szCs w:val="30"/>
        </w:rPr>
        <w:t xml:space="preserve">лекарственного </w:t>
      </w:r>
      <w:r w:rsidRPr="000B3269">
        <w:rPr>
          <w:sz w:val="30"/>
          <w:szCs w:val="30"/>
        </w:rPr>
        <w:t xml:space="preserve">препарата с алкоголем. Информация о </w:t>
      </w:r>
      <w:r w:rsidR="00F270A5" w:rsidRPr="000B3269">
        <w:rPr>
          <w:sz w:val="30"/>
          <w:szCs w:val="30"/>
        </w:rPr>
        <w:t>виде</w:t>
      </w:r>
      <w:r w:rsidRPr="000B3269">
        <w:rPr>
          <w:sz w:val="30"/>
          <w:szCs w:val="30"/>
        </w:rPr>
        <w:t xml:space="preserve"> взаимодействи</w:t>
      </w:r>
      <w:r w:rsidR="00F270A5" w:rsidRPr="000B3269">
        <w:rPr>
          <w:sz w:val="30"/>
          <w:szCs w:val="30"/>
        </w:rPr>
        <w:t>я лекарственного препарата</w:t>
      </w:r>
      <w:r w:rsidRPr="000B3269">
        <w:rPr>
          <w:sz w:val="30"/>
          <w:szCs w:val="30"/>
        </w:rPr>
        <w:t xml:space="preserve"> с алкоголем</w:t>
      </w:r>
      <w:r w:rsidR="00F270A5" w:rsidRPr="000B3269">
        <w:rPr>
          <w:sz w:val="30"/>
          <w:szCs w:val="30"/>
        </w:rPr>
        <w:t xml:space="preserve"> </w:t>
      </w:r>
      <w:r w:rsidR="00CD582C" w:rsidRPr="000B3269">
        <w:rPr>
          <w:sz w:val="30"/>
          <w:szCs w:val="30"/>
        </w:rPr>
        <w:t xml:space="preserve">и </w:t>
      </w:r>
      <w:r w:rsidR="00F270A5" w:rsidRPr="000B3269">
        <w:rPr>
          <w:sz w:val="30"/>
          <w:szCs w:val="30"/>
        </w:rPr>
        <w:t>должна быть указана в информации о лекарственном препарате</w:t>
      </w:r>
      <w:r w:rsidR="00CD582C" w:rsidRPr="000B3269">
        <w:rPr>
          <w:sz w:val="30"/>
          <w:szCs w:val="30"/>
        </w:rPr>
        <w:t xml:space="preserve"> (</w:t>
      </w:r>
      <w:r w:rsidRPr="000B3269">
        <w:rPr>
          <w:sz w:val="30"/>
          <w:szCs w:val="30"/>
        </w:rPr>
        <w:t xml:space="preserve">если </w:t>
      </w:r>
      <w:r w:rsidR="00F270A5" w:rsidRPr="000B3269">
        <w:rPr>
          <w:sz w:val="30"/>
          <w:szCs w:val="30"/>
        </w:rPr>
        <w:t>такое взаимодействие</w:t>
      </w:r>
      <w:r w:rsidRPr="000B3269">
        <w:rPr>
          <w:sz w:val="30"/>
          <w:szCs w:val="30"/>
        </w:rPr>
        <w:t xml:space="preserve"> приводит к клинически значимому потенцированию </w:t>
      </w:r>
      <w:r w:rsidR="00F270A5" w:rsidRPr="000B3269">
        <w:rPr>
          <w:sz w:val="30"/>
          <w:szCs w:val="30"/>
        </w:rPr>
        <w:t xml:space="preserve">эффекта </w:t>
      </w:r>
      <w:r w:rsidRPr="000B3269">
        <w:rPr>
          <w:sz w:val="30"/>
          <w:szCs w:val="30"/>
        </w:rPr>
        <w:t>или вредному суммарному эффекту</w:t>
      </w:r>
      <w:r w:rsidR="00CD582C" w:rsidRPr="000B3269">
        <w:rPr>
          <w:sz w:val="30"/>
          <w:szCs w:val="30"/>
        </w:rPr>
        <w:t>)</w:t>
      </w:r>
      <w:r w:rsidRPr="000B3269">
        <w:rPr>
          <w:sz w:val="30"/>
          <w:szCs w:val="30"/>
        </w:rPr>
        <w:t xml:space="preserve">. </w:t>
      </w:r>
      <w:r w:rsidR="00CD582C" w:rsidRPr="000B3269">
        <w:rPr>
          <w:sz w:val="30"/>
          <w:szCs w:val="30"/>
        </w:rPr>
        <w:t>В информации о лекарственном препарате также должны быть указаны иные меры предосторожности</w:t>
      </w:r>
      <w:r w:rsidR="005F5320" w:rsidRPr="000B3269">
        <w:rPr>
          <w:sz w:val="30"/>
          <w:szCs w:val="30"/>
        </w:rPr>
        <w:t>, связанные с приемо</w:t>
      </w:r>
      <w:r w:rsidR="00CD582C" w:rsidRPr="000B3269">
        <w:rPr>
          <w:sz w:val="30"/>
          <w:szCs w:val="30"/>
        </w:rPr>
        <w:t>м спиртосодержащих продуктов. П</w:t>
      </w:r>
      <w:r w:rsidRPr="000B3269">
        <w:rPr>
          <w:sz w:val="30"/>
          <w:szCs w:val="30"/>
        </w:rPr>
        <w:t xml:space="preserve">ри формировании регистрационного досье </w:t>
      </w:r>
      <w:r w:rsidR="008A2FFB" w:rsidRPr="000B3269">
        <w:rPr>
          <w:sz w:val="30"/>
          <w:szCs w:val="30"/>
        </w:rPr>
        <w:t xml:space="preserve">такого </w:t>
      </w:r>
      <w:r w:rsidRPr="000B3269">
        <w:rPr>
          <w:sz w:val="30"/>
          <w:szCs w:val="30"/>
        </w:rPr>
        <w:t>лекарственн</w:t>
      </w:r>
      <w:r w:rsidR="008A2FFB" w:rsidRPr="000B3269">
        <w:rPr>
          <w:sz w:val="30"/>
          <w:szCs w:val="30"/>
        </w:rPr>
        <w:t>ого</w:t>
      </w:r>
      <w:r w:rsidRPr="000B3269">
        <w:rPr>
          <w:sz w:val="30"/>
          <w:szCs w:val="30"/>
        </w:rPr>
        <w:t xml:space="preserve"> препарат</w:t>
      </w:r>
      <w:r w:rsidR="008A2FFB" w:rsidRPr="000B3269">
        <w:rPr>
          <w:sz w:val="30"/>
          <w:szCs w:val="30"/>
        </w:rPr>
        <w:t>а</w:t>
      </w:r>
      <w:r w:rsidRPr="000B3269">
        <w:rPr>
          <w:sz w:val="30"/>
          <w:szCs w:val="30"/>
        </w:rPr>
        <w:t xml:space="preserve"> </w:t>
      </w:r>
      <w:r w:rsidR="00CD582C" w:rsidRPr="000B3269">
        <w:rPr>
          <w:sz w:val="30"/>
          <w:szCs w:val="30"/>
        </w:rPr>
        <w:t>в его состав должны быть включены результаты</w:t>
      </w:r>
      <w:r w:rsidRPr="000B3269">
        <w:rPr>
          <w:sz w:val="30"/>
          <w:szCs w:val="30"/>
        </w:rPr>
        <w:t xml:space="preserve"> анализ</w:t>
      </w:r>
      <w:r w:rsidR="00CD582C" w:rsidRPr="000B3269">
        <w:rPr>
          <w:sz w:val="30"/>
          <w:szCs w:val="30"/>
        </w:rPr>
        <w:t>а</w:t>
      </w:r>
      <w:r w:rsidRPr="000B3269">
        <w:rPr>
          <w:sz w:val="30"/>
          <w:szCs w:val="30"/>
        </w:rPr>
        <w:t xml:space="preserve"> различных стратегий управления рисками, связанны</w:t>
      </w:r>
      <w:r w:rsidR="00CD582C" w:rsidRPr="000B3269">
        <w:rPr>
          <w:sz w:val="30"/>
          <w:szCs w:val="30"/>
        </w:rPr>
        <w:t>х</w:t>
      </w:r>
      <w:r w:rsidRPr="000B3269">
        <w:rPr>
          <w:sz w:val="30"/>
          <w:szCs w:val="30"/>
        </w:rPr>
        <w:t xml:space="preserve"> с</w:t>
      </w:r>
      <w:r w:rsidR="00CD582C" w:rsidRPr="000B3269">
        <w:rPr>
          <w:sz w:val="30"/>
          <w:szCs w:val="30"/>
        </w:rPr>
        <w:t xml:space="preserve"> предотвращением нежелательного</w:t>
      </w:r>
      <w:r w:rsidRPr="000B3269">
        <w:rPr>
          <w:sz w:val="30"/>
          <w:szCs w:val="30"/>
        </w:rPr>
        <w:t xml:space="preserve"> взаимодействи</w:t>
      </w:r>
      <w:r w:rsidR="00CD582C" w:rsidRPr="000B3269">
        <w:rPr>
          <w:sz w:val="30"/>
          <w:szCs w:val="30"/>
        </w:rPr>
        <w:t>я</w:t>
      </w:r>
      <w:r w:rsidRPr="000B3269">
        <w:rPr>
          <w:sz w:val="30"/>
          <w:szCs w:val="30"/>
        </w:rPr>
        <w:t xml:space="preserve"> лекарственного препарата с </w:t>
      </w:r>
      <w:r w:rsidR="00F270A5" w:rsidRPr="000B3269">
        <w:rPr>
          <w:sz w:val="30"/>
          <w:szCs w:val="30"/>
        </w:rPr>
        <w:t>алкоголем</w:t>
      </w:r>
      <w:r w:rsidRPr="000B3269">
        <w:rPr>
          <w:sz w:val="30"/>
          <w:szCs w:val="30"/>
        </w:rPr>
        <w:t>.</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5. Прочие </w:t>
      </w:r>
      <w:r w:rsidR="00CD582C" w:rsidRPr="000B3269">
        <w:rPr>
          <w:sz w:val="30"/>
          <w:szCs w:val="30"/>
        </w:rPr>
        <w:t>факторы, влияющие на функциональные</w:t>
      </w:r>
      <w:r w:rsidR="00BB2282" w:rsidRPr="000B3269">
        <w:rPr>
          <w:sz w:val="30"/>
          <w:szCs w:val="30"/>
        </w:rPr>
        <w:t xml:space="preserve"> </w:t>
      </w:r>
      <w:r w:rsidR="00CD582C" w:rsidRPr="000B3269">
        <w:rPr>
          <w:sz w:val="30"/>
          <w:szCs w:val="30"/>
        </w:rPr>
        <w:t>характеристики лекарственной формы с модифицированным высвобождением</w:t>
      </w:r>
    </w:p>
    <w:p w:rsidR="003008F7" w:rsidRPr="000B3269" w:rsidRDefault="00D05792" w:rsidP="005C28D1">
      <w:pPr>
        <w:tabs>
          <w:tab w:val="left" w:pos="5103"/>
        </w:tabs>
        <w:spacing w:before="360" w:after="360" w:line="240" w:lineRule="auto"/>
        <w:jc w:val="center"/>
        <w:rPr>
          <w:sz w:val="30"/>
          <w:szCs w:val="30"/>
        </w:rPr>
      </w:pPr>
      <w:r w:rsidRPr="000B3269">
        <w:rPr>
          <w:sz w:val="30"/>
          <w:szCs w:val="30"/>
        </w:rPr>
        <w:t>Применение лекарственного препарата</w:t>
      </w:r>
      <w:r w:rsidRPr="000B3269">
        <w:rPr>
          <w:sz w:val="30"/>
          <w:szCs w:val="30"/>
        </w:rPr>
        <w:br/>
        <w:t>у о</w:t>
      </w:r>
      <w:r w:rsidR="003008F7" w:rsidRPr="000B3269">
        <w:rPr>
          <w:sz w:val="30"/>
          <w:szCs w:val="30"/>
        </w:rPr>
        <w:t>собы</w:t>
      </w:r>
      <w:r w:rsidRPr="000B3269">
        <w:rPr>
          <w:sz w:val="30"/>
          <w:szCs w:val="30"/>
        </w:rPr>
        <w:t>х</w:t>
      </w:r>
      <w:r w:rsidR="003008F7" w:rsidRPr="000B3269">
        <w:rPr>
          <w:sz w:val="30"/>
          <w:szCs w:val="30"/>
        </w:rPr>
        <w:t xml:space="preserve"> групп</w:t>
      </w:r>
      <w:r w:rsidRPr="000B3269">
        <w:rPr>
          <w:sz w:val="30"/>
          <w:szCs w:val="30"/>
        </w:rPr>
        <w:t xml:space="preserve"> пациентов</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При разработке лекарственных препаратов с модифицированным высвобождением для приема внутрь 1 раз в день необходимо принимать во внимание различные физиологические </w:t>
      </w:r>
      <w:r w:rsidR="00D05792" w:rsidRPr="000B3269">
        <w:rPr>
          <w:sz w:val="30"/>
          <w:szCs w:val="30"/>
        </w:rPr>
        <w:t>факторы</w:t>
      </w:r>
      <w:r w:rsidRPr="000B3269">
        <w:rPr>
          <w:sz w:val="30"/>
          <w:szCs w:val="30"/>
        </w:rPr>
        <w:t xml:space="preserve"> (например, время прохождения</w:t>
      </w:r>
      <w:r w:rsidR="00D05792" w:rsidRPr="000B3269">
        <w:rPr>
          <w:sz w:val="30"/>
          <w:szCs w:val="30"/>
        </w:rPr>
        <w:t xml:space="preserve"> пищи по желудочно-кишечному тракту</w:t>
      </w:r>
      <w:r w:rsidRPr="000B3269">
        <w:rPr>
          <w:sz w:val="30"/>
          <w:szCs w:val="30"/>
        </w:rPr>
        <w:t>,</w:t>
      </w:r>
      <w:r w:rsidR="008A2FFB" w:rsidRPr="000B3269">
        <w:rPr>
          <w:sz w:val="30"/>
          <w:szCs w:val="30"/>
        </w:rPr>
        <w:t xml:space="preserve"> </w:t>
      </w:r>
      <w:r w:rsidR="009E35F8" w:rsidRPr="000B3269">
        <w:rPr>
          <w:sz w:val="30"/>
          <w:szCs w:val="30"/>
        </w:rPr>
        <w:t>значение</w:t>
      </w:r>
      <w:r w:rsidRPr="000B3269">
        <w:rPr>
          <w:sz w:val="30"/>
          <w:szCs w:val="30"/>
        </w:rPr>
        <w:t xml:space="preserve"> рН, </w:t>
      </w:r>
      <w:r w:rsidR="00D05792" w:rsidRPr="000B3269">
        <w:rPr>
          <w:sz w:val="30"/>
          <w:szCs w:val="30"/>
        </w:rPr>
        <w:t xml:space="preserve">частота </w:t>
      </w:r>
      <w:r w:rsidRPr="000B3269">
        <w:rPr>
          <w:sz w:val="30"/>
          <w:szCs w:val="30"/>
        </w:rPr>
        <w:t>прием</w:t>
      </w:r>
      <w:r w:rsidR="00D05792" w:rsidRPr="000B3269">
        <w:rPr>
          <w:sz w:val="30"/>
          <w:szCs w:val="30"/>
        </w:rPr>
        <w:t>а</w:t>
      </w:r>
      <w:r w:rsidRPr="000B3269">
        <w:rPr>
          <w:sz w:val="30"/>
          <w:szCs w:val="30"/>
        </w:rPr>
        <w:t xml:space="preserve"> пищи и вид пищи) у </w:t>
      </w:r>
      <w:r w:rsidR="008A2FFB" w:rsidRPr="000B3269">
        <w:rPr>
          <w:sz w:val="30"/>
          <w:szCs w:val="30"/>
        </w:rPr>
        <w:t xml:space="preserve">пациентов, не </w:t>
      </w:r>
      <w:r w:rsidR="009E35F8" w:rsidRPr="000B3269">
        <w:rPr>
          <w:sz w:val="30"/>
          <w:szCs w:val="30"/>
        </w:rPr>
        <w:t>употребляющих</w:t>
      </w:r>
      <w:r w:rsidR="008A2FFB" w:rsidRPr="000B3269">
        <w:rPr>
          <w:sz w:val="30"/>
          <w:szCs w:val="30"/>
        </w:rPr>
        <w:t xml:space="preserve"> пищу животного происхождения,</w:t>
      </w:r>
      <w:r w:rsidRPr="000B3269">
        <w:rPr>
          <w:sz w:val="30"/>
          <w:szCs w:val="30"/>
        </w:rPr>
        <w:t xml:space="preserve"> детей и пациентов пожилого возраста, а также пациентов, регулярно принимающих антациды.</w:t>
      </w:r>
    </w:p>
    <w:p w:rsidR="003008F7" w:rsidRPr="000B3269" w:rsidRDefault="003008F7" w:rsidP="005C28D1">
      <w:pPr>
        <w:tabs>
          <w:tab w:val="left" w:pos="5103"/>
        </w:tabs>
        <w:spacing w:before="360" w:after="360" w:line="240" w:lineRule="auto"/>
        <w:jc w:val="center"/>
        <w:rPr>
          <w:sz w:val="30"/>
          <w:szCs w:val="30"/>
        </w:rPr>
      </w:pPr>
      <w:r w:rsidRPr="000B3269">
        <w:rPr>
          <w:sz w:val="30"/>
          <w:szCs w:val="30"/>
        </w:rPr>
        <w:t xml:space="preserve">Влияние места введения (нанесения) </w:t>
      </w:r>
      <w:r w:rsidR="008A2FFB" w:rsidRPr="000B3269">
        <w:rPr>
          <w:sz w:val="30"/>
          <w:szCs w:val="30"/>
        </w:rPr>
        <w:t>лекарственного препарата</w:t>
      </w:r>
      <w:r w:rsidRPr="000B3269">
        <w:rPr>
          <w:sz w:val="30"/>
          <w:szCs w:val="30"/>
        </w:rPr>
        <w:br/>
        <w:t>на концентрацию</w:t>
      </w:r>
      <w:r w:rsidR="00D05792" w:rsidRPr="000B3269">
        <w:rPr>
          <w:sz w:val="30"/>
          <w:szCs w:val="30"/>
        </w:rPr>
        <w:t xml:space="preserve"> действующего вещества в плазме</w:t>
      </w:r>
    </w:p>
    <w:p w:rsidR="003008F7" w:rsidRPr="000B3269" w:rsidRDefault="00D05792" w:rsidP="005C28D1">
      <w:pPr>
        <w:numPr>
          <w:ilvl w:val="0"/>
          <w:numId w:val="13"/>
        </w:numPr>
        <w:tabs>
          <w:tab w:val="left" w:pos="1134"/>
          <w:tab w:val="left" w:pos="5103"/>
        </w:tabs>
        <w:ind w:left="0" w:firstLine="709"/>
        <w:rPr>
          <w:sz w:val="30"/>
          <w:szCs w:val="30"/>
        </w:rPr>
      </w:pPr>
      <w:r w:rsidRPr="000B3269">
        <w:rPr>
          <w:sz w:val="30"/>
          <w:szCs w:val="30"/>
        </w:rPr>
        <w:t xml:space="preserve">Если у лекарственного препарата </w:t>
      </w:r>
      <w:r w:rsidR="00F71AE9" w:rsidRPr="000B3269">
        <w:rPr>
          <w:sz w:val="30"/>
          <w:szCs w:val="30"/>
        </w:rPr>
        <w:t xml:space="preserve">с модифицированным высвобождением </w:t>
      </w:r>
      <w:r w:rsidRPr="000B3269">
        <w:rPr>
          <w:sz w:val="30"/>
          <w:szCs w:val="30"/>
        </w:rPr>
        <w:t xml:space="preserve">предполагается несколько путей введения или он может наноситься на различные области тела человека, то в состав регистрационного досье следует включить результаты изучения абсорбции действующего вещества при </w:t>
      </w:r>
      <w:r w:rsidR="001C057F" w:rsidRPr="000B3269">
        <w:rPr>
          <w:sz w:val="30"/>
          <w:szCs w:val="30"/>
        </w:rPr>
        <w:t>различных</w:t>
      </w:r>
      <w:r w:rsidRPr="000B3269">
        <w:rPr>
          <w:sz w:val="30"/>
          <w:szCs w:val="30"/>
        </w:rPr>
        <w:t xml:space="preserve"> путях </w:t>
      </w:r>
      <w:r w:rsidR="006E0F1E" w:rsidRPr="000B3269">
        <w:rPr>
          <w:sz w:val="30"/>
          <w:szCs w:val="30"/>
        </w:rPr>
        <w:t>введения таких лекарственных препаратов, а также при предлагаемых в общей характеристике лекарственного препарата местах выполнения инъекции или аппликации пластырей</w:t>
      </w:r>
      <w:r w:rsidR="00995664" w:rsidRPr="000B3269">
        <w:rPr>
          <w:sz w:val="30"/>
          <w:szCs w:val="30"/>
        </w:rPr>
        <w:t>.</w:t>
      </w:r>
      <w:r w:rsidR="003008F7" w:rsidRPr="000B3269">
        <w:rPr>
          <w:sz w:val="30"/>
          <w:szCs w:val="30"/>
        </w:rPr>
        <w:t xml:space="preserve"> </w:t>
      </w:r>
      <w:r w:rsidR="00F71AE9" w:rsidRPr="000B3269">
        <w:rPr>
          <w:sz w:val="30"/>
          <w:szCs w:val="30"/>
        </w:rPr>
        <w:t>Для каждого места введения или аппликации лекарственного препарата с модифицированным высвобождением н</w:t>
      </w:r>
      <w:r w:rsidR="003008F7" w:rsidRPr="000B3269">
        <w:rPr>
          <w:sz w:val="30"/>
          <w:szCs w:val="30"/>
        </w:rPr>
        <w:t>еобходимо оценить безопасность и переносимость</w:t>
      </w:r>
      <w:r w:rsidR="00F71AE9" w:rsidRPr="000B3269">
        <w:rPr>
          <w:sz w:val="30"/>
          <w:szCs w:val="30"/>
        </w:rPr>
        <w:t xml:space="preserve"> применения лекарственного препарата</w:t>
      </w:r>
      <w:r w:rsidR="003008F7" w:rsidRPr="000B3269">
        <w:rPr>
          <w:sz w:val="30"/>
          <w:szCs w:val="30"/>
        </w:rPr>
        <w:t>.</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Необходимо </w:t>
      </w:r>
      <w:r w:rsidR="00F71AE9" w:rsidRPr="000B3269">
        <w:rPr>
          <w:sz w:val="30"/>
          <w:szCs w:val="30"/>
        </w:rPr>
        <w:t>представить в регистрационном досье результаты исследований</w:t>
      </w:r>
      <w:r w:rsidR="00601986" w:rsidRPr="000B3269">
        <w:rPr>
          <w:sz w:val="30"/>
          <w:szCs w:val="30"/>
        </w:rPr>
        <w:t>,</w:t>
      </w:r>
      <w:r w:rsidR="00F71AE9" w:rsidRPr="000B3269">
        <w:rPr>
          <w:sz w:val="30"/>
          <w:szCs w:val="30"/>
        </w:rPr>
        <w:t xml:space="preserve"> подтверждающие что для лекарственных препаратов в лекарственных формах модифицированного высвобождения с подкожным (внутримышечным) путями введения и пластырей трансдермальных </w:t>
      </w:r>
      <w:r w:rsidRPr="000B3269">
        <w:rPr>
          <w:sz w:val="30"/>
          <w:szCs w:val="30"/>
        </w:rPr>
        <w:t>концентраци</w:t>
      </w:r>
      <w:r w:rsidR="00F71AE9" w:rsidRPr="000B3269">
        <w:rPr>
          <w:sz w:val="30"/>
          <w:szCs w:val="30"/>
        </w:rPr>
        <w:t>и действующего вещества в плазме остаются</w:t>
      </w:r>
      <w:r w:rsidRPr="000B3269">
        <w:rPr>
          <w:sz w:val="30"/>
          <w:szCs w:val="30"/>
        </w:rPr>
        <w:t xml:space="preserve"> в терапевтическом диапазоне </w:t>
      </w:r>
      <w:r w:rsidR="00F71AE9" w:rsidRPr="000B3269">
        <w:rPr>
          <w:sz w:val="30"/>
          <w:szCs w:val="30"/>
        </w:rPr>
        <w:t>перед очередным введением лекарственного препарата (аппликацией пластыря трансдермального)</w:t>
      </w:r>
      <w:r w:rsidRPr="000B3269">
        <w:rPr>
          <w:sz w:val="30"/>
          <w:szCs w:val="30"/>
        </w:rPr>
        <w:t xml:space="preserve">, </w:t>
      </w:r>
      <w:r w:rsidR="00F71AE9" w:rsidRPr="000B3269">
        <w:rPr>
          <w:sz w:val="30"/>
          <w:szCs w:val="30"/>
        </w:rPr>
        <w:t>а</w:t>
      </w:r>
      <w:r w:rsidRPr="000B3269">
        <w:rPr>
          <w:sz w:val="30"/>
          <w:szCs w:val="30"/>
        </w:rPr>
        <w:t xml:space="preserve"> также </w:t>
      </w:r>
      <w:r w:rsidR="00F71AE9" w:rsidRPr="000B3269">
        <w:rPr>
          <w:sz w:val="30"/>
          <w:szCs w:val="30"/>
        </w:rPr>
        <w:t xml:space="preserve">привести результаты изучения </w:t>
      </w:r>
      <w:r w:rsidRPr="000B3269">
        <w:rPr>
          <w:sz w:val="30"/>
          <w:szCs w:val="30"/>
        </w:rPr>
        <w:t>сниж</w:t>
      </w:r>
      <w:r w:rsidR="00F71AE9" w:rsidRPr="000B3269">
        <w:rPr>
          <w:sz w:val="30"/>
          <w:szCs w:val="30"/>
        </w:rPr>
        <w:t xml:space="preserve">ения концентрации действующего вещества лекарственного препарата в плазме крови, после </w:t>
      </w:r>
      <w:r w:rsidRPr="000B3269">
        <w:rPr>
          <w:sz w:val="30"/>
          <w:szCs w:val="30"/>
        </w:rPr>
        <w:t xml:space="preserve">удаления </w:t>
      </w:r>
      <w:r w:rsidR="00F71AE9" w:rsidRPr="000B3269">
        <w:rPr>
          <w:sz w:val="30"/>
          <w:szCs w:val="30"/>
        </w:rPr>
        <w:t xml:space="preserve">лекарственного препарата из подкожного (внутримышечного депо) </w:t>
      </w:r>
      <w:r w:rsidRPr="000B3269">
        <w:rPr>
          <w:sz w:val="30"/>
          <w:szCs w:val="30"/>
        </w:rPr>
        <w:t xml:space="preserve">или </w:t>
      </w:r>
      <w:r w:rsidR="00F71AE9" w:rsidRPr="000B3269">
        <w:rPr>
          <w:sz w:val="30"/>
          <w:szCs w:val="30"/>
        </w:rPr>
        <w:t xml:space="preserve">удаления </w:t>
      </w:r>
      <w:r w:rsidRPr="000B3269">
        <w:rPr>
          <w:sz w:val="30"/>
          <w:szCs w:val="30"/>
        </w:rPr>
        <w:t>пластыря трансдермального.</w:t>
      </w:r>
    </w:p>
    <w:p w:rsidR="003008F7" w:rsidRPr="000B3269" w:rsidRDefault="006C720D" w:rsidP="005C28D1">
      <w:pPr>
        <w:tabs>
          <w:tab w:val="left" w:pos="5103"/>
        </w:tabs>
        <w:spacing w:before="360" w:after="360" w:line="240" w:lineRule="auto"/>
        <w:jc w:val="center"/>
        <w:rPr>
          <w:sz w:val="30"/>
          <w:szCs w:val="30"/>
        </w:rPr>
      </w:pPr>
      <w:r w:rsidRPr="000B3269">
        <w:rPr>
          <w:sz w:val="30"/>
          <w:szCs w:val="30"/>
        </w:rPr>
        <w:t>М</w:t>
      </w:r>
      <w:r w:rsidR="003008F7" w:rsidRPr="000B3269">
        <w:rPr>
          <w:sz w:val="30"/>
          <w:szCs w:val="30"/>
        </w:rPr>
        <w:t>ногофазн</w:t>
      </w:r>
      <w:r w:rsidRPr="000B3269">
        <w:rPr>
          <w:sz w:val="30"/>
          <w:szCs w:val="30"/>
        </w:rPr>
        <w:t>ое высвобождение действующего вещества</w:t>
      </w:r>
      <w:r w:rsidRPr="000B3269">
        <w:rPr>
          <w:sz w:val="30"/>
          <w:szCs w:val="30"/>
        </w:rPr>
        <w:br/>
        <w:t xml:space="preserve">лекарственного препарата с </w:t>
      </w:r>
      <w:r w:rsidR="003008F7" w:rsidRPr="000B3269">
        <w:rPr>
          <w:sz w:val="30"/>
          <w:szCs w:val="30"/>
        </w:rPr>
        <w:t>модифицированным высвобождением</w:t>
      </w:r>
    </w:p>
    <w:p w:rsidR="003008F7"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Существуют </w:t>
      </w:r>
      <w:r w:rsidR="006C720D" w:rsidRPr="000B3269">
        <w:rPr>
          <w:sz w:val="30"/>
          <w:szCs w:val="30"/>
        </w:rPr>
        <w:t xml:space="preserve">лекарственные препараты </w:t>
      </w:r>
      <w:r w:rsidRPr="000B3269">
        <w:rPr>
          <w:sz w:val="30"/>
          <w:szCs w:val="30"/>
        </w:rPr>
        <w:t xml:space="preserve">с модифицированным высвобождением, которые были разработаны исключительно для того, чтобы </w:t>
      </w:r>
      <w:r w:rsidR="006C720D" w:rsidRPr="000B3269">
        <w:rPr>
          <w:sz w:val="30"/>
          <w:szCs w:val="30"/>
        </w:rPr>
        <w:t xml:space="preserve">при их однократном приеме </w:t>
      </w:r>
      <w:r w:rsidRPr="000B3269">
        <w:rPr>
          <w:sz w:val="30"/>
          <w:szCs w:val="30"/>
        </w:rPr>
        <w:t xml:space="preserve">воспроизвести </w:t>
      </w:r>
      <w:r w:rsidR="006C720D" w:rsidRPr="000B3269">
        <w:rPr>
          <w:sz w:val="30"/>
          <w:szCs w:val="30"/>
        </w:rPr>
        <w:t xml:space="preserve">высвобождение действующего вещества соответствующее </w:t>
      </w:r>
      <w:r w:rsidRPr="000B3269">
        <w:rPr>
          <w:sz w:val="30"/>
          <w:szCs w:val="30"/>
        </w:rPr>
        <w:t>схем</w:t>
      </w:r>
      <w:r w:rsidR="006C720D" w:rsidRPr="000B3269">
        <w:rPr>
          <w:sz w:val="30"/>
          <w:szCs w:val="30"/>
        </w:rPr>
        <w:t>е</w:t>
      </w:r>
      <w:r w:rsidRPr="000B3269">
        <w:rPr>
          <w:sz w:val="30"/>
          <w:szCs w:val="30"/>
        </w:rPr>
        <w:t xml:space="preserve"> дозирования</w:t>
      </w:r>
      <w:r w:rsidR="00BD534B" w:rsidRPr="000B3269">
        <w:rPr>
          <w:sz w:val="30"/>
          <w:szCs w:val="30"/>
        </w:rPr>
        <w:t xml:space="preserve"> </w:t>
      </w:r>
      <w:r w:rsidR="006C720D" w:rsidRPr="000B3269">
        <w:rPr>
          <w:sz w:val="30"/>
          <w:szCs w:val="30"/>
        </w:rPr>
        <w:t xml:space="preserve">обычного </w:t>
      </w:r>
      <w:r w:rsidR="00BD534B" w:rsidRPr="000B3269">
        <w:rPr>
          <w:sz w:val="30"/>
          <w:szCs w:val="30"/>
        </w:rPr>
        <w:t>лекарственного препарата</w:t>
      </w:r>
      <w:r w:rsidRPr="000B3269">
        <w:rPr>
          <w:sz w:val="30"/>
          <w:szCs w:val="30"/>
        </w:rPr>
        <w:t xml:space="preserve"> </w:t>
      </w:r>
      <w:r w:rsidR="006C720D" w:rsidRPr="000B3269">
        <w:rPr>
          <w:sz w:val="30"/>
          <w:szCs w:val="30"/>
        </w:rPr>
        <w:t xml:space="preserve">в </w:t>
      </w:r>
      <w:r w:rsidRPr="000B3269">
        <w:rPr>
          <w:sz w:val="30"/>
          <w:szCs w:val="30"/>
        </w:rPr>
        <w:t xml:space="preserve">3 или 4 </w:t>
      </w:r>
      <w:r w:rsidR="006C720D" w:rsidRPr="000B3269">
        <w:rPr>
          <w:sz w:val="30"/>
          <w:szCs w:val="30"/>
        </w:rPr>
        <w:t>приема</w:t>
      </w:r>
      <w:r w:rsidRPr="000B3269">
        <w:rPr>
          <w:sz w:val="30"/>
          <w:szCs w:val="30"/>
        </w:rPr>
        <w:t xml:space="preserve"> в сутки. </w:t>
      </w:r>
      <w:r w:rsidR="006C720D" w:rsidRPr="000B3269">
        <w:rPr>
          <w:sz w:val="30"/>
          <w:szCs w:val="30"/>
        </w:rPr>
        <w:t xml:space="preserve">Для таких лекарственных препаратов с модифицированным высвобождением </w:t>
      </w:r>
      <w:r w:rsidRPr="000B3269">
        <w:rPr>
          <w:sz w:val="30"/>
          <w:szCs w:val="30"/>
        </w:rPr>
        <w:t>профиль «плазменная концентрация</w:t>
      </w:r>
      <w:r w:rsidR="006C720D" w:rsidRPr="000B3269">
        <w:rPr>
          <w:sz w:val="30"/>
          <w:szCs w:val="30"/>
        </w:rPr>
        <w:t xml:space="preserve"> действующего вещества</w:t>
      </w:r>
      <w:r w:rsidRPr="000B3269">
        <w:rPr>
          <w:sz w:val="30"/>
          <w:szCs w:val="30"/>
        </w:rPr>
        <w:t xml:space="preserve"> – время» </w:t>
      </w:r>
      <w:r w:rsidR="006C720D" w:rsidRPr="000B3269">
        <w:rPr>
          <w:sz w:val="30"/>
          <w:szCs w:val="30"/>
        </w:rPr>
        <w:t xml:space="preserve">после однократного применения в сутки </w:t>
      </w:r>
      <w:r w:rsidRPr="000B3269">
        <w:rPr>
          <w:sz w:val="30"/>
          <w:szCs w:val="30"/>
        </w:rPr>
        <w:t xml:space="preserve">должен быть эквивалентным </w:t>
      </w:r>
      <w:r w:rsidR="006C720D" w:rsidRPr="000B3269">
        <w:rPr>
          <w:sz w:val="30"/>
          <w:szCs w:val="30"/>
        </w:rPr>
        <w:t xml:space="preserve">профилю высвобождения действующего вещества из лекарственного препарата в </w:t>
      </w:r>
      <w:r w:rsidRPr="000B3269">
        <w:rPr>
          <w:sz w:val="30"/>
          <w:szCs w:val="30"/>
        </w:rPr>
        <w:t xml:space="preserve">лекарственной форме с обычным высвобождением, примененному </w:t>
      </w:r>
      <w:r w:rsidR="006C720D" w:rsidRPr="000B3269">
        <w:rPr>
          <w:sz w:val="30"/>
          <w:szCs w:val="30"/>
        </w:rPr>
        <w:t xml:space="preserve">в обычном режиме дозирования в течение суток. </w:t>
      </w:r>
      <w:r w:rsidR="004C2EC1" w:rsidRPr="000B3269">
        <w:rPr>
          <w:sz w:val="30"/>
          <w:szCs w:val="30"/>
        </w:rPr>
        <w:br/>
      </w:r>
      <w:r w:rsidR="006C720D" w:rsidRPr="000B3269">
        <w:rPr>
          <w:sz w:val="30"/>
          <w:szCs w:val="30"/>
        </w:rPr>
        <w:t xml:space="preserve">В </w:t>
      </w:r>
      <w:r w:rsidRPr="000B3269">
        <w:rPr>
          <w:sz w:val="30"/>
          <w:szCs w:val="30"/>
        </w:rPr>
        <w:t xml:space="preserve">случае неэквивалентности </w:t>
      </w:r>
      <w:r w:rsidR="006C720D" w:rsidRPr="000B3269">
        <w:rPr>
          <w:sz w:val="30"/>
          <w:szCs w:val="30"/>
        </w:rPr>
        <w:t xml:space="preserve">данных </w:t>
      </w:r>
      <w:r w:rsidRPr="000B3269">
        <w:rPr>
          <w:sz w:val="30"/>
          <w:szCs w:val="30"/>
        </w:rPr>
        <w:t xml:space="preserve">профилей </w:t>
      </w:r>
      <w:r w:rsidR="00F95013" w:rsidRPr="000B3269">
        <w:rPr>
          <w:sz w:val="30"/>
          <w:szCs w:val="30"/>
        </w:rPr>
        <w:t xml:space="preserve">«плазменная концентрация действующего вещества – время» требуется подтвердить дополнительными клиническими данными </w:t>
      </w:r>
      <w:r w:rsidRPr="000B3269">
        <w:rPr>
          <w:sz w:val="30"/>
          <w:szCs w:val="30"/>
        </w:rPr>
        <w:t>сопоставим</w:t>
      </w:r>
      <w:r w:rsidR="00F95013" w:rsidRPr="000B3269">
        <w:rPr>
          <w:sz w:val="30"/>
          <w:szCs w:val="30"/>
        </w:rPr>
        <w:t>ую</w:t>
      </w:r>
      <w:r w:rsidRPr="000B3269">
        <w:rPr>
          <w:sz w:val="30"/>
          <w:szCs w:val="30"/>
        </w:rPr>
        <w:t xml:space="preserve"> эффективность и (или) безопасность </w:t>
      </w:r>
      <w:r w:rsidR="00F95013" w:rsidRPr="000B3269">
        <w:rPr>
          <w:sz w:val="30"/>
          <w:szCs w:val="30"/>
        </w:rPr>
        <w:t>лекарственного препарата с модифицированным высвобождением и лекарственного препарата в обычной лекарственной форме</w:t>
      </w:r>
      <w:r w:rsidRPr="000B3269">
        <w:rPr>
          <w:sz w:val="30"/>
          <w:szCs w:val="30"/>
        </w:rPr>
        <w:t>.</w:t>
      </w:r>
    </w:p>
    <w:p w:rsidR="003008F7" w:rsidRPr="000B3269" w:rsidRDefault="00F95013" w:rsidP="005C28D1">
      <w:pPr>
        <w:tabs>
          <w:tab w:val="left" w:pos="5103"/>
        </w:tabs>
        <w:spacing w:before="360" w:after="360" w:line="240" w:lineRule="auto"/>
        <w:jc w:val="center"/>
        <w:rPr>
          <w:sz w:val="30"/>
          <w:szCs w:val="30"/>
        </w:rPr>
      </w:pPr>
      <w:r w:rsidRPr="000B3269">
        <w:rPr>
          <w:sz w:val="30"/>
          <w:szCs w:val="30"/>
        </w:rPr>
        <w:t>Увеличение</w:t>
      </w:r>
      <w:r w:rsidR="003008F7" w:rsidRPr="000B3269">
        <w:rPr>
          <w:sz w:val="30"/>
          <w:szCs w:val="30"/>
        </w:rPr>
        <w:t xml:space="preserve"> врем</w:t>
      </w:r>
      <w:r w:rsidRPr="000B3269">
        <w:rPr>
          <w:sz w:val="30"/>
          <w:szCs w:val="30"/>
        </w:rPr>
        <w:t>ени</w:t>
      </w:r>
      <w:r w:rsidR="003008F7" w:rsidRPr="000B3269">
        <w:rPr>
          <w:sz w:val="30"/>
          <w:szCs w:val="30"/>
        </w:rPr>
        <w:t xml:space="preserve"> нахождения</w:t>
      </w:r>
      <w:r w:rsidRPr="000B3269">
        <w:rPr>
          <w:sz w:val="30"/>
          <w:szCs w:val="30"/>
        </w:rPr>
        <w:br/>
        <w:t xml:space="preserve">лекарственного препарата </w:t>
      </w:r>
      <w:r w:rsidR="003008F7" w:rsidRPr="000B3269">
        <w:rPr>
          <w:sz w:val="30"/>
          <w:szCs w:val="30"/>
        </w:rPr>
        <w:t>в желудке</w:t>
      </w:r>
    </w:p>
    <w:p w:rsidR="00B5731B" w:rsidRPr="000B3269" w:rsidRDefault="003008F7" w:rsidP="005C28D1">
      <w:pPr>
        <w:numPr>
          <w:ilvl w:val="0"/>
          <w:numId w:val="13"/>
        </w:numPr>
        <w:tabs>
          <w:tab w:val="left" w:pos="1134"/>
          <w:tab w:val="left" w:pos="5103"/>
        </w:tabs>
        <w:ind w:left="0" w:firstLine="709"/>
        <w:rPr>
          <w:sz w:val="30"/>
          <w:szCs w:val="30"/>
        </w:rPr>
      </w:pPr>
      <w:r w:rsidRPr="000B3269">
        <w:rPr>
          <w:sz w:val="30"/>
          <w:szCs w:val="30"/>
        </w:rPr>
        <w:t xml:space="preserve">Опорожнение желудка от </w:t>
      </w:r>
      <w:r w:rsidR="00F95013" w:rsidRPr="000B3269">
        <w:rPr>
          <w:sz w:val="30"/>
          <w:szCs w:val="30"/>
        </w:rPr>
        <w:t xml:space="preserve">лекарственного препарата в </w:t>
      </w:r>
      <w:r w:rsidRPr="000B3269">
        <w:rPr>
          <w:sz w:val="30"/>
          <w:szCs w:val="30"/>
        </w:rPr>
        <w:t>одноединичн</w:t>
      </w:r>
      <w:r w:rsidR="00F95013" w:rsidRPr="000B3269">
        <w:rPr>
          <w:sz w:val="30"/>
          <w:szCs w:val="30"/>
        </w:rPr>
        <w:t>ой</w:t>
      </w:r>
      <w:r w:rsidRPr="000B3269">
        <w:rPr>
          <w:sz w:val="30"/>
          <w:szCs w:val="30"/>
        </w:rPr>
        <w:t xml:space="preserve"> лекарственн</w:t>
      </w:r>
      <w:r w:rsidR="00F95013" w:rsidRPr="000B3269">
        <w:rPr>
          <w:sz w:val="30"/>
          <w:szCs w:val="30"/>
        </w:rPr>
        <w:t>ой</w:t>
      </w:r>
      <w:r w:rsidRPr="000B3269">
        <w:rPr>
          <w:sz w:val="30"/>
          <w:szCs w:val="30"/>
        </w:rPr>
        <w:t xml:space="preserve"> форм</w:t>
      </w:r>
      <w:r w:rsidR="00F95013" w:rsidRPr="000B3269">
        <w:rPr>
          <w:sz w:val="30"/>
          <w:szCs w:val="30"/>
        </w:rPr>
        <w:t>ы</w:t>
      </w:r>
      <w:r w:rsidRPr="000B3269">
        <w:rPr>
          <w:sz w:val="30"/>
          <w:szCs w:val="30"/>
        </w:rPr>
        <w:t>, котор</w:t>
      </w:r>
      <w:r w:rsidR="00F95013" w:rsidRPr="000B3269">
        <w:rPr>
          <w:sz w:val="30"/>
          <w:szCs w:val="30"/>
        </w:rPr>
        <w:t>ая</w:t>
      </w:r>
      <w:r w:rsidRPr="000B3269">
        <w:rPr>
          <w:sz w:val="30"/>
          <w:szCs w:val="30"/>
        </w:rPr>
        <w:t xml:space="preserve"> не распада</w:t>
      </w:r>
      <w:r w:rsidR="00F95013" w:rsidRPr="000B3269">
        <w:rPr>
          <w:sz w:val="30"/>
          <w:szCs w:val="30"/>
        </w:rPr>
        <w:t>е</w:t>
      </w:r>
      <w:r w:rsidRPr="000B3269">
        <w:rPr>
          <w:sz w:val="30"/>
          <w:szCs w:val="30"/>
        </w:rPr>
        <w:t xml:space="preserve">тся в желудке, может быть </w:t>
      </w:r>
      <w:r w:rsidR="00F95013" w:rsidRPr="000B3269">
        <w:rPr>
          <w:sz w:val="30"/>
          <w:szCs w:val="30"/>
        </w:rPr>
        <w:t>более медленным</w:t>
      </w:r>
      <w:r w:rsidRPr="000B3269">
        <w:rPr>
          <w:sz w:val="30"/>
          <w:szCs w:val="30"/>
        </w:rPr>
        <w:t xml:space="preserve"> и</w:t>
      </w:r>
      <w:r w:rsidR="00F95013" w:rsidRPr="000B3269">
        <w:rPr>
          <w:sz w:val="30"/>
          <w:szCs w:val="30"/>
        </w:rPr>
        <w:t>ли различаться по времени от приема к приему препарата</w:t>
      </w:r>
      <w:r w:rsidRPr="000B3269">
        <w:rPr>
          <w:sz w:val="30"/>
          <w:szCs w:val="30"/>
        </w:rPr>
        <w:t xml:space="preserve">. </w:t>
      </w:r>
      <w:r w:rsidR="00F95013" w:rsidRPr="000B3269">
        <w:rPr>
          <w:sz w:val="30"/>
          <w:szCs w:val="30"/>
        </w:rPr>
        <w:t xml:space="preserve">Для лекарственных препаратов с </w:t>
      </w:r>
      <w:r w:rsidRPr="000B3269">
        <w:rPr>
          <w:sz w:val="30"/>
          <w:szCs w:val="30"/>
        </w:rPr>
        <w:t>кишечнорастворим</w:t>
      </w:r>
      <w:r w:rsidR="00F95013" w:rsidRPr="000B3269">
        <w:rPr>
          <w:sz w:val="30"/>
          <w:szCs w:val="30"/>
        </w:rPr>
        <w:t>ым</w:t>
      </w:r>
      <w:r w:rsidRPr="000B3269">
        <w:rPr>
          <w:sz w:val="30"/>
          <w:szCs w:val="30"/>
        </w:rPr>
        <w:t xml:space="preserve"> покрытие</w:t>
      </w:r>
      <w:r w:rsidR="00F95013" w:rsidRPr="000B3269">
        <w:rPr>
          <w:sz w:val="30"/>
          <w:szCs w:val="30"/>
        </w:rPr>
        <w:t>м</w:t>
      </w:r>
      <w:r w:rsidRPr="000B3269">
        <w:rPr>
          <w:sz w:val="30"/>
          <w:szCs w:val="30"/>
        </w:rPr>
        <w:t xml:space="preserve"> лекарственн</w:t>
      </w:r>
      <w:r w:rsidR="00F95013" w:rsidRPr="000B3269">
        <w:rPr>
          <w:sz w:val="30"/>
          <w:szCs w:val="30"/>
        </w:rPr>
        <w:t>ой</w:t>
      </w:r>
      <w:r w:rsidRPr="000B3269">
        <w:rPr>
          <w:sz w:val="30"/>
          <w:szCs w:val="30"/>
        </w:rPr>
        <w:t xml:space="preserve"> форм</w:t>
      </w:r>
      <w:r w:rsidR="00F95013" w:rsidRPr="000B3269">
        <w:rPr>
          <w:sz w:val="30"/>
          <w:szCs w:val="30"/>
        </w:rPr>
        <w:t>ы</w:t>
      </w:r>
      <w:r w:rsidRPr="000B3269">
        <w:rPr>
          <w:sz w:val="30"/>
          <w:szCs w:val="30"/>
        </w:rPr>
        <w:t xml:space="preserve"> </w:t>
      </w:r>
      <w:r w:rsidR="00F95013" w:rsidRPr="000B3269">
        <w:rPr>
          <w:sz w:val="30"/>
          <w:szCs w:val="30"/>
        </w:rPr>
        <w:t>и</w:t>
      </w:r>
      <w:r w:rsidRPr="000B3269">
        <w:rPr>
          <w:sz w:val="30"/>
          <w:szCs w:val="30"/>
        </w:rPr>
        <w:t xml:space="preserve"> отсроченным высвобождением </w:t>
      </w:r>
      <w:r w:rsidR="00F95013" w:rsidRPr="000B3269">
        <w:rPr>
          <w:sz w:val="30"/>
          <w:szCs w:val="30"/>
        </w:rPr>
        <w:t xml:space="preserve">это приводит к </w:t>
      </w:r>
      <w:r w:rsidRPr="000B3269">
        <w:rPr>
          <w:sz w:val="30"/>
          <w:szCs w:val="30"/>
        </w:rPr>
        <w:t>непредсказуем</w:t>
      </w:r>
      <w:r w:rsidR="0070492D" w:rsidRPr="000B3269">
        <w:rPr>
          <w:sz w:val="30"/>
          <w:szCs w:val="30"/>
        </w:rPr>
        <w:t>ы</w:t>
      </w:r>
      <w:r w:rsidR="00F95013" w:rsidRPr="000B3269">
        <w:rPr>
          <w:sz w:val="30"/>
          <w:szCs w:val="30"/>
        </w:rPr>
        <w:t>м последствиям</w:t>
      </w:r>
      <w:r w:rsidRPr="000B3269">
        <w:rPr>
          <w:sz w:val="30"/>
          <w:szCs w:val="30"/>
        </w:rPr>
        <w:t xml:space="preserve">. Если </w:t>
      </w:r>
      <w:r w:rsidR="00F95013" w:rsidRPr="000B3269">
        <w:rPr>
          <w:sz w:val="30"/>
          <w:szCs w:val="30"/>
        </w:rPr>
        <w:t xml:space="preserve">лекарственный препарата содержит кислоточувствительное действующее вещество, и его </w:t>
      </w:r>
      <w:r w:rsidRPr="000B3269">
        <w:rPr>
          <w:sz w:val="30"/>
          <w:szCs w:val="30"/>
        </w:rPr>
        <w:t xml:space="preserve">высвобождение происходит до опорожнения желудка, </w:t>
      </w:r>
      <w:r w:rsidR="00F95013" w:rsidRPr="000B3269">
        <w:rPr>
          <w:sz w:val="30"/>
          <w:szCs w:val="30"/>
        </w:rPr>
        <w:t xml:space="preserve">то это </w:t>
      </w:r>
      <w:r w:rsidRPr="000B3269">
        <w:rPr>
          <w:sz w:val="30"/>
          <w:szCs w:val="30"/>
        </w:rPr>
        <w:t xml:space="preserve">может </w:t>
      </w:r>
      <w:r w:rsidR="00F95013" w:rsidRPr="000B3269">
        <w:rPr>
          <w:sz w:val="30"/>
          <w:szCs w:val="30"/>
        </w:rPr>
        <w:t>привести к</w:t>
      </w:r>
      <w:r w:rsidRPr="000B3269">
        <w:rPr>
          <w:sz w:val="30"/>
          <w:szCs w:val="30"/>
        </w:rPr>
        <w:t xml:space="preserve"> деградаци</w:t>
      </w:r>
      <w:r w:rsidR="00F95013" w:rsidRPr="000B3269">
        <w:rPr>
          <w:sz w:val="30"/>
          <w:szCs w:val="30"/>
        </w:rPr>
        <w:t>и</w:t>
      </w:r>
      <w:r w:rsidRPr="000B3269">
        <w:rPr>
          <w:sz w:val="30"/>
          <w:szCs w:val="30"/>
        </w:rPr>
        <w:t xml:space="preserve"> действующего вещества с образованием профилей «плазменная концентрация – время»</w:t>
      </w:r>
      <w:r w:rsidR="00F95013" w:rsidRPr="000B3269">
        <w:rPr>
          <w:sz w:val="30"/>
          <w:szCs w:val="30"/>
        </w:rPr>
        <w:t>, которые не отражают реальный процесс абсорбции и элиминации действующего вещества лекарственного препарата</w:t>
      </w:r>
      <w:r w:rsidRPr="000B3269">
        <w:rPr>
          <w:sz w:val="30"/>
          <w:szCs w:val="30"/>
        </w:rPr>
        <w:t xml:space="preserve">. Кроме того, высвобождение действующего вещества может значительно замедляться вследствие длительного нахождения в желудке. Поэтому период времени отбора образцов </w:t>
      </w:r>
      <w:r w:rsidR="005D762B" w:rsidRPr="000B3269">
        <w:rPr>
          <w:sz w:val="30"/>
          <w:szCs w:val="30"/>
        </w:rPr>
        <w:t>в исследования</w:t>
      </w:r>
      <w:r w:rsidR="00B5731B" w:rsidRPr="000B3269">
        <w:rPr>
          <w:sz w:val="30"/>
          <w:szCs w:val="30"/>
        </w:rPr>
        <w:t xml:space="preserve">х </w:t>
      </w:r>
      <w:r w:rsidRPr="000B3269">
        <w:rPr>
          <w:sz w:val="30"/>
          <w:szCs w:val="30"/>
        </w:rPr>
        <w:t xml:space="preserve">должен быть </w:t>
      </w:r>
      <w:r w:rsidR="00F95013" w:rsidRPr="000B3269">
        <w:rPr>
          <w:sz w:val="30"/>
          <w:szCs w:val="30"/>
        </w:rPr>
        <w:t>подобран</w:t>
      </w:r>
      <w:r w:rsidRPr="000B3269">
        <w:rPr>
          <w:sz w:val="30"/>
          <w:szCs w:val="30"/>
        </w:rPr>
        <w:t xml:space="preserve"> таким образом, чтобы</w:t>
      </w:r>
      <w:r w:rsidR="00B5731B" w:rsidRPr="000B3269">
        <w:rPr>
          <w:sz w:val="30"/>
          <w:szCs w:val="30"/>
        </w:rPr>
        <w:t xml:space="preserve"> он позволял:</w:t>
      </w:r>
    </w:p>
    <w:p w:rsidR="00B5731B" w:rsidRPr="000B3269" w:rsidRDefault="003008F7" w:rsidP="00B5731B">
      <w:pPr>
        <w:tabs>
          <w:tab w:val="left" w:pos="1134"/>
          <w:tab w:val="left" w:pos="5103"/>
        </w:tabs>
        <w:ind w:firstLine="709"/>
        <w:rPr>
          <w:sz w:val="30"/>
          <w:szCs w:val="30"/>
        </w:rPr>
      </w:pPr>
      <w:r w:rsidRPr="000B3269">
        <w:rPr>
          <w:sz w:val="30"/>
          <w:szCs w:val="30"/>
        </w:rPr>
        <w:t>получить измеряемые концентрации</w:t>
      </w:r>
      <w:r w:rsidR="0070492D" w:rsidRPr="000B3269">
        <w:rPr>
          <w:sz w:val="30"/>
          <w:szCs w:val="30"/>
        </w:rPr>
        <w:t xml:space="preserve"> </w:t>
      </w:r>
      <w:r w:rsidR="00F95013" w:rsidRPr="000B3269">
        <w:rPr>
          <w:sz w:val="30"/>
          <w:szCs w:val="30"/>
        </w:rPr>
        <w:t xml:space="preserve">действующего вещества </w:t>
      </w:r>
      <w:r w:rsidR="005D762B" w:rsidRPr="000B3269">
        <w:rPr>
          <w:sz w:val="30"/>
          <w:szCs w:val="30"/>
        </w:rPr>
        <w:br/>
      </w:r>
      <w:r w:rsidR="0070492D" w:rsidRPr="000B3269">
        <w:rPr>
          <w:sz w:val="30"/>
          <w:szCs w:val="30"/>
        </w:rPr>
        <w:t xml:space="preserve">(с </w:t>
      </w:r>
      <w:r w:rsidR="00F95013" w:rsidRPr="000B3269">
        <w:rPr>
          <w:sz w:val="30"/>
          <w:szCs w:val="30"/>
        </w:rPr>
        <w:t>у</w:t>
      </w:r>
      <w:r w:rsidR="0070492D" w:rsidRPr="000B3269">
        <w:rPr>
          <w:sz w:val="30"/>
          <w:szCs w:val="30"/>
        </w:rPr>
        <w:t>четом</w:t>
      </w:r>
      <w:r w:rsidRPr="000B3269">
        <w:rPr>
          <w:sz w:val="30"/>
          <w:szCs w:val="30"/>
        </w:rPr>
        <w:t xml:space="preserve"> не только период</w:t>
      </w:r>
      <w:r w:rsidR="0070492D" w:rsidRPr="000B3269">
        <w:rPr>
          <w:sz w:val="30"/>
          <w:szCs w:val="30"/>
        </w:rPr>
        <w:t>а</w:t>
      </w:r>
      <w:r w:rsidRPr="000B3269">
        <w:rPr>
          <w:sz w:val="30"/>
          <w:szCs w:val="30"/>
        </w:rPr>
        <w:t xml:space="preserve"> полувыведения действующего вещества, но </w:t>
      </w:r>
      <w:r w:rsidR="0070492D" w:rsidRPr="000B3269">
        <w:rPr>
          <w:sz w:val="30"/>
          <w:szCs w:val="30"/>
        </w:rPr>
        <w:t xml:space="preserve">и возможного </w:t>
      </w:r>
      <w:r w:rsidRPr="000B3269">
        <w:rPr>
          <w:sz w:val="30"/>
          <w:szCs w:val="30"/>
        </w:rPr>
        <w:t>возникновени</w:t>
      </w:r>
      <w:r w:rsidR="0070492D" w:rsidRPr="000B3269">
        <w:rPr>
          <w:sz w:val="30"/>
          <w:szCs w:val="30"/>
        </w:rPr>
        <w:t>я</w:t>
      </w:r>
      <w:r w:rsidRPr="000B3269">
        <w:rPr>
          <w:sz w:val="30"/>
          <w:szCs w:val="30"/>
        </w:rPr>
        <w:t xml:space="preserve"> этого эффекта</w:t>
      </w:r>
      <w:r w:rsidR="0070492D" w:rsidRPr="000B3269">
        <w:rPr>
          <w:sz w:val="30"/>
          <w:szCs w:val="30"/>
        </w:rPr>
        <w:t>)</w:t>
      </w:r>
      <w:r w:rsidR="00B5731B" w:rsidRPr="000B3269">
        <w:rPr>
          <w:sz w:val="30"/>
          <w:szCs w:val="30"/>
        </w:rPr>
        <w:t>;</w:t>
      </w:r>
    </w:p>
    <w:p w:rsidR="003008F7" w:rsidRPr="000B3269" w:rsidRDefault="00B5731B" w:rsidP="00B5731B">
      <w:pPr>
        <w:tabs>
          <w:tab w:val="left" w:pos="1134"/>
          <w:tab w:val="left" w:pos="5103"/>
        </w:tabs>
        <w:ind w:firstLine="709"/>
        <w:rPr>
          <w:sz w:val="30"/>
          <w:szCs w:val="30"/>
        </w:rPr>
      </w:pPr>
      <w:r w:rsidRPr="000B3269">
        <w:rPr>
          <w:sz w:val="30"/>
          <w:szCs w:val="30"/>
        </w:rPr>
        <w:t>описать в отчете об исследовании</w:t>
      </w:r>
      <w:r w:rsidR="003008F7" w:rsidRPr="000B3269">
        <w:rPr>
          <w:sz w:val="30"/>
          <w:szCs w:val="30"/>
        </w:rPr>
        <w:t xml:space="preserve"> </w:t>
      </w:r>
      <w:r w:rsidR="0070492D" w:rsidRPr="000B3269">
        <w:rPr>
          <w:sz w:val="30"/>
          <w:szCs w:val="30"/>
        </w:rPr>
        <w:t xml:space="preserve">влияние замедленного опорожнения желудка </w:t>
      </w:r>
      <w:r w:rsidRPr="000B3269">
        <w:rPr>
          <w:sz w:val="30"/>
          <w:szCs w:val="30"/>
        </w:rPr>
        <w:t>на процесс высвобождения действующего вещества из лекарственного препарата с модифицированным высвобождением</w:t>
      </w:r>
      <w:r w:rsidR="003008F7" w:rsidRPr="000B3269">
        <w:rPr>
          <w:sz w:val="30"/>
          <w:szCs w:val="30"/>
        </w:rPr>
        <w:t>.</w:t>
      </w:r>
    </w:p>
    <w:p w:rsidR="003008F7" w:rsidRPr="000B3269" w:rsidRDefault="00B5731B" w:rsidP="003008F7">
      <w:pPr>
        <w:spacing w:before="360" w:after="360" w:line="240" w:lineRule="auto"/>
        <w:jc w:val="center"/>
        <w:rPr>
          <w:sz w:val="30"/>
          <w:szCs w:val="30"/>
        </w:rPr>
      </w:pPr>
      <w:r w:rsidRPr="000B3269">
        <w:rPr>
          <w:sz w:val="30"/>
          <w:szCs w:val="30"/>
        </w:rPr>
        <w:t>6</w:t>
      </w:r>
      <w:r w:rsidR="003008F7" w:rsidRPr="000B3269">
        <w:rPr>
          <w:sz w:val="30"/>
          <w:szCs w:val="30"/>
        </w:rPr>
        <w:t>. Терапевтические исследования</w:t>
      </w:r>
      <w:r w:rsidRPr="000B3269">
        <w:rPr>
          <w:sz w:val="30"/>
          <w:szCs w:val="30"/>
        </w:rPr>
        <w:t xml:space="preserve"> лекарственных</w:t>
      </w:r>
      <w:r w:rsidRPr="000B3269">
        <w:rPr>
          <w:sz w:val="30"/>
          <w:szCs w:val="30"/>
        </w:rPr>
        <w:br/>
        <w:t>препаратов с модифицированным высвобождением</w:t>
      </w:r>
    </w:p>
    <w:p w:rsidR="003008F7" w:rsidRPr="000B3269" w:rsidRDefault="00F505FC" w:rsidP="00600055">
      <w:pPr>
        <w:numPr>
          <w:ilvl w:val="0"/>
          <w:numId w:val="13"/>
        </w:numPr>
        <w:tabs>
          <w:tab w:val="left" w:pos="1134"/>
        </w:tabs>
        <w:ind w:left="0" w:firstLine="709"/>
        <w:rPr>
          <w:sz w:val="30"/>
          <w:szCs w:val="30"/>
        </w:rPr>
      </w:pPr>
      <w:r w:rsidRPr="000B3269">
        <w:rPr>
          <w:sz w:val="30"/>
          <w:szCs w:val="30"/>
        </w:rPr>
        <w:t xml:space="preserve">Если разработка </w:t>
      </w:r>
      <w:r w:rsidR="003008F7" w:rsidRPr="000B3269">
        <w:rPr>
          <w:sz w:val="30"/>
          <w:szCs w:val="30"/>
        </w:rPr>
        <w:t xml:space="preserve">лекарственных форм с модифицированным высвобождением </w:t>
      </w:r>
      <w:r w:rsidRPr="000B3269">
        <w:rPr>
          <w:sz w:val="30"/>
          <w:szCs w:val="30"/>
        </w:rPr>
        <w:t xml:space="preserve">выполняется </w:t>
      </w:r>
      <w:r w:rsidR="003008F7" w:rsidRPr="000B3269">
        <w:rPr>
          <w:sz w:val="30"/>
          <w:szCs w:val="30"/>
        </w:rPr>
        <w:t>после разработки лекарственной формы с обычным высвобождением</w:t>
      </w:r>
      <w:r w:rsidRPr="000B3269">
        <w:rPr>
          <w:sz w:val="30"/>
          <w:szCs w:val="30"/>
        </w:rPr>
        <w:t xml:space="preserve"> и в программе разработке и регистрационном досье лекарственных препаратов с модифицированным высвобождением не представлено надлежащее обоснование отказа от проведения сравнительных исследований,</w:t>
      </w:r>
      <w:r w:rsidR="003008F7" w:rsidRPr="000B3269">
        <w:rPr>
          <w:sz w:val="30"/>
          <w:szCs w:val="30"/>
        </w:rPr>
        <w:t xml:space="preserve"> в дополнение к фармакокинетическим данным, необходимо представить данные сравнительной клинической эффективности и безопасности</w:t>
      </w:r>
      <w:r w:rsidR="0070492D" w:rsidRPr="000B3269">
        <w:rPr>
          <w:sz w:val="30"/>
          <w:szCs w:val="30"/>
        </w:rPr>
        <w:t xml:space="preserve"> лекарственного препарата</w:t>
      </w:r>
      <w:r w:rsidR="003008F7" w:rsidRPr="000B3269">
        <w:rPr>
          <w:sz w:val="30"/>
          <w:szCs w:val="30"/>
        </w:rPr>
        <w:t xml:space="preserve">. Поскольку эффективность и безопасность </w:t>
      </w:r>
      <w:r w:rsidRPr="000B3269">
        <w:rPr>
          <w:sz w:val="30"/>
          <w:szCs w:val="30"/>
        </w:rPr>
        <w:t xml:space="preserve">лекарственных препаратов в </w:t>
      </w:r>
      <w:r w:rsidR="003008F7" w:rsidRPr="000B3269">
        <w:rPr>
          <w:sz w:val="30"/>
          <w:szCs w:val="30"/>
        </w:rPr>
        <w:t>лекарственной форм</w:t>
      </w:r>
      <w:r w:rsidRPr="000B3269">
        <w:rPr>
          <w:sz w:val="30"/>
          <w:szCs w:val="30"/>
        </w:rPr>
        <w:t>е</w:t>
      </w:r>
      <w:r w:rsidR="003008F7" w:rsidRPr="000B3269">
        <w:rPr>
          <w:sz w:val="30"/>
          <w:szCs w:val="30"/>
        </w:rPr>
        <w:t xml:space="preserve"> с обычным высвобождением известны, основной задачей</w:t>
      </w:r>
      <w:r w:rsidRPr="000B3269">
        <w:rPr>
          <w:sz w:val="30"/>
          <w:szCs w:val="30"/>
        </w:rPr>
        <w:t xml:space="preserve"> такого сравнения клинической эффективности и безопасности двух лекарственных форм</w:t>
      </w:r>
      <w:r w:rsidR="003008F7" w:rsidRPr="000B3269">
        <w:rPr>
          <w:sz w:val="30"/>
          <w:szCs w:val="30"/>
        </w:rPr>
        <w:t xml:space="preserve"> </w:t>
      </w:r>
      <w:r w:rsidR="0070492D" w:rsidRPr="000B3269">
        <w:rPr>
          <w:sz w:val="30"/>
          <w:szCs w:val="30"/>
        </w:rPr>
        <w:t>является</w:t>
      </w:r>
      <w:r w:rsidR="003008F7" w:rsidRPr="000B3269">
        <w:rPr>
          <w:sz w:val="30"/>
          <w:szCs w:val="30"/>
        </w:rPr>
        <w:t xml:space="preserve"> подтверждение того, что новая лекарственная форма с модифицированным высвобождением </w:t>
      </w:r>
      <w:r w:rsidR="0070492D" w:rsidRPr="000B3269">
        <w:rPr>
          <w:sz w:val="30"/>
          <w:szCs w:val="30"/>
        </w:rPr>
        <w:t xml:space="preserve">так </w:t>
      </w:r>
      <w:r w:rsidR="003008F7" w:rsidRPr="000B3269">
        <w:rPr>
          <w:sz w:val="30"/>
          <w:szCs w:val="30"/>
        </w:rPr>
        <w:t xml:space="preserve">же безопасна и эффективна, как и </w:t>
      </w:r>
      <w:r w:rsidRPr="000B3269">
        <w:rPr>
          <w:sz w:val="30"/>
          <w:szCs w:val="30"/>
        </w:rPr>
        <w:t xml:space="preserve">зарегистрированная </w:t>
      </w:r>
      <w:r w:rsidR="003008F7" w:rsidRPr="000B3269">
        <w:rPr>
          <w:sz w:val="30"/>
          <w:szCs w:val="30"/>
        </w:rPr>
        <w:t>лекарственная форма</w:t>
      </w:r>
      <w:r w:rsidRPr="000B3269">
        <w:rPr>
          <w:sz w:val="30"/>
          <w:szCs w:val="30"/>
        </w:rPr>
        <w:t xml:space="preserve"> </w:t>
      </w:r>
      <w:r w:rsidR="005D762B" w:rsidRPr="000B3269">
        <w:rPr>
          <w:sz w:val="30"/>
          <w:szCs w:val="30"/>
        </w:rPr>
        <w:t>немодифицированного</w:t>
      </w:r>
      <w:r w:rsidRPr="000B3269">
        <w:rPr>
          <w:sz w:val="30"/>
          <w:szCs w:val="30"/>
        </w:rPr>
        <w:t xml:space="preserve"> высвобождения</w:t>
      </w:r>
      <w:r w:rsidR="003008F7" w:rsidRPr="000B3269">
        <w:rPr>
          <w:sz w:val="30"/>
          <w:szCs w:val="30"/>
        </w:rPr>
        <w:t xml:space="preserve">. </w:t>
      </w:r>
      <w:r w:rsidRPr="000B3269">
        <w:rPr>
          <w:sz w:val="30"/>
          <w:szCs w:val="30"/>
        </w:rPr>
        <w:t>В программе разработки и регистрационном досье н</w:t>
      </w:r>
      <w:r w:rsidR="003008F7" w:rsidRPr="000B3269">
        <w:rPr>
          <w:sz w:val="30"/>
          <w:szCs w:val="30"/>
        </w:rPr>
        <w:t xml:space="preserve">еобходимо </w:t>
      </w:r>
      <w:r w:rsidRPr="000B3269">
        <w:rPr>
          <w:sz w:val="30"/>
          <w:szCs w:val="30"/>
        </w:rPr>
        <w:t xml:space="preserve">представить сведения и данные </w:t>
      </w:r>
      <w:r w:rsidR="003008F7" w:rsidRPr="000B3269">
        <w:rPr>
          <w:sz w:val="30"/>
          <w:szCs w:val="30"/>
        </w:rPr>
        <w:t>подтвер</w:t>
      </w:r>
      <w:r w:rsidRPr="000B3269">
        <w:rPr>
          <w:sz w:val="30"/>
          <w:szCs w:val="30"/>
        </w:rPr>
        <w:t>ждающие</w:t>
      </w:r>
      <w:r w:rsidR="003008F7" w:rsidRPr="000B3269">
        <w:rPr>
          <w:sz w:val="30"/>
          <w:szCs w:val="30"/>
        </w:rPr>
        <w:t xml:space="preserve"> или обоснов</w:t>
      </w:r>
      <w:r w:rsidRPr="000B3269">
        <w:rPr>
          <w:sz w:val="30"/>
          <w:szCs w:val="30"/>
        </w:rPr>
        <w:t>ывающие</w:t>
      </w:r>
      <w:r w:rsidR="003008F7" w:rsidRPr="000B3269">
        <w:rPr>
          <w:sz w:val="30"/>
          <w:szCs w:val="30"/>
        </w:rPr>
        <w:t xml:space="preserve"> дополнительные заявленные преимущества лекарственной формы</w:t>
      </w:r>
      <w:r w:rsidRPr="000B3269">
        <w:rPr>
          <w:sz w:val="30"/>
          <w:szCs w:val="30"/>
        </w:rPr>
        <w:t xml:space="preserve"> модифицированного высвобождения</w:t>
      </w:r>
      <w:r w:rsidR="003008F7" w:rsidRPr="000B3269">
        <w:rPr>
          <w:sz w:val="30"/>
          <w:szCs w:val="30"/>
        </w:rPr>
        <w:t>.</w:t>
      </w:r>
    </w:p>
    <w:p w:rsidR="003008F7" w:rsidRPr="000B3269" w:rsidRDefault="0070492D" w:rsidP="00600055">
      <w:pPr>
        <w:numPr>
          <w:ilvl w:val="0"/>
          <w:numId w:val="13"/>
        </w:numPr>
        <w:tabs>
          <w:tab w:val="left" w:pos="1134"/>
        </w:tabs>
        <w:ind w:left="0" w:firstLine="709"/>
        <w:rPr>
          <w:sz w:val="30"/>
          <w:szCs w:val="30"/>
        </w:rPr>
      </w:pPr>
      <w:r w:rsidRPr="000B3269">
        <w:rPr>
          <w:sz w:val="30"/>
          <w:szCs w:val="30"/>
        </w:rPr>
        <w:t>В</w:t>
      </w:r>
      <w:r w:rsidR="003008F7" w:rsidRPr="000B3269">
        <w:rPr>
          <w:sz w:val="30"/>
          <w:szCs w:val="30"/>
        </w:rPr>
        <w:t xml:space="preserve"> исключительных случаях если оценка зависимости «концентрация – эффект» указывает на то, что существует четкая зависимость между плазменной концентрацией действующего вещества (активного метаболита (метаболитов)) и клиническим ответом, </w:t>
      </w:r>
      <w:r w:rsidRPr="000B3269">
        <w:rPr>
          <w:sz w:val="30"/>
          <w:szCs w:val="30"/>
        </w:rPr>
        <w:t>клинически</w:t>
      </w:r>
      <w:r w:rsidR="00F505FC" w:rsidRPr="000B3269">
        <w:rPr>
          <w:sz w:val="30"/>
          <w:szCs w:val="30"/>
        </w:rPr>
        <w:t>е</w:t>
      </w:r>
      <w:r w:rsidRPr="000B3269">
        <w:rPr>
          <w:sz w:val="30"/>
          <w:szCs w:val="30"/>
        </w:rPr>
        <w:t xml:space="preserve"> </w:t>
      </w:r>
      <w:r w:rsidR="003008F7" w:rsidRPr="000B3269">
        <w:rPr>
          <w:sz w:val="30"/>
          <w:szCs w:val="30"/>
        </w:rPr>
        <w:t>исследовани</w:t>
      </w:r>
      <w:r w:rsidR="00F505FC" w:rsidRPr="000B3269">
        <w:rPr>
          <w:sz w:val="30"/>
          <w:szCs w:val="30"/>
        </w:rPr>
        <w:t>я</w:t>
      </w:r>
      <w:r w:rsidR="003008F7" w:rsidRPr="000B3269">
        <w:rPr>
          <w:sz w:val="30"/>
          <w:szCs w:val="30"/>
        </w:rPr>
        <w:t xml:space="preserve"> </w:t>
      </w:r>
      <w:r w:rsidR="00F505FC" w:rsidRPr="000B3269">
        <w:rPr>
          <w:sz w:val="30"/>
          <w:szCs w:val="30"/>
        </w:rPr>
        <w:t>допускается</w:t>
      </w:r>
      <w:r w:rsidRPr="000B3269">
        <w:rPr>
          <w:sz w:val="30"/>
          <w:szCs w:val="30"/>
        </w:rPr>
        <w:t xml:space="preserve"> </w:t>
      </w:r>
      <w:r w:rsidR="003008F7" w:rsidRPr="000B3269">
        <w:rPr>
          <w:sz w:val="30"/>
          <w:szCs w:val="30"/>
        </w:rPr>
        <w:t xml:space="preserve">не </w:t>
      </w:r>
      <w:r w:rsidR="00F505FC" w:rsidRPr="000B3269">
        <w:rPr>
          <w:sz w:val="30"/>
          <w:szCs w:val="30"/>
        </w:rPr>
        <w:t>проводить</w:t>
      </w:r>
      <w:r w:rsidR="003008F7" w:rsidRPr="000B3269">
        <w:rPr>
          <w:sz w:val="30"/>
          <w:szCs w:val="30"/>
        </w:rPr>
        <w:t xml:space="preserve">. В этом случае </w:t>
      </w:r>
      <w:r w:rsidR="00D5792C" w:rsidRPr="000B3269">
        <w:rPr>
          <w:sz w:val="30"/>
          <w:szCs w:val="30"/>
        </w:rPr>
        <w:t xml:space="preserve">подтвердить </w:t>
      </w:r>
      <w:r w:rsidR="003008F7" w:rsidRPr="000B3269">
        <w:rPr>
          <w:sz w:val="30"/>
          <w:szCs w:val="30"/>
        </w:rPr>
        <w:t>ту же или улучшенную степень эффективности и безопасности можно результат</w:t>
      </w:r>
      <w:r w:rsidR="00D5792C" w:rsidRPr="000B3269">
        <w:rPr>
          <w:sz w:val="30"/>
          <w:szCs w:val="30"/>
        </w:rPr>
        <w:t>ами</w:t>
      </w:r>
      <w:r w:rsidR="003008F7" w:rsidRPr="000B3269">
        <w:rPr>
          <w:sz w:val="30"/>
          <w:szCs w:val="30"/>
        </w:rPr>
        <w:t xml:space="preserve"> фармакокинетическо-фармакодинамических исследований.</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При оценке фармакокинетическо-фармакодинамической зависимости </w:t>
      </w:r>
      <w:r w:rsidR="00B5731B" w:rsidRPr="000B3269">
        <w:rPr>
          <w:sz w:val="30"/>
          <w:szCs w:val="30"/>
        </w:rPr>
        <w:t xml:space="preserve">для </w:t>
      </w:r>
      <w:r w:rsidRPr="000B3269">
        <w:rPr>
          <w:sz w:val="30"/>
          <w:szCs w:val="30"/>
        </w:rPr>
        <w:t xml:space="preserve">лекарственных </w:t>
      </w:r>
      <w:r w:rsidR="00317773" w:rsidRPr="000B3269">
        <w:rPr>
          <w:sz w:val="30"/>
          <w:szCs w:val="30"/>
        </w:rPr>
        <w:t>препаратов</w:t>
      </w:r>
      <w:r w:rsidRPr="000B3269">
        <w:rPr>
          <w:sz w:val="30"/>
          <w:szCs w:val="30"/>
        </w:rPr>
        <w:t xml:space="preserve"> с модифицированным высвобождением необходимо оценить различия во влиянии на эффективность и безопасность</w:t>
      </w:r>
      <w:r w:rsidR="00B5731B" w:rsidRPr="000B3269">
        <w:rPr>
          <w:sz w:val="30"/>
          <w:szCs w:val="30"/>
        </w:rPr>
        <w:t xml:space="preserve"> лекарственного препарата в данной лекарственной форме и в обычной (немодифицированной) лекарственной форме</w:t>
      </w:r>
      <w:r w:rsidRPr="000B3269">
        <w:rPr>
          <w:sz w:val="30"/>
          <w:szCs w:val="30"/>
        </w:rPr>
        <w:t xml:space="preserve">, обусловленные различиями в скорости абсорбции </w:t>
      </w:r>
      <w:r w:rsidR="00B5731B" w:rsidRPr="000B3269">
        <w:rPr>
          <w:sz w:val="30"/>
          <w:szCs w:val="30"/>
        </w:rPr>
        <w:t xml:space="preserve">действующего вещества </w:t>
      </w:r>
      <w:r w:rsidRPr="000B3269">
        <w:rPr>
          <w:sz w:val="30"/>
          <w:szCs w:val="30"/>
        </w:rPr>
        <w:t>и флуктуациях</w:t>
      </w:r>
      <w:r w:rsidR="00B5731B" w:rsidRPr="000B3269">
        <w:rPr>
          <w:sz w:val="30"/>
          <w:szCs w:val="30"/>
        </w:rPr>
        <w:t xml:space="preserve"> концентрации действующего вещества</w:t>
      </w:r>
      <w:r w:rsidRPr="000B3269">
        <w:rPr>
          <w:sz w:val="30"/>
          <w:szCs w:val="30"/>
        </w:rPr>
        <w:t xml:space="preserve">. </w:t>
      </w:r>
      <w:r w:rsidR="004E1F25" w:rsidRPr="000B3269">
        <w:rPr>
          <w:sz w:val="30"/>
          <w:szCs w:val="30"/>
        </w:rPr>
        <w:t>Необходимо</w:t>
      </w:r>
      <w:r w:rsidRPr="000B3269">
        <w:rPr>
          <w:sz w:val="30"/>
          <w:szCs w:val="30"/>
        </w:rPr>
        <w:t xml:space="preserve"> установить зависимость «концентрация – эффект» и определить </w:t>
      </w:r>
      <w:r w:rsidR="004E1F25" w:rsidRPr="000B3269">
        <w:rPr>
          <w:sz w:val="30"/>
          <w:szCs w:val="30"/>
        </w:rPr>
        <w:t xml:space="preserve">статистическую и клиническую </w:t>
      </w:r>
      <w:r w:rsidRPr="000B3269">
        <w:rPr>
          <w:sz w:val="30"/>
          <w:szCs w:val="30"/>
        </w:rPr>
        <w:t xml:space="preserve">значимость различий </w:t>
      </w:r>
      <w:r w:rsidR="004E1F25" w:rsidRPr="000B3269">
        <w:rPr>
          <w:sz w:val="30"/>
          <w:szCs w:val="30"/>
        </w:rPr>
        <w:t xml:space="preserve">между </w:t>
      </w:r>
      <w:r w:rsidRPr="000B3269">
        <w:rPr>
          <w:sz w:val="30"/>
          <w:szCs w:val="30"/>
        </w:rPr>
        <w:t>профил</w:t>
      </w:r>
      <w:r w:rsidR="004E1F25" w:rsidRPr="000B3269">
        <w:rPr>
          <w:sz w:val="30"/>
          <w:szCs w:val="30"/>
        </w:rPr>
        <w:t>ями</w:t>
      </w:r>
      <w:r w:rsidRPr="000B3269">
        <w:rPr>
          <w:sz w:val="30"/>
          <w:szCs w:val="30"/>
        </w:rPr>
        <w:t xml:space="preserve"> «равновесная концентрация – время» </w:t>
      </w:r>
      <w:r w:rsidR="004E1F25" w:rsidRPr="000B3269">
        <w:rPr>
          <w:sz w:val="30"/>
          <w:szCs w:val="30"/>
        </w:rPr>
        <w:t xml:space="preserve">для </w:t>
      </w:r>
      <w:r w:rsidRPr="000B3269">
        <w:rPr>
          <w:sz w:val="30"/>
          <w:szCs w:val="30"/>
        </w:rPr>
        <w:t>режима применения лекарственно</w:t>
      </w:r>
      <w:r w:rsidR="00317773" w:rsidRPr="000B3269">
        <w:rPr>
          <w:sz w:val="30"/>
          <w:szCs w:val="30"/>
        </w:rPr>
        <w:t>го</w:t>
      </w:r>
      <w:r w:rsidRPr="000B3269">
        <w:rPr>
          <w:sz w:val="30"/>
          <w:szCs w:val="30"/>
        </w:rPr>
        <w:t xml:space="preserve"> </w:t>
      </w:r>
      <w:r w:rsidR="00317773" w:rsidRPr="000B3269">
        <w:rPr>
          <w:sz w:val="30"/>
          <w:szCs w:val="30"/>
        </w:rPr>
        <w:t>препарата</w:t>
      </w:r>
      <w:r w:rsidRPr="000B3269">
        <w:rPr>
          <w:sz w:val="30"/>
          <w:szCs w:val="30"/>
        </w:rPr>
        <w:t xml:space="preserve"> </w:t>
      </w:r>
      <w:r w:rsidR="004E1F25" w:rsidRPr="000B3269">
        <w:rPr>
          <w:sz w:val="30"/>
          <w:szCs w:val="30"/>
        </w:rPr>
        <w:t xml:space="preserve">с </w:t>
      </w:r>
      <w:r w:rsidRPr="000B3269">
        <w:rPr>
          <w:sz w:val="30"/>
          <w:szCs w:val="30"/>
        </w:rPr>
        <w:t xml:space="preserve">модифицированным высвобождением </w:t>
      </w:r>
      <w:r w:rsidR="004E1F25" w:rsidRPr="000B3269">
        <w:rPr>
          <w:sz w:val="30"/>
          <w:szCs w:val="30"/>
        </w:rPr>
        <w:t>и для</w:t>
      </w:r>
      <w:r w:rsidRPr="000B3269">
        <w:rPr>
          <w:sz w:val="30"/>
          <w:szCs w:val="30"/>
        </w:rPr>
        <w:t xml:space="preserve"> режим</w:t>
      </w:r>
      <w:r w:rsidR="004E1F25" w:rsidRPr="000B3269">
        <w:rPr>
          <w:sz w:val="30"/>
          <w:szCs w:val="30"/>
        </w:rPr>
        <w:t>а</w:t>
      </w:r>
      <w:r w:rsidRPr="000B3269">
        <w:rPr>
          <w:sz w:val="30"/>
          <w:szCs w:val="30"/>
        </w:rPr>
        <w:t xml:space="preserve"> применения зарегистрированно</w:t>
      </w:r>
      <w:r w:rsidR="00317773" w:rsidRPr="000B3269">
        <w:rPr>
          <w:sz w:val="30"/>
          <w:szCs w:val="30"/>
        </w:rPr>
        <w:t>го</w:t>
      </w:r>
      <w:r w:rsidRPr="000B3269">
        <w:rPr>
          <w:sz w:val="30"/>
          <w:szCs w:val="30"/>
        </w:rPr>
        <w:t xml:space="preserve"> лекарственно</w:t>
      </w:r>
      <w:r w:rsidR="00317773" w:rsidRPr="000B3269">
        <w:rPr>
          <w:sz w:val="30"/>
          <w:szCs w:val="30"/>
        </w:rPr>
        <w:t>го</w:t>
      </w:r>
      <w:r w:rsidRPr="000B3269">
        <w:rPr>
          <w:sz w:val="30"/>
          <w:szCs w:val="30"/>
        </w:rPr>
        <w:t xml:space="preserve"> </w:t>
      </w:r>
      <w:r w:rsidR="00317773" w:rsidRPr="000B3269">
        <w:rPr>
          <w:sz w:val="30"/>
          <w:szCs w:val="30"/>
        </w:rPr>
        <w:t>препарата</w:t>
      </w:r>
      <w:r w:rsidRPr="000B3269">
        <w:rPr>
          <w:sz w:val="30"/>
          <w:szCs w:val="30"/>
        </w:rPr>
        <w:t xml:space="preserve"> </w:t>
      </w:r>
      <w:r w:rsidR="004E1F25" w:rsidRPr="000B3269">
        <w:rPr>
          <w:sz w:val="30"/>
          <w:szCs w:val="30"/>
        </w:rPr>
        <w:t xml:space="preserve">в лекарственной форме </w:t>
      </w:r>
      <w:r w:rsidRPr="000B3269">
        <w:rPr>
          <w:sz w:val="30"/>
          <w:szCs w:val="30"/>
        </w:rPr>
        <w:t>с обычным высвобождением. Необходимо также исследовать переносимость терапевтических и токсических эффектов, обусловленных экспозицией, концентрацией, скоростью абсорбции и флуктуацией действующего вещества.</w:t>
      </w:r>
    </w:p>
    <w:p w:rsidR="003008F7" w:rsidRPr="000B3269" w:rsidRDefault="003008F7" w:rsidP="003008F7">
      <w:pPr>
        <w:spacing w:before="360" w:after="360" w:line="240" w:lineRule="auto"/>
        <w:jc w:val="center"/>
        <w:rPr>
          <w:sz w:val="30"/>
          <w:szCs w:val="30"/>
        </w:rPr>
      </w:pPr>
      <w:r w:rsidRPr="000B3269">
        <w:rPr>
          <w:sz w:val="30"/>
          <w:szCs w:val="30"/>
        </w:rPr>
        <w:t>О</w:t>
      </w:r>
      <w:r w:rsidR="00D5792C" w:rsidRPr="000B3269">
        <w:rPr>
          <w:sz w:val="30"/>
          <w:szCs w:val="30"/>
        </w:rPr>
        <w:t>тказ</w:t>
      </w:r>
      <w:r w:rsidRPr="000B3269">
        <w:rPr>
          <w:sz w:val="30"/>
          <w:szCs w:val="30"/>
        </w:rPr>
        <w:t xml:space="preserve"> от </w:t>
      </w:r>
      <w:r w:rsidR="00D5792C" w:rsidRPr="000B3269">
        <w:rPr>
          <w:sz w:val="30"/>
          <w:szCs w:val="30"/>
        </w:rPr>
        <w:t xml:space="preserve">проведения </w:t>
      </w:r>
      <w:r w:rsidRPr="000B3269">
        <w:rPr>
          <w:sz w:val="30"/>
          <w:szCs w:val="30"/>
        </w:rPr>
        <w:t>терапевтических исследований</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Терапевтические исследования разрешается не проводить, </w:t>
      </w:r>
      <w:r w:rsidR="008A6208" w:rsidRPr="000B3269">
        <w:rPr>
          <w:sz w:val="30"/>
          <w:szCs w:val="30"/>
        </w:rPr>
        <w:t xml:space="preserve">в случае </w:t>
      </w:r>
      <w:r w:rsidRPr="000B3269">
        <w:rPr>
          <w:sz w:val="30"/>
          <w:szCs w:val="30"/>
        </w:rPr>
        <w:t xml:space="preserve">если выполняется по меньшей мере </w:t>
      </w:r>
      <w:r w:rsidR="00995664" w:rsidRPr="000B3269">
        <w:rPr>
          <w:sz w:val="30"/>
          <w:szCs w:val="30"/>
        </w:rPr>
        <w:t>одно и</w:t>
      </w:r>
      <w:r w:rsidRPr="000B3269">
        <w:rPr>
          <w:sz w:val="30"/>
          <w:szCs w:val="30"/>
        </w:rPr>
        <w:t>з следующих условий:</w:t>
      </w:r>
    </w:p>
    <w:p w:rsidR="003008F7" w:rsidRPr="000B3269" w:rsidRDefault="008A6208" w:rsidP="008A6208">
      <w:pPr>
        <w:numPr>
          <w:ilvl w:val="0"/>
          <w:numId w:val="27"/>
        </w:numPr>
        <w:tabs>
          <w:tab w:val="left" w:pos="993"/>
        </w:tabs>
        <w:ind w:left="0" w:firstLine="709"/>
        <w:rPr>
          <w:sz w:val="30"/>
          <w:szCs w:val="30"/>
        </w:rPr>
      </w:pPr>
      <w:r w:rsidRPr="000B3269">
        <w:rPr>
          <w:sz w:val="30"/>
          <w:szCs w:val="30"/>
        </w:rPr>
        <w:t xml:space="preserve">подтверждена </w:t>
      </w:r>
      <w:r w:rsidR="003008F7" w:rsidRPr="000B3269">
        <w:rPr>
          <w:sz w:val="30"/>
          <w:szCs w:val="30"/>
        </w:rPr>
        <w:t>биоэквивалентность референтн</w:t>
      </w:r>
      <w:r w:rsidRPr="000B3269">
        <w:rPr>
          <w:sz w:val="30"/>
          <w:szCs w:val="30"/>
        </w:rPr>
        <w:t>ого</w:t>
      </w:r>
      <w:r w:rsidR="003008F7" w:rsidRPr="000B3269">
        <w:rPr>
          <w:sz w:val="30"/>
          <w:szCs w:val="30"/>
        </w:rPr>
        <w:t xml:space="preserve"> и исследуем</w:t>
      </w:r>
      <w:r w:rsidRPr="000B3269">
        <w:rPr>
          <w:sz w:val="30"/>
          <w:szCs w:val="30"/>
        </w:rPr>
        <w:t>ого</w:t>
      </w:r>
      <w:r w:rsidR="003008F7" w:rsidRPr="000B3269">
        <w:rPr>
          <w:sz w:val="30"/>
          <w:szCs w:val="30"/>
        </w:rPr>
        <w:t xml:space="preserve"> препарато</w:t>
      </w:r>
      <w:r w:rsidRPr="000B3269">
        <w:rPr>
          <w:sz w:val="30"/>
          <w:szCs w:val="30"/>
        </w:rPr>
        <w:t>в по фармакокинетическим параметрам</w:t>
      </w:r>
      <w:r w:rsidR="003008F7" w:rsidRPr="000B3269">
        <w:rPr>
          <w:sz w:val="30"/>
          <w:szCs w:val="30"/>
        </w:rPr>
        <w:t xml:space="preserve"> C</w:t>
      </w:r>
      <w:r w:rsidR="003008F7" w:rsidRPr="000B3269">
        <w:rPr>
          <w:sz w:val="30"/>
          <w:szCs w:val="30"/>
          <w:vertAlign w:val="subscript"/>
        </w:rPr>
        <w:t>max,</w:t>
      </w:r>
      <w:r w:rsidR="003008F7" w:rsidRPr="000B3269">
        <w:rPr>
          <w:sz w:val="30"/>
          <w:szCs w:val="30"/>
          <w:vertAlign w:val="subscript"/>
          <w:lang w:val="en-US"/>
        </w:rPr>
        <w:t>ss</w:t>
      </w:r>
      <w:r w:rsidR="003008F7" w:rsidRPr="000B3269">
        <w:rPr>
          <w:sz w:val="30"/>
          <w:szCs w:val="30"/>
        </w:rPr>
        <w:t>, C</w:t>
      </w:r>
      <w:r w:rsidR="003008F7" w:rsidRPr="000B3269">
        <w:rPr>
          <w:sz w:val="30"/>
          <w:szCs w:val="30"/>
          <w:vertAlign w:val="subscript"/>
        </w:rPr>
        <w:t>min,</w:t>
      </w:r>
      <w:r w:rsidR="003008F7" w:rsidRPr="000B3269">
        <w:rPr>
          <w:sz w:val="30"/>
          <w:szCs w:val="30"/>
          <w:vertAlign w:val="subscript"/>
          <w:lang w:val="en-US"/>
        </w:rPr>
        <w:t>ss</w:t>
      </w:r>
      <w:r w:rsidR="004E1F25" w:rsidRPr="000B3269">
        <w:rPr>
          <w:sz w:val="30"/>
          <w:szCs w:val="30"/>
        </w:rPr>
        <w:t xml:space="preserve"> </w:t>
      </w:r>
      <w:r w:rsidR="003008F7" w:rsidRPr="000B3269">
        <w:rPr>
          <w:sz w:val="30"/>
          <w:szCs w:val="30"/>
        </w:rPr>
        <w:t>и AUC</w:t>
      </w:r>
      <w:r w:rsidR="003008F7" w:rsidRPr="000B3269">
        <w:rPr>
          <w:sz w:val="30"/>
          <w:szCs w:val="30"/>
          <w:vertAlign w:val="subscript"/>
        </w:rPr>
        <w:t>(0-τ)</w:t>
      </w:r>
      <w:r w:rsidR="003008F7" w:rsidRPr="000B3269">
        <w:rPr>
          <w:sz w:val="30"/>
          <w:szCs w:val="30"/>
          <w:vertAlign w:val="subscript"/>
          <w:lang w:val="en-US"/>
        </w:rPr>
        <w:t>ss</w:t>
      </w:r>
      <w:r w:rsidR="003008F7" w:rsidRPr="000B3269">
        <w:rPr>
          <w:sz w:val="30"/>
          <w:szCs w:val="30"/>
        </w:rPr>
        <w:t xml:space="preserve"> </w:t>
      </w:r>
      <w:r w:rsidR="00197034" w:rsidRPr="000B3269">
        <w:rPr>
          <w:sz w:val="30"/>
          <w:szCs w:val="30"/>
        </w:rPr>
        <w:t>для</w:t>
      </w:r>
      <w:r w:rsidR="003008F7" w:rsidRPr="000B3269">
        <w:rPr>
          <w:sz w:val="30"/>
          <w:szCs w:val="30"/>
        </w:rPr>
        <w:t xml:space="preserve"> нов</w:t>
      </w:r>
      <w:r w:rsidR="00197034" w:rsidRPr="000B3269">
        <w:rPr>
          <w:sz w:val="30"/>
          <w:szCs w:val="30"/>
        </w:rPr>
        <w:t>ого</w:t>
      </w:r>
      <w:r w:rsidR="003008F7" w:rsidRPr="000B3269">
        <w:rPr>
          <w:sz w:val="30"/>
          <w:szCs w:val="30"/>
        </w:rPr>
        <w:t xml:space="preserve"> лекарственн</w:t>
      </w:r>
      <w:r w:rsidR="00197034" w:rsidRPr="000B3269">
        <w:rPr>
          <w:sz w:val="30"/>
          <w:szCs w:val="30"/>
        </w:rPr>
        <w:t>ого</w:t>
      </w:r>
      <w:r w:rsidR="003008F7" w:rsidRPr="000B3269">
        <w:rPr>
          <w:sz w:val="30"/>
          <w:szCs w:val="30"/>
        </w:rPr>
        <w:t xml:space="preserve"> препарат</w:t>
      </w:r>
      <w:r w:rsidR="00197034" w:rsidRPr="000B3269">
        <w:rPr>
          <w:sz w:val="30"/>
          <w:szCs w:val="30"/>
        </w:rPr>
        <w:t>а</w:t>
      </w:r>
      <w:r w:rsidR="003008F7" w:rsidRPr="000B3269">
        <w:rPr>
          <w:sz w:val="30"/>
          <w:szCs w:val="30"/>
        </w:rPr>
        <w:t xml:space="preserve"> с модифицированным высвобождением разраб</w:t>
      </w:r>
      <w:r w:rsidR="00197034" w:rsidRPr="000B3269">
        <w:rPr>
          <w:sz w:val="30"/>
          <w:szCs w:val="30"/>
        </w:rPr>
        <w:t>отанного</w:t>
      </w:r>
      <w:r w:rsidR="003008F7" w:rsidRPr="000B3269">
        <w:rPr>
          <w:sz w:val="30"/>
          <w:szCs w:val="30"/>
        </w:rPr>
        <w:t xml:space="preserve"> с целью имитации функциональных характеристик </w:t>
      </w:r>
      <w:r w:rsidRPr="000B3269">
        <w:rPr>
          <w:sz w:val="30"/>
          <w:szCs w:val="30"/>
        </w:rPr>
        <w:t xml:space="preserve">лекарственного </w:t>
      </w:r>
      <w:r w:rsidR="003008F7" w:rsidRPr="000B3269">
        <w:rPr>
          <w:sz w:val="30"/>
          <w:szCs w:val="30"/>
        </w:rPr>
        <w:t>препарата с другим механизмом высвобождения и его режим</w:t>
      </w:r>
      <w:r w:rsidRPr="000B3269">
        <w:rPr>
          <w:sz w:val="30"/>
          <w:szCs w:val="30"/>
        </w:rPr>
        <w:t>а</w:t>
      </w:r>
      <w:r w:rsidR="003008F7" w:rsidRPr="000B3269">
        <w:rPr>
          <w:sz w:val="30"/>
          <w:szCs w:val="30"/>
        </w:rPr>
        <w:t xml:space="preserve"> дозирования (например, </w:t>
      </w:r>
      <w:r w:rsidR="00197034" w:rsidRPr="000B3269">
        <w:rPr>
          <w:sz w:val="30"/>
          <w:szCs w:val="30"/>
        </w:rPr>
        <w:t xml:space="preserve">в </w:t>
      </w:r>
      <w:r w:rsidR="003008F7" w:rsidRPr="000B3269">
        <w:rPr>
          <w:sz w:val="30"/>
          <w:szCs w:val="30"/>
        </w:rPr>
        <w:t>лекарственн</w:t>
      </w:r>
      <w:r w:rsidR="00197034" w:rsidRPr="000B3269">
        <w:rPr>
          <w:sz w:val="30"/>
          <w:szCs w:val="30"/>
        </w:rPr>
        <w:t>ой</w:t>
      </w:r>
      <w:r w:rsidR="003008F7" w:rsidRPr="000B3269">
        <w:rPr>
          <w:sz w:val="30"/>
          <w:szCs w:val="30"/>
        </w:rPr>
        <w:t xml:space="preserve"> форм</w:t>
      </w:r>
      <w:r w:rsidR="00197034" w:rsidRPr="000B3269">
        <w:rPr>
          <w:sz w:val="30"/>
          <w:szCs w:val="30"/>
        </w:rPr>
        <w:t>е</w:t>
      </w:r>
      <w:r w:rsidR="003008F7" w:rsidRPr="000B3269">
        <w:rPr>
          <w:sz w:val="30"/>
          <w:szCs w:val="30"/>
        </w:rPr>
        <w:t xml:space="preserve"> с пульсирующим многофазным высвобождением, содержащ</w:t>
      </w:r>
      <w:r w:rsidR="00197034" w:rsidRPr="000B3269">
        <w:rPr>
          <w:sz w:val="30"/>
          <w:szCs w:val="30"/>
        </w:rPr>
        <w:t>ей</w:t>
      </w:r>
      <w:r w:rsidR="003008F7" w:rsidRPr="000B3269">
        <w:rPr>
          <w:sz w:val="30"/>
          <w:szCs w:val="30"/>
        </w:rPr>
        <w:t xml:space="preserve"> пеллеты (гранулы) с различным временем высвобождения);</w:t>
      </w:r>
    </w:p>
    <w:p w:rsidR="003008F7" w:rsidRPr="000B3269" w:rsidRDefault="00AE5B04" w:rsidP="008A6208">
      <w:pPr>
        <w:numPr>
          <w:ilvl w:val="0"/>
          <w:numId w:val="27"/>
        </w:numPr>
        <w:tabs>
          <w:tab w:val="left" w:pos="993"/>
        </w:tabs>
        <w:ind w:left="0" w:firstLine="709"/>
        <w:rPr>
          <w:sz w:val="30"/>
          <w:szCs w:val="30"/>
        </w:rPr>
      </w:pPr>
      <w:r w:rsidRPr="000B3269">
        <w:rPr>
          <w:sz w:val="30"/>
          <w:szCs w:val="30"/>
        </w:rPr>
        <w:t xml:space="preserve">подтверждена </w:t>
      </w:r>
      <w:r w:rsidR="003008F7" w:rsidRPr="000B3269">
        <w:rPr>
          <w:sz w:val="30"/>
          <w:szCs w:val="30"/>
        </w:rPr>
        <w:t>биоэквивалентность референтн</w:t>
      </w:r>
      <w:r w:rsidR="008A6208" w:rsidRPr="000B3269">
        <w:rPr>
          <w:sz w:val="30"/>
          <w:szCs w:val="30"/>
        </w:rPr>
        <w:t>ого</w:t>
      </w:r>
      <w:r w:rsidR="003008F7" w:rsidRPr="000B3269">
        <w:rPr>
          <w:sz w:val="30"/>
          <w:szCs w:val="30"/>
        </w:rPr>
        <w:t xml:space="preserve"> и исследуем</w:t>
      </w:r>
      <w:r w:rsidR="008A6208" w:rsidRPr="000B3269">
        <w:rPr>
          <w:sz w:val="30"/>
          <w:szCs w:val="30"/>
        </w:rPr>
        <w:t>ого</w:t>
      </w:r>
      <w:r w:rsidR="003008F7" w:rsidRPr="000B3269">
        <w:rPr>
          <w:sz w:val="30"/>
          <w:szCs w:val="30"/>
        </w:rPr>
        <w:t xml:space="preserve"> препарат</w:t>
      </w:r>
      <w:r w:rsidR="008A6208" w:rsidRPr="000B3269">
        <w:rPr>
          <w:sz w:val="30"/>
          <w:szCs w:val="30"/>
        </w:rPr>
        <w:t>ов</w:t>
      </w:r>
      <w:r w:rsidR="003008F7" w:rsidRPr="000B3269">
        <w:rPr>
          <w:sz w:val="30"/>
          <w:szCs w:val="30"/>
        </w:rPr>
        <w:t xml:space="preserve"> </w:t>
      </w:r>
      <w:r w:rsidR="008A6208" w:rsidRPr="000B3269">
        <w:rPr>
          <w:sz w:val="30"/>
          <w:szCs w:val="30"/>
        </w:rPr>
        <w:t xml:space="preserve">по </w:t>
      </w:r>
      <w:r w:rsidRPr="000B3269">
        <w:rPr>
          <w:sz w:val="30"/>
          <w:szCs w:val="30"/>
        </w:rPr>
        <w:t>фармакокинетическим</w:t>
      </w:r>
      <w:r w:rsidR="008A6208" w:rsidRPr="000B3269">
        <w:rPr>
          <w:sz w:val="30"/>
          <w:szCs w:val="30"/>
        </w:rPr>
        <w:t xml:space="preserve"> параметрам</w:t>
      </w:r>
      <w:r w:rsidR="003008F7" w:rsidRPr="000B3269">
        <w:rPr>
          <w:sz w:val="30"/>
          <w:szCs w:val="30"/>
        </w:rPr>
        <w:t xml:space="preserve"> C</w:t>
      </w:r>
      <w:r w:rsidR="003008F7" w:rsidRPr="000B3269">
        <w:rPr>
          <w:sz w:val="30"/>
          <w:szCs w:val="30"/>
          <w:vertAlign w:val="subscript"/>
        </w:rPr>
        <w:t>max,</w:t>
      </w:r>
      <w:r w:rsidR="003008F7" w:rsidRPr="000B3269">
        <w:rPr>
          <w:sz w:val="30"/>
          <w:szCs w:val="30"/>
          <w:vertAlign w:val="subscript"/>
          <w:lang w:val="en-US"/>
        </w:rPr>
        <w:t>ss</w:t>
      </w:r>
      <w:r w:rsidR="003008F7" w:rsidRPr="000B3269">
        <w:rPr>
          <w:sz w:val="30"/>
          <w:szCs w:val="30"/>
        </w:rPr>
        <w:t>, C</w:t>
      </w:r>
      <w:r w:rsidR="003008F7" w:rsidRPr="000B3269">
        <w:rPr>
          <w:sz w:val="30"/>
          <w:szCs w:val="30"/>
          <w:vertAlign w:val="subscript"/>
        </w:rPr>
        <w:t>min</w:t>
      </w:r>
      <w:r w:rsidR="003008F7" w:rsidRPr="000B3269">
        <w:rPr>
          <w:sz w:val="30"/>
          <w:szCs w:val="30"/>
        </w:rPr>
        <w:t>,</w:t>
      </w:r>
      <w:r w:rsidR="003008F7" w:rsidRPr="000B3269">
        <w:rPr>
          <w:sz w:val="30"/>
          <w:szCs w:val="30"/>
          <w:vertAlign w:val="subscript"/>
          <w:lang w:val="en-US"/>
        </w:rPr>
        <w:t>ss</w:t>
      </w:r>
      <w:r w:rsidR="00335B9C" w:rsidRPr="000B3269">
        <w:rPr>
          <w:sz w:val="30"/>
          <w:szCs w:val="30"/>
        </w:rPr>
        <w:t xml:space="preserve"> </w:t>
      </w:r>
      <w:r w:rsidR="003008F7" w:rsidRPr="000B3269">
        <w:rPr>
          <w:sz w:val="30"/>
          <w:szCs w:val="30"/>
        </w:rPr>
        <w:t>и AUC</w:t>
      </w:r>
      <w:r w:rsidR="003008F7" w:rsidRPr="000B3269">
        <w:rPr>
          <w:sz w:val="30"/>
          <w:szCs w:val="30"/>
          <w:vertAlign w:val="subscript"/>
        </w:rPr>
        <w:t>(0-τ)</w:t>
      </w:r>
      <w:r w:rsidR="003008F7" w:rsidRPr="000B3269">
        <w:rPr>
          <w:sz w:val="30"/>
          <w:szCs w:val="30"/>
          <w:vertAlign w:val="subscript"/>
          <w:lang w:val="en-US"/>
        </w:rPr>
        <w:t>ss</w:t>
      </w:r>
      <w:r w:rsidR="003008F7" w:rsidRPr="000B3269">
        <w:rPr>
          <w:sz w:val="30"/>
          <w:szCs w:val="30"/>
        </w:rPr>
        <w:t xml:space="preserve">, </w:t>
      </w:r>
      <w:r w:rsidRPr="000B3269">
        <w:rPr>
          <w:sz w:val="30"/>
          <w:szCs w:val="30"/>
        </w:rPr>
        <w:t>(</w:t>
      </w:r>
      <w:r w:rsidR="003008F7" w:rsidRPr="000B3269">
        <w:rPr>
          <w:sz w:val="30"/>
          <w:szCs w:val="30"/>
        </w:rPr>
        <w:t xml:space="preserve">несмотря на различия в </w:t>
      </w:r>
      <w:r w:rsidR="00197034" w:rsidRPr="000B3269">
        <w:rPr>
          <w:sz w:val="30"/>
          <w:szCs w:val="30"/>
        </w:rPr>
        <w:t xml:space="preserve">графическом виде </w:t>
      </w:r>
      <w:r w:rsidR="003008F7" w:rsidRPr="000B3269">
        <w:rPr>
          <w:sz w:val="30"/>
          <w:szCs w:val="30"/>
        </w:rPr>
        <w:t>профиля «плазменная концентрация – время»</w:t>
      </w:r>
      <w:r w:rsidRPr="000B3269">
        <w:rPr>
          <w:sz w:val="30"/>
          <w:szCs w:val="30"/>
        </w:rPr>
        <w:t>)</w:t>
      </w:r>
      <w:r w:rsidR="003008F7" w:rsidRPr="000B3269">
        <w:rPr>
          <w:sz w:val="30"/>
          <w:szCs w:val="30"/>
        </w:rPr>
        <w:t>, если можно обосновать</w:t>
      </w:r>
      <w:r w:rsidR="00197034" w:rsidRPr="000B3269">
        <w:rPr>
          <w:sz w:val="30"/>
          <w:szCs w:val="30"/>
        </w:rPr>
        <w:t xml:space="preserve"> (на основании анализа зависимости «экспозиция – ответ» и профиля «форма – ответ»)</w:t>
      </w:r>
      <w:r w:rsidR="003008F7" w:rsidRPr="000B3269">
        <w:rPr>
          <w:sz w:val="30"/>
          <w:szCs w:val="30"/>
        </w:rPr>
        <w:t xml:space="preserve">, что различие в </w:t>
      </w:r>
      <w:r w:rsidR="00197034" w:rsidRPr="000B3269">
        <w:rPr>
          <w:sz w:val="30"/>
          <w:szCs w:val="30"/>
        </w:rPr>
        <w:t>виде</w:t>
      </w:r>
      <w:r w:rsidRPr="000B3269">
        <w:rPr>
          <w:sz w:val="30"/>
          <w:szCs w:val="30"/>
        </w:rPr>
        <w:t xml:space="preserve"> профиля</w:t>
      </w:r>
      <w:r w:rsidR="003008F7" w:rsidRPr="000B3269">
        <w:rPr>
          <w:sz w:val="30"/>
          <w:szCs w:val="30"/>
        </w:rPr>
        <w:t xml:space="preserve"> не значимо для эффективности и безопасности</w:t>
      </w:r>
      <w:r w:rsidRPr="000B3269">
        <w:rPr>
          <w:sz w:val="30"/>
          <w:szCs w:val="30"/>
        </w:rPr>
        <w:t xml:space="preserve"> лекарственного препарата</w:t>
      </w:r>
      <w:r w:rsidR="003008F7" w:rsidRPr="000B3269">
        <w:rPr>
          <w:sz w:val="30"/>
          <w:szCs w:val="30"/>
        </w:rPr>
        <w:t>;</w:t>
      </w:r>
    </w:p>
    <w:p w:rsidR="00197034" w:rsidRPr="000B3269" w:rsidRDefault="00197034" w:rsidP="008A6208">
      <w:pPr>
        <w:numPr>
          <w:ilvl w:val="0"/>
          <w:numId w:val="27"/>
        </w:numPr>
        <w:tabs>
          <w:tab w:val="left" w:pos="993"/>
        </w:tabs>
        <w:ind w:left="0" w:firstLine="709"/>
        <w:rPr>
          <w:sz w:val="30"/>
          <w:szCs w:val="30"/>
        </w:rPr>
      </w:pPr>
      <w:r w:rsidRPr="000B3269">
        <w:rPr>
          <w:sz w:val="30"/>
          <w:szCs w:val="30"/>
        </w:rPr>
        <w:t>для лекарственного препарата установлено сочетание следующих условий:</w:t>
      </w:r>
    </w:p>
    <w:p w:rsidR="00197034" w:rsidRPr="000B3269" w:rsidRDefault="003008F7" w:rsidP="00197034">
      <w:pPr>
        <w:tabs>
          <w:tab w:val="left" w:pos="993"/>
        </w:tabs>
        <w:ind w:firstLine="709"/>
        <w:rPr>
          <w:sz w:val="30"/>
          <w:szCs w:val="30"/>
        </w:rPr>
      </w:pPr>
      <w:r w:rsidRPr="000B3269">
        <w:rPr>
          <w:sz w:val="30"/>
          <w:szCs w:val="30"/>
        </w:rPr>
        <w:t>существует четко выраженное терапевтическое окно безопасности и эффективности</w:t>
      </w:r>
      <w:r w:rsidR="00AE5B04" w:rsidRPr="000B3269">
        <w:rPr>
          <w:sz w:val="30"/>
          <w:szCs w:val="30"/>
        </w:rPr>
        <w:t xml:space="preserve"> лекарственного препарата</w:t>
      </w:r>
      <w:r w:rsidR="00197034" w:rsidRPr="000B3269">
        <w:rPr>
          <w:sz w:val="30"/>
          <w:szCs w:val="30"/>
        </w:rPr>
        <w:t>;</w:t>
      </w:r>
    </w:p>
    <w:p w:rsidR="00197034" w:rsidRPr="000B3269" w:rsidRDefault="003008F7" w:rsidP="00197034">
      <w:pPr>
        <w:tabs>
          <w:tab w:val="left" w:pos="993"/>
        </w:tabs>
        <w:ind w:firstLine="709"/>
        <w:rPr>
          <w:sz w:val="30"/>
          <w:szCs w:val="30"/>
        </w:rPr>
      </w:pPr>
      <w:r w:rsidRPr="000B3269">
        <w:rPr>
          <w:sz w:val="30"/>
          <w:szCs w:val="30"/>
        </w:rPr>
        <w:t>известно, что скорость поступления</w:t>
      </w:r>
      <w:r w:rsidR="00AE5B04" w:rsidRPr="000B3269">
        <w:rPr>
          <w:sz w:val="30"/>
          <w:szCs w:val="30"/>
        </w:rPr>
        <w:t xml:space="preserve"> действующего вещества</w:t>
      </w:r>
      <w:r w:rsidRPr="000B3269">
        <w:rPr>
          <w:sz w:val="30"/>
          <w:szCs w:val="30"/>
        </w:rPr>
        <w:t xml:space="preserve"> </w:t>
      </w:r>
      <w:r w:rsidR="00197034" w:rsidRPr="000B3269">
        <w:rPr>
          <w:sz w:val="30"/>
          <w:szCs w:val="30"/>
        </w:rPr>
        <w:t xml:space="preserve">лекарственного препарата в системный кровоток </w:t>
      </w:r>
      <w:r w:rsidRPr="000B3269">
        <w:rPr>
          <w:sz w:val="30"/>
          <w:szCs w:val="30"/>
        </w:rPr>
        <w:t xml:space="preserve">не влияет на </w:t>
      </w:r>
      <w:r w:rsidR="00197034" w:rsidRPr="000B3269">
        <w:rPr>
          <w:sz w:val="30"/>
          <w:szCs w:val="30"/>
        </w:rPr>
        <w:t xml:space="preserve">его </w:t>
      </w:r>
      <w:r w:rsidRPr="000B3269">
        <w:rPr>
          <w:sz w:val="30"/>
          <w:szCs w:val="30"/>
        </w:rPr>
        <w:t>профиль безопасности и эффективности</w:t>
      </w:r>
      <w:r w:rsidR="00197034" w:rsidRPr="000B3269">
        <w:rPr>
          <w:sz w:val="30"/>
          <w:szCs w:val="30"/>
        </w:rPr>
        <w:t>, а также</w:t>
      </w:r>
      <w:r w:rsidRPr="000B3269">
        <w:rPr>
          <w:sz w:val="30"/>
          <w:szCs w:val="30"/>
        </w:rPr>
        <w:t xml:space="preserve"> риск развития толерантности</w:t>
      </w:r>
      <w:r w:rsidR="00197034" w:rsidRPr="000B3269">
        <w:rPr>
          <w:sz w:val="30"/>
          <w:szCs w:val="30"/>
        </w:rPr>
        <w:t xml:space="preserve"> к лекарственному препарату;</w:t>
      </w:r>
    </w:p>
    <w:p w:rsidR="00197034" w:rsidRPr="000B3269" w:rsidRDefault="00AE5B04" w:rsidP="00197034">
      <w:pPr>
        <w:tabs>
          <w:tab w:val="left" w:pos="993"/>
        </w:tabs>
        <w:ind w:firstLine="709"/>
        <w:rPr>
          <w:sz w:val="30"/>
          <w:szCs w:val="30"/>
        </w:rPr>
      </w:pPr>
      <w:r w:rsidRPr="000B3269">
        <w:rPr>
          <w:sz w:val="30"/>
          <w:szCs w:val="30"/>
        </w:rPr>
        <w:t xml:space="preserve">подтверждена </w:t>
      </w:r>
      <w:r w:rsidR="003008F7" w:rsidRPr="000B3269">
        <w:rPr>
          <w:sz w:val="30"/>
          <w:szCs w:val="30"/>
        </w:rPr>
        <w:t>биоэквивалентность референтн</w:t>
      </w:r>
      <w:r w:rsidRPr="000B3269">
        <w:rPr>
          <w:sz w:val="30"/>
          <w:szCs w:val="30"/>
        </w:rPr>
        <w:t>ого</w:t>
      </w:r>
      <w:r w:rsidR="003008F7" w:rsidRPr="000B3269">
        <w:rPr>
          <w:sz w:val="30"/>
          <w:szCs w:val="30"/>
        </w:rPr>
        <w:t xml:space="preserve"> и </w:t>
      </w:r>
      <w:r w:rsidRPr="000B3269">
        <w:rPr>
          <w:sz w:val="30"/>
          <w:szCs w:val="30"/>
        </w:rPr>
        <w:t>исследуем</w:t>
      </w:r>
      <w:r w:rsidR="00197034" w:rsidRPr="000B3269">
        <w:rPr>
          <w:sz w:val="30"/>
          <w:szCs w:val="30"/>
        </w:rPr>
        <w:t>ого</w:t>
      </w:r>
      <w:r w:rsidR="003008F7" w:rsidRPr="000B3269">
        <w:rPr>
          <w:sz w:val="30"/>
          <w:szCs w:val="30"/>
        </w:rPr>
        <w:t xml:space="preserve"> препарато</w:t>
      </w:r>
      <w:r w:rsidRPr="000B3269">
        <w:rPr>
          <w:sz w:val="30"/>
          <w:szCs w:val="30"/>
        </w:rPr>
        <w:t>в</w:t>
      </w:r>
      <w:r w:rsidR="003008F7" w:rsidRPr="000B3269">
        <w:rPr>
          <w:sz w:val="30"/>
          <w:szCs w:val="30"/>
        </w:rPr>
        <w:t xml:space="preserve"> </w:t>
      </w:r>
      <w:r w:rsidRPr="000B3269">
        <w:rPr>
          <w:sz w:val="30"/>
          <w:szCs w:val="30"/>
        </w:rPr>
        <w:t>по фармакокинетическ</w:t>
      </w:r>
      <w:r w:rsidR="00197034" w:rsidRPr="000B3269">
        <w:rPr>
          <w:sz w:val="30"/>
          <w:szCs w:val="30"/>
        </w:rPr>
        <w:t>ому</w:t>
      </w:r>
      <w:r w:rsidRPr="000B3269">
        <w:rPr>
          <w:sz w:val="30"/>
          <w:szCs w:val="30"/>
        </w:rPr>
        <w:t xml:space="preserve"> параметр</w:t>
      </w:r>
      <w:r w:rsidR="00197034" w:rsidRPr="000B3269">
        <w:rPr>
          <w:sz w:val="30"/>
          <w:szCs w:val="30"/>
        </w:rPr>
        <w:t>у</w:t>
      </w:r>
      <w:r w:rsidR="003008F7" w:rsidRPr="000B3269">
        <w:rPr>
          <w:sz w:val="30"/>
          <w:szCs w:val="30"/>
        </w:rPr>
        <w:t xml:space="preserve"> AUC</w:t>
      </w:r>
      <w:r w:rsidR="003008F7" w:rsidRPr="000B3269">
        <w:rPr>
          <w:sz w:val="30"/>
          <w:szCs w:val="30"/>
          <w:vertAlign w:val="subscript"/>
        </w:rPr>
        <w:t>(0-τ)</w:t>
      </w:r>
      <w:r w:rsidR="003008F7" w:rsidRPr="000B3269">
        <w:rPr>
          <w:sz w:val="30"/>
          <w:szCs w:val="30"/>
          <w:vertAlign w:val="subscript"/>
          <w:lang w:val="en-US"/>
        </w:rPr>
        <w:t>ss</w:t>
      </w:r>
      <w:r w:rsidR="00197034" w:rsidRPr="000B3269">
        <w:rPr>
          <w:sz w:val="30"/>
          <w:szCs w:val="30"/>
        </w:rPr>
        <w:t>;</w:t>
      </w:r>
    </w:p>
    <w:p w:rsidR="003008F7" w:rsidRPr="000B3269" w:rsidRDefault="00197034" w:rsidP="00197034">
      <w:pPr>
        <w:tabs>
          <w:tab w:val="left" w:pos="993"/>
        </w:tabs>
        <w:ind w:firstLine="709"/>
        <w:rPr>
          <w:sz w:val="30"/>
          <w:szCs w:val="30"/>
        </w:rPr>
      </w:pPr>
      <w:r w:rsidRPr="000B3269">
        <w:rPr>
          <w:sz w:val="30"/>
          <w:szCs w:val="30"/>
        </w:rPr>
        <w:t xml:space="preserve">установлено, что </w:t>
      </w:r>
      <w:r w:rsidR="003008F7" w:rsidRPr="000B3269">
        <w:rPr>
          <w:sz w:val="30"/>
          <w:szCs w:val="30"/>
        </w:rPr>
        <w:t>C</w:t>
      </w:r>
      <w:r w:rsidR="003008F7" w:rsidRPr="000B3269">
        <w:rPr>
          <w:sz w:val="30"/>
          <w:szCs w:val="30"/>
          <w:vertAlign w:val="subscript"/>
        </w:rPr>
        <w:t>max,</w:t>
      </w:r>
      <w:r w:rsidR="003008F7" w:rsidRPr="000B3269">
        <w:rPr>
          <w:sz w:val="30"/>
          <w:szCs w:val="30"/>
          <w:vertAlign w:val="subscript"/>
          <w:lang w:val="en-US"/>
        </w:rPr>
        <w:t>ss</w:t>
      </w:r>
      <w:r w:rsidR="003008F7" w:rsidRPr="000B3269">
        <w:rPr>
          <w:sz w:val="30"/>
          <w:szCs w:val="30"/>
        </w:rPr>
        <w:t xml:space="preserve"> нов</w:t>
      </w:r>
      <w:r w:rsidR="00317773" w:rsidRPr="000B3269">
        <w:rPr>
          <w:sz w:val="30"/>
          <w:szCs w:val="30"/>
        </w:rPr>
        <w:t>ого</w:t>
      </w:r>
      <w:r w:rsidR="003008F7" w:rsidRPr="000B3269">
        <w:rPr>
          <w:sz w:val="30"/>
          <w:szCs w:val="30"/>
        </w:rPr>
        <w:t xml:space="preserve"> лекарственно</w:t>
      </w:r>
      <w:r w:rsidR="00317773" w:rsidRPr="000B3269">
        <w:rPr>
          <w:sz w:val="30"/>
          <w:szCs w:val="30"/>
        </w:rPr>
        <w:t>го</w:t>
      </w:r>
      <w:r w:rsidR="003008F7" w:rsidRPr="000B3269">
        <w:rPr>
          <w:sz w:val="30"/>
          <w:szCs w:val="30"/>
        </w:rPr>
        <w:t xml:space="preserve"> </w:t>
      </w:r>
      <w:r w:rsidR="00317773" w:rsidRPr="000B3269">
        <w:rPr>
          <w:sz w:val="30"/>
          <w:szCs w:val="30"/>
        </w:rPr>
        <w:t>препарата</w:t>
      </w:r>
      <w:r w:rsidR="003008F7" w:rsidRPr="000B3269">
        <w:rPr>
          <w:sz w:val="30"/>
          <w:szCs w:val="30"/>
        </w:rPr>
        <w:t xml:space="preserve"> с модифицированным высвобождением меньше или эквивалентна C</w:t>
      </w:r>
      <w:r w:rsidR="003008F7" w:rsidRPr="000B3269">
        <w:rPr>
          <w:sz w:val="30"/>
          <w:szCs w:val="30"/>
          <w:vertAlign w:val="subscript"/>
        </w:rPr>
        <w:t>max,</w:t>
      </w:r>
      <w:r w:rsidR="003008F7" w:rsidRPr="000B3269">
        <w:rPr>
          <w:sz w:val="30"/>
          <w:szCs w:val="30"/>
          <w:vertAlign w:val="subscript"/>
          <w:lang w:val="en-US"/>
        </w:rPr>
        <w:t>ss</w:t>
      </w:r>
      <w:r w:rsidR="003008F7" w:rsidRPr="000B3269">
        <w:rPr>
          <w:sz w:val="30"/>
          <w:szCs w:val="30"/>
        </w:rPr>
        <w:t xml:space="preserve"> зарегистрированно</w:t>
      </w:r>
      <w:r w:rsidR="00317773" w:rsidRPr="000B3269">
        <w:rPr>
          <w:sz w:val="30"/>
          <w:szCs w:val="30"/>
        </w:rPr>
        <w:t>го</w:t>
      </w:r>
      <w:r w:rsidR="003008F7" w:rsidRPr="000B3269">
        <w:rPr>
          <w:sz w:val="30"/>
          <w:szCs w:val="30"/>
        </w:rPr>
        <w:t xml:space="preserve"> лекарственно</w:t>
      </w:r>
      <w:r w:rsidR="00317773" w:rsidRPr="000B3269">
        <w:rPr>
          <w:sz w:val="30"/>
          <w:szCs w:val="30"/>
        </w:rPr>
        <w:t>го препарата</w:t>
      </w:r>
      <w:r w:rsidR="003008F7" w:rsidRPr="000B3269">
        <w:rPr>
          <w:sz w:val="30"/>
          <w:szCs w:val="30"/>
        </w:rPr>
        <w:t>, тогда как и C</w:t>
      </w:r>
      <w:r w:rsidR="003008F7" w:rsidRPr="000B3269">
        <w:rPr>
          <w:sz w:val="30"/>
          <w:szCs w:val="30"/>
          <w:vertAlign w:val="subscript"/>
        </w:rPr>
        <w:t>m</w:t>
      </w:r>
      <w:r w:rsidR="003008F7" w:rsidRPr="000B3269">
        <w:rPr>
          <w:sz w:val="30"/>
          <w:szCs w:val="30"/>
          <w:vertAlign w:val="subscript"/>
          <w:lang w:val="en-US"/>
        </w:rPr>
        <w:t>in</w:t>
      </w:r>
      <w:r w:rsidR="003008F7" w:rsidRPr="000B3269">
        <w:rPr>
          <w:sz w:val="30"/>
          <w:szCs w:val="30"/>
          <w:vertAlign w:val="subscript"/>
        </w:rPr>
        <w:t>,</w:t>
      </w:r>
      <w:r w:rsidR="003008F7" w:rsidRPr="000B3269">
        <w:rPr>
          <w:sz w:val="30"/>
          <w:szCs w:val="30"/>
          <w:vertAlign w:val="subscript"/>
          <w:lang w:val="en-US"/>
        </w:rPr>
        <w:t>ss</w:t>
      </w:r>
      <w:r w:rsidR="003008F7" w:rsidRPr="000B3269">
        <w:rPr>
          <w:sz w:val="30"/>
          <w:szCs w:val="30"/>
        </w:rPr>
        <w:t xml:space="preserve"> </w:t>
      </w:r>
      <w:r w:rsidR="00317773" w:rsidRPr="000B3269">
        <w:rPr>
          <w:sz w:val="30"/>
          <w:szCs w:val="30"/>
        </w:rPr>
        <w:t xml:space="preserve">лекарственного препарата с модифицированным высвобождением </w:t>
      </w:r>
      <w:r w:rsidR="003008F7" w:rsidRPr="000B3269">
        <w:rPr>
          <w:sz w:val="30"/>
          <w:szCs w:val="30"/>
        </w:rPr>
        <w:t>выше или эквивалентна C</w:t>
      </w:r>
      <w:r w:rsidR="003008F7" w:rsidRPr="000B3269">
        <w:rPr>
          <w:sz w:val="30"/>
          <w:szCs w:val="30"/>
          <w:vertAlign w:val="subscript"/>
        </w:rPr>
        <w:t>m</w:t>
      </w:r>
      <w:r w:rsidR="003008F7" w:rsidRPr="000B3269">
        <w:rPr>
          <w:sz w:val="30"/>
          <w:szCs w:val="30"/>
          <w:vertAlign w:val="subscript"/>
          <w:lang w:val="en-US"/>
        </w:rPr>
        <w:t>in</w:t>
      </w:r>
      <w:r w:rsidR="003008F7" w:rsidRPr="000B3269">
        <w:rPr>
          <w:sz w:val="30"/>
          <w:szCs w:val="30"/>
          <w:vertAlign w:val="subscript"/>
        </w:rPr>
        <w:t>,</w:t>
      </w:r>
      <w:r w:rsidR="003008F7" w:rsidRPr="000B3269">
        <w:rPr>
          <w:sz w:val="30"/>
          <w:szCs w:val="30"/>
          <w:vertAlign w:val="subscript"/>
          <w:lang w:val="en-US"/>
        </w:rPr>
        <w:t>ss</w:t>
      </w:r>
      <w:r w:rsidR="003008F7" w:rsidRPr="000B3269">
        <w:rPr>
          <w:sz w:val="30"/>
          <w:szCs w:val="30"/>
        </w:rPr>
        <w:t xml:space="preserve"> зарегистрированно</w:t>
      </w:r>
      <w:r w:rsidR="00317773" w:rsidRPr="000B3269">
        <w:rPr>
          <w:sz w:val="30"/>
          <w:szCs w:val="30"/>
        </w:rPr>
        <w:t>го</w:t>
      </w:r>
      <w:r w:rsidR="003008F7" w:rsidRPr="000B3269">
        <w:rPr>
          <w:sz w:val="30"/>
          <w:szCs w:val="30"/>
        </w:rPr>
        <w:t xml:space="preserve"> лекарственно</w:t>
      </w:r>
      <w:r w:rsidR="00317773" w:rsidRPr="000B3269">
        <w:rPr>
          <w:sz w:val="30"/>
          <w:szCs w:val="30"/>
        </w:rPr>
        <w:t>го</w:t>
      </w:r>
      <w:r w:rsidR="003008F7" w:rsidRPr="000B3269">
        <w:rPr>
          <w:sz w:val="30"/>
          <w:szCs w:val="30"/>
        </w:rPr>
        <w:t xml:space="preserve"> </w:t>
      </w:r>
      <w:r w:rsidR="00317773" w:rsidRPr="000B3269">
        <w:rPr>
          <w:sz w:val="30"/>
          <w:szCs w:val="30"/>
        </w:rPr>
        <w:t>препарата</w:t>
      </w:r>
      <w:r w:rsidR="003008F7"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rPr>
        <w:t xml:space="preserve">Планирование </w:t>
      </w:r>
      <w:r w:rsidR="00B5731B" w:rsidRPr="000B3269">
        <w:rPr>
          <w:sz w:val="30"/>
          <w:szCs w:val="30"/>
        </w:rPr>
        <w:t>терапевтических</w:t>
      </w:r>
      <w:r w:rsidRPr="000B3269">
        <w:rPr>
          <w:sz w:val="30"/>
          <w:szCs w:val="30"/>
        </w:rPr>
        <w:t xml:space="preserve"> исследований</w:t>
      </w:r>
    </w:p>
    <w:p w:rsidR="003008F7" w:rsidRPr="000B3269" w:rsidRDefault="003008F7" w:rsidP="00600055">
      <w:pPr>
        <w:numPr>
          <w:ilvl w:val="0"/>
          <w:numId w:val="13"/>
        </w:numPr>
        <w:tabs>
          <w:tab w:val="left" w:pos="1276"/>
        </w:tabs>
        <w:ind w:left="0" w:firstLine="851"/>
        <w:rPr>
          <w:sz w:val="30"/>
          <w:szCs w:val="30"/>
        </w:rPr>
      </w:pPr>
      <w:r w:rsidRPr="000B3269">
        <w:rPr>
          <w:sz w:val="30"/>
          <w:szCs w:val="30"/>
        </w:rPr>
        <w:t>Сравнительные исследования</w:t>
      </w:r>
      <w:r w:rsidR="00CC78F3" w:rsidRPr="000B3269">
        <w:rPr>
          <w:sz w:val="30"/>
          <w:szCs w:val="30"/>
        </w:rPr>
        <w:t xml:space="preserve"> лекарственного препарата</w:t>
      </w:r>
      <w:r w:rsidR="00123108" w:rsidRPr="000B3269">
        <w:rPr>
          <w:sz w:val="30"/>
          <w:szCs w:val="30"/>
        </w:rPr>
        <w:t xml:space="preserve"> </w:t>
      </w:r>
      <w:r w:rsidR="00BB2282" w:rsidRPr="000B3269">
        <w:rPr>
          <w:sz w:val="30"/>
          <w:szCs w:val="30"/>
        </w:rPr>
        <w:t>с</w:t>
      </w:r>
      <w:r w:rsidR="00CC78F3" w:rsidRPr="000B3269">
        <w:rPr>
          <w:sz w:val="30"/>
          <w:szCs w:val="30"/>
        </w:rPr>
        <w:t xml:space="preserve"> модифицированн</w:t>
      </w:r>
      <w:r w:rsidR="00BB2282" w:rsidRPr="000B3269">
        <w:rPr>
          <w:sz w:val="30"/>
          <w:szCs w:val="30"/>
        </w:rPr>
        <w:t>ым</w:t>
      </w:r>
      <w:r w:rsidR="00CC78F3" w:rsidRPr="000B3269">
        <w:rPr>
          <w:sz w:val="30"/>
          <w:szCs w:val="30"/>
        </w:rPr>
        <w:t xml:space="preserve"> высвобожден</w:t>
      </w:r>
      <w:r w:rsidR="00BB2282" w:rsidRPr="000B3269">
        <w:rPr>
          <w:sz w:val="30"/>
          <w:szCs w:val="30"/>
        </w:rPr>
        <w:t>ем</w:t>
      </w:r>
      <w:r w:rsidRPr="000B3269">
        <w:rPr>
          <w:sz w:val="30"/>
          <w:szCs w:val="30"/>
        </w:rPr>
        <w:t xml:space="preserve"> необходимо надлежащим образом планировать и провести для оценки интенсивности и продолжительности терапевтического эффекта и нежелательных эффектов лекарственного препарата с модифицированным высвобождением по сравнению с зарегистрированным лекарственным препаратом с обычным высвобождением. В исследованиях необходимо установить клиническ</w:t>
      </w:r>
      <w:r w:rsidR="00317773" w:rsidRPr="000B3269">
        <w:rPr>
          <w:sz w:val="30"/>
          <w:szCs w:val="30"/>
        </w:rPr>
        <w:t>и значимое</w:t>
      </w:r>
      <w:r w:rsidRPr="000B3269">
        <w:rPr>
          <w:sz w:val="30"/>
          <w:szCs w:val="30"/>
        </w:rPr>
        <w:t xml:space="preserve"> преимущество нового лекарственного препарата </w:t>
      </w:r>
      <w:r w:rsidR="00AE5B04" w:rsidRPr="000B3269">
        <w:rPr>
          <w:sz w:val="30"/>
          <w:szCs w:val="30"/>
        </w:rPr>
        <w:t xml:space="preserve">с модифицированным высвобождением </w:t>
      </w:r>
      <w:r w:rsidRPr="000B3269">
        <w:rPr>
          <w:sz w:val="30"/>
          <w:szCs w:val="30"/>
        </w:rPr>
        <w:t xml:space="preserve">по отношению к зарегистрированному лекарственному препарату </w:t>
      </w:r>
      <w:r w:rsidR="00123108" w:rsidRPr="000B3269">
        <w:rPr>
          <w:sz w:val="30"/>
          <w:szCs w:val="30"/>
        </w:rPr>
        <w:t xml:space="preserve">в лекарственной форме </w:t>
      </w:r>
      <w:r w:rsidRPr="000B3269">
        <w:rPr>
          <w:sz w:val="30"/>
          <w:szCs w:val="30"/>
        </w:rPr>
        <w:t xml:space="preserve">с обычным высвобождением, если заявлены подобные свойства. </w:t>
      </w:r>
      <w:r w:rsidR="006F4FE8" w:rsidRPr="000B3269">
        <w:rPr>
          <w:sz w:val="30"/>
          <w:szCs w:val="30"/>
        </w:rPr>
        <w:t>При планировании исследований н</w:t>
      </w:r>
      <w:r w:rsidRPr="000B3269">
        <w:rPr>
          <w:sz w:val="30"/>
          <w:szCs w:val="30"/>
        </w:rPr>
        <w:t>еобходимо учесть следующие факторы:</w:t>
      </w:r>
    </w:p>
    <w:p w:rsidR="003008F7" w:rsidRPr="000B3269" w:rsidRDefault="003008F7" w:rsidP="00AE5B04">
      <w:pPr>
        <w:numPr>
          <w:ilvl w:val="0"/>
          <w:numId w:val="28"/>
        </w:numPr>
        <w:tabs>
          <w:tab w:val="left" w:pos="993"/>
        </w:tabs>
        <w:ind w:left="0" w:firstLine="709"/>
        <w:rPr>
          <w:sz w:val="30"/>
          <w:szCs w:val="30"/>
        </w:rPr>
      </w:pPr>
      <w:r w:rsidRPr="000B3269">
        <w:rPr>
          <w:sz w:val="30"/>
          <w:szCs w:val="30"/>
        </w:rPr>
        <w:t xml:space="preserve">при оценке эффективности и безопасности определенных терапевтических классов </w:t>
      </w:r>
      <w:r w:rsidR="00123108" w:rsidRPr="000B3269">
        <w:rPr>
          <w:sz w:val="30"/>
          <w:szCs w:val="30"/>
        </w:rPr>
        <w:t xml:space="preserve">лекарственных средств </w:t>
      </w:r>
      <w:r w:rsidR="006F4FE8" w:rsidRPr="000B3269">
        <w:rPr>
          <w:sz w:val="30"/>
          <w:szCs w:val="30"/>
        </w:rPr>
        <w:t>предусмотреть выполнение оценки</w:t>
      </w:r>
      <w:r w:rsidRPr="000B3269">
        <w:rPr>
          <w:sz w:val="30"/>
          <w:szCs w:val="30"/>
        </w:rPr>
        <w:t xml:space="preserve"> эффект</w:t>
      </w:r>
      <w:r w:rsidR="006F4FE8" w:rsidRPr="000B3269">
        <w:rPr>
          <w:sz w:val="30"/>
          <w:szCs w:val="30"/>
        </w:rPr>
        <w:t>ов</w:t>
      </w:r>
      <w:r w:rsidRPr="000B3269">
        <w:rPr>
          <w:sz w:val="30"/>
          <w:szCs w:val="30"/>
        </w:rPr>
        <w:t xml:space="preserve"> </w:t>
      </w:r>
      <w:r w:rsidR="00123108" w:rsidRPr="000B3269">
        <w:rPr>
          <w:sz w:val="30"/>
          <w:szCs w:val="30"/>
        </w:rPr>
        <w:t xml:space="preserve">лекарственного </w:t>
      </w:r>
      <w:r w:rsidRPr="000B3269">
        <w:rPr>
          <w:sz w:val="30"/>
          <w:szCs w:val="30"/>
        </w:rPr>
        <w:t>препарата</w:t>
      </w:r>
      <w:r w:rsidR="00123108" w:rsidRPr="000B3269">
        <w:rPr>
          <w:sz w:val="30"/>
          <w:szCs w:val="30"/>
        </w:rPr>
        <w:t xml:space="preserve"> с модифицированным высвобождением</w:t>
      </w:r>
      <w:r w:rsidRPr="000B3269">
        <w:rPr>
          <w:sz w:val="30"/>
          <w:szCs w:val="30"/>
        </w:rPr>
        <w:t xml:space="preserve"> </w:t>
      </w:r>
      <w:r w:rsidR="00123108" w:rsidRPr="000B3269">
        <w:rPr>
          <w:sz w:val="30"/>
          <w:szCs w:val="30"/>
        </w:rPr>
        <w:t xml:space="preserve">в течение 24 часов после приема </w:t>
      </w:r>
      <w:r w:rsidRPr="000B3269">
        <w:rPr>
          <w:sz w:val="30"/>
          <w:szCs w:val="30"/>
        </w:rPr>
        <w:t xml:space="preserve">и, </w:t>
      </w:r>
      <w:r w:rsidR="0008495F" w:rsidRPr="000B3269">
        <w:rPr>
          <w:sz w:val="30"/>
          <w:szCs w:val="30"/>
        </w:rPr>
        <w:t>отдельно</w:t>
      </w:r>
      <w:r w:rsidRPr="000B3269">
        <w:rPr>
          <w:sz w:val="30"/>
          <w:szCs w:val="30"/>
        </w:rPr>
        <w:t xml:space="preserve">, в конце интервала </w:t>
      </w:r>
      <w:r w:rsidR="0008495F" w:rsidRPr="000B3269">
        <w:rPr>
          <w:sz w:val="30"/>
          <w:szCs w:val="30"/>
        </w:rPr>
        <w:t>между приемом очередной дозы</w:t>
      </w:r>
      <w:r w:rsidRPr="000B3269">
        <w:rPr>
          <w:sz w:val="30"/>
          <w:szCs w:val="30"/>
        </w:rPr>
        <w:t xml:space="preserve"> (например, </w:t>
      </w:r>
      <w:r w:rsidR="0008495F" w:rsidRPr="000B3269">
        <w:rPr>
          <w:sz w:val="30"/>
          <w:szCs w:val="30"/>
        </w:rPr>
        <w:t xml:space="preserve">при исследовании анальгетических средств </w:t>
      </w:r>
      <w:r w:rsidRPr="000B3269">
        <w:rPr>
          <w:sz w:val="30"/>
          <w:szCs w:val="30"/>
        </w:rPr>
        <w:t xml:space="preserve">оценку </w:t>
      </w:r>
      <w:r w:rsidR="0008495F" w:rsidRPr="000B3269">
        <w:rPr>
          <w:sz w:val="30"/>
          <w:szCs w:val="30"/>
        </w:rPr>
        <w:t xml:space="preserve">выраженности </w:t>
      </w:r>
      <w:r w:rsidRPr="000B3269">
        <w:rPr>
          <w:sz w:val="30"/>
          <w:szCs w:val="30"/>
        </w:rPr>
        <w:t>бол</w:t>
      </w:r>
      <w:r w:rsidR="0008495F" w:rsidRPr="000B3269">
        <w:rPr>
          <w:sz w:val="30"/>
          <w:szCs w:val="30"/>
        </w:rPr>
        <w:t>и</w:t>
      </w:r>
      <w:r w:rsidRPr="000B3269">
        <w:rPr>
          <w:sz w:val="30"/>
          <w:szCs w:val="30"/>
        </w:rPr>
        <w:t>, связанн</w:t>
      </w:r>
      <w:r w:rsidR="0008495F" w:rsidRPr="000B3269">
        <w:rPr>
          <w:sz w:val="30"/>
          <w:szCs w:val="30"/>
        </w:rPr>
        <w:t>ой</w:t>
      </w:r>
      <w:r w:rsidRPr="000B3269">
        <w:rPr>
          <w:sz w:val="30"/>
          <w:szCs w:val="30"/>
        </w:rPr>
        <w:t xml:space="preserve"> с потерей фармакологического контроля боли);</w:t>
      </w:r>
    </w:p>
    <w:p w:rsidR="003008F7" w:rsidRPr="000B3269" w:rsidRDefault="006F4FE8" w:rsidP="00AE5B04">
      <w:pPr>
        <w:numPr>
          <w:ilvl w:val="0"/>
          <w:numId w:val="28"/>
        </w:numPr>
        <w:tabs>
          <w:tab w:val="left" w:pos="993"/>
        </w:tabs>
        <w:ind w:left="0" w:firstLine="709"/>
        <w:rPr>
          <w:sz w:val="30"/>
          <w:szCs w:val="30"/>
        </w:rPr>
      </w:pPr>
      <w:r w:rsidRPr="000B3269">
        <w:rPr>
          <w:sz w:val="30"/>
          <w:szCs w:val="30"/>
        </w:rPr>
        <w:t>при оценке нескольких</w:t>
      </w:r>
      <w:r w:rsidR="003008F7" w:rsidRPr="000B3269">
        <w:rPr>
          <w:sz w:val="30"/>
          <w:szCs w:val="30"/>
        </w:rPr>
        <w:t xml:space="preserve"> эффект</w:t>
      </w:r>
      <w:r w:rsidRPr="000B3269">
        <w:rPr>
          <w:sz w:val="30"/>
          <w:szCs w:val="30"/>
        </w:rPr>
        <w:t>ов</w:t>
      </w:r>
      <w:r w:rsidR="003008F7" w:rsidRPr="000B3269">
        <w:rPr>
          <w:sz w:val="30"/>
          <w:szCs w:val="30"/>
        </w:rPr>
        <w:t xml:space="preserve"> лекарственных препаратов, имеющих </w:t>
      </w:r>
      <w:r w:rsidRPr="000B3269">
        <w:rPr>
          <w:sz w:val="30"/>
          <w:szCs w:val="30"/>
        </w:rPr>
        <w:t>отличающиеся</w:t>
      </w:r>
      <w:r w:rsidR="003008F7" w:rsidRPr="000B3269">
        <w:rPr>
          <w:sz w:val="30"/>
          <w:szCs w:val="30"/>
        </w:rPr>
        <w:t xml:space="preserve"> пороговые дозы</w:t>
      </w:r>
      <w:r w:rsidRPr="000B3269">
        <w:rPr>
          <w:sz w:val="30"/>
          <w:szCs w:val="30"/>
        </w:rPr>
        <w:t>:</w:t>
      </w:r>
    </w:p>
    <w:p w:rsidR="003008F7" w:rsidRPr="000B3269" w:rsidRDefault="003008F7" w:rsidP="0008495F">
      <w:pPr>
        <w:tabs>
          <w:tab w:val="left" w:pos="993"/>
        </w:tabs>
        <w:ind w:firstLine="709"/>
        <w:rPr>
          <w:sz w:val="30"/>
          <w:szCs w:val="30"/>
        </w:rPr>
      </w:pPr>
      <w:r w:rsidRPr="000B3269">
        <w:rPr>
          <w:sz w:val="30"/>
          <w:szCs w:val="30"/>
        </w:rPr>
        <w:t>терапевтическ</w:t>
      </w:r>
      <w:r w:rsidR="006F4FE8" w:rsidRPr="000B3269">
        <w:rPr>
          <w:sz w:val="30"/>
          <w:szCs w:val="30"/>
        </w:rPr>
        <w:t>ое</w:t>
      </w:r>
      <w:r w:rsidRPr="000B3269">
        <w:rPr>
          <w:sz w:val="30"/>
          <w:szCs w:val="30"/>
        </w:rPr>
        <w:t xml:space="preserve"> </w:t>
      </w:r>
      <w:r w:rsidR="006F4FE8" w:rsidRPr="000B3269">
        <w:rPr>
          <w:sz w:val="30"/>
          <w:szCs w:val="30"/>
        </w:rPr>
        <w:t>действие должно</w:t>
      </w:r>
      <w:r w:rsidRPr="000B3269">
        <w:rPr>
          <w:sz w:val="30"/>
          <w:szCs w:val="30"/>
        </w:rPr>
        <w:t xml:space="preserve"> количественно оценива</w:t>
      </w:r>
      <w:r w:rsidR="006F4FE8" w:rsidRPr="000B3269">
        <w:rPr>
          <w:sz w:val="30"/>
          <w:szCs w:val="30"/>
        </w:rPr>
        <w:t>ть</w:t>
      </w:r>
      <w:r w:rsidRPr="000B3269">
        <w:rPr>
          <w:sz w:val="30"/>
          <w:szCs w:val="30"/>
        </w:rPr>
        <w:t xml:space="preserve">ся </w:t>
      </w:r>
      <w:r w:rsidR="006F4FE8" w:rsidRPr="000B3269">
        <w:rPr>
          <w:sz w:val="30"/>
          <w:szCs w:val="30"/>
        </w:rPr>
        <w:t>на основе</w:t>
      </w:r>
      <w:r w:rsidRPr="000B3269">
        <w:rPr>
          <w:sz w:val="30"/>
          <w:szCs w:val="30"/>
        </w:rPr>
        <w:t xml:space="preserve"> фармакодинамических или клинических эффектов</w:t>
      </w:r>
      <w:r w:rsidR="006F4FE8" w:rsidRPr="000B3269">
        <w:rPr>
          <w:sz w:val="30"/>
          <w:szCs w:val="30"/>
        </w:rPr>
        <w:t xml:space="preserve"> лекарственных препаратов</w:t>
      </w:r>
      <w:r w:rsidRPr="000B3269">
        <w:rPr>
          <w:sz w:val="30"/>
          <w:szCs w:val="30"/>
        </w:rPr>
        <w:t xml:space="preserve">, принятых в качестве критериев оценки эффективности </w:t>
      </w:r>
      <w:r w:rsidR="006F4FE8" w:rsidRPr="000B3269">
        <w:rPr>
          <w:sz w:val="30"/>
          <w:szCs w:val="30"/>
        </w:rPr>
        <w:t xml:space="preserve">для </w:t>
      </w:r>
      <w:r w:rsidRPr="000B3269">
        <w:rPr>
          <w:sz w:val="30"/>
          <w:szCs w:val="30"/>
        </w:rPr>
        <w:t>рассматриваемого терапевтического класса</w:t>
      </w:r>
      <w:r w:rsidR="006F4FE8" w:rsidRPr="000B3269">
        <w:rPr>
          <w:sz w:val="30"/>
          <w:szCs w:val="30"/>
        </w:rPr>
        <w:t xml:space="preserve"> лекарственных средств</w:t>
      </w:r>
      <w:r w:rsidRPr="000B3269">
        <w:rPr>
          <w:sz w:val="30"/>
          <w:szCs w:val="30"/>
        </w:rPr>
        <w:t>;</w:t>
      </w:r>
    </w:p>
    <w:p w:rsidR="00BE3FD6" w:rsidRPr="000B3269" w:rsidRDefault="006F4FE8" w:rsidP="0008495F">
      <w:pPr>
        <w:tabs>
          <w:tab w:val="left" w:pos="993"/>
        </w:tabs>
        <w:ind w:firstLine="709"/>
        <w:rPr>
          <w:sz w:val="30"/>
          <w:szCs w:val="30"/>
        </w:rPr>
      </w:pPr>
      <w:r w:rsidRPr="000B3269">
        <w:rPr>
          <w:sz w:val="30"/>
          <w:szCs w:val="30"/>
        </w:rPr>
        <w:t xml:space="preserve">экстраполяция показателей эффективности и безопасности лекарственного препарата с модифицированным высвобождением на неисследованные показания допускается </w:t>
      </w:r>
      <w:r w:rsidR="003008F7" w:rsidRPr="000B3269">
        <w:rPr>
          <w:sz w:val="30"/>
          <w:szCs w:val="30"/>
        </w:rPr>
        <w:t xml:space="preserve">в исключительных случаях </w:t>
      </w:r>
      <w:r w:rsidRPr="000B3269">
        <w:rPr>
          <w:sz w:val="30"/>
          <w:szCs w:val="30"/>
        </w:rPr>
        <w:t xml:space="preserve">(если она надлежащим образом обоснована заявителем) </w:t>
      </w:r>
      <w:r w:rsidR="003008F7" w:rsidRPr="000B3269">
        <w:rPr>
          <w:sz w:val="30"/>
          <w:szCs w:val="30"/>
        </w:rPr>
        <w:t xml:space="preserve">при </w:t>
      </w:r>
      <w:r w:rsidRPr="000B3269">
        <w:rPr>
          <w:sz w:val="30"/>
          <w:szCs w:val="30"/>
        </w:rPr>
        <w:t xml:space="preserve">наличии </w:t>
      </w:r>
      <w:r w:rsidR="003008F7" w:rsidRPr="000B3269">
        <w:rPr>
          <w:sz w:val="30"/>
          <w:szCs w:val="30"/>
        </w:rPr>
        <w:t>одинаков</w:t>
      </w:r>
      <w:r w:rsidRPr="000B3269">
        <w:rPr>
          <w:sz w:val="30"/>
          <w:szCs w:val="30"/>
        </w:rPr>
        <w:t>ого</w:t>
      </w:r>
      <w:r w:rsidR="003008F7" w:rsidRPr="000B3269">
        <w:rPr>
          <w:sz w:val="30"/>
          <w:szCs w:val="30"/>
        </w:rPr>
        <w:t xml:space="preserve"> механизм</w:t>
      </w:r>
      <w:r w:rsidRPr="000B3269">
        <w:rPr>
          <w:sz w:val="30"/>
          <w:szCs w:val="30"/>
        </w:rPr>
        <w:t>а</w:t>
      </w:r>
      <w:r w:rsidR="003008F7" w:rsidRPr="000B3269">
        <w:rPr>
          <w:sz w:val="30"/>
          <w:szCs w:val="30"/>
        </w:rPr>
        <w:t xml:space="preserve"> действия</w:t>
      </w:r>
      <w:r w:rsidRPr="000B3269">
        <w:rPr>
          <w:sz w:val="30"/>
          <w:szCs w:val="30"/>
        </w:rPr>
        <w:t xml:space="preserve"> лекарственного средства в данной группе</w:t>
      </w:r>
      <w:r w:rsidR="003008F7" w:rsidRPr="000B3269">
        <w:rPr>
          <w:sz w:val="30"/>
          <w:szCs w:val="30"/>
        </w:rPr>
        <w:t xml:space="preserve"> показани</w:t>
      </w:r>
      <w:r w:rsidRPr="000B3269">
        <w:rPr>
          <w:sz w:val="30"/>
          <w:szCs w:val="30"/>
        </w:rPr>
        <w:t>й</w:t>
      </w:r>
      <w:r w:rsidR="003008F7" w:rsidRPr="000B3269">
        <w:rPr>
          <w:sz w:val="30"/>
          <w:szCs w:val="30"/>
        </w:rPr>
        <w:t xml:space="preserve"> </w:t>
      </w:r>
      <w:r w:rsidR="00B47926" w:rsidRPr="000B3269">
        <w:rPr>
          <w:sz w:val="30"/>
          <w:szCs w:val="30"/>
        </w:rPr>
        <w:t>к применению</w:t>
      </w:r>
      <w:r w:rsidR="003008F7" w:rsidRPr="000B3269">
        <w:rPr>
          <w:sz w:val="30"/>
          <w:szCs w:val="30"/>
        </w:rPr>
        <w:t>;</w:t>
      </w:r>
    </w:p>
    <w:p w:rsidR="003008F7" w:rsidRPr="000B3269" w:rsidRDefault="00951981" w:rsidP="0008495F">
      <w:pPr>
        <w:tabs>
          <w:tab w:val="left" w:pos="993"/>
        </w:tabs>
        <w:ind w:firstLine="709"/>
        <w:rPr>
          <w:sz w:val="30"/>
          <w:szCs w:val="30"/>
        </w:rPr>
      </w:pPr>
      <w:r w:rsidRPr="000B3269">
        <w:rPr>
          <w:sz w:val="30"/>
          <w:szCs w:val="30"/>
        </w:rPr>
        <w:t xml:space="preserve">необходимо выполнить исследования безопасности </w:t>
      </w:r>
      <w:r w:rsidR="003008F7" w:rsidRPr="000B3269">
        <w:rPr>
          <w:sz w:val="30"/>
          <w:szCs w:val="30"/>
        </w:rPr>
        <w:t>в случаях, когда пролонгированн</w:t>
      </w:r>
      <w:r w:rsidRPr="000B3269">
        <w:rPr>
          <w:sz w:val="30"/>
          <w:szCs w:val="30"/>
        </w:rPr>
        <w:t>ое</w:t>
      </w:r>
      <w:r w:rsidR="003008F7" w:rsidRPr="000B3269">
        <w:rPr>
          <w:sz w:val="30"/>
          <w:szCs w:val="30"/>
        </w:rPr>
        <w:t xml:space="preserve"> терапевтическ</w:t>
      </w:r>
      <w:r w:rsidRPr="000B3269">
        <w:rPr>
          <w:sz w:val="30"/>
          <w:szCs w:val="30"/>
        </w:rPr>
        <w:t>ое</w:t>
      </w:r>
      <w:r w:rsidR="003008F7" w:rsidRPr="000B3269">
        <w:rPr>
          <w:sz w:val="30"/>
          <w:szCs w:val="30"/>
        </w:rPr>
        <w:t xml:space="preserve"> </w:t>
      </w:r>
      <w:r w:rsidRPr="000B3269">
        <w:rPr>
          <w:sz w:val="30"/>
          <w:szCs w:val="30"/>
        </w:rPr>
        <w:t>действие</w:t>
      </w:r>
      <w:r w:rsidR="003008F7" w:rsidRPr="000B3269">
        <w:rPr>
          <w:sz w:val="30"/>
          <w:szCs w:val="30"/>
        </w:rPr>
        <w:t xml:space="preserve"> может ухудш</w:t>
      </w:r>
      <w:r w:rsidRPr="000B3269">
        <w:rPr>
          <w:sz w:val="30"/>
          <w:szCs w:val="30"/>
        </w:rPr>
        <w:t>а</w:t>
      </w:r>
      <w:r w:rsidR="003008F7" w:rsidRPr="000B3269">
        <w:rPr>
          <w:sz w:val="30"/>
          <w:szCs w:val="30"/>
        </w:rPr>
        <w:t>ть профиль безопасности лекарственного препарата при длительном применении.</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 xml:space="preserve">Клинические </w:t>
      </w:r>
      <w:r w:rsidR="00951981" w:rsidRPr="000B3269">
        <w:rPr>
          <w:sz w:val="30"/>
          <w:szCs w:val="30"/>
        </w:rPr>
        <w:t>исследования</w:t>
      </w:r>
      <w:r w:rsidRPr="000B3269">
        <w:rPr>
          <w:sz w:val="30"/>
          <w:szCs w:val="30"/>
        </w:rPr>
        <w:t xml:space="preserve">, в которых </w:t>
      </w:r>
      <w:r w:rsidR="00951981" w:rsidRPr="000B3269">
        <w:rPr>
          <w:sz w:val="30"/>
          <w:szCs w:val="30"/>
        </w:rPr>
        <w:t xml:space="preserve">устанавливается равенство экспозиций действующего вещества после применения лекарственного препарата </w:t>
      </w:r>
      <w:r w:rsidRPr="000B3269">
        <w:rPr>
          <w:sz w:val="30"/>
          <w:szCs w:val="30"/>
        </w:rPr>
        <w:t xml:space="preserve">с модифицированным высвобождением и </w:t>
      </w:r>
      <w:r w:rsidR="00951981" w:rsidRPr="000B3269">
        <w:rPr>
          <w:sz w:val="30"/>
          <w:szCs w:val="30"/>
        </w:rPr>
        <w:t xml:space="preserve">лекарственного препарата в </w:t>
      </w:r>
      <w:r w:rsidRPr="000B3269">
        <w:rPr>
          <w:sz w:val="30"/>
          <w:szCs w:val="30"/>
        </w:rPr>
        <w:t>лекарственн</w:t>
      </w:r>
      <w:r w:rsidR="00951981" w:rsidRPr="000B3269">
        <w:rPr>
          <w:sz w:val="30"/>
          <w:szCs w:val="30"/>
        </w:rPr>
        <w:t>ой</w:t>
      </w:r>
      <w:r w:rsidRPr="000B3269">
        <w:rPr>
          <w:sz w:val="30"/>
          <w:szCs w:val="30"/>
        </w:rPr>
        <w:t xml:space="preserve"> форм</w:t>
      </w:r>
      <w:r w:rsidR="00951981" w:rsidRPr="000B3269">
        <w:rPr>
          <w:sz w:val="30"/>
          <w:szCs w:val="30"/>
        </w:rPr>
        <w:t>е</w:t>
      </w:r>
      <w:r w:rsidRPr="000B3269">
        <w:rPr>
          <w:sz w:val="30"/>
          <w:szCs w:val="30"/>
        </w:rPr>
        <w:t xml:space="preserve"> с обычным высвобождением, могут быть проведены для подтверждения не меньшей терапевтической эффективности или эквивалентности</w:t>
      </w:r>
      <w:r w:rsidR="00951981" w:rsidRPr="000B3269">
        <w:rPr>
          <w:sz w:val="30"/>
          <w:szCs w:val="30"/>
        </w:rPr>
        <w:t xml:space="preserve"> лекарственного препарата с модифицированным высвобождением</w:t>
      </w:r>
      <w:r w:rsidRPr="000B3269">
        <w:rPr>
          <w:sz w:val="30"/>
          <w:szCs w:val="30"/>
        </w:rPr>
        <w:t xml:space="preserve">. </w:t>
      </w:r>
      <w:r w:rsidR="00951981" w:rsidRPr="000B3269">
        <w:rPr>
          <w:sz w:val="30"/>
          <w:szCs w:val="30"/>
        </w:rPr>
        <w:t>П</w:t>
      </w:r>
      <w:r w:rsidRPr="000B3269">
        <w:rPr>
          <w:sz w:val="30"/>
          <w:szCs w:val="30"/>
        </w:rPr>
        <w:t xml:space="preserve">ри планировании и анализе </w:t>
      </w:r>
      <w:r w:rsidR="00951981" w:rsidRPr="000B3269">
        <w:rPr>
          <w:sz w:val="30"/>
          <w:szCs w:val="30"/>
        </w:rPr>
        <w:t xml:space="preserve">любого вида клинических </w:t>
      </w:r>
      <w:r w:rsidRPr="000B3269">
        <w:rPr>
          <w:sz w:val="30"/>
          <w:szCs w:val="30"/>
        </w:rPr>
        <w:t xml:space="preserve">исследований </w:t>
      </w:r>
      <w:r w:rsidR="00B26451" w:rsidRPr="000B3269">
        <w:rPr>
          <w:sz w:val="30"/>
          <w:szCs w:val="30"/>
        </w:rPr>
        <w:t>следует</w:t>
      </w:r>
      <w:r w:rsidRPr="000B3269">
        <w:rPr>
          <w:sz w:val="30"/>
          <w:szCs w:val="30"/>
        </w:rPr>
        <w:t xml:space="preserve"> учитывать </w:t>
      </w:r>
      <w:r w:rsidR="00951981" w:rsidRPr="000B3269">
        <w:rPr>
          <w:sz w:val="30"/>
          <w:szCs w:val="30"/>
        </w:rPr>
        <w:t>указания</w:t>
      </w:r>
      <w:r w:rsidRPr="000B3269">
        <w:rPr>
          <w:sz w:val="30"/>
          <w:szCs w:val="30"/>
        </w:rPr>
        <w:t xml:space="preserve"> руководства по принципам применения биостатистики в клинических исследованиях, принимаемого Евразийской экономической комиссией.</w:t>
      </w:r>
    </w:p>
    <w:p w:rsidR="003008F7" w:rsidRPr="000B3269" w:rsidRDefault="00C37782" w:rsidP="00600055">
      <w:pPr>
        <w:numPr>
          <w:ilvl w:val="0"/>
          <w:numId w:val="13"/>
        </w:numPr>
        <w:tabs>
          <w:tab w:val="left" w:pos="1134"/>
        </w:tabs>
        <w:ind w:left="0" w:firstLine="710"/>
        <w:rPr>
          <w:sz w:val="30"/>
          <w:szCs w:val="30"/>
        </w:rPr>
      </w:pPr>
      <w:r w:rsidRPr="000B3269">
        <w:rPr>
          <w:sz w:val="30"/>
          <w:szCs w:val="30"/>
        </w:rPr>
        <w:t xml:space="preserve">При сравнении исследуемого лекарственного препарата с модифицированным высвобождением с референтным лекарственным препаратом выбор вида </w:t>
      </w:r>
      <w:r w:rsidR="003008F7" w:rsidRPr="000B3269">
        <w:rPr>
          <w:sz w:val="30"/>
          <w:szCs w:val="30"/>
        </w:rPr>
        <w:t xml:space="preserve">фармакодинамических или клинических исследований </w:t>
      </w:r>
      <w:r w:rsidRPr="000B3269">
        <w:rPr>
          <w:sz w:val="30"/>
          <w:szCs w:val="30"/>
        </w:rPr>
        <w:t xml:space="preserve">(исследование для </w:t>
      </w:r>
      <w:r w:rsidR="00BE3FD6" w:rsidRPr="000B3269">
        <w:rPr>
          <w:sz w:val="30"/>
          <w:szCs w:val="30"/>
        </w:rPr>
        <w:t>подтвер</w:t>
      </w:r>
      <w:r w:rsidR="00951981" w:rsidRPr="000B3269">
        <w:rPr>
          <w:sz w:val="30"/>
          <w:szCs w:val="30"/>
        </w:rPr>
        <w:t>ждения</w:t>
      </w:r>
      <w:r w:rsidR="00BE3FD6" w:rsidRPr="000B3269">
        <w:rPr>
          <w:sz w:val="30"/>
          <w:szCs w:val="30"/>
        </w:rPr>
        <w:t xml:space="preserve"> </w:t>
      </w:r>
      <w:r w:rsidR="003008F7" w:rsidRPr="000B3269">
        <w:rPr>
          <w:sz w:val="30"/>
          <w:szCs w:val="30"/>
        </w:rPr>
        <w:t>эквивалентност</w:t>
      </w:r>
      <w:r w:rsidR="00951981" w:rsidRPr="000B3269">
        <w:rPr>
          <w:sz w:val="30"/>
          <w:szCs w:val="30"/>
        </w:rPr>
        <w:t>и</w:t>
      </w:r>
      <w:r w:rsidR="003008F7" w:rsidRPr="000B3269">
        <w:rPr>
          <w:sz w:val="30"/>
          <w:szCs w:val="30"/>
        </w:rPr>
        <w:t xml:space="preserve"> или </w:t>
      </w:r>
      <w:r w:rsidRPr="000B3269">
        <w:rPr>
          <w:sz w:val="30"/>
          <w:szCs w:val="30"/>
        </w:rPr>
        <w:t xml:space="preserve">исследование </w:t>
      </w:r>
      <w:r w:rsidR="003008F7" w:rsidRPr="000B3269">
        <w:rPr>
          <w:sz w:val="30"/>
          <w:szCs w:val="30"/>
        </w:rPr>
        <w:t>не меньш</w:t>
      </w:r>
      <w:r w:rsidR="00951981" w:rsidRPr="000B3269">
        <w:rPr>
          <w:sz w:val="30"/>
          <w:szCs w:val="30"/>
        </w:rPr>
        <w:t>ей</w:t>
      </w:r>
      <w:r w:rsidR="003008F7" w:rsidRPr="000B3269">
        <w:rPr>
          <w:sz w:val="30"/>
          <w:szCs w:val="30"/>
        </w:rPr>
        <w:t xml:space="preserve"> эффективност</w:t>
      </w:r>
      <w:r w:rsidR="00951981" w:rsidRPr="000B3269">
        <w:rPr>
          <w:sz w:val="30"/>
          <w:szCs w:val="30"/>
        </w:rPr>
        <w:t>и</w:t>
      </w:r>
      <w:r w:rsidRPr="000B3269">
        <w:rPr>
          <w:sz w:val="30"/>
          <w:szCs w:val="30"/>
        </w:rPr>
        <w:t>)</w:t>
      </w:r>
      <w:r w:rsidR="003008F7" w:rsidRPr="000B3269">
        <w:rPr>
          <w:sz w:val="30"/>
          <w:szCs w:val="30"/>
        </w:rPr>
        <w:t xml:space="preserve"> </w:t>
      </w:r>
      <w:r w:rsidR="00951981" w:rsidRPr="000B3269">
        <w:rPr>
          <w:sz w:val="30"/>
          <w:szCs w:val="30"/>
        </w:rPr>
        <w:t>определяется исходя из вида оцениваемого эффекта или показателя безопасности</w:t>
      </w:r>
      <w:r w:rsidR="003008F7" w:rsidRPr="000B3269">
        <w:rPr>
          <w:sz w:val="30"/>
          <w:szCs w:val="30"/>
        </w:rPr>
        <w:t xml:space="preserve">. </w:t>
      </w:r>
      <w:r w:rsidR="00951981" w:rsidRPr="000B3269">
        <w:rPr>
          <w:sz w:val="30"/>
          <w:szCs w:val="30"/>
        </w:rPr>
        <w:t>Е</w:t>
      </w:r>
      <w:r w:rsidR="003008F7" w:rsidRPr="000B3269">
        <w:rPr>
          <w:sz w:val="30"/>
          <w:szCs w:val="30"/>
        </w:rPr>
        <w:t xml:space="preserve">сли эффективность и безопасность </w:t>
      </w:r>
      <w:r w:rsidRPr="000B3269">
        <w:rPr>
          <w:sz w:val="30"/>
          <w:szCs w:val="30"/>
        </w:rPr>
        <w:t xml:space="preserve">лекарственного препарата </w:t>
      </w:r>
      <w:r w:rsidR="003008F7" w:rsidRPr="000B3269">
        <w:rPr>
          <w:sz w:val="30"/>
          <w:szCs w:val="30"/>
        </w:rPr>
        <w:t>тесно связаны</w:t>
      </w:r>
      <w:r w:rsidR="00BE3FD6" w:rsidRPr="000B3269">
        <w:rPr>
          <w:sz w:val="30"/>
          <w:szCs w:val="30"/>
        </w:rPr>
        <w:t xml:space="preserve"> межу собой</w:t>
      </w:r>
      <w:r w:rsidR="003008F7" w:rsidRPr="000B3269">
        <w:rPr>
          <w:sz w:val="30"/>
          <w:szCs w:val="30"/>
        </w:rPr>
        <w:t xml:space="preserve">, </w:t>
      </w:r>
      <w:r w:rsidRPr="000B3269">
        <w:rPr>
          <w:sz w:val="30"/>
          <w:szCs w:val="30"/>
        </w:rPr>
        <w:t>необходимо</w:t>
      </w:r>
      <w:r w:rsidR="003008F7" w:rsidRPr="000B3269">
        <w:rPr>
          <w:sz w:val="30"/>
          <w:szCs w:val="30"/>
        </w:rPr>
        <w:t xml:space="preserve"> провести исследования эквивалентности для подтверждения того, что исследуемый эффект находится в пределах </w:t>
      </w:r>
      <w:r w:rsidRPr="000B3269">
        <w:rPr>
          <w:sz w:val="30"/>
          <w:szCs w:val="30"/>
        </w:rPr>
        <w:t xml:space="preserve">границ </w:t>
      </w:r>
      <w:r w:rsidR="003008F7" w:rsidRPr="000B3269">
        <w:rPr>
          <w:sz w:val="30"/>
          <w:szCs w:val="30"/>
        </w:rPr>
        <w:t xml:space="preserve">эквивалентности. Если </w:t>
      </w:r>
      <w:r w:rsidRPr="000B3269">
        <w:rPr>
          <w:sz w:val="30"/>
          <w:szCs w:val="30"/>
        </w:rPr>
        <w:t xml:space="preserve">не предполагается, что безопасность исследуемого лекарственного препарата с модифицированным высвобождением и референтного лекарственного препарата </w:t>
      </w:r>
      <w:r w:rsidR="00DC3CAE" w:rsidRPr="000B3269">
        <w:rPr>
          <w:sz w:val="30"/>
          <w:szCs w:val="30"/>
        </w:rPr>
        <w:t xml:space="preserve">в обычной </w:t>
      </w:r>
      <w:r w:rsidRPr="000B3269">
        <w:rPr>
          <w:sz w:val="30"/>
          <w:szCs w:val="30"/>
        </w:rPr>
        <w:t>лекарственн</w:t>
      </w:r>
      <w:r w:rsidR="00DC3CAE" w:rsidRPr="000B3269">
        <w:rPr>
          <w:sz w:val="30"/>
          <w:szCs w:val="30"/>
        </w:rPr>
        <w:t>ой</w:t>
      </w:r>
      <w:r w:rsidRPr="000B3269">
        <w:rPr>
          <w:sz w:val="30"/>
          <w:szCs w:val="30"/>
        </w:rPr>
        <w:t xml:space="preserve"> форм</w:t>
      </w:r>
      <w:r w:rsidR="00DC3CAE" w:rsidRPr="000B3269">
        <w:rPr>
          <w:sz w:val="30"/>
          <w:szCs w:val="30"/>
        </w:rPr>
        <w:t>е</w:t>
      </w:r>
      <w:r w:rsidRPr="000B3269">
        <w:rPr>
          <w:sz w:val="30"/>
          <w:szCs w:val="30"/>
        </w:rPr>
        <w:t xml:space="preserve"> будет различаться</w:t>
      </w:r>
      <w:r w:rsidR="00870984" w:rsidRPr="000B3269">
        <w:rPr>
          <w:sz w:val="30"/>
          <w:szCs w:val="30"/>
        </w:rPr>
        <w:t>,</w:t>
      </w:r>
      <w:r w:rsidRPr="000B3269">
        <w:rPr>
          <w:sz w:val="30"/>
          <w:szCs w:val="30"/>
        </w:rPr>
        <w:t xml:space="preserve"> </w:t>
      </w:r>
      <w:r w:rsidR="00DC3CAE" w:rsidRPr="000B3269">
        <w:rPr>
          <w:sz w:val="30"/>
          <w:szCs w:val="30"/>
        </w:rPr>
        <w:t xml:space="preserve">то </w:t>
      </w:r>
      <w:r w:rsidR="003008F7" w:rsidRPr="000B3269">
        <w:rPr>
          <w:sz w:val="30"/>
          <w:szCs w:val="30"/>
        </w:rPr>
        <w:t>допус</w:t>
      </w:r>
      <w:r w:rsidR="00DC3CAE" w:rsidRPr="000B3269">
        <w:rPr>
          <w:sz w:val="30"/>
          <w:szCs w:val="30"/>
        </w:rPr>
        <w:t>кается</w:t>
      </w:r>
      <w:r w:rsidR="003008F7" w:rsidRPr="000B3269">
        <w:rPr>
          <w:sz w:val="30"/>
          <w:szCs w:val="30"/>
        </w:rPr>
        <w:t xml:space="preserve"> </w:t>
      </w:r>
      <w:r w:rsidR="00DC3CAE" w:rsidRPr="000B3269">
        <w:rPr>
          <w:sz w:val="30"/>
          <w:szCs w:val="30"/>
        </w:rPr>
        <w:t>изучить</w:t>
      </w:r>
      <w:r w:rsidR="003008F7" w:rsidRPr="000B3269">
        <w:rPr>
          <w:sz w:val="30"/>
          <w:szCs w:val="30"/>
        </w:rPr>
        <w:t xml:space="preserve"> только </w:t>
      </w:r>
      <w:r w:rsidR="00DC3CAE" w:rsidRPr="000B3269">
        <w:rPr>
          <w:sz w:val="30"/>
          <w:szCs w:val="30"/>
        </w:rPr>
        <w:t xml:space="preserve">показатели </w:t>
      </w:r>
      <w:r w:rsidR="003008F7" w:rsidRPr="000B3269">
        <w:rPr>
          <w:sz w:val="30"/>
          <w:szCs w:val="30"/>
        </w:rPr>
        <w:t>эффективност</w:t>
      </w:r>
      <w:r w:rsidR="00DC3CAE" w:rsidRPr="000B3269">
        <w:rPr>
          <w:sz w:val="30"/>
          <w:szCs w:val="30"/>
        </w:rPr>
        <w:t xml:space="preserve">и, выполнив исследования </w:t>
      </w:r>
      <w:r w:rsidR="003008F7" w:rsidRPr="000B3269">
        <w:rPr>
          <w:sz w:val="30"/>
          <w:szCs w:val="30"/>
        </w:rPr>
        <w:t>не меньшей эффективности.</w:t>
      </w:r>
    </w:p>
    <w:p w:rsidR="00DC3CAE" w:rsidRPr="000B3269" w:rsidRDefault="00DC3CAE" w:rsidP="00600055">
      <w:pPr>
        <w:numPr>
          <w:ilvl w:val="0"/>
          <w:numId w:val="13"/>
        </w:numPr>
        <w:tabs>
          <w:tab w:val="left" w:pos="1134"/>
        </w:tabs>
        <w:ind w:left="0" w:firstLine="710"/>
        <w:rPr>
          <w:sz w:val="30"/>
          <w:szCs w:val="30"/>
        </w:rPr>
      </w:pPr>
      <w:r w:rsidRPr="000B3269">
        <w:rPr>
          <w:sz w:val="30"/>
          <w:szCs w:val="30"/>
        </w:rPr>
        <w:t>Выбор в</w:t>
      </w:r>
      <w:r w:rsidR="003008F7" w:rsidRPr="000B3269">
        <w:rPr>
          <w:sz w:val="30"/>
          <w:szCs w:val="30"/>
        </w:rPr>
        <w:t>ид</w:t>
      </w:r>
      <w:r w:rsidRPr="000B3269">
        <w:rPr>
          <w:sz w:val="30"/>
          <w:szCs w:val="30"/>
        </w:rPr>
        <w:t>а</w:t>
      </w:r>
      <w:r w:rsidR="003008F7" w:rsidRPr="000B3269">
        <w:rPr>
          <w:sz w:val="30"/>
          <w:szCs w:val="30"/>
        </w:rPr>
        <w:t xml:space="preserve"> необходимых исследований зависит от </w:t>
      </w:r>
      <w:r w:rsidRPr="000B3269">
        <w:rPr>
          <w:sz w:val="30"/>
          <w:szCs w:val="30"/>
        </w:rPr>
        <w:t>следующих факторов:</w:t>
      </w:r>
    </w:p>
    <w:p w:rsidR="00DC3CAE" w:rsidRPr="000B3269" w:rsidRDefault="003008F7" w:rsidP="00DC3CAE">
      <w:pPr>
        <w:tabs>
          <w:tab w:val="left" w:pos="1134"/>
        </w:tabs>
        <w:ind w:firstLine="709"/>
        <w:rPr>
          <w:sz w:val="30"/>
          <w:szCs w:val="30"/>
        </w:rPr>
      </w:pPr>
      <w:r w:rsidRPr="000B3269">
        <w:rPr>
          <w:sz w:val="30"/>
          <w:szCs w:val="30"/>
        </w:rPr>
        <w:t>возможности определения соответствующих фармакодинамических конечных точек</w:t>
      </w:r>
      <w:r w:rsidR="00DC3CAE" w:rsidRPr="000B3269">
        <w:rPr>
          <w:sz w:val="30"/>
          <w:szCs w:val="30"/>
        </w:rPr>
        <w:t>;</w:t>
      </w:r>
    </w:p>
    <w:p w:rsidR="00DC3CAE" w:rsidRPr="000B3269" w:rsidRDefault="00DC3CAE" w:rsidP="00DC3CAE">
      <w:pPr>
        <w:tabs>
          <w:tab w:val="left" w:pos="1134"/>
        </w:tabs>
        <w:ind w:firstLine="709"/>
        <w:rPr>
          <w:sz w:val="30"/>
          <w:szCs w:val="30"/>
        </w:rPr>
      </w:pPr>
      <w:r w:rsidRPr="000B3269">
        <w:rPr>
          <w:sz w:val="30"/>
          <w:szCs w:val="30"/>
        </w:rPr>
        <w:t xml:space="preserve">наличия </w:t>
      </w:r>
      <w:r w:rsidR="003008F7" w:rsidRPr="000B3269">
        <w:rPr>
          <w:sz w:val="30"/>
          <w:szCs w:val="30"/>
        </w:rPr>
        <w:t>данных о зависимости между фармакодинамическими маркерами и клинической эффективностью</w:t>
      </w:r>
      <w:r w:rsidRPr="000B3269">
        <w:rPr>
          <w:sz w:val="30"/>
          <w:szCs w:val="30"/>
        </w:rPr>
        <w:t xml:space="preserve"> лекарственного препарата;</w:t>
      </w:r>
    </w:p>
    <w:p w:rsidR="00DC3CAE" w:rsidRPr="000B3269" w:rsidRDefault="00DC3CAE" w:rsidP="00DC3CAE">
      <w:pPr>
        <w:tabs>
          <w:tab w:val="left" w:pos="1134"/>
        </w:tabs>
        <w:ind w:firstLine="709"/>
        <w:rPr>
          <w:sz w:val="30"/>
          <w:szCs w:val="30"/>
        </w:rPr>
      </w:pPr>
      <w:r w:rsidRPr="000B3269">
        <w:rPr>
          <w:sz w:val="30"/>
          <w:szCs w:val="30"/>
        </w:rPr>
        <w:t xml:space="preserve">возможности </w:t>
      </w:r>
      <w:r w:rsidR="003008F7" w:rsidRPr="000B3269">
        <w:rPr>
          <w:sz w:val="30"/>
          <w:szCs w:val="30"/>
        </w:rPr>
        <w:t>обеспеч</w:t>
      </w:r>
      <w:r w:rsidRPr="000B3269">
        <w:rPr>
          <w:sz w:val="30"/>
          <w:szCs w:val="30"/>
        </w:rPr>
        <w:t>ить</w:t>
      </w:r>
      <w:r w:rsidR="003008F7" w:rsidRPr="000B3269">
        <w:rPr>
          <w:sz w:val="30"/>
          <w:szCs w:val="30"/>
        </w:rPr>
        <w:t xml:space="preserve"> </w:t>
      </w:r>
      <w:r w:rsidRPr="000B3269">
        <w:rPr>
          <w:sz w:val="30"/>
          <w:szCs w:val="30"/>
        </w:rPr>
        <w:t xml:space="preserve">необходимую </w:t>
      </w:r>
      <w:r w:rsidR="003008F7" w:rsidRPr="000B3269">
        <w:rPr>
          <w:sz w:val="30"/>
          <w:szCs w:val="30"/>
        </w:rPr>
        <w:t>чувствительност</w:t>
      </w:r>
      <w:r w:rsidRPr="000B3269">
        <w:rPr>
          <w:sz w:val="30"/>
          <w:szCs w:val="30"/>
        </w:rPr>
        <w:t>ь</w:t>
      </w:r>
      <w:r w:rsidR="003008F7" w:rsidRPr="000B3269">
        <w:rPr>
          <w:sz w:val="30"/>
          <w:szCs w:val="30"/>
        </w:rPr>
        <w:t xml:space="preserve"> </w:t>
      </w:r>
      <w:r w:rsidRPr="000B3269">
        <w:rPr>
          <w:sz w:val="30"/>
          <w:szCs w:val="30"/>
        </w:rPr>
        <w:t>анализа;</w:t>
      </w:r>
    </w:p>
    <w:p w:rsidR="003008F7" w:rsidRPr="000B3269" w:rsidRDefault="003008F7" w:rsidP="00DC3CAE">
      <w:pPr>
        <w:tabs>
          <w:tab w:val="left" w:pos="1134"/>
        </w:tabs>
        <w:ind w:firstLine="709"/>
        <w:rPr>
          <w:sz w:val="30"/>
          <w:szCs w:val="30"/>
        </w:rPr>
      </w:pPr>
      <w:r w:rsidRPr="000B3269">
        <w:rPr>
          <w:sz w:val="30"/>
          <w:szCs w:val="30"/>
        </w:rPr>
        <w:t xml:space="preserve">возможности определения </w:t>
      </w:r>
      <w:r w:rsidR="00DC3CAE" w:rsidRPr="000B3269">
        <w:rPr>
          <w:sz w:val="30"/>
          <w:szCs w:val="30"/>
        </w:rPr>
        <w:t>границ</w:t>
      </w:r>
      <w:r w:rsidRPr="000B3269">
        <w:rPr>
          <w:sz w:val="30"/>
          <w:szCs w:val="30"/>
        </w:rPr>
        <w:t xml:space="preserve"> не меньшей эффективности и</w:t>
      </w:r>
      <w:r w:rsidR="00DC3CAE" w:rsidRPr="000B3269">
        <w:rPr>
          <w:sz w:val="30"/>
          <w:szCs w:val="30"/>
        </w:rPr>
        <w:t>ли границ</w:t>
      </w:r>
      <w:r w:rsidRPr="000B3269">
        <w:rPr>
          <w:sz w:val="30"/>
          <w:szCs w:val="30"/>
        </w:rPr>
        <w:t xml:space="preserve"> эквивалентности.</w:t>
      </w:r>
    </w:p>
    <w:p w:rsidR="003008F7" w:rsidRPr="000B3269" w:rsidRDefault="00F4305E" w:rsidP="00600055">
      <w:pPr>
        <w:numPr>
          <w:ilvl w:val="0"/>
          <w:numId w:val="13"/>
        </w:numPr>
        <w:tabs>
          <w:tab w:val="left" w:pos="1134"/>
        </w:tabs>
        <w:ind w:left="0" w:firstLine="710"/>
        <w:rPr>
          <w:sz w:val="30"/>
          <w:szCs w:val="30"/>
        </w:rPr>
      </w:pPr>
      <w:r w:rsidRPr="000B3269">
        <w:rPr>
          <w:sz w:val="30"/>
          <w:szCs w:val="30"/>
        </w:rPr>
        <w:t>В т</w:t>
      </w:r>
      <w:r w:rsidR="003008F7" w:rsidRPr="000B3269">
        <w:rPr>
          <w:sz w:val="30"/>
          <w:szCs w:val="30"/>
        </w:rPr>
        <w:t xml:space="preserve">акие исследования эквивалентности и не меньшей эффективности, </w:t>
      </w:r>
      <w:r w:rsidRPr="000B3269">
        <w:rPr>
          <w:sz w:val="30"/>
          <w:szCs w:val="30"/>
        </w:rPr>
        <w:t>дополнительно к приему лекарственного препарата с модифицированным высвобождением и лекарственного</w:t>
      </w:r>
      <w:r w:rsidR="003008F7" w:rsidRPr="000B3269">
        <w:rPr>
          <w:sz w:val="30"/>
          <w:szCs w:val="30"/>
        </w:rPr>
        <w:t xml:space="preserve"> препарат</w:t>
      </w:r>
      <w:r w:rsidRPr="000B3269">
        <w:rPr>
          <w:sz w:val="30"/>
          <w:szCs w:val="30"/>
        </w:rPr>
        <w:t>а</w:t>
      </w:r>
      <w:r w:rsidR="003008F7" w:rsidRPr="000B3269">
        <w:rPr>
          <w:sz w:val="30"/>
          <w:szCs w:val="30"/>
        </w:rPr>
        <w:t xml:space="preserve"> </w:t>
      </w:r>
      <w:r w:rsidRPr="000B3269">
        <w:rPr>
          <w:sz w:val="30"/>
          <w:szCs w:val="30"/>
        </w:rPr>
        <w:t xml:space="preserve">в лекарственной форме </w:t>
      </w:r>
      <w:r w:rsidR="003008F7" w:rsidRPr="000B3269">
        <w:rPr>
          <w:sz w:val="30"/>
          <w:szCs w:val="30"/>
        </w:rPr>
        <w:t>с обычным высвобождением, мо</w:t>
      </w:r>
      <w:r w:rsidRPr="000B3269">
        <w:rPr>
          <w:sz w:val="30"/>
          <w:szCs w:val="30"/>
        </w:rPr>
        <w:t>жет</w:t>
      </w:r>
      <w:r w:rsidR="003008F7" w:rsidRPr="000B3269">
        <w:rPr>
          <w:sz w:val="30"/>
          <w:szCs w:val="30"/>
        </w:rPr>
        <w:t xml:space="preserve"> включать</w:t>
      </w:r>
      <w:r w:rsidRPr="000B3269">
        <w:rPr>
          <w:sz w:val="30"/>
          <w:szCs w:val="30"/>
        </w:rPr>
        <w:t>ся</w:t>
      </w:r>
      <w:r w:rsidR="003008F7" w:rsidRPr="000B3269">
        <w:rPr>
          <w:sz w:val="30"/>
          <w:szCs w:val="30"/>
        </w:rPr>
        <w:t xml:space="preserve"> </w:t>
      </w:r>
      <w:r w:rsidRPr="000B3269">
        <w:rPr>
          <w:sz w:val="30"/>
          <w:szCs w:val="30"/>
        </w:rPr>
        <w:t>прием препарата</w:t>
      </w:r>
      <w:r w:rsidR="003008F7" w:rsidRPr="000B3269">
        <w:rPr>
          <w:sz w:val="30"/>
          <w:szCs w:val="30"/>
        </w:rPr>
        <w:t xml:space="preserve"> плацебо. </w:t>
      </w:r>
      <w:r w:rsidRPr="000B3269">
        <w:rPr>
          <w:sz w:val="30"/>
          <w:szCs w:val="30"/>
        </w:rPr>
        <w:t xml:space="preserve">Включение в исследование </w:t>
      </w:r>
      <w:r w:rsidR="006E0F1E" w:rsidRPr="000B3269">
        <w:rPr>
          <w:sz w:val="30"/>
          <w:szCs w:val="30"/>
        </w:rPr>
        <w:t xml:space="preserve">периода приема препарата плацебо </w:t>
      </w:r>
      <w:r w:rsidRPr="000B3269">
        <w:rPr>
          <w:sz w:val="30"/>
          <w:szCs w:val="30"/>
        </w:rPr>
        <w:t>или лекарственного препарата в меньшей дозе обязательно, е</w:t>
      </w:r>
      <w:r w:rsidR="003008F7" w:rsidRPr="000B3269">
        <w:rPr>
          <w:sz w:val="30"/>
          <w:szCs w:val="30"/>
        </w:rPr>
        <w:t xml:space="preserve">сли </w:t>
      </w:r>
      <w:r w:rsidRPr="000B3269">
        <w:rPr>
          <w:sz w:val="30"/>
          <w:szCs w:val="30"/>
        </w:rPr>
        <w:t xml:space="preserve">невозможно обеспечить </w:t>
      </w:r>
      <w:r w:rsidR="006E0F1E" w:rsidRPr="000B3269">
        <w:rPr>
          <w:sz w:val="30"/>
          <w:szCs w:val="30"/>
        </w:rPr>
        <w:t>необходимую чувствительность анализа.</w:t>
      </w:r>
    </w:p>
    <w:p w:rsidR="003008F7" w:rsidRPr="000B3269" w:rsidRDefault="00F4305E" w:rsidP="00600055">
      <w:pPr>
        <w:numPr>
          <w:ilvl w:val="0"/>
          <w:numId w:val="13"/>
        </w:numPr>
        <w:tabs>
          <w:tab w:val="left" w:pos="1134"/>
        </w:tabs>
        <w:ind w:left="0" w:firstLine="710"/>
        <w:rPr>
          <w:sz w:val="30"/>
          <w:szCs w:val="30"/>
        </w:rPr>
      </w:pPr>
      <w:r w:rsidRPr="000B3269">
        <w:rPr>
          <w:sz w:val="30"/>
          <w:szCs w:val="30"/>
        </w:rPr>
        <w:t xml:space="preserve">В программу клинического исследования и отчет по результатам исследования </w:t>
      </w:r>
      <w:r w:rsidR="003008F7" w:rsidRPr="000B3269">
        <w:rPr>
          <w:sz w:val="30"/>
          <w:szCs w:val="30"/>
        </w:rPr>
        <w:t xml:space="preserve">необходимо </w:t>
      </w:r>
      <w:r w:rsidRPr="000B3269">
        <w:rPr>
          <w:sz w:val="30"/>
          <w:szCs w:val="30"/>
        </w:rPr>
        <w:t>дополнительно включить раздел по выбору</w:t>
      </w:r>
      <w:r w:rsidR="003008F7" w:rsidRPr="000B3269">
        <w:rPr>
          <w:sz w:val="30"/>
          <w:szCs w:val="30"/>
        </w:rPr>
        <w:t xml:space="preserve"> и обоснова</w:t>
      </w:r>
      <w:r w:rsidRPr="000B3269">
        <w:rPr>
          <w:sz w:val="30"/>
          <w:szCs w:val="30"/>
        </w:rPr>
        <w:t>нию устанавливаемых</w:t>
      </w:r>
      <w:r w:rsidR="003008F7" w:rsidRPr="000B3269">
        <w:rPr>
          <w:sz w:val="30"/>
          <w:szCs w:val="30"/>
        </w:rPr>
        <w:t xml:space="preserve"> </w:t>
      </w:r>
      <w:r w:rsidRPr="000B3269">
        <w:rPr>
          <w:sz w:val="30"/>
          <w:szCs w:val="30"/>
        </w:rPr>
        <w:t>границ</w:t>
      </w:r>
      <w:r w:rsidR="003008F7" w:rsidRPr="000B3269">
        <w:rPr>
          <w:sz w:val="30"/>
          <w:szCs w:val="30"/>
        </w:rPr>
        <w:t xml:space="preserve"> эквивалентности или не меньшей эффективности независимо от того, основана ли </w:t>
      </w:r>
      <w:r w:rsidR="00BE5D49" w:rsidRPr="000B3269">
        <w:rPr>
          <w:sz w:val="30"/>
          <w:szCs w:val="30"/>
        </w:rPr>
        <w:t xml:space="preserve">выбранная </w:t>
      </w:r>
      <w:r w:rsidR="003008F7" w:rsidRPr="000B3269">
        <w:rPr>
          <w:sz w:val="30"/>
          <w:szCs w:val="30"/>
        </w:rPr>
        <w:t xml:space="preserve">конечная точка </w:t>
      </w:r>
      <w:r w:rsidR="00BE5D49" w:rsidRPr="000B3269">
        <w:rPr>
          <w:sz w:val="30"/>
          <w:szCs w:val="30"/>
        </w:rPr>
        <w:t xml:space="preserve">исследования </w:t>
      </w:r>
      <w:r w:rsidR="003008F7" w:rsidRPr="000B3269">
        <w:rPr>
          <w:sz w:val="30"/>
          <w:szCs w:val="30"/>
        </w:rPr>
        <w:t>на фармакодинамическом или клиническо</w:t>
      </w:r>
      <w:r w:rsidR="00BE5D49" w:rsidRPr="000B3269">
        <w:rPr>
          <w:sz w:val="30"/>
          <w:szCs w:val="30"/>
        </w:rPr>
        <w:t>м</w:t>
      </w:r>
      <w:r w:rsidR="003008F7" w:rsidRPr="000B3269">
        <w:rPr>
          <w:sz w:val="30"/>
          <w:szCs w:val="30"/>
        </w:rPr>
        <w:t xml:space="preserve"> </w:t>
      </w:r>
      <w:r w:rsidR="00BE5D49" w:rsidRPr="000B3269">
        <w:rPr>
          <w:sz w:val="30"/>
          <w:szCs w:val="30"/>
        </w:rPr>
        <w:t>показателе</w:t>
      </w:r>
      <w:r w:rsidR="003008F7" w:rsidRPr="000B3269">
        <w:rPr>
          <w:sz w:val="30"/>
          <w:szCs w:val="30"/>
        </w:rPr>
        <w:t>.</w:t>
      </w:r>
    </w:p>
    <w:p w:rsidR="00357095" w:rsidRPr="000B3269" w:rsidRDefault="003008F7" w:rsidP="00600055">
      <w:pPr>
        <w:numPr>
          <w:ilvl w:val="0"/>
          <w:numId w:val="13"/>
        </w:numPr>
        <w:tabs>
          <w:tab w:val="left" w:pos="1134"/>
        </w:tabs>
        <w:ind w:left="0" w:firstLine="710"/>
        <w:rPr>
          <w:sz w:val="30"/>
          <w:szCs w:val="30"/>
        </w:rPr>
      </w:pPr>
      <w:r w:rsidRPr="000B3269">
        <w:rPr>
          <w:sz w:val="30"/>
          <w:szCs w:val="30"/>
        </w:rPr>
        <w:t xml:space="preserve">Если </w:t>
      </w:r>
      <w:r w:rsidR="00357095" w:rsidRPr="000B3269">
        <w:rPr>
          <w:sz w:val="30"/>
          <w:szCs w:val="30"/>
        </w:rPr>
        <w:t>у</w:t>
      </w:r>
      <w:r w:rsidRPr="000B3269">
        <w:rPr>
          <w:sz w:val="30"/>
          <w:szCs w:val="30"/>
        </w:rPr>
        <w:t xml:space="preserve"> </w:t>
      </w:r>
      <w:r w:rsidR="00357095" w:rsidRPr="000B3269">
        <w:rPr>
          <w:sz w:val="30"/>
          <w:szCs w:val="30"/>
        </w:rPr>
        <w:t xml:space="preserve">лекарственного препарата </w:t>
      </w:r>
      <w:r w:rsidRPr="000B3269">
        <w:rPr>
          <w:sz w:val="30"/>
          <w:szCs w:val="30"/>
        </w:rPr>
        <w:t xml:space="preserve">с модифицированным высвобождением </w:t>
      </w:r>
      <w:r w:rsidR="00357095" w:rsidRPr="000B3269">
        <w:rPr>
          <w:sz w:val="30"/>
          <w:szCs w:val="30"/>
        </w:rPr>
        <w:t>имеется</w:t>
      </w:r>
      <w:r w:rsidRPr="000B3269">
        <w:rPr>
          <w:sz w:val="30"/>
          <w:szCs w:val="30"/>
        </w:rPr>
        <w:t xml:space="preserve"> показание к применению, отличающееся от </w:t>
      </w:r>
      <w:r w:rsidR="00357095" w:rsidRPr="000B3269">
        <w:rPr>
          <w:sz w:val="30"/>
          <w:szCs w:val="30"/>
        </w:rPr>
        <w:t>показания у лекарственного</w:t>
      </w:r>
      <w:r w:rsidRPr="000B3269">
        <w:rPr>
          <w:sz w:val="30"/>
          <w:szCs w:val="30"/>
        </w:rPr>
        <w:t xml:space="preserve"> препарата с обычным высвобождением, </w:t>
      </w:r>
      <w:r w:rsidR="00357095" w:rsidRPr="000B3269">
        <w:rPr>
          <w:sz w:val="30"/>
          <w:szCs w:val="30"/>
        </w:rPr>
        <w:t xml:space="preserve">в программе клинических исследований </w:t>
      </w:r>
      <w:r w:rsidRPr="000B3269">
        <w:rPr>
          <w:sz w:val="30"/>
          <w:szCs w:val="30"/>
        </w:rPr>
        <w:t xml:space="preserve">необходимо </w:t>
      </w:r>
      <w:r w:rsidR="00357095" w:rsidRPr="000B3269">
        <w:rPr>
          <w:sz w:val="30"/>
          <w:szCs w:val="30"/>
        </w:rPr>
        <w:t xml:space="preserve">привести оценку </w:t>
      </w:r>
      <w:r w:rsidR="004145DF" w:rsidRPr="000B3269">
        <w:rPr>
          <w:sz w:val="30"/>
          <w:szCs w:val="30"/>
        </w:rPr>
        <w:t>соответствия</w:t>
      </w:r>
      <w:r w:rsidR="00357095" w:rsidRPr="000B3269">
        <w:rPr>
          <w:sz w:val="30"/>
          <w:szCs w:val="30"/>
        </w:rPr>
        <w:t xml:space="preserve"> </w:t>
      </w:r>
      <w:r w:rsidR="00870984" w:rsidRPr="000B3269">
        <w:rPr>
          <w:sz w:val="30"/>
          <w:szCs w:val="30"/>
        </w:rPr>
        <w:t>акт</w:t>
      </w:r>
      <w:r w:rsidR="004145DF" w:rsidRPr="000B3269">
        <w:rPr>
          <w:sz w:val="30"/>
          <w:szCs w:val="30"/>
        </w:rPr>
        <w:t>ам</w:t>
      </w:r>
      <w:r w:rsidR="00357095" w:rsidRPr="000B3269">
        <w:rPr>
          <w:sz w:val="30"/>
          <w:szCs w:val="30"/>
        </w:rPr>
        <w:t>, входящи</w:t>
      </w:r>
      <w:r w:rsidR="004145DF" w:rsidRPr="000B3269">
        <w:rPr>
          <w:sz w:val="30"/>
          <w:szCs w:val="30"/>
        </w:rPr>
        <w:t>м</w:t>
      </w:r>
      <w:r w:rsidR="00357095" w:rsidRPr="000B3269">
        <w:rPr>
          <w:sz w:val="30"/>
          <w:szCs w:val="30"/>
        </w:rPr>
        <w:t xml:space="preserve"> в право Союза, а также современному состоянию научных исследований подобного рода</w:t>
      </w:r>
      <w:r w:rsidRPr="000B3269">
        <w:rPr>
          <w:sz w:val="30"/>
          <w:szCs w:val="30"/>
        </w:rPr>
        <w:t>.</w:t>
      </w:r>
    </w:p>
    <w:p w:rsidR="003008F7" w:rsidRPr="000B3269" w:rsidRDefault="003008F7" w:rsidP="00E20405">
      <w:pPr>
        <w:numPr>
          <w:ilvl w:val="0"/>
          <w:numId w:val="13"/>
        </w:numPr>
        <w:tabs>
          <w:tab w:val="left" w:pos="1134"/>
        </w:tabs>
        <w:ind w:left="0" w:firstLine="710"/>
        <w:rPr>
          <w:sz w:val="30"/>
          <w:szCs w:val="30"/>
        </w:rPr>
      </w:pPr>
      <w:r w:rsidRPr="000B3269">
        <w:rPr>
          <w:sz w:val="30"/>
          <w:szCs w:val="30"/>
        </w:rPr>
        <w:t xml:space="preserve">Если </w:t>
      </w:r>
      <w:r w:rsidR="00357095" w:rsidRPr="000B3269">
        <w:rPr>
          <w:sz w:val="30"/>
          <w:szCs w:val="30"/>
        </w:rPr>
        <w:t xml:space="preserve">лекарственный </w:t>
      </w:r>
      <w:r w:rsidRPr="000B3269">
        <w:rPr>
          <w:sz w:val="30"/>
          <w:szCs w:val="30"/>
        </w:rPr>
        <w:t>препарат</w:t>
      </w:r>
      <w:r w:rsidR="00357095" w:rsidRPr="000B3269">
        <w:rPr>
          <w:sz w:val="30"/>
          <w:szCs w:val="30"/>
        </w:rPr>
        <w:t xml:space="preserve"> выпускается в форме пластыря</w:t>
      </w:r>
      <w:r w:rsidRPr="000B3269">
        <w:rPr>
          <w:sz w:val="30"/>
          <w:szCs w:val="30"/>
        </w:rPr>
        <w:t xml:space="preserve"> с модифицированным высвобождением или </w:t>
      </w:r>
      <w:r w:rsidR="00357095" w:rsidRPr="000B3269">
        <w:rPr>
          <w:sz w:val="30"/>
          <w:szCs w:val="30"/>
        </w:rPr>
        <w:t xml:space="preserve">в форме инъекционного </w:t>
      </w:r>
      <w:r w:rsidRPr="000B3269">
        <w:rPr>
          <w:sz w:val="30"/>
          <w:szCs w:val="30"/>
        </w:rPr>
        <w:t xml:space="preserve">депо-препарат, необходимо исследовать безопасность </w:t>
      </w:r>
      <w:r w:rsidR="00357095" w:rsidRPr="000B3269">
        <w:rPr>
          <w:sz w:val="30"/>
          <w:szCs w:val="30"/>
        </w:rPr>
        <w:t xml:space="preserve">его </w:t>
      </w:r>
      <w:r w:rsidRPr="000B3269">
        <w:rPr>
          <w:sz w:val="30"/>
          <w:szCs w:val="30"/>
        </w:rPr>
        <w:t>местного применения.</w:t>
      </w:r>
      <w:r w:rsidR="00E20405" w:rsidRPr="000B3269">
        <w:rPr>
          <w:sz w:val="30"/>
          <w:szCs w:val="30"/>
        </w:rPr>
        <w:t xml:space="preserve"> </w:t>
      </w:r>
      <w:r w:rsidR="00BE3197" w:rsidRPr="000B3269">
        <w:rPr>
          <w:sz w:val="30"/>
          <w:szCs w:val="30"/>
        </w:rPr>
        <w:t>Н</w:t>
      </w:r>
      <w:r w:rsidRPr="000B3269">
        <w:rPr>
          <w:sz w:val="30"/>
          <w:szCs w:val="30"/>
        </w:rPr>
        <w:t xml:space="preserve">еобходимо </w:t>
      </w:r>
      <w:r w:rsidR="00BE3197" w:rsidRPr="000B3269">
        <w:rPr>
          <w:sz w:val="30"/>
          <w:szCs w:val="30"/>
        </w:rPr>
        <w:t xml:space="preserve">оценить безопасность </w:t>
      </w:r>
      <w:r w:rsidR="006E0F1E" w:rsidRPr="000B3269">
        <w:rPr>
          <w:sz w:val="30"/>
          <w:szCs w:val="30"/>
        </w:rPr>
        <w:t xml:space="preserve">остаточных количеств действующего вещества пластыря </w:t>
      </w:r>
      <w:r w:rsidRPr="000B3269">
        <w:rPr>
          <w:sz w:val="30"/>
          <w:szCs w:val="30"/>
        </w:rPr>
        <w:t>после его удаления</w:t>
      </w:r>
      <w:r w:rsidR="00BE3197" w:rsidRPr="000B3269">
        <w:rPr>
          <w:sz w:val="30"/>
          <w:szCs w:val="30"/>
        </w:rPr>
        <w:t>, с точки зрения их потенциального неправильного применения и воздействия окружающую среду (</w:t>
      </w:r>
      <w:r w:rsidRPr="000B3269">
        <w:rPr>
          <w:sz w:val="30"/>
          <w:szCs w:val="30"/>
        </w:rPr>
        <w:t>экологические риски</w:t>
      </w:r>
      <w:r w:rsidR="00BE3197" w:rsidRPr="000B3269">
        <w:rPr>
          <w:sz w:val="30"/>
          <w:szCs w:val="30"/>
        </w:rPr>
        <w:t>)</w:t>
      </w:r>
      <w:r w:rsidRPr="000B3269">
        <w:rPr>
          <w:sz w:val="30"/>
          <w:szCs w:val="30"/>
        </w:rPr>
        <w:t>.</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 xml:space="preserve">Заявляемое </w:t>
      </w:r>
      <w:r w:rsidR="00BE3197" w:rsidRPr="000B3269">
        <w:rPr>
          <w:sz w:val="30"/>
          <w:szCs w:val="30"/>
        </w:rPr>
        <w:t>преимущество</w:t>
      </w:r>
      <w:r w:rsidRPr="000B3269">
        <w:rPr>
          <w:sz w:val="30"/>
          <w:szCs w:val="30"/>
        </w:rPr>
        <w:t xml:space="preserve"> </w:t>
      </w:r>
      <w:r w:rsidR="00BE3197" w:rsidRPr="000B3269">
        <w:rPr>
          <w:sz w:val="30"/>
          <w:szCs w:val="30"/>
        </w:rPr>
        <w:t xml:space="preserve">лекарственного препарата </w:t>
      </w:r>
      <w:r w:rsidRPr="000B3269">
        <w:rPr>
          <w:sz w:val="30"/>
          <w:szCs w:val="30"/>
        </w:rPr>
        <w:t xml:space="preserve">с модифицированным высвобождением </w:t>
      </w:r>
      <w:r w:rsidR="00BE3197" w:rsidRPr="000B3269">
        <w:rPr>
          <w:sz w:val="30"/>
          <w:szCs w:val="30"/>
        </w:rPr>
        <w:t xml:space="preserve">по сравнению с лекарственной формой обычного высвобождения </w:t>
      </w:r>
      <w:r w:rsidRPr="000B3269">
        <w:rPr>
          <w:sz w:val="30"/>
          <w:szCs w:val="30"/>
        </w:rPr>
        <w:t xml:space="preserve">необходимо подтвердить </w:t>
      </w:r>
      <w:r w:rsidR="001C057F" w:rsidRPr="000B3269">
        <w:rPr>
          <w:sz w:val="30"/>
          <w:szCs w:val="30"/>
        </w:rPr>
        <w:t xml:space="preserve">посредством </w:t>
      </w:r>
      <w:r w:rsidR="00BE3197" w:rsidRPr="000B3269">
        <w:rPr>
          <w:sz w:val="30"/>
          <w:szCs w:val="30"/>
        </w:rPr>
        <w:t>проведения</w:t>
      </w:r>
      <w:r w:rsidRPr="000B3269">
        <w:rPr>
          <w:sz w:val="30"/>
          <w:szCs w:val="30"/>
        </w:rPr>
        <w:t xml:space="preserve"> клинических исследовани</w:t>
      </w:r>
      <w:r w:rsidR="00870984" w:rsidRPr="000B3269">
        <w:rPr>
          <w:sz w:val="30"/>
          <w:szCs w:val="30"/>
        </w:rPr>
        <w:t>й</w:t>
      </w:r>
      <w:r w:rsidRPr="000B3269">
        <w:rPr>
          <w:sz w:val="30"/>
          <w:szCs w:val="30"/>
        </w:rPr>
        <w:t xml:space="preserve">. </w:t>
      </w:r>
      <w:r w:rsidR="00C11A87" w:rsidRPr="000B3269">
        <w:rPr>
          <w:sz w:val="30"/>
          <w:szCs w:val="30"/>
        </w:rPr>
        <w:t>Планирование таких исследований должно проводиться с учетом указаний научных руководств в соответствующей области медицины.</w:t>
      </w:r>
    </w:p>
    <w:p w:rsidR="003008F7" w:rsidRPr="000B3269" w:rsidRDefault="00C11A87" w:rsidP="00600055">
      <w:pPr>
        <w:numPr>
          <w:ilvl w:val="0"/>
          <w:numId w:val="13"/>
        </w:numPr>
        <w:tabs>
          <w:tab w:val="left" w:pos="1134"/>
        </w:tabs>
        <w:ind w:left="0" w:firstLine="710"/>
        <w:rPr>
          <w:sz w:val="30"/>
          <w:szCs w:val="30"/>
        </w:rPr>
      </w:pPr>
      <w:r w:rsidRPr="000B3269">
        <w:rPr>
          <w:sz w:val="30"/>
          <w:szCs w:val="30"/>
        </w:rPr>
        <w:t xml:space="preserve">Если для лекарственного препарата с модифицированным высвобождением заявляется </w:t>
      </w:r>
      <w:r w:rsidR="003008F7" w:rsidRPr="000B3269">
        <w:rPr>
          <w:sz w:val="30"/>
          <w:szCs w:val="30"/>
        </w:rPr>
        <w:t xml:space="preserve">меньшее количество системных нежелательных реакций </w:t>
      </w:r>
      <w:r w:rsidRPr="000B3269">
        <w:rPr>
          <w:sz w:val="30"/>
          <w:szCs w:val="30"/>
        </w:rPr>
        <w:t>по сравнению с лекарственным препаратом в лекарственной форме с обычным высвобождением</w:t>
      </w:r>
      <w:r w:rsidR="00870984" w:rsidRPr="000B3269">
        <w:rPr>
          <w:sz w:val="30"/>
          <w:szCs w:val="30"/>
        </w:rPr>
        <w:t>,</w:t>
      </w:r>
      <w:r w:rsidRPr="000B3269">
        <w:rPr>
          <w:sz w:val="30"/>
          <w:szCs w:val="30"/>
        </w:rPr>
        <w:t xml:space="preserve"> это необходимо подтвердить соответствующими исследованиями</w:t>
      </w:r>
      <w:r w:rsidR="003008F7"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lang w:val="en-US"/>
        </w:rPr>
        <w:t>VI</w:t>
      </w:r>
      <w:r w:rsidRPr="000B3269">
        <w:rPr>
          <w:sz w:val="30"/>
          <w:szCs w:val="30"/>
        </w:rPr>
        <w:t xml:space="preserve">. Лекарственные формы с модифицированным высвобождением, сравниваемые с зарегистрированной лекарственной формой </w:t>
      </w:r>
      <w:r w:rsidRPr="000B3269">
        <w:rPr>
          <w:sz w:val="30"/>
          <w:szCs w:val="30"/>
        </w:rPr>
        <w:br/>
        <w:t>с модифицированным высвобождением</w:t>
      </w:r>
    </w:p>
    <w:p w:rsidR="003008F7" w:rsidRPr="000B3269" w:rsidRDefault="003008F7" w:rsidP="003008F7">
      <w:pPr>
        <w:spacing w:before="360" w:after="360" w:line="240" w:lineRule="auto"/>
        <w:jc w:val="center"/>
        <w:rPr>
          <w:sz w:val="30"/>
          <w:szCs w:val="30"/>
        </w:rPr>
      </w:pPr>
      <w:r w:rsidRPr="000B3269">
        <w:rPr>
          <w:sz w:val="30"/>
          <w:szCs w:val="30"/>
        </w:rPr>
        <w:t>1. Общие положения</w:t>
      </w:r>
    </w:p>
    <w:p w:rsidR="003008F7" w:rsidRPr="000B3269" w:rsidRDefault="003008F7" w:rsidP="00600055">
      <w:pPr>
        <w:numPr>
          <w:ilvl w:val="0"/>
          <w:numId w:val="13"/>
        </w:numPr>
        <w:tabs>
          <w:tab w:val="left" w:pos="1134"/>
        </w:tabs>
        <w:spacing w:before="240"/>
        <w:ind w:left="0" w:firstLine="709"/>
        <w:rPr>
          <w:sz w:val="30"/>
          <w:szCs w:val="30"/>
        </w:rPr>
      </w:pPr>
      <w:r w:rsidRPr="000B3269">
        <w:rPr>
          <w:sz w:val="30"/>
          <w:szCs w:val="30"/>
        </w:rPr>
        <w:t xml:space="preserve">В отношении лекарственных форм для приема внутрь рекомендуется проводить исследования </w:t>
      </w:r>
      <w:r w:rsidR="00BE3FD6" w:rsidRPr="000B3269">
        <w:rPr>
          <w:sz w:val="30"/>
          <w:szCs w:val="30"/>
        </w:rPr>
        <w:t xml:space="preserve">их </w:t>
      </w:r>
      <w:r w:rsidRPr="000B3269">
        <w:rPr>
          <w:sz w:val="30"/>
          <w:szCs w:val="30"/>
        </w:rPr>
        <w:t xml:space="preserve">биоэквивалентности путем сравнения </w:t>
      </w:r>
      <w:r w:rsidR="00BE3FD6" w:rsidRPr="000B3269">
        <w:rPr>
          <w:sz w:val="30"/>
          <w:szCs w:val="30"/>
        </w:rPr>
        <w:t xml:space="preserve">2 </w:t>
      </w:r>
      <w:r w:rsidRPr="000B3269">
        <w:rPr>
          <w:sz w:val="30"/>
          <w:szCs w:val="30"/>
        </w:rPr>
        <w:t xml:space="preserve">аналогичных лекарственных форм (исследуемой </w:t>
      </w:r>
      <w:r w:rsidR="00BE3FD6" w:rsidRPr="000B3269">
        <w:rPr>
          <w:sz w:val="30"/>
          <w:szCs w:val="30"/>
        </w:rPr>
        <w:t>и</w:t>
      </w:r>
      <w:r w:rsidRPr="000B3269">
        <w:rPr>
          <w:sz w:val="30"/>
          <w:szCs w:val="30"/>
        </w:rPr>
        <w:t xml:space="preserve"> референтной). Воспроизведенный лекарственный препарат с модифицированным высвобождением необходимо сравнить с референтным лекарственным препаратом</w:t>
      </w:r>
      <w:r w:rsidR="00C11A87" w:rsidRPr="000B3269">
        <w:rPr>
          <w:sz w:val="30"/>
          <w:szCs w:val="30"/>
        </w:rPr>
        <w:t xml:space="preserve"> с модифицированным высвобождением</w:t>
      </w:r>
      <w:r w:rsidRPr="000B3269">
        <w:rPr>
          <w:sz w:val="30"/>
          <w:szCs w:val="30"/>
        </w:rPr>
        <w:t xml:space="preserve">, или </w:t>
      </w:r>
      <w:r w:rsidR="00C11A87" w:rsidRPr="000B3269">
        <w:rPr>
          <w:sz w:val="30"/>
          <w:szCs w:val="30"/>
        </w:rPr>
        <w:t xml:space="preserve">с дозировкой </w:t>
      </w:r>
      <w:r w:rsidRPr="000B3269">
        <w:rPr>
          <w:sz w:val="30"/>
          <w:szCs w:val="30"/>
        </w:rPr>
        <w:t xml:space="preserve">референтного лекарственного препарата </w:t>
      </w:r>
      <w:r w:rsidR="00C11A87" w:rsidRPr="000B3269">
        <w:rPr>
          <w:sz w:val="30"/>
          <w:szCs w:val="30"/>
        </w:rPr>
        <w:t xml:space="preserve">в лекарственной форме </w:t>
      </w:r>
      <w:r w:rsidRPr="000B3269">
        <w:rPr>
          <w:sz w:val="30"/>
          <w:szCs w:val="30"/>
        </w:rPr>
        <w:t>с обычным высвобождением</w:t>
      </w:r>
      <w:r w:rsidR="00C11A87" w:rsidRPr="000B3269">
        <w:rPr>
          <w:sz w:val="30"/>
          <w:szCs w:val="30"/>
        </w:rPr>
        <w:t>, явля</w:t>
      </w:r>
      <w:r w:rsidR="00C410EA" w:rsidRPr="000B3269">
        <w:rPr>
          <w:sz w:val="30"/>
          <w:szCs w:val="30"/>
        </w:rPr>
        <w:t>ющейся</w:t>
      </w:r>
      <w:r w:rsidR="00C11A87" w:rsidRPr="000B3269">
        <w:rPr>
          <w:sz w:val="30"/>
          <w:szCs w:val="30"/>
        </w:rPr>
        <w:t xml:space="preserve"> расширением </w:t>
      </w:r>
      <w:r w:rsidR="00C410EA" w:rsidRPr="000B3269">
        <w:rPr>
          <w:sz w:val="30"/>
          <w:szCs w:val="30"/>
        </w:rPr>
        <w:t>линейки дозировок</w:t>
      </w:r>
      <w:r w:rsidRPr="000B3269">
        <w:rPr>
          <w:sz w:val="30"/>
          <w:szCs w:val="30"/>
        </w:rPr>
        <w:t xml:space="preserve">, </w:t>
      </w:r>
      <w:r w:rsidR="00C11A87" w:rsidRPr="000B3269">
        <w:rPr>
          <w:sz w:val="30"/>
          <w:szCs w:val="30"/>
        </w:rPr>
        <w:t xml:space="preserve">для которой заявляется </w:t>
      </w:r>
      <w:r w:rsidRPr="000B3269">
        <w:rPr>
          <w:sz w:val="30"/>
          <w:szCs w:val="30"/>
        </w:rPr>
        <w:t>биоэквивалентность. Общие указания по разработке программы, проведению, оценке и отчетности об исследованиях биоэквивалентности воспроизведенных лекарственных препаратов, приведенные в основном тексте Правил проведения исследований биоэквивалентности, также применимы к исследованиям биоэквивалентности лекарственных форм с модифицированным высвобождением. Специфические аспекты для лекарственных форм с модифицированным высвобождением, приведены в настоящем разделе.</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Если 2 препарата в одинаковой лекарственной форме различаются по вспомогательным веществам или механизму, контролирующему высвобождение, их можно признать воспроизведенными, если они биоэквивалентны </w:t>
      </w:r>
      <w:r w:rsidRPr="000B3269">
        <w:rPr>
          <w:i/>
          <w:sz w:val="30"/>
          <w:szCs w:val="30"/>
          <w:lang w:val="en-US"/>
        </w:rPr>
        <w:t>in</w:t>
      </w:r>
      <w:r w:rsidRPr="000B3269">
        <w:rPr>
          <w:i/>
          <w:sz w:val="30"/>
          <w:szCs w:val="30"/>
        </w:rPr>
        <w:t xml:space="preserve"> </w:t>
      </w:r>
      <w:r w:rsidRPr="000B3269">
        <w:rPr>
          <w:i/>
          <w:sz w:val="30"/>
          <w:szCs w:val="30"/>
          <w:lang w:val="en-US"/>
        </w:rPr>
        <w:t>vivo</w:t>
      </w:r>
      <w:r w:rsidRPr="000B3269">
        <w:rPr>
          <w:sz w:val="30"/>
          <w:szCs w:val="30"/>
        </w:rPr>
        <w:t xml:space="preserve"> после однократного приема натощак и после приема пищи, а также, при необходимости, после многократного введения.</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В случае если соблюдены критерии биовейвера для дополнительн</w:t>
      </w:r>
      <w:r w:rsidR="001263BE" w:rsidRPr="000B3269">
        <w:rPr>
          <w:sz w:val="30"/>
          <w:szCs w:val="30"/>
        </w:rPr>
        <w:t>ых</w:t>
      </w:r>
      <w:r w:rsidRPr="000B3269">
        <w:rPr>
          <w:sz w:val="30"/>
          <w:szCs w:val="30"/>
        </w:rPr>
        <w:t xml:space="preserve"> дозиров</w:t>
      </w:r>
      <w:r w:rsidR="001263BE" w:rsidRPr="000B3269">
        <w:rPr>
          <w:sz w:val="30"/>
          <w:szCs w:val="30"/>
        </w:rPr>
        <w:t>ок</w:t>
      </w:r>
      <w:r w:rsidRPr="000B3269">
        <w:rPr>
          <w:sz w:val="30"/>
          <w:szCs w:val="30"/>
        </w:rPr>
        <w:t xml:space="preserve"> </w:t>
      </w:r>
      <w:r w:rsidR="001263BE" w:rsidRPr="000B3269">
        <w:rPr>
          <w:sz w:val="30"/>
          <w:szCs w:val="30"/>
        </w:rPr>
        <w:t xml:space="preserve">лекарственного препарата с модифицированным высвобождением </w:t>
      </w:r>
      <w:r w:rsidRPr="000B3269">
        <w:rPr>
          <w:sz w:val="30"/>
          <w:szCs w:val="30"/>
        </w:rPr>
        <w:t xml:space="preserve">и подтверждение биоэквивалентности </w:t>
      </w:r>
      <w:r w:rsidR="001263BE" w:rsidRPr="000B3269">
        <w:rPr>
          <w:sz w:val="30"/>
          <w:szCs w:val="30"/>
        </w:rPr>
        <w:t>проводится</w:t>
      </w:r>
      <w:r w:rsidRPr="000B3269">
        <w:rPr>
          <w:sz w:val="30"/>
          <w:szCs w:val="30"/>
        </w:rPr>
        <w:t xml:space="preserve"> только для одной дозировки лекарственного препарата</w:t>
      </w:r>
      <w:r w:rsidR="001263BE" w:rsidRPr="000B3269">
        <w:rPr>
          <w:sz w:val="30"/>
          <w:szCs w:val="30"/>
        </w:rPr>
        <w:t xml:space="preserve"> с модифицированным высвобождением</w:t>
      </w:r>
      <w:r w:rsidRPr="000B3269">
        <w:rPr>
          <w:sz w:val="30"/>
          <w:szCs w:val="30"/>
        </w:rPr>
        <w:t>, необходимо выполнить следующ</w:t>
      </w:r>
      <w:r w:rsidR="001263BE" w:rsidRPr="000B3269">
        <w:rPr>
          <w:sz w:val="30"/>
          <w:szCs w:val="30"/>
        </w:rPr>
        <w:t>ий объем исследований</w:t>
      </w:r>
      <w:r w:rsidRPr="000B3269">
        <w:rPr>
          <w:sz w:val="30"/>
          <w:szCs w:val="30"/>
        </w:rPr>
        <w:t>:</w:t>
      </w:r>
    </w:p>
    <w:p w:rsidR="003008F7" w:rsidRPr="000B3269" w:rsidRDefault="001263BE" w:rsidP="001263BE">
      <w:pPr>
        <w:ind w:firstLine="709"/>
        <w:rPr>
          <w:sz w:val="30"/>
          <w:szCs w:val="30"/>
        </w:rPr>
      </w:pPr>
      <w:r w:rsidRPr="000B3269">
        <w:rPr>
          <w:sz w:val="30"/>
          <w:szCs w:val="30"/>
        </w:rPr>
        <w:t>а) </w:t>
      </w:r>
      <w:r w:rsidR="003008F7" w:rsidRPr="000B3269">
        <w:rPr>
          <w:sz w:val="30"/>
          <w:szCs w:val="30"/>
        </w:rPr>
        <w:t xml:space="preserve">если фармакокинетика </w:t>
      </w:r>
      <w:r w:rsidRPr="000B3269">
        <w:rPr>
          <w:sz w:val="30"/>
          <w:szCs w:val="30"/>
        </w:rPr>
        <w:t>референтного</w:t>
      </w:r>
      <w:r w:rsidR="003008F7" w:rsidRPr="000B3269">
        <w:rPr>
          <w:sz w:val="30"/>
          <w:szCs w:val="30"/>
        </w:rPr>
        <w:t xml:space="preserve"> лекарственного препарата с модифицированным высвобождением является линейной, </w:t>
      </w:r>
      <w:r w:rsidRPr="000B3269">
        <w:rPr>
          <w:sz w:val="30"/>
          <w:szCs w:val="30"/>
        </w:rPr>
        <w:t xml:space="preserve">для самой высокой дозировки воспроизведенного лекарственного препарата с модифицированным высвобождением необходимо выполнить </w:t>
      </w:r>
      <w:r w:rsidR="003008F7" w:rsidRPr="000B3269">
        <w:rPr>
          <w:sz w:val="30"/>
          <w:szCs w:val="30"/>
        </w:rPr>
        <w:t>исследования с однократным и многократным дозированием;</w:t>
      </w:r>
    </w:p>
    <w:p w:rsidR="003008F7" w:rsidRPr="000B3269" w:rsidRDefault="001263BE" w:rsidP="00995664">
      <w:pPr>
        <w:ind w:firstLine="709"/>
        <w:rPr>
          <w:sz w:val="30"/>
          <w:szCs w:val="30"/>
        </w:rPr>
      </w:pPr>
      <w:r w:rsidRPr="000B3269">
        <w:rPr>
          <w:sz w:val="30"/>
          <w:szCs w:val="30"/>
        </w:rPr>
        <w:t xml:space="preserve">б) если фармакокинетика референтного лекарственного препарата с модифицированным высвобождением нелинейная </w:t>
      </w:r>
      <w:r w:rsidR="003008F7" w:rsidRPr="000B3269">
        <w:rPr>
          <w:sz w:val="30"/>
          <w:szCs w:val="30"/>
        </w:rPr>
        <w:t>– исследования необходимо проводить с</w:t>
      </w:r>
      <w:r w:rsidRPr="000B3269">
        <w:rPr>
          <w:sz w:val="30"/>
          <w:szCs w:val="30"/>
        </w:rPr>
        <w:t xml:space="preserve"> дозировкой, обеспечивающей наибольшую чувствительность метода</w:t>
      </w:r>
      <w:r w:rsidR="003008F7" w:rsidRPr="000B3269">
        <w:rPr>
          <w:sz w:val="30"/>
          <w:szCs w:val="30"/>
        </w:rPr>
        <w:t xml:space="preserve">. </w:t>
      </w:r>
      <w:r w:rsidRPr="000B3269">
        <w:rPr>
          <w:sz w:val="30"/>
          <w:szCs w:val="30"/>
        </w:rPr>
        <w:t>В</w:t>
      </w:r>
      <w:r w:rsidR="003008F7" w:rsidRPr="000B3269">
        <w:rPr>
          <w:sz w:val="30"/>
          <w:szCs w:val="30"/>
        </w:rPr>
        <w:t xml:space="preserve">ыбор </w:t>
      </w:r>
      <w:r w:rsidRPr="000B3269">
        <w:rPr>
          <w:sz w:val="30"/>
          <w:szCs w:val="30"/>
        </w:rPr>
        <w:t xml:space="preserve">для исследования </w:t>
      </w:r>
      <w:r w:rsidR="003008F7" w:rsidRPr="000B3269">
        <w:rPr>
          <w:sz w:val="30"/>
          <w:szCs w:val="30"/>
        </w:rPr>
        <w:t>меньшей доз</w:t>
      </w:r>
      <w:r w:rsidRPr="000B3269">
        <w:rPr>
          <w:sz w:val="30"/>
          <w:szCs w:val="30"/>
        </w:rPr>
        <w:t>ировки</w:t>
      </w:r>
      <w:r w:rsidR="003008F7" w:rsidRPr="000B3269">
        <w:rPr>
          <w:sz w:val="30"/>
          <w:szCs w:val="30"/>
        </w:rPr>
        <w:t xml:space="preserve"> </w:t>
      </w:r>
      <w:r w:rsidRPr="000B3269">
        <w:rPr>
          <w:sz w:val="30"/>
          <w:szCs w:val="30"/>
        </w:rPr>
        <w:t>лекарственного препарата может быть обоснован в целях обеспечения</w:t>
      </w:r>
      <w:r w:rsidR="003008F7" w:rsidRPr="000B3269">
        <w:rPr>
          <w:sz w:val="30"/>
          <w:szCs w:val="30"/>
        </w:rPr>
        <w:t xml:space="preserve"> безопасности </w:t>
      </w:r>
      <w:r w:rsidRPr="000B3269">
        <w:rPr>
          <w:sz w:val="30"/>
          <w:szCs w:val="30"/>
        </w:rPr>
        <w:t xml:space="preserve">применения </w:t>
      </w:r>
      <w:r w:rsidR="003008F7" w:rsidRPr="000B3269">
        <w:rPr>
          <w:sz w:val="30"/>
          <w:szCs w:val="30"/>
        </w:rPr>
        <w:t>лекарственного препарата.</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 xml:space="preserve">Как правило, исследования </w:t>
      </w:r>
      <w:r w:rsidR="00CA7575" w:rsidRPr="000B3269">
        <w:rPr>
          <w:sz w:val="30"/>
          <w:szCs w:val="30"/>
        </w:rPr>
        <w:t xml:space="preserve">воспроизведенного </w:t>
      </w:r>
      <w:r w:rsidR="002A0C2C" w:rsidRPr="000B3269">
        <w:rPr>
          <w:sz w:val="30"/>
          <w:szCs w:val="30"/>
        </w:rPr>
        <w:t>лекарственн</w:t>
      </w:r>
      <w:r w:rsidR="00CA7575" w:rsidRPr="000B3269">
        <w:rPr>
          <w:sz w:val="30"/>
          <w:szCs w:val="30"/>
        </w:rPr>
        <w:t xml:space="preserve">ого препарата с модифицированным высвобождением </w:t>
      </w:r>
      <w:r w:rsidRPr="000B3269">
        <w:rPr>
          <w:sz w:val="30"/>
          <w:szCs w:val="30"/>
        </w:rPr>
        <w:t xml:space="preserve">проводятся с участием здоровых добровольцев. </w:t>
      </w:r>
      <w:r w:rsidR="00CA7575" w:rsidRPr="000B3269">
        <w:rPr>
          <w:sz w:val="30"/>
          <w:szCs w:val="30"/>
        </w:rPr>
        <w:t xml:space="preserve">Если для какой-либо из дозировок воспроизведенного лекарственного препарата с модифицированным высвобождением </w:t>
      </w:r>
      <w:r w:rsidRPr="000B3269">
        <w:rPr>
          <w:sz w:val="30"/>
          <w:szCs w:val="30"/>
        </w:rPr>
        <w:t>невозможно прове</w:t>
      </w:r>
      <w:r w:rsidR="00CA7575" w:rsidRPr="000B3269">
        <w:rPr>
          <w:sz w:val="30"/>
          <w:szCs w:val="30"/>
        </w:rPr>
        <w:t>сти</w:t>
      </w:r>
      <w:r w:rsidRPr="000B3269">
        <w:rPr>
          <w:sz w:val="30"/>
          <w:szCs w:val="30"/>
        </w:rPr>
        <w:t xml:space="preserve"> исследовани</w:t>
      </w:r>
      <w:r w:rsidR="00CA7575" w:rsidRPr="000B3269">
        <w:rPr>
          <w:sz w:val="30"/>
          <w:szCs w:val="30"/>
        </w:rPr>
        <w:t>я</w:t>
      </w:r>
      <w:r w:rsidRPr="000B3269">
        <w:rPr>
          <w:sz w:val="30"/>
          <w:szCs w:val="30"/>
        </w:rPr>
        <w:t xml:space="preserve"> с участием здоровых добровольцев </w:t>
      </w:r>
      <w:r w:rsidR="00CA7575" w:rsidRPr="000B3269">
        <w:rPr>
          <w:sz w:val="30"/>
          <w:szCs w:val="30"/>
        </w:rPr>
        <w:t>в связи с небезопасностью таких исследований</w:t>
      </w:r>
      <w:r w:rsidRPr="000B3269">
        <w:rPr>
          <w:sz w:val="30"/>
          <w:szCs w:val="30"/>
        </w:rPr>
        <w:t xml:space="preserve">, </w:t>
      </w:r>
      <w:r w:rsidR="00CA7575" w:rsidRPr="000B3269">
        <w:rPr>
          <w:sz w:val="30"/>
          <w:szCs w:val="30"/>
        </w:rPr>
        <w:t>их</w:t>
      </w:r>
      <w:r w:rsidRPr="000B3269">
        <w:rPr>
          <w:sz w:val="30"/>
          <w:szCs w:val="30"/>
        </w:rPr>
        <w:t xml:space="preserve"> </w:t>
      </w:r>
      <w:r w:rsidR="00CA7575" w:rsidRPr="000B3269">
        <w:rPr>
          <w:sz w:val="30"/>
          <w:szCs w:val="30"/>
        </w:rPr>
        <w:t>выполняют</w:t>
      </w:r>
      <w:r w:rsidRPr="000B3269">
        <w:rPr>
          <w:sz w:val="30"/>
          <w:szCs w:val="30"/>
        </w:rPr>
        <w:t xml:space="preserve"> с участием пациентов</w:t>
      </w:r>
      <w:r w:rsidR="00CA7575" w:rsidRPr="000B3269">
        <w:rPr>
          <w:sz w:val="30"/>
          <w:szCs w:val="30"/>
        </w:rPr>
        <w:t>. При этом</w:t>
      </w:r>
      <w:r w:rsidRPr="000B3269">
        <w:rPr>
          <w:sz w:val="30"/>
          <w:szCs w:val="30"/>
        </w:rPr>
        <w:t xml:space="preserve"> предпочтительно </w:t>
      </w:r>
      <w:r w:rsidR="00CA7575" w:rsidRPr="000B3269">
        <w:rPr>
          <w:sz w:val="30"/>
          <w:szCs w:val="30"/>
        </w:rPr>
        <w:t xml:space="preserve">провести исследования </w:t>
      </w:r>
      <w:r w:rsidRPr="000B3269">
        <w:rPr>
          <w:sz w:val="30"/>
          <w:szCs w:val="30"/>
        </w:rPr>
        <w:t xml:space="preserve">как с однократным, так и многократным дозированием </w:t>
      </w:r>
      <w:r w:rsidR="00CA7575" w:rsidRPr="000B3269">
        <w:rPr>
          <w:sz w:val="30"/>
          <w:szCs w:val="30"/>
        </w:rPr>
        <w:t xml:space="preserve">лекарственного препарата </w:t>
      </w:r>
      <w:r w:rsidRPr="000B3269">
        <w:rPr>
          <w:sz w:val="30"/>
          <w:szCs w:val="30"/>
        </w:rPr>
        <w:t xml:space="preserve">в соответствии с приведенными ниже указаниями. </w:t>
      </w:r>
      <w:r w:rsidR="00CA7575" w:rsidRPr="000B3269">
        <w:rPr>
          <w:sz w:val="30"/>
          <w:szCs w:val="30"/>
        </w:rPr>
        <w:t>Если</w:t>
      </w:r>
      <w:r w:rsidRPr="000B3269">
        <w:rPr>
          <w:sz w:val="30"/>
          <w:szCs w:val="30"/>
        </w:rPr>
        <w:t xml:space="preserve"> проведени</w:t>
      </w:r>
      <w:r w:rsidR="00CA7575" w:rsidRPr="000B3269">
        <w:rPr>
          <w:sz w:val="30"/>
          <w:szCs w:val="30"/>
        </w:rPr>
        <w:t>е</w:t>
      </w:r>
      <w:r w:rsidRPr="000B3269">
        <w:rPr>
          <w:sz w:val="30"/>
          <w:szCs w:val="30"/>
        </w:rPr>
        <w:t xml:space="preserve"> исследований с участием пациентов</w:t>
      </w:r>
      <w:r w:rsidR="00CA7575" w:rsidRPr="000B3269">
        <w:rPr>
          <w:sz w:val="30"/>
          <w:szCs w:val="30"/>
        </w:rPr>
        <w:t xml:space="preserve"> неприемлемо</w:t>
      </w:r>
      <w:r w:rsidRPr="000B3269">
        <w:rPr>
          <w:sz w:val="30"/>
          <w:szCs w:val="30"/>
        </w:rPr>
        <w:t xml:space="preserve">, </w:t>
      </w:r>
      <w:r w:rsidR="00CA7575" w:rsidRPr="000B3269">
        <w:rPr>
          <w:sz w:val="30"/>
          <w:szCs w:val="30"/>
        </w:rPr>
        <w:t xml:space="preserve">то такие исследования </w:t>
      </w:r>
      <w:r w:rsidRPr="000B3269">
        <w:rPr>
          <w:sz w:val="30"/>
          <w:szCs w:val="30"/>
        </w:rPr>
        <w:t>могут быть заменены исследованиями с многократным</w:t>
      </w:r>
      <w:r w:rsidR="0069229F" w:rsidRPr="000B3269">
        <w:rPr>
          <w:sz w:val="30"/>
          <w:szCs w:val="30"/>
        </w:rPr>
        <w:t xml:space="preserve"> дозированием</w:t>
      </w:r>
      <w:r w:rsidRPr="000B3269">
        <w:rPr>
          <w:sz w:val="30"/>
          <w:szCs w:val="30"/>
        </w:rPr>
        <w:t xml:space="preserve"> </w:t>
      </w:r>
      <w:r w:rsidR="00CA7575" w:rsidRPr="000B3269">
        <w:rPr>
          <w:sz w:val="30"/>
          <w:szCs w:val="30"/>
        </w:rPr>
        <w:t>лекарственного препарата с модифицированным высвобождением у здоровых добровольцев</w:t>
      </w:r>
      <w:r w:rsidRPr="000B3269">
        <w:rPr>
          <w:sz w:val="30"/>
          <w:szCs w:val="30"/>
        </w:rPr>
        <w:t>.</w:t>
      </w:r>
    </w:p>
    <w:p w:rsidR="003008F7" w:rsidRPr="000B3269" w:rsidRDefault="00CA7575" w:rsidP="00600055">
      <w:pPr>
        <w:numPr>
          <w:ilvl w:val="0"/>
          <w:numId w:val="13"/>
        </w:numPr>
        <w:tabs>
          <w:tab w:val="left" w:pos="1134"/>
        </w:tabs>
        <w:ind w:left="0" w:firstLine="709"/>
        <w:rPr>
          <w:sz w:val="30"/>
          <w:szCs w:val="30"/>
        </w:rPr>
      </w:pPr>
      <w:r w:rsidRPr="000B3269">
        <w:rPr>
          <w:sz w:val="30"/>
          <w:szCs w:val="30"/>
        </w:rPr>
        <w:t xml:space="preserve">Если для лекарственного препарата с модифицированным высвобождением </w:t>
      </w:r>
      <w:r w:rsidR="003008F7" w:rsidRPr="000B3269">
        <w:rPr>
          <w:sz w:val="30"/>
          <w:szCs w:val="30"/>
        </w:rPr>
        <w:t>выполн</w:t>
      </w:r>
      <w:r w:rsidRPr="000B3269">
        <w:rPr>
          <w:sz w:val="30"/>
          <w:szCs w:val="30"/>
        </w:rPr>
        <w:t>яются</w:t>
      </w:r>
      <w:r w:rsidR="003008F7" w:rsidRPr="000B3269">
        <w:rPr>
          <w:sz w:val="30"/>
          <w:szCs w:val="30"/>
        </w:rPr>
        <w:t xml:space="preserve"> критери</w:t>
      </w:r>
      <w:r w:rsidRPr="000B3269">
        <w:rPr>
          <w:sz w:val="30"/>
          <w:szCs w:val="30"/>
        </w:rPr>
        <w:t>и</w:t>
      </w:r>
      <w:r w:rsidR="003008F7" w:rsidRPr="000B3269">
        <w:rPr>
          <w:sz w:val="30"/>
          <w:szCs w:val="30"/>
        </w:rPr>
        <w:t xml:space="preserve"> выбора крайних вариантов</w:t>
      </w:r>
      <w:r w:rsidRPr="000B3269">
        <w:rPr>
          <w:sz w:val="30"/>
          <w:szCs w:val="30"/>
        </w:rPr>
        <w:t>,</w:t>
      </w:r>
      <w:r w:rsidR="003008F7" w:rsidRPr="000B3269">
        <w:rPr>
          <w:sz w:val="30"/>
          <w:szCs w:val="30"/>
        </w:rPr>
        <w:t xml:space="preserve"> </w:t>
      </w:r>
      <w:r w:rsidRPr="000B3269">
        <w:rPr>
          <w:sz w:val="30"/>
          <w:szCs w:val="30"/>
        </w:rPr>
        <w:t>для</w:t>
      </w:r>
      <w:r w:rsidR="003008F7" w:rsidRPr="000B3269">
        <w:rPr>
          <w:sz w:val="30"/>
          <w:szCs w:val="30"/>
        </w:rPr>
        <w:t xml:space="preserve"> подтверждения биоэквивалентности для 2 дозировок</w:t>
      </w:r>
      <w:r w:rsidRPr="000B3269">
        <w:rPr>
          <w:sz w:val="30"/>
          <w:szCs w:val="30"/>
        </w:rPr>
        <w:t xml:space="preserve"> воспроизведенного лекарственного препарата</w:t>
      </w:r>
      <w:r w:rsidR="0071026F" w:rsidRPr="000B3269">
        <w:rPr>
          <w:sz w:val="30"/>
          <w:szCs w:val="30"/>
        </w:rPr>
        <w:t xml:space="preserve"> </w:t>
      </w:r>
      <w:r w:rsidRPr="000B3269">
        <w:rPr>
          <w:sz w:val="30"/>
          <w:szCs w:val="30"/>
        </w:rPr>
        <w:t>с модифицированным высвобождением</w:t>
      </w:r>
      <w:r w:rsidR="003008F7" w:rsidRPr="000B3269">
        <w:rPr>
          <w:sz w:val="30"/>
          <w:szCs w:val="30"/>
        </w:rPr>
        <w:t>, выбранных в качестве крайних вариантов, необходимо:</w:t>
      </w:r>
    </w:p>
    <w:p w:rsidR="003008F7" w:rsidRPr="000B3269" w:rsidRDefault="003008F7" w:rsidP="00995664">
      <w:pPr>
        <w:ind w:firstLine="709"/>
        <w:rPr>
          <w:sz w:val="30"/>
          <w:szCs w:val="30"/>
        </w:rPr>
      </w:pPr>
      <w:r w:rsidRPr="000B3269">
        <w:rPr>
          <w:sz w:val="30"/>
          <w:szCs w:val="30"/>
        </w:rPr>
        <w:t>провести исследовани</w:t>
      </w:r>
      <w:r w:rsidR="0064727F" w:rsidRPr="000B3269">
        <w:rPr>
          <w:sz w:val="30"/>
          <w:szCs w:val="30"/>
        </w:rPr>
        <w:t>е</w:t>
      </w:r>
      <w:r w:rsidRPr="000B3269">
        <w:rPr>
          <w:sz w:val="30"/>
          <w:szCs w:val="30"/>
        </w:rPr>
        <w:t xml:space="preserve"> наибольш</w:t>
      </w:r>
      <w:r w:rsidR="0064727F" w:rsidRPr="000B3269">
        <w:rPr>
          <w:sz w:val="30"/>
          <w:szCs w:val="30"/>
        </w:rPr>
        <w:t xml:space="preserve">ей </w:t>
      </w:r>
      <w:r w:rsidRPr="000B3269">
        <w:rPr>
          <w:sz w:val="30"/>
          <w:szCs w:val="30"/>
        </w:rPr>
        <w:t>дозировк</w:t>
      </w:r>
      <w:r w:rsidR="0064727F" w:rsidRPr="000B3269">
        <w:rPr>
          <w:sz w:val="30"/>
          <w:szCs w:val="30"/>
        </w:rPr>
        <w:t>и</w:t>
      </w:r>
      <w:r w:rsidRPr="000B3269">
        <w:rPr>
          <w:sz w:val="30"/>
          <w:szCs w:val="30"/>
        </w:rPr>
        <w:t xml:space="preserve"> лекарственного препарата </w:t>
      </w:r>
      <w:r w:rsidR="0064727F" w:rsidRPr="000B3269">
        <w:rPr>
          <w:sz w:val="30"/>
          <w:szCs w:val="30"/>
        </w:rPr>
        <w:t xml:space="preserve">с модифицированным высвобождением </w:t>
      </w:r>
      <w:r w:rsidR="004A1CB0" w:rsidRPr="000B3269">
        <w:rPr>
          <w:sz w:val="30"/>
          <w:szCs w:val="30"/>
        </w:rPr>
        <w:t>с участием</w:t>
      </w:r>
      <w:r w:rsidRPr="000B3269">
        <w:rPr>
          <w:sz w:val="30"/>
          <w:szCs w:val="30"/>
        </w:rPr>
        <w:t xml:space="preserve"> пациентов и исследование наименьшей дозировк</w:t>
      </w:r>
      <w:r w:rsidR="0064727F" w:rsidRPr="000B3269">
        <w:rPr>
          <w:sz w:val="30"/>
          <w:szCs w:val="30"/>
        </w:rPr>
        <w:t>и</w:t>
      </w:r>
      <w:r w:rsidRPr="000B3269">
        <w:rPr>
          <w:sz w:val="30"/>
          <w:szCs w:val="30"/>
        </w:rPr>
        <w:t xml:space="preserve"> </w:t>
      </w:r>
      <w:r w:rsidR="0064727F" w:rsidRPr="000B3269">
        <w:rPr>
          <w:sz w:val="30"/>
          <w:szCs w:val="30"/>
        </w:rPr>
        <w:t xml:space="preserve">лекарственного </w:t>
      </w:r>
      <w:r w:rsidRPr="000B3269">
        <w:rPr>
          <w:sz w:val="30"/>
          <w:szCs w:val="30"/>
        </w:rPr>
        <w:t xml:space="preserve">препарата </w:t>
      </w:r>
      <w:r w:rsidR="0064727F" w:rsidRPr="000B3269">
        <w:rPr>
          <w:sz w:val="30"/>
          <w:szCs w:val="30"/>
        </w:rPr>
        <w:t xml:space="preserve">с модифицированным высвобождением – </w:t>
      </w:r>
      <w:r w:rsidR="004A1CB0" w:rsidRPr="000B3269">
        <w:rPr>
          <w:sz w:val="30"/>
          <w:szCs w:val="30"/>
        </w:rPr>
        <w:t>с участием</w:t>
      </w:r>
      <w:r w:rsidRPr="000B3269">
        <w:rPr>
          <w:sz w:val="30"/>
          <w:szCs w:val="30"/>
        </w:rPr>
        <w:t xml:space="preserve"> здоровых добровольцев;</w:t>
      </w:r>
    </w:p>
    <w:p w:rsidR="003008F7" w:rsidRPr="000B3269" w:rsidRDefault="003008F7" w:rsidP="00995664">
      <w:pPr>
        <w:ind w:firstLine="709"/>
        <w:rPr>
          <w:sz w:val="30"/>
          <w:szCs w:val="30"/>
        </w:rPr>
      </w:pPr>
      <w:r w:rsidRPr="000B3269">
        <w:rPr>
          <w:sz w:val="30"/>
          <w:szCs w:val="30"/>
        </w:rPr>
        <w:t>выполнить оценку профилей растворения</w:t>
      </w:r>
      <w:r w:rsidR="004A1CB0" w:rsidRPr="000B3269">
        <w:rPr>
          <w:sz w:val="30"/>
          <w:szCs w:val="30"/>
        </w:rPr>
        <w:t xml:space="preserve"> сравниваемых дозировок лекарственного препарата с модифицированным высвобождением и</w:t>
      </w:r>
      <w:r w:rsidRPr="000B3269">
        <w:rPr>
          <w:sz w:val="30"/>
          <w:szCs w:val="30"/>
        </w:rPr>
        <w:t xml:space="preserve"> </w:t>
      </w:r>
      <w:r w:rsidR="004A1CB0" w:rsidRPr="000B3269">
        <w:rPr>
          <w:sz w:val="30"/>
          <w:szCs w:val="30"/>
        </w:rPr>
        <w:t xml:space="preserve">линейности их </w:t>
      </w:r>
      <w:r w:rsidRPr="000B3269">
        <w:rPr>
          <w:sz w:val="30"/>
          <w:szCs w:val="30"/>
        </w:rPr>
        <w:t>фармакокинетическ</w:t>
      </w:r>
      <w:r w:rsidR="004A1CB0" w:rsidRPr="000B3269">
        <w:rPr>
          <w:sz w:val="30"/>
          <w:szCs w:val="30"/>
        </w:rPr>
        <w:t>их параметров</w:t>
      </w:r>
      <w:r w:rsidRPr="000B3269">
        <w:rPr>
          <w:sz w:val="30"/>
          <w:szCs w:val="30"/>
        </w:rPr>
        <w:t xml:space="preserve"> и определ</w:t>
      </w:r>
      <w:r w:rsidR="004A1CB0" w:rsidRPr="000B3269">
        <w:rPr>
          <w:sz w:val="30"/>
          <w:szCs w:val="30"/>
        </w:rPr>
        <w:t>ить</w:t>
      </w:r>
      <w:r w:rsidRPr="000B3269">
        <w:rPr>
          <w:sz w:val="30"/>
          <w:szCs w:val="30"/>
        </w:rPr>
        <w:t xml:space="preserve"> наиболее чувствительн</w:t>
      </w:r>
      <w:r w:rsidR="004A1CB0" w:rsidRPr="000B3269">
        <w:rPr>
          <w:sz w:val="30"/>
          <w:szCs w:val="30"/>
        </w:rPr>
        <w:t>ую</w:t>
      </w:r>
      <w:r w:rsidRPr="000B3269">
        <w:rPr>
          <w:sz w:val="30"/>
          <w:szCs w:val="30"/>
        </w:rPr>
        <w:t xml:space="preserve"> дозировк</w:t>
      </w:r>
      <w:r w:rsidR="004A1CB0" w:rsidRPr="000B3269">
        <w:rPr>
          <w:sz w:val="30"/>
          <w:szCs w:val="30"/>
        </w:rPr>
        <w:t>у</w:t>
      </w:r>
      <w:r w:rsidRPr="000B3269">
        <w:rPr>
          <w:sz w:val="30"/>
          <w:szCs w:val="30"/>
        </w:rPr>
        <w:t xml:space="preserve"> лекарственного препарата согласно </w:t>
      </w:r>
      <w:r w:rsidR="00922CF9" w:rsidRPr="000B3269">
        <w:rPr>
          <w:sz w:val="30"/>
          <w:szCs w:val="30"/>
        </w:rPr>
        <w:t xml:space="preserve">подразделу 7 раздела </w:t>
      </w:r>
      <w:r w:rsidR="00922CF9" w:rsidRPr="000B3269">
        <w:rPr>
          <w:sz w:val="30"/>
          <w:szCs w:val="30"/>
          <w:lang w:val="en-US"/>
        </w:rPr>
        <w:t>III</w:t>
      </w:r>
      <w:r w:rsidR="00922CF9" w:rsidRPr="000B3269">
        <w:rPr>
          <w:sz w:val="30"/>
          <w:szCs w:val="30"/>
        </w:rPr>
        <w:t xml:space="preserve"> </w:t>
      </w:r>
      <w:r w:rsidRPr="000B3269">
        <w:rPr>
          <w:sz w:val="30"/>
          <w:szCs w:val="30"/>
        </w:rPr>
        <w:t>Правил проведения исследования биоэквивалентности.</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Различия, обнаруженные в рамках исследований лекарственны</w:t>
      </w:r>
      <w:r w:rsidR="00922CF9" w:rsidRPr="000B3269">
        <w:rPr>
          <w:sz w:val="30"/>
          <w:szCs w:val="30"/>
        </w:rPr>
        <w:t>х</w:t>
      </w:r>
      <w:r w:rsidRPr="000B3269">
        <w:rPr>
          <w:sz w:val="30"/>
          <w:szCs w:val="30"/>
        </w:rPr>
        <w:t xml:space="preserve"> препарат</w:t>
      </w:r>
      <w:r w:rsidR="00922CF9" w:rsidRPr="000B3269">
        <w:rPr>
          <w:sz w:val="30"/>
          <w:szCs w:val="30"/>
        </w:rPr>
        <w:t>ов</w:t>
      </w:r>
      <w:r w:rsidRPr="000B3269">
        <w:rPr>
          <w:sz w:val="30"/>
          <w:szCs w:val="30"/>
        </w:rPr>
        <w:t xml:space="preserve">, обусловленные взаимодействием лекарственных препаратов с пищей, </w:t>
      </w:r>
      <w:r w:rsidR="00922CF9" w:rsidRPr="000B3269">
        <w:rPr>
          <w:sz w:val="30"/>
          <w:szCs w:val="30"/>
        </w:rPr>
        <w:t>указывают</w:t>
      </w:r>
      <w:r w:rsidRPr="000B3269">
        <w:rPr>
          <w:sz w:val="30"/>
          <w:szCs w:val="30"/>
        </w:rPr>
        <w:t xml:space="preserve"> </w:t>
      </w:r>
      <w:r w:rsidR="00922CF9" w:rsidRPr="000B3269">
        <w:rPr>
          <w:sz w:val="30"/>
          <w:szCs w:val="30"/>
        </w:rPr>
        <w:t>на</w:t>
      </w:r>
      <w:r w:rsidRPr="000B3269">
        <w:rPr>
          <w:sz w:val="30"/>
          <w:szCs w:val="30"/>
        </w:rPr>
        <w:t xml:space="preserve"> различия между </w:t>
      </w:r>
      <w:r w:rsidR="00922CF9" w:rsidRPr="000B3269">
        <w:rPr>
          <w:sz w:val="30"/>
          <w:szCs w:val="30"/>
        </w:rPr>
        <w:t xml:space="preserve">этими </w:t>
      </w:r>
      <w:r w:rsidRPr="000B3269">
        <w:rPr>
          <w:sz w:val="30"/>
          <w:szCs w:val="30"/>
        </w:rPr>
        <w:t>лекарственными препаратами не позволяющи</w:t>
      </w:r>
      <w:r w:rsidR="00922CF9" w:rsidRPr="000B3269">
        <w:rPr>
          <w:sz w:val="30"/>
          <w:szCs w:val="30"/>
        </w:rPr>
        <w:t>е</w:t>
      </w:r>
      <w:r w:rsidRPr="000B3269">
        <w:rPr>
          <w:sz w:val="30"/>
          <w:szCs w:val="30"/>
        </w:rPr>
        <w:t xml:space="preserve"> </w:t>
      </w:r>
      <w:r w:rsidR="00922CF9" w:rsidRPr="000B3269">
        <w:rPr>
          <w:sz w:val="30"/>
          <w:szCs w:val="30"/>
        </w:rPr>
        <w:t>считать исследуемый лекарственный препарат воспроизведенным по отношению к референтному лекарственному препарату</w:t>
      </w:r>
      <w:r w:rsidRPr="000B3269">
        <w:rPr>
          <w:sz w:val="30"/>
          <w:szCs w:val="30"/>
        </w:rPr>
        <w:t>. Если биоэквивалентность лекарственных препаратов подтвержд</w:t>
      </w:r>
      <w:r w:rsidR="002C1EDC" w:rsidRPr="000B3269">
        <w:rPr>
          <w:sz w:val="30"/>
          <w:szCs w:val="30"/>
        </w:rPr>
        <w:t>ена</w:t>
      </w:r>
      <w:r w:rsidRPr="000B3269">
        <w:rPr>
          <w:sz w:val="30"/>
          <w:szCs w:val="30"/>
        </w:rPr>
        <w:t xml:space="preserve"> </w:t>
      </w:r>
      <w:r w:rsidR="002C1EDC" w:rsidRPr="000B3269">
        <w:rPr>
          <w:sz w:val="30"/>
          <w:szCs w:val="30"/>
        </w:rPr>
        <w:t xml:space="preserve">при его применении в соответствии с </w:t>
      </w:r>
      <w:r w:rsidRPr="000B3269">
        <w:rPr>
          <w:sz w:val="30"/>
          <w:szCs w:val="30"/>
        </w:rPr>
        <w:t>условия</w:t>
      </w:r>
      <w:r w:rsidR="002C1EDC" w:rsidRPr="000B3269">
        <w:rPr>
          <w:sz w:val="30"/>
          <w:szCs w:val="30"/>
        </w:rPr>
        <w:t>ми</w:t>
      </w:r>
      <w:r w:rsidRPr="000B3269">
        <w:rPr>
          <w:sz w:val="30"/>
          <w:szCs w:val="30"/>
        </w:rPr>
        <w:t>, указанны</w:t>
      </w:r>
      <w:r w:rsidR="002C1EDC" w:rsidRPr="000B3269">
        <w:rPr>
          <w:sz w:val="30"/>
          <w:szCs w:val="30"/>
        </w:rPr>
        <w:t>ми</w:t>
      </w:r>
      <w:r w:rsidRPr="000B3269">
        <w:rPr>
          <w:sz w:val="30"/>
          <w:szCs w:val="30"/>
        </w:rPr>
        <w:t xml:space="preserve"> в общей характеристике лекарственного препарата</w:t>
      </w:r>
      <w:r w:rsidR="002C1EDC" w:rsidRPr="000B3269">
        <w:rPr>
          <w:sz w:val="30"/>
          <w:szCs w:val="30"/>
        </w:rPr>
        <w:t>,</w:t>
      </w:r>
      <w:r w:rsidRPr="000B3269">
        <w:rPr>
          <w:sz w:val="30"/>
          <w:szCs w:val="30"/>
        </w:rPr>
        <w:t xml:space="preserve"> </w:t>
      </w:r>
      <w:r w:rsidR="002C1EDC" w:rsidRPr="000B3269">
        <w:rPr>
          <w:sz w:val="30"/>
          <w:szCs w:val="30"/>
        </w:rPr>
        <w:t xml:space="preserve">которые позволяют </w:t>
      </w:r>
      <w:r w:rsidRPr="000B3269">
        <w:rPr>
          <w:sz w:val="30"/>
          <w:szCs w:val="30"/>
        </w:rPr>
        <w:t>уменьш</w:t>
      </w:r>
      <w:r w:rsidR="002C1EDC" w:rsidRPr="000B3269">
        <w:rPr>
          <w:sz w:val="30"/>
          <w:szCs w:val="30"/>
        </w:rPr>
        <w:t>ить</w:t>
      </w:r>
      <w:r w:rsidRPr="000B3269">
        <w:rPr>
          <w:sz w:val="30"/>
          <w:szCs w:val="30"/>
        </w:rPr>
        <w:t xml:space="preserve"> влияни</w:t>
      </w:r>
      <w:r w:rsidR="002C1EDC" w:rsidRPr="000B3269">
        <w:rPr>
          <w:sz w:val="30"/>
          <w:szCs w:val="30"/>
        </w:rPr>
        <w:t>е</w:t>
      </w:r>
      <w:r w:rsidRPr="000B3269">
        <w:rPr>
          <w:sz w:val="30"/>
          <w:szCs w:val="30"/>
        </w:rPr>
        <w:t xml:space="preserve"> пищи на биофармацевтические свойства лекарственного препарата, но </w:t>
      </w:r>
      <w:r w:rsidR="002C1EDC" w:rsidRPr="000B3269">
        <w:rPr>
          <w:sz w:val="30"/>
          <w:szCs w:val="30"/>
        </w:rPr>
        <w:t>эту</w:t>
      </w:r>
      <w:r w:rsidRPr="000B3269">
        <w:rPr>
          <w:sz w:val="30"/>
          <w:szCs w:val="30"/>
        </w:rPr>
        <w:t xml:space="preserve"> биоэквивалентность </w:t>
      </w:r>
      <w:r w:rsidR="002C1EDC" w:rsidRPr="000B3269">
        <w:rPr>
          <w:sz w:val="30"/>
          <w:szCs w:val="30"/>
        </w:rPr>
        <w:t xml:space="preserve">лекарственных препаратов </w:t>
      </w:r>
      <w:r w:rsidRPr="000B3269">
        <w:rPr>
          <w:sz w:val="30"/>
          <w:szCs w:val="30"/>
        </w:rPr>
        <w:t xml:space="preserve">нельзя подтвердить в условиях </w:t>
      </w:r>
      <w:r w:rsidR="002C1EDC" w:rsidRPr="000B3269">
        <w:rPr>
          <w:sz w:val="30"/>
          <w:szCs w:val="30"/>
        </w:rPr>
        <w:t xml:space="preserve">приема </w:t>
      </w:r>
      <w:r w:rsidRPr="000B3269">
        <w:rPr>
          <w:sz w:val="30"/>
          <w:szCs w:val="30"/>
        </w:rPr>
        <w:t xml:space="preserve">отличных от </w:t>
      </w:r>
      <w:r w:rsidR="002C1EDC" w:rsidRPr="000B3269">
        <w:rPr>
          <w:sz w:val="30"/>
          <w:szCs w:val="30"/>
        </w:rPr>
        <w:t xml:space="preserve">условий, </w:t>
      </w:r>
      <w:r w:rsidRPr="000B3269">
        <w:rPr>
          <w:sz w:val="30"/>
          <w:szCs w:val="30"/>
        </w:rPr>
        <w:t xml:space="preserve">указанных в общей характеристике лекарственного препарата, то </w:t>
      </w:r>
      <w:r w:rsidR="002C1EDC" w:rsidRPr="000B3269">
        <w:rPr>
          <w:sz w:val="30"/>
          <w:szCs w:val="30"/>
        </w:rPr>
        <w:t xml:space="preserve">исследуемый </w:t>
      </w:r>
      <w:r w:rsidRPr="000B3269">
        <w:rPr>
          <w:sz w:val="30"/>
          <w:szCs w:val="30"/>
        </w:rPr>
        <w:t>лекарственный препарат не соответствует требованиям, предъявляемым к воспроизведенному лекарственному препарату, но может быть допущен к регистрации в качестве гибридного лекарственного препарата.</w:t>
      </w:r>
    </w:p>
    <w:p w:rsidR="003008F7" w:rsidRPr="000B3269" w:rsidRDefault="003008F7" w:rsidP="00995664">
      <w:pPr>
        <w:tabs>
          <w:tab w:val="left" w:pos="1134"/>
        </w:tabs>
        <w:ind w:firstLine="709"/>
        <w:rPr>
          <w:sz w:val="30"/>
          <w:szCs w:val="30"/>
        </w:rPr>
      </w:pPr>
      <w:r w:rsidRPr="000B3269">
        <w:rPr>
          <w:sz w:val="30"/>
          <w:szCs w:val="30"/>
        </w:rPr>
        <w:t xml:space="preserve">При </w:t>
      </w:r>
      <w:r w:rsidR="002C1EDC" w:rsidRPr="000B3269">
        <w:rPr>
          <w:sz w:val="30"/>
          <w:szCs w:val="30"/>
        </w:rPr>
        <w:t>наличии</w:t>
      </w:r>
      <w:r w:rsidRPr="000B3269">
        <w:rPr>
          <w:sz w:val="30"/>
          <w:szCs w:val="30"/>
        </w:rPr>
        <w:t xml:space="preserve"> в программе фармацевтической разработки</w:t>
      </w:r>
      <w:r w:rsidR="002C1EDC" w:rsidRPr="000B3269">
        <w:rPr>
          <w:sz w:val="30"/>
          <w:szCs w:val="30"/>
        </w:rPr>
        <w:t xml:space="preserve"> лекарственного препарата</w:t>
      </w:r>
      <w:r w:rsidRPr="000B3269">
        <w:rPr>
          <w:sz w:val="30"/>
          <w:szCs w:val="30"/>
        </w:rPr>
        <w:t xml:space="preserve"> и регистрационном досье лекарственного препарата научного обоснования</w:t>
      </w:r>
      <w:r w:rsidR="002C1EDC" w:rsidRPr="000B3269">
        <w:rPr>
          <w:sz w:val="30"/>
          <w:szCs w:val="30"/>
        </w:rPr>
        <w:t xml:space="preserve"> отказа от проведения части исследований, основанного на </w:t>
      </w:r>
      <w:r w:rsidRPr="000B3269">
        <w:rPr>
          <w:sz w:val="30"/>
          <w:szCs w:val="30"/>
        </w:rPr>
        <w:t>данны</w:t>
      </w:r>
      <w:r w:rsidR="002C1EDC" w:rsidRPr="000B3269">
        <w:rPr>
          <w:sz w:val="30"/>
          <w:szCs w:val="30"/>
        </w:rPr>
        <w:t>х</w:t>
      </w:r>
      <w:r w:rsidRPr="000B3269">
        <w:rPr>
          <w:sz w:val="30"/>
          <w:szCs w:val="30"/>
        </w:rPr>
        <w:t xml:space="preserve"> по оценке влияния различий в составе вспомогательных веществ на биофармацевтические свойства лекарственной формы</w:t>
      </w:r>
      <w:r w:rsidR="002C1EDC" w:rsidRPr="000B3269">
        <w:rPr>
          <w:sz w:val="30"/>
          <w:szCs w:val="30"/>
        </w:rPr>
        <w:t xml:space="preserve"> лекарственного препарата</w:t>
      </w:r>
      <w:r w:rsidRPr="000B3269">
        <w:rPr>
          <w:sz w:val="30"/>
          <w:szCs w:val="30"/>
        </w:rPr>
        <w:t xml:space="preserve"> допускается:</w:t>
      </w:r>
    </w:p>
    <w:p w:rsidR="003008F7" w:rsidRPr="000B3269" w:rsidRDefault="003008F7" w:rsidP="00995664">
      <w:pPr>
        <w:tabs>
          <w:tab w:val="left" w:pos="1134"/>
        </w:tabs>
        <w:ind w:firstLine="709"/>
        <w:rPr>
          <w:sz w:val="30"/>
          <w:szCs w:val="30"/>
        </w:rPr>
      </w:pPr>
      <w:r w:rsidRPr="000B3269">
        <w:rPr>
          <w:sz w:val="30"/>
          <w:szCs w:val="30"/>
        </w:rPr>
        <w:t>не проводить исследования с многократным дозированием;</w:t>
      </w:r>
    </w:p>
    <w:p w:rsidR="003008F7" w:rsidRPr="000B3269" w:rsidRDefault="003008F7" w:rsidP="00995664">
      <w:pPr>
        <w:tabs>
          <w:tab w:val="left" w:pos="1134"/>
        </w:tabs>
        <w:ind w:firstLine="709"/>
        <w:rPr>
          <w:sz w:val="30"/>
          <w:szCs w:val="30"/>
        </w:rPr>
      </w:pPr>
      <w:r w:rsidRPr="000B3269">
        <w:rPr>
          <w:sz w:val="30"/>
          <w:szCs w:val="30"/>
        </w:rPr>
        <w:t>использовать альтернативные подходы к определению диапазона исследуемых дозировок лекарственного препарата;</w:t>
      </w:r>
    </w:p>
    <w:p w:rsidR="003008F7" w:rsidRPr="000B3269" w:rsidRDefault="003008F7" w:rsidP="00995664">
      <w:pPr>
        <w:tabs>
          <w:tab w:val="left" w:pos="1134"/>
        </w:tabs>
        <w:ind w:firstLine="709"/>
        <w:rPr>
          <w:sz w:val="30"/>
          <w:szCs w:val="30"/>
        </w:rPr>
      </w:pPr>
      <w:r w:rsidRPr="000B3269">
        <w:rPr>
          <w:sz w:val="30"/>
          <w:szCs w:val="30"/>
        </w:rPr>
        <w:t>использовать альтернативный подход к оценке пропорциональности состава разных дозировок по отношению друг к другу</w:t>
      </w:r>
      <w:r w:rsidR="002C1EDC" w:rsidRPr="000B3269">
        <w:rPr>
          <w:sz w:val="30"/>
          <w:szCs w:val="30"/>
        </w:rPr>
        <w:t xml:space="preserve"> при применении метода выбора крайних вариантов для исследований лекарственного препарата с модифицированным высвобождением</w:t>
      </w:r>
      <w:r w:rsidRPr="000B3269">
        <w:rPr>
          <w:sz w:val="30"/>
          <w:szCs w:val="30"/>
        </w:rPr>
        <w:t>.</w:t>
      </w:r>
    </w:p>
    <w:p w:rsidR="003008F7" w:rsidRPr="000B3269" w:rsidRDefault="003008F7" w:rsidP="00995664">
      <w:pPr>
        <w:tabs>
          <w:tab w:val="left" w:pos="1134"/>
        </w:tabs>
        <w:ind w:firstLine="709"/>
        <w:rPr>
          <w:sz w:val="30"/>
          <w:szCs w:val="30"/>
        </w:rPr>
      </w:pPr>
      <w:r w:rsidRPr="000B3269">
        <w:rPr>
          <w:sz w:val="30"/>
          <w:szCs w:val="30"/>
        </w:rPr>
        <w:t xml:space="preserve">При обосновании представленных аргументов заявителю необходимо </w:t>
      </w:r>
      <w:r w:rsidR="00FD141A" w:rsidRPr="000B3269">
        <w:rPr>
          <w:sz w:val="30"/>
          <w:szCs w:val="30"/>
        </w:rPr>
        <w:t>привести ссылки на положения</w:t>
      </w:r>
      <w:r w:rsidRPr="000B3269">
        <w:rPr>
          <w:sz w:val="30"/>
          <w:szCs w:val="30"/>
        </w:rPr>
        <w:t xml:space="preserve"> </w:t>
      </w:r>
      <w:r w:rsidR="00E045E3" w:rsidRPr="000B3269">
        <w:rPr>
          <w:sz w:val="30"/>
          <w:szCs w:val="30"/>
        </w:rPr>
        <w:t xml:space="preserve">актов </w:t>
      </w:r>
      <w:r w:rsidRPr="000B3269">
        <w:rPr>
          <w:sz w:val="30"/>
          <w:szCs w:val="30"/>
        </w:rPr>
        <w:t>Комиссии</w:t>
      </w:r>
      <w:r w:rsidR="00FD141A" w:rsidRPr="000B3269">
        <w:rPr>
          <w:sz w:val="30"/>
          <w:szCs w:val="30"/>
        </w:rPr>
        <w:t>,</w:t>
      </w:r>
      <w:r w:rsidRPr="000B3269">
        <w:rPr>
          <w:sz w:val="30"/>
          <w:szCs w:val="30"/>
        </w:rPr>
        <w:t xml:space="preserve"> регулирующих вопросы разработки воспроизведенных лекарственных препаратов. Уполномоченные органы (экспертные организации)</w:t>
      </w:r>
      <w:r w:rsidR="00FD141A" w:rsidRPr="000B3269">
        <w:rPr>
          <w:sz w:val="30"/>
          <w:szCs w:val="30"/>
        </w:rPr>
        <w:t xml:space="preserve"> государств-членов </w:t>
      </w:r>
      <w:r w:rsidRPr="000B3269">
        <w:rPr>
          <w:sz w:val="30"/>
          <w:szCs w:val="30"/>
        </w:rPr>
        <w:t xml:space="preserve">должны выполнять оценку представленных </w:t>
      </w:r>
      <w:r w:rsidR="00FD141A" w:rsidRPr="000B3269">
        <w:rPr>
          <w:sz w:val="30"/>
          <w:szCs w:val="30"/>
        </w:rPr>
        <w:t xml:space="preserve">в регистрационном досье лекарственного препарата </w:t>
      </w:r>
      <w:r w:rsidRPr="000B3269">
        <w:rPr>
          <w:sz w:val="30"/>
          <w:szCs w:val="30"/>
        </w:rPr>
        <w:t>обоснований с учетом вида лекарственной формы, ее состава и иных факторов, влияющих на биофармацевтические свойства, безопасность, качество и эффективность таких лекарственных препаратов.</w:t>
      </w:r>
    </w:p>
    <w:p w:rsidR="003008F7" w:rsidRPr="000B3269" w:rsidRDefault="003008F7" w:rsidP="003008F7">
      <w:pPr>
        <w:spacing w:before="360" w:after="360" w:line="240" w:lineRule="auto"/>
        <w:jc w:val="center"/>
        <w:rPr>
          <w:sz w:val="30"/>
          <w:szCs w:val="30"/>
        </w:rPr>
      </w:pPr>
      <w:r w:rsidRPr="000B3269">
        <w:rPr>
          <w:sz w:val="30"/>
          <w:szCs w:val="30"/>
        </w:rPr>
        <w:t>2.</w:t>
      </w:r>
      <w:r w:rsidR="004C07CC" w:rsidRPr="000B3269">
        <w:rPr>
          <w:sz w:val="30"/>
          <w:szCs w:val="30"/>
        </w:rPr>
        <w:t> Условия выполнения оценки биоэквивалентности</w:t>
      </w:r>
      <w:r w:rsidR="004C07CC" w:rsidRPr="000B3269">
        <w:rPr>
          <w:sz w:val="30"/>
          <w:szCs w:val="30"/>
        </w:rPr>
        <w:br/>
        <w:t>для л</w:t>
      </w:r>
      <w:r w:rsidRPr="000B3269">
        <w:rPr>
          <w:sz w:val="30"/>
          <w:szCs w:val="30"/>
        </w:rPr>
        <w:t>екарственны</w:t>
      </w:r>
      <w:r w:rsidR="004C07CC" w:rsidRPr="000B3269">
        <w:rPr>
          <w:sz w:val="30"/>
          <w:szCs w:val="30"/>
        </w:rPr>
        <w:t>х</w:t>
      </w:r>
      <w:r w:rsidRPr="000B3269">
        <w:rPr>
          <w:sz w:val="30"/>
          <w:szCs w:val="30"/>
        </w:rPr>
        <w:t xml:space="preserve"> препарат</w:t>
      </w:r>
      <w:r w:rsidR="004C07CC" w:rsidRPr="000B3269">
        <w:rPr>
          <w:sz w:val="30"/>
          <w:szCs w:val="30"/>
        </w:rPr>
        <w:t>ов</w:t>
      </w:r>
      <w:r w:rsidRPr="000B3269">
        <w:rPr>
          <w:sz w:val="30"/>
          <w:szCs w:val="30"/>
        </w:rPr>
        <w:t xml:space="preserve"> с пролонгированным</w:t>
      </w:r>
      <w:r w:rsidR="004C07CC" w:rsidRPr="000B3269">
        <w:rPr>
          <w:sz w:val="30"/>
          <w:szCs w:val="30"/>
        </w:rPr>
        <w:br/>
      </w:r>
      <w:r w:rsidRPr="000B3269">
        <w:rPr>
          <w:sz w:val="30"/>
          <w:szCs w:val="30"/>
        </w:rPr>
        <w:t>высвобождением для приема внутрь</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Биоэквивалентность 2 лекарственных препаратов с пролонгированным высвобождением оценива</w:t>
      </w:r>
      <w:r w:rsidR="00AE72C2" w:rsidRPr="000B3269">
        <w:rPr>
          <w:sz w:val="30"/>
          <w:szCs w:val="30"/>
        </w:rPr>
        <w:t>ется</w:t>
      </w:r>
      <w:r w:rsidRPr="000B3269">
        <w:rPr>
          <w:sz w:val="30"/>
          <w:szCs w:val="30"/>
        </w:rPr>
        <w:t xml:space="preserve"> в исследованиях, направленных на подтверждение того, что:</w:t>
      </w:r>
    </w:p>
    <w:p w:rsidR="003008F7" w:rsidRPr="000B3269" w:rsidRDefault="003008F7" w:rsidP="00AE72C2">
      <w:pPr>
        <w:numPr>
          <w:ilvl w:val="0"/>
          <w:numId w:val="29"/>
        </w:numPr>
        <w:tabs>
          <w:tab w:val="left" w:pos="993"/>
        </w:tabs>
        <w:ind w:left="0" w:firstLine="709"/>
        <w:rPr>
          <w:sz w:val="30"/>
          <w:szCs w:val="30"/>
        </w:rPr>
      </w:pPr>
      <w:r w:rsidRPr="000B3269">
        <w:rPr>
          <w:sz w:val="30"/>
          <w:szCs w:val="30"/>
        </w:rPr>
        <w:t>исследуемый лекарственный препарат проявляет заявленные характеристики пролонгированного высвобождения референтного лекарственного препарата;</w:t>
      </w:r>
    </w:p>
    <w:p w:rsidR="003008F7" w:rsidRPr="000B3269" w:rsidRDefault="003008F7" w:rsidP="00AE72C2">
      <w:pPr>
        <w:numPr>
          <w:ilvl w:val="0"/>
          <w:numId w:val="29"/>
        </w:numPr>
        <w:tabs>
          <w:tab w:val="left" w:pos="993"/>
        </w:tabs>
        <w:ind w:left="0" w:firstLine="709"/>
        <w:rPr>
          <w:sz w:val="30"/>
          <w:szCs w:val="30"/>
        </w:rPr>
      </w:pPr>
      <w:r w:rsidRPr="000B3269">
        <w:rPr>
          <w:sz w:val="30"/>
          <w:szCs w:val="30"/>
        </w:rPr>
        <w:t xml:space="preserve">действующее вещество </w:t>
      </w:r>
      <w:r w:rsidR="00AE72C2" w:rsidRPr="000B3269">
        <w:rPr>
          <w:sz w:val="30"/>
          <w:szCs w:val="30"/>
        </w:rPr>
        <w:t xml:space="preserve">исследуемого лекарственного препарата </w:t>
      </w:r>
      <w:r w:rsidRPr="000B3269">
        <w:rPr>
          <w:sz w:val="30"/>
          <w:szCs w:val="30"/>
        </w:rPr>
        <w:t>не высвобождается непредсказуемо (отсутствует быстрое высвобождения дозы);</w:t>
      </w:r>
    </w:p>
    <w:p w:rsidR="003008F7" w:rsidRPr="000B3269" w:rsidRDefault="003008F7" w:rsidP="00AE72C2">
      <w:pPr>
        <w:numPr>
          <w:ilvl w:val="0"/>
          <w:numId w:val="29"/>
        </w:numPr>
        <w:tabs>
          <w:tab w:val="left" w:pos="993"/>
        </w:tabs>
        <w:ind w:left="0" w:firstLine="709"/>
        <w:rPr>
          <w:sz w:val="30"/>
          <w:szCs w:val="30"/>
        </w:rPr>
      </w:pPr>
      <w:r w:rsidRPr="000B3269">
        <w:rPr>
          <w:sz w:val="30"/>
          <w:szCs w:val="30"/>
        </w:rPr>
        <w:t>функциональные характеристики исследуемого и референтного лекарственн</w:t>
      </w:r>
      <w:r w:rsidR="00AE72C2" w:rsidRPr="000B3269">
        <w:rPr>
          <w:sz w:val="30"/>
          <w:szCs w:val="30"/>
        </w:rPr>
        <w:t>ых</w:t>
      </w:r>
      <w:r w:rsidRPr="000B3269">
        <w:rPr>
          <w:sz w:val="30"/>
          <w:szCs w:val="30"/>
        </w:rPr>
        <w:t xml:space="preserve"> препарат</w:t>
      </w:r>
      <w:r w:rsidR="00AE72C2" w:rsidRPr="000B3269">
        <w:rPr>
          <w:sz w:val="30"/>
          <w:szCs w:val="30"/>
        </w:rPr>
        <w:t>ов</w:t>
      </w:r>
      <w:r w:rsidRPr="000B3269">
        <w:rPr>
          <w:sz w:val="30"/>
          <w:szCs w:val="30"/>
        </w:rPr>
        <w:t xml:space="preserve"> эквивалентны после однократного приема и в равновесном состоянии;</w:t>
      </w:r>
    </w:p>
    <w:p w:rsidR="003008F7" w:rsidRPr="000B3269" w:rsidRDefault="005026B0" w:rsidP="00AE72C2">
      <w:pPr>
        <w:numPr>
          <w:ilvl w:val="0"/>
          <w:numId w:val="29"/>
        </w:numPr>
        <w:tabs>
          <w:tab w:val="left" w:pos="993"/>
        </w:tabs>
        <w:ind w:left="0" w:firstLine="709"/>
        <w:rPr>
          <w:sz w:val="30"/>
          <w:szCs w:val="30"/>
        </w:rPr>
      </w:pPr>
      <w:r w:rsidRPr="000B3269">
        <w:rPr>
          <w:sz w:val="30"/>
          <w:szCs w:val="30"/>
        </w:rPr>
        <w:t xml:space="preserve">в исследовании с однократным дозированием прием </w:t>
      </w:r>
      <w:r w:rsidR="003008F7" w:rsidRPr="000B3269">
        <w:rPr>
          <w:sz w:val="30"/>
          <w:szCs w:val="30"/>
        </w:rPr>
        <w:t xml:space="preserve">пищи </w:t>
      </w:r>
      <w:r w:rsidRPr="000B3269">
        <w:rPr>
          <w:sz w:val="30"/>
          <w:szCs w:val="30"/>
        </w:rPr>
        <w:t xml:space="preserve">оказывает сопоставимое влияние </w:t>
      </w:r>
      <w:r w:rsidR="003008F7" w:rsidRPr="000B3269">
        <w:rPr>
          <w:sz w:val="30"/>
          <w:szCs w:val="30"/>
        </w:rPr>
        <w:t xml:space="preserve">на функциональные характеристики </w:t>
      </w:r>
      <w:r w:rsidR="00870984" w:rsidRPr="000B3269">
        <w:rPr>
          <w:sz w:val="30"/>
          <w:szCs w:val="30"/>
        </w:rPr>
        <w:br/>
      </w:r>
      <w:r w:rsidR="003008F7" w:rsidRPr="000B3269">
        <w:rPr>
          <w:i/>
          <w:sz w:val="30"/>
          <w:szCs w:val="30"/>
          <w:lang w:val="en-US"/>
        </w:rPr>
        <w:t>in</w:t>
      </w:r>
      <w:r w:rsidR="003008F7" w:rsidRPr="000B3269">
        <w:rPr>
          <w:i/>
          <w:sz w:val="30"/>
          <w:szCs w:val="30"/>
        </w:rPr>
        <w:t xml:space="preserve"> </w:t>
      </w:r>
      <w:r w:rsidR="003008F7" w:rsidRPr="000B3269">
        <w:rPr>
          <w:i/>
          <w:sz w:val="30"/>
          <w:szCs w:val="30"/>
          <w:lang w:val="en-US"/>
        </w:rPr>
        <w:t>vivo</w:t>
      </w:r>
      <w:r w:rsidR="003008F7" w:rsidRPr="000B3269">
        <w:rPr>
          <w:sz w:val="30"/>
          <w:szCs w:val="30"/>
        </w:rPr>
        <w:t xml:space="preserve"> </w:t>
      </w:r>
      <w:r w:rsidRPr="000B3269">
        <w:rPr>
          <w:sz w:val="30"/>
          <w:szCs w:val="30"/>
        </w:rPr>
        <w:t xml:space="preserve">лекарственной формы </w:t>
      </w:r>
      <w:r w:rsidR="00AE72C2" w:rsidRPr="000B3269">
        <w:rPr>
          <w:sz w:val="30"/>
          <w:szCs w:val="30"/>
        </w:rPr>
        <w:t xml:space="preserve">исследуемого и референтного лекарственных </w:t>
      </w:r>
      <w:r w:rsidR="003008F7" w:rsidRPr="000B3269">
        <w:rPr>
          <w:sz w:val="30"/>
          <w:szCs w:val="30"/>
        </w:rPr>
        <w:t>для обоих лекарственных препаратов.</w:t>
      </w:r>
    </w:p>
    <w:p w:rsidR="003008F7" w:rsidRPr="000B3269" w:rsidRDefault="00317773" w:rsidP="003008F7">
      <w:pPr>
        <w:spacing w:before="360" w:after="360" w:line="240" w:lineRule="auto"/>
        <w:jc w:val="center"/>
        <w:rPr>
          <w:sz w:val="30"/>
          <w:szCs w:val="30"/>
        </w:rPr>
      </w:pPr>
      <w:r w:rsidRPr="000B3269">
        <w:rPr>
          <w:sz w:val="30"/>
          <w:szCs w:val="30"/>
        </w:rPr>
        <w:t>3. </w:t>
      </w:r>
      <w:r w:rsidR="003008F7" w:rsidRPr="000B3269">
        <w:rPr>
          <w:sz w:val="30"/>
          <w:szCs w:val="30"/>
        </w:rPr>
        <w:t>Исследования, необходимые</w:t>
      </w:r>
      <w:r w:rsidR="00D050C0" w:rsidRPr="000B3269">
        <w:rPr>
          <w:sz w:val="30"/>
          <w:szCs w:val="30"/>
        </w:rPr>
        <w:t xml:space="preserve"> </w:t>
      </w:r>
      <w:r w:rsidR="003008F7" w:rsidRPr="000B3269">
        <w:rPr>
          <w:sz w:val="30"/>
          <w:szCs w:val="30"/>
        </w:rPr>
        <w:t xml:space="preserve">для подтверждения </w:t>
      </w:r>
      <w:r w:rsidR="000B3269" w:rsidRPr="000B3269">
        <w:rPr>
          <w:sz w:val="30"/>
          <w:szCs w:val="30"/>
        </w:rPr>
        <w:br/>
      </w:r>
      <w:r w:rsidR="003008F7" w:rsidRPr="000B3269">
        <w:rPr>
          <w:sz w:val="30"/>
          <w:szCs w:val="30"/>
        </w:rPr>
        <w:t>биоэквивалентности</w:t>
      </w:r>
      <w:r w:rsidR="00AE72C2" w:rsidRPr="000B3269">
        <w:rPr>
          <w:sz w:val="30"/>
          <w:szCs w:val="30"/>
        </w:rPr>
        <w:t xml:space="preserve"> </w:t>
      </w:r>
      <w:r w:rsidRPr="000B3269">
        <w:rPr>
          <w:sz w:val="30"/>
          <w:szCs w:val="30"/>
        </w:rPr>
        <w:t>лекарственных</w:t>
      </w:r>
      <w:r w:rsidR="00D050C0" w:rsidRPr="000B3269">
        <w:rPr>
          <w:sz w:val="30"/>
          <w:szCs w:val="30"/>
        </w:rPr>
        <w:t xml:space="preserve"> </w:t>
      </w:r>
      <w:r w:rsidRPr="000B3269">
        <w:rPr>
          <w:sz w:val="30"/>
          <w:szCs w:val="30"/>
        </w:rPr>
        <w:t xml:space="preserve">препаратов </w:t>
      </w:r>
      <w:r w:rsidR="000B3269" w:rsidRPr="000B3269">
        <w:rPr>
          <w:sz w:val="30"/>
          <w:szCs w:val="30"/>
        </w:rPr>
        <w:br/>
      </w:r>
      <w:r w:rsidR="00D050C0" w:rsidRPr="000B3269">
        <w:rPr>
          <w:sz w:val="30"/>
          <w:szCs w:val="30"/>
        </w:rPr>
        <w:t xml:space="preserve">с модифицированным высвобождением </w:t>
      </w:r>
    </w:p>
    <w:p w:rsidR="003008F7" w:rsidRPr="000B3269" w:rsidRDefault="003008F7" w:rsidP="00600055">
      <w:pPr>
        <w:numPr>
          <w:ilvl w:val="0"/>
          <w:numId w:val="13"/>
        </w:numPr>
        <w:tabs>
          <w:tab w:val="left" w:pos="1134"/>
        </w:tabs>
        <w:spacing w:before="240"/>
        <w:ind w:left="0" w:firstLine="709"/>
        <w:rPr>
          <w:sz w:val="30"/>
          <w:szCs w:val="30"/>
        </w:rPr>
      </w:pPr>
      <w:r w:rsidRPr="000B3269">
        <w:rPr>
          <w:sz w:val="30"/>
          <w:szCs w:val="30"/>
        </w:rPr>
        <w:t xml:space="preserve">Для подтверждения биоэквивалентности </w:t>
      </w:r>
      <w:r w:rsidR="00317773" w:rsidRPr="000B3269">
        <w:rPr>
          <w:sz w:val="30"/>
          <w:szCs w:val="30"/>
        </w:rPr>
        <w:t xml:space="preserve">лекарственных препаратов с модифицированным высвобождением </w:t>
      </w:r>
      <w:r w:rsidRPr="000B3269">
        <w:rPr>
          <w:sz w:val="30"/>
          <w:szCs w:val="30"/>
        </w:rPr>
        <w:t>требу</w:t>
      </w:r>
      <w:r w:rsidR="00AE72C2" w:rsidRPr="000B3269">
        <w:rPr>
          <w:sz w:val="30"/>
          <w:szCs w:val="30"/>
        </w:rPr>
        <w:t>ю</w:t>
      </w:r>
      <w:r w:rsidRPr="000B3269">
        <w:rPr>
          <w:sz w:val="30"/>
          <w:szCs w:val="30"/>
        </w:rPr>
        <w:t>тся:</w:t>
      </w:r>
    </w:p>
    <w:p w:rsidR="003008F7" w:rsidRPr="000B3269" w:rsidRDefault="003008F7" w:rsidP="00AE72C2">
      <w:pPr>
        <w:numPr>
          <w:ilvl w:val="0"/>
          <w:numId w:val="30"/>
        </w:numPr>
        <w:tabs>
          <w:tab w:val="left" w:pos="993"/>
        </w:tabs>
        <w:ind w:left="0" w:firstLine="709"/>
        <w:rPr>
          <w:sz w:val="30"/>
          <w:szCs w:val="30"/>
        </w:rPr>
      </w:pPr>
      <w:r w:rsidRPr="000B3269">
        <w:rPr>
          <w:sz w:val="30"/>
          <w:szCs w:val="30"/>
        </w:rPr>
        <w:t>исследование с однократным дозированием исследуемого и референтного лекарственн</w:t>
      </w:r>
      <w:r w:rsidR="00AE72C2" w:rsidRPr="000B3269">
        <w:rPr>
          <w:sz w:val="30"/>
          <w:szCs w:val="30"/>
        </w:rPr>
        <w:t>ых</w:t>
      </w:r>
      <w:r w:rsidRPr="000B3269">
        <w:rPr>
          <w:sz w:val="30"/>
          <w:szCs w:val="30"/>
        </w:rPr>
        <w:t xml:space="preserve"> препарат</w:t>
      </w:r>
      <w:r w:rsidR="00AE72C2" w:rsidRPr="000B3269">
        <w:rPr>
          <w:sz w:val="30"/>
          <w:szCs w:val="30"/>
        </w:rPr>
        <w:t>ов</w:t>
      </w:r>
      <w:r w:rsidRPr="000B3269">
        <w:rPr>
          <w:sz w:val="30"/>
          <w:szCs w:val="30"/>
        </w:rPr>
        <w:t xml:space="preserve">, проводимое натощак; </w:t>
      </w:r>
    </w:p>
    <w:p w:rsidR="003008F7" w:rsidRPr="000B3269" w:rsidRDefault="003008F7" w:rsidP="00AE72C2">
      <w:pPr>
        <w:numPr>
          <w:ilvl w:val="0"/>
          <w:numId w:val="30"/>
        </w:numPr>
        <w:tabs>
          <w:tab w:val="left" w:pos="993"/>
        </w:tabs>
        <w:ind w:left="0" w:firstLine="709"/>
        <w:rPr>
          <w:sz w:val="30"/>
          <w:szCs w:val="30"/>
        </w:rPr>
      </w:pPr>
      <w:r w:rsidRPr="000B3269">
        <w:rPr>
          <w:sz w:val="30"/>
          <w:szCs w:val="30"/>
        </w:rPr>
        <w:t>исследование с однократным дозированием исследуемого и референтного лекарственн</w:t>
      </w:r>
      <w:r w:rsidR="00AE72C2" w:rsidRPr="000B3269">
        <w:rPr>
          <w:sz w:val="30"/>
          <w:szCs w:val="30"/>
        </w:rPr>
        <w:t>ых</w:t>
      </w:r>
      <w:r w:rsidRPr="000B3269">
        <w:rPr>
          <w:sz w:val="30"/>
          <w:szCs w:val="30"/>
        </w:rPr>
        <w:t xml:space="preserve"> препарат</w:t>
      </w:r>
      <w:r w:rsidR="00AE72C2" w:rsidRPr="000B3269">
        <w:rPr>
          <w:sz w:val="30"/>
          <w:szCs w:val="30"/>
        </w:rPr>
        <w:t>ов</w:t>
      </w:r>
      <w:r w:rsidRPr="000B3269">
        <w:rPr>
          <w:sz w:val="30"/>
          <w:szCs w:val="30"/>
        </w:rPr>
        <w:t>, проводимое после приема очень жирной пищи;</w:t>
      </w:r>
    </w:p>
    <w:p w:rsidR="003008F7" w:rsidRPr="000B3269" w:rsidRDefault="003008F7" w:rsidP="00AE72C2">
      <w:pPr>
        <w:numPr>
          <w:ilvl w:val="0"/>
          <w:numId w:val="30"/>
        </w:numPr>
        <w:tabs>
          <w:tab w:val="left" w:pos="993"/>
        </w:tabs>
        <w:ind w:left="0" w:firstLine="709"/>
        <w:rPr>
          <w:sz w:val="30"/>
          <w:szCs w:val="30"/>
        </w:rPr>
      </w:pPr>
      <w:r w:rsidRPr="000B3269">
        <w:rPr>
          <w:sz w:val="30"/>
          <w:szCs w:val="30"/>
        </w:rPr>
        <w:t xml:space="preserve">исследование </w:t>
      </w:r>
      <w:r w:rsidRPr="000B3269">
        <w:rPr>
          <w:sz w:val="30"/>
          <w:szCs w:val="30"/>
          <w:lang w:val="en-US"/>
        </w:rPr>
        <w:t>c</w:t>
      </w:r>
      <w:r w:rsidRPr="000B3269">
        <w:rPr>
          <w:sz w:val="30"/>
          <w:szCs w:val="30"/>
        </w:rPr>
        <w:t xml:space="preserve"> многократным дозированием исследуемого и референтного лекарственн</w:t>
      </w:r>
      <w:r w:rsidR="00AE72C2" w:rsidRPr="000B3269">
        <w:rPr>
          <w:sz w:val="30"/>
          <w:szCs w:val="30"/>
        </w:rPr>
        <w:t>ых</w:t>
      </w:r>
      <w:r w:rsidRPr="000B3269">
        <w:rPr>
          <w:sz w:val="30"/>
          <w:szCs w:val="30"/>
        </w:rPr>
        <w:t xml:space="preserve"> препарат</w:t>
      </w:r>
      <w:r w:rsidR="00AE72C2" w:rsidRPr="000B3269">
        <w:rPr>
          <w:sz w:val="30"/>
          <w:szCs w:val="30"/>
        </w:rPr>
        <w:t>ов</w:t>
      </w:r>
      <w:r w:rsidRPr="000B3269">
        <w:rPr>
          <w:sz w:val="30"/>
          <w:szCs w:val="30"/>
        </w:rPr>
        <w:t xml:space="preserve">. </w:t>
      </w:r>
    </w:p>
    <w:p w:rsidR="0063751B" w:rsidRPr="000B3269" w:rsidRDefault="0063751B" w:rsidP="0063751B">
      <w:pPr>
        <w:tabs>
          <w:tab w:val="left" w:pos="993"/>
        </w:tabs>
        <w:rPr>
          <w:sz w:val="30"/>
          <w:szCs w:val="30"/>
        </w:rPr>
      </w:pPr>
    </w:p>
    <w:p w:rsidR="0063751B" w:rsidRPr="000B3269" w:rsidRDefault="0063751B" w:rsidP="0063751B">
      <w:pPr>
        <w:tabs>
          <w:tab w:val="left" w:pos="993"/>
        </w:tabs>
        <w:rPr>
          <w:sz w:val="30"/>
          <w:szCs w:val="30"/>
        </w:rPr>
      </w:pPr>
    </w:p>
    <w:p w:rsidR="003008F7" w:rsidRPr="000B3269" w:rsidRDefault="003008F7" w:rsidP="003008F7">
      <w:pPr>
        <w:spacing w:before="360" w:after="360" w:line="240" w:lineRule="auto"/>
        <w:jc w:val="center"/>
        <w:rPr>
          <w:sz w:val="30"/>
          <w:szCs w:val="30"/>
        </w:rPr>
      </w:pPr>
      <w:r w:rsidRPr="000B3269">
        <w:rPr>
          <w:sz w:val="30"/>
          <w:szCs w:val="30"/>
        </w:rPr>
        <w:t xml:space="preserve">Исследования </w:t>
      </w:r>
      <w:r w:rsidR="004C07CC" w:rsidRPr="000B3269">
        <w:rPr>
          <w:sz w:val="30"/>
          <w:szCs w:val="30"/>
        </w:rPr>
        <w:t>л</w:t>
      </w:r>
      <w:r w:rsidRPr="000B3269">
        <w:rPr>
          <w:sz w:val="30"/>
          <w:szCs w:val="30"/>
        </w:rPr>
        <w:t>екарственн</w:t>
      </w:r>
      <w:r w:rsidR="00AE72C2" w:rsidRPr="000B3269">
        <w:rPr>
          <w:sz w:val="30"/>
          <w:szCs w:val="30"/>
        </w:rPr>
        <w:t>ых</w:t>
      </w:r>
      <w:r w:rsidRPr="000B3269">
        <w:rPr>
          <w:sz w:val="30"/>
          <w:szCs w:val="30"/>
        </w:rPr>
        <w:t xml:space="preserve"> препарат</w:t>
      </w:r>
      <w:r w:rsidR="00AE72C2" w:rsidRPr="000B3269">
        <w:rPr>
          <w:sz w:val="30"/>
          <w:szCs w:val="30"/>
        </w:rPr>
        <w:t>ов</w:t>
      </w:r>
      <w:r w:rsidR="004C07CC" w:rsidRPr="000B3269">
        <w:rPr>
          <w:sz w:val="30"/>
          <w:szCs w:val="30"/>
        </w:rPr>
        <w:br/>
      </w:r>
      <w:r w:rsidR="00AE72C2" w:rsidRPr="000B3269">
        <w:rPr>
          <w:sz w:val="30"/>
          <w:szCs w:val="30"/>
        </w:rPr>
        <w:t>с однократным дозированием</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Оценку однократно вводимой дозы </w:t>
      </w:r>
      <w:r w:rsidR="00AE72C2" w:rsidRPr="000B3269">
        <w:rPr>
          <w:sz w:val="30"/>
          <w:szCs w:val="30"/>
        </w:rPr>
        <w:t xml:space="preserve">исследуемого и референтного лекарственных препаратов </w:t>
      </w:r>
      <w:r w:rsidRPr="000B3269">
        <w:rPr>
          <w:sz w:val="30"/>
          <w:szCs w:val="30"/>
        </w:rPr>
        <w:t>натощак и после приема пищи проводят по одной из следующих схем:</w:t>
      </w:r>
    </w:p>
    <w:p w:rsidR="003008F7" w:rsidRPr="000B3269" w:rsidRDefault="004C07CC" w:rsidP="00AE72C2">
      <w:pPr>
        <w:numPr>
          <w:ilvl w:val="0"/>
          <w:numId w:val="31"/>
        </w:numPr>
        <w:tabs>
          <w:tab w:val="left" w:pos="993"/>
        </w:tabs>
        <w:ind w:left="0" w:firstLine="709"/>
        <w:rPr>
          <w:sz w:val="30"/>
          <w:szCs w:val="30"/>
        </w:rPr>
      </w:pPr>
      <w:r w:rsidRPr="000B3269">
        <w:rPr>
          <w:sz w:val="30"/>
          <w:szCs w:val="30"/>
        </w:rPr>
        <w:t xml:space="preserve">выполнение </w:t>
      </w:r>
      <w:r w:rsidR="003008F7" w:rsidRPr="000B3269">
        <w:rPr>
          <w:sz w:val="30"/>
          <w:szCs w:val="30"/>
        </w:rPr>
        <w:t>четырехпериодно</w:t>
      </w:r>
      <w:r w:rsidRPr="000B3269">
        <w:rPr>
          <w:sz w:val="30"/>
          <w:szCs w:val="30"/>
        </w:rPr>
        <w:t>го</w:t>
      </w:r>
      <w:r w:rsidR="003008F7" w:rsidRPr="000B3269">
        <w:rPr>
          <w:sz w:val="30"/>
          <w:szCs w:val="30"/>
        </w:rPr>
        <w:t xml:space="preserve"> перекрестно</w:t>
      </w:r>
      <w:r w:rsidRPr="000B3269">
        <w:rPr>
          <w:sz w:val="30"/>
          <w:szCs w:val="30"/>
        </w:rPr>
        <w:t>го</w:t>
      </w:r>
      <w:r w:rsidR="003008F7" w:rsidRPr="000B3269">
        <w:rPr>
          <w:sz w:val="30"/>
          <w:szCs w:val="30"/>
        </w:rPr>
        <w:t xml:space="preserve"> исследовани</w:t>
      </w:r>
      <w:r w:rsidRPr="000B3269">
        <w:rPr>
          <w:sz w:val="30"/>
          <w:szCs w:val="30"/>
        </w:rPr>
        <w:t>я</w:t>
      </w:r>
      <w:r w:rsidR="003008F7" w:rsidRPr="000B3269">
        <w:rPr>
          <w:sz w:val="30"/>
          <w:szCs w:val="30"/>
        </w:rPr>
        <w:t xml:space="preserve"> </w:t>
      </w:r>
      <w:r w:rsidR="0063751B" w:rsidRPr="000B3269">
        <w:rPr>
          <w:sz w:val="30"/>
          <w:szCs w:val="30"/>
        </w:rPr>
        <w:br/>
      </w:r>
      <w:r w:rsidR="003008F7" w:rsidRPr="000B3269">
        <w:rPr>
          <w:sz w:val="30"/>
          <w:szCs w:val="30"/>
        </w:rPr>
        <w:t>с 4 взаимодополняющими последовательностями 4 условий применения. Исследуемый и референтный лекарственные препараты необходимо оценить натощак, а также после приема пищи с высоким содержанием жиров в определенное время до приема лекарственного препарата;</w:t>
      </w:r>
    </w:p>
    <w:p w:rsidR="003008F7" w:rsidRPr="000B3269" w:rsidRDefault="004C07CC" w:rsidP="00AE72C2">
      <w:pPr>
        <w:numPr>
          <w:ilvl w:val="0"/>
          <w:numId w:val="31"/>
        </w:numPr>
        <w:tabs>
          <w:tab w:val="left" w:pos="993"/>
        </w:tabs>
        <w:ind w:left="0" w:firstLine="709"/>
        <w:rPr>
          <w:sz w:val="30"/>
          <w:szCs w:val="30"/>
        </w:rPr>
      </w:pPr>
      <w:r w:rsidRPr="000B3269">
        <w:rPr>
          <w:sz w:val="30"/>
          <w:szCs w:val="30"/>
        </w:rPr>
        <w:t xml:space="preserve">выполнение </w:t>
      </w:r>
      <w:r w:rsidR="003008F7" w:rsidRPr="000B3269">
        <w:rPr>
          <w:sz w:val="30"/>
          <w:szCs w:val="30"/>
        </w:rPr>
        <w:t>2 перекрестных исследовани</w:t>
      </w:r>
      <w:r w:rsidRPr="000B3269">
        <w:rPr>
          <w:sz w:val="30"/>
          <w:szCs w:val="30"/>
        </w:rPr>
        <w:t>й</w:t>
      </w:r>
      <w:r w:rsidR="005026B0" w:rsidRPr="000B3269">
        <w:rPr>
          <w:sz w:val="30"/>
          <w:szCs w:val="30"/>
        </w:rPr>
        <w:t xml:space="preserve"> однократно вводимой дозы исследуемого и референтного лекарственных препаратов</w:t>
      </w:r>
      <w:r w:rsidR="003008F7" w:rsidRPr="000B3269">
        <w:rPr>
          <w:sz w:val="30"/>
          <w:szCs w:val="30"/>
        </w:rPr>
        <w:t xml:space="preserve">. В </w:t>
      </w:r>
      <w:r w:rsidR="00AE72C2" w:rsidRPr="000B3269">
        <w:rPr>
          <w:sz w:val="30"/>
          <w:szCs w:val="30"/>
        </w:rPr>
        <w:t>первом</w:t>
      </w:r>
      <w:r w:rsidR="003008F7" w:rsidRPr="000B3269">
        <w:rPr>
          <w:sz w:val="30"/>
          <w:szCs w:val="30"/>
        </w:rPr>
        <w:t xml:space="preserve"> исследовании необходимо сравнить исследуемый и референтный лекарственные препараты </w:t>
      </w:r>
      <w:r w:rsidR="00AE72C2" w:rsidRPr="000B3269">
        <w:rPr>
          <w:sz w:val="30"/>
          <w:szCs w:val="30"/>
        </w:rPr>
        <w:t>принимаемые н</w:t>
      </w:r>
      <w:r w:rsidR="005026B0" w:rsidRPr="000B3269">
        <w:rPr>
          <w:sz w:val="30"/>
          <w:szCs w:val="30"/>
        </w:rPr>
        <w:t>а</w:t>
      </w:r>
      <w:r w:rsidR="003008F7" w:rsidRPr="000B3269">
        <w:rPr>
          <w:sz w:val="30"/>
          <w:szCs w:val="30"/>
        </w:rPr>
        <w:t xml:space="preserve">тощак. </w:t>
      </w:r>
      <w:r w:rsidR="005026B0" w:rsidRPr="000B3269">
        <w:rPr>
          <w:sz w:val="30"/>
          <w:szCs w:val="30"/>
        </w:rPr>
        <w:t>При этом и</w:t>
      </w:r>
      <w:r w:rsidR="003008F7" w:rsidRPr="000B3269">
        <w:rPr>
          <w:sz w:val="30"/>
          <w:szCs w:val="30"/>
        </w:rPr>
        <w:t>сследуемы</w:t>
      </w:r>
      <w:r w:rsidR="00AE72C2" w:rsidRPr="000B3269">
        <w:rPr>
          <w:sz w:val="30"/>
          <w:szCs w:val="30"/>
        </w:rPr>
        <w:t>й и референтный</w:t>
      </w:r>
      <w:r w:rsidR="003008F7" w:rsidRPr="000B3269">
        <w:rPr>
          <w:sz w:val="30"/>
          <w:szCs w:val="30"/>
        </w:rPr>
        <w:t xml:space="preserve"> лекарственные препараты вводят в рамках 2 периодов и в 2 последовательностях применения. Во втором исследовании сравнивают исследуемый и референтный лекарственные препараты </w:t>
      </w:r>
      <w:r w:rsidRPr="000B3269">
        <w:rPr>
          <w:sz w:val="30"/>
          <w:szCs w:val="30"/>
        </w:rPr>
        <w:t>при приеме</w:t>
      </w:r>
      <w:r w:rsidR="003008F7" w:rsidRPr="000B3269">
        <w:rPr>
          <w:sz w:val="30"/>
          <w:szCs w:val="30"/>
        </w:rPr>
        <w:t xml:space="preserve"> пищи с высоким содержанием жира в определенное время перед приемом исследуем</w:t>
      </w:r>
      <w:r w:rsidR="00624FE0" w:rsidRPr="000B3269">
        <w:rPr>
          <w:sz w:val="30"/>
          <w:szCs w:val="30"/>
        </w:rPr>
        <w:t>ого и реф</w:t>
      </w:r>
      <w:r w:rsidR="00870984" w:rsidRPr="000B3269">
        <w:rPr>
          <w:sz w:val="30"/>
          <w:szCs w:val="30"/>
        </w:rPr>
        <w:t>е</w:t>
      </w:r>
      <w:r w:rsidR="00624FE0" w:rsidRPr="000B3269">
        <w:rPr>
          <w:sz w:val="30"/>
          <w:szCs w:val="30"/>
        </w:rPr>
        <w:t>рентного</w:t>
      </w:r>
      <w:r w:rsidR="003008F7" w:rsidRPr="000B3269">
        <w:rPr>
          <w:sz w:val="30"/>
          <w:szCs w:val="30"/>
        </w:rPr>
        <w:t xml:space="preserve"> лекарственных препаратов, а также </w:t>
      </w:r>
      <w:r w:rsidR="00624FE0" w:rsidRPr="000B3269">
        <w:rPr>
          <w:sz w:val="30"/>
          <w:szCs w:val="30"/>
        </w:rPr>
        <w:t xml:space="preserve">с приемом </w:t>
      </w:r>
      <w:r w:rsidR="003008F7" w:rsidRPr="000B3269">
        <w:rPr>
          <w:sz w:val="30"/>
          <w:szCs w:val="30"/>
        </w:rPr>
        <w:t>исследуем</w:t>
      </w:r>
      <w:r w:rsidR="00624FE0" w:rsidRPr="000B3269">
        <w:rPr>
          <w:sz w:val="30"/>
          <w:szCs w:val="30"/>
        </w:rPr>
        <w:t>ого</w:t>
      </w:r>
      <w:r w:rsidR="003008F7" w:rsidRPr="000B3269">
        <w:rPr>
          <w:sz w:val="30"/>
          <w:szCs w:val="30"/>
        </w:rPr>
        <w:t xml:space="preserve"> лекарственн</w:t>
      </w:r>
      <w:r w:rsidR="00624FE0" w:rsidRPr="000B3269">
        <w:rPr>
          <w:sz w:val="30"/>
          <w:szCs w:val="30"/>
        </w:rPr>
        <w:t>ого</w:t>
      </w:r>
      <w:r w:rsidR="003008F7" w:rsidRPr="000B3269">
        <w:rPr>
          <w:sz w:val="30"/>
          <w:szCs w:val="30"/>
        </w:rPr>
        <w:t xml:space="preserve"> препарат</w:t>
      </w:r>
      <w:r w:rsidR="00624FE0" w:rsidRPr="000B3269">
        <w:rPr>
          <w:sz w:val="30"/>
          <w:szCs w:val="30"/>
        </w:rPr>
        <w:t>а</w:t>
      </w:r>
      <w:r w:rsidR="003008F7" w:rsidRPr="000B3269">
        <w:rPr>
          <w:sz w:val="30"/>
          <w:szCs w:val="30"/>
        </w:rPr>
        <w:t xml:space="preserve"> натощак, с целью получения данных</w:t>
      </w:r>
      <w:r w:rsidR="00624FE0" w:rsidRPr="000B3269">
        <w:rPr>
          <w:sz w:val="30"/>
          <w:szCs w:val="30"/>
        </w:rPr>
        <w:t xml:space="preserve"> о его биодоступности</w:t>
      </w:r>
      <w:r w:rsidR="003008F7" w:rsidRPr="000B3269">
        <w:rPr>
          <w:sz w:val="30"/>
          <w:szCs w:val="30"/>
        </w:rPr>
        <w:t>, характеризующих возможное влияние пищи;</w:t>
      </w:r>
    </w:p>
    <w:p w:rsidR="003008F7" w:rsidRPr="000B3269" w:rsidRDefault="004C07CC" w:rsidP="00AE72C2">
      <w:pPr>
        <w:numPr>
          <w:ilvl w:val="0"/>
          <w:numId w:val="31"/>
        </w:numPr>
        <w:tabs>
          <w:tab w:val="left" w:pos="993"/>
        </w:tabs>
        <w:ind w:left="0" w:firstLine="709"/>
        <w:rPr>
          <w:sz w:val="30"/>
          <w:szCs w:val="30"/>
        </w:rPr>
      </w:pPr>
      <w:r w:rsidRPr="000B3269">
        <w:rPr>
          <w:sz w:val="30"/>
          <w:szCs w:val="30"/>
        </w:rPr>
        <w:t xml:space="preserve">выполнение </w:t>
      </w:r>
      <w:r w:rsidR="003008F7" w:rsidRPr="000B3269">
        <w:rPr>
          <w:sz w:val="30"/>
          <w:szCs w:val="30"/>
        </w:rPr>
        <w:t>2 перекрестных исследовани</w:t>
      </w:r>
      <w:r w:rsidRPr="000B3269">
        <w:rPr>
          <w:sz w:val="30"/>
          <w:szCs w:val="30"/>
        </w:rPr>
        <w:t>й</w:t>
      </w:r>
      <w:r w:rsidR="003008F7" w:rsidRPr="000B3269">
        <w:rPr>
          <w:sz w:val="30"/>
          <w:szCs w:val="30"/>
        </w:rPr>
        <w:t xml:space="preserve"> в 2 периодах и </w:t>
      </w:r>
      <w:r w:rsidR="0063751B" w:rsidRPr="000B3269">
        <w:rPr>
          <w:sz w:val="30"/>
          <w:szCs w:val="30"/>
        </w:rPr>
        <w:br/>
      </w:r>
      <w:r w:rsidR="003008F7" w:rsidRPr="000B3269">
        <w:rPr>
          <w:sz w:val="30"/>
          <w:szCs w:val="30"/>
        </w:rPr>
        <w:t xml:space="preserve">с </w:t>
      </w:r>
      <w:r w:rsidR="00AE72C2" w:rsidRPr="000B3269">
        <w:rPr>
          <w:sz w:val="30"/>
          <w:szCs w:val="30"/>
        </w:rPr>
        <w:t xml:space="preserve">2 </w:t>
      </w:r>
      <w:r w:rsidR="003008F7" w:rsidRPr="000B3269">
        <w:rPr>
          <w:sz w:val="30"/>
          <w:szCs w:val="30"/>
        </w:rPr>
        <w:t xml:space="preserve">последовательностями </w:t>
      </w:r>
      <w:r w:rsidR="00624FE0" w:rsidRPr="000B3269">
        <w:rPr>
          <w:sz w:val="30"/>
          <w:szCs w:val="30"/>
        </w:rPr>
        <w:t>применения</w:t>
      </w:r>
      <w:r w:rsidR="003008F7" w:rsidRPr="000B3269">
        <w:rPr>
          <w:sz w:val="30"/>
          <w:szCs w:val="30"/>
        </w:rPr>
        <w:t xml:space="preserve"> исследуемого и референтного лекарственных препаратов. Одно исследование необходимо провести натощак. Второе исследование необходимо провести после приема пищи с высоким содержанием жира в определенное время перед приемом исследуем</w:t>
      </w:r>
      <w:r w:rsidR="00624FE0" w:rsidRPr="000B3269">
        <w:rPr>
          <w:sz w:val="30"/>
          <w:szCs w:val="30"/>
        </w:rPr>
        <w:t xml:space="preserve">ого и </w:t>
      </w:r>
      <w:r w:rsidR="0063751B" w:rsidRPr="000B3269">
        <w:rPr>
          <w:sz w:val="30"/>
          <w:szCs w:val="30"/>
        </w:rPr>
        <w:t>референтного</w:t>
      </w:r>
      <w:r w:rsidR="003008F7" w:rsidRPr="000B3269">
        <w:rPr>
          <w:sz w:val="30"/>
          <w:szCs w:val="30"/>
        </w:rPr>
        <w:t xml:space="preserve"> лекарственных препаратов.</w:t>
      </w:r>
    </w:p>
    <w:p w:rsidR="003008F7" w:rsidRPr="000B3269" w:rsidRDefault="003008F7" w:rsidP="003008F7">
      <w:pPr>
        <w:spacing w:before="360" w:after="360" w:line="240" w:lineRule="auto"/>
        <w:jc w:val="center"/>
        <w:rPr>
          <w:sz w:val="30"/>
          <w:szCs w:val="30"/>
        </w:rPr>
      </w:pPr>
      <w:r w:rsidRPr="000B3269">
        <w:rPr>
          <w:sz w:val="30"/>
          <w:szCs w:val="30"/>
        </w:rPr>
        <w:t>Исследования лекарственн</w:t>
      </w:r>
      <w:r w:rsidR="00401854" w:rsidRPr="000B3269">
        <w:rPr>
          <w:sz w:val="30"/>
          <w:szCs w:val="30"/>
        </w:rPr>
        <w:t>ых</w:t>
      </w:r>
      <w:r w:rsidRPr="000B3269">
        <w:rPr>
          <w:sz w:val="30"/>
          <w:szCs w:val="30"/>
        </w:rPr>
        <w:t xml:space="preserve"> препарат</w:t>
      </w:r>
      <w:r w:rsidR="00401854" w:rsidRPr="000B3269">
        <w:rPr>
          <w:sz w:val="30"/>
          <w:szCs w:val="30"/>
        </w:rPr>
        <w:t>ов</w:t>
      </w:r>
      <w:r w:rsidR="00BA090F" w:rsidRPr="000B3269">
        <w:rPr>
          <w:sz w:val="30"/>
          <w:szCs w:val="30"/>
        </w:rPr>
        <w:br/>
      </w:r>
      <w:r w:rsidR="00401854" w:rsidRPr="000B3269">
        <w:rPr>
          <w:sz w:val="30"/>
          <w:szCs w:val="30"/>
        </w:rPr>
        <w:t>с многократным дозированием</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Исследования с многократным дозированием необходимо провести </w:t>
      </w:r>
      <w:r w:rsidR="00401854" w:rsidRPr="000B3269">
        <w:rPr>
          <w:sz w:val="30"/>
          <w:szCs w:val="30"/>
        </w:rPr>
        <w:t xml:space="preserve">в случае, </w:t>
      </w:r>
      <w:r w:rsidRPr="000B3269">
        <w:rPr>
          <w:sz w:val="30"/>
          <w:szCs w:val="30"/>
        </w:rPr>
        <w:t xml:space="preserve">если в исследовании </w:t>
      </w:r>
      <w:r w:rsidR="00401854" w:rsidRPr="000B3269">
        <w:rPr>
          <w:sz w:val="30"/>
          <w:szCs w:val="30"/>
        </w:rPr>
        <w:t xml:space="preserve">с </w:t>
      </w:r>
      <w:r w:rsidRPr="000B3269">
        <w:rPr>
          <w:sz w:val="30"/>
          <w:szCs w:val="30"/>
        </w:rPr>
        <w:t>однократн</w:t>
      </w:r>
      <w:r w:rsidR="00401854" w:rsidRPr="000B3269">
        <w:rPr>
          <w:sz w:val="30"/>
          <w:szCs w:val="30"/>
        </w:rPr>
        <w:t>ым</w:t>
      </w:r>
      <w:r w:rsidRPr="000B3269">
        <w:rPr>
          <w:sz w:val="30"/>
          <w:szCs w:val="30"/>
        </w:rPr>
        <w:t xml:space="preserve"> дозировани</w:t>
      </w:r>
      <w:r w:rsidR="00401854" w:rsidRPr="000B3269">
        <w:rPr>
          <w:sz w:val="30"/>
          <w:szCs w:val="30"/>
        </w:rPr>
        <w:t>ем</w:t>
      </w:r>
      <w:r w:rsidRPr="000B3269">
        <w:rPr>
          <w:sz w:val="30"/>
          <w:szCs w:val="30"/>
        </w:rPr>
        <w:t xml:space="preserve"> проведенн</w:t>
      </w:r>
      <w:r w:rsidR="00401854" w:rsidRPr="000B3269">
        <w:rPr>
          <w:sz w:val="30"/>
          <w:szCs w:val="30"/>
        </w:rPr>
        <w:t>ым</w:t>
      </w:r>
      <w:r w:rsidRPr="000B3269">
        <w:rPr>
          <w:sz w:val="30"/>
          <w:szCs w:val="30"/>
        </w:rPr>
        <w:t xml:space="preserve"> с наибольшей дозировкой </w:t>
      </w:r>
      <w:r w:rsidR="00BA090F" w:rsidRPr="000B3269">
        <w:rPr>
          <w:sz w:val="30"/>
          <w:szCs w:val="30"/>
        </w:rPr>
        <w:t>иссле</w:t>
      </w:r>
      <w:r w:rsidR="00624FE0" w:rsidRPr="000B3269">
        <w:rPr>
          <w:sz w:val="30"/>
          <w:szCs w:val="30"/>
        </w:rPr>
        <w:t>ду</w:t>
      </w:r>
      <w:r w:rsidR="00BA090F" w:rsidRPr="000B3269">
        <w:rPr>
          <w:sz w:val="30"/>
          <w:szCs w:val="30"/>
        </w:rPr>
        <w:t>емого</w:t>
      </w:r>
      <w:r w:rsidR="00624FE0" w:rsidRPr="000B3269">
        <w:rPr>
          <w:sz w:val="30"/>
          <w:szCs w:val="30"/>
        </w:rPr>
        <w:t xml:space="preserve"> и реф</w:t>
      </w:r>
      <w:r w:rsidR="00870984" w:rsidRPr="000B3269">
        <w:rPr>
          <w:sz w:val="30"/>
          <w:szCs w:val="30"/>
        </w:rPr>
        <w:t>е</w:t>
      </w:r>
      <w:r w:rsidR="00624FE0" w:rsidRPr="000B3269">
        <w:rPr>
          <w:sz w:val="30"/>
          <w:szCs w:val="30"/>
        </w:rPr>
        <w:t>рентного</w:t>
      </w:r>
      <w:r w:rsidR="00BA090F" w:rsidRPr="000B3269">
        <w:rPr>
          <w:sz w:val="30"/>
          <w:szCs w:val="30"/>
        </w:rPr>
        <w:t xml:space="preserve"> лекарственн</w:t>
      </w:r>
      <w:r w:rsidR="00624FE0" w:rsidRPr="000B3269">
        <w:rPr>
          <w:sz w:val="30"/>
          <w:szCs w:val="30"/>
        </w:rPr>
        <w:t>ых</w:t>
      </w:r>
      <w:r w:rsidR="00BA090F" w:rsidRPr="000B3269">
        <w:rPr>
          <w:sz w:val="30"/>
          <w:szCs w:val="30"/>
        </w:rPr>
        <w:t xml:space="preserve"> </w:t>
      </w:r>
      <w:r w:rsidRPr="000B3269">
        <w:rPr>
          <w:sz w:val="30"/>
          <w:szCs w:val="30"/>
        </w:rPr>
        <w:t>препарат</w:t>
      </w:r>
      <w:r w:rsidR="00624FE0" w:rsidRPr="000B3269">
        <w:rPr>
          <w:sz w:val="30"/>
          <w:szCs w:val="30"/>
        </w:rPr>
        <w:t>ов</w:t>
      </w:r>
      <w:r w:rsidRPr="000B3269">
        <w:rPr>
          <w:sz w:val="30"/>
          <w:szCs w:val="30"/>
        </w:rPr>
        <w:t>, не подтверждено, что средняя AUC</w:t>
      </w:r>
      <w:r w:rsidRPr="000B3269">
        <w:rPr>
          <w:sz w:val="30"/>
          <w:szCs w:val="30"/>
          <w:vertAlign w:val="subscript"/>
        </w:rPr>
        <w:t>(0-τ)</w:t>
      </w:r>
      <w:r w:rsidRPr="000B3269">
        <w:rPr>
          <w:sz w:val="30"/>
          <w:szCs w:val="30"/>
        </w:rPr>
        <w:t xml:space="preserve"> после первой дозы ис</w:t>
      </w:r>
      <w:r w:rsidR="00BA090F" w:rsidRPr="000B3269">
        <w:rPr>
          <w:sz w:val="30"/>
          <w:szCs w:val="30"/>
        </w:rPr>
        <w:t>следуемого</w:t>
      </w:r>
      <w:r w:rsidRPr="000B3269">
        <w:rPr>
          <w:sz w:val="30"/>
          <w:szCs w:val="30"/>
        </w:rPr>
        <w:t xml:space="preserve"> и референтного лекарственных препаратов составляет более 90</w:t>
      </w:r>
      <w:r w:rsidR="00BA090F" w:rsidRPr="000B3269">
        <w:rPr>
          <w:sz w:val="30"/>
          <w:szCs w:val="30"/>
        </w:rPr>
        <w:t> </w:t>
      </w:r>
      <w:r w:rsidRPr="000B3269">
        <w:rPr>
          <w:sz w:val="30"/>
          <w:szCs w:val="30"/>
        </w:rPr>
        <w:t xml:space="preserve">% средней </w:t>
      </w:r>
      <w:r w:rsidRPr="000B3269">
        <w:rPr>
          <w:sz w:val="30"/>
          <w:szCs w:val="30"/>
          <w:lang w:val="en-US"/>
        </w:rPr>
        <w:t>AUC</w:t>
      </w:r>
      <w:r w:rsidRPr="000B3269">
        <w:rPr>
          <w:sz w:val="30"/>
          <w:szCs w:val="30"/>
          <w:vertAlign w:val="subscript"/>
        </w:rPr>
        <w:t>(0-∞)</w:t>
      </w:r>
      <w:r w:rsidRPr="000B3269">
        <w:rPr>
          <w:sz w:val="30"/>
          <w:szCs w:val="30"/>
        </w:rPr>
        <w:t xml:space="preserve"> и ожидается большое накопление </w:t>
      </w:r>
      <w:r w:rsidR="00624FE0" w:rsidRPr="000B3269">
        <w:rPr>
          <w:sz w:val="30"/>
          <w:szCs w:val="30"/>
        </w:rPr>
        <w:t xml:space="preserve">в организме </w:t>
      </w:r>
      <w:r w:rsidRPr="000B3269">
        <w:rPr>
          <w:sz w:val="30"/>
          <w:szCs w:val="30"/>
        </w:rPr>
        <w:t xml:space="preserve">действующего вещества (кумуляция). В этом случае биоэквивалентность </w:t>
      </w:r>
      <w:r w:rsidR="00BA090F" w:rsidRPr="000B3269">
        <w:rPr>
          <w:sz w:val="30"/>
          <w:szCs w:val="30"/>
        </w:rPr>
        <w:t>исследуемого лекарственного препарата</w:t>
      </w:r>
      <w:r w:rsidR="00401854" w:rsidRPr="000B3269">
        <w:rPr>
          <w:sz w:val="30"/>
          <w:szCs w:val="30"/>
        </w:rPr>
        <w:t xml:space="preserve"> </w:t>
      </w:r>
      <w:r w:rsidRPr="000B3269">
        <w:rPr>
          <w:sz w:val="30"/>
          <w:szCs w:val="30"/>
        </w:rPr>
        <w:t xml:space="preserve">необходимо подтвердить </w:t>
      </w:r>
      <w:r w:rsidR="00624FE0" w:rsidRPr="000B3269">
        <w:rPr>
          <w:sz w:val="30"/>
          <w:szCs w:val="30"/>
        </w:rPr>
        <w:t xml:space="preserve">с использованием </w:t>
      </w:r>
      <w:r w:rsidRPr="000B3269">
        <w:rPr>
          <w:sz w:val="30"/>
          <w:szCs w:val="30"/>
        </w:rPr>
        <w:t xml:space="preserve">дополнительных параметров, </w:t>
      </w:r>
      <w:r w:rsidR="00624FE0" w:rsidRPr="000B3269">
        <w:rPr>
          <w:sz w:val="30"/>
          <w:szCs w:val="30"/>
        </w:rPr>
        <w:t>характеризующих</w:t>
      </w:r>
      <w:r w:rsidRPr="000B3269">
        <w:rPr>
          <w:sz w:val="30"/>
          <w:szCs w:val="30"/>
        </w:rPr>
        <w:t xml:space="preserve"> форму кривой «плазменная концентрация – время»</w:t>
      </w:r>
      <w:r w:rsidR="00624FE0" w:rsidRPr="000B3269">
        <w:rPr>
          <w:sz w:val="30"/>
          <w:szCs w:val="30"/>
        </w:rPr>
        <w:t>,</w:t>
      </w:r>
      <w:r w:rsidRPr="000B3269">
        <w:rPr>
          <w:sz w:val="30"/>
          <w:szCs w:val="30"/>
        </w:rPr>
        <w:t xml:space="preserve"> в исследовании с однократным дозированием. Необходимо исследовать начальную</w:t>
      </w:r>
      <w:r w:rsidR="00624FE0" w:rsidRPr="000B3269">
        <w:rPr>
          <w:sz w:val="30"/>
          <w:szCs w:val="30"/>
        </w:rPr>
        <w:t xml:space="preserve"> частичную площадь</w:t>
      </w:r>
      <w:r w:rsidR="002053EF" w:rsidRPr="000B3269">
        <w:rPr>
          <w:sz w:val="30"/>
          <w:szCs w:val="30"/>
        </w:rPr>
        <w:br/>
      </w:r>
      <w:r w:rsidR="00624FE0" w:rsidRPr="000B3269">
        <w:rPr>
          <w:sz w:val="30"/>
          <w:szCs w:val="30"/>
        </w:rPr>
        <w:t>под фармакокинетической кривой (</w:t>
      </w:r>
      <w:r w:rsidRPr="000B3269">
        <w:rPr>
          <w:sz w:val="30"/>
          <w:szCs w:val="30"/>
          <w:vertAlign w:val="subscript"/>
        </w:rPr>
        <w:t>частичн</w:t>
      </w:r>
      <w:r w:rsidR="00624FE0" w:rsidRPr="000B3269">
        <w:rPr>
          <w:sz w:val="30"/>
          <w:szCs w:val="30"/>
          <w:vertAlign w:val="subscript"/>
        </w:rPr>
        <w:t>ая</w:t>
      </w:r>
      <w:r w:rsidRPr="000B3269">
        <w:rPr>
          <w:sz w:val="30"/>
          <w:szCs w:val="30"/>
        </w:rPr>
        <w:t>AUC</w:t>
      </w:r>
      <w:r w:rsidRPr="000B3269">
        <w:rPr>
          <w:sz w:val="30"/>
          <w:szCs w:val="30"/>
          <w:vertAlign w:val="subscript"/>
        </w:rPr>
        <w:t>(0</w:t>
      </w:r>
      <w:r w:rsidR="00624FE0" w:rsidRPr="000B3269">
        <w:rPr>
          <w:sz w:val="30"/>
          <w:szCs w:val="30"/>
          <w:vertAlign w:val="subscript"/>
        </w:rPr>
        <w:t> </w:t>
      </w:r>
      <w:r w:rsidRPr="000B3269">
        <w:rPr>
          <w:sz w:val="30"/>
          <w:szCs w:val="30"/>
          <w:vertAlign w:val="subscript"/>
        </w:rPr>
        <w:t>–</w:t>
      </w:r>
      <w:r w:rsidR="00624FE0" w:rsidRPr="000B3269">
        <w:rPr>
          <w:sz w:val="30"/>
          <w:szCs w:val="30"/>
          <w:vertAlign w:val="subscript"/>
        </w:rPr>
        <w:t> </w:t>
      </w:r>
      <w:r w:rsidRPr="000B3269">
        <w:rPr>
          <w:sz w:val="30"/>
          <w:szCs w:val="30"/>
          <w:vertAlign w:val="subscript"/>
          <w:lang w:val="en-US"/>
        </w:rPr>
        <w:t>t</w:t>
      </w:r>
      <w:r w:rsidRPr="000B3269">
        <w:rPr>
          <w:sz w:val="30"/>
          <w:szCs w:val="30"/>
          <w:vertAlign w:val="subscript"/>
        </w:rPr>
        <w:t>-отсечения)</w:t>
      </w:r>
      <w:r w:rsidR="00624FE0" w:rsidRPr="000B3269">
        <w:rPr>
          <w:sz w:val="30"/>
          <w:szCs w:val="30"/>
        </w:rPr>
        <w:t>)</w:t>
      </w:r>
      <w:r w:rsidR="002053EF" w:rsidRPr="000B3269">
        <w:rPr>
          <w:sz w:val="30"/>
          <w:szCs w:val="30"/>
        </w:rPr>
        <w:br/>
      </w:r>
      <w:r w:rsidRPr="000B3269">
        <w:rPr>
          <w:sz w:val="30"/>
          <w:szCs w:val="30"/>
        </w:rPr>
        <w:t xml:space="preserve">и терминальную </w:t>
      </w:r>
      <w:r w:rsidR="00624FE0" w:rsidRPr="000B3269">
        <w:rPr>
          <w:sz w:val="30"/>
          <w:szCs w:val="30"/>
        </w:rPr>
        <w:t>частичную площадь под фармакокинетической кривой (</w:t>
      </w:r>
      <w:r w:rsidRPr="000B3269">
        <w:rPr>
          <w:sz w:val="30"/>
          <w:szCs w:val="30"/>
          <w:vertAlign w:val="subscript"/>
        </w:rPr>
        <w:t>частичн</w:t>
      </w:r>
      <w:r w:rsidR="00624FE0" w:rsidRPr="000B3269">
        <w:rPr>
          <w:sz w:val="30"/>
          <w:szCs w:val="30"/>
          <w:vertAlign w:val="subscript"/>
        </w:rPr>
        <w:t>ая</w:t>
      </w:r>
      <w:r w:rsidRPr="000B3269">
        <w:rPr>
          <w:sz w:val="30"/>
          <w:szCs w:val="30"/>
        </w:rPr>
        <w:t>AUC</w:t>
      </w:r>
      <w:r w:rsidRPr="000B3269">
        <w:rPr>
          <w:sz w:val="30"/>
          <w:szCs w:val="30"/>
          <w:vertAlign w:val="subscript"/>
        </w:rPr>
        <w:t>(</w:t>
      </w:r>
      <w:r w:rsidRPr="000B3269">
        <w:rPr>
          <w:sz w:val="30"/>
          <w:szCs w:val="30"/>
          <w:vertAlign w:val="subscript"/>
          <w:lang w:val="en-US"/>
        </w:rPr>
        <w:t>t</w:t>
      </w:r>
      <w:r w:rsidRPr="000B3269">
        <w:rPr>
          <w:sz w:val="30"/>
          <w:szCs w:val="30"/>
          <w:vertAlign w:val="subscript"/>
        </w:rPr>
        <w:t>-отсечения – t-последняя)</w:t>
      </w:r>
      <w:r w:rsidR="00624FE0" w:rsidRPr="000B3269">
        <w:rPr>
          <w:sz w:val="30"/>
          <w:szCs w:val="30"/>
        </w:rPr>
        <w:t>)</w:t>
      </w:r>
      <w:r w:rsidRPr="000B3269">
        <w:rPr>
          <w:sz w:val="30"/>
          <w:szCs w:val="30"/>
        </w:rPr>
        <w:t xml:space="preserve">, разделенные заранее выбранной временной точкой отсечения (например, при отсутствии иных научных обоснований </w:t>
      </w:r>
      <w:r w:rsidR="002053EF" w:rsidRPr="000B3269">
        <w:rPr>
          <w:sz w:val="30"/>
          <w:szCs w:val="30"/>
        </w:rPr>
        <w:t xml:space="preserve">в качестве точки отсечения следует </w:t>
      </w:r>
      <w:r w:rsidRPr="000B3269">
        <w:rPr>
          <w:sz w:val="30"/>
          <w:szCs w:val="30"/>
        </w:rPr>
        <w:t xml:space="preserve">использовать </w:t>
      </w:r>
      <w:r w:rsidR="002053EF" w:rsidRPr="000B3269">
        <w:rPr>
          <w:sz w:val="30"/>
          <w:szCs w:val="30"/>
        </w:rPr>
        <w:t xml:space="preserve">величину равную </w:t>
      </w:r>
      <w:r w:rsidRPr="000B3269">
        <w:rPr>
          <w:sz w:val="30"/>
          <w:szCs w:val="30"/>
        </w:rPr>
        <w:t>половин</w:t>
      </w:r>
      <w:r w:rsidR="002053EF" w:rsidRPr="000B3269">
        <w:rPr>
          <w:sz w:val="30"/>
          <w:szCs w:val="30"/>
        </w:rPr>
        <w:t>е</w:t>
      </w:r>
      <w:r w:rsidRPr="000B3269">
        <w:rPr>
          <w:sz w:val="30"/>
          <w:szCs w:val="30"/>
        </w:rPr>
        <w:t xml:space="preserve"> интервала дозирования).</w:t>
      </w:r>
    </w:p>
    <w:p w:rsidR="003008F7" w:rsidRPr="000B3269" w:rsidRDefault="003008F7" w:rsidP="00995664">
      <w:pPr>
        <w:ind w:firstLine="709"/>
        <w:rPr>
          <w:sz w:val="30"/>
          <w:szCs w:val="30"/>
        </w:rPr>
      </w:pPr>
      <w:r w:rsidRPr="000B3269">
        <w:rPr>
          <w:sz w:val="30"/>
          <w:szCs w:val="30"/>
        </w:rPr>
        <w:t>Во всех случаях возникновения накопления (кумуляции) (AUC</w:t>
      </w:r>
      <w:r w:rsidRPr="000B3269">
        <w:rPr>
          <w:sz w:val="30"/>
          <w:szCs w:val="30"/>
          <w:vertAlign w:val="subscript"/>
        </w:rPr>
        <w:t>(0-τ)</w:t>
      </w:r>
      <w:r w:rsidRPr="000B3269">
        <w:rPr>
          <w:sz w:val="30"/>
          <w:szCs w:val="30"/>
        </w:rPr>
        <w:t xml:space="preserve"> после первой дозы охватывает менее 90 % средней AUC</w:t>
      </w:r>
      <w:r w:rsidRPr="000B3269">
        <w:rPr>
          <w:sz w:val="30"/>
          <w:szCs w:val="30"/>
          <w:vertAlign w:val="subscript"/>
        </w:rPr>
        <w:t>(0-∞)</w:t>
      </w:r>
      <w:r w:rsidRPr="000B3269">
        <w:rPr>
          <w:sz w:val="30"/>
          <w:szCs w:val="30"/>
        </w:rPr>
        <w:t xml:space="preserve">) требуется проведение исследования с многократным дозированием. </w:t>
      </w:r>
      <w:r w:rsidR="00401854" w:rsidRPr="000B3269">
        <w:rPr>
          <w:sz w:val="30"/>
          <w:szCs w:val="30"/>
        </w:rPr>
        <w:t>И</w:t>
      </w:r>
      <w:r w:rsidRPr="000B3269">
        <w:rPr>
          <w:sz w:val="30"/>
          <w:szCs w:val="30"/>
        </w:rPr>
        <w:t xml:space="preserve">сследования в равновесном состоянии рекомендуется проводить </w:t>
      </w:r>
      <w:r w:rsidR="00401854" w:rsidRPr="000B3269">
        <w:rPr>
          <w:sz w:val="30"/>
          <w:szCs w:val="30"/>
        </w:rPr>
        <w:t xml:space="preserve">при приеме </w:t>
      </w:r>
      <w:r w:rsidRPr="000B3269">
        <w:rPr>
          <w:sz w:val="30"/>
          <w:szCs w:val="30"/>
        </w:rPr>
        <w:t xml:space="preserve">лекарственного препарата совместно с приемом пищи, в соответствии с общей характеристикой лекарственного препарата </w:t>
      </w:r>
      <w:r w:rsidR="00BA090F" w:rsidRPr="000B3269">
        <w:rPr>
          <w:sz w:val="30"/>
          <w:szCs w:val="30"/>
        </w:rPr>
        <w:t xml:space="preserve">для </w:t>
      </w:r>
      <w:r w:rsidRPr="000B3269">
        <w:rPr>
          <w:sz w:val="30"/>
          <w:szCs w:val="30"/>
        </w:rPr>
        <w:t xml:space="preserve">референтного лекарственного препарата. Если в общей характеристике лекарственного препарата указано, что препарат следует принимать после приема пищи, </w:t>
      </w:r>
      <w:r w:rsidR="00401854" w:rsidRPr="000B3269">
        <w:rPr>
          <w:sz w:val="30"/>
          <w:szCs w:val="30"/>
        </w:rPr>
        <w:t xml:space="preserve">то </w:t>
      </w:r>
      <w:r w:rsidRPr="000B3269">
        <w:rPr>
          <w:sz w:val="30"/>
          <w:szCs w:val="30"/>
        </w:rPr>
        <w:t xml:space="preserve">исследование проводится только после приема пищи (стандартный прием пищи) </w:t>
      </w:r>
      <w:r w:rsidR="00401854" w:rsidRPr="000B3269">
        <w:rPr>
          <w:sz w:val="30"/>
          <w:szCs w:val="30"/>
        </w:rPr>
        <w:t>(</w:t>
      </w:r>
      <w:r w:rsidRPr="000B3269">
        <w:rPr>
          <w:sz w:val="30"/>
          <w:szCs w:val="30"/>
        </w:rPr>
        <w:t>включая день определения профиля</w:t>
      </w:r>
      <w:r w:rsidR="00401854" w:rsidRPr="000B3269">
        <w:rPr>
          <w:sz w:val="30"/>
          <w:szCs w:val="30"/>
        </w:rPr>
        <w:t>)</w:t>
      </w:r>
      <w:r w:rsidRPr="000B3269">
        <w:rPr>
          <w:sz w:val="30"/>
          <w:szCs w:val="30"/>
        </w:rPr>
        <w:t xml:space="preserve">. Если в общей характеристике лекарственного препарата указано, что препарат следует принимать натощак или независимо от приема пищи, исследования проводятся натощак. </w:t>
      </w:r>
      <w:r w:rsidR="002053EF" w:rsidRPr="000B3269">
        <w:rPr>
          <w:sz w:val="30"/>
          <w:szCs w:val="30"/>
        </w:rPr>
        <w:t xml:space="preserve">Если </w:t>
      </w:r>
      <w:r w:rsidRPr="000B3269">
        <w:rPr>
          <w:sz w:val="30"/>
          <w:szCs w:val="30"/>
        </w:rPr>
        <w:t xml:space="preserve">в исследовании с многократным дозированием </w:t>
      </w:r>
      <w:r w:rsidR="00E12EE6" w:rsidRPr="000B3269">
        <w:rPr>
          <w:sz w:val="30"/>
          <w:szCs w:val="30"/>
        </w:rPr>
        <w:t>применяется</w:t>
      </w:r>
      <w:r w:rsidR="002053EF" w:rsidRPr="000B3269">
        <w:rPr>
          <w:sz w:val="30"/>
          <w:szCs w:val="30"/>
        </w:rPr>
        <w:t xml:space="preserve"> прием лекарственных препаратов натощак </w:t>
      </w:r>
      <w:r w:rsidRPr="000B3269">
        <w:rPr>
          <w:sz w:val="30"/>
          <w:szCs w:val="30"/>
        </w:rPr>
        <w:t xml:space="preserve">необходимо </w:t>
      </w:r>
      <w:r w:rsidR="00E12EE6" w:rsidRPr="000B3269">
        <w:rPr>
          <w:sz w:val="30"/>
          <w:szCs w:val="30"/>
        </w:rPr>
        <w:t>смоделировать условия максимально приближенные</w:t>
      </w:r>
      <w:r w:rsidRPr="000B3269">
        <w:rPr>
          <w:sz w:val="30"/>
          <w:szCs w:val="30"/>
        </w:rPr>
        <w:t xml:space="preserve"> к реально</w:t>
      </w:r>
      <w:r w:rsidR="00E12EE6" w:rsidRPr="000B3269">
        <w:rPr>
          <w:sz w:val="30"/>
          <w:szCs w:val="30"/>
        </w:rPr>
        <w:t>му режиму приема пищи</w:t>
      </w:r>
      <w:r w:rsidRPr="000B3269">
        <w:rPr>
          <w:sz w:val="30"/>
          <w:szCs w:val="30"/>
        </w:rPr>
        <w:t xml:space="preserve">. Например, утреннее введение </w:t>
      </w:r>
      <w:r w:rsidR="00401854" w:rsidRPr="000B3269">
        <w:rPr>
          <w:sz w:val="30"/>
          <w:szCs w:val="30"/>
        </w:rPr>
        <w:t xml:space="preserve">исследуемого лекарственного препарата </w:t>
      </w:r>
      <w:r w:rsidRPr="000B3269">
        <w:rPr>
          <w:sz w:val="30"/>
          <w:szCs w:val="30"/>
        </w:rPr>
        <w:t xml:space="preserve">требует выдерживания 10-часового периода голодания, тогда как при остальных режимах введения </w:t>
      </w:r>
      <w:r w:rsidR="00401854" w:rsidRPr="000B3269">
        <w:rPr>
          <w:sz w:val="30"/>
          <w:szCs w:val="30"/>
        </w:rPr>
        <w:t>лекарственн</w:t>
      </w:r>
      <w:r w:rsidR="00BA090F" w:rsidRPr="000B3269">
        <w:rPr>
          <w:sz w:val="30"/>
          <w:szCs w:val="30"/>
        </w:rPr>
        <w:t>ых</w:t>
      </w:r>
      <w:r w:rsidR="00401854" w:rsidRPr="000B3269">
        <w:rPr>
          <w:sz w:val="30"/>
          <w:szCs w:val="30"/>
        </w:rPr>
        <w:t xml:space="preserve"> препарат</w:t>
      </w:r>
      <w:r w:rsidR="00BA090F" w:rsidRPr="000B3269">
        <w:rPr>
          <w:sz w:val="30"/>
          <w:szCs w:val="30"/>
        </w:rPr>
        <w:t>ов</w:t>
      </w:r>
      <w:r w:rsidR="00401854" w:rsidRPr="000B3269">
        <w:rPr>
          <w:sz w:val="30"/>
          <w:szCs w:val="30"/>
        </w:rPr>
        <w:t xml:space="preserve"> </w:t>
      </w:r>
      <w:r w:rsidRPr="000B3269">
        <w:rPr>
          <w:sz w:val="30"/>
          <w:szCs w:val="30"/>
        </w:rPr>
        <w:t>достаточно соблю</w:t>
      </w:r>
      <w:r w:rsidR="00401854" w:rsidRPr="000B3269">
        <w:rPr>
          <w:sz w:val="30"/>
          <w:szCs w:val="30"/>
        </w:rPr>
        <w:t>сти</w:t>
      </w:r>
      <w:r w:rsidRPr="000B3269">
        <w:rPr>
          <w:sz w:val="30"/>
          <w:szCs w:val="30"/>
        </w:rPr>
        <w:t xml:space="preserve"> </w:t>
      </w:r>
      <w:r w:rsidR="0063751B" w:rsidRPr="000B3269">
        <w:rPr>
          <w:sz w:val="30"/>
          <w:szCs w:val="30"/>
        </w:rPr>
        <w:br/>
      </w:r>
      <w:r w:rsidRPr="000B3269">
        <w:rPr>
          <w:sz w:val="30"/>
          <w:szCs w:val="30"/>
        </w:rPr>
        <w:t>4-часово</w:t>
      </w:r>
      <w:r w:rsidR="00401854" w:rsidRPr="000B3269">
        <w:rPr>
          <w:sz w:val="30"/>
          <w:szCs w:val="30"/>
        </w:rPr>
        <w:t>е</w:t>
      </w:r>
      <w:r w:rsidRPr="000B3269">
        <w:rPr>
          <w:sz w:val="30"/>
          <w:szCs w:val="30"/>
        </w:rPr>
        <w:t xml:space="preserve"> голодани</w:t>
      </w:r>
      <w:r w:rsidR="00401854" w:rsidRPr="000B3269">
        <w:rPr>
          <w:sz w:val="30"/>
          <w:szCs w:val="30"/>
        </w:rPr>
        <w:t>е</w:t>
      </w:r>
      <w:r w:rsidRPr="000B3269">
        <w:rPr>
          <w:sz w:val="30"/>
          <w:szCs w:val="30"/>
        </w:rPr>
        <w:t xml:space="preserve"> перед введением. Голодание после каждого введения </w:t>
      </w:r>
      <w:r w:rsidR="00BA090F" w:rsidRPr="000B3269">
        <w:rPr>
          <w:sz w:val="30"/>
          <w:szCs w:val="30"/>
        </w:rPr>
        <w:t xml:space="preserve">лекарственных препаратов </w:t>
      </w:r>
      <w:r w:rsidRPr="000B3269">
        <w:rPr>
          <w:sz w:val="30"/>
          <w:szCs w:val="30"/>
        </w:rPr>
        <w:t xml:space="preserve">должно </w:t>
      </w:r>
      <w:r w:rsidR="00E222E4" w:rsidRPr="000B3269">
        <w:rPr>
          <w:sz w:val="30"/>
          <w:szCs w:val="30"/>
        </w:rPr>
        <w:t>продолжаться,</w:t>
      </w:r>
      <w:r w:rsidRPr="000B3269">
        <w:rPr>
          <w:sz w:val="30"/>
          <w:szCs w:val="30"/>
        </w:rPr>
        <w:t xml:space="preserve"> по меньшей мере</w:t>
      </w:r>
      <w:r w:rsidR="00E222E4" w:rsidRPr="000B3269">
        <w:rPr>
          <w:sz w:val="30"/>
          <w:szCs w:val="30"/>
        </w:rPr>
        <w:t>,</w:t>
      </w:r>
      <w:r w:rsidRPr="000B3269">
        <w:rPr>
          <w:sz w:val="30"/>
          <w:szCs w:val="30"/>
        </w:rPr>
        <w:t xml:space="preserve"> 2 час</w:t>
      </w:r>
      <w:r w:rsidR="00401854" w:rsidRPr="000B3269">
        <w:rPr>
          <w:sz w:val="30"/>
          <w:szCs w:val="30"/>
        </w:rPr>
        <w:t>а</w:t>
      </w:r>
      <w:r w:rsidRPr="000B3269">
        <w:rPr>
          <w:sz w:val="30"/>
          <w:szCs w:val="30"/>
        </w:rPr>
        <w:t>.</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В исследованиях </w:t>
      </w:r>
      <w:r w:rsidR="00E12EE6" w:rsidRPr="000B3269">
        <w:rPr>
          <w:sz w:val="30"/>
          <w:szCs w:val="30"/>
        </w:rPr>
        <w:t xml:space="preserve">биоэквивалентности </w:t>
      </w:r>
      <w:r w:rsidRPr="000B3269">
        <w:rPr>
          <w:sz w:val="30"/>
          <w:szCs w:val="30"/>
        </w:rPr>
        <w:t>при</w:t>
      </w:r>
      <w:r w:rsidR="00E12EE6" w:rsidRPr="000B3269">
        <w:rPr>
          <w:sz w:val="30"/>
          <w:szCs w:val="30"/>
        </w:rPr>
        <w:t xml:space="preserve"> моделировании </w:t>
      </w:r>
      <w:r w:rsidRPr="000B3269">
        <w:rPr>
          <w:sz w:val="30"/>
          <w:szCs w:val="30"/>
        </w:rPr>
        <w:t>равновесно</w:t>
      </w:r>
      <w:r w:rsidR="00E12EE6" w:rsidRPr="000B3269">
        <w:rPr>
          <w:sz w:val="30"/>
          <w:szCs w:val="30"/>
        </w:rPr>
        <w:t>го</w:t>
      </w:r>
      <w:r w:rsidRPr="000B3269">
        <w:rPr>
          <w:sz w:val="30"/>
          <w:szCs w:val="30"/>
        </w:rPr>
        <w:t xml:space="preserve"> состояни</w:t>
      </w:r>
      <w:r w:rsidR="00E12EE6" w:rsidRPr="000B3269">
        <w:rPr>
          <w:sz w:val="30"/>
          <w:szCs w:val="30"/>
        </w:rPr>
        <w:t>я организма</w:t>
      </w:r>
      <w:r w:rsidRPr="000B3269">
        <w:rPr>
          <w:sz w:val="30"/>
          <w:szCs w:val="30"/>
        </w:rPr>
        <w:t xml:space="preserve"> отмывочный период после </w:t>
      </w:r>
      <w:r w:rsidR="00401854" w:rsidRPr="000B3269">
        <w:rPr>
          <w:sz w:val="30"/>
          <w:szCs w:val="30"/>
        </w:rPr>
        <w:t xml:space="preserve">приема </w:t>
      </w:r>
      <w:r w:rsidR="00E12EE6" w:rsidRPr="000B3269">
        <w:rPr>
          <w:sz w:val="30"/>
          <w:szCs w:val="30"/>
        </w:rPr>
        <w:t>предшествующего</w:t>
      </w:r>
      <w:r w:rsidRPr="000B3269">
        <w:rPr>
          <w:sz w:val="30"/>
          <w:szCs w:val="30"/>
        </w:rPr>
        <w:t xml:space="preserve"> лекарственного препарата может перекрываться </w:t>
      </w:r>
      <w:r w:rsidR="00E12EE6" w:rsidRPr="000B3269">
        <w:rPr>
          <w:sz w:val="30"/>
          <w:szCs w:val="30"/>
        </w:rPr>
        <w:t xml:space="preserve">периодом </w:t>
      </w:r>
      <w:r w:rsidR="00E05AD0" w:rsidRPr="000B3269">
        <w:rPr>
          <w:sz w:val="30"/>
          <w:szCs w:val="30"/>
        </w:rPr>
        <w:t>роста</w:t>
      </w:r>
      <w:r w:rsidRPr="000B3269">
        <w:rPr>
          <w:sz w:val="30"/>
          <w:szCs w:val="30"/>
        </w:rPr>
        <w:t xml:space="preserve"> концентрации </w:t>
      </w:r>
      <w:r w:rsidR="00E12EE6" w:rsidRPr="000B3269">
        <w:rPr>
          <w:sz w:val="30"/>
          <w:szCs w:val="30"/>
        </w:rPr>
        <w:t>после приема последующего</w:t>
      </w:r>
      <w:r w:rsidRPr="000B3269">
        <w:rPr>
          <w:sz w:val="30"/>
          <w:szCs w:val="30"/>
        </w:rPr>
        <w:t xml:space="preserve"> лекарственного препарата (прямое переключение), при условии </w:t>
      </w:r>
      <w:r w:rsidR="00E05AD0" w:rsidRPr="000B3269">
        <w:rPr>
          <w:sz w:val="30"/>
          <w:szCs w:val="30"/>
        </w:rPr>
        <w:t xml:space="preserve">что этот период роста концентрации имеет достаточную продолжительность </w:t>
      </w:r>
      <w:r w:rsidRPr="000B3269">
        <w:rPr>
          <w:sz w:val="30"/>
          <w:szCs w:val="30"/>
        </w:rPr>
        <w:t>(</w:t>
      </w:r>
      <w:r w:rsidR="00E05AD0" w:rsidRPr="000B3269">
        <w:rPr>
          <w:sz w:val="30"/>
          <w:szCs w:val="30"/>
        </w:rPr>
        <w:t xml:space="preserve">равную </w:t>
      </w:r>
      <w:r w:rsidRPr="000B3269">
        <w:rPr>
          <w:sz w:val="30"/>
          <w:szCs w:val="30"/>
        </w:rPr>
        <w:t>по меньшей мере 5 терминальны</w:t>
      </w:r>
      <w:r w:rsidR="00E05AD0" w:rsidRPr="000B3269">
        <w:rPr>
          <w:sz w:val="30"/>
          <w:szCs w:val="30"/>
        </w:rPr>
        <w:t>м</w:t>
      </w:r>
      <w:r w:rsidRPr="000B3269">
        <w:rPr>
          <w:sz w:val="30"/>
          <w:szCs w:val="30"/>
        </w:rPr>
        <w:t xml:space="preserve"> период</w:t>
      </w:r>
      <w:r w:rsidR="00E05AD0" w:rsidRPr="000B3269">
        <w:rPr>
          <w:sz w:val="30"/>
          <w:szCs w:val="30"/>
        </w:rPr>
        <w:t>ам</w:t>
      </w:r>
      <w:r w:rsidRPr="000B3269">
        <w:rPr>
          <w:sz w:val="30"/>
          <w:szCs w:val="30"/>
        </w:rPr>
        <w:t xml:space="preserve"> полувыведения). Достижение равновесного состояния </w:t>
      </w:r>
      <w:r w:rsidR="00E05AD0" w:rsidRPr="000B3269">
        <w:rPr>
          <w:sz w:val="30"/>
          <w:szCs w:val="30"/>
        </w:rPr>
        <w:t xml:space="preserve">организма </w:t>
      </w:r>
      <w:r w:rsidRPr="000B3269">
        <w:rPr>
          <w:sz w:val="30"/>
          <w:szCs w:val="30"/>
        </w:rPr>
        <w:t xml:space="preserve">оценивается путем сравнения по меньшей мере 3 концентраций каждого лекарственного препарата перед </w:t>
      </w:r>
      <w:r w:rsidR="00E05AD0" w:rsidRPr="000B3269">
        <w:rPr>
          <w:sz w:val="30"/>
          <w:szCs w:val="30"/>
        </w:rPr>
        <w:t xml:space="preserve">его </w:t>
      </w:r>
      <w:r w:rsidRPr="000B3269">
        <w:rPr>
          <w:sz w:val="30"/>
          <w:szCs w:val="30"/>
        </w:rPr>
        <w:t xml:space="preserve">очередным введением. </w:t>
      </w:r>
      <w:r w:rsidR="00E05AD0" w:rsidRPr="000B3269">
        <w:rPr>
          <w:sz w:val="30"/>
          <w:szCs w:val="30"/>
        </w:rPr>
        <w:t xml:space="preserve">При </w:t>
      </w:r>
      <w:r w:rsidR="00EF5096" w:rsidRPr="000B3269">
        <w:rPr>
          <w:sz w:val="30"/>
          <w:szCs w:val="30"/>
        </w:rPr>
        <w:t xml:space="preserve">определении периода приема лекарственного препарата для достижения равновесного состояния организма </w:t>
      </w:r>
      <w:r w:rsidR="00E05AD0" w:rsidRPr="000B3269">
        <w:rPr>
          <w:sz w:val="30"/>
          <w:szCs w:val="30"/>
        </w:rPr>
        <w:t>н</w:t>
      </w:r>
      <w:r w:rsidRPr="000B3269">
        <w:rPr>
          <w:sz w:val="30"/>
          <w:szCs w:val="30"/>
        </w:rPr>
        <w:t xml:space="preserve">еобходимо также </w:t>
      </w:r>
      <w:r w:rsidR="00EF5096" w:rsidRPr="000B3269">
        <w:rPr>
          <w:sz w:val="30"/>
          <w:szCs w:val="30"/>
        </w:rPr>
        <w:t xml:space="preserve">учитывать величину </w:t>
      </w:r>
      <w:r w:rsidRPr="000B3269">
        <w:rPr>
          <w:sz w:val="30"/>
          <w:szCs w:val="30"/>
        </w:rPr>
        <w:t>период</w:t>
      </w:r>
      <w:r w:rsidR="00EF5096" w:rsidRPr="000B3269">
        <w:rPr>
          <w:sz w:val="30"/>
          <w:szCs w:val="30"/>
        </w:rPr>
        <w:t>а</w:t>
      </w:r>
      <w:r w:rsidRPr="000B3269">
        <w:rPr>
          <w:sz w:val="30"/>
          <w:szCs w:val="30"/>
        </w:rPr>
        <w:t xml:space="preserve"> полувыведения</w:t>
      </w:r>
      <w:r w:rsidR="00EF5096" w:rsidRPr="000B3269">
        <w:rPr>
          <w:sz w:val="30"/>
          <w:szCs w:val="30"/>
        </w:rPr>
        <w:t xml:space="preserve"> действующего вещества лекарственного препарата</w:t>
      </w:r>
      <w:r w:rsidRPr="000B3269">
        <w:rPr>
          <w:sz w:val="30"/>
          <w:szCs w:val="30"/>
        </w:rPr>
        <w:t>.</w:t>
      </w:r>
    </w:p>
    <w:p w:rsidR="003008F7" w:rsidRPr="000B3269" w:rsidRDefault="003008F7" w:rsidP="003008F7">
      <w:pPr>
        <w:tabs>
          <w:tab w:val="left" w:pos="3261"/>
        </w:tabs>
        <w:spacing w:before="360" w:after="360" w:line="240" w:lineRule="auto"/>
        <w:jc w:val="center"/>
        <w:rPr>
          <w:sz w:val="30"/>
          <w:szCs w:val="30"/>
        </w:rPr>
      </w:pPr>
      <w:r w:rsidRPr="000B3269">
        <w:rPr>
          <w:sz w:val="30"/>
          <w:szCs w:val="30"/>
        </w:rPr>
        <w:t>Исследуемая дозировка (дозировки)</w:t>
      </w:r>
      <w:r w:rsidR="007D090F" w:rsidRPr="000B3269">
        <w:rPr>
          <w:sz w:val="30"/>
          <w:szCs w:val="30"/>
        </w:rPr>
        <w:t xml:space="preserve"> лекарственных</w:t>
      </w:r>
      <w:r w:rsidR="00D050C0" w:rsidRPr="000B3269">
        <w:rPr>
          <w:sz w:val="30"/>
          <w:szCs w:val="30"/>
        </w:rPr>
        <w:t xml:space="preserve"> </w:t>
      </w:r>
      <w:r w:rsidR="0071026F" w:rsidRPr="000B3269">
        <w:rPr>
          <w:sz w:val="30"/>
          <w:szCs w:val="30"/>
        </w:rPr>
        <w:br/>
      </w:r>
      <w:r w:rsidR="007D090F" w:rsidRPr="000B3269">
        <w:rPr>
          <w:sz w:val="30"/>
          <w:szCs w:val="30"/>
        </w:rPr>
        <w:t>препаратов</w:t>
      </w:r>
      <w:r w:rsidR="0071026F" w:rsidRPr="000B3269">
        <w:rPr>
          <w:sz w:val="30"/>
          <w:szCs w:val="30"/>
        </w:rPr>
        <w:t xml:space="preserve"> </w:t>
      </w:r>
      <w:r w:rsidR="007D090F" w:rsidRPr="000B3269">
        <w:rPr>
          <w:sz w:val="30"/>
          <w:szCs w:val="30"/>
        </w:rPr>
        <w:t>с модифицированным высвобождением</w:t>
      </w:r>
    </w:p>
    <w:p w:rsidR="003008F7" w:rsidRPr="000B3269" w:rsidRDefault="003008F7" w:rsidP="003008F7">
      <w:pPr>
        <w:tabs>
          <w:tab w:val="left" w:pos="3261"/>
        </w:tabs>
        <w:spacing w:before="360" w:after="360" w:line="240" w:lineRule="auto"/>
        <w:jc w:val="center"/>
        <w:rPr>
          <w:sz w:val="30"/>
          <w:szCs w:val="30"/>
        </w:rPr>
      </w:pPr>
      <w:r w:rsidRPr="000B3269">
        <w:rPr>
          <w:sz w:val="30"/>
          <w:szCs w:val="30"/>
        </w:rPr>
        <w:t>Одноединичные лекарственные препараты</w:t>
      </w:r>
      <w:r w:rsidR="00D050C0" w:rsidRPr="000B3269">
        <w:rPr>
          <w:sz w:val="30"/>
          <w:szCs w:val="30"/>
        </w:rPr>
        <w:t xml:space="preserve"> </w:t>
      </w:r>
      <w:r w:rsidR="007D090F" w:rsidRPr="000B3269">
        <w:rPr>
          <w:sz w:val="30"/>
          <w:szCs w:val="30"/>
        </w:rPr>
        <w:br/>
        <w:t>с модифицированным высвобождением</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В отношении </w:t>
      </w:r>
      <w:r w:rsidR="001A3BB2" w:rsidRPr="000B3269">
        <w:rPr>
          <w:sz w:val="30"/>
          <w:szCs w:val="30"/>
        </w:rPr>
        <w:t xml:space="preserve">выбора исследуемых дозировок и условий проведения исследований для </w:t>
      </w:r>
      <w:r w:rsidRPr="000B3269">
        <w:rPr>
          <w:sz w:val="30"/>
          <w:szCs w:val="30"/>
        </w:rPr>
        <w:t>одноединичных лекарственных препаратов с несколькими дозировками применяются следующие принципы:</w:t>
      </w:r>
    </w:p>
    <w:p w:rsidR="003008F7" w:rsidRPr="000B3269" w:rsidRDefault="003008F7" w:rsidP="00600055">
      <w:pPr>
        <w:numPr>
          <w:ilvl w:val="0"/>
          <w:numId w:val="18"/>
        </w:numPr>
        <w:tabs>
          <w:tab w:val="left" w:pos="993"/>
        </w:tabs>
        <w:ind w:left="0" w:firstLine="709"/>
        <w:rPr>
          <w:sz w:val="30"/>
          <w:szCs w:val="30"/>
        </w:rPr>
      </w:pPr>
      <w:r w:rsidRPr="000B3269">
        <w:rPr>
          <w:sz w:val="30"/>
          <w:szCs w:val="30"/>
        </w:rPr>
        <w:t>в исследованиях с однократным дозированием</w:t>
      </w:r>
      <w:r w:rsidR="00B35B7F" w:rsidRPr="000B3269">
        <w:rPr>
          <w:sz w:val="30"/>
          <w:szCs w:val="30"/>
        </w:rPr>
        <w:t xml:space="preserve"> – </w:t>
      </w:r>
      <w:r w:rsidRPr="000B3269">
        <w:rPr>
          <w:sz w:val="30"/>
          <w:szCs w:val="30"/>
        </w:rPr>
        <w:t xml:space="preserve">если в общей характеристике референтного лекарственного препарата содержатся указания </w:t>
      </w:r>
      <w:r w:rsidR="00B35B7F" w:rsidRPr="000B3269">
        <w:rPr>
          <w:sz w:val="30"/>
          <w:szCs w:val="30"/>
        </w:rPr>
        <w:t>о</w:t>
      </w:r>
      <w:r w:rsidRPr="000B3269">
        <w:rPr>
          <w:sz w:val="30"/>
          <w:szCs w:val="30"/>
        </w:rPr>
        <w:t xml:space="preserve"> прием</w:t>
      </w:r>
      <w:r w:rsidR="00B35B7F" w:rsidRPr="000B3269">
        <w:rPr>
          <w:sz w:val="30"/>
          <w:szCs w:val="30"/>
        </w:rPr>
        <w:t>е</w:t>
      </w:r>
      <w:r w:rsidRPr="000B3269">
        <w:rPr>
          <w:sz w:val="30"/>
          <w:szCs w:val="30"/>
        </w:rPr>
        <w:t xml:space="preserve"> натощак или независимо от приема пищи:</w:t>
      </w:r>
    </w:p>
    <w:p w:rsidR="003008F7" w:rsidRPr="000B3269" w:rsidRDefault="003008F7" w:rsidP="00995664">
      <w:pPr>
        <w:ind w:firstLine="709"/>
        <w:rPr>
          <w:sz w:val="30"/>
          <w:szCs w:val="30"/>
        </w:rPr>
      </w:pPr>
      <w:r w:rsidRPr="000B3269">
        <w:rPr>
          <w:sz w:val="30"/>
          <w:szCs w:val="30"/>
        </w:rPr>
        <w:t xml:space="preserve">в отношении всех дозировок необходимо исследование с однократным дозированием натощак. Однако при достаточном обосновании разрешен выбор крайних вариантов. В целях </w:t>
      </w:r>
      <w:r w:rsidR="00B35B7F" w:rsidRPr="000B3269">
        <w:rPr>
          <w:sz w:val="30"/>
          <w:szCs w:val="30"/>
        </w:rPr>
        <w:t xml:space="preserve">обеспечения </w:t>
      </w:r>
      <w:r w:rsidRPr="000B3269">
        <w:rPr>
          <w:sz w:val="30"/>
          <w:szCs w:val="30"/>
        </w:rPr>
        <w:t>безопасности здоровых добровольцев исследования необходимо проводить с участием пациентов (</w:t>
      </w:r>
      <w:r w:rsidR="00B35B7F" w:rsidRPr="000B3269">
        <w:rPr>
          <w:sz w:val="30"/>
          <w:szCs w:val="30"/>
        </w:rPr>
        <w:t>вместо</w:t>
      </w:r>
      <w:r w:rsidRPr="000B3269">
        <w:rPr>
          <w:sz w:val="30"/>
          <w:szCs w:val="30"/>
        </w:rPr>
        <w:t xml:space="preserve"> здоровых добровольцев), что может потребовать создания условий равновесного состояния;</w:t>
      </w:r>
    </w:p>
    <w:p w:rsidR="003008F7" w:rsidRPr="000B3269" w:rsidRDefault="003008F7" w:rsidP="00995664">
      <w:pPr>
        <w:ind w:firstLine="709"/>
        <w:rPr>
          <w:sz w:val="30"/>
          <w:szCs w:val="30"/>
        </w:rPr>
      </w:pPr>
      <w:r w:rsidRPr="000B3269">
        <w:rPr>
          <w:sz w:val="30"/>
          <w:szCs w:val="30"/>
        </w:rPr>
        <w:t xml:space="preserve">после приема пищи достаточно </w:t>
      </w:r>
      <w:r w:rsidR="00B35B7F" w:rsidRPr="000B3269">
        <w:rPr>
          <w:sz w:val="30"/>
          <w:szCs w:val="30"/>
        </w:rPr>
        <w:t xml:space="preserve">провести </w:t>
      </w:r>
      <w:r w:rsidRPr="000B3269">
        <w:rPr>
          <w:sz w:val="30"/>
          <w:szCs w:val="30"/>
        </w:rPr>
        <w:t>исследования биоэквивалентности с однократным дозированием наибольшей (наиболее чувствительной) дозировки. Остальные дозировки могут быть освобождены, если соблюдены критерии биовейвера дозировки</w:t>
      </w:r>
      <w:r w:rsidR="0063751B" w:rsidRPr="000B3269">
        <w:rPr>
          <w:sz w:val="30"/>
          <w:szCs w:val="30"/>
        </w:rPr>
        <w:t xml:space="preserve"> </w:t>
      </w:r>
      <w:r w:rsidRPr="000B3269">
        <w:rPr>
          <w:sz w:val="30"/>
          <w:szCs w:val="30"/>
        </w:rPr>
        <w:t xml:space="preserve">описанные в подразделе 7 раздела </w:t>
      </w:r>
      <w:r w:rsidRPr="000B3269">
        <w:rPr>
          <w:sz w:val="30"/>
          <w:szCs w:val="30"/>
          <w:lang w:val="en-US"/>
        </w:rPr>
        <w:t>III</w:t>
      </w:r>
      <w:r w:rsidRPr="000B3269">
        <w:rPr>
          <w:sz w:val="30"/>
          <w:szCs w:val="30"/>
        </w:rPr>
        <w:t xml:space="preserve"> Правил проведения исследований биоэквивалентности. В случае если дозировки исследуемого лекарственного препарата не соответствуют этим критериям или различные дозировки имеют разную форму, необходимо оценить </w:t>
      </w:r>
      <w:r w:rsidR="0063751B" w:rsidRPr="000B3269">
        <w:rPr>
          <w:sz w:val="30"/>
          <w:szCs w:val="30"/>
        </w:rPr>
        <w:br/>
      </w:r>
      <w:r w:rsidRPr="000B3269">
        <w:rPr>
          <w:sz w:val="30"/>
          <w:szCs w:val="30"/>
        </w:rPr>
        <w:t>2 дозировки, отражающие 2 наиболее крайних варианта, после приема пищи;</w:t>
      </w:r>
    </w:p>
    <w:p w:rsidR="003008F7" w:rsidRPr="000B3269" w:rsidRDefault="003008F7" w:rsidP="00600055">
      <w:pPr>
        <w:numPr>
          <w:ilvl w:val="0"/>
          <w:numId w:val="18"/>
        </w:numPr>
        <w:tabs>
          <w:tab w:val="left" w:pos="993"/>
        </w:tabs>
        <w:ind w:left="0" w:firstLine="709"/>
        <w:rPr>
          <w:sz w:val="30"/>
          <w:szCs w:val="30"/>
        </w:rPr>
      </w:pPr>
      <w:r w:rsidRPr="000B3269">
        <w:rPr>
          <w:sz w:val="30"/>
          <w:szCs w:val="30"/>
        </w:rPr>
        <w:t>в исследованиях с однократным введением дозы</w:t>
      </w:r>
      <w:r w:rsidR="00B35B7F" w:rsidRPr="000B3269">
        <w:rPr>
          <w:sz w:val="30"/>
          <w:szCs w:val="30"/>
        </w:rPr>
        <w:t xml:space="preserve"> – </w:t>
      </w:r>
      <w:r w:rsidRPr="000B3269">
        <w:rPr>
          <w:sz w:val="30"/>
          <w:szCs w:val="30"/>
        </w:rPr>
        <w:t>если общая характеристика референтного лекарственного препарата содержит указание о его применении после приема пищи:</w:t>
      </w:r>
    </w:p>
    <w:p w:rsidR="003008F7" w:rsidRPr="000B3269" w:rsidRDefault="003008F7" w:rsidP="00995664">
      <w:pPr>
        <w:ind w:firstLine="709"/>
        <w:rPr>
          <w:sz w:val="30"/>
          <w:szCs w:val="30"/>
        </w:rPr>
      </w:pPr>
      <w:r w:rsidRPr="000B3269">
        <w:rPr>
          <w:sz w:val="30"/>
          <w:szCs w:val="30"/>
        </w:rPr>
        <w:t>после приема пищи в отношении всех дозировок необходимо провести исследование с однократным дозированием. Однако при обосновании также разрешен выбор крайних вариантов;</w:t>
      </w:r>
    </w:p>
    <w:p w:rsidR="003008F7" w:rsidRPr="000B3269" w:rsidRDefault="003008F7" w:rsidP="00995664">
      <w:pPr>
        <w:ind w:firstLine="709"/>
        <w:rPr>
          <w:sz w:val="30"/>
          <w:szCs w:val="30"/>
        </w:rPr>
      </w:pPr>
      <w:r w:rsidRPr="000B3269">
        <w:rPr>
          <w:sz w:val="30"/>
          <w:szCs w:val="30"/>
        </w:rPr>
        <w:t>натощак достаточн</w:t>
      </w:r>
      <w:r w:rsidR="00B35B7F" w:rsidRPr="000B3269">
        <w:rPr>
          <w:sz w:val="30"/>
          <w:szCs w:val="30"/>
        </w:rPr>
        <w:t>о провести</w:t>
      </w:r>
      <w:r w:rsidRPr="000B3269">
        <w:rPr>
          <w:sz w:val="30"/>
          <w:szCs w:val="30"/>
        </w:rPr>
        <w:t xml:space="preserve"> одно исследование биоэквивалентности с однократным дозированием наибольшей (наиболее чувствительной) дозировки. Остальные дозировки могут быть освобождены</w:t>
      </w:r>
      <w:r w:rsidR="00B35B7F" w:rsidRPr="000B3269">
        <w:rPr>
          <w:sz w:val="30"/>
          <w:szCs w:val="30"/>
        </w:rPr>
        <w:t xml:space="preserve"> в случае</w:t>
      </w:r>
      <w:r w:rsidRPr="000B3269">
        <w:rPr>
          <w:sz w:val="30"/>
          <w:szCs w:val="30"/>
        </w:rPr>
        <w:t xml:space="preserve">, если соблюдены критерии биовейвера дозировки, описанные в подразделе 7 раздела </w:t>
      </w:r>
      <w:r w:rsidRPr="000B3269">
        <w:rPr>
          <w:sz w:val="30"/>
          <w:szCs w:val="30"/>
          <w:lang w:val="en-US"/>
        </w:rPr>
        <w:t>III</w:t>
      </w:r>
      <w:r w:rsidRPr="000B3269">
        <w:rPr>
          <w:sz w:val="30"/>
          <w:szCs w:val="30"/>
        </w:rPr>
        <w:t xml:space="preserve"> Правил проведения исследований биоэквивалентности. Однако если дозировки исследуемого препарата не соответствуют этим критериям или различные дозировки имеют различную форму, необходимо оценить </w:t>
      </w:r>
      <w:r w:rsidR="00BA090F" w:rsidRPr="000B3269">
        <w:rPr>
          <w:sz w:val="30"/>
          <w:szCs w:val="30"/>
        </w:rPr>
        <w:t xml:space="preserve">натощак </w:t>
      </w:r>
      <w:r w:rsidRPr="000B3269">
        <w:rPr>
          <w:sz w:val="30"/>
          <w:szCs w:val="30"/>
        </w:rPr>
        <w:t>2 дозировки, отражающие 2 наиболее крайних варианта.</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Исследование с многократным дозированием необходимо провести с наибольшей дозировкой (если только не установлено отсутствие накопления действующего вещества (кумуляции)). В целях </w:t>
      </w:r>
      <w:r w:rsidR="00B35B7F" w:rsidRPr="000B3269">
        <w:rPr>
          <w:sz w:val="30"/>
          <w:szCs w:val="30"/>
        </w:rPr>
        <w:t xml:space="preserve">обеспечения </w:t>
      </w:r>
      <w:r w:rsidRPr="000B3269">
        <w:rPr>
          <w:sz w:val="30"/>
          <w:szCs w:val="30"/>
        </w:rPr>
        <w:t>безопасности исследование необходимо проводить с участием пациентов. Исследования других дозировок разрешается не проводить</w:t>
      </w:r>
      <w:r w:rsidR="00B35B7F" w:rsidRPr="000B3269">
        <w:rPr>
          <w:sz w:val="30"/>
          <w:szCs w:val="30"/>
        </w:rPr>
        <w:t xml:space="preserve"> в случае</w:t>
      </w:r>
      <w:r w:rsidRPr="000B3269">
        <w:rPr>
          <w:sz w:val="30"/>
          <w:szCs w:val="30"/>
        </w:rPr>
        <w:t xml:space="preserve">, если соблюдены критерии биовейвера дозировки, описанные подразделе 7 раздела </w:t>
      </w:r>
      <w:r w:rsidRPr="000B3269">
        <w:rPr>
          <w:sz w:val="30"/>
          <w:szCs w:val="30"/>
          <w:lang w:val="en-US"/>
        </w:rPr>
        <w:t>III</w:t>
      </w:r>
      <w:r w:rsidRPr="000B3269">
        <w:rPr>
          <w:sz w:val="30"/>
          <w:szCs w:val="30"/>
        </w:rPr>
        <w:t xml:space="preserve"> Правил проведения исследований биоэквивалентности. </w:t>
      </w:r>
      <w:r w:rsidR="00BA090F" w:rsidRPr="000B3269">
        <w:rPr>
          <w:sz w:val="30"/>
          <w:szCs w:val="30"/>
        </w:rPr>
        <w:t>П</w:t>
      </w:r>
      <w:r w:rsidRPr="000B3269">
        <w:rPr>
          <w:sz w:val="30"/>
          <w:szCs w:val="30"/>
        </w:rPr>
        <w:t xml:space="preserve">ри наличии обоснования также </w:t>
      </w:r>
      <w:r w:rsidR="00BA090F" w:rsidRPr="000B3269">
        <w:rPr>
          <w:sz w:val="30"/>
          <w:szCs w:val="30"/>
        </w:rPr>
        <w:t>допускается</w:t>
      </w:r>
      <w:r w:rsidRPr="000B3269">
        <w:rPr>
          <w:sz w:val="30"/>
          <w:szCs w:val="30"/>
        </w:rPr>
        <w:t xml:space="preserve"> выбор крайних вариантов</w:t>
      </w:r>
      <w:r w:rsidR="00BA090F" w:rsidRPr="000B3269">
        <w:rPr>
          <w:sz w:val="30"/>
          <w:szCs w:val="30"/>
        </w:rPr>
        <w:t xml:space="preserve"> в соответствии с указаниями </w:t>
      </w:r>
      <w:r w:rsidRPr="000B3269">
        <w:rPr>
          <w:sz w:val="30"/>
          <w:szCs w:val="30"/>
        </w:rPr>
        <w:t>подраздел</w:t>
      </w:r>
      <w:r w:rsidR="00BA090F" w:rsidRPr="000B3269">
        <w:rPr>
          <w:sz w:val="30"/>
          <w:szCs w:val="30"/>
        </w:rPr>
        <w:t>а</w:t>
      </w:r>
      <w:r w:rsidRPr="000B3269">
        <w:rPr>
          <w:sz w:val="30"/>
          <w:szCs w:val="30"/>
        </w:rPr>
        <w:t xml:space="preserve"> 7 раздела </w:t>
      </w:r>
      <w:r w:rsidR="00BA090F" w:rsidRPr="000B3269">
        <w:rPr>
          <w:sz w:val="30"/>
          <w:szCs w:val="30"/>
          <w:lang w:val="en-US"/>
        </w:rPr>
        <w:t>II</w:t>
      </w:r>
      <w:r w:rsidRPr="000B3269">
        <w:rPr>
          <w:sz w:val="30"/>
          <w:szCs w:val="30"/>
          <w:lang w:val="en-US"/>
        </w:rPr>
        <w:t>I</w:t>
      </w:r>
      <w:r w:rsidRPr="000B3269">
        <w:rPr>
          <w:sz w:val="30"/>
          <w:szCs w:val="30"/>
        </w:rPr>
        <w:t xml:space="preserve"> Правил проведения исследований биоэквивалентности.</w:t>
      </w:r>
    </w:p>
    <w:p w:rsidR="003008F7" w:rsidRPr="000B3269" w:rsidRDefault="003008F7" w:rsidP="003008F7">
      <w:pPr>
        <w:spacing w:before="360" w:after="360" w:line="240" w:lineRule="auto"/>
        <w:jc w:val="center"/>
        <w:rPr>
          <w:sz w:val="30"/>
          <w:szCs w:val="30"/>
        </w:rPr>
      </w:pPr>
      <w:r w:rsidRPr="000B3269">
        <w:rPr>
          <w:sz w:val="30"/>
          <w:szCs w:val="30"/>
        </w:rPr>
        <w:t>Многоединичные лекарственные препараты</w:t>
      </w:r>
      <w:r w:rsidR="000A00BF" w:rsidRPr="000B3269">
        <w:rPr>
          <w:sz w:val="30"/>
          <w:szCs w:val="30"/>
        </w:rPr>
        <w:t xml:space="preserve"> </w:t>
      </w:r>
      <w:r w:rsidR="007D090F" w:rsidRPr="000B3269">
        <w:rPr>
          <w:sz w:val="30"/>
          <w:szCs w:val="30"/>
        </w:rPr>
        <w:br/>
        <w:t>с модифицированным высвобождением</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В отношении нескольких дозировок многоединичных лекарственных препаратов достаточно провести исследования, </w:t>
      </w:r>
      <w:r w:rsidR="00B35B7F" w:rsidRPr="000B3269">
        <w:rPr>
          <w:sz w:val="30"/>
          <w:szCs w:val="30"/>
        </w:rPr>
        <w:t xml:space="preserve">указанные </w:t>
      </w:r>
      <w:r w:rsidRPr="000B3269">
        <w:rPr>
          <w:sz w:val="30"/>
          <w:szCs w:val="30"/>
        </w:rPr>
        <w:t xml:space="preserve">в подразделе 1 раздела </w:t>
      </w:r>
      <w:r w:rsidRPr="000B3269">
        <w:rPr>
          <w:sz w:val="30"/>
          <w:szCs w:val="30"/>
          <w:lang w:val="en-US"/>
        </w:rPr>
        <w:t>VI</w:t>
      </w:r>
      <w:r w:rsidRPr="000B3269">
        <w:rPr>
          <w:sz w:val="30"/>
          <w:szCs w:val="30"/>
        </w:rPr>
        <w:t xml:space="preserve"> настоящих Требований, только с наибольшей (наиболее чувствительной) дозировкой, если составы дозировок пропорциональны, содержат идентичные пеллеты (которые произведены с помощью одного и того же процесса производства) и имеют аналогичные профили растворения.</w:t>
      </w:r>
    </w:p>
    <w:p w:rsidR="003008F7" w:rsidRPr="000B3269" w:rsidRDefault="00E46569" w:rsidP="003008F7">
      <w:pPr>
        <w:spacing w:before="360" w:after="360" w:line="240" w:lineRule="auto"/>
        <w:jc w:val="center"/>
        <w:rPr>
          <w:sz w:val="30"/>
          <w:szCs w:val="30"/>
        </w:rPr>
      </w:pPr>
      <w:r w:rsidRPr="000B3269">
        <w:rPr>
          <w:sz w:val="30"/>
          <w:szCs w:val="30"/>
        </w:rPr>
        <w:t>4</w:t>
      </w:r>
      <w:r w:rsidR="003008F7" w:rsidRPr="000B3269">
        <w:rPr>
          <w:sz w:val="30"/>
          <w:szCs w:val="30"/>
        </w:rPr>
        <w:t>.</w:t>
      </w:r>
      <w:r w:rsidR="004C07CC" w:rsidRPr="000B3269">
        <w:rPr>
          <w:sz w:val="30"/>
          <w:szCs w:val="30"/>
        </w:rPr>
        <w:t> Условия выполнения оценки биоэквивалентности</w:t>
      </w:r>
      <w:r w:rsidR="004C07CC" w:rsidRPr="000B3269">
        <w:rPr>
          <w:sz w:val="30"/>
          <w:szCs w:val="30"/>
        </w:rPr>
        <w:br/>
        <w:t>для л</w:t>
      </w:r>
      <w:r w:rsidR="003008F7" w:rsidRPr="000B3269">
        <w:rPr>
          <w:sz w:val="30"/>
          <w:szCs w:val="30"/>
        </w:rPr>
        <w:t>екарственны</w:t>
      </w:r>
      <w:r w:rsidR="004C07CC" w:rsidRPr="000B3269">
        <w:rPr>
          <w:sz w:val="30"/>
          <w:szCs w:val="30"/>
        </w:rPr>
        <w:t>х</w:t>
      </w:r>
      <w:r w:rsidR="003008F7" w:rsidRPr="000B3269">
        <w:rPr>
          <w:sz w:val="30"/>
          <w:szCs w:val="30"/>
        </w:rPr>
        <w:t xml:space="preserve"> препарат</w:t>
      </w:r>
      <w:r w:rsidR="004C07CC" w:rsidRPr="000B3269">
        <w:rPr>
          <w:sz w:val="30"/>
          <w:szCs w:val="30"/>
        </w:rPr>
        <w:t>ов</w:t>
      </w:r>
      <w:r w:rsidR="003008F7" w:rsidRPr="000B3269">
        <w:rPr>
          <w:sz w:val="30"/>
          <w:szCs w:val="30"/>
        </w:rPr>
        <w:t xml:space="preserve"> с отсроченным высвобождением</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 xml:space="preserve">Биоэквивалентность </w:t>
      </w:r>
      <w:r w:rsidR="00B35B7F" w:rsidRPr="000B3269">
        <w:rPr>
          <w:sz w:val="30"/>
          <w:szCs w:val="30"/>
        </w:rPr>
        <w:t>2</w:t>
      </w:r>
      <w:r w:rsidRPr="000B3269">
        <w:rPr>
          <w:sz w:val="30"/>
          <w:szCs w:val="30"/>
        </w:rPr>
        <w:t xml:space="preserve"> лекарственных препаратов с отсроченным высвобождением необходимо оценить в исследованиях, направленных на подтверждение того, что:</w:t>
      </w:r>
    </w:p>
    <w:p w:rsidR="003008F7" w:rsidRPr="000B3269" w:rsidRDefault="003008F7" w:rsidP="00B35B7F">
      <w:pPr>
        <w:numPr>
          <w:ilvl w:val="0"/>
          <w:numId w:val="32"/>
        </w:numPr>
        <w:tabs>
          <w:tab w:val="left" w:pos="993"/>
        </w:tabs>
        <w:ind w:left="0" w:firstLine="709"/>
        <w:rPr>
          <w:sz w:val="30"/>
          <w:szCs w:val="30"/>
        </w:rPr>
      </w:pPr>
      <w:r w:rsidRPr="000B3269">
        <w:rPr>
          <w:sz w:val="30"/>
          <w:szCs w:val="30"/>
        </w:rPr>
        <w:t xml:space="preserve">исследуемый лекарственный препарат </w:t>
      </w:r>
      <w:r w:rsidR="001A3BB2" w:rsidRPr="000B3269">
        <w:rPr>
          <w:sz w:val="30"/>
          <w:szCs w:val="30"/>
        </w:rPr>
        <w:t>обладает</w:t>
      </w:r>
      <w:r w:rsidRPr="000B3269">
        <w:rPr>
          <w:sz w:val="30"/>
          <w:szCs w:val="30"/>
        </w:rPr>
        <w:t xml:space="preserve"> </w:t>
      </w:r>
      <w:r w:rsidR="001A3BB2" w:rsidRPr="000B3269">
        <w:rPr>
          <w:sz w:val="30"/>
          <w:szCs w:val="30"/>
        </w:rPr>
        <w:t xml:space="preserve">такими же характеристиками отсроченного высвобождения как и </w:t>
      </w:r>
      <w:r w:rsidRPr="000B3269">
        <w:rPr>
          <w:sz w:val="30"/>
          <w:szCs w:val="30"/>
        </w:rPr>
        <w:t>референтн</w:t>
      </w:r>
      <w:r w:rsidR="001A3BB2" w:rsidRPr="000B3269">
        <w:rPr>
          <w:sz w:val="30"/>
          <w:szCs w:val="30"/>
        </w:rPr>
        <w:t>ый</w:t>
      </w:r>
      <w:r w:rsidRPr="000B3269">
        <w:rPr>
          <w:sz w:val="30"/>
          <w:szCs w:val="30"/>
        </w:rPr>
        <w:t xml:space="preserve"> лекарственн</w:t>
      </w:r>
      <w:r w:rsidR="001A3BB2" w:rsidRPr="000B3269">
        <w:rPr>
          <w:sz w:val="30"/>
          <w:szCs w:val="30"/>
        </w:rPr>
        <w:t>ый</w:t>
      </w:r>
      <w:r w:rsidRPr="000B3269">
        <w:rPr>
          <w:sz w:val="30"/>
          <w:szCs w:val="30"/>
        </w:rPr>
        <w:t xml:space="preserve"> препарат;</w:t>
      </w:r>
    </w:p>
    <w:p w:rsidR="003008F7" w:rsidRPr="000B3269" w:rsidRDefault="003008F7" w:rsidP="00B35B7F">
      <w:pPr>
        <w:numPr>
          <w:ilvl w:val="0"/>
          <w:numId w:val="32"/>
        </w:numPr>
        <w:tabs>
          <w:tab w:val="left" w:pos="993"/>
        </w:tabs>
        <w:ind w:left="0" w:firstLine="709"/>
        <w:rPr>
          <w:sz w:val="30"/>
          <w:szCs w:val="30"/>
        </w:rPr>
      </w:pPr>
      <w:r w:rsidRPr="000B3269">
        <w:rPr>
          <w:sz w:val="30"/>
          <w:szCs w:val="30"/>
        </w:rPr>
        <w:t xml:space="preserve">действующее вещество не высвобождается из исследуемого лекарственного препарата </w:t>
      </w:r>
      <w:r w:rsidR="001A3BB2" w:rsidRPr="000B3269">
        <w:rPr>
          <w:sz w:val="30"/>
          <w:szCs w:val="30"/>
        </w:rPr>
        <w:t xml:space="preserve">непредсказуемым образом </w:t>
      </w:r>
      <w:r w:rsidRPr="000B3269">
        <w:rPr>
          <w:sz w:val="30"/>
          <w:szCs w:val="30"/>
        </w:rPr>
        <w:t>(</w:t>
      </w:r>
      <w:r w:rsidR="001A3BB2" w:rsidRPr="000B3269">
        <w:rPr>
          <w:sz w:val="30"/>
          <w:szCs w:val="30"/>
        </w:rPr>
        <w:t>то есть высвобождение действующего вещества в организме происходит в</w:t>
      </w:r>
      <w:r w:rsidRPr="000B3269">
        <w:rPr>
          <w:sz w:val="30"/>
          <w:szCs w:val="30"/>
        </w:rPr>
        <w:t xml:space="preserve"> предусмотренно</w:t>
      </w:r>
      <w:r w:rsidR="001A3BB2" w:rsidRPr="000B3269">
        <w:rPr>
          <w:sz w:val="30"/>
          <w:szCs w:val="30"/>
        </w:rPr>
        <w:t>м для этого</w:t>
      </w:r>
      <w:r w:rsidRPr="000B3269">
        <w:rPr>
          <w:sz w:val="30"/>
          <w:szCs w:val="30"/>
        </w:rPr>
        <w:t xml:space="preserve"> мест</w:t>
      </w:r>
      <w:r w:rsidR="001A3BB2" w:rsidRPr="000B3269">
        <w:rPr>
          <w:sz w:val="30"/>
          <w:szCs w:val="30"/>
        </w:rPr>
        <w:t>е</w:t>
      </w:r>
      <w:r w:rsidRPr="000B3269">
        <w:rPr>
          <w:sz w:val="30"/>
          <w:szCs w:val="30"/>
        </w:rPr>
        <w:t xml:space="preserve"> высвобождения);</w:t>
      </w:r>
    </w:p>
    <w:p w:rsidR="003008F7" w:rsidRPr="000B3269" w:rsidRDefault="003008F7" w:rsidP="00B35B7F">
      <w:pPr>
        <w:numPr>
          <w:ilvl w:val="0"/>
          <w:numId w:val="32"/>
        </w:numPr>
        <w:tabs>
          <w:tab w:val="left" w:pos="993"/>
        </w:tabs>
        <w:ind w:left="0" w:firstLine="709"/>
        <w:rPr>
          <w:sz w:val="30"/>
          <w:szCs w:val="30"/>
        </w:rPr>
      </w:pPr>
      <w:r w:rsidRPr="000B3269">
        <w:rPr>
          <w:sz w:val="30"/>
          <w:szCs w:val="30"/>
        </w:rPr>
        <w:t>функциональные характеристики исследуемого и референтного лекарственн</w:t>
      </w:r>
      <w:r w:rsidR="00B35B7F" w:rsidRPr="000B3269">
        <w:rPr>
          <w:sz w:val="30"/>
          <w:szCs w:val="30"/>
        </w:rPr>
        <w:t>ых</w:t>
      </w:r>
      <w:r w:rsidRPr="000B3269">
        <w:rPr>
          <w:sz w:val="30"/>
          <w:szCs w:val="30"/>
        </w:rPr>
        <w:t xml:space="preserve"> препарат</w:t>
      </w:r>
      <w:r w:rsidR="00B35B7F" w:rsidRPr="000B3269">
        <w:rPr>
          <w:sz w:val="30"/>
          <w:szCs w:val="30"/>
        </w:rPr>
        <w:t>ов</w:t>
      </w:r>
      <w:r w:rsidRPr="000B3269">
        <w:rPr>
          <w:sz w:val="30"/>
          <w:szCs w:val="30"/>
        </w:rPr>
        <w:t xml:space="preserve"> эквивалентны после </w:t>
      </w:r>
      <w:r w:rsidR="00B35B7F" w:rsidRPr="000B3269">
        <w:rPr>
          <w:sz w:val="30"/>
          <w:szCs w:val="30"/>
        </w:rPr>
        <w:t xml:space="preserve">их </w:t>
      </w:r>
      <w:r w:rsidRPr="000B3269">
        <w:rPr>
          <w:sz w:val="30"/>
          <w:szCs w:val="30"/>
        </w:rPr>
        <w:t>однократного приема;</w:t>
      </w:r>
    </w:p>
    <w:p w:rsidR="003008F7" w:rsidRPr="000B3269" w:rsidRDefault="001A3BB2" w:rsidP="00B35B7F">
      <w:pPr>
        <w:numPr>
          <w:ilvl w:val="0"/>
          <w:numId w:val="32"/>
        </w:numPr>
        <w:tabs>
          <w:tab w:val="left" w:pos="993"/>
        </w:tabs>
        <w:ind w:left="0" w:firstLine="709"/>
        <w:rPr>
          <w:sz w:val="30"/>
          <w:szCs w:val="30"/>
        </w:rPr>
      </w:pPr>
      <w:r w:rsidRPr="000B3269">
        <w:rPr>
          <w:sz w:val="30"/>
          <w:szCs w:val="30"/>
        </w:rPr>
        <w:t xml:space="preserve">в исследовании с однократным дозированием </w:t>
      </w:r>
      <w:r w:rsidR="003008F7" w:rsidRPr="000B3269">
        <w:rPr>
          <w:sz w:val="30"/>
          <w:szCs w:val="30"/>
        </w:rPr>
        <w:t>влияние пищи на функциональные характеристики</w:t>
      </w:r>
      <w:r w:rsidRPr="000B3269">
        <w:rPr>
          <w:sz w:val="30"/>
          <w:szCs w:val="30"/>
        </w:rPr>
        <w:t xml:space="preserve"> </w:t>
      </w:r>
      <w:r w:rsidR="003008F7" w:rsidRPr="000B3269">
        <w:rPr>
          <w:i/>
          <w:sz w:val="30"/>
          <w:szCs w:val="30"/>
          <w:lang w:val="en-US"/>
        </w:rPr>
        <w:t>in</w:t>
      </w:r>
      <w:r w:rsidR="003008F7" w:rsidRPr="000B3269">
        <w:rPr>
          <w:i/>
          <w:sz w:val="30"/>
          <w:szCs w:val="30"/>
        </w:rPr>
        <w:t xml:space="preserve"> </w:t>
      </w:r>
      <w:r w:rsidR="003008F7" w:rsidRPr="000B3269">
        <w:rPr>
          <w:i/>
          <w:sz w:val="30"/>
          <w:szCs w:val="30"/>
          <w:lang w:val="en-US"/>
        </w:rPr>
        <w:t>vivo</w:t>
      </w:r>
      <w:r w:rsidR="003008F7" w:rsidRPr="000B3269">
        <w:rPr>
          <w:sz w:val="30"/>
          <w:szCs w:val="30"/>
        </w:rPr>
        <w:t xml:space="preserve"> для 2 </w:t>
      </w:r>
      <w:r w:rsidRPr="000B3269">
        <w:rPr>
          <w:sz w:val="30"/>
          <w:szCs w:val="30"/>
        </w:rPr>
        <w:t>лекарственных препаратов с отсроченным высвобождением сопоставимо</w:t>
      </w:r>
      <w:r w:rsidR="003008F7"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rPr>
        <w:t>Исследования, необходимые для подтверждения</w:t>
      </w:r>
      <w:r w:rsidR="00BA090F" w:rsidRPr="000B3269">
        <w:rPr>
          <w:sz w:val="30"/>
          <w:szCs w:val="30"/>
        </w:rPr>
        <w:br/>
      </w:r>
      <w:r w:rsidRPr="000B3269">
        <w:rPr>
          <w:sz w:val="30"/>
          <w:szCs w:val="30"/>
        </w:rPr>
        <w:t>биоэквивалентности</w:t>
      </w:r>
      <w:r w:rsidR="00BA090F" w:rsidRPr="000B3269">
        <w:rPr>
          <w:sz w:val="30"/>
          <w:szCs w:val="30"/>
        </w:rPr>
        <w:t xml:space="preserve"> </w:t>
      </w:r>
      <w:r w:rsidR="00DB619B" w:rsidRPr="000B3269">
        <w:rPr>
          <w:sz w:val="30"/>
          <w:szCs w:val="30"/>
        </w:rPr>
        <w:t>лекарственных препаратов</w:t>
      </w:r>
      <w:r w:rsidR="00BA090F" w:rsidRPr="000B3269">
        <w:rPr>
          <w:sz w:val="30"/>
          <w:szCs w:val="30"/>
        </w:rPr>
        <w:br/>
      </w:r>
      <w:r w:rsidR="00DB619B" w:rsidRPr="000B3269">
        <w:rPr>
          <w:sz w:val="30"/>
          <w:szCs w:val="30"/>
        </w:rPr>
        <w:t>с отсроченным высвобождением</w:t>
      </w:r>
    </w:p>
    <w:p w:rsidR="003008F7" w:rsidRPr="000B3269" w:rsidRDefault="003008F7" w:rsidP="00600055">
      <w:pPr>
        <w:numPr>
          <w:ilvl w:val="0"/>
          <w:numId w:val="13"/>
        </w:numPr>
        <w:tabs>
          <w:tab w:val="left" w:pos="1134"/>
        </w:tabs>
        <w:ind w:left="0" w:firstLine="710"/>
        <w:rPr>
          <w:sz w:val="30"/>
          <w:szCs w:val="30"/>
        </w:rPr>
      </w:pPr>
      <w:r w:rsidRPr="000B3269">
        <w:rPr>
          <w:sz w:val="30"/>
          <w:szCs w:val="30"/>
        </w:rPr>
        <w:t xml:space="preserve">Как правило, для </w:t>
      </w:r>
      <w:r w:rsidR="00B35B7F" w:rsidRPr="000B3269">
        <w:rPr>
          <w:sz w:val="30"/>
          <w:szCs w:val="30"/>
        </w:rPr>
        <w:t xml:space="preserve">подтверждения </w:t>
      </w:r>
      <w:r w:rsidRPr="000B3269">
        <w:rPr>
          <w:sz w:val="30"/>
          <w:szCs w:val="30"/>
        </w:rPr>
        <w:t>биоэквивалентности</w:t>
      </w:r>
      <w:r w:rsidR="00DB619B" w:rsidRPr="000B3269">
        <w:rPr>
          <w:sz w:val="30"/>
          <w:szCs w:val="30"/>
        </w:rPr>
        <w:t xml:space="preserve"> лекарственных препаратов с отсроченным высвобождением </w:t>
      </w:r>
      <w:r w:rsidRPr="000B3269">
        <w:rPr>
          <w:sz w:val="30"/>
          <w:szCs w:val="30"/>
        </w:rPr>
        <w:t>требуются:</w:t>
      </w:r>
    </w:p>
    <w:p w:rsidR="003008F7" w:rsidRPr="000B3269" w:rsidRDefault="003008F7" w:rsidP="00995664">
      <w:pPr>
        <w:ind w:firstLine="709"/>
        <w:rPr>
          <w:sz w:val="30"/>
          <w:szCs w:val="30"/>
        </w:rPr>
      </w:pPr>
      <w:r w:rsidRPr="000B3269">
        <w:rPr>
          <w:sz w:val="30"/>
          <w:szCs w:val="30"/>
        </w:rPr>
        <w:t>исследования с однократным дозированием исследуемого и референтного лекарственных препаратов натощак;</w:t>
      </w:r>
    </w:p>
    <w:p w:rsidR="003008F7" w:rsidRPr="000B3269" w:rsidRDefault="003008F7" w:rsidP="00995664">
      <w:pPr>
        <w:ind w:firstLine="709"/>
        <w:rPr>
          <w:sz w:val="30"/>
          <w:szCs w:val="30"/>
        </w:rPr>
      </w:pPr>
      <w:r w:rsidRPr="000B3269">
        <w:rPr>
          <w:sz w:val="30"/>
          <w:szCs w:val="30"/>
        </w:rPr>
        <w:t xml:space="preserve">исследования с однократным дозированием исследуемого и референтного лекарственных препаратов </w:t>
      </w:r>
      <w:r w:rsidR="00B35B7F" w:rsidRPr="000B3269">
        <w:rPr>
          <w:sz w:val="30"/>
          <w:szCs w:val="30"/>
        </w:rPr>
        <w:t>(</w:t>
      </w:r>
      <w:r w:rsidRPr="000B3269">
        <w:rPr>
          <w:sz w:val="30"/>
          <w:szCs w:val="30"/>
        </w:rPr>
        <w:t>после приема очень жирной пищи</w:t>
      </w:r>
      <w:r w:rsidR="00B35B7F" w:rsidRPr="000B3269">
        <w:rPr>
          <w:sz w:val="30"/>
          <w:szCs w:val="30"/>
        </w:rPr>
        <w:t>)</w:t>
      </w:r>
      <w:r w:rsidRPr="000B3269">
        <w:rPr>
          <w:sz w:val="30"/>
          <w:szCs w:val="30"/>
        </w:rPr>
        <w:t>.</w:t>
      </w:r>
    </w:p>
    <w:p w:rsidR="003008F7" w:rsidRPr="000B3269" w:rsidRDefault="003008F7" w:rsidP="00995664">
      <w:pPr>
        <w:ind w:firstLine="709"/>
        <w:rPr>
          <w:sz w:val="30"/>
          <w:szCs w:val="30"/>
        </w:rPr>
      </w:pPr>
      <w:r w:rsidRPr="000B3269">
        <w:rPr>
          <w:sz w:val="30"/>
          <w:szCs w:val="30"/>
        </w:rPr>
        <w:t xml:space="preserve">При планировании </w:t>
      </w:r>
      <w:r w:rsidR="00B35B7F" w:rsidRPr="000B3269">
        <w:rPr>
          <w:sz w:val="30"/>
          <w:szCs w:val="30"/>
        </w:rPr>
        <w:t xml:space="preserve">проведения </w:t>
      </w:r>
      <w:r w:rsidRPr="000B3269">
        <w:rPr>
          <w:sz w:val="30"/>
          <w:szCs w:val="30"/>
        </w:rPr>
        <w:t xml:space="preserve">исследований </w:t>
      </w:r>
      <w:r w:rsidR="00B35B7F" w:rsidRPr="000B3269">
        <w:rPr>
          <w:sz w:val="30"/>
          <w:szCs w:val="30"/>
        </w:rPr>
        <w:t xml:space="preserve">лекарственных препаратов с отсроченным высвобождением </w:t>
      </w:r>
      <w:r w:rsidRPr="000B3269">
        <w:rPr>
          <w:sz w:val="30"/>
          <w:szCs w:val="30"/>
        </w:rPr>
        <w:t>с однократным дозированием разрешается применить подход, аналогичный подходу к изучению лекарственных препаратов с пролонгированным высвобождением.</w:t>
      </w:r>
    </w:p>
    <w:p w:rsidR="0063751B" w:rsidRPr="000B3269" w:rsidRDefault="0063751B" w:rsidP="00995664">
      <w:pPr>
        <w:ind w:firstLine="709"/>
        <w:rPr>
          <w:sz w:val="30"/>
          <w:szCs w:val="30"/>
        </w:rPr>
      </w:pPr>
    </w:p>
    <w:p w:rsidR="0063751B" w:rsidRPr="000B3269" w:rsidRDefault="0063751B" w:rsidP="00995664">
      <w:pPr>
        <w:ind w:firstLine="709"/>
        <w:rPr>
          <w:sz w:val="30"/>
          <w:szCs w:val="30"/>
        </w:rPr>
      </w:pPr>
    </w:p>
    <w:p w:rsidR="0063751B" w:rsidRPr="000B3269" w:rsidRDefault="0063751B" w:rsidP="00995664">
      <w:pPr>
        <w:ind w:firstLine="709"/>
        <w:rPr>
          <w:sz w:val="30"/>
          <w:szCs w:val="30"/>
        </w:rPr>
      </w:pPr>
    </w:p>
    <w:p w:rsidR="0063751B" w:rsidRPr="000B3269" w:rsidRDefault="0063751B" w:rsidP="00995664">
      <w:pPr>
        <w:ind w:firstLine="709"/>
        <w:rPr>
          <w:sz w:val="30"/>
          <w:szCs w:val="30"/>
        </w:rPr>
      </w:pPr>
    </w:p>
    <w:p w:rsidR="0063751B" w:rsidRPr="000B3269" w:rsidRDefault="0063751B" w:rsidP="00995664">
      <w:pPr>
        <w:ind w:firstLine="709"/>
        <w:rPr>
          <w:i/>
          <w:sz w:val="30"/>
          <w:szCs w:val="30"/>
        </w:rPr>
      </w:pPr>
    </w:p>
    <w:p w:rsidR="003008F7" w:rsidRPr="000B3269" w:rsidRDefault="003008F7" w:rsidP="003008F7">
      <w:pPr>
        <w:tabs>
          <w:tab w:val="left" w:pos="3261"/>
        </w:tabs>
        <w:spacing w:before="360" w:after="360" w:line="240" w:lineRule="auto"/>
        <w:jc w:val="center"/>
        <w:rPr>
          <w:sz w:val="30"/>
          <w:szCs w:val="30"/>
        </w:rPr>
      </w:pPr>
      <w:r w:rsidRPr="000B3269">
        <w:rPr>
          <w:sz w:val="30"/>
          <w:szCs w:val="30"/>
        </w:rPr>
        <w:t>Исследуемая дозировка (дозировки)</w:t>
      </w:r>
      <w:r w:rsidR="00DB619B" w:rsidRPr="000B3269">
        <w:rPr>
          <w:sz w:val="30"/>
          <w:szCs w:val="30"/>
        </w:rPr>
        <w:t xml:space="preserve"> </w:t>
      </w:r>
      <w:r w:rsidR="007D090F" w:rsidRPr="000B3269">
        <w:rPr>
          <w:sz w:val="30"/>
          <w:szCs w:val="30"/>
        </w:rPr>
        <w:t>лекарственных</w:t>
      </w:r>
      <w:r w:rsidR="007D090F" w:rsidRPr="000B3269">
        <w:rPr>
          <w:sz w:val="30"/>
          <w:szCs w:val="30"/>
        </w:rPr>
        <w:br/>
        <w:t>препаратов с отсроченным высвобождением</w:t>
      </w:r>
    </w:p>
    <w:p w:rsidR="003008F7" w:rsidRPr="000B3269" w:rsidRDefault="003008F7" w:rsidP="003008F7">
      <w:pPr>
        <w:tabs>
          <w:tab w:val="left" w:pos="3261"/>
        </w:tabs>
        <w:spacing w:before="360" w:after="360" w:line="240" w:lineRule="auto"/>
        <w:jc w:val="center"/>
        <w:rPr>
          <w:sz w:val="30"/>
          <w:szCs w:val="30"/>
        </w:rPr>
      </w:pPr>
      <w:r w:rsidRPr="000B3269">
        <w:rPr>
          <w:sz w:val="30"/>
          <w:szCs w:val="30"/>
        </w:rPr>
        <w:t>Одноединичные лекарственные препараты</w:t>
      </w:r>
      <w:r w:rsidR="007D090F" w:rsidRPr="000B3269">
        <w:rPr>
          <w:sz w:val="30"/>
          <w:szCs w:val="30"/>
        </w:rPr>
        <w:br/>
        <w:t>с отсроченным высвобождением</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При исследованиях </w:t>
      </w:r>
      <w:r w:rsidR="00DB619B" w:rsidRPr="000B3269">
        <w:rPr>
          <w:sz w:val="30"/>
          <w:szCs w:val="30"/>
        </w:rPr>
        <w:t xml:space="preserve">одноединичных лекарственных препаратов </w:t>
      </w:r>
      <w:r w:rsidRPr="000B3269">
        <w:rPr>
          <w:sz w:val="30"/>
          <w:szCs w:val="30"/>
        </w:rPr>
        <w:t>с однократным дозированием, в случае если в общей характеристике референтного лекарственного препарата указана возможность его применения натощак или независимо от приема пищи необходимо выполнить:</w:t>
      </w:r>
    </w:p>
    <w:p w:rsidR="003008F7" w:rsidRPr="000B3269" w:rsidRDefault="003008F7" w:rsidP="00DB619B">
      <w:pPr>
        <w:numPr>
          <w:ilvl w:val="0"/>
          <w:numId w:val="33"/>
        </w:numPr>
        <w:tabs>
          <w:tab w:val="left" w:pos="993"/>
          <w:tab w:val="left" w:pos="1134"/>
        </w:tabs>
        <w:ind w:left="0" w:firstLine="709"/>
        <w:rPr>
          <w:sz w:val="30"/>
          <w:szCs w:val="30"/>
        </w:rPr>
      </w:pPr>
      <w:r w:rsidRPr="000B3269">
        <w:rPr>
          <w:sz w:val="30"/>
          <w:szCs w:val="30"/>
        </w:rPr>
        <w:t>исследование с однократным дозированием натощак в отношении всех дозировок. При наличии обоснования также разрешается выбор крайних вариантов;</w:t>
      </w:r>
    </w:p>
    <w:p w:rsidR="003008F7" w:rsidRPr="000B3269" w:rsidRDefault="003008F7" w:rsidP="00DB619B">
      <w:pPr>
        <w:numPr>
          <w:ilvl w:val="0"/>
          <w:numId w:val="33"/>
        </w:numPr>
        <w:tabs>
          <w:tab w:val="left" w:pos="993"/>
          <w:tab w:val="left" w:pos="1134"/>
        </w:tabs>
        <w:ind w:left="0" w:firstLine="709"/>
        <w:rPr>
          <w:sz w:val="30"/>
          <w:szCs w:val="30"/>
        </w:rPr>
      </w:pPr>
      <w:r w:rsidRPr="000B3269">
        <w:rPr>
          <w:sz w:val="30"/>
          <w:szCs w:val="30"/>
        </w:rPr>
        <w:t>исследование биоэквивалентности с однократным дозированием наибольшей (наиболее чувствительной) дозировки после приема пищи. Для остальных дозировок указанное исследование может не проводиться</w:t>
      </w:r>
      <w:r w:rsidR="00DB619B" w:rsidRPr="000B3269">
        <w:rPr>
          <w:sz w:val="30"/>
          <w:szCs w:val="30"/>
        </w:rPr>
        <w:t xml:space="preserve"> в случае</w:t>
      </w:r>
      <w:r w:rsidRPr="000B3269">
        <w:rPr>
          <w:sz w:val="30"/>
          <w:szCs w:val="30"/>
        </w:rPr>
        <w:t xml:space="preserve">, если соблюдены критерии биовейвера дозировки, описанные в подразделе 7 раздела </w:t>
      </w:r>
      <w:r w:rsidRPr="000B3269">
        <w:rPr>
          <w:sz w:val="30"/>
          <w:szCs w:val="30"/>
          <w:lang w:val="en-US"/>
        </w:rPr>
        <w:t>III</w:t>
      </w:r>
      <w:r w:rsidRPr="000B3269">
        <w:rPr>
          <w:sz w:val="30"/>
          <w:szCs w:val="30"/>
        </w:rPr>
        <w:t xml:space="preserve"> Правил проведения исследований биоэквивалентности. Если дозировки исследуемого лекарственного препарата не соответствуют этим критериям или различные дозировки </w:t>
      </w:r>
      <w:r w:rsidR="00E46569" w:rsidRPr="000B3269">
        <w:rPr>
          <w:sz w:val="30"/>
          <w:szCs w:val="30"/>
        </w:rPr>
        <w:t xml:space="preserve">лекарственного препарата </w:t>
      </w:r>
      <w:r w:rsidRPr="000B3269">
        <w:rPr>
          <w:sz w:val="30"/>
          <w:szCs w:val="30"/>
        </w:rPr>
        <w:t xml:space="preserve">имеют разную </w:t>
      </w:r>
      <w:r w:rsidR="00E46569" w:rsidRPr="000B3269">
        <w:rPr>
          <w:sz w:val="30"/>
          <w:szCs w:val="30"/>
        </w:rPr>
        <w:t xml:space="preserve">внешнюю </w:t>
      </w:r>
      <w:r w:rsidRPr="000B3269">
        <w:rPr>
          <w:sz w:val="30"/>
          <w:szCs w:val="30"/>
        </w:rPr>
        <w:t xml:space="preserve">форму, необходимо оценить </w:t>
      </w:r>
      <w:r w:rsidR="00E46569" w:rsidRPr="000B3269">
        <w:rPr>
          <w:sz w:val="30"/>
          <w:szCs w:val="30"/>
        </w:rPr>
        <w:t xml:space="preserve">2 дозировки, отражающие 2 наиболее крайних варианта в условиях их приема </w:t>
      </w:r>
      <w:r w:rsidR="00BA090F" w:rsidRPr="000B3269">
        <w:rPr>
          <w:sz w:val="30"/>
          <w:szCs w:val="30"/>
        </w:rPr>
        <w:t>после приема пищи</w:t>
      </w:r>
      <w:r w:rsidRPr="000B3269">
        <w:rPr>
          <w:sz w:val="30"/>
          <w:szCs w:val="30"/>
        </w:rPr>
        <w:t>.</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 xml:space="preserve">В исследованиях с однократным введением дозы одноединичных лекарственных форм лекарственных препаратов, если общая характеристика референтного препарата рекомендует его применять только после приема пищи. </w:t>
      </w:r>
      <w:r w:rsidR="00DB619B" w:rsidRPr="000B3269">
        <w:rPr>
          <w:sz w:val="30"/>
          <w:szCs w:val="30"/>
        </w:rPr>
        <w:t>П</w:t>
      </w:r>
      <w:r w:rsidRPr="000B3269">
        <w:rPr>
          <w:sz w:val="30"/>
          <w:szCs w:val="30"/>
        </w:rPr>
        <w:t>осле приема пищи в отношении всех дозировок необходимо провести исследование с однократным дозированием. Однако при обосновании также разрешен выбор крайних вариантов.</w:t>
      </w:r>
      <w:r w:rsidR="00DB619B" w:rsidRPr="000B3269">
        <w:rPr>
          <w:sz w:val="30"/>
          <w:szCs w:val="30"/>
        </w:rPr>
        <w:t xml:space="preserve"> Д</w:t>
      </w:r>
      <w:r w:rsidRPr="000B3269">
        <w:rPr>
          <w:sz w:val="30"/>
          <w:szCs w:val="30"/>
        </w:rPr>
        <w:t>ост</w:t>
      </w:r>
      <w:r w:rsidR="00983D06" w:rsidRPr="000B3269">
        <w:rPr>
          <w:sz w:val="30"/>
          <w:szCs w:val="30"/>
        </w:rPr>
        <w:t>ат</w:t>
      </w:r>
      <w:r w:rsidRPr="000B3269">
        <w:rPr>
          <w:sz w:val="30"/>
          <w:szCs w:val="30"/>
        </w:rPr>
        <w:t>очно провести 1 исследование биоэквивалентности с однократным дозированием наибольшей дозировки</w:t>
      </w:r>
      <w:r w:rsidR="00DB619B" w:rsidRPr="000B3269">
        <w:rPr>
          <w:sz w:val="30"/>
          <w:szCs w:val="30"/>
        </w:rPr>
        <w:t xml:space="preserve"> натощак</w:t>
      </w:r>
      <w:r w:rsidRPr="000B3269">
        <w:rPr>
          <w:sz w:val="30"/>
          <w:szCs w:val="30"/>
        </w:rPr>
        <w:t>. Для остальных дозировок указанное исследование может не проводиться</w:t>
      </w:r>
      <w:r w:rsidR="00DB619B" w:rsidRPr="000B3269">
        <w:rPr>
          <w:sz w:val="30"/>
          <w:szCs w:val="30"/>
        </w:rPr>
        <w:t xml:space="preserve"> в случае</w:t>
      </w:r>
      <w:r w:rsidRPr="000B3269">
        <w:rPr>
          <w:sz w:val="30"/>
          <w:szCs w:val="30"/>
        </w:rPr>
        <w:t xml:space="preserve">, если соблюдены критерии биовейвера дозировки, описанные в подразделе 7 раздела </w:t>
      </w:r>
      <w:r w:rsidRPr="000B3269">
        <w:rPr>
          <w:sz w:val="30"/>
          <w:szCs w:val="30"/>
          <w:lang w:val="en-US"/>
        </w:rPr>
        <w:t>III</w:t>
      </w:r>
      <w:r w:rsidRPr="000B3269">
        <w:rPr>
          <w:sz w:val="30"/>
          <w:szCs w:val="30"/>
        </w:rPr>
        <w:t xml:space="preserve"> Правил проведения исследований биоэквивалентности. </w:t>
      </w:r>
      <w:r w:rsidR="00DB619B" w:rsidRPr="000B3269">
        <w:rPr>
          <w:sz w:val="30"/>
          <w:szCs w:val="30"/>
        </w:rPr>
        <w:t>В случае, е</w:t>
      </w:r>
      <w:r w:rsidRPr="000B3269">
        <w:rPr>
          <w:sz w:val="30"/>
          <w:szCs w:val="30"/>
        </w:rPr>
        <w:t xml:space="preserve">сли дозировки исследуемого лекарственного препарата не соответствуют этим критериям или различные дозировки имеют различную форму, необходимо оценить </w:t>
      </w:r>
      <w:r w:rsidR="0063751B" w:rsidRPr="000B3269">
        <w:rPr>
          <w:sz w:val="30"/>
          <w:szCs w:val="30"/>
        </w:rPr>
        <w:br/>
      </w:r>
      <w:r w:rsidRPr="000B3269">
        <w:rPr>
          <w:sz w:val="30"/>
          <w:szCs w:val="30"/>
        </w:rPr>
        <w:t>2 дозировки, отражающие 2 наиболее крайних варианта</w:t>
      </w:r>
      <w:r w:rsidR="00DB619B" w:rsidRPr="000B3269">
        <w:rPr>
          <w:sz w:val="30"/>
          <w:szCs w:val="30"/>
        </w:rPr>
        <w:t>,</w:t>
      </w:r>
      <w:r w:rsidRPr="000B3269">
        <w:rPr>
          <w:sz w:val="30"/>
          <w:szCs w:val="30"/>
        </w:rPr>
        <w:t xml:space="preserve"> натощак. При оценке пропорциональности состава сходство гастрорезистентной оболочки по площади поверхности (а не </w:t>
      </w:r>
      <w:r w:rsidR="00DB619B" w:rsidRPr="000B3269">
        <w:rPr>
          <w:sz w:val="30"/>
          <w:szCs w:val="30"/>
        </w:rPr>
        <w:t xml:space="preserve">по </w:t>
      </w:r>
      <w:r w:rsidRPr="000B3269">
        <w:rPr>
          <w:sz w:val="30"/>
          <w:szCs w:val="30"/>
        </w:rPr>
        <w:t>массе ядра) рассматривают как одинаковую гастрорезистентность (слой оболочки в мг/см</w:t>
      </w:r>
      <w:r w:rsidRPr="000B3269">
        <w:rPr>
          <w:sz w:val="30"/>
          <w:szCs w:val="30"/>
          <w:vertAlign w:val="superscript"/>
        </w:rPr>
        <w:t>2</w:t>
      </w:r>
      <w:r w:rsidRPr="000B3269">
        <w:rPr>
          <w:sz w:val="30"/>
          <w:szCs w:val="30"/>
        </w:rPr>
        <w:t xml:space="preserve"> поверхности).</w:t>
      </w:r>
    </w:p>
    <w:p w:rsidR="003008F7" w:rsidRPr="000B3269" w:rsidRDefault="003008F7" w:rsidP="00600055">
      <w:pPr>
        <w:numPr>
          <w:ilvl w:val="0"/>
          <w:numId w:val="13"/>
        </w:numPr>
        <w:tabs>
          <w:tab w:val="left" w:pos="1134"/>
        </w:tabs>
        <w:ind w:left="0" w:firstLine="709"/>
        <w:rPr>
          <w:sz w:val="30"/>
          <w:szCs w:val="30"/>
        </w:rPr>
      </w:pPr>
      <w:r w:rsidRPr="000B3269">
        <w:rPr>
          <w:sz w:val="30"/>
          <w:szCs w:val="30"/>
        </w:rPr>
        <w:t>Проведение исследований с многократным дозированием не требуется, за исключением случаев, когда исследования с однократным дозированием не могут быть проведены у человека из соображений безопасности.</w:t>
      </w:r>
    </w:p>
    <w:p w:rsidR="003008F7" w:rsidRPr="000B3269" w:rsidRDefault="003008F7" w:rsidP="007D090F">
      <w:pPr>
        <w:spacing w:before="360" w:after="360" w:line="240" w:lineRule="auto"/>
        <w:jc w:val="center"/>
        <w:rPr>
          <w:sz w:val="30"/>
          <w:szCs w:val="30"/>
        </w:rPr>
      </w:pPr>
      <w:r w:rsidRPr="000B3269">
        <w:rPr>
          <w:sz w:val="30"/>
          <w:szCs w:val="30"/>
        </w:rPr>
        <w:t>Многоединичные лекарственные препараты</w:t>
      </w:r>
      <w:r w:rsidR="007D090F" w:rsidRPr="000B3269">
        <w:rPr>
          <w:sz w:val="30"/>
          <w:szCs w:val="30"/>
        </w:rPr>
        <w:br/>
        <w:t>с отсроченным высвобождением</w:t>
      </w:r>
    </w:p>
    <w:p w:rsidR="003008F7" w:rsidRPr="000B3269" w:rsidRDefault="003008F7" w:rsidP="00600055">
      <w:pPr>
        <w:numPr>
          <w:ilvl w:val="0"/>
          <w:numId w:val="13"/>
        </w:numPr>
        <w:tabs>
          <w:tab w:val="left" w:pos="1276"/>
        </w:tabs>
        <w:ind w:left="0" w:firstLine="710"/>
        <w:rPr>
          <w:sz w:val="30"/>
          <w:szCs w:val="30"/>
        </w:rPr>
      </w:pPr>
      <w:r w:rsidRPr="000B3269">
        <w:rPr>
          <w:sz w:val="30"/>
          <w:szCs w:val="30"/>
        </w:rPr>
        <w:t xml:space="preserve">В отношении нескольких дозировок многоединичных лекарственных препаратов достаточно провести исследования, </w:t>
      </w:r>
      <w:r w:rsidR="00DB619B" w:rsidRPr="000B3269">
        <w:rPr>
          <w:sz w:val="30"/>
          <w:szCs w:val="30"/>
        </w:rPr>
        <w:t>указанные</w:t>
      </w:r>
      <w:r w:rsidRPr="000B3269">
        <w:rPr>
          <w:sz w:val="30"/>
          <w:szCs w:val="30"/>
        </w:rPr>
        <w:t xml:space="preserve"> в подразделе 3 раздела </w:t>
      </w:r>
      <w:r w:rsidRPr="000B3269">
        <w:rPr>
          <w:sz w:val="30"/>
          <w:szCs w:val="30"/>
          <w:lang w:val="en-US"/>
        </w:rPr>
        <w:t>VI</w:t>
      </w:r>
      <w:r w:rsidRPr="000B3269">
        <w:rPr>
          <w:sz w:val="30"/>
          <w:szCs w:val="30"/>
        </w:rPr>
        <w:t xml:space="preserve"> настоящих Требований, только с наибольшей (наиболее чувствительной) дозировкой, если составы дозировок пропорциональны, содержат идентичные пеллеты (которые получены с помощью одного и того же процесса производства) и имеют аналогичные профили растворения.</w:t>
      </w:r>
    </w:p>
    <w:p w:rsidR="003008F7" w:rsidRPr="000B3269" w:rsidRDefault="00E46569" w:rsidP="003008F7">
      <w:pPr>
        <w:spacing w:before="360" w:after="360" w:line="240" w:lineRule="auto"/>
        <w:jc w:val="center"/>
        <w:rPr>
          <w:sz w:val="30"/>
          <w:szCs w:val="30"/>
        </w:rPr>
      </w:pPr>
      <w:r w:rsidRPr="000B3269">
        <w:rPr>
          <w:sz w:val="30"/>
          <w:szCs w:val="30"/>
        </w:rPr>
        <w:t>5. </w:t>
      </w:r>
      <w:r w:rsidR="003008F7" w:rsidRPr="000B3269">
        <w:rPr>
          <w:sz w:val="30"/>
          <w:szCs w:val="30"/>
        </w:rPr>
        <w:t xml:space="preserve">Пролонгированное время пребывания </w:t>
      </w:r>
      <w:r w:rsidR="003008F7" w:rsidRPr="000B3269">
        <w:rPr>
          <w:sz w:val="30"/>
          <w:szCs w:val="30"/>
        </w:rPr>
        <w:br/>
      </w:r>
      <w:r w:rsidRPr="000B3269">
        <w:rPr>
          <w:sz w:val="30"/>
          <w:szCs w:val="30"/>
        </w:rPr>
        <w:t xml:space="preserve">лекарственных препаратов в </w:t>
      </w:r>
      <w:r w:rsidR="003008F7" w:rsidRPr="000B3269">
        <w:rPr>
          <w:sz w:val="30"/>
          <w:szCs w:val="30"/>
        </w:rPr>
        <w:t>лекарственных форм</w:t>
      </w:r>
      <w:r w:rsidRPr="000B3269">
        <w:rPr>
          <w:sz w:val="30"/>
          <w:szCs w:val="30"/>
        </w:rPr>
        <w:t>ах</w:t>
      </w:r>
      <w:r w:rsidRPr="000B3269">
        <w:rPr>
          <w:sz w:val="30"/>
          <w:szCs w:val="30"/>
        </w:rPr>
        <w:br/>
        <w:t xml:space="preserve">с модифицированным и отсроченным высвобождением </w:t>
      </w:r>
      <w:r w:rsidR="003008F7" w:rsidRPr="000B3269">
        <w:rPr>
          <w:sz w:val="30"/>
          <w:szCs w:val="30"/>
        </w:rPr>
        <w:t>в желудке</w:t>
      </w:r>
    </w:p>
    <w:p w:rsidR="003008F7" w:rsidRPr="000B3269" w:rsidRDefault="003008F7" w:rsidP="00600055">
      <w:pPr>
        <w:numPr>
          <w:ilvl w:val="0"/>
          <w:numId w:val="13"/>
        </w:numPr>
        <w:tabs>
          <w:tab w:val="left" w:pos="1276"/>
        </w:tabs>
        <w:spacing w:before="120"/>
        <w:ind w:left="0" w:firstLine="709"/>
        <w:rPr>
          <w:sz w:val="30"/>
          <w:szCs w:val="30"/>
        </w:rPr>
      </w:pPr>
      <w:r w:rsidRPr="000B3269">
        <w:rPr>
          <w:sz w:val="30"/>
          <w:szCs w:val="30"/>
        </w:rPr>
        <w:t xml:space="preserve">Опорожнение желудка от лекарственных форм с модифицированным высвобождением, не распадающихся в желудке (например, таблетки с кишечнорастворимой оболочкой), может быть пролонгированным и высоко изменчивым. Последствия этого эффекта для кишечнорастворимой оболочки </w:t>
      </w:r>
      <w:r w:rsidR="00DB619B" w:rsidRPr="000B3269">
        <w:rPr>
          <w:sz w:val="30"/>
          <w:szCs w:val="30"/>
        </w:rPr>
        <w:t xml:space="preserve">лекарственных </w:t>
      </w:r>
      <w:r w:rsidRPr="000B3269">
        <w:rPr>
          <w:sz w:val="30"/>
          <w:szCs w:val="30"/>
        </w:rPr>
        <w:t xml:space="preserve">препаратов с отсроченным высвобождением достаточно непредсказуемы и могут привести к несуществующим или отклоняющимся от нормы профилям концентрации. Если такое аномальное поведение наблюдается с сопоставимой частотой (например, число случаев в группе исследуемого лекарственного препарата не превышает число случаев в группе референтного лекарственного препарата) как в группе исследуемого так и в группе референтного лекарственных препаратов, данные о периодах времени с несуществующим или отклоняющимся от нормы профилем можно исключить из статистического анализа при условии, что это было предусмотрено протоколом исследования. </w:t>
      </w:r>
      <w:r w:rsidR="0063751B" w:rsidRPr="000B3269">
        <w:rPr>
          <w:sz w:val="30"/>
          <w:szCs w:val="30"/>
        </w:rPr>
        <w:br/>
      </w:r>
      <w:r w:rsidRPr="000B3269">
        <w:rPr>
          <w:sz w:val="30"/>
          <w:szCs w:val="30"/>
        </w:rPr>
        <w:t xml:space="preserve">В двухпериодном исследовании это подразумевает исключение субъекта из анализа. Если доля исключенных субъектов превышает </w:t>
      </w:r>
      <w:r w:rsidR="0063751B" w:rsidRPr="000B3269">
        <w:rPr>
          <w:sz w:val="30"/>
          <w:szCs w:val="30"/>
        </w:rPr>
        <w:br/>
      </w:r>
      <w:r w:rsidRPr="000B3269">
        <w:rPr>
          <w:sz w:val="30"/>
          <w:szCs w:val="30"/>
        </w:rPr>
        <w:t>20</w:t>
      </w:r>
      <w:r w:rsidR="0063751B" w:rsidRPr="000B3269">
        <w:rPr>
          <w:sz w:val="30"/>
          <w:szCs w:val="30"/>
        </w:rPr>
        <w:t> </w:t>
      </w:r>
      <w:r w:rsidRPr="000B3269">
        <w:rPr>
          <w:sz w:val="30"/>
          <w:szCs w:val="30"/>
        </w:rPr>
        <w:t>% в отдельном исследовании, может потребоваться проверка обоснованности исследования.</w:t>
      </w:r>
    </w:p>
    <w:p w:rsidR="003008F7" w:rsidRPr="000B3269" w:rsidRDefault="003008F7" w:rsidP="00995664">
      <w:pPr>
        <w:ind w:firstLine="709"/>
        <w:rPr>
          <w:sz w:val="30"/>
          <w:szCs w:val="30"/>
        </w:rPr>
      </w:pPr>
      <w:r w:rsidRPr="000B3269">
        <w:rPr>
          <w:sz w:val="30"/>
          <w:szCs w:val="30"/>
        </w:rPr>
        <w:t>Кроме того, высвобождение действующего вещества может быть существенно замедлен</w:t>
      </w:r>
      <w:r w:rsidR="00180D05" w:rsidRPr="000B3269">
        <w:rPr>
          <w:sz w:val="30"/>
          <w:szCs w:val="30"/>
        </w:rPr>
        <w:t>н</w:t>
      </w:r>
      <w:r w:rsidRPr="000B3269">
        <w:rPr>
          <w:sz w:val="30"/>
          <w:szCs w:val="30"/>
        </w:rPr>
        <w:t>о вследствие длительного пребывания</w:t>
      </w:r>
      <w:r w:rsidR="00180D05" w:rsidRPr="000B3269">
        <w:rPr>
          <w:sz w:val="30"/>
          <w:szCs w:val="30"/>
        </w:rPr>
        <w:t xml:space="preserve"> действующего вещества</w:t>
      </w:r>
      <w:r w:rsidRPr="000B3269">
        <w:rPr>
          <w:sz w:val="30"/>
          <w:szCs w:val="30"/>
        </w:rPr>
        <w:t xml:space="preserve"> в желудке. Поэтому период отбора образцов необходимо планировать таким образом, чтобы получить измеряемые концентрации</w:t>
      </w:r>
      <w:r w:rsidR="00180D05" w:rsidRPr="000B3269">
        <w:rPr>
          <w:sz w:val="30"/>
          <w:szCs w:val="30"/>
        </w:rPr>
        <w:t xml:space="preserve"> (с учетом</w:t>
      </w:r>
      <w:r w:rsidRPr="000B3269">
        <w:rPr>
          <w:sz w:val="30"/>
          <w:szCs w:val="30"/>
        </w:rPr>
        <w:t xml:space="preserve"> не только период</w:t>
      </w:r>
      <w:r w:rsidR="00180D05" w:rsidRPr="000B3269">
        <w:rPr>
          <w:sz w:val="30"/>
          <w:szCs w:val="30"/>
        </w:rPr>
        <w:t>а</w:t>
      </w:r>
      <w:r w:rsidRPr="000B3269">
        <w:rPr>
          <w:sz w:val="30"/>
          <w:szCs w:val="30"/>
        </w:rPr>
        <w:t xml:space="preserve"> полувыведения действующего вещества, но </w:t>
      </w:r>
      <w:r w:rsidR="00180D05" w:rsidRPr="000B3269">
        <w:rPr>
          <w:sz w:val="30"/>
          <w:szCs w:val="30"/>
        </w:rPr>
        <w:t xml:space="preserve">и </w:t>
      </w:r>
      <w:r w:rsidRPr="000B3269">
        <w:rPr>
          <w:sz w:val="30"/>
          <w:szCs w:val="30"/>
        </w:rPr>
        <w:t>возможно</w:t>
      </w:r>
      <w:r w:rsidR="00180D05" w:rsidRPr="000B3269">
        <w:rPr>
          <w:sz w:val="30"/>
          <w:szCs w:val="30"/>
        </w:rPr>
        <w:t>го</w:t>
      </w:r>
      <w:r w:rsidRPr="000B3269">
        <w:rPr>
          <w:sz w:val="30"/>
          <w:szCs w:val="30"/>
        </w:rPr>
        <w:t xml:space="preserve"> возникновени</w:t>
      </w:r>
      <w:r w:rsidR="00180D05" w:rsidRPr="000B3269">
        <w:rPr>
          <w:sz w:val="30"/>
          <w:szCs w:val="30"/>
        </w:rPr>
        <w:t>я</w:t>
      </w:r>
      <w:r w:rsidRPr="000B3269">
        <w:rPr>
          <w:sz w:val="30"/>
          <w:szCs w:val="30"/>
        </w:rPr>
        <w:t xml:space="preserve"> этого эффекта</w:t>
      </w:r>
      <w:r w:rsidR="00180D05" w:rsidRPr="000B3269">
        <w:rPr>
          <w:sz w:val="30"/>
          <w:szCs w:val="30"/>
        </w:rPr>
        <w:t>)</w:t>
      </w:r>
      <w:r w:rsidRPr="000B3269">
        <w:rPr>
          <w:sz w:val="30"/>
          <w:szCs w:val="30"/>
        </w:rPr>
        <w:t>.</w:t>
      </w:r>
    </w:p>
    <w:p w:rsidR="003008F7" w:rsidRPr="000B3269" w:rsidRDefault="00E46569" w:rsidP="003008F7">
      <w:pPr>
        <w:spacing w:before="360" w:after="360" w:line="240" w:lineRule="auto"/>
        <w:jc w:val="center"/>
        <w:rPr>
          <w:sz w:val="30"/>
          <w:szCs w:val="30"/>
        </w:rPr>
      </w:pPr>
      <w:r w:rsidRPr="000B3269">
        <w:rPr>
          <w:sz w:val="30"/>
          <w:szCs w:val="30"/>
        </w:rPr>
        <w:t>6</w:t>
      </w:r>
      <w:r w:rsidR="003008F7" w:rsidRPr="000B3269">
        <w:rPr>
          <w:sz w:val="30"/>
          <w:szCs w:val="30"/>
        </w:rPr>
        <w:t>.</w:t>
      </w:r>
      <w:r w:rsidRPr="000B3269">
        <w:rPr>
          <w:sz w:val="30"/>
          <w:szCs w:val="30"/>
        </w:rPr>
        <w:t> </w:t>
      </w:r>
      <w:r w:rsidR="004C07CC" w:rsidRPr="000B3269">
        <w:rPr>
          <w:sz w:val="30"/>
          <w:szCs w:val="30"/>
        </w:rPr>
        <w:t>Условия выполнения оценки биоэквивалентности</w:t>
      </w:r>
      <w:r w:rsidR="004C07CC" w:rsidRPr="000B3269">
        <w:rPr>
          <w:sz w:val="30"/>
          <w:szCs w:val="30"/>
        </w:rPr>
        <w:br/>
        <w:t>для л</w:t>
      </w:r>
      <w:r w:rsidR="003008F7" w:rsidRPr="000B3269">
        <w:rPr>
          <w:sz w:val="30"/>
          <w:szCs w:val="30"/>
        </w:rPr>
        <w:t>екарственны</w:t>
      </w:r>
      <w:r w:rsidR="004C07CC" w:rsidRPr="000B3269">
        <w:rPr>
          <w:sz w:val="30"/>
          <w:szCs w:val="30"/>
        </w:rPr>
        <w:t>х</w:t>
      </w:r>
      <w:r w:rsidR="003008F7" w:rsidRPr="000B3269">
        <w:rPr>
          <w:sz w:val="30"/>
          <w:szCs w:val="30"/>
        </w:rPr>
        <w:t xml:space="preserve"> препарат</w:t>
      </w:r>
      <w:r w:rsidR="004C07CC" w:rsidRPr="000B3269">
        <w:rPr>
          <w:sz w:val="30"/>
          <w:szCs w:val="30"/>
        </w:rPr>
        <w:t>ов</w:t>
      </w:r>
      <w:r w:rsidR="003008F7" w:rsidRPr="000B3269">
        <w:rPr>
          <w:sz w:val="30"/>
          <w:szCs w:val="30"/>
        </w:rPr>
        <w:t xml:space="preserve"> с многофазным</w:t>
      </w:r>
      <w:r w:rsidR="004C07CC" w:rsidRPr="000B3269">
        <w:rPr>
          <w:sz w:val="30"/>
          <w:szCs w:val="30"/>
        </w:rPr>
        <w:br/>
      </w:r>
      <w:r w:rsidR="003008F7" w:rsidRPr="000B3269">
        <w:rPr>
          <w:sz w:val="30"/>
          <w:szCs w:val="30"/>
        </w:rPr>
        <w:t>модифицированным высвобождением</w:t>
      </w:r>
    </w:p>
    <w:p w:rsidR="003008F7" w:rsidRPr="000B3269" w:rsidRDefault="003008F7" w:rsidP="00600055">
      <w:pPr>
        <w:numPr>
          <w:ilvl w:val="0"/>
          <w:numId w:val="13"/>
        </w:numPr>
        <w:tabs>
          <w:tab w:val="left" w:pos="1276"/>
        </w:tabs>
        <w:ind w:left="0" w:firstLine="710"/>
        <w:rPr>
          <w:sz w:val="30"/>
          <w:szCs w:val="30"/>
        </w:rPr>
      </w:pPr>
      <w:r w:rsidRPr="000B3269">
        <w:rPr>
          <w:sz w:val="30"/>
          <w:szCs w:val="30"/>
        </w:rPr>
        <w:t>Критерии, приведенные в настоящих Требованиях, применимы также к оценке биоэквивалентности лекарственных препаратов с модифицированным высвобождением, разработанных для достижения последовательного высвобождения действующего вещества</w:t>
      </w:r>
      <w:r w:rsidR="00180D05" w:rsidRPr="000B3269">
        <w:rPr>
          <w:sz w:val="30"/>
          <w:szCs w:val="30"/>
        </w:rPr>
        <w:t>,</w:t>
      </w:r>
      <w:r w:rsidRPr="000B3269">
        <w:rPr>
          <w:sz w:val="30"/>
          <w:szCs w:val="30"/>
        </w:rPr>
        <w:t xml:space="preserve"> при котором в лекарственной форме сочетаются обычные и модифицированные характеристики (например, двухфазное (пульсирующее) высвобождение).</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Если модифицирована одна из фаз высвобождения, вид и количество необходимых исследований совпадают с описанными в пунктах 81</w:t>
      </w:r>
      <w:r w:rsidR="00180D05" w:rsidRPr="000B3269">
        <w:rPr>
          <w:sz w:val="30"/>
          <w:szCs w:val="30"/>
        </w:rPr>
        <w:t xml:space="preserve"> – </w:t>
      </w:r>
      <w:r w:rsidRPr="000B3269">
        <w:rPr>
          <w:sz w:val="30"/>
          <w:szCs w:val="30"/>
        </w:rPr>
        <w:t>101</w:t>
      </w:r>
      <w:r w:rsidR="00180D05" w:rsidRPr="000B3269">
        <w:rPr>
          <w:sz w:val="30"/>
          <w:szCs w:val="30"/>
        </w:rPr>
        <w:t xml:space="preserve"> настоящих Требований </w:t>
      </w:r>
      <w:r w:rsidRPr="000B3269">
        <w:rPr>
          <w:sz w:val="30"/>
          <w:szCs w:val="30"/>
        </w:rPr>
        <w:t>для данного механизма модификации высвобождения. Однако для подтверждения биоэквивалентности для всех фаз необходимо исследовать дополнительные фармакокинетические параметры.</w:t>
      </w:r>
    </w:p>
    <w:p w:rsidR="003008F7" w:rsidRPr="000B3269" w:rsidRDefault="00E46569" w:rsidP="003008F7">
      <w:pPr>
        <w:spacing w:before="360" w:after="360" w:line="240" w:lineRule="auto"/>
        <w:jc w:val="center"/>
        <w:rPr>
          <w:sz w:val="30"/>
          <w:szCs w:val="30"/>
        </w:rPr>
      </w:pPr>
      <w:r w:rsidRPr="000B3269">
        <w:rPr>
          <w:sz w:val="30"/>
          <w:szCs w:val="30"/>
        </w:rPr>
        <w:t>7</w:t>
      </w:r>
      <w:r w:rsidR="003008F7" w:rsidRPr="000B3269">
        <w:rPr>
          <w:sz w:val="30"/>
          <w:szCs w:val="30"/>
        </w:rPr>
        <w:t>.</w:t>
      </w:r>
      <w:r w:rsidR="004C07CC" w:rsidRPr="000B3269">
        <w:rPr>
          <w:sz w:val="30"/>
          <w:szCs w:val="30"/>
        </w:rPr>
        <w:t> </w:t>
      </w:r>
      <w:r w:rsidR="003008F7" w:rsidRPr="000B3269">
        <w:rPr>
          <w:sz w:val="30"/>
          <w:szCs w:val="30"/>
        </w:rPr>
        <w:t>Внутримышечные (подкожные) депо-препараты</w:t>
      </w:r>
    </w:p>
    <w:p w:rsidR="003008F7" w:rsidRPr="000B3269" w:rsidRDefault="003008F7" w:rsidP="003008F7">
      <w:pPr>
        <w:spacing w:before="360" w:after="360" w:line="240" w:lineRule="auto"/>
        <w:jc w:val="center"/>
        <w:rPr>
          <w:sz w:val="30"/>
          <w:szCs w:val="30"/>
        </w:rPr>
      </w:pPr>
      <w:r w:rsidRPr="000B3269">
        <w:rPr>
          <w:sz w:val="30"/>
          <w:szCs w:val="30"/>
        </w:rPr>
        <w:t>Исследования, необходимые для подтверждения</w:t>
      </w:r>
      <w:r w:rsidR="00995664" w:rsidRPr="000B3269">
        <w:rPr>
          <w:sz w:val="30"/>
          <w:szCs w:val="30"/>
        </w:rPr>
        <w:br/>
      </w:r>
      <w:r w:rsidRPr="000B3269">
        <w:rPr>
          <w:sz w:val="30"/>
          <w:szCs w:val="30"/>
        </w:rPr>
        <w:t>биоэквивалентности</w:t>
      </w:r>
      <w:r w:rsidR="007D090F" w:rsidRPr="000B3269">
        <w:rPr>
          <w:sz w:val="30"/>
          <w:szCs w:val="30"/>
        </w:rPr>
        <w:t xml:space="preserve"> внутримышечных (подкожных)</w:t>
      </w:r>
      <w:r w:rsidR="007D090F" w:rsidRPr="000B3269">
        <w:rPr>
          <w:sz w:val="30"/>
          <w:szCs w:val="30"/>
        </w:rPr>
        <w:br/>
        <w:t>депо-препаратов</w:t>
      </w:r>
    </w:p>
    <w:p w:rsidR="003008F7" w:rsidRPr="000B3269" w:rsidRDefault="003008F7" w:rsidP="00600055">
      <w:pPr>
        <w:numPr>
          <w:ilvl w:val="0"/>
          <w:numId w:val="13"/>
        </w:numPr>
        <w:tabs>
          <w:tab w:val="left" w:pos="1276"/>
        </w:tabs>
        <w:spacing w:before="120"/>
        <w:ind w:left="0" w:firstLine="710"/>
        <w:rPr>
          <w:sz w:val="30"/>
          <w:szCs w:val="30"/>
        </w:rPr>
      </w:pPr>
      <w:r w:rsidRPr="000B3269">
        <w:rPr>
          <w:sz w:val="30"/>
          <w:szCs w:val="30"/>
        </w:rPr>
        <w:t xml:space="preserve">Для подтверждения биоэквивалентности </w:t>
      </w:r>
      <w:r w:rsidR="00180D05" w:rsidRPr="000B3269">
        <w:rPr>
          <w:sz w:val="30"/>
          <w:szCs w:val="30"/>
        </w:rPr>
        <w:t xml:space="preserve">внутримышечных (подкожных) депо-препаратов </w:t>
      </w:r>
      <w:r w:rsidRPr="000B3269">
        <w:rPr>
          <w:sz w:val="30"/>
          <w:szCs w:val="30"/>
        </w:rPr>
        <w:t>требуются:</w:t>
      </w:r>
    </w:p>
    <w:p w:rsidR="003008F7" w:rsidRPr="000B3269" w:rsidRDefault="003008F7" w:rsidP="00995664">
      <w:pPr>
        <w:ind w:firstLine="709"/>
        <w:rPr>
          <w:sz w:val="30"/>
          <w:szCs w:val="30"/>
        </w:rPr>
      </w:pPr>
      <w:r w:rsidRPr="000B3269">
        <w:rPr>
          <w:sz w:val="30"/>
          <w:szCs w:val="30"/>
        </w:rPr>
        <w:t>исследование с однократным дозированием исследуемого и референтного лекарственных препаратов;</w:t>
      </w:r>
    </w:p>
    <w:p w:rsidR="003008F7" w:rsidRPr="000B3269" w:rsidRDefault="003008F7" w:rsidP="00995664">
      <w:pPr>
        <w:ind w:firstLine="709"/>
        <w:rPr>
          <w:sz w:val="30"/>
          <w:szCs w:val="30"/>
        </w:rPr>
      </w:pPr>
      <w:r w:rsidRPr="000B3269">
        <w:rPr>
          <w:sz w:val="30"/>
          <w:szCs w:val="30"/>
        </w:rPr>
        <w:t>исследование с многократным дозированием исследуемого и референтного лекарственных препаратов.</w:t>
      </w:r>
    </w:p>
    <w:p w:rsidR="003008F7" w:rsidRPr="000B3269" w:rsidRDefault="003008F7" w:rsidP="00995664">
      <w:pPr>
        <w:ind w:firstLine="709"/>
        <w:rPr>
          <w:sz w:val="30"/>
          <w:szCs w:val="30"/>
        </w:rPr>
      </w:pPr>
      <w:r w:rsidRPr="000B3269">
        <w:rPr>
          <w:sz w:val="30"/>
          <w:szCs w:val="30"/>
        </w:rPr>
        <w:t>Необходимо провести исследование с многократным дозированием</w:t>
      </w:r>
      <w:r w:rsidR="00180D05" w:rsidRPr="000B3269">
        <w:rPr>
          <w:sz w:val="30"/>
          <w:szCs w:val="30"/>
        </w:rPr>
        <w:t xml:space="preserve"> в случае</w:t>
      </w:r>
      <w:r w:rsidRPr="000B3269">
        <w:rPr>
          <w:sz w:val="30"/>
          <w:szCs w:val="30"/>
        </w:rPr>
        <w:t>, если в исследовании с однократным дозированием</w:t>
      </w:r>
      <w:r w:rsidR="00180D05" w:rsidRPr="000B3269">
        <w:rPr>
          <w:sz w:val="30"/>
          <w:szCs w:val="30"/>
        </w:rPr>
        <w:t xml:space="preserve"> внутримышечных (подкожных) депо-препаратов</w:t>
      </w:r>
      <w:r w:rsidRPr="000B3269">
        <w:rPr>
          <w:sz w:val="30"/>
          <w:szCs w:val="30"/>
        </w:rPr>
        <w:t xml:space="preserve">, проведенном с наибольшей дозировкой, не показано, что средняя </w:t>
      </w:r>
      <w:r w:rsidR="00180D05" w:rsidRPr="000B3269">
        <w:rPr>
          <w:sz w:val="30"/>
          <w:szCs w:val="30"/>
        </w:rPr>
        <w:br/>
      </w:r>
      <w:r w:rsidRPr="000B3269">
        <w:rPr>
          <w:sz w:val="30"/>
          <w:szCs w:val="30"/>
        </w:rPr>
        <w:t>AUC</w:t>
      </w:r>
      <w:r w:rsidRPr="000B3269">
        <w:rPr>
          <w:sz w:val="30"/>
          <w:szCs w:val="30"/>
          <w:vertAlign w:val="subscript"/>
        </w:rPr>
        <w:t>(0-τ)</w:t>
      </w:r>
      <w:r w:rsidRPr="000B3269">
        <w:rPr>
          <w:sz w:val="30"/>
          <w:szCs w:val="30"/>
        </w:rPr>
        <w:t xml:space="preserve"> после первой дозы охватывает более 90</w:t>
      </w:r>
      <w:r w:rsidR="00F11B2B" w:rsidRPr="000B3269">
        <w:rPr>
          <w:sz w:val="30"/>
          <w:szCs w:val="30"/>
        </w:rPr>
        <w:t> </w:t>
      </w:r>
      <w:r w:rsidRPr="000B3269">
        <w:rPr>
          <w:sz w:val="30"/>
          <w:szCs w:val="30"/>
        </w:rPr>
        <w:t>% средней AUC</w:t>
      </w:r>
      <w:r w:rsidRPr="000B3269">
        <w:rPr>
          <w:sz w:val="30"/>
          <w:szCs w:val="30"/>
          <w:vertAlign w:val="subscript"/>
        </w:rPr>
        <w:t xml:space="preserve">(0-∞) </w:t>
      </w:r>
      <w:r w:rsidRPr="000B3269">
        <w:rPr>
          <w:sz w:val="30"/>
          <w:szCs w:val="30"/>
        </w:rPr>
        <w:t xml:space="preserve">для исследуемого и референтного лекарственных препаратов и, следовательно, </w:t>
      </w:r>
      <w:r w:rsidR="00F11B2B" w:rsidRPr="000B3269">
        <w:rPr>
          <w:sz w:val="30"/>
          <w:szCs w:val="30"/>
        </w:rPr>
        <w:t xml:space="preserve">возможна </w:t>
      </w:r>
      <w:r w:rsidRPr="000B3269">
        <w:rPr>
          <w:sz w:val="30"/>
          <w:szCs w:val="30"/>
        </w:rPr>
        <w:t>небольшая степень накопления (кумуляции)</w:t>
      </w:r>
      <w:r w:rsidR="00F11B2B" w:rsidRPr="000B3269">
        <w:rPr>
          <w:sz w:val="30"/>
          <w:szCs w:val="30"/>
        </w:rPr>
        <w:t xml:space="preserve"> действующего вещества лекарственного препарата в организме</w:t>
      </w:r>
      <w:r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rPr>
        <w:t>Исследуемая дозировка</w:t>
      </w:r>
      <w:r w:rsidR="00180D05" w:rsidRPr="000B3269">
        <w:rPr>
          <w:sz w:val="30"/>
          <w:szCs w:val="30"/>
        </w:rPr>
        <w:t xml:space="preserve"> внутримышечных (подкожных) </w:t>
      </w:r>
      <w:r w:rsidR="00180D05" w:rsidRPr="000B3269">
        <w:rPr>
          <w:sz w:val="30"/>
          <w:szCs w:val="30"/>
        </w:rPr>
        <w:br/>
        <w:t>депо-препаратов</w:t>
      </w:r>
    </w:p>
    <w:p w:rsidR="003008F7" w:rsidRPr="000B3269" w:rsidRDefault="003008F7" w:rsidP="00600055">
      <w:pPr>
        <w:numPr>
          <w:ilvl w:val="0"/>
          <w:numId w:val="13"/>
        </w:numPr>
        <w:tabs>
          <w:tab w:val="left" w:pos="1134"/>
          <w:tab w:val="left" w:pos="1276"/>
        </w:tabs>
        <w:ind w:left="0" w:firstLine="709"/>
        <w:rPr>
          <w:sz w:val="30"/>
          <w:szCs w:val="30"/>
        </w:rPr>
      </w:pPr>
      <w:r w:rsidRPr="000B3269">
        <w:rPr>
          <w:sz w:val="30"/>
          <w:szCs w:val="30"/>
        </w:rPr>
        <w:t xml:space="preserve">Если различные дозировки </w:t>
      </w:r>
      <w:r w:rsidR="00180D05" w:rsidRPr="000B3269">
        <w:rPr>
          <w:sz w:val="30"/>
          <w:szCs w:val="30"/>
        </w:rPr>
        <w:t xml:space="preserve">внутримышечных (подкожных) депо-препаратов </w:t>
      </w:r>
      <w:r w:rsidRPr="000B3269">
        <w:rPr>
          <w:sz w:val="30"/>
          <w:szCs w:val="30"/>
        </w:rPr>
        <w:t xml:space="preserve">пропорциональны по составу и проявляют аналогичный профиль растворения </w:t>
      </w:r>
      <w:r w:rsidRPr="000B3269">
        <w:rPr>
          <w:i/>
          <w:sz w:val="30"/>
          <w:szCs w:val="30"/>
          <w:lang w:val="en-US"/>
        </w:rPr>
        <w:t>in</w:t>
      </w:r>
      <w:r w:rsidRPr="000B3269">
        <w:rPr>
          <w:i/>
          <w:sz w:val="30"/>
          <w:szCs w:val="30"/>
        </w:rPr>
        <w:t xml:space="preserve"> </w:t>
      </w:r>
      <w:r w:rsidRPr="000B3269">
        <w:rPr>
          <w:i/>
          <w:sz w:val="30"/>
          <w:szCs w:val="30"/>
          <w:lang w:val="en-US"/>
        </w:rPr>
        <w:t>vitro</w:t>
      </w:r>
      <w:r w:rsidRPr="000B3269">
        <w:rPr>
          <w:sz w:val="30"/>
          <w:szCs w:val="30"/>
        </w:rPr>
        <w:t>, необходимо исследовать только 1 дозировку. Дозировку выбирают на основании линейности фармакокинетики и безопасности. При наличии нескольких непропорциональных дозировок, разрешен выбор крайних вариантов, но при этом необходимо принимать во внимание стратегию выбора состава референтного лекарственного препарата.</w:t>
      </w:r>
    </w:p>
    <w:p w:rsidR="003008F7" w:rsidRPr="000B3269" w:rsidRDefault="003008F7" w:rsidP="00600055">
      <w:pPr>
        <w:numPr>
          <w:ilvl w:val="0"/>
          <w:numId w:val="13"/>
        </w:numPr>
        <w:tabs>
          <w:tab w:val="left" w:pos="1134"/>
          <w:tab w:val="left" w:pos="1276"/>
        </w:tabs>
        <w:ind w:left="0" w:firstLine="709"/>
        <w:rPr>
          <w:sz w:val="30"/>
          <w:szCs w:val="30"/>
        </w:rPr>
      </w:pPr>
      <w:r w:rsidRPr="000B3269">
        <w:rPr>
          <w:sz w:val="30"/>
          <w:szCs w:val="30"/>
        </w:rPr>
        <w:t xml:space="preserve">Если </w:t>
      </w:r>
      <w:r w:rsidR="00180D05" w:rsidRPr="000B3269">
        <w:rPr>
          <w:sz w:val="30"/>
          <w:szCs w:val="30"/>
        </w:rPr>
        <w:t xml:space="preserve">референтный </w:t>
      </w:r>
      <w:r w:rsidRPr="000B3269">
        <w:rPr>
          <w:sz w:val="30"/>
          <w:szCs w:val="30"/>
        </w:rPr>
        <w:t xml:space="preserve">лекарственный препарат зарегистрирован только в одной концентрации, а </w:t>
      </w:r>
      <w:r w:rsidR="00180D05" w:rsidRPr="000B3269">
        <w:rPr>
          <w:sz w:val="30"/>
          <w:szCs w:val="30"/>
        </w:rPr>
        <w:t xml:space="preserve">его </w:t>
      </w:r>
      <w:r w:rsidRPr="000B3269">
        <w:rPr>
          <w:sz w:val="30"/>
          <w:szCs w:val="30"/>
        </w:rPr>
        <w:t>различные дозы достигаются за счет введения различного объема</w:t>
      </w:r>
      <w:r w:rsidR="00F11B2B" w:rsidRPr="000B3269">
        <w:rPr>
          <w:sz w:val="30"/>
          <w:szCs w:val="30"/>
        </w:rPr>
        <w:t xml:space="preserve"> лекарственного препарата</w:t>
      </w:r>
      <w:r w:rsidRPr="000B3269">
        <w:rPr>
          <w:sz w:val="30"/>
          <w:szCs w:val="30"/>
        </w:rPr>
        <w:t>, в исследовании биоэквивалентности допустимо использовать любую дозу</w:t>
      </w:r>
      <w:r w:rsidR="00180D05" w:rsidRPr="000B3269">
        <w:rPr>
          <w:sz w:val="30"/>
          <w:szCs w:val="30"/>
        </w:rPr>
        <w:t xml:space="preserve"> в случае</w:t>
      </w:r>
      <w:r w:rsidRPr="000B3269">
        <w:rPr>
          <w:sz w:val="30"/>
          <w:szCs w:val="30"/>
        </w:rPr>
        <w:t xml:space="preserve">, если в отношении референтного лекарственного препарата установлена пропорциональность доз. Если терапевтические дозы не могут быть введены здоровым добровольцам, </w:t>
      </w:r>
      <w:r w:rsidR="00180D05" w:rsidRPr="000B3269">
        <w:rPr>
          <w:sz w:val="30"/>
          <w:szCs w:val="30"/>
        </w:rPr>
        <w:t>для обеспечения</w:t>
      </w:r>
      <w:r w:rsidRPr="000B3269">
        <w:rPr>
          <w:sz w:val="30"/>
          <w:szCs w:val="30"/>
        </w:rPr>
        <w:t xml:space="preserve"> безопасности разрешается введение </w:t>
      </w:r>
      <w:r w:rsidR="00180D05" w:rsidRPr="000B3269">
        <w:rPr>
          <w:sz w:val="30"/>
          <w:szCs w:val="30"/>
        </w:rPr>
        <w:t xml:space="preserve">здоровым добровольцам </w:t>
      </w:r>
      <w:r w:rsidRPr="000B3269">
        <w:rPr>
          <w:sz w:val="30"/>
          <w:szCs w:val="30"/>
        </w:rPr>
        <w:t xml:space="preserve">нетерапевтических доз. Если проведение исследования </w:t>
      </w:r>
      <w:r w:rsidR="00180D05" w:rsidRPr="000B3269">
        <w:rPr>
          <w:sz w:val="30"/>
          <w:szCs w:val="30"/>
        </w:rPr>
        <w:t xml:space="preserve">внутримышечных (подкожных) депо-препаратов </w:t>
      </w:r>
      <w:r w:rsidRPr="000B3269">
        <w:rPr>
          <w:sz w:val="30"/>
          <w:szCs w:val="30"/>
        </w:rPr>
        <w:t xml:space="preserve">с однократным дозированием у здоровых добровольцев в целях безопасности или по этическим причинам не возможно, для подтверждения биоэквивалентности проводится исследование с многократным дозированием у пациентов. </w:t>
      </w:r>
    </w:p>
    <w:p w:rsidR="003008F7" w:rsidRPr="000B3269" w:rsidRDefault="00E46569" w:rsidP="003008F7">
      <w:pPr>
        <w:spacing w:before="360" w:after="360" w:line="240" w:lineRule="auto"/>
        <w:jc w:val="center"/>
        <w:rPr>
          <w:sz w:val="30"/>
          <w:szCs w:val="30"/>
        </w:rPr>
      </w:pPr>
      <w:r w:rsidRPr="000B3269">
        <w:rPr>
          <w:sz w:val="30"/>
          <w:szCs w:val="30"/>
        </w:rPr>
        <w:t>8</w:t>
      </w:r>
      <w:r w:rsidR="003008F7" w:rsidRPr="000B3269">
        <w:rPr>
          <w:sz w:val="30"/>
          <w:szCs w:val="30"/>
        </w:rPr>
        <w:t>.</w:t>
      </w:r>
      <w:r w:rsidR="004C07CC" w:rsidRPr="000B3269">
        <w:rPr>
          <w:sz w:val="30"/>
          <w:szCs w:val="30"/>
        </w:rPr>
        <w:t> </w:t>
      </w:r>
      <w:r w:rsidR="003008F7" w:rsidRPr="000B3269">
        <w:rPr>
          <w:sz w:val="30"/>
          <w:szCs w:val="30"/>
        </w:rPr>
        <w:t>Трансдермальные формы лекарственных препаратов</w:t>
      </w:r>
    </w:p>
    <w:p w:rsidR="003008F7" w:rsidRPr="000B3269" w:rsidRDefault="003008F7" w:rsidP="00600055">
      <w:pPr>
        <w:numPr>
          <w:ilvl w:val="0"/>
          <w:numId w:val="13"/>
        </w:numPr>
        <w:tabs>
          <w:tab w:val="left" w:pos="1276"/>
        </w:tabs>
        <w:spacing w:before="120"/>
        <w:ind w:left="0" w:firstLine="709"/>
        <w:rPr>
          <w:sz w:val="30"/>
          <w:szCs w:val="30"/>
        </w:rPr>
      </w:pPr>
      <w:r w:rsidRPr="000B3269">
        <w:rPr>
          <w:sz w:val="30"/>
          <w:szCs w:val="30"/>
        </w:rPr>
        <w:t>Воспроизведенная трансдермальная форма лекарственного препарата содержит то же количество действующего вещества, высвобождаемое в единицу времени, что и референтная трансдермальная форма лекарственного препарата. Это определение отличается от общего определения воспроизведенного лекарственного препарата, поскольку общее количество действующего вещества может отличаться, тогда как номинальное количество действующего вещества, высвобождаемое за единицу времени</w:t>
      </w:r>
      <w:r w:rsidR="003430AA" w:rsidRPr="000B3269">
        <w:rPr>
          <w:sz w:val="30"/>
          <w:szCs w:val="30"/>
        </w:rPr>
        <w:t>,</w:t>
      </w:r>
      <w:r w:rsidRPr="000B3269">
        <w:rPr>
          <w:sz w:val="30"/>
          <w:szCs w:val="30"/>
        </w:rPr>
        <w:t xml:space="preserve"> должно быть одинаковым у воспроизведенной и оригинальной трансдермальн</w:t>
      </w:r>
      <w:r w:rsidR="003430AA" w:rsidRPr="000B3269">
        <w:rPr>
          <w:sz w:val="30"/>
          <w:szCs w:val="30"/>
        </w:rPr>
        <w:t>ых</w:t>
      </w:r>
      <w:r w:rsidRPr="000B3269">
        <w:rPr>
          <w:sz w:val="30"/>
          <w:szCs w:val="30"/>
        </w:rPr>
        <w:t xml:space="preserve"> форм лекарственного препарата.</w:t>
      </w:r>
    </w:p>
    <w:p w:rsidR="003008F7" w:rsidRPr="000B3269" w:rsidRDefault="003008F7" w:rsidP="00995664">
      <w:pPr>
        <w:ind w:firstLine="709"/>
        <w:rPr>
          <w:sz w:val="30"/>
          <w:szCs w:val="30"/>
        </w:rPr>
      </w:pPr>
      <w:r w:rsidRPr="000B3269">
        <w:rPr>
          <w:sz w:val="30"/>
          <w:szCs w:val="30"/>
        </w:rPr>
        <w:t xml:space="preserve">Исследование </w:t>
      </w:r>
      <w:r w:rsidR="00F11B2B" w:rsidRPr="000B3269">
        <w:rPr>
          <w:sz w:val="30"/>
          <w:szCs w:val="30"/>
        </w:rPr>
        <w:t>био</w:t>
      </w:r>
      <w:r w:rsidRPr="000B3269">
        <w:rPr>
          <w:sz w:val="30"/>
          <w:szCs w:val="30"/>
        </w:rPr>
        <w:t xml:space="preserve">эквивалентности трансдермальных форм </w:t>
      </w:r>
      <w:r w:rsidR="00F11B2B" w:rsidRPr="000B3269">
        <w:rPr>
          <w:sz w:val="30"/>
          <w:szCs w:val="30"/>
        </w:rPr>
        <w:t xml:space="preserve">воспроизведенного </w:t>
      </w:r>
      <w:r w:rsidRPr="000B3269">
        <w:rPr>
          <w:sz w:val="30"/>
          <w:szCs w:val="30"/>
        </w:rPr>
        <w:t>лекарственн</w:t>
      </w:r>
      <w:r w:rsidR="00F11B2B" w:rsidRPr="000B3269">
        <w:rPr>
          <w:sz w:val="30"/>
          <w:szCs w:val="30"/>
        </w:rPr>
        <w:t>ого</w:t>
      </w:r>
      <w:r w:rsidRPr="000B3269">
        <w:rPr>
          <w:sz w:val="30"/>
          <w:szCs w:val="30"/>
        </w:rPr>
        <w:t xml:space="preserve"> препарат</w:t>
      </w:r>
      <w:r w:rsidR="00F11B2B" w:rsidRPr="000B3269">
        <w:rPr>
          <w:sz w:val="30"/>
          <w:szCs w:val="30"/>
        </w:rPr>
        <w:t>а</w:t>
      </w:r>
      <w:r w:rsidRPr="000B3269">
        <w:rPr>
          <w:sz w:val="30"/>
          <w:szCs w:val="30"/>
        </w:rPr>
        <w:t xml:space="preserve"> должно показывать сопоставимые </w:t>
      </w:r>
      <w:r w:rsidR="00F11B2B" w:rsidRPr="000B3269">
        <w:rPr>
          <w:sz w:val="30"/>
          <w:szCs w:val="30"/>
        </w:rPr>
        <w:t xml:space="preserve">с референтным лекарственным препаратом </w:t>
      </w:r>
      <w:r w:rsidRPr="000B3269">
        <w:rPr>
          <w:sz w:val="30"/>
          <w:szCs w:val="30"/>
        </w:rPr>
        <w:t xml:space="preserve">или более высокие адгезионные свойства и подтверждать </w:t>
      </w:r>
      <w:r w:rsidR="00F11B2B" w:rsidRPr="000B3269">
        <w:rPr>
          <w:sz w:val="30"/>
          <w:szCs w:val="30"/>
        </w:rPr>
        <w:t>их</w:t>
      </w:r>
      <w:r w:rsidRPr="000B3269">
        <w:rPr>
          <w:sz w:val="30"/>
          <w:szCs w:val="30"/>
        </w:rPr>
        <w:t xml:space="preserve"> биоэквивалентность. Сопоставимые или более высокие адгезионные свойства </w:t>
      </w:r>
      <w:r w:rsidR="00BA090F" w:rsidRPr="000B3269">
        <w:rPr>
          <w:sz w:val="30"/>
          <w:szCs w:val="30"/>
        </w:rPr>
        <w:t xml:space="preserve">трансдермальных лекарственных форм </w:t>
      </w:r>
      <w:r w:rsidRPr="000B3269">
        <w:rPr>
          <w:sz w:val="30"/>
          <w:szCs w:val="30"/>
        </w:rPr>
        <w:t xml:space="preserve">необходимо обеспечить до начала исследований биоэквивалентности у добровольцев, поскольку более низкая адгезия может снизить достоверность результатов фармакокинетических исследований и поставить под сомнение доказательство </w:t>
      </w:r>
      <w:r w:rsidR="003430AA" w:rsidRPr="000B3269">
        <w:rPr>
          <w:sz w:val="30"/>
          <w:szCs w:val="30"/>
        </w:rPr>
        <w:t>био</w:t>
      </w:r>
      <w:r w:rsidRPr="000B3269">
        <w:rPr>
          <w:sz w:val="30"/>
          <w:szCs w:val="30"/>
        </w:rPr>
        <w:t xml:space="preserve">эквивалентности лекарственного препарата. </w:t>
      </w:r>
      <w:r w:rsidR="00F11B2B" w:rsidRPr="000B3269">
        <w:rPr>
          <w:sz w:val="30"/>
          <w:szCs w:val="30"/>
        </w:rPr>
        <w:t>Поскольку с</w:t>
      </w:r>
      <w:r w:rsidRPr="000B3269">
        <w:rPr>
          <w:sz w:val="30"/>
          <w:szCs w:val="30"/>
        </w:rPr>
        <w:t xml:space="preserve">войства кожи </w:t>
      </w:r>
      <w:r w:rsidR="00F11B2B" w:rsidRPr="000B3269">
        <w:rPr>
          <w:sz w:val="30"/>
          <w:szCs w:val="30"/>
        </w:rPr>
        <w:t>у</w:t>
      </w:r>
      <w:r w:rsidRPr="000B3269">
        <w:rPr>
          <w:sz w:val="30"/>
          <w:szCs w:val="30"/>
        </w:rPr>
        <w:t xml:space="preserve"> людей, участвующих в исследовании </w:t>
      </w:r>
      <w:r w:rsidR="00F11B2B" w:rsidRPr="000B3269">
        <w:rPr>
          <w:sz w:val="30"/>
          <w:szCs w:val="30"/>
        </w:rPr>
        <w:t>био</w:t>
      </w:r>
      <w:r w:rsidRPr="000B3269">
        <w:rPr>
          <w:sz w:val="30"/>
          <w:szCs w:val="30"/>
        </w:rPr>
        <w:t xml:space="preserve">эквивалентности адгезии, должны быть аналогичны (подобны) свойствам кожи </w:t>
      </w:r>
      <w:r w:rsidR="00F11B2B" w:rsidRPr="000B3269">
        <w:rPr>
          <w:sz w:val="30"/>
          <w:szCs w:val="30"/>
        </w:rPr>
        <w:t>у</w:t>
      </w:r>
      <w:r w:rsidRPr="000B3269">
        <w:rPr>
          <w:sz w:val="30"/>
          <w:szCs w:val="30"/>
        </w:rPr>
        <w:t xml:space="preserve"> </w:t>
      </w:r>
      <w:r w:rsidR="00F11B2B" w:rsidRPr="000B3269">
        <w:rPr>
          <w:sz w:val="30"/>
          <w:szCs w:val="30"/>
        </w:rPr>
        <w:t>пациентов</w:t>
      </w:r>
      <w:r w:rsidRPr="000B3269">
        <w:rPr>
          <w:sz w:val="30"/>
          <w:szCs w:val="30"/>
        </w:rPr>
        <w:t xml:space="preserve">, </w:t>
      </w:r>
      <w:r w:rsidR="00F11B2B" w:rsidRPr="000B3269">
        <w:rPr>
          <w:sz w:val="30"/>
          <w:szCs w:val="30"/>
        </w:rPr>
        <w:t xml:space="preserve">для которых данный лекарственный препарат будет применяться в обычной клинической практике, </w:t>
      </w:r>
      <w:r w:rsidRPr="000B3269">
        <w:rPr>
          <w:sz w:val="30"/>
          <w:szCs w:val="30"/>
        </w:rPr>
        <w:t>требует</w:t>
      </w:r>
      <w:r w:rsidR="00F11B2B" w:rsidRPr="000B3269">
        <w:rPr>
          <w:sz w:val="30"/>
          <w:szCs w:val="30"/>
        </w:rPr>
        <w:t>ся</w:t>
      </w:r>
      <w:r w:rsidRPr="000B3269">
        <w:rPr>
          <w:sz w:val="30"/>
          <w:szCs w:val="30"/>
        </w:rPr>
        <w:t xml:space="preserve"> проведени</w:t>
      </w:r>
      <w:r w:rsidR="00F11B2B" w:rsidRPr="000B3269">
        <w:rPr>
          <w:sz w:val="30"/>
          <w:szCs w:val="30"/>
        </w:rPr>
        <w:t>е</w:t>
      </w:r>
      <w:r w:rsidRPr="000B3269">
        <w:rPr>
          <w:sz w:val="30"/>
          <w:szCs w:val="30"/>
        </w:rPr>
        <w:t xml:space="preserve"> </w:t>
      </w:r>
      <w:r w:rsidR="00F11B2B" w:rsidRPr="000B3269">
        <w:rPr>
          <w:sz w:val="30"/>
          <w:szCs w:val="30"/>
        </w:rPr>
        <w:t>нескольких</w:t>
      </w:r>
      <w:r w:rsidRPr="000B3269">
        <w:rPr>
          <w:sz w:val="30"/>
          <w:szCs w:val="30"/>
        </w:rPr>
        <w:t xml:space="preserve"> исследований адгезии и фармакокинетики таких лекарственных препаратов</w:t>
      </w:r>
      <w:r w:rsidR="00F11B2B" w:rsidRPr="000B3269">
        <w:rPr>
          <w:sz w:val="30"/>
          <w:szCs w:val="30"/>
        </w:rPr>
        <w:t xml:space="preserve"> в зависимости от свойств кожи пациентов, для которых предназначен лекарственный препарат.</w:t>
      </w:r>
    </w:p>
    <w:p w:rsidR="003008F7" w:rsidRPr="000B3269" w:rsidRDefault="003008F7" w:rsidP="003008F7">
      <w:pPr>
        <w:spacing w:before="360" w:after="360" w:line="240" w:lineRule="auto"/>
        <w:jc w:val="center"/>
        <w:rPr>
          <w:sz w:val="30"/>
          <w:szCs w:val="30"/>
        </w:rPr>
      </w:pPr>
      <w:r w:rsidRPr="000B3269">
        <w:rPr>
          <w:sz w:val="30"/>
          <w:szCs w:val="30"/>
        </w:rPr>
        <w:t>Исследования, необходимые</w:t>
      </w:r>
      <w:r w:rsidR="00BA090F" w:rsidRPr="000B3269">
        <w:rPr>
          <w:sz w:val="30"/>
          <w:szCs w:val="30"/>
        </w:rPr>
        <w:t xml:space="preserve"> </w:t>
      </w:r>
      <w:r w:rsidRPr="000B3269">
        <w:rPr>
          <w:sz w:val="30"/>
          <w:szCs w:val="30"/>
        </w:rPr>
        <w:t>для подтверждения</w:t>
      </w:r>
      <w:r w:rsidR="00BA090F" w:rsidRPr="000B3269">
        <w:rPr>
          <w:sz w:val="30"/>
          <w:szCs w:val="30"/>
        </w:rPr>
        <w:br/>
      </w:r>
      <w:r w:rsidRPr="000B3269">
        <w:rPr>
          <w:sz w:val="30"/>
          <w:szCs w:val="30"/>
        </w:rPr>
        <w:t>биоэквивалентности</w:t>
      </w:r>
      <w:r w:rsidR="003430AA" w:rsidRPr="000B3269">
        <w:rPr>
          <w:sz w:val="30"/>
          <w:szCs w:val="30"/>
        </w:rPr>
        <w:t xml:space="preserve"> трансдермальных форм</w:t>
      </w:r>
      <w:r w:rsidR="00BA090F" w:rsidRPr="000B3269">
        <w:rPr>
          <w:sz w:val="30"/>
          <w:szCs w:val="30"/>
        </w:rPr>
        <w:br/>
      </w:r>
      <w:r w:rsidR="003430AA" w:rsidRPr="000B3269">
        <w:rPr>
          <w:sz w:val="30"/>
          <w:szCs w:val="30"/>
        </w:rPr>
        <w:t>лекарственных препаратов</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Для подтверждения биоэквивалентности</w:t>
      </w:r>
      <w:r w:rsidR="003430AA" w:rsidRPr="000B3269">
        <w:rPr>
          <w:sz w:val="30"/>
          <w:szCs w:val="30"/>
        </w:rPr>
        <w:t xml:space="preserve"> трансдермальных форм лекарственных препаратов</w:t>
      </w:r>
      <w:r w:rsidRPr="000B3269">
        <w:rPr>
          <w:sz w:val="30"/>
          <w:szCs w:val="30"/>
        </w:rPr>
        <w:t xml:space="preserve"> требуются:</w:t>
      </w:r>
    </w:p>
    <w:p w:rsidR="003008F7" w:rsidRPr="000B3269" w:rsidRDefault="003008F7" w:rsidP="00995664">
      <w:pPr>
        <w:ind w:firstLine="709"/>
        <w:rPr>
          <w:sz w:val="30"/>
          <w:szCs w:val="30"/>
        </w:rPr>
      </w:pPr>
      <w:r w:rsidRPr="000B3269">
        <w:rPr>
          <w:sz w:val="30"/>
          <w:szCs w:val="30"/>
        </w:rPr>
        <w:t>сравнительные исследования с однократным дозированием исследуемого и референтного лекарственных препаратов;</w:t>
      </w:r>
    </w:p>
    <w:p w:rsidR="003008F7" w:rsidRPr="000B3269" w:rsidRDefault="003008F7" w:rsidP="00995664">
      <w:pPr>
        <w:ind w:firstLine="709"/>
        <w:rPr>
          <w:sz w:val="30"/>
          <w:szCs w:val="30"/>
        </w:rPr>
      </w:pPr>
      <w:r w:rsidRPr="000B3269">
        <w:rPr>
          <w:sz w:val="30"/>
          <w:szCs w:val="30"/>
        </w:rPr>
        <w:t>сравнительные исследования с многократным дозированием исследуемого и референтного лекарственных препаратов.</w:t>
      </w:r>
    </w:p>
    <w:p w:rsidR="003008F7" w:rsidRPr="000B3269" w:rsidRDefault="003008F7" w:rsidP="00995664">
      <w:pPr>
        <w:ind w:firstLine="709"/>
        <w:rPr>
          <w:sz w:val="30"/>
          <w:szCs w:val="30"/>
        </w:rPr>
      </w:pPr>
      <w:r w:rsidRPr="000B3269">
        <w:rPr>
          <w:sz w:val="30"/>
          <w:szCs w:val="30"/>
        </w:rPr>
        <w:t>Биоэквивалентность трансдермальной лекарственной формы необходимо оценивать после однократного</w:t>
      </w:r>
      <w:r w:rsidR="003430AA" w:rsidRPr="000B3269">
        <w:rPr>
          <w:sz w:val="30"/>
          <w:szCs w:val="30"/>
        </w:rPr>
        <w:t xml:space="preserve"> и </w:t>
      </w:r>
      <w:r w:rsidRPr="000B3269">
        <w:rPr>
          <w:sz w:val="30"/>
          <w:szCs w:val="30"/>
        </w:rPr>
        <w:t xml:space="preserve">многократного </w:t>
      </w:r>
      <w:r w:rsidR="00AE451E" w:rsidRPr="000B3269">
        <w:rPr>
          <w:sz w:val="30"/>
          <w:szCs w:val="30"/>
        </w:rPr>
        <w:t>применения</w:t>
      </w:r>
      <w:r w:rsidRPr="000B3269">
        <w:rPr>
          <w:sz w:val="30"/>
          <w:szCs w:val="30"/>
        </w:rPr>
        <w:t xml:space="preserve"> лекарственного препарата. Необходимо провести исследование с многократным дозированием</w:t>
      </w:r>
      <w:r w:rsidR="003430AA" w:rsidRPr="000B3269">
        <w:rPr>
          <w:sz w:val="30"/>
          <w:szCs w:val="30"/>
        </w:rPr>
        <w:t xml:space="preserve"> в случае</w:t>
      </w:r>
      <w:r w:rsidRPr="000B3269">
        <w:rPr>
          <w:sz w:val="30"/>
          <w:szCs w:val="30"/>
        </w:rPr>
        <w:t>, если в исследовании с однократным дозированием, проведенном с наибольшей дозировкой, не подтверждено, что средняя AUC</w:t>
      </w:r>
      <w:r w:rsidRPr="000B3269">
        <w:rPr>
          <w:sz w:val="30"/>
          <w:szCs w:val="30"/>
          <w:vertAlign w:val="subscript"/>
        </w:rPr>
        <w:t>(0-τ)</w:t>
      </w:r>
      <w:r w:rsidRPr="000B3269">
        <w:rPr>
          <w:sz w:val="30"/>
          <w:szCs w:val="30"/>
        </w:rPr>
        <w:t xml:space="preserve"> после первой дозы охватывает более 90 % значения AUC</w:t>
      </w:r>
      <w:r w:rsidRPr="000B3269">
        <w:rPr>
          <w:sz w:val="30"/>
          <w:szCs w:val="30"/>
          <w:vertAlign w:val="subscript"/>
        </w:rPr>
        <w:t>(0-∞)</w:t>
      </w:r>
      <w:r w:rsidRPr="000B3269">
        <w:rPr>
          <w:sz w:val="30"/>
          <w:szCs w:val="30"/>
        </w:rPr>
        <w:t xml:space="preserve"> как для исследуемого</w:t>
      </w:r>
      <w:r w:rsidR="003430AA" w:rsidRPr="000B3269">
        <w:rPr>
          <w:sz w:val="30"/>
          <w:szCs w:val="30"/>
        </w:rPr>
        <w:t xml:space="preserve"> лекарственного препарата</w:t>
      </w:r>
      <w:r w:rsidRPr="000B3269">
        <w:rPr>
          <w:sz w:val="30"/>
          <w:szCs w:val="30"/>
        </w:rPr>
        <w:t xml:space="preserve"> так и </w:t>
      </w:r>
      <w:r w:rsidR="003430AA" w:rsidRPr="000B3269">
        <w:rPr>
          <w:sz w:val="30"/>
          <w:szCs w:val="30"/>
        </w:rPr>
        <w:t xml:space="preserve">для </w:t>
      </w:r>
      <w:r w:rsidRPr="000B3269">
        <w:rPr>
          <w:sz w:val="30"/>
          <w:szCs w:val="30"/>
        </w:rPr>
        <w:t>референтного лекарственн</w:t>
      </w:r>
      <w:r w:rsidR="003430AA" w:rsidRPr="000B3269">
        <w:rPr>
          <w:sz w:val="30"/>
          <w:szCs w:val="30"/>
        </w:rPr>
        <w:t>ого</w:t>
      </w:r>
      <w:r w:rsidRPr="000B3269">
        <w:rPr>
          <w:sz w:val="30"/>
          <w:szCs w:val="30"/>
        </w:rPr>
        <w:t xml:space="preserve"> препарат</w:t>
      </w:r>
      <w:r w:rsidR="003430AA" w:rsidRPr="000B3269">
        <w:rPr>
          <w:sz w:val="30"/>
          <w:szCs w:val="30"/>
        </w:rPr>
        <w:t>а</w:t>
      </w:r>
      <w:r w:rsidRPr="000B3269">
        <w:rPr>
          <w:sz w:val="30"/>
          <w:szCs w:val="30"/>
        </w:rPr>
        <w:t xml:space="preserve"> и </w:t>
      </w:r>
      <w:r w:rsidR="00971AD1" w:rsidRPr="000B3269">
        <w:rPr>
          <w:sz w:val="30"/>
          <w:szCs w:val="30"/>
        </w:rPr>
        <w:t>возможна небольшая степень накопления (кумуляции) действующего вещества лекарственного препарата в организме</w:t>
      </w:r>
      <w:r w:rsidRPr="000B3269">
        <w:rPr>
          <w:sz w:val="30"/>
          <w:szCs w:val="30"/>
        </w:rPr>
        <w:t xml:space="preserve">. </w:t>
      </w:r>
      <w:r w:rsidR="00971AD1" w:rsidRPr="000B3269">
        <w:rPr>
          <w:sz w:val="30"/>
          <w:szCs w:val="30"/>
        </w:rPr>
        <w:t>При обосновании д</w:t>
      </w:r>
      <w:r w:rsidRPr="000B3269">
        <w:rPr>
          <w:sz w:val="30"/>
          <w:szCs w:val="30"/>
        </w:rPr>
        <w:t>изайн</w:t>
      </w:r>
      <w:r w:rsidR="00971AD1" w:rsidRPr="000B3269">
        <w:rPr>
          <w:sz w:val="30"/>
          <w:szCs w:val="30"/>
        </w:rPr>
        <w:t>а</w:t>
      </w:r>
      <w:r w:rsidRPr="000B3269">
        <w:rPr>
          <w:sz w:val="30"/>
          <w:szCs w:val="30"/>
        </w:rPr>
        <w:t xml:space="preserve"> исследования</w:t>
      </w:r>
      <w:r w:rsidR="003430AA" w:rsidRPr="000B3269">
        <w:rPr>
          <w:sz w:val="30"/>
          <w:szCs w:val="30"/>
        </w:rPr>
        <w:t xml:space="preserve"> (</w:t>
      </w:r>
      <w:r w:rsidRPr="000B3269">
        <w:rPr>
          <w:sz w:val="30"/>
          <w:szCs w:val="30"/>
        </w:rPr>
        <w:t xml:space="preserve">включая </w:t>
      </w:r>
      <w:r w:rsidR="00971AD1" w:rsidRPr="000B3269">
        <w:rPr>
          <w:sz w:val="30"/>
          <w:szCs w:val="30"/>
        </w:rPr>
        <w:t xml:space="preserve">выбор </w:t>
      </w:r>
      <w:r w:rsidRPr="000B3269">
        <w:rPr>
          <w:sz w:val="30"/>
          <w:szCs w:val="30"/>
        </w:rPr>
        <w:t>мес</w:t>
      </w:r>
      <w:r w:rsidR="00971AD1" w:rsidRPr="000B3269">
        <w:rPr>
          <w:sz w:val="30"/>
          <w:szCs w:val="30"/>
        </w:rPr>
        <w:t>та</w:t>
      </w:r>
      <w:r w:rsidRPr="000B3269">
        <w:rPr>
          <w:sz w:val="30"/>
          <w:szCs w:val="30"/>
        </w:rPr>
        <w:t xml:space="preserve"> нанесения</w:t>
      </w:r>
      <w:r w:rsidR="003430AA" w:rsidRPr="000B3269">
        <w:rPr>
          <w:sz w:val="30"/>
          <w:szCs w:val="30"/>
        </w:rPr>
        <w:t>)</w:t>
      </w:r>
      <w:r w:rsidRPr="000B3269">
        <w:rPr>
          <w:sz w:val="30"/>
          <w:szCs w:val="30"/>
        </w:rPr>
        <w:t xml:space="preserve"> </w:t>
      </w:r>
      <w:r w:rsidR="00971AD1" w:rsidRPr="000B3269">
        <w:rPr>
          <w:sz w:val="30"/>
          <w:szCs w:val="30"/>
        </w:rPr>
        <w:t>следует представить данные подтверждающие</w:t>
      </w:r>
      <w:r w:rsidRPr="000B3269">
        <w:rPr>
          <w:sz w:val="30"/>
          <w:szCs w:val="30"/>
        </w:rPr>
        <w:t xml:space="preserve"> </w:t>
      </w:r>
      <w:r w:rsidR="00971AD1" w:rsidRPr="000B3269">
        <w:rPr>
          <w:sz w:val="30"/>
          <w:szCs w:val="30"/>
        </w:rPr>
        <w:t xml:space="preserve">необходимую </w:t>
      </w:r>
      <w:r w:rsidRPr="000B3269">
        <w:rPr>
          <w:sz w:val="30"/>
          <w:szCs w:val="30"/>
        </w:rPr>
        <w:t>чувствительност</w:t>
      </w:r>
      <w:r w:rsidR="00971AD1" w:rsidRPr="000B3269">
        <w:rPr>
          <w:sz w:val="30"/>
          <w:szCs w:val="30"/>
        </w:rPr>
        <w:t>ь</w:t>
      </w:r>
      <w:r w:rsidRPr="000B3269">
        <w:rPr>
          <w:sz w:val="30"/>
          <w:szCs w:val="30"/>
        </w:rPr>
        <w:t xml:space="preserve"> </w:t>
      </w:r>
      <w:r w:rsidR="00971AD1" w:rsidRPr="000B3269">
        <w:rPr>
          <w:sz w:val="30"/>
          <w:szCs w:val="30"/>
        </w:rPr>
        <w:t xml:space="preserve">выбранного дизайна позволяющую </w:t>
      </w:r>
      <w:r w:rsidRPr="000B3269">
        <w:rPr>
          <w:sz w:val="30"/>
          <w:szCs w:val="30"/>
        </w:rPr>
        <w:t>обнаруж</w:t>
      </w:r>
      <w:r w:rsidR="00971AD1" w:rsidRPr="000B3269">
        <w:rPr>
          <w:sz w:val="30"/>
          <w:szCs w:val="30"/>
        </w:rPr>
        <w:t>ить</w:t>
      </w:r>
      <w:r w:rsidRPr="000B3269">
        <w:rPr>
          <w:sz w:val="30"/>
          <w:szCs w:val="30"/>
        </w:rPr>
        <w:t xml:space="preserve"> различи</w:t>
      </w:r>
      <w:r w:rsidR="00971AD1" w:rsidRPr="000B3269">
        <w:rPr>
          <w:sz w:val="30"/>
          <w:szCs w:val="30"/>
        </w:rPr>
        <w:t>я</w:t>
      </w:r>
      <w:r w:rsidRPr="000B3269">
        <w:rPr>
          <w:sz w:val="30"/>
          <w:szCs w:val="30"/>
        </w:rPr>
        <w:t xml:space="preserve"> между исследуемым и референт</w:t>
      </w:r>
      <w:r w:rsidR="00983D06" w:rsidRPr="000B3269">
        <w:rPr>
          <w:sz w:val="30"/>
          <w:szCs w:val="30"/>
        </w:rPr>
        <w:t>н</w:t>
      </w:r>
      <w:r w:rsidRPr="000B3269">
        <w:rPr>
          <w:sz w:val="30"/>
          <w:szCs w:val="30"/>
        </w:rPr>
        <w:t xml:space="preserve">ым лекарственными препаратами. Необходимо максимально стандартизовать выбор участка кожи и процесс нанесения </w:t>
      </w:r>
      <w:r w:rsidR="003430AA" w:rsidRPr="000B3269">
        <w:rPr>
          <w:sz w:val="30"/>
          <w:szCs w:val="30"/>
        </w:rPr>
        <w:t xml:space="preserve">на него </w:t>
      </w:r>
      <w:r w:rsidRPr="000B3269">
        <w:rPr>
          <w:sz w:val="30"/>
          <w:szCs w:val="30"/>
        </w:rPr>
        <w:t xml:space="preserve">лекарственного препарата. </w:t>
      </w:r>
      <w:r w:rsidR="003430AA" w:rsidRPr="000B3269">
        <w:rPr>
          <w:sz w:val="30"/>
          <w:szCs w:val="30"/>
        </w:rPr>
        <w:t>Выбор участка кожи и процесс нанесения на него лекарственного препарата должны</w:t>
      </w:r>
      <w:r w:rsidRPr="000B3269">
        <w:rPr>
          <w:sz w:val="30"/>
          <w:szCs w:val="30"/>
        </w:rPr>
        <w:t xml:space="preserve"> быть одинаковыми для исследуемого и референтного лекарственных препаратов. Из-за необходимости смены места нанесения пластырей,</w:t>
      </w:r>
      <w:r w:rsidR="003430AA" w:rsidRPr="000B3269">
        <w:rPr>
          <w:sz w:val="30"/>
          <w:szCs w:val="30"/>
        </w:rPr>
        <w:t xml:space="preserve"> и</w:t>
      </w:r>
      <w:r w:rsidRPr="000B3269">
        <w:rPr>
          <w:sz w:val="30"/>
          <w:szCs w:val="30"/>
        </w:rPr>
        <w:t xml:space="preserve"> смены лекарственных препаратов </w:t>
      </w:r>
      <w:r w:rsidR="00AE451E" w:rsidRPr="000B3269">
        <w:rPr>
          <w:sz w:val="30"/>
          <w:szCs w:val="30"/>
        </w:rPr>
        <w:t xml:space="preserve">следует </w:t>
      </w:r>
      <w:r w:rsidRPr="000B3269">
        <w:rPr>
          <w:sz w:val="30"/>
          <w:szCs w:val="30"/>
        </w:rPr>
        <w:t>использ</w:t>
      </w:r>
      <w:r w:rsidR="00AE451E" w:rsidRPr="000B3269">
        <w:rPr>
          <w:sz w:val="30"/>
          <w:szCs w:val="30"/>
        </w:rPr>
        <w:t>овать</w:t>
      </w:r>
      <w:r w:rsidRPr="000B3269">
        <w:rPr>
          <w:sz w:val="30"/>
          <w:szCs w:val="30"/>
        </w:rPr>
        <w:t xml:space="preserve"> другой участок кожи в той же области</w:t>
      </w:r>
      <w:r w:rsidR="00AE451E" w:rsidRPr="000B3269">
        <w:rPr>
          <w:sz w:val="30"/>
          <w:szCs w:val="30"/>
        </w:rPr>
        <w:t xml:space="preserve"> тела человека</w:t>
      </w:r>
      <w:r w:rsidRPr="000B3269">
        <w:rPr>
          <w:sz w:val="30"/>
          <w:szCs w:val="30"/>
        </w:rPr>
        <w:t>. Не разрешается нарушать адгезионные свойства пластыря (например, вследствие избыточного надавливания с целью приклеивания).</w:t>
      </w:r>
    </w:p>
    <w:p w:rsidR="003008F7" w:rsidRPr="000B3269" w:rsidRDefault="003008F7" w:rsidP="00995664">
      <w:pPr>
        <w:ind w:firstLine="851"/>
        <w:rPr>
          <w:sz w:val="30"/>
          <w:szCs w:val="30"/>
        </w:rPr>
      </w:pPr>
      <w:r w:rsidRPr="000B3269">
        <w:rPr>
          <w:sz w:val="30"/>
          <w:szCs w:val="30"/>
        </w:rPr>
        <w:t xml:space="preserve">Биоэквивалентность трансдермальных форм лекарственных препаратов необходимо оценивать с использованием тех же фармакокинетических параметров и статистических процедур, что и </w:t>
      </w:r>
      <w:r w:rsidR="00971AD1" w:rsidRPr="000B3269">
        <w:rPr>
          <w:sz w:val="30"/>
          <w:szCs w:val="30"/>
        </w:rPr>
        <w:t>при исследовании биоэквивалентности</w:t>
      </w:r>
      <w:r w:rsidRPr="000B3269">
        <w:rPr>
          <w:sz w:val="30"/>
          <w:szCs w:val="30"/>
        </w:rPr>
        <w:t xml:space="preserve"> лекарственных препаратов с пролонгированным высвобождением.</w:t>
      </w:r>
    </w:p>
    <w:p w:rsidR="003008F7" w:rsidRPr="000B3269" w:rsidRDefault="003008F7" w:rsidP="00995664">
      <w:pPr>
        <w:ind w:firstLine="709"/>
        <w:rPr>
          <w:sz w:val="30"/>
          <w:szCs w:val="30"/>
        </w:rPr>
      </w:pPr>
      <w:r w:rsidRPr="000B3269">
        <w:rPr>
          <w:sz w:val="30"/>
          <w:szCs w:val="30"/>
        </w:rPr>
        <w:t xml:space="preserve">Исследуемый лекарственный препарат должен </w:t>
      </w:r>
      <w:r w:rsidR="00971AD1" w:rsidRPr="000B3269">
        <w:rPr>
          <w:sz w:val="30"/>
          <w:szCs w:val="30"/>
        </w:rPr>
        <w:t>оказывать</w:t>
      </w:r>
      <w:r w:rsidRPr="000B3269">
        <w:rPr>
          <w:sz w:val="30"/>
          <w:szCs w:val="30"/>
        </w:rPr>
        <w:t xml:space="preserve"> аналогичн</w:t>
      </w:r>
      <w:r w:rsidR="00971AD1" w:rsidRPr="000B3269">
        <w:rPr>
          <w:sz w:val="30"/>
          <w:szCs w:val="30"/>
        </w:rPr>
        <w:t>ое</w:t>
      </w:r>
      <w:r w:rsidRPr="000B3269">
        <w:rPr>
          <w:sz w:val="30"/>
          <w:szCs w:val="30"/>
        </w:rPr>
        <w:t xml:space="preserve"> или меньш</w:t>
      </w:r>
      <w:r w:rsidR="00971AD1" w:rsidRPr="000B3269">
        <w:rPr>
          <w:sz w:val="30"/>
          <w:szCs w:val="30"/>
        </w:rPr>
        <w:t>ее</w:t>
      </w:r>
      <w:r w:rsidRPr="000B3269">
        <w:rPr>
          <w:sz w:val="30"/>
          <w:szCs w:val="30"/>
        </w:rPr>
        <w:t xml:space="preserve">, по </w:t>
      </w:r>
      <w:r w:rsidR="00971AD1" w:rsidRPr="000B3269">
        <w:rPr>
          <w:sz w:val="30"/>
          <w:szCs w:val="30"/>
        </w:rPr>
        <w:t>сравнению</w:t>
      </w:r>
      <w:r w:rsidRPr="000B3269">
        <w:rPr>
          <w:sz w:val="30"/>
          <w:szCs w:val="30"/>
        </w:rPr>
        <w:t xml:space="preserve"> </w:t>
      </w:r>
      <w:r w:rsidR="00971AD1" w:rsidRPr="000B3269">
        <w:rPr>
          <w:sz w:val="30"/>
          <w:szCs w:val="30"/>
        </w:rPr>
        <w:t>с референтным</w:t>
      </w:r>
      <w:r w:rsidRPr="000B3269">
        <w:rPr>
          <w:sz w:val="30"/>
          <w:szCs w:val="30"/>
        </w:rPr>
        <w:t xml:space="preserve"> лекарственн</w:t>
      </w:r>
      <w:r w:rsidR="00971AD1" w:rsidRPr="000B3269">
        <w:rPr>
          <w:sz w:val="30"/>
          <w:szCs w:val="30"/>
        </w:rPr>
        <w:t>ым</w:t>
      </w:r>
      <w:r w:rsidRPr="000B3269">
        <w:rPr>
          <w:sz w:val="30"/>
          <w:szCs w:val="30"/>
        </w:rPr>
        <w:t xml:space="preserve"> препарат</w:t>
      </w:r>
      <w:r w:rsidR="00971AD1" w:rsidRPr="000B3269">
        <w:rPr>
          <w:sz w:val="30"/>
          <w:szCs w:val="30"/>
        </w:rPr>
        <w:t>ом</w:t>
      </w:r>
      <w:r w:rsidRPr="000B3269">
        <w:rPr>
          <w:sz w:val="30"/>
          <w:szCs w:val="30"/>
        </w:rPr>
        <w:t>, местнораздраж</w:t>
      </w:r>
      <w:r w:rsidR="00971AD1" w:rsidRPr="000B3269">
        <w:rPr>
          <w:sz w:val="30"/>
          <w:szCs w:val="30"/>
        </w:rPr>
        <w:t>ающее действие</w:t>
      </w:r>
      <w:r w:rsidRPr="000B3269">
        <w:rPr>
          <w:sz w:val="30"/>
          <w:szCs w:val="30"/>
        </w:rPr>
        <w:t>, фототоксич</w:t>
      </w:r>
      <w:r w:rsidR="00971AD1" w:rsidRPr="000B3269">
        <w:rPr>
          <w:sz w:val="30"/>
          <w:szCs w:val="30"/>
        </w:rPr>
        <w:t>еское действие</w:t>
      </w:r>
      <w:r w:rsidRPr="000B3269">
        <w:rPr>
          <w:sz w:val="30"/>
          <w:szCs w:val="30"/>
        </w:rPr>
        <w:t>, сенсибилиз</w:t>
      </w:r>
      <w:r w:rsidR="00971AD1" w:rsidRPr="000B3269">
        <w:rPr>
          <w:sz w:val="30"/>
          <w:szCs w:val="30"/>
        </w:rPr>
        <w:t>ирующее действие</w:t>
      </w:r>
      <w:r w:rsidRPr="000B3269">
        <w:rPr>
          <w:sz w:val="30"/>
          <w:szCs w:val="30"/>
        </w:rPr>
        <w:t xml:space="preserve"> и </w:t>
      </w:r>
      <w:r w:rsidR="00971AD1" w:rsidRPr="000B3269">
        <w:rPr>
          <w:sz w:val="30"/>
          <w:szCs w:val="30"/>
        </w:rPr>
        <w:t xml:space="preserve">обладать </w:t>
      </w:r>
      <w:r w:rsidRPr="000B3269">
        <w:rPr>
          <w:sz w:val="30"/>
          <w:szCs w:val="30"/>
        </w:rPr>
        <w:t>аналогичн</w:t>
      </w:r>
      <w:r w:rsidR="00971AD1" w:rsidRPr="000B3269">
        <w:rPr>
          <w:sz w:val="30"/>
          <w:szCs w:val="30"/>
        </w:rPr>
        <w:t>ой</w:t>
      </w:r>
      <w:r w:rsidRPr="000B3269">
        <w:rPr>
          <w:sz w:val="30"/>
          <w:szCs w:val="30"/>
        </w:rPr>
        <w:t xml:space="preserve"> или более высок</w:t>
      </w:r>
      <w:r w:rsidR="00971AD1" w:rsidRPr="000B3269">
        <w:rPr>
          <w:sz w:val="30"/>
          <w:szCs w:val="30"/>
        </w:rPr>
        <w:t>ой</w:t>
      </w:r>
      <w:r w:rsidRPr="000B3269">
        <w:rPr>
          <w:sz w:val="30"/>
          <w:szCs w:val="30"/>
        </w:rPr>
        <w:t xml:space="preserve"> адгезивность</w:t>
      </w:r>
      <w:r w:rsidR="00971AD1" w:rsidRPr="000B3269">
        <w:rPr>
          <w:sz w:val="30"/>
          <w:szCs w:val="30"/>
        </w:rPr>
        <w:t>ю</w:t>
      </w:r>
      <w:r w:rsidRPr="000B3269">
        <w:rPr>
          <w:sz w:val="30"/>
          <w:szCs w:val="30"/>
        </w:rPr>
        <w:t xml:space="preserve"> к коже. </w:t>
      </w:r>
      <w:r w:rsidR="006E0F1E" w:rsidRPr="000B3269">
        <w:rPr>
          <w:sz w:val="30"/>
          <w:szCs w:val="30"/>
        </w:rPr>
        <w:t>Если не представлено обоснования для отказа от проведения исследований (например, в связи с практически идентичным количественным и качественным составом исследуемого и референтного лекарственного препаратов), в целях обеспечения биоэквивалентности с точки зрения безопасности, в сравнительных исследованиях должны быть изучены:</w:t>
      </w:r>
    </w:p>
    <w:p w:rsidR="003008F7" w:rsidRPr="000B3269" w:rsidRDefault="003008F7" w:rsidP="00995664">
      <w:pPr>
        <w:ind w:firstLine="709"/>
        <w:rPr>
          <w:sz w:val="30"/>
          <w:szCs w:val="30"/>
        </w:rPr>
      </w:pPr>
      <w:r w:rsidRPr="000B3269">
        <w:rPr>
          <w:sz w:val="30"/>
          <w:szCs w:val="30"/>
        </w:rPr>
        <w:t xml:space="preserve">переносимость лекарственного препарата кожей, </w:t>
      </w:r>
      <w:r w:rsidR="0047113D" w:rsidRPr="000B3269">
        <w:rPr>
          <w:sz w:val="30"/>
          <w:szCs w:val="30"/>
        </w:rPr>
        <w:t xml:space="preserve">его способность вызывать </w:t>
      </w:r>
      <w:r w:rsidRPr="000B3269">
        <w:rPr>
          <w:sz w:val="30"/>
          <w:szCs w:val="30"/>
        </w:rPr>
        <w:t>раздражение и сенсибилизаци</w:t>
      </w:r>
      <w:r w:rsidR="0047113D" w:rsidRPr="000B3269">
        <w:rPr>
          <w:sz w:val="30"/>
          <w:szCs w:val="30"/>
        </w:rPr>
        <w:t>я</w:t>
      </w:r>
      <w:r w:rsidRPr="000B3269">
        <w:rPr>
          <w:sz w:val="30"/>
          <w:szCs w:val="30"/>
        </w:rPr>
        <w:t>;</w:t>
      </w:r>
    </w:p>
    <w:p w:rsidR="003008F7" w:rsidRPr="000B3269" w:rsidRDefault="003008F7" w:rsidP="00995664">
      <w:pPr>
        <w:ind w:firstLine="709"/>
        <w:rPr>
          <w:sz w:val="30"/>
          <w:szCs w:val="30"/>
        </w:rPr>
      </w:pPr>
      <w:r w:rsidRPr="000B3269">
        <w:rPr>
          <w:sz w:val="30"/>
          <w:szCs w:val="30"/>
        </w:rPr>
        <w:t>способность лекарственного препарата вызывать фототоксические реакции;</w:t>
      </w:r>
    </w:p>
    <w:p w:rsidR="003008F7" w:rsidRPr="000B3269" w:rsidRDefault="003008F7" w:rsidP="00995664">
      <w:pPr>
        <w:ind w:firstLine="709"/>
        <w:rPr>
          <w:sz w:val="30"/>
          <w:szCs w:val="30"/>
        </w:rPr>
      </w:pPr>
      <w:r w:rsidRPr="000B3269">
        <w:rPr>
          <w:sz w:val="30"/>
          <w:szCs w:val="30"/>
        </w:rPr>
        <w:t>адгезионные характеристики пластырной основы лекарственного препарата.</w:t>
      </w:r>
    </w:p>
    <w:p w:rsidR="003008F7" w:rsidRPr="000B3269" w:rsidRDefault="003008F7" w:rsidP="003008F7">
      <w:pPr>
        <w:spacing w:before="360" w:after="360" w:line="240" w:lineRule="auto"/>
        <w:jc w:val="center"/>
        <w:rPr>
          <w:sz w:val="30"/>
          <w:szCs w:val="30"/>
        </w:rPr>
      </w:pPr>
      <w:r w:rsidRPr="000B3269">
        <w:rPr>
          <w:sz w:val="30"/>
          <w:szCs w:val="30"/>
        </w:rPr>
        <w:t>Исследуемая дозировка</w:t>
      </w:r>
      <w:r w:rsidR="00D276FA" w:rsidRPr="000B3269">
        <w:rPr>
          <w:sz w:val="30"/>
          <w:szCs w:val="30"/>
        </w:rPr>
        <w:t xml:space="preserve"> трансдермальных форм </w:t>
      </w:r>
      <w:r w:rsidR="00D276FA" w:rsidRPr="000B3269">
        <w:rPr>
          <w:sz w:val="30"/>
          <w:szCs w:val="30"/>
        </w:rPr>
        <w:br/>
        <w:t>лекарственных препаратов</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При регистрации нескольких дозировок</w:t>
      </w:r>
      <w:r w:rsidR="001B22B3" w:rsidRPr="000B3269">
        <w:rPr>
          <w:sz w:val="30"/>
          <w:szCs w:val="30"/>
        </w:rPr>
        <w:t xml:space="preserve"> трансдермальных форм лекарственных препаратов</w:t>
      </w:r>
      <w:r w:rsidRPr="000B3269">
        <w:rPr>
          <w:sz w:val="30"/>
          <w:szCs w:val="30"/>
        </w:rPr>
        <w:t xml:space="preserve"> исследование биоэквивалентности трансдермальных форм лекарственных препаратов разрешается проводить с наибольшей (наиболее чувствительной) дозировкой при условии, что:</w:t>
      </w:r>
    </w:p>
    <w:p w:rsidR="003008F7" w:rsidRPr="000B3269" w:rsidRDefault="003008F7" w:rsidP="00995664">
      <w:pPr>
        <w:ind w:firstLine="709"/>
        <w:rPr>
          <w:sz w:val="30"/>
          <w:szCs w:val="30"/>
        </w:rPr>
      </w:pPr>
      <w:r w:rsidRPr="000B3269">
        <w:rPr>
          <w:sz w:val="30"/>
          <w:szCs w:val="30"/>
        </w:rPr>
        <w:t xml:space="preserve">качественный состав </w:t>
      </w:r>
      <w:r w:rsidR="001B22B3" w:rsidRPr="000B3269">
        <w:rPr>
          <w:sz w:val="30"/>
          <w:szCs w:val="30"/>
        </w:rPr>
        <w:t xml:space="preserve">трансдермальных форм лекарственных препаратов </w:t>
      </w:r>
      <w:r w:rsidRPr="000B3269">
        <w:rPr>
          <w:sz w:val="30"/>
          <w:szCs w:val="30"/>
        </w:rPr>
        <w:t>одинаков для всех дозировок;</w:t>
      </w:r>
    </w:p>
    <w:p w:rsidR="003008F7" w:rsidRPr="000B3269" w:rsidRDefault="0047113D" w:rsidP="00995664">
      <w:pPr>
        <w:ind w:firstLine="709"/>
        <w:rPr>
          <w:sz w:val="30"/>
          <w:szCs w:val="30"/>
        </w:rPr>
      </w:pPr>
      <w:r w:rsidRPr="000B3269">
        <w:rPr>
          <w:sz w:val="30"/>
          <w:szCs w:val="30"/>
        </w:rPr>
        <w:t xml:space="preserve">величина </w:t>
      </w:r>
      <w:r w:rsidR="003008F7" w:rsidRPr="000B3269">
        <w:rPr>
          <w:sz w:val="30"/>
          <w:szCs w:val="30"/>
        </w:rPr>
        <w:t xml:space="preserve">дозировки </w:t>
      </w:r>
      <w:r w:rsidRPr="000B3269">
        <w:rPr>
          <w:sz w:val="30"/>
          <w:szCs w:val="30"/>
        </w:rPr>
        <w:t xml:space="preserve">трансдермальной формы лекарственного препарата </w:t>
      </w:r>
      <w:r w:rsidR="003008F7" w:rsidRPr="000B3269">
        <w:rPr>
          <w:sz w:val="30"/>
          <w:szCs w:val="30"/>
        </w:rPr>
        <w:t>пропорциональн</w:t>
      </w:r>
      <w:r w:rsidRPr="000B3269">
        <w:rPr>
          <w:sz w:val="30"/>
          <w:szCs w:val="30"/>
        </w:rPr>
        <w:t>а</w:t>
      </w:r>
      <w:r w:rsidR="003008F7" w:rsidRPr="000B3269">
        <w:rPr>
          <w:sz w:val="30"/>
          <w:szCs w:val="30"/>
        </w:rPr>
        <w:t xml:space="preserve"> </w:t>
      </w:r>
      <w:r w:rsidRPr="000B3269">
        <w:rPr>
          <w:sz w:val="30"/>
          <w:szCs w:val="30"/>
        </w:rPr>
        <w:t xml:space="preserve">площади </w:t>
      </w:r>
      <w:r w:rsidR="003008F7" w:rsidRPr="000B3269">
        <w:rPr>
          <w:sz w:val="30"/>
          <w:szCs w:val="30"/>
        </w:rPr>
        <w:t>рабочей поверхности пластыря</w:t>
      </w:r>
      <w:r w:rsidRPr="000B3269">
        <w:rPr>
          <w:sz w:val="30"/>
          <w:szCs w:val="30"/>
        </w:rPr>
        <w:t xml:space="preserve"> (то есть площади рабочих поверхностей пластырей </w:t>
      </w:r>
      <w:r w:rsidR="003008F7" w:rsidRPr="000B3269">
        <w:rPr>
          <w:sz w:val="30"/>
          <w:szCs w:val="30"/>
        </w:rPr>
        <w:t>меньши</w:t>
      </w:r>
      <w:r w:rsidRPr="000B3269">
        <w:rPr>
          <w:sz w:val="30"/>
          <w:szCs w:val="30"/>
        </w:rPr>
        <w:t>х</w:t>
      </w:r>
      <w:r w:rsidR="003008F7" w:rsidRPr="000B3269">
        <w:rPr>
          <w:sz w:val="30"/>
          <w:szCs w:val="30"/>
        </w:rPr>
        <w:t xml:space="preserve"> дозиров</w:t>
      </w:r>
      <w:r w:rsidRPr="000B3269">
        <w:rPr>
          <w:sz w:val="30"/>
          <w:szCs w:val="30"/>
        </w:rPr>
        <w:t>ок</w:t>
      </w:r>
      <w:r w:rsidR="003008F7" w:rsidRPr="000B3269">
        <w:rPr>
          <w:sz w:val="30"/>
          <w:szCs w:val="30"/>
        </w:rPr>
        <w:t xml:space="preserve"> представляют собой доли </w:t>
      </w:r>
      <w:r w:rsidRPr="000B3269">
        <w:rPr>
          <w:sz w:val="30"/>
          <w:szCs w:val="30"/>
        </w:rPr>
        <w:t xml:space="preserve">площади рабочей поверхности пластыря с </w:t>
      </w:r>
      <w:r w:rsidR="003008F7" w:rsidRPr="000B3269">
        <w:rPr>
          <w:sz w:val="30"/>
          <w:szCs w:val="30"/>
        </w:rPr>
        <w:t>наибольшей дозировк</w:t>
      </w:r>
      <w:r w:rsidRPr="000B3269">
        <w:rPr>
          <w:sz w:val="30"/>
          <w:szCs w:val="30"/>
        </w:rPr>
        <w:t>ой)</w:t>
      </w:r>
      <w:r w:rsidR="003008F7" w:rsidRPr="000B3269">
        <w:rPr>
          <w:sz w:val="30"/>
          <w:szCs w:val="30"/>
        </w:rPr>
        <w:t>;</w:t>
      </w:r>
    </w:p>
    <w:p w:rsidR="003008F7" w:rsidRPr="000B3269" w:rsidRDefault="003008F7" w:rsidP="00995664">
      <w:pPr>
        <w:ind w:firstLine="709"/>
        <w:rPr>
          <w:sz w:val="30"/>
          <w:szCs w:val="30"/>
        </w:rPr>
      </w:pPr>
      <w:r w:rsidRPr="000B3269">
        <w:rPr>
          <w:sz w:val="30"/>
          <w:szCs w:val="30"/>
        </w:rPr>
        <w:t>профили растворения (высвобождения)</w:t>
      </w:r>
      <w:r w:rsidR="0047113D" w:rsidRPr="000B3269">
        <w:rPr>
          <w:sz w:val="30"/>
          <w:szCs w:val="30"/>
        </w:rPr>
        <w:t xml:space="preserve"> действующего вещества из исследуемой и референтной трансдермальных форм лекарственных препаратов одинаков аналогичны</w:t>
      </w:r>
      <w:r w:rsidRPr="000B3269">
        <w:rPr>
          <w:sz w:val="30"/>
          <w:szCs w:val="30"/>
        </w:rPr>
        <w:t>.</w:t>
      </w:r>
    </w:p>
    <w:p w:rsidR="003008F7" w:rsidRPr="000B3269" w:rsidRDefault="003008F7" w:rsidP="00995664">
      <w:pPr>
        <w:ind w:firstLine="709"/>
        <w:rPr>
          <w:sz w:val="30"/>
          <w:szCs w:val="30"/>
        </w:rPr>
      </w:pPr>
      <w:r w:rsidRPr="000B3269">
        <w:rPr>
          <w:sz w:val="30"/>
          <w:szCs w:val="30"/>
        </w:rPr>
        <w:t xml:space="preserve">При невозможности проведения исследований </w:t>
      </w:r>
      <w:r w:rsidR="0047113D" w:rsidRPr="000B3269">
        <w:rPr>
          <w:sz w:val="30"/>
          <w:szCs w:val="30"/>
        </w:rPr>
        <w:t xml:space="preserve">наибольшей дозировки трансдермальной формы лекарственного препарата </w:t>
      </w:r>
      <w:r w:rsidRPr="000B3269">
        <w:rPr>
          <w:sz w:val="30"/>
          <w:szCs w:val="30"/>
        </w:rPr>
        <w:t xml:space="preserve">с участием здоровых добровольцев </w:t>
      </w:r>
      <w:r w:rsidR="0047113D" w:rsidRPr="000B3269">
        <w:rPr>
          <w:sz w:val="30"/>
          <w:szCs w:val="30"/>
        </w:rPr>
        <w:t xml:space="preserve">по соображениям безопасности </w:t>
      </w:r>
      <w:r w:rsidRPr="000B3269">
        <w:rPr>
          <w:sz w:val="30"/>
          <w:szCs w:val="30"/>
        </w:rPr>
        <w:t xml:space="preserve">разрешается </w:t>
      </w:r>
      <w:r w:rsidR="007D090F" w:rsidRPr="000B3269">
        <w:rPr>
          <w:sz w:val="30"/>
          <w:szCs w:val="30"/>
        </w:rPr>
        <w:t xml:space="preserve">проведение исследований с </w:t>
      </w:r>
      <w:r w:rsidRPr="000B3269">
        <w:rPr>
          <w:sz w:val="30"/>
          <w:szCs w:val="30"/>
        </w:rPr>
        <w:t>использование</w:t>
      </w:r>
      <w:r w:rsidR="007D090F" w:rsidRPr="000B3269">
        <w:rPr>
          <w:sz w:val="30"/>
          <w:szCs w:val="30"/>
        </w:rPr>
        <w:t>м</w:t>
      </w:r>
      <w:r w:rsidRPr="000B3269">
        <w:rPr>
          <w:sz w:val="30"/>
          <w:szCs w:val="30"/>
        </w:rPr>
        <w:t xml:space="preserve"> меньших дозировок лекарственных препаратов</w:t>
      </w:r>
      <w:r w:rsidR="007D090F" w:rsidRPr="000B3269">
        <w:rPr>
          <w:sz w:val="30"/>
          <w:szCs w:val="30"/>
        </w:rPr>
        <w:t>, если соблюдается принцип пропорциональности величины дозировки площади рабочей поверхности пластыря</w:t>
      </w:r>
      <w:r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rPr>
        <w:t>Выбор крайних вариантов</w:t>
      </w:r>
      <w:r w:rsidR="007D090F" w:rsidRPr="000B3269">
        <w:rPr>
          <w:sz w:val="30"/>
          <w:szCs w:val="30"/>
        </w:rPr>
        <w:t xml:space="preserve"> при исследовании</w:t>
      </w:r>
      <w:r w:rsidR="007D090F" w:rsidRPr="000B3269">
        <w:rPr>
          <w:sz w:val="30"/>
          <w:szCs w:val="30"/>
        </w:rPr>
        <w:br/>
        <w:t>трансдермальных форм лекарственных препаратов</w:t>
      </w:r>
    </w:p>
    <w:p w:rsidR="003008F7" w:rsidRPr="000B3269" w:rsidRDefault="003008F7" w:rsidP="00600055">
      <w:pPr>
        <w:numPr>
          <w:ilvl w:val="0"/>
          <w:numId w:val="13"/>
        </w:numPr>
        <w:tabs>
          <w:tab w:val="left" w:pos="1134"/>
          <w:tab w:val="left" w:pos="1276"/>
        </w:tabs>
        <w:ind w:left="0" w:firstLine="709"/>
        <w:rPr>
          <w:sz w:val="30"/>
          <w:szCs w:val="30"/>
        </w:rPr>
      </w:pPr>
      <w:r w:rsidRPr="000B3269">
        <w:rPr>
          <w:sz w:val="30"/>
          <w:szCs w:val="30"/>
        </w:rPr>
        <w:t xml:space="preserve">Если необходима оценка биоэквивалентности более чем </w:t>
      </w:r>
      <w:r w:rsidR="00983D06" w:rsidRPr="000B3269">
        <w:rPr>
          <w:sz w:val="30"/>
          <w:szCs w:val="30"/>
        </w:rPr>
        <w:br/>
      </w:r>
      <w:r w:rsidRPr="000B3269">
        <w:rPr>
          <w:sz w:val="30"/>
          <w:szCs w:val="30"/>
        </w:rPr>
        <w:t>2 дозировок лекарственного препарата (например, из-за отсутствия пропорциональности состава</w:t>
      </w:r>
      <w:r w:rsidR="007D090F" w:rsidRPr="000B3269">
        <w:rPr>
          <w:sz w:val="30"/>
          <w:szCs w:val="30"/>
        </w:rPr>
        <w:t xml:space="preserve"> различных дозировок лекарственного препарата</w:t>
      </w:r>
      <w:r w:rsidRPr="000B3269">
        <w:rPr>
          <w:sz w:val="30"/>
          <w:szCs w:val="30"/>
        </w:rPr>
        <w:t xml:space="preserve"> и (или) аналогичности профилей растворения</w:t>
      </w:r>
      <w:r w:rsidR="007D090F" w:rsidRPr="000B3269">
        <w:rPr>
          <w:sz w:val="30"/>
          <w:szCs w:val="30"/>
        </w:rPr>
        <w:t xml:space="preserve"> лекарственного препарата</w:t>
      </w:r>
      <w:r w:rsidRPr="000B3269">
        <w:rPr>
          <w:sz w:val="30"/>
          <w:szCs w:val="30"/>
        </w:rPr>
        <w:t xml:space="preserve">), а также для одноединичных лекарственных препаратов с пропорциональным составом, при выполнении других критериев освобождения от необходимости проведения исследования биоэквивалентности можно применить выбор крайних вариантов. </w:t>
      </w:r>
      <w:r w:rsidR="00983D06" w:rsidRPr="000B3269">
        <w:rPr>
          <w:sz w:val="30"/>
          <w:szCs w:val="30"/>
        </w:rPr>
        <w:br/>
      </w:r>
      <w:r w:rsidRPr="000B3269">
        <w:rPr>
          <w:sz w:val="30"/>
          <w:szCs w:val="30"/>
        </w:rPr>
        <w:t>В этом случае разрешается провести 2 исследования биоэквивалентности, если выбранные дозировки представляют собой крайние варианты, например, наибольшая и наименьшая дозировка или 2 дозировки, больше всего отличающиеся по составу, растворению или форме, так что любые различия в составе или растворении остальных дозировок охвачены 2 проведенными исследованиями.</w:t>
      </w:r>
    </w:p>
    <w:p w:rsidR="003008F7" w:rsidRPr="000B3269" w:rsidRDefault="003008F7" w:rsidP="00995664">
      <w:pPr>
        <w:ind w:firstLine="709"/>
        <w:rPr>
          <w:sz w:val="30"/>
          <w:szCs w:val="30"/>
        </w:rPr>
      </w:pPr>
      <w:r w:rsidRPr="000B3269">
        <w:rPr>
          <w:sz w:val="30"/>
          <w:szCs w:val="30"/>
        </w:rPr>
        <w:t>Для лекарственных препаратов пролонгированного высвобождения вспомогательные вещества, контролирующ</w:t>
      </w:r>
      <w:r w:rsidR="00D276FA" w:rsidRPr="000B3269">
        <w:rPr>
          <w:sz w:val="30"/>
          <w:szCs w:val="30"/>
        </w:rPr>
        <w:t>и</w:t>
      </w:r>
      <w:r w:rsidRPr="000B3269">
        <w:rPr>
          <w:sz w:val="30"/>
          <w:szCs w:val="30"/>
        </w:rPr>
        <w:t>е высвобождение, и механизм высвобождения действующего вещества должны быть одинаковыми для всех дозировок исследуемого лекарственного препарата. Те же требования предъявляются к оболочкам лекарственных препаратов с отсроченным высвобождением, контролирующим высвобождение.</w:t>
      </w:r>
    </w:p>
    <w:p w:rsidR="003008F7" w:rsidRPr="000B3269" w:rsidRDefault="00E46569" w:rsidP="003008F7">
      <w:pPr>
        <w:spacing w:before="360" w:after="360" w:line="240" w:lineRule="auto"/>
        <w:jc w:val="center"/>
        <w:rPr>
          <w:sz w:val="30"/>
          <w:szCs w:val="30"/>
        </w:rPr>
      </w:pPr>
      <w:r w:rsidRPr="000B3269">
        <w:rPr>
          <w:sz w:val="30"/>
          <w:szCs w:val="30"/>
        </w:rPr>
        <w:t>9</w:t>
      </w:r>
      <w:r w:rsidR="003008F7" w:rsidRPr="000B3269">
        <w:rPr>
          <w:sz w:val="30"/>
          <w:szCs w:val="30"/>
        </w:rPr>
        <w:t>.</w:t>
      </w:r>
      <w:r w:rsidR="004C07CC" w:rsidRPr="000B3269">
        <w:rPr>
          <w:sz w:val="30"/>
          <w:szCs w:val="30"/>
        </w:rPr>
        <w:t> </w:t>
      </w:r>
      <w:r w:rsidR="003008F7" w:rsidRPr="000B3269">
        <w:rPr>
          <w:sz w:val="30"/>
          <w:szCs w:val="30"/>
        </w:rPr>
        <w:t>Новая дозировка зарегистрированного препарата</w:t>
      </w:r>
      <w:r w:rsidR="000A00BF" w:rsidRPr="000B3269">
        <w:rPr>
          <w:sz w:val="30"/>
          <w:szCs w:val="30"/>
        </w:rPr>
        <w:t xml:space="preserve"> </w:t>
      </w:r>
      <w:r w:rsidR="0071026F" w:rsidRPr="000B3269">
        <w:rPr>
          <w:sz w:val="30"/>
          <w:szCs w:val="30"/>
        </w:rPr>
        <w:br/>
      </w:r>
      <w:r w:rsidR="003008F7" w:rsidRPr="000B3269">
        <w:rPr>
          <w:sz w:val="30"/>
          <w:szCs w:val="30"/>
        </w:rPr>
        <w:t>с модифицированным высвобождением</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 xml:space="preserve">Положения раздела </w:t>
      </w:r>
      <w:r w:rsidRPr="000B3269">
        <w:rPr>
          <w:sz w:val="30"/>
          <w:szCs w:val="30"/>
          <w:lang w:val="en-US"/>
        </w:rPr>
        <w:t>VI</w:t>
      </w:r>
      <w:r w:rsidRPr="000B3269">
        <w:rPr>
          <w:sz w:val="30"/>
          <w:szCs w:val="30"/>
        </w:rPr>
        <w:t xml:space="preserve"> настоящих Требований также применяются к </w:t>
      </w:r>
      <w:r w:rsidR="007D090F" w:rsidRPr="000B3269">
        <w:rPr>
          <w:sz w:val="30"/>
          <w:szCs w:val="30"/>
        </w:rPr>
        <w:t xml:space="preserve">выбору исследований при </w:t>
      </w:r>
      <w:r w:rsidRPr="000B3269">
        <w:rPr>
          <w:sz w:val="30"/>
          <w:szCs w:val="30"/>
        </w:rPr>
        <w:t xml:space="preserve">разработке новой дозировки </w:t>
      </w:r>
      <w:r w:rsidR="007D090F" w:rsidRPr="000B3269">
        <w:rPr>
          <w:sz w:val="30"/>
          <w:szCs w:val="30"/>
        </w:rPr>
        <w:t xml:space="preserve">лекарственного препарата с модифицированным высвобождением, которая находится </w:t>
      </w:r>
      <w:r w:rsidRPr="000B3269">
        <w:rPr>
          <w:sz w:val="30"/>
          <w:szCs w:val="30"/>
        </w:rPr>
        <w:t xml:space="preserve">в пределах диапазона </w:t>
      </w:r>
      <w:r w:rsidR="007D090F" w:rsidRPr="000B3269">
        <w:rPr>
          <w:sz w:val="30"/>
          <w:szCs w:val="30"/>
        </w:rPr>
        <w:t xml:space="preserve">применяемых </w:t>
      </w:r>
      <w:r w:rsidRPr="000B3269">
        <w:rPr>
          <w:sz w:val="30"/>
          <w:szCs w:val="30"/>
        </w:rPr>
        <w:t xml:space="preserve">доз, </w:t>
      </w:r>
      <w:r w:rsidR="007D090F" w:rsidRPr="000B3269">
        <w:rPr>
          <w:sz w:val="30"/>
          <w:szCs w:val="30"/>
        </w:rPr>
        <w:t>указанного</w:t>
      </w:r>
      <w:r w:rsidRPr="000B3269">
        <w:rPr>
          <w:sz w:val="30"/>
          <w:szCs w:val="30"/>
        </w:rPr>
        <w:t xml:space="preserve"> в общей характеристике лекарственного препарата </w:t>
      </w:r>
      <w:r w:rsidR="007D090F" w:rsidRPr="000B3269">
        <w:rPr>
          <w:sz w:val="30"/>
          <w:szCs w:val="30"/>
        </w:rPr>
        <w:t xml:space="preserve">для </w:t>
      </w:r>
      <w:r w:rsidRPr="000B3269">
        <w:rPr>
          <w:sz w:val="30"/>
          <w:szCs w:val="30"/>
        </w:rPr>
        <w:t>референтного лекарственного препарата. К новой дозировке, состав которой пропорционален зарегистрированной дозировке (дозировкам), разрешается применять выбор крайних вариантов. Новая дозировка с непропорциональным составом по отношению к зарегистрированной дозировке (дозировкам) должна удовлетворять требованиям, указанным в подразделах 1</w:t>
      </w:r>
      <w:r w:rsidR="00D276FA" w:rsidRPr="000B3269">
        <w:rPr>
          <w:sz w:val="30"/>
          <w:szCs w:val="30"/>
        </w:rPr>
        <w:t xml:space="preserve"> </w:t>
      </w:r>
      <w:r w:rsidRPr="000B3269">
        <w:rPr>
          <w:sz w:val="30"/>
          <w:szCs w:val="30"/>
        </w:rPr>
        <w:t>–</w:t>
      </w:r>
      <w:r w:rsidR="00D276FA" w:rsidRPr="000B3269">
        <w:rPr>
          <w:sz w:val="30"/>
          <w:szCs w:val="30"/>
        </w:rPr>
        <w:t xml:space="preserve"> </w:t>
      </w:r>
      <w:r w:rsidRPr="000B3269">
        <w:rPr>
          <w:sz w:val="30"/>
          <w:szCs w:val="30"/>
        </w:rPr>
        <w:t xml:space="preserve">6 раздела </w:t>
      </w:r>
      <w:r w:rsidRPr="000B3269">
        <w:rPr>
          <w:sz w:val="30"/>
          <w:szCs w:val="30"/>
          <w:lang w:val="en-US"/>
        </w:rPr>
        <w:t>VI</w:t>
      </w:r>
      <w:r w:rsidRPr="000B3269">
        <w:rPr>
          <w:sz w:val="30"/>
          <w:szCs w:val="30"/>
        </w:rPr>
        <w:t xml:space="preserve"> настоящих Требований. Проведение нового исследования не требуется</w:t>
      </w:r>
      <w:r w:rsidR="004145DF" w:rsidRPr="000B3269">
        <w:rPr>
          <w:sz w:val="30"/>
          <w:szCs w:val="30"/>
        </w:rPr>
        <w:t>,</w:t>
      </w:r>
      <w:r w:rsidRPr="000B3269">
        <w:rPr>
          <w:sz w:val="30"/>
          <w:szCs w:val="30"/>
        </w:rPr>
        <w:t xml:space="preserve"> если разрабатываемая новая дозировка </w:t>
      </w:r>
      <w:r w:rsidR="007D090F" w:rsidRPr="000B3269">
        <w:rPr>
          <w:sz w:val="30"/>
          <w:szCs w:val="30"/>
        </w:rPr>
        <w:t xml:space="preserve">лекарственного препарата с модифицированным высвобождением </w:t>
      </w:r>
      <w:r w:rsidRPr="000B3269">
        <w:rPr>
          <w:sz w:val="30"/>
          <w:szCs w:val="30"/>
        </w:rPr>
        <w:t>находится в диапазоне между крайними вариантами других дозировок и удовлетворяет требованиям к:</w:t>
      </w:r>
    </w:p>
    <w:p w:rsidR="003008F7" w:rsidRPr="000B3269" w:rsidRDefault="003008F7" w:rsidP="00995664">
      <w:pPr>
        <w:tabs>
          <w:tab w:val="left" w:pos="1276"/>
        </w:tabs>
        <w:ind w:firstLine="709"/>
        <w:rPr>
          <w:sz w:val="30"/>
          <w:szCs w:val="30"/>
        </w:rPr>
      </w:pPr>
      <w:r w:rsidRPr="000B3269">
        <w:rPr>
          <w:sz w:val="30"/>
          <w:szCs w:val="30"/>
        </w:rPr>
        <w:t>вспомогательным веществам, контролирующим высвобождение;</w:t>
      </w:r>
    </w:p>
    <w:p w:rsidR="003008F7" w:rsidRPr="000B3269" w:rsidRDefault="003008F7" w:rsidP="00995664">
      <w:pPr>
        <w:tabs>
          <w:tab w:val="left" w:pos="1276"/>
        </w:tabs>
        <w:ind w:firstLine="709"/>
        <w:rPr>
          <w:sz w:val="30"/>
          <w:szCs w:val="30"/>
        </w:rPr>
      </w:pPr>
      <w:r w:rsidRPr="000B3269">
        <w:rPr>
          <w:sz w:val="30"/>
          <w:szCs w:val="30"/>
        </w:rPr>
        <w:t>размеру и форме лекарственного препарата;</w:t>
      </w:r>
    </w:p>
    <w:p w:rsidR="003008F7" w:rsidRPr="000B3269" w:rsidRDefault="003008F7" w:rsidP="00995664">
      <w:pPr>
        <w:tabs>
          <w:tab w:val="left" w:pos="1276"/>
        </w:tabs>
        <w:ind w:firstLine="709"/>
        <w:rPr>
          <w:sz w:val="30"/>
          <w:szCs w:val="30"/>
        </w:rPr>
      </w:pPr>
      <w:r w:rsidRPr="000B3269">
        <w:rPr>
          <w:sz w:val="30"/>
          <w:szCs w:val="30"/>
        </w:rPr>
        <w:t>производству лекарственной формы.</w:t>
      </w:r>
    </w:p>
    <w:p w:rsidR="003008F7" w:rsidRPr="000B3269" w:rsidRDefault="003008F7" w:rsidP="00995664">
      <w:pPr>
        <w:tabs>
          <w:tab w:val="left" w:pos="1276"/>
        </w:tabs>
        <w:ind w:firstLine="709"/>
        <w:rPr>
          <w:sz w:val="30"/>
          <w:szCs w:val="30"/>
        </w:rPr>
      </w:pPr>
      <w:r w:rsidRPr="000B3269">
        <w:rPr>
          <w:sz w:val="30"/>
          <w:szCs w:val="30"/>
        </w:rPr>
        <w:t xml:space="preserve">Такая новая дозировка лекарственного препарата попадает в категорию, приведенную в подразделе 7 раздела </w:t>
      </w:r>
      <w:r w:rsidRPr="000B3269">
        <w:rPr>
          <w:sz w:val="30"/>
          <w:szCs w:val="30"/>
          <w:lang w:val="en-US"/>
        </w:rPr>
        <w:t>V</w:t>
      </w:r>
      <w:r w:rsidRPr="000B3269">
        <w:rPr>
          <w:sz w:val="30"/>
          <w:szCs w:val="30"/>
        </w:rPr>
        <w:t xml:space="preserve"> настоящих Требований. Новая дозировка, не входящая в существующий терапевтический диапазон, требует проведения клинической разработки. Некоторые параметры, (например, профиль безопасности для кожи для системы трансдермальной доставки) не требуют переоценки, если не ожидается, что новая дозировка и предлагаемое показание к применению изменят общий профиль безопасности лекарственного препарата.</w:t>
      </w:r>
    </w:p>
    <w:p w:rsidR="003008F7" w:rsidRPr="000B3269" w:rsidRDefault="00E46569" w:rsidP="003008F7">
      <w:pPr>
        <w:spacing w:before="360" w:after="360" w:line="240" w:lineRule="auto"/>
        <w:jc w:val="center"/>
        <w:rPr>
          <w:sz w:val="30"/>
          <w:szCs w:val="30"/>
        </w:rPr>
      </w:pPr>
      <w:r w:rsidRPr="000B3269">
        <w:rPr>
          <w:sz w:val="30"/>
          <w:szCs w:val="30"/>
        </w:rPr>
        <w:t>10</w:t>
      </w:r>
      <w:r w:rsidR="003008F7" w:rsidRPr="000B3269">
        <w:rPr>
          <w:sz w:val="30"/>
          <w:szCs w:val="30"/>
        </w:rPr>
        <w:t>.</w:t>
      </w:r>
      <w:r w:rsidR="004C07CC" w:rsidRPr="000B3269">
        <w:rPr>
          <w:sz w:val="30"/>
          <w:szCs w:val="30"/>
        </w:rPr>
        <w:t> </w:t>
      </w:r>
      <w:r w:rsidR="003008F7" w:rsidRPr="000B3269">
        <w:rPr>
          <w:sz w:val="30"/>
          <w:szCs w:val="30"/>
        </w:rPr>
        <w:t>Оценка фармакокинетических параметров</w:t>
      </w:r>
    </w:p>
    <w:p w:rsidR="003008F7" w:rsidRPr="000B3269" w:rsidRDefault="00D276FA" w:rsidP="003008F7">
      <w:pPr>
        <w:spacing w:before="360" w:after="360" w:line="240" w:lineRule="auto"/>
        <w:jc w:val="center"/>
        <w:rPr>
          <w:sz w:val="30"/>
          <w:szCs w:val="30"/>
        </w:rPr>
      </w:pPr>
      <w:r w:rsidRPr="000B3269">
        <w:rPr>
          <w:sz w:val="30"/>
          <w:szCs w:val="30"/>
        </w:rPr>
        <w:t>Фармакокинетические п</w:t>
      </w:r>
      <w:r w:rsidR="003008F7" w:rsidRPr="000B3269">
        <w:rPr>
          <w:sz w:val="30"/>
          <w:szCs w:val="30"/>
        </w:rPr>
        <w:t xml:space="preserve">араметры, </w:t>
      </w:r>
      <w:r w:rsidR="004C2EC1" w:rsidRPr="000B3269">
        <w:rPr>
          <w:sz w:val="30"/>
          <w:szCs w:val="30"/>
        </w:rPr>
        <w:br/>
      </w:r>
      <w:r w:rsidR="003008F7" w:rsidRPr="000B3269">
        <w:rPr>
          <w:sz w:val="30"/>
          <w:szCs w:val="30"/>
        </w:rPr>
        <w:t>подлежащие анализу</w:t>
      </w:r>
    </w:p>
    <w:p w:rsidR="003008F7" w:rsidRPr="000B3269" w:rsidRDefault="003008F7" w:rsidP="00600055">
      <w:pPr>
        <w:numPr>
          <w:ilvl w:val="0"/>
          <w:numId w:val="13"/>
        </w:numPr>
        <w:tabs>
          <w:tab w:val="left" w:pos="1276"/>
        </w:tabs>
        <w:spacing w:before="120"/>
        <w:ind w:left="0" w:firstLine="709"/>
        <w:rPr>
          <w:sz w:val="30"/>
          <w:szCs w:val="30"/>
        </w:rPr>
      </w:pPr>
      <w:r w:rsidRPr="000B3269">
        <w:rPr>
          <w:sz w:val="30"/>
          <w:szCs w:val="30"/>
        </w:rPr>
        <w:t>В исследованиях биоэквивалентности с однократным дозированием необходимо определить AUC</w:t>
      </w:r>
      <w:r w:rsidRPr="000B3269">
        <w:rPr>
          <w:sz w:val="30"/>
          <w:szCs w:val="30"/>
          <w:vertAlign w:val="subscript"/>
        </w:rPr>
        <w:t>(0-</w:t>
      </w:r>
      <w:r w:rsidRPr="000B3269">
        <w:rPr>
          <w:sz w:val="30"/>
          <w:szCs w:val="30"/>
          <w:vertAlign w:val="subscript"/>
          <w:lang w:val="en-US"/>
        </w:rPr>
        <w:t>t</w:t>
      </w:r>
      <w:r w:rsidRPr="000B3269">
        <w:rPr>
          <w:sz w:val="30"/>
          <w:szCs w:val="30"/>
          <w:vertAlign w:val="subscript"/>
        </w:rPr>
        <w:t>)</w:t>
      </w:r>
      <w:r w:rsidRPr="000B3269">
        <w:rPr>
          <w:sz w:val="30"/>
          <w:szCs w:val="30"/>
        </w:rPr>
        <w:t>, AUC</w:t>
      </w:r>
      <w:r w:rsidRPr="000B3269">
        <w:rPr>
          <w:sz w:val="30"/>
          <w:szCs w:val="30"/>
          <w:vertAlign w:val="subscript"/>
        </w:rPr>
        <w:t>(0-∞)</w:t>
      </w:r>
      <w:r w:rsidRPr="000B3269">
        <w:rPr>
          <w:sz w:val="30"/>
          <w:szCs w:val="30"/>
        </w:rPr>
        <w:t>, остаточную площадь, C</w:t>
      </w:r>
      <w:r w:rsidRPr="000B3269">
        <w:rPr>
          <w:sz w:val="30"/>
          <w:szCs w:val="30"/>
          <w:vertAlign w:val="subscript"/>
        </w:rPr>
        <w:t>max</w:t>
      </w:r>
      <w:r w:rsidRPr="000B3269">
        <w:rPr>
          <w:sz w:val="30"/>
          <w:szCs w:val="30"/>
        </w:rPr>
        <w:t xml:space="preserve">, </w:t>
      </w:r>
      <w:r w:rsidRPr="000B3269">
        <w:rPr>
          <w:sz w:val="30"/>
          <w:szCs w:val="30"/>
          <w:lang w:val="en-US"/>
        </w:rPr>
        <w:t>t</w:t>
      </w:r>
      <w:r w:rsidRPr="000B3269">
        <w:rPr>
          <w:sz w:val="30"/>
          <w:szCs w:val="30"/>
          <w:vertAlign w:val="subscript"/>
        </w:rPr>
        <w:t>max</w:t>
      </w:r>
      <w:r w:rsidRPr="000B3269">
        <w:rPr>
          <w:sz w:val="30"/>
          <w:szCs w:val="30"/>
        </w:rPr>
        <w:t xml:space="preserve"> и, </w:t>
      </w:r>
      <w:r w:rsidR="00D276FA" w:rsidRPr="000B3269">
        <w:rPr>
          <w:sz w:val="30"/>
          <w:szCs w:val="30"/>
        </w:rPr>
        <w:t>при необходимости</w:t>
      </w:r>
      <w:r w:rsidRPr="000B3269">
        <w:rPr>
          <w:sz w:val="30"/>
          <w:szCs w:val="30"/>
        </w:rPr>
        <w:t xml:space="preserve">, </w:t>
      </w:r>
      <w:r w:rsidRPr="000B3269">
        <w:rPr>
          <w:sz w:val="30"/>
          <w:szCs w:val="30"/>
          <w:vertAlign w:val="subscript"/>
        </w:rPr>
        <w:t>частичную</w:t>
      </w:r>
      <w:r w:rsidRPr="000B3269">
        <w:rPr>
          <w:sz w:val="30"/>
          <w:szCs w:val="30"/>
        </w:rPr>
        <w:t>AUC. Усеченная AUC</w:t>
      </w:r>
      <w:r w:rsidRPr="000B3269">
        <w:rPr>
          <w:sz w:val="30"/>
          <w:szCs w:val="30"/>
          <w:vertAlign w:val="subscript"/>
        </w:rPr>
        <w:t>(0</w:t>
      </w:r>
      <w:r w:rsidR="00D276FA" w:rsidRPr="000B3269">
        <w:rPr>
          <w:sz w:val="30"/>
          <w:szCs w:val="30"/>
          <w:vertAlign w:val="subscript"/>
        </w:rPr>
        <w:t>–</w:t>
      </w:r>
      <w:r w:rsidRPr="000B3269">
        <w:rPr>
          <w:sz w:val="30"/>
          <w:szCs w:val="30"/>
          <w:vertAlign w:val="subscript"/>
        </w:rPr>
        <w:t>72 ч)</w:t>
      </w:r>
      <w:r w:rsidRPr="000B3269">
        <w:rPr>
          <w:sz w:val="30"/>
          <w:szCs w:val="30"/>
        </w:rPr>
        <w:t xml:space="preserve"> не приемлема для лекарственных препаратов с модифицированным высвобождением, не предполагающим прием внутрь.</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 xml:space="preserve">К дополнительным параметрам лекарственных препаратов с многофазным модифицированным высвобождением, подлежащим определению, относятся </w:t>
      </w:r>
      <w:r w:rsidRPr="000B3269">
        <w:rPr>
          <w:sz w:val="30"/>
          <w:szCs w:val="30"/>
          <w:vertAlign w:val="subscript"/>
        </w:rPr>
        <w:t>частичная</w:t>
      </w:r>
      <w:r w:rsidRPr="000B3269">
        <w:rPr>
          <w:sz w:val="30"/>
          <w:szCs w:val="30"/>
        </w:rPr>
        <w:t>AUC, C</w:t>
      </w:r>
      <w:r w:rsidRPr="000B3269">
        <w:rPr>
          <w:sz w:val="30"/>
          <w:szCs w:val="30"/>
          <w:vertAlign w:val="subscript"/>
        </w:rPr>
        <w:t>max</w:t>
      </w:r>
      <w:r w:rsidRPr="000B3269">
        <w:rPr>
          <w:sz w:val="30"/>
          <w:szCs w:val="30"/>
        </w:rPr>
        <w:t xml:space="preserve"> и </w:t>
      </w:r>
      <w:r w:rsidRPr="000B3269">
        <w:rPr>
          <w:sz w:val="30"/>
          <w:szCs w:val="30"/>
          <w:lang w:val="en-US"/>
        </w:rPr>
        <w:t>t</w:t>
      </w:r>
      <w:r w:rsidRPr="000B3269">
        <w:rPr>
          <w:sz w:val="30"/>
          <w:szCs w:val="30"/>
          <w:vertAlign w:val="subscript"/>
        </w:rPr>
        <w:t xml:space="preserve">max </w:t>
      </w:r>
      <w:r w:rsidRPr="000B3269">
        <w:rPr>
          <w:sz w:val="30"/>
          <w:szCs w:val="30"/>
        </w:rPr>
        <w:t xml:space="preserve">на всех фазах. Временная точка усечения </w:t>
      </w:r>
      <w:r w:rsidRPr="000B3269">
        <w:rPr>
          <w:sz w:val="30"/>
          <w:szCs w:val="30"/>
          <w:vertAlign w:val="subscript"/>
        </w:rPr>
        <w:t>частичной</w:t>
      </w:r>
      <w:r w:rsidRPr="000B3269">
        <w:rPr>
          <w:sz w:val="30"/>
          <w:szCs w:val="30"/>
        </w:rPr>
        <w:t>AUC должна основываться на фармакокинетическом профиле (например, частях обычного и модифицированного высвобождения, соответственно) и должна быть обоснована и предварительно указана в протоколе исследования.</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В исследованиях биоэквивалентности с многократным дозированием необходимо определить AUC</w:t>
      </w:r>
      <w:r w:rsidRPr="000B3269">
        <w:rPr>
          <w:sz w:val="30"/>
          <w:szCs w:val="30"/>
          <w:vertAlign w:val="subscript"/>
        </w:rPr>
        <w:t>(0-τ)</w:t>
      </w:r>
      <w:r w:rsidRPr="000B3269">
        <w:rPr>
          <w:sz w:val="30"/>
          <w:szCs w:val="30"/>
          <w:vertAlign w:val="subscript"/>
          <w:lang w:val="en-US"/>
        </w:rPr>
        <w:t>ss</w:t>
      </w:r>
      <w:r w:rsidRPr="000B3269">
        <w:rPr>
          <w:sz w:val="30"/>
          <w:szCs w:val="30"/>
        </w:rPr>
        <w:t xml:space="preserve">, </w:t>
      </w:r>
      <w:r w:rsidRPr="000B3269">
        <w:rPr>
          <w:sz w:val="30"/>
          <w:szCs w:val="30"/>
          <w:lang w:val="en-US"/>
        </w:rPr>
        <w:t>t</w:t>
      </w:r>
      <w:r w:rsidRPr="000B3269">
        <w:rPr>
          <w:sz w:val="30"/>
          <w:szCs w:val="30"/>
          <w:vertAlign w:val="subscript"/>
        </w:rPr>
        <w:t>max,</w:t>
      </w:r>
      <w:r w:rsidRPr="000B3269">
        <w:rPr>
          <w:sz w:val="30"/>
          <w:szCs w:val="30"/>
          <w:vertAlign w:val="subscript"/>
          <w:lang w:val="en-US"/>
        </w:rPr>
        <w:t>ss</w:t>
      </w:r>
      <w:r w:rsidRPr="000B3269">
        <w:rPr>
          <w:sz w:val="30"/>
          <w:szCs w:val="30"/>
        </w:rPr>
        <w:t>, C</w:t>
      </w:r>
      <w:r w:rsidRPr="000B3269">
        <w:rPr>
          <w:sz w:val="30"/>
          <w:szCs w:val="30"/>
          <w:vertAlign w:val="subscript"/>
        </w:rPr>
        <w:t>max,</w:t>
      </w:r>
      <w:r w:rsidRPr="000B3269">
        <w:rPr>
          <w:sz w:val="30"/>
          <w:szCs w:val="30"/>
          <w:vertAlign w:val="subscript"/>
          <w:lang w:val="en-US"/>
        </w:rPr>
        <w:t>ss</w:t>
      </w:r>
      <w:r w:rsidRPr="000B3269">
        <w:rPr>
          <w:sz w:val="30"/>
          <w:szCs w:val="30"/>
        </w:rPr>
        <w:t>, С</w:t>
      </w:r>
      <w:r w:rsidRPr="000B3269">
        <w:rPr>
          <w:sz w:val="30"/>
          <w:szCs w:val="30"/>
          <w:vertAlign w:val="subscript"/>
        </w:rPr>
        <w:t>τ,</w:t>
      </w:r>
      <w:r w:rsidRPr="000B3269">
        <w:rPr>
          <w:sz w:val="30"/>
          <w:szCs w:val="30"/>
          <w:vertAlign w:val="subscript"/>
          <w:lang w:val="en-US"/>
        </w:rPr>
        <w:t>ss</w:t>
      </w:r>
      <w:r w:rsidRPr="000B3269">
        <w:rPr>
          <w:sz w:val="30"/>
          <w:szCs w:val="30"/>
        </w:rPr>
        <w:t xml:space="preserve"> и флуктуацию. В отличие от необходимости </w:t>
      </w:r>
      <w:r w:rsidR="00BB2ADB" w:rsidRPr="000B3269">
        <w:rPr>
          <w:sz w:val="30"/>
          <w:szCs w:val="30"/>
        </w:rPr>
        <w:t>установить</w:t>
      </w:r>
      <w:r w:rsidRPr="000B3269">
        <w:rPr>
          <w:sz w:val="30"/>
          <w:szCs w:val="30"/>
        </w:rPr>
        <w:t xml:space="preserve"> C</w:t>
      </w:r>
      <w:r w:rsidRPr="000B3269">
        <w:rPr>
          <w:sz w:val="30"/>
          <w:szCs w:val="30"/>
          <w:vertAlign w:val="subscript"/>
        </w:rPr>
        <w:t>m</w:t>
      </w:r>
      <w:r w:rsidRPr="000B3269">
        <w:rPr>
          <w:sz w:val="30"/>
          <w:szCs w:val="30"/>
          <w:vertAlign w:val="subscript"/>
          <w:lang w:val="en-US"/>
        </w:rPr>
        <w:t>in</w:t>
      </w:r>
      <w:r w:rsidRPr="000B3269">
        <w:rPr>
          <w:sz w:val="30"/>
          <w:szCs w:val="30"/>
          <w:vertAlign w:val="subscript"/>
        </w:rPr>
        <w:t>,</w:t>
      </w:r>
      <w:r w:rsidRPr="000B3269">
        <w:rPr>
          <w:sz w:val="30"/>
          <w:szCs w:val="30"/>
          <w:vertAlign w:val="subscript"/>
          <w:lang w:val="en-US"/>
        </w:rPr>
        <w:t>ss</w:t>
      </w:r>
      <w:r w:rsidRPr="000B3269">
        <w:rPr>
          <w:sz w:val="30"/>
          <w:szCs w:val="30"/>
        </w:rPr>
        <w:t xml:space="preserve"> </w:t>
      </w:r>
      <w:r w:rsidR="00BB2ADB" w:rsidRPr="000B3269">
        <w:rPr>
          <w:sz w:val="30"/>
          <w:szCs w:val="30"/>
        </w:rPr>
        <w:t>при изучении</w:t>
      </w:r>
      <w:r w:rsidRPr="000B3269">
        <w:rPr>
          <w:sz w:val="30"/>
          <w:szCs w:val="30"/>
        </w:rPr>
        <w:t xml:space="preserve"> новых лекарственных форм с модифицированным высвобождением, при изучении воспроизведенных лекарственных препаратов с модифицированным высвобождением достаточно сравнить </w:t>
      </w:r>
      <w:r w:rsidR="007D090F" w:rsidRPr="000B3269">
        <w:rPr>
          <w:sz w:val="30"/>
          <w:szCs w:val="30"/>
        </w:rPr>
        <w:t xml:space="preserve">показатели </w:t>
      </w:r>
      <w:r w:rsidRPr="000B3269">
        <w:rPr>
          <w:sz w:val="30"/>
          <w:szCs w:val="30"/>
        </w:rPr>
        <w:t>С</w:t>
      </w:r>
      <w:r w:rsidRPr="000B3269">
        <w:rPr>
          <w:sz w:val="30"/>
          <w:szCs w:val="30"/>
          <w:vertAlign w:val="subscript"/>
        </w:rPr>
        <w:t>τ,</w:t>
      </w:r>
      <w:r w:rsidRPr="000B3269">
        <w:rPr>
          <w:sz w:val="30"/>
          <w:szCs w:val="30"/>
          <w:vertAlign w:val="subscript"/>
          <w:lang w:val="en-US"/>
        </w:rPr>
        <w:t>ss</w:t>
      </w:r>
      <w:r w:rsidR="007D090F" w:rsidRPr="000B3269">
        <w:rPr>
          <w:sz w:val="30"/>
          <w:szCs w:val="30"/>
        </w:rPr>
        <w:t xml:space="preserve"> для воспроизведенного лекарственного препарата и референтного лекарственного препарата</w:t>
      </w:r>
      <w:r w:rsidRPr="000B3269">
        <w:rPr>
          <w:sz w:val="30"/>
          <w:szCs w:val="30"/>
        </w:rPr>
        <w:t>.</w:t>
      </w:r>
      <w:r w:rsidR="007D090F" w:rsidRPr="000B3269">
        <w:rPr>
          <w:sz w:val="30"/>
          <w:szCs w:val="30"/>
        </w:rPr>
        <w:t xml:space="preserve"> </w:t>
      </w:r>
      <w:r w:rsidR="001D15C0" w:rsidRPr="000B3269">
        <w:rPr>
          <w:sz w:val="30"/>
          <w:szCs w:val="30"/>
        </w:rPr>
        <w:t xml:space="preserve">Показатель </w:t>
      </w:r>
      <w:r w:rsidRPr="000B3269">
        <w:rPr>
          <w:sz w:val="30"/>
          <w:szCs w:val="30"/>
        </w:rPr>
        <w:t>С</w:t>
      </w:r>
      <w:r w:rsidRPr="000B3269">
        <w:rPr>
          <w:sz w:val="30"/>
          <w:szCs w:val="30"/>
          <w:vertAlign w:val="subscript"/>
        </w:rPr>
        <w:t>τ,</w:t>
      </w:r>
      <w:r w:rsidRPr="000B3269">
        <w:rPr>
          <w:sz w:val="30"/>
          <w:szCs w:val="30"/>
          <w:vertAlign w:val="subscript"/>
          <w:lang w:val="en-US"/>
        </w:rPr>
        <w:t>ss</w:t>
      </w:r>
      <w:r w:rsidRPr="000B3269">
        <w:rPr>
          <w:sz w:val="30"/>
          <w:szCs w:val="30"/>
        </w:rPr>
        <w:t xml:space="preserve"> позволяет оценить форму кривой воспроизведенного </w:t>
      </w:r>
      <w:r w:rsidR="007D090F" w:rsidRPr="000B3269">
        <w:rPr>
          <w:sz w:val="30"/>
          <w:szCs w:val="30"/>
        </w:rPr>
        <w:t xml:space="preserve">лекарственного </w:t>
      </w:r>
      <w:r w:rsidRPr="000B3269">
        <w:rPr>
          <w:sz w:val="30"/>
          <w:szCs w:val="30"/>
        </w:rPr>
        <w:t>препарата и заменяет необходимость оценки C</w:t>
      </w:r>
      <w:r w:rsidRPr="000B3269">
        <w:rPr>
          <w:sz w:val="30"/>
          <w:szCs w:val="30"/>
          <w:vertAlign w:val="subscript"/>
        </w:rPr>
        <w:t>m</w:t>
      </w:r>
      <w:r w:rsidRPr="000B3269">
        <w:rPr>
          <w:sz w:val="30"/>
          <w:szCs w:val="30"/>
          <w:vertAlign w:val="subscript"/>
          <w:lang w:val="en-US"/>
        </w:rPr>
        <w:t>in</w:t>
      </w:r>
      <w:r w:rsidRPr="000B3269">
        <w:rPr>
          <w:sz w:val="30"/>
          <w:szCs w:val="30"/>
          <w:vertAlign w:val="subscript"/>
        </w:rPr>
        <w:t>,</w:t>
      </w:r>
      <w:r w:rsidRPr="000B3269">
        <w:rPr>
          <w:sz w:val="30"/>
          <w:szCs w:val="30"/>
          <w:vertAlign w:val="subscript"/>
          <w:lang w:val="en-US"/>
        </w:rPr>
        <w:t>ss</w:t>
      </w:r>
      <w:r w:rsidRPr="000B3269">
        <w:rPr>
          <w:sz w:val="30"/>
          <w:szCs w:val="30"/>
        </w:rPr>
        <w:t xml:space="preserve"> в этих ситуациях.</w:t>
      </w:r>
    </w:p>
    <w:p w:rsidR="003008F7" w:rsidRPr="000B3269" w:rsidRDefault="003008F7" w:rsidP="003008F7">
      <w:pPr>
        <w:spacing w:before="360" w:after="360" w:line="240" w:lineRule="auto"/>
        <w:jc w:val="center"/>
        <w:rPr>
          <w:sz w:val="30"/>
          <w:szCs w:val="30"/>
        </w:rPr>
      </w:pPr>
      <w:r w:rsidRPr="000B3269">
        <w:rPr>
          <w:sz w:val="30"/>
          <w:szCs w:val="30"/>
        </w:rPr>
        <w:t>Оценка характеристик и критериев приемлемости</w:t>
      </w:r>
    </w:p>
    <w:p w:rsidR="003008F7" w:rsidRPr="000B3269" w:rsidRDefault="003008F7" w:rsidP="00600055">
      <w:pPr>
        <w:numPr>
          <w:ilvl w:val="0"/>
          <w:numId w:val="13"/>
        </w:numPr>
        <w:tabs>
          <w:tab w:val="left" w:pos="1276"/>
        </w:tabs>
        <w:spacing w:before="120"/>
        <w:ind w:left="0" w:firstLine="709"/>
        <w:rPr>
          <w:sz w:val="30"/>
          <w:szCs w:val="30"/>
        </w:rPr>
      </w:pPr>
      <w:r w:rsidRPr="000B3269">
        <w:rPr>
          <w:sz w:val="30"/>
          <w:szCs w:val="30"/>
        </w:rPr>
        <w:t>Биоэквивалентность лекарственных препаратов с пролонгированным высвобождением, способных к накоплению (кумуляции), подтвержда</w:t>
      </w:r>
      <w:r w:rsidR="00D276FA" w:rsidRPr="000B3269">
        <w:rPr>
          <w:sz w:val="30"/>
          <w:szCs w:val="30"/>
        </w:rPr>
        <w:t>ется</w:t>
      </w:r>
      <w:r w:rsidRPr="000B3269">
        <w:rPr>
          <w:sz w:val="30"/>
          <w:szCs w:val="30"/>
        </w:rPr>
        <w:t xml:space="preserve"> после статистической оценки следующих параметров:</w:t>
      </w:r>
    </w:p>
    <w:p w:rsidR="003008F7" w:rsidRPr="000B3269" w:rsidRDefault="003008F7" w:rsidP="00995664">
      <w:pPr>
        <w:ind w:firstLine="709"/>
        <w:rPr>
          <w:sz w:val="30"/>
          <w:szCs w:val="30"/>
        </w:rPr>
      </w:pPr>
      <w:r w:rsidRPr="000B3269">
        <w:rPr>
          <w:sz w:val="30"/>
          <w:szCs w:val="30"/>
        </w:rPr>
        <w:t>при однократном введении</w:t>
      </w:r>
      <w:r w:rsidR="00D276FA" w:rsidRPr="000B3269">
        <w:rPr>
          <w:sz w:val="30"/>
          <w:szCs w:val="30"/>
        </w:rPr>
        <w:t xml:space="preserve"> – </w:t>
      </w:r>
      <w:r w:rsidRPr="000B3269">
        <w:rPr>
          <w:sz w:val="30"/>
          <w:szCs w:val="30"/>
        </w:rPr>
        <w:t>AUC</w:t>
      </w:r>
      <w:r w:rsidRPr="000B3269">
        <w:rPr>
          <w:sz w:val="30"/>
          <w:szCs w:val="30"/>
          <w:vertAlign w:val="subscript"/>
        </w:rPr>
        <w:t>(0-</w:t>
      </w:r>
      <w:r w:rsidRPr="000B3269">
        <w:rPr>
          <w:sz w:val="30"/>
          <w:szCs w:val="30"/>
          <w:vertAlign w:val="subscript"/>
          <w:lang w:val="en-US"/>
        </w:rPr>
        <w:t>t</w:t>
      </w:r>
      <w:r w:rsidRPr="000B3269">
        <w:rPr>
          <w:sz w:val="30"/>
          <w:szCs w:val="30"/>
          <w:vertAlign w:val="subscript"/>
        </w:rPr>
        <w:t>)</w:t>
      </w:r>
      <w:r w:rsidRPr="000B3269">
        <w:rPr>
          <w:sz w:val="30"/>
          <w:szCs w:val="30"/>
        </w:rPr>
        <w:t>, AUC</w:t>
      </w:r>
      <w:r w:rsidRPr="000B3269">
        <w:rPr>
          <w:sz w:val="30"/>
          <w:szCs w:val="30"/>
          <w:vertAlign w:val="subscript"/>
        </w:rPr>
        <w:t>(0-∞)</w:t>
      </w:r>
      <w:r w:rsidRPr="000B3269">
        <w:rPr>
          <w:sz w:val="30"/>
          <w:szCs w:val="30"/>
        </w:rPr>
        <w:t>, C</w:t>
      </w:r>
      <w:r w:rsidRPr="000B3269">
        <w:rPr>
          <w:sz w:val="30"/>
          <w:szCs w:val="30"/>
          <w:vertAlign w:val="subscript"/>
        </w:rPr>
        <w:t>max</w:t>
      </w:r>
      <w:r w:rsidRPr="000B3269">
        <w:rPr>
          <w:sz w:val="30"/>
          <w:szCs w:val="30"/>
        </w:rPr>
        <w:t>;</w:t>
      </w:r>
    </w:p>
    <w:p w:rsidR="003008F7" w:rsidRPr="000B3269" w:rsidRDefault="003008F7" w:rsidP="00995664">
      <w:pPr>
        <w:ind w:firstLine="709"/>
        <w:rPr>
          <w:sz w:val="30"/>
          <w:szCs w:val="30"/>
        </w:rPr>
      </w:pPr>
      <w:r w:rsidRPr="000B3269">
        <w:rPr>
          <w:sz w:val="30"/>
          <w:szCs w:val="30"/>
        </w:rPr>
        <w:t>при многократном введении</w:t>
      </w:r>
      <w:r w:rsidR="00D276FA" w:rsidRPr="000B3269">
        <w:rPr>
          <w:sz w:val="30"/>
          <w:szCs w:val="30"/>
        </w:rPr>
        <w:t xml:space="preserve"> – </w:t>
      </w:r>
      <w:r w:rsidRPr="000B3269">
        <w:rPr>
          <w:sz w:val="30"/>
          <w:szCs w:val="30"/>
        </w:rPr>
        <w:t>AUC</w:t>
      </w:r>
      <w:r w:rsidRPr="000B3269">
        <w:rPr>
          <w:sz w:val="30"/>
          <w:szCs w:val="30"/>
          <w:vertAlign w:val="subscript"/>
        </w:rPr>
        <w:t>(0-τ)</w:t>
      </w:r>
      <w:r w:rsidRPr="000B3269">
        <w:rPr>
          <w:sz w:val="30"/>
          <w:szCs w:val="30"/>
        </w:rPr>
        <w:t>, C</w:t>
      </w:r>
      <w:r w:rsidRPr="000B3269">
        <w:rPr>
          <w:sz w:val="30"/>
          <w:szCs w:val="30"/>
          <w:vertAlign w:val="subscript"/>
        </w:rPr>
        <w:t>max,</w:t>
      </w:r>
      <w:r w:rsidRPr="000B3269">
        <w:rPr>
          <w:sz w:val="30"/>
          <w:szCs w:val="30"/>
          <w:vertAlign w:val="subscript"/>
          <w:lang w:val="en-US"/>
        </w:rPr>
        <w:t>ss</w:t>
      </w:r>
      <w:r w:rsidRPr="000B3269">
        <w:rPr>
          <w:sz w:val="30"/>
          <w:szCs w:val="30"/>
        </w:rPr>
        <w:t>, С</w:t>
      </w:r>
      <w:r w:rsidRPr="000B3269">
        <w:rPr>
          <w:sz w:val="30"/>
          <w:szCs w:val="30"/>
          <w:vertAlign w:val="subscript"/>
        </w:rPr>
        <w:t xml:space="preserve"> τ,</w:t>
      </w:r>
      <w:r w:rsidRPr="000B3269">
        <w:rPr>
          <w:sz w:val="30"/>
          <w:szCs w:val="30"/>
          <w:vertAlign w:val="subscript"/>
          <w:lang w:val="en-US"/>
        </w:rPr>
        <w:t>ss</w:t>
      </w:r>
      <w:r w:rsidRPr="000B3269">
        <w:rPr>
          <w:sz w:val="30"/>
          <w:szCs w:val="30"/>
        </w:rPr>
        <w:t>.</w:t>
      </w:r>
    </w:p>
    <w:p w:rsidR="003008F7" w:rsidRPr="000B3269" w:rsidRDefault="003008F7" w:rsidP="00995664">
      <w:pPr>
        <w:ind w:firstLine="709"/>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пролонгированным высвобождением, способных к накоплению (кумуляции), представлена в таблице 1.</w:t>
      </w:r>
    </w:p>
    <w:p w:rsidR="004C2EC1" w:rsidRPr="000B3269" w:rsidRDefault="004C2EC1" w:rsidP="003008F7">
      <w:pPr>
        <w:jc w:val="right"/>
        <w:rPr>
          <w:sz w:val="30"/>
          <w:szCs w:val="30"/>
        </w:rPr>
      </w:pPr>
    </w:p>
    <w:p w:rsidR="004C2EC1" w:rsidRPr="000B3269" w:rsidRDefault="004C2EC1" w:rsidP="003008F7">
      <w:pPr>
        <w:jc w:val="right"/>
        <w:rPr>
          <w:sz w:val="30"/>
          <w:szCs w:val="30"/>
        </w:rPr>
      </w:pPr>
    </w:p>
    <w:p w:rsidR="004C2EC1" w:rsidRPr="000B3269" w:rsidRDefault="004C2EC1" w:rsidP="003008F7">
      <w:pPr>
        <w:jc w:val="right"/>
        <w:rPr>
          <w:sz w:val="30"/>
          <w:szCs w:val="30"/>
        </w:rPr>
      </w:pPr>
    </w:p>
    <w:p w:rsidR="004C2EC1" w:rsidRPr="000B3269" w:rsidRDefault="004C2EC1" w:rsidP="003008F7">
      <w:pPr>
        <w:jc w:val="right"/>
        <w:rPr>
          <w:sz w:val="30"/>
          <w:szCs w:val="30"/>
        </w:rPr>
      </w:pPr>
    </w:p>
    <w:p w:rsidR="004C2EC1" w:rsidRPr="000B3269" w:rsidRDefault="004C2EC1" w:rsidP="003008F7">
      <w:pPr>
        <w:jc w:val="right"/>
        <w:rPr>
          <w:sz w:val="30"/>
          <w:szCs w:val="30"/>
        </w:rPr>
      </w:pPr>
    </w:p>
    <w:p w:rsidR="003008F7" w:rsidRPr="000B3269" w:rsidRDefault="003008F7" w:rsidP="003008F7">
      <w:pPr>
        <w:jc w:val="right"/>
        <w:rPr>
          <w:sz w:val="30"/>
          <w:szCs w:val="30"/>
        </w:rPr>
      </w:pPr>
      <w:r w:rsidRPr="000B3269">
        <w:rPr>
          <w:sz w:val="30"/>
          <w:szCs w:val="30"/>
        </w:rPr>
        <w:t>Таблица 1</w:t>
      </w:r>
    </w:p>
    <w:p w:rsidR="003008F7" w:rsidRPr="000B3269" w:rsidRDefault="003008F7" w:rsidP="003008F7">
      <w:pPr>
        <w:spacing w:line="240" w:lineRule="auto"/>
        <w:jc w:val="center"/>
        <w:rPr>
          <w:sz w:val="30"/>
          <w:szCs w:val="30"/>
        </w:rPr>
      </w:pPr>
      <w:r w:rsidRPr="000B3269">
        <w:rPr>
          <w:sz w:val="30"/>
          <w:szCs w:val="30"/>
        </w:rPr>
        <w:t xml:space="preserve">Необходимость статистической оценки фармакокинетических параметров в исследовании биоэквивалентности лекарственных препаратов с пролонгированным высвобождением, </w:t>
      </w:r>
      <w:r w:rsidRPr="000B3269">
        <w:rPr>
          <w:sz w:val="30"/>
          <w:szCs w:val="30"/>
        </w:rPr>
        <w:br/>
        <w:t>способных к накоплению (кумуляции)</w:t>
      </w:r>
    </w:p>
    <w:p w:rsidR="003008F7" w:rsidRPr="000B3269" w:rsidRDefault="003008F7" w:rsidP="003008F7">
      <w:pPr>
        <w:spacing w:line="240" w:lineRule="auto"/>
        <w:jc w:val="center"/>
        <w:rPr>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2193"/>
        <w:gridCol w:w="2194"/>
        <w:gridCol w:w="2163"/>
      </w:tblGrid>
      <w:tr w:rsidR="000B3269" w:rsidRPr="000B3269" w:rsidTr="003008F7">
        <w:trPr>
          <w:tblHeader/>
        </w:trPr>
        <w:tc>
          <w:tcPr>
            <w:tcW w:w="2527" w:type="dxa"/>
            <w:vMerge w:val="restart"/>
            <w:shd w:val="clear" w:color="auto" w:fill="auto"/>
          </w:tcPr>
          <w:p w:rsidR="003008F7" w:rsidRPr="000B3269" w:rsidRDefault="003008F7" w:rsidP="003008F7">
            <w:pPr>
              <w:spacing w:line="240" w:lineRule="auto"/>
              <w:jc w:val="center"/>
            </w:pPr>
            <w:r w:rsidRPr="000B3269">
              <w:t>Фармакокинетические</w:t>
            </w:r>
          </w:p>
          <w:p w:rsidR="003008F7" w:rsidRPr="000B3269" w:rsidRDefault="003008F7" w:rsidP="003008F7">
            <w:pPr>
              <w:spacing w:after="120" w:line="240" w:lineRule="auto"/>
              <w:jc w:val="center"/>
            </w:pPr>
            <w:r w:rsidRPr="000B3269">
              <w:t>параметры</w:t>
            </w:r>
          </w:p>
        </w:tc>
        <w:tc>
          <w:tcPr>
            <w:tcW w:w="6935" w:type="dxa"/>
            <w:gridSpan w:val="3"/>
            <w:shd w:val="clear" w:color="auto" w:fill="auto"/>
          </w:tcPr>
          <w:p w:rsidR="003008F7" w:rsidRPr="000B3269" w:rsidRDefault="003008F7" w:rsidP="003008F7">
            <w:pPr>
              <w:spacing w:after="120" w:line="240" w:lineRule="auto"/>
              <w:jc w:val="center"/>
            </w:pPr>
            <w:r w:rsidRPr="000B3269">
              <w:t>Необходимость оценки параметров</w:t>
            </w:r>
          </w:p>
        </w:tc>
      </w:tr>
      <w:tr w:rsidR="000B3269" w:rsidRPr="000B3269" w:rsidTr="003008F7">
        <w:trPr>
          <w:tblHeader/>
        </w:trPr>
        <w:tc>
          <w:tcPr>
            <w:tcW w:w="2527" w:type="dxa"/>
            <w:vMerge/>
            <w:tcBorders>
              <w:bottom w:val="single" w:sz="4" w:space="0" w:color="auto"/>
            </w:tcBorders>
            <w:shd w:val="clear" w:color="auto" w:fill="auto"/>
          </w:tcPr>
          <w:p w:rsidR="003008F7" w:rsidRPr="000B3269" w:rsidRDefault="003008F7" w:rsidP="00600055">
            <w:pPr>
              <w:numPr>
                <w:ilvl w:val="0"/>
                <w:numId w:val="9"/>
              </w:numPr>
              <w:spacing w:after="120" w:line="240" w:lineRule="auto"/>
              <w:jc w:val="center"/>
            </w:pPr>
          </w:p>
        </w:tc>
        <w:tc>
          <w:tcPr>
            <w:tcW w:w="2340" w:type="dxa"/>
            <w:tcBorders>
              <w:bottom w:val="single" w:sz="4" w:space="0" w:color="auto"/>
            </w:tcBorders>
            <w:shd w:val="clear" w:color="auto" w:fill="auto"/>
          </w:tcPr>
          <w:p w:rsidR="003008F7" w:rsidRPr="000B3269" w:rsidRDefault="00D276FA" w:rsidP="003008F7">
            <w:pPr>
              <w:spacing w:after="120" w:line="240" w:lineRule="auto"/>
              <w:jc w:val="center"/>
            </w:pPr>
            <w:r w:rsidRPr="000B3269">
              <w:t>о</w:t>
            </w:r>
            <w:r w:rsidR="003008F7" w:rsidRPr="000B3269">
              <w:t xml:space="preserve">днократное дозирование </w:t>
            </w:r>
            <w:r w:rsidR="003008F7" w:rsidRPr="000B3269">
              <w:br/>
              <w:t>натощак</w:t>
            </w:r>
          </w:p>
        </w:tc>
        <w:tc>
          <w:tcPr>
            <w:tcW w:w="2341" w:type="dxa"/>
            <w:tcBorders>
              <w:bottom w:val="single" w:sz="4" w:space="0" w:color="auto"/>
            </w:tcBorders>
            <w:shd w:val="clear" w:color="auto" w:fill="auto"/>
          </w:tcPr>
          <w:p w:rsidR="003008F7" w:rsidRPr="000B3269" w:rsidRDefault="00D276FA" w:rsidP="003008F7">
            <w:pPr>
              <w:spacing w:after="120" w:line="240" w:lineRule="auto"/>
              <w:jc w:val="center"/>
            </w:pPr>
            <w:r w:rsidRPr="000B3269">
              <w:t>о</w:t>
            </w:r>
            <w:r w:rsidR="003008F7" w:rsidRPr="000B3269">
              <w:t>днократное дозирование после приема пищи</w:t>
            </w:r>
          </w:p>
        </w:tc>
        <w:tc>
          <w:tcPr>
            <w:tcW w:w="2254" w:type="dxa"/>
            <w:tcBorders>
              <w:bottom w:val="single" w:sz="4" w:space="0" w:color="auto"/>
            </w:tcBorders>
            <w:shd w:val="clear" w:color="auto" w:fill="auto"/>
          </w:tcPr>
          <w:p w:rsidR="003008F7" w:rsidRPr="000B3269" w:rsidRDefault="00D276FA" w:rsidP="003008F7">
            <w:pPr>
              <w:spacing w:after="120" w:line="240" w:lineRule="auto"/>
              <w:jc w:val="center"/>
            </w:pPr>
            <w:r w:rsidRPr="000B3269">
              <w:t>м</w:t>
            </w:r>
            <w:r w:rsidR="003008F7" w:rsidRPr="000B3269">
              <w:t>ногократное дозирование</w:t>
            </w:r>
          </w:p>
        </w:tc>
      </w:tr>
      <w:tr w:rsidR="000B3269" w:rsidRPr="000B3269" w:rsidTr="003008F7">
        <w:tc>
          <w:tcPr>
            <w:tcW w:w="2527" w:type="dxa"/>
            <w:tcBorders>
              <w:top w:val="single" w:sz="4" w:space="0" w:color="auto"/>
              <w:left w:val="nil"/>
              <w:bottom w:val="nil"/>
              <w:right w:val="nil"/>
            </w:tcBorders>
            <w:shd w:val="clear" w:color="auto" w:fill="auto"/>
          </w:tcPr>
          <w:p w:rsidR="003008F7" w:rsidRPr="000B3269" w:rsidRDefault="003008F7" w:rsidP="003008F7">
            <w:pPr>
              <w:spacing w:after="120" w:line="240" w:lineRule="auto"/>
              <w:jc w:val="center"/>
            </w:pPr>
            <w:r w:rsidRPr="000B3269">
              <w:t>C</w:t>
            </w:r>
            <w:r w:rsidRPr="000B3269">
              <w:rPr>
                <w:vertAlign w:val="subscript"/>
              </w:rPr>
              <w:t>max</w:t>
            </w:r>
          </w:p>
        </w:tc>
        <w:tc>
          <w:tcPr>
            <w:tcW w:w="2340" w:type="dxa"/>
            <w:tcBorders>
              <w:top w:val="single" w:sz="4" w:space="0" w:color="auto"/>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single" w:sz="4" w:space="0" w:color="auto"/>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single" w:sz="4" w:space="0" w:color="auto"/>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D276FA">
            <w:pPr>
              <w:spacing w:after="120" w:line="240" w:lineRule="auto"/>
              <w:jc w:val="center"/>
            </w:pPr>
            <w:r w:rsidRPr="000B3269">
              <w:t>AUC</w:t>
            </w:r>
            <w:r w:rsidRPr="000B3269">
              <w:rPr>
                <w:vertAlign w:val="subscript"/>
              </w:rPr>
              <w:t>(0</w:t>
            </w:r>
            <w:r w:rsidR="00D276FA" w:rsidRPr="000B3269">
              <w:rPr>
                <w:vertAlign w:val="subscript"/>
              </w:rPr>
              <w:t>–</w:t>
            </w:r>
            <w:r w:rsidRPr="000B3269">
              <w:rPr>
                <w:vertAlign w:val="subscript"/>
                <w:lang w:val="en-US"/>
              </w:rPr>
              <w:t>t</w:t>
            </w:r>
            <w:r w:rsidRPr="000B3269">
              <w:rPr>
                <w:vertAlign w:val="subscript"/>
              </w:rPr>
              <w:t>)</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D276FA">
            <w:pPr>
              <w:spacing w:after="120" w:line="240" w:lineRule="auto"/>
              <w:jc w:val="center"/>
            </w:pPr>
            <w:r w:rsidRPr="000B3269">
              <w:t>AUC</w:t>
            </w:r>
            <w:r w:rsidRPr="000B3269">
              <w:rPr>
                <w:vertAlign w:val="subscript"/>
              </w:rPr>
              <w:t>(0</w:t>
            </w:r>
            <w:r w:rsidR="00D276FA" w:rsidRPr="000B3269">
              <w:rPr>
                <w:vertAlign w:val="subscript"/>
              </w:rPr>
              <w:t>–</w:t>
            </w:r>
            <w:r w:rsidRPr="000B3269">
              <w:rPr>
                <w:vertAlign w:val="subscript"/>
              </w:rPr>
              <w:t>∞)</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rPr>
                <w:vertAlign w:val="subscript"/>
              </w:rPr>
              <w:t>частичная</w:t>
            </w:r>
            <w:r w:rsidRPr="000B3269">
              <w:t>AUC</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C</w:t>
            </w:r>
            <w:r w:rsidRPr="000B3269">
              <w:rPr>
                <w:vertAlign w:val="subscript"/>
              </w:rPr>
              <w:t>max,</w:t>
            </w:r>
            <w:r w:rsidRPr="000B3269">
              <w:rPr>
                <w:vertAlign w:val="subscript"/>
                <w:lang w:val="en-US"/>
              </w:rPr>
              <w:t>ss</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С</w:t>
            </w:r>
            <w:r w:rsidRPr="000B3269">
              <w:rPr>
                <w:vertAlign w:val="subscript"/>
              </w:rPr>
              <w:t xml:space="preserve"> τ,</w:t>
            </w:r>
            <w:r w:rsidRPr="000B3269">
              <w:rPr>
                <w:vertAlign w:val="subscript"/>
                <w:lang w:val="en-US"/>
              </w:rPr>
              <w:t>ss</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r>
      <w:tr w:rsidR="000B3269" w:rsidRPr="000B3269" w:rsidTr="003008F7">
        <w:tc>
          <w:tcPr>
            <w:tcW w:w="2527" w:type="dxa"/>
            <w:tcBorders>
              <w:top w:val="nil"/>
              <w:left w:val="nil"/>
              <w:bottom w:val="nil"/>
              <w:right w:val="nil"/>
            </w:tcBorders>
            <w:shd w:val="clear" w:color="auto" w:fill="auto"/>
          </w:tcPr>
          <w:p w:rsidR="003008F7" w:rsidRPr="000B3269" w:rsidRDefault="003008F7" w:rsidP="00D276FA">
            <w:pPr>
              <w:spacing w:after="120" w:line="240" w:lineRule="auto"/>
              <w:jc w:val="center"/>
            </w:pPr>
            <w:r w:rsidRPr="000B3269">
              <w:t>AUC</w:t>
            </w:r>
            <w:r w:rsidRPr="000B3269">
              <w:rPr>
                <w:vertAlign w:val="subscript"/>
              </w:rPr>
              <w:t>(0</w:t>
            </w:r>
            <w:r w:rsidR="00D276FA" w:rsidRPr="000B3269">
              <w:rPr>
                <w:vertAlign w:val="subscript"/>
              </w:rPr>
              <w:t>–</w:t>
            </w:r>
            <w:r w:rsidRPr="000B3269">
              <w:rPr>
                <w:vertAlign w:val="subscript"/>
              </w:rPr>
              <w:t>τ)</w:t>
            </w:r>
            <w:r w:rsidRPr="000B3269">
              <w:rPr>
                <w:vertAlign w:val="subscript"/>
                <w:lang w:val="en-US"/>
              </w:rPr>
              <w:t>ss</w:t>
            </w:r>
          </w:p>
        </w:tc>
        <w:tc>
          <w:tcPr>
            <w:tcW w:w="2340"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341"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нет</w:t>
            </w:r>
          </w:p>
        </w:tc>
        <w:tc>
          <w:tcPr>
            <w:tcW w:w="2254" w:type="dxa"/>
            <w:tcBorders>
              <w:top w:val="nil"/>
              <w:left w:val="nil"/>
              <w:bottom w:val="nil"/>
              <w:right w:val="nil"/>
            </w:tcBorders>
            <w:shd w:val="clear" w:color="auto" w:fill="auto"/>
          </w:tcPr>
          <w:p w:rsidR="003008F7" w:rsidRPr="000B3269" w:rsidRDefault="003008F7" w:rsidP="003008F7">
            <w:pPr>
              <w:spacing w:after="120" w:line="240" w:lineRule="auto"/>
              <w:jc w:val="center"/>
            </w:pPr>
            <w:r w:rsidRPr="000B3269">
              <w:t>да</w:t>
            </w:r>
          </w:p>
        </w:tc>
      </w:tr>
    </w:tbl>
    <w:p w:rsidR="003008F7" w:rsidRPr="000B3269" w:rsidRDefault="003008F7" w:rsidP="00600055">
      <w:pPr>
        <w:numPr>
          <w:ilvl w:val="0"/>
          <w:numId w:val="13"/>
        </w:numPr>
        <w:tabs>
          <w:tab w:val="left" w:pos="1276"/>
        </w:tabs>
        <w:spacing w:before="240"/>
        <w:ind w:left="0" w:firstLine="709"/>
        <w:rPr>
          <w:sz w:val="30"/>
          <w:szCs w:val="30"/>
        </w:rPr>
      </w:pPr>
      <w:r w:rsidRPr="000B3269">
        <w:rPr>
          <w:sz w:val="30"/>
          <w:szCs w:val="30"/>
        </w:rPr>
        <w:t>Биоэквивалентность препаратов с пролонгированным высвобождением, не</w:t>
      </w:r>
      <w:r w:rsidR="00D276FA" w:rsidRPr="000B3269">
        <w:rPr>
          <w:sz w:val="30"/>
          <w:szCs w:val="30"/>
        </w:rPr>
        <w:t xml:space="preserve"> </w:t>
      </w:r>
      <w:r w:rsidRPr="000B3269">
        <w:rPr>
          <w:sz w:val="30"/>
          <w:szCs w:val="30"/>
        </w:rPr>
        <w:t>способных к накоплению (кумуляции) или предназначенных исключительно для однократного применения, подтвержда</w:t>
      </w:r>
      <w:r w:rsidR="00D50FDE" w:rsidRPr="000B3269">
        <w:rPr>
          <w:sz w:val="30"/>
          <w:szCs w:val="30"/>
        </w:rPr>
        <w:t xml:space="preserve">ется </w:t>
      </w:r>
      <w:r w:rsidRPr="000B3269">
        <w:rPr>
          <w:sz w:val="30"/>
          <w:szCs w:val="30"/>
        </w:rPr>
        <w:t>после статистической оценки параметров при однократном введении: AUC</w:t>
      </w:r>
      <w:r w:rsidRPr="000B3269">
        <w:rPr>
          <w:sz w:val="30"/>
          <w:szCs w:val="30"/>
          <w:vertAlign w:val="subscript"/>
        </w:rPr>
        <w:t>(0</w:t>
      </w:r>
      <w:r w:rsidR="00D50FDE" w:rsidRPr="000B3269">
        <w:rPr>
          <w:sz w:val="30"/>
          <w:szCs w:val="30"/>
          <w:vertAlign w:val="subscript"/>
        </w:rPr>
        <w:t>–</w:t>
      </w:r>
      <w:r w:rsidRPr="000B3269">
        <w:rPr>
          <w:sz w:val="30"/>
          <w:szCs w:val="30"/>
          <w:vertAlign w:val="subscript"/>
          <w:lang w:val="en-US"/>
        </w:rPr>
        <w:t>t</w:t>
      </w:r>
      <w:r w:rsidRPr="000B3269">
        <w:rPr>
          <w:sz w:val="30"/>
          <w:szCs w:val="30"/>
          <w:vertAlign w:val="subscript"/>
        </w:rPr>
        <w:t>)</w:t>
      </w:r>
      <w:r w:rsidRPr="000B3269">
        <w:rPr>
          <w:sz w:val="30"/>
          <w:szCs w:val="30"/>
        </w:rPr>
        <w:t>, AUC</w:t>
      </w:r>
      <w:r w:rsidRPr="000B3269">
        <w:rPr>
          <w:sz w:val="30"/>
          <w:szCs w:val="30"/>
          <w:vertAlign w:val="subscript"/>
        </w:rPr>
        <w:t>(0</w:t>
      </w:r>
      <w:r w:rsidR="00D50FDE" w:rsidRPr="000B3269">
        <w:rPr>
          <w:sz w:val="30"/>
          <w:szCs w:val="30"/>
          <w:vertAlign w:val="subscript"/>
        </w:rPr>
        <w:t>–</w:t>
      </w:r>
      <w:r w:rsidRPr="000B3269">
        <w:rPr>
          <w:sz w:val="30"/>
          <w:szCs w:val="30"/>
          <w:vertAlign w:val="subscript"/>
        </w:rPr>
        <w:t>∞)</w:t>
      </w:r>
      <w:r w:rsidRPr="000B3269">
        <w:rPr>
          <w:sz w:val="30"/>
          <w:szCs w:val="30"/>
        </w:rPr>
        <w:t>, C</w:t>
      </w:r>
      <w:r w:rsidRPr="000B3269">
        <w:rPr>
          <w:sz w:val="30"/>
          <w:szCs w:val="30"/>
          <w:vertAlign w:val="subscript"/>
        </w:rPr>
        <w:t>max</w:t>
      </w:r>
      <w:r w:rsidRPr="000B3269">
        <w:rPr>
          <w:sz w:val="30"/>
          <w:szCs w:val="30"/>
        </w:rPr>
        <w:t xml:space="preserve"> и репрезентативно</w:t>
      </w:r>
      <w:r w:rsidR="00D50FDE" w:rsidRPr="000B3269">
        <w:rPr>
          <w:sz w:val="30"/>
          <w:szCs w:val="30"/>
        </w:rPr>
        <w:t>го</w:t>
      </w:r>
      <w:r w:rsidRPr="000B3269">
        <w:rPr>
          <w:sz w:val="30"/>
          <w:szCs w:val="30"/>
        </w:rPr>
        <w:t xml:space="preserve"> измерени</w:t>
      </w:r>
      <w:r w:rsidR="00D50FDE" w:rsidRPr="000B3269">
        <w:rPr>
          <w:sz w:val="30"/>
          <w:szCs w:val="30"/>
        </w:rPr>
        <w:t>я</w:t>
      </w:r>
      <w:r w:rsidRPr="000B3269">
        <w:rPr>
          <w:sz w:val="30"/>
          <w:szCs w:val="30"/>
        </w:rPr>
        <w:t xml:space="preserve"> формы кривой (например, начальной </w:t>
      </w:r>
      <w:r w:rsidRPr="000B3269">
        <w:rPr>
          <w:sz w:val="30"/>
          <w:szCs w:val="30"/>
          <w:vertAlign w:val="subscript"/>
        </w:rPr>
        <w:t>частичной</w:t>
      </w:r>
      <w:r w:rsidRPr="000B3269">
        <w:rPr>
          <w:sz w:val="30"/>
          <w:szCs w:val="30"/>
        </w:rPr>
        <w:t xml:space="preserve">AUC и конечной </w:t>
      </w:r>
      <w:r w:rsidRPr="000B3269">
        <w:rPr>
          <w:sz w:val="30"/>
          <w:szCs w:val="30"/>
          <w:vertAlign w:val="subscript"/>
        </w:rPr>
        <w:t>частичной</w:t>
      </w:r>
      <w:r w:rsidRPr="000B3269">
        <w:rPr>
          <w:sz w:val="30"/>
          <w:szCs w:val="30"/>
        </w:rPr>
        <w:t xml:space="preserve">AUC). </w:t>
      </w:r>
    </w:p>
    <w:p w:rsidR="003008F7" w:rsidRPr="000B3269" w:rsidRDefault="003008F7" w:rsidP="00995664">
      <w:pPr>
        <w:ind w:firstLine="709"/>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пролонгированным высвобождением, не</w:t>
      </w:r>
      <w:r w:rsidR="00D50FDE" w:rsidRPr="000B3269">
        <w:rPr>
          <w:sz w:val="30"/>
          <w:szCs w:val="30"/>
        </w:rPr>
        <w:t xml:space="preserve"> </w:t>
      </w:r>
      <w:r w:rsidRPr="000B3269">
        <w:rPr>
          <w:sz w:val="30"/>
          <w:szCs w:val="30"/>
        </w:rPr>
        <w:t>способных к накоплению (кумуляции), представлена в таблице 2.</w:t>
      </w:r>
    </w:p>
    <w:p w:rsidR="003008F7" w:rsidRPr="000B3269" w:rsidRDefault="003008F7" w:rsidP="003008F7">
      <w:pPr>
        <w:jc w:val="right"/>
        <w:rPr>
          <w:sz w:val="30"/>
          <w:szCs w:val="30"/>
        </w:rPr>
      </w:pPr>
    </w:p>
    <w:p w:rsidR="003008F7" w:rsidRPr="000B3269" w:rsidRDefault="003008F7" w:rsidP="003008F7">
      <w:pPr>
        <w:jc w:val="right"/>
        <w:rPr>
          <w:sz w:val="30"/>
          <w:szCs w:val="30"/>
        </w:rPr>
      </w:pPr>
      <w:r w:rsidRPr="000B3269">
        <w:rPr>
          <w:sz w:val="30"/>
          <w:szCs w:val="30"/>
        </w:rPr>
        <w:t>Таблица 2</w:t>
      </w:r>
    </w:p>
    <w:p w:rsidR="003008F7" w:rsidRPr="000B3269" w:rsidRDefault="003008F7" w:rsidP="003008F7">
      <w:pPr>
        <w:spacing w:line="240" w:lineRule="auto"/>
        <w:jc w:val="center"/>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пролонгированным высвобождением,</w:t>
      </w:r>
      <w:r w:rsidRPr="000B3269">
        <w:rPr>
          <w:sz w:val="30"/>
          <w:szCs w:val="30"/>
        </w:rPr>
        <w:br/>
        <w:t>не</w:t>
      </w:r>
      <w:r w:rsidR="00D50FDE" w:rsidRPr="000B3269">
        <w:rPr>
          <w:sz w:val="30"/>
          <w:szCs w:val="30"/>
        </w:rPr>
        <w:t xml:space="preserve"> </w:t>
      </w:r>
      <w:r w:rsidRPr="000B3269">
        <w:rPr>
          <w:sz w:val="30"/>
          <w:szCs w:val="30"/>
        </w:rPr>
        <w:t>способных к накоплению (кумуляции)</w:t>
      </w:r>
    </w:p>
    <w:p w:rsidR="003008F7" w:rsidRPr="000B3269" w:rsidRDefault="003008F7" w:rsidP="003008F7">
      <w:pPr>
        <w:spacing w:line="240" w:lineRule="auto"/>
        <w:jc w:val="center"/>
        <w:rPr>
          <w:sz w:val="30"/>
          <w:szCs w:val="30"/>
        </w:rPr>
      </w:pPr>
    </w:p>
    <w:tbl>
      <w:tblPr>
        <w:tblW w:w="0" w:type="auto"/>
        <w:tblInd w:w="108" w:type="dxa"/>
        <w:tblLook w:val="01E0" w:firstRow="1" w:lastRow="1" w:firstColumn="1" w:lastColumn="1" w:noHBand="0" w:noVBand="0"/>
      </w:tblPr>
      <w:tblGrid>
        <w:gridCol w:w="2912"/>
        <w:gridCol w:w="2193"/>
        <w:gridCol w:w="2194"/>
        <w:gridCol w:w="2163"/>
      </w:tblGrid>
      <w:tr w:rsidR="000B3269" w:rsidRPr="000B3269" w:rsidTr="003008F7">
        <w:trPr>
          <w:tblHeader/>
        </w:trPr>
        <w:tc>
          <w:tcPr>
            <w:tcW w:w="2527" w:type="dxa"/>
            <w:vMerge w:val="restart"/>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line="240" w:lineRule="auto"/>
              <w:jc w:val="center"/>
            </w:pPr>
            <w:r w:rsidRPr="000B3269">
              <w:t>Фармакокинетические</w:t>
            </w:r>
          </w:p>
          <w:p w:rsidR="003008F7" w:rsidRPr="000B3269" w:rsidRDefault="003008F7" w:rsidP="003008F7">
            <w:pPr>
              <w:spacing w:line="240" w:lineRule="auto"/>
              <w:jc w:val="center"/>
            </w:pPr>
            <w:r w:rsidRPr="000B3269">
              <w:t>параметры</w:t>
            </w:r>
          </w:p>
        </w:tc>
        <w:tc>
          <w:tcPr>
            <w:tcW w:w="6935" w:type="dxa"/>
            <w:gridSpan w:val="3"/>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after="120" w:line="240" w:lineRule="auto"/>
              <w:jc w:val="center"/>
            </w:pPr>
            <w:r w:rsidRPr="000B3269">
              <w:t>Необходимость оценки параметров</w:t>
            </w:r>
          </w:p>
        </w:tc>
      </w:tr>
      <w:tr w:rsidR="000B3269" w:rsidRPr="000B3269" w:rsidTr="003008F7">
        <w:trPr>
          <w:tblHeader/>
        </w:trPr>
        <w:tc>
          <w:tcPr>
            <w:tcW w:w="2527" w:type="dxa"/>
            <w:vMerge/>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600055">
            <w:pPr>
              <w:numPr>
                <w:ilvl w:val="0"/>
                <w:numId w:val="9"/>
              </w:numPr>
              <w:spacing w:after="120" w:line="240" w:lineRule="auto"/>
              <w:jc w:val="cente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о</w:t>
            </w:r>
            <w:r w:rsidR="003008F7" w:rsidRPr="000B3269">
              <w:t>днократное дозирование натощак</w:t>
            </w:r>
          </w:p>
        </w:tc>
        <w:tc>
          <w:tcPr>
            <w:tcW w:w="2341"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о</w:t>
            </w:r>
            <w:r w:rsidR="003008F7" w:rsidRPr="000B3269">
              <w:t>днократное дозирование после приема пищи</w:t>
            </w:r>
          </w:p>
        </w:tc>
        <w:tc>
          <w:tcPr>
            <w:tcW w:w="2254"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м</w:t>
            </w:r>
            <w:r w:rsidR="003008F7" w:rsidRPr="000B3269">
              <w:t>ногократное дозирование</w:t>
            </w:r>
          </w:p>
        </w:tc>
      </w:tr>
      <w:tr w:rsidR="000B3269" w:rsidRPr="000B3269" w:rsidTr="003008F7">
        <w:tc>
          <w:tcPr>
            <w:tcW w:w="2527" w:type="dxa"/>
            <w:tcBorders>
              <w:top w:val="single" w:sz="4" w:space="0" w:color="auto"/>
            </w:tcBorders>
            <w:shd w:val="clear" w:color="auto" w:fill="auto"/>
          </w:tcPr>
          <w:p w:rsidR="003008F7" w:rsidRPr="000B3269" w:rsidRDefault="003008F7" w:rsidP="003008F7">
            <w:pPr>
              <w:spacing w:after="120" w:line="240" w:lineRule="auto"/>
              <w:jc w:val="center"/>
            </w:pPr>
            <w:r w:rsidRPr="000B3269">
              <w:t>C</w:t>
            </w:r>
            <w:r w:rsidRPr="000B3269">
              <w:rPr>
                <w:vertAlign w:val="subscript"/>
              </w:rPr>
              <w:t>max</w:t>
            </w:r>
          </w:p>
        </w:tc>
        <w:tc>
          <w:tcPr>
            <w:tcW w:w="2340"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single" w:sz="4" w:space="0" w:color="auto"/>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lang w:val="en-US"/>
              </w:rPr>
              <w:t>t</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rPr>
                <w:vertAlign w:val="subscript"/>
              </w:rPr>
              <w:t>частичная</w:t>
            </w:r>
            <w:r w:rsidRPr="000B3269">
              <w:t>AUC</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C</w:t>
            </w:r>
            <w:r w:rsidRPr="000B3269">
              <w:rPr>
                <w:vertAlign w:val="subscript"/>
              </w:rPr>
              <w:t>max,</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С</w:t>
            </w:r>
            <w:r w:rsidRPr="000B3269">
              <w:rPr>
                <w:vertAlign w:val="subscript"/>
              </w:rPr>
              <w:t xml:space="preserve"> 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3008F7"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rPr>
              <w:t>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bl>
    <w:p w:rsidR="003008F7" w:rsidRPr="000B3269" w:rsidRDefault="003008F7" w:rsidP="003008F7">
      <w:pPr>
        <w:spacing w:line="240" w:lineRule="auto"/>
        <w:jc w:val="center"/>
      </w:pPr>
    </w:p>
    <w:p w:rsidR="003008F7" w:rsidRPr="000B3269" w:rsidRDefault="003008F7" w:rsidP="00600055">
      <w:pPr>
        <w:numPr>
          <w:ilvl w:val="0"/>
          <w:numId w:val="13"/>
        </w:numPr>
        <w:tabs>
          <w:tab w:val="left" w:pos="1276"/>
        </w:tabs>
        <w:ind w:left="0" w:firstLine="709"/>
        <w:rPr>
          <w:sz w:val="30"/>
          <w:szCs w:val="30"/>
        </w:rPr>
      </w:pPr>
      <w:r w:rsidRPr="000B3269">
        <w:rPr>
          <w:sz w:val="30"/>
          <w:szCs w:val="30"/>
        </w:rPr>
        <w:t>Биоэквивалентность препаратов с отсроченным высвобождением подтвержда</w:t>
      </w:r>
      <w:r w:rsidR="00D50FDE" w:rsidRPr="000B3269">
        <w:rPr>
          <w:sz w:val="30"/>
          <w:szCs w:val="30"/>
        </w:rPr>
        <w:t xml:space="preserve">ется </w:t>
      </w:r>
      <w:r w:rsidRPr="000B3269">
        <w:rPr>
          <w:sz w:val="30"/>
          <w:szCs w:val="30"/>
        </w:rPr>
        <w:t xml:space="preserve">после статистической оценки параметров </w:t>
      </w:r>
      <w:r w:rsidR="00D50FDE" w:rsidRPr="000B3269">
        <w:rPr>
          <w:sz w:val="30"/>
          <w:szCs w:val="30"/>
        </w:rPr>
        <w:t>AUC</w:t>
      </w:r>
      <w:r w:rsidR="00D50FDE" w:rsidRPr="000B3269">
        <w:rPr>
          <w:sz w:val="30"/>
          <w:szCs w:val="30"/>
          <w:vertAlign w:val="subscript"/>
        </w:rPr>
        <w:t>(0–</w:t>
      </w:r>
      <w:r w:rsidR="00D50FDE" w:rsidRPr="000B3269">
        <w:rPr>
          <w:sz w:val="30"/>
          <w:szCs w:val="30"/>
          <w:vertAlign w:val="subscript"/>
          <w:lang w:val="en-US"/>
        </w:rPr>
        <w:t>t</w:t>
      </w:r>
      <w:r w:rsidR="00D50FDE" w:rsidRPr="000B3269">
        <w:rPr>
          <w:sz w:val="30"/>
          <w:szCs w:val="30"/>
          <w:vertAlign w:val="subscript"/>
        </w:rPr>
        <w:t>)</w:t>
      </w:r>
      <w:r w:rsidR="00D50FDE" w:rsidRPr="000B3269">
        <w:rPr>
          <w:sz w:val="30"/>
          <w:szCs w:val="30"/>
        </w:rPr>
        <w:t>, AUC</w:t>
      </w:r>
      <w:r w:rsidR="00D50FDE" w:rsidRPr="000B3269">
        <w:rPr>
          <w:sz w:val="30"/>
          <w:szCs w:val="30"/>
          <w:vertAlign w:val="subscript"/>
        </w:rPr>
        <w:t xml:space="preserve">(0-∞) </w:t>
      </w:r>
      <w:r w:rsidR="00D50FDE" w:rsidRPr="000B3269">
        <w:rPr>
          <w:sz w:val="30"/>
          <w:szCs w:val="30"/>
        </w:rPr>
        <w:t>и C</w:t>
      </w:r>
      <w:r w:rsidR="00D50FDE" w:rsidRPr="000B3269">
        <w:rPr>
          <w:sz w:val="30"/>
          <w:szCs w:val="30"/>
          <w:vertAlign w:val="subscript"/>
        </w:rPr>
        <w:t>max</w:t>
      </w:r>
      <w:r w:rsidR="001B22B3" w:rsidRPr="000B3269">
        <w:rPr>
          <w:sz w:val="30"/>
          <w:szCs w:val="30"/>
        </w:rPr>
        <w:t xml:space="preserve"> </w:t>
      </w:r>
      <w:r w:rsidRPr="000B3269">
        <w:rPr>
          <w:sz w:val="30"/>
          <w:szCs w:val="30"/>
        </w:rPr>
        <w:t>при однократном введении</w:t>
      </w:r>
      <w:r w:rsidR="001B22B3" w:rsidRPr="000B3269">
        <w:rPr>
          <w:sz w:val="30"/>
          <w:szCs w:val="30"/>
        </w:rPr>
        <w:t>.</w:t>
      </w:r>
    </w:p>
    <w:p w:rsidR="003008F7" w:rsidRPr="000B3269" w:rsidRDefault="003008F7" w:rsidP="00995664">
      <w:pPr>
        <w:ind w:firstLine="709"/>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отсроченным высвобождением представлена в таблице 3.</w:t>
      </w:r>
    </w:p>
    <w:p w:rsidR="0063751B" w:rsidRPr="000B3269" w:rsidRDefault="0063751B" w:rsidP="003008F7">
      <w:pPr>
        <w:jc w:val="right"/>
        <w:rPr>
          <w:sz w:val="30"/>
          <w:szCs w:val="30"/>
        </w:rPr>
      </w:pPr>
    </w:p>
    <w:p w:rsidR="0063751B" w:rsidRPr="000B3269" w:rsidRDefault="0063751B" w:rsidP="003008F7">
      <w:pPr>
        <w:jc w:val="right"/>
        <w:rPr>
          <w:sz w:val="30"/>
          <w:szCs w:val="30"/>
        </w:rPr>
      </w:pPr>
    </w:p>
    <w:p w:rsidR="0063751B" w:rsidRPr="000B3269" w:rsidRDefault="0063751B" w:rsidP="003008F7">
      <w:pPr>
        <w:jc w:val="right"/>
        <w:rPr>
          <w:sz w:val="30"/>
          <w:szCs w:val="30"/>
        </w:rPr>
      </w:pPr>
    </w:p>
    <w:p w:rsidR="0063751B" w:rsidRPr="000B3269" w:rsidRDefault="0063751B" w:rsidP="003008F7">
      <w:pPr>
        <w:jc w:val="right"/>
        <w:rPr>
          <w:sz w:val="30"/>
          <w:szCs w:val="30"/>
        </w:rPr>
      </w:pPr>
    </w:p>
    <w:p w:rsidR="0063751B" w:rsidRPr="000B3269" w:rsidRDefault="0063751B" w:rsidP="003008F7">
      <w:pPr>
        <w:jc w:val="right"/>
        <w:rPr>
          <w:sz w:val="30"/>
          <w:szCs w:val="30"/>
        </w:rPr>
      </w:pPr>
    </w:p>
    <w:p w:rsidR="0063751B" w:rsidRPr="000B3269" w:rsidRDefault="0063751B" w:rsidP="003008F7">
      <w:pPr>
        <w:jc w:val="right"/>
        <w:rPr>
          <w:sz w:val="30"/>
          <w:szCs w:val="30"/>
        </w:rPr>
      </w:pPr>
    </w:p>
    <w:p w:rsidR="003008F7" w:rsidRPr="000B3269" w:rsidRDefault="003008F7" w:rsidP="003008F7">
      <w:pPr>
        <w:jc w:val="right"/>
        <w:rPr>
          <w:sz w:val="30"/>
          <w:szCs w:val="30"/>
        </w:rPr>
      </w:pPr>
      <w:r w:rsidRPr="000B3269">
        <w:rPr>
          <w:sz w:val="30"/>
          <w:szCs w:val="30"/>
        </w:rPr>
        <w:t>Таблица 3</w:t>
      </w:r>
    </w:p>
    <w:p w:rsidR="003008F7" w:rsidRPr="000B3269" w:rsidRDefault="003008F7" w:rsidP="003008F7">
      <w:pPr>
        <w:spacing w:line="240" w:lineRule="auto"/>
        <w:jc w:val="center"/>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отсроченным высвобождением</w:t>
      </w:r>
    </w:p>
    <w:p w:rsidR="003008F7" w:rsidRPr="000B3269" w:rsidRDefault="003008F7" w:rsidP="003008F7">
      <w:pPr>
        <w:spacing w:line="240" w:lineRule="auto"/>
        <w:jc w:val="center"/>
      </w:pPr>
    </w:p>
    <w:tbl>
      <w:tblPr>
        <w:tblW w:w="0" w:type="auto"/>
        <w:tblInd w:w="108" w:type="dxa"/>
        <w:tblLook w:val="01E0" w:firstRow="1" w:lastRow="1" w:firstColumn="1" w:lastColumn="1" w:noHBand="0" w:noVBand="0"/>
      </w:tblPr>
      <w:tblGrid>
        <w:gridCol w:w="2912"/>
        <w:gridCol w:w="2193"/>
        <w:gridCol w:w="2194"/>
        <w:gridCol w:w="2163"/>
      </w:tblGrid>
      <w:tr w:rsidR="000B3269" w:rsidRPr="000B3269" w:rsidTr="003008F7">
        <w:trPr>
          <w:tblHeader/>
        </w:trPr>
        <w:tc>
          <w:tcPr>
            <w:tcW w:w="2527" w:type="dxa"/>
            <w:vMerge w:val="restart"/>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line="240" w:lineRule="auto"/>
              <w:jc w:val="center"/>
            </w:pPr>
            <w:r w:rsidRPr="000B3269">
              <w:t>Фармакокинетические</w:t>
            </w:r>
          </w:p>
          <w:p w:rsidR="003008F7" w:rsidRPr="000B3269" w:rsidRDefault="003008F7" w:rsidP="003008F7">
            <w:pPr>
              <w:spacing w:after="120" w:line="240" w:lineRule="auto"/>
              <w:jc w:val="center"/>
            </w:pPr>
            <w:r w:rsidRPr="000B3269">
              <w:t>параметры</w:t>
            </w:r>
          </w:p>
        </w:tc>
        <w:tc>
          <w:tcPr>
            <w:tcW w:w="6935" w:type="dxa"/>
            <w:gridSpan w:val="3"/>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after="120" w:line="240" w:lineRule="auto"/>
              <w:jc w:val="center"/>
            </w:pPr>
            <w:r w:rsidRPr="000B3269">
              <w:t>Необходимость оценки параметров</w:t>
            </w:r>
          </w:p>
        </w:tc>
      </w:tr>
      <w:tr w:rsidR="000B3269" w:rsidRPr="000B3269" w:rsidTr="003008F7">
        <w:trPr>
          <w:tblHeader/>
        </w:trPr>
        <w:tc>
          <w:tcPr>
            <w:tcW w:w="2527" w:type="dxa"/>
            <w:vMerge/>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600055">
            <w:pPr>
              <w:numPr>
                <w:ilvl w:val="0"/>
                <w:numId w:val="9"/>
              </w:numPr>
              <w:spacing w:after="120" w:line="240" w:lineRule="auto"/>
              <w:jc w:val="cente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D50FDE">
            <w:pPr>
              <w:spacing w:after="120" w:line="240" w:lineRule="auto"/>
              <w:jc w:val="center"/>
            </w:pPr>
            <w:r w:rsidRPr="000B3269">
              <w:t>о</w:t>
            </w:r>
            <w:r w:rsidR="003008F7" w:rsidRPr="000B3269">
              <w:t>днократное дозирование натощак</w:t>
            </w:r>
          </w:p>
        </w:tc>
        <w:tc>
          <w:tcPr>
            <w:tcW w:w="2341"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о</w:t>
            </w:r>
            <w:r w:rsidR="003008F7" w:rsidRPr="000B3269">
              <w:t>днократное дозирование после приема пищи</w:t>
            </w:r>
          </w:p>
        </w:tc>
        <w:tc>
          <w:tcPr>
            <w:tcW w:w="2254"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м</w:t>
            </w:r>
            <w:r w:rsidR="003008F7" w:rsidRPr="000B3269">
              <w:t>ногократное дозирование</w:t>
            </w:r>
          </w:p>
        </w:tc>
      </w:tr>
      <w:tr w:rsidR="000B3269" w:rsidRPr="000B3269" w:rsidTr="003008F7">
        <w:tc>
          <w:tcPr>
            <w:tcW w:w="2527" w:type="dxa"/>
            <w:tcBorders>
              <w:top w:val="single" w:sz="4" w:space="0" w:color="auto"/>
            </w:tcBorders>
            <w:shd w:val="clear" w:color="auto" w:fill="auto"/>
          </w:tcPr>
          <w:p w:rsidR="003008F7" w:rsidRPr="000B3269" w:rsidRDefault="003008F7" w:rsidP="003008F7">
            <w:pPr>
              <w:spacing w:after="120" w:line="240" w:lineRule="auto"/>
              <w:jc w:val="center"/>
            </w:pPr>
            <w:r w:rsidRPr="000B3269">
              <w:t>C</w:t>
            </w:r>
            <w:r w:rsidRPr="000B3269">
              <w:rPr>
                <w:vertAlign w:val="subscript"/>
              </w:rPr>
              <w:t>max</w:t>
            </w:r>
          </w:p>
        </w:tc>
        <w:tc>
          <w:tcPr>
            <w:tcW w:w="2340"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single" w:sz="4" w:space="0" w:color="auto"/>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lang w:val="en-US"/>
              </w:rPr>
              <w:t>t</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rPr>
                <w:vertAlign w:val="subscript"/>
              </w:rPr>
              <w:t>частичная</w:t>
            </w:r>
            <w:r w:rsidRPr="000B3269">
              <w:t>AUC</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C</w:t>
            </w:r>
            <w:r w:rsidRPr="000B3269">
              <w:rPr>
                <w:vertAlign w:val="subscript"/>
              </w:rPr>
              <w:t>max,</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С</w:t>
            </w:r>
            <w:r w:rsidRPr="000B3269">
              <w:rPr>
                <w:vertAlign w:val="subscript"/>
              </w:rPr>
              <w:t xml:space="preserve"> 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63751B">
        <w:trPr>
          <w:trHeight w:val="538"/>
        </w:trPr>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rPr>
              <w:t>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нет</w:t>
            </w:r>
          </w:p>
        </w:tc>
      </w:tr>
    </w:tbl>
    <w:p w:rsidR="003008F7" w:rsidRPr="000B3269" w:rsidRDefault="003008F7" w:rsidP="00600055">
      <w:pPr>
        <w:numPr>
          <w:ilvl w:val="0"/>
          <w:numId w:val="13"/>
        </w:numPr>
        <w:tabs>
          <w:tab w:val="left" w:pos="1276"/>
        </w:tabs>
        <w:ind w:left="0" w:firstLine="709"/>
        <w:rPr>
          <w:sz w:val="30"/>
          <w:szCs w:val="30"/>
        </w:rPr>
      </w:pPr>
      <w:r w:rsidRPr="000B3269">
        <w:rPr>
          <w:sz w:val="30"/>
          <w:szCs w:val="30"/>
        </w:rPr>
        <w:t>Биоэквивалентность многофазных препаратов с модифицированным высвобождением подтвержда</w:t>
      </w:r>
      <w:r w:rsidR="00D50FDE" w:rsidRPr="000B3269">
        <w:rPr>
          <w:sz w:val="30"/>
          <w:szCs w:val="30"/>
        </w:rPr>
        <w:t>ется</w:t>
      </w:r>
      <w:r w:rsidRPr="000B3269">
        <w:rPr>
          <w:sz w:val="30"/>
          <w:szCs w:val="30"/>
        </w:rPr>
        <w:t xml:space="preserve"> после статистической оценки следующих параметров:</w:t>
      </w:r>
    </w:p>
    <w:p w:rsidR="003008F7" w:rsidRPr="000B3269" w:rsidRDefault="003008F7" w:rsidP="00995664">
      <w:pPr>
        <w:ind w:firstLine="709"/>
        <w:rPr>
          <w:sz w:val="30"/>
          <w:szCs w:val="30"/>
        </w:rPr>
      </w:pPr>
      <w:r w:rsidRPr="000B3269">
        <w:rPr>
          <w:sz w:val="30"/>
          <w:szCs w:val="30"/>
        </w:rPr>
        <w:t>при однократном введении</w:t>
      </w:r>
      <w:r w:rsidR="00D50FDE" w:rsidRPr="000B3269">
        <w:rPr>
          <w:sz w:val="30"/>
          <w:szCs w:val="30"/>
        </w:rPr>
        <w:t xml:space="preserve"> – </w:t>
      </w:r>
      <w:r w:rsidRPr="000B3269">
        <w:rPr>
          <w:sz w:val="30"/>
          <w:szCs w:val="30"/>
        </w:rPr>
        <w:t>AUC</w:t>
      </w:r>
      <w:r w:rsidRPr="000B3269">
        <w:rPr>
          <w:sz w:val="30"/>
          <w:szCs w:val="30"/>
          <w:vertAlign w:val="subscript"/>
        </w:rPr>
        <w:t>(0</w:t>
      </w:r>
      <w:r w:rsidR="00D50FDE" w:rsidRPr="000B3269">
        <w:rPr>
          <w:sz w:val="30"/>
          <w:szCs w:val="30"/>
          <w:vertAlign w:val="subscript"/>
        </w:rPr>
        <w:t>–</w:t>
      </w:r>
      <w:r w:rsidRPr="000B3269">
        <w:rPr>
          <w:sz w:val="30"/>
          <w:szCs w:val="30"/>
          <w:vertAlign w:val="subscript"/>
          <w:lang w:val="en-US"/>
        </w:rPr>
        <w:t>t</w:t>
      </w:r>
      <w:r w:rsidRPr="000B3269">
        <w:rPr>
          <w:sz w:val="30"/>
          <w:szCs w:val="30"/>
          <w:vertAlign w:val="subscript"/>
        </w:rPr>
        <w:t>)</w:t>
      </w:r>
      <w:r w:rsidRPr="000B3269">
        <w:rPr>
          <w:sz w:val="30"/>
          <w:szCs w:val="30"/>
        </w:rPr>
        <w:t>, AUC</w:t>
      </w:r>
      <w:r w:rsidRPr="000B3269">
        <w:rPr>
          <w:sz w:val="30"/>
          <w:szCs w:val="30"/>
          <w:vertAlign w:val="subscript"/>
        </w:rPr>
        <w:t>(0</w:t>
      </w:r>
      <w:r w:rsidR="00D50FDE" w:rsidRPr="000B3269">
        <w:rPr>
          <w:sz w:val="30"/>
          <w:szCs w:val="30"/>
          <w:vertAlign w:val="subscript"/>
        </w:rPr>
        <w:t>–</w:t>
      </w:r>
      <w:r w:rsidRPr="000B3269">
        <w:rPr>
          <w:sz w:val="30"/>
          <w:szCs w:val="30"/>
          <w:vertAlign w:val="subscript"/>
        </w:rPr>
        <w:t>∞)</w:t>
      </w:r>
      <w:r w:rsidRPr="000B3269">
        <w:rPr>
          <w:sz w:val="30"/>
          <w:szCs w:val="30"/>
        </w:rPr>
        <w:t xml:space="preserve">, </w:t>
      </w:r>
      <w:r w:rsidRPr="000B3269">
        <w:rPr>
          <w:sz w:val="30"/>
          <w:szCs w:val="30"/>
          <w:vertAlign w:val="subscript"/>
        </w:rPr>
        <w:t>частичная</w:t>
      </w:r>
      <w:r w:rsidRPr="000B3269">
        <w:rPr>
          <w:sz w:val="30"/>
          <w:szCs w:val="30"/>
        </w:rPr>
        <w:t>AUC</w:t>
      </w:r>
      <w:r w:rsidRPr="000B3269">
        <w:rPr>
          <w:sz w:val="30"/>
          <w:szCs w:val="30"/>
          <w:vertAlign w:val="subscript"/>
        </w:rPr>
        <w:t>,</w:t>
      </w:r>
      <w:r w:rsidRPr="000B3269">
        <w:rPr>
          <w:sz w:val="30"/>
          <w:szCs w:val="30"/>
        </w:rPr>
        <w:t xml:space="preserve"> и C</w:t>
      </w:r>
      <w:r w:rsidRPr="000B3269">
        <w:rPr>
          <w:sz w:val="30"/>
          <w:szCs w:val="30"/>
          <w:vertAlign w:val="subscript"/>
        </w:rPr>
        <w:t xml:space="preserve">max </w:t>
      </w:r>
      <w:r w:rsidR="00D50FDE" w:rsidRPr="000B3269">
        <w:rPr>
          <w:sz w:val="30"/>
          <w:szCs w:val="30"/>
        </w:rPr>
        <w:t>(</w:t>
      </w:r>
      <w:r w:rsidRPr="000B3269">
        <w:rPr>
          <w:sz w:val="30"/>
          <w:szCs w:val="30"/>
        </w:rPr>
        <w:t>во всех фазах</w:t>
      </w:r>
      <w:r w:rsidR="00D50FDE" w:rsidRPr="000B3269">
        <w:rPr>
          <w:sz w:val="30"/>
          <w:szCs w:val="30"/>
        </w:rPr>
        <w:t xml:space="preserve"> </w:t>
      </w:r>
      <w:r w:rsidR="001B22B3" w:rsidRPr="000B3269">
        <w:rPr>
          <w:sz w:val="30"/>
          <w:szCs w:val="30"/>
        </w:rPr>
        <w:t>высвобождения действующего вещества</w:t>
      </w:r>
      <w:r w:rsidR="00D50FDE" w:rsidRPr="000B3269">
        <w:rPr>
          <w:sz w:val="30"/>
          <w:szCs w:val="30"/>
        </w:rPr>
        <w:t>)</w:t>
      </w:r>
      <w:r w:rsidRPr="000B3269">
        <w:rPr>
          <w:sz w:val="30"/>
          <w:szCs w:val="30"/>
        </w:rPr>
        <w:t>;</w:t>
      </w:r>
    </w:p>
    <w:p w:rsidR="003008F7" w:rsidRPr="000B3269" w:rsidRDefault="003008F7" w:rsidP="00995664">
      <w:pPr>
        <w:ind w:firstLine="709"/>
        <w:rPr>
          <w:sz w:val="30"/>
          <w:szCs w:val="30"/>
        </w:rPr>
      </w:pPr>
      <w:r w:rsidRPr="000B3269">
        <w:rPr>
          <w:sz w:val="30"/>
          <w:szCs w:val="30"/>
        </w:rPr>
        <w:t xml:space="preserve">в случае </w:t>
      </w:r>
      <w:r w:rsidR="001B22B3" w:rsidRPr="000B3269">
        <w:rPr>
          <w:sz w:val="30"/>
          <w:szCs w:val="30"/>
        </w:rPr>
        <w:t>кумуляции действующего вещества</w:t>
      </w:r>
      <w:r w:rsidRPr="000B3269">
        <w:rPr>
          <w:sz w:val="30"/>
          <w:szCs w:val="30"/>
        </w:rPr>
        <w:t xml:space="preserve"> при многократном введении</w:t>
      </w:r>
      <w:r w:rsidR="00D50FDE" w:rsidRPr="000B3269">
        <w:rPr>
          <w:sz w:val="30"/>
          <w:szCs w:val="30"/>
        </w:rPr>
        <w:t xml:space="preserve"> –</w:t>
      </w:r>
      <w:r w:rsidRPr="000B3269">
        <w:rPr>
          <w:sz w:val="30"/>
          <w:szCs w:val="30"/>
        </w:rPr>
        <w:t xml:space="preserve"> AUC</w:t>
      </w:r>
      <w:r w:rsidRPr="000B3269">
        <w:rPr>
          <w:sz w:val="30"/>
          <w:szCs w:val="30"/>
          <w:vertAlign w:val="subscript"/>
        </w:rPr>
        <w:t>(0</w:t>
      </w:r>
      <w:r w:rsidR="00D50FDE" w:rsidRPr="000B3269">
        <w:rPr>
          <w:sz w:val="30"/>
          <w:szCs w:val="30"/>
          <w:vertAlign w:val="subscript"/>
        </w:rPr>
        <w:t>–</w:t>
      </w:r>
      <w:r w:rsidRPr="000B3269">
        <w:rPr>
          <w:sz w:val="30"/>
          <w:szCs w:val="30"/>
          <w:vertAlign w:val="subscript"/>
        </w:rPr>
        <w:t>τ)</w:t>
      </w:r>
      <w:r w:rsidRPr="000B3269">
        <w:rPr>
          <w:sz w:val="30"/>
          <w:szCs w:val="30"/>
        </w:rPr>
        <w:t>, C</w:t>
      </w:r>
      <w:r w:rsidRPr="000B3269">
        <w:rPr>
          <w:sz w:val="30"/>
          <w:szCs w:val="30"/>
          <w:vertAlign w:val="subscript"/>
        </w:rPr>
        <w:t>max,</w:t>
      </w:r>
      <w:r w:rsidRPr="000B3269">
        <w:rPr>
          <w:sz w:val="30"/>
          <w:szCs w:val="30"/>
          <w:vertAlign w:val="subscript"/>
          <w:lang w:val="en-US"/>
        </w:rPr>
        <w:t>ss</w:t>
      </w:r>
      <w:r w:rsidRPr="000B3269">
        <w:rPr>
          <w:sz w:val="30"/>
          <w:szCs w:val="30"/>
        </w:rPr>
        <w:t>, С</w:t>
      </w:r>
      <w:r w:rsidRPr="000B3269">
        <w:rPr>
          <w:sz w:val="30"/>
          <w:szCs w:val="30"/>
          <w:vertAlign w:val="subscript"/>
        </w:rPr>
        <w:t xml:space="preserve"> τ,</w:t>
      </w:r>
      <w:r w:rsidRPr="000B3269">
        <w:rPr>
          <w:sz w:val="30"/>
          <w:szCs w:val="30"/>
          <w:vertAlign w:val="subscript"/>
          <w:lang w:val="en-US"/>
        </w:rPr>
        <w:t>ss</w:t>
      </w:r>
      <w:r w:rsidRPr="000B3269">
        <w:rPr>
          <w:sz w:val="30"/>
          <w:szCs w:val="30"/>
        </w:rPr>
        <w:t>.</w:t>
      </w:r>
    </w:p>
    <w:p w:rsidR="003008F7" w:rsidRPr="000B3269" w:rsidRDefault="003008F7" w:rsidP="00995664">
      <w:pPr>
        <w:ind w:firstLine="709"/>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многофазным модифицированным высвобождением представлена в таблице 4.</w:t>
      </w:r>
    </w:p>
    <w:p w:rsidR="003008F7" w:rsidRPr="000B3269" w:rsidRDefault="003008F7" w:rsidP="00600055">
      <w:pPr>
        <w:numPr>
          <w:ilvl w:val="0"/>
          <w:numId w:val="13"/>
        </w:numPr>
        <w:ind w:left="0" w:firstLine="851"/>
        <w:rPr>
          <w:sz w:val="30"/>
          <w:szCs w:val="30"/>
        </w:rPr>
      </w:pPr>
      <w:r w:rsidRPr="000B3269">
        <w:rPr>
          <w:sz w:val="30"/>
          <w:szCs w:val="30"/>
        </w:rPr>
        <w:t xml:space="preserve">К доказательству биоэквивалентности воспроизведенных лекарственных препаратов с многофазным модифицированным высвобождением применяется подход, предполагающий использование </w:t>
      </w:r>
      <w:r w:rsidR="00BB2ADB" w:rsidRPr="000B3269">
        <w:rPr>
          <w:sz w:val="30"/>
          <w:szCs w:val="30"/>
        </w:rPr>
        <w:t>стандартных</w:t>
      </w:r>
      <w:r w:rsidRPr="000B3269">
        <w:rPr>
          <w:sz w:val="30"/>
          <w:szCs w:val="30"/>
        </w:rPr>
        <w:t xml:space="preserve"> границ биоэквивалентности (80,00</w:t>
      </w:r>
      <w:r w:rsidR="00BB2ADB" w:rsidRPr="000B3269">
        <w:rPr>
          <w:sz w:val="30"/>
          <w:szCs w:val="30"/>
        </w:rPr>
        <w:t> </w:t>
      </w:r>
      <w:r w:rsidRPr="000B3269">
        <w:rPr>
          <w:sz w:val="30"/>
          <w:szCs w:val="30"/>
        </w:rPr>
        <w:t>% – 125,00</w:t>
      </w:r>
      <w:r w:rsidR="00BB2ADB" w:rsidRPr="000B3269">
        <w:rPr>
          <w:sz w:val="30"/>
          <w:szCs w:val="30"/>
        </w:rPr>
        <w:t> </w:t>
      </w:r>
      <w:r w:rsidRPr="000B3269">
        <w:rPr>
          <w:sz w:val="30"/>
          <w:szCs w:val="30"/>
        </w:rPr>
        <w:t xml:space="preserve">%). Любое расширение </w:t>
      </w:r>
      <w:r w:rsidR="00BB2ADB" w:rsidRPr="000B3269">
        <w:rPr>
          <w:sz w:val="30"/>
          <w:szCs w:val="30"/>
        </w:rPr>
        <w:t>границ биоэквивалентности для показателя</w:t>
      </w:r>
      <w:r w:rsidRPr="000B3269">
        <w:rPr>
          <w:sz w:val="30"/>
          <w:szCs w:val="30"/>
        </w:rPr>
        <w:t xml:space="preserve"> C</w:t>
      </w:r>
      <w:r w:rsidRPr="000B3269">
        <w:rPr>
          <w:sz w:val="30"/>
          <w:szCs w:val="30"/>
          <w:vertAlign w:val="subscript"/>
          <w:lang w:val="en-US"/>
        </w:rPr>
        <w:t>max</w:t>
      </w:r>
      <w:r w:rsidRPr="000B3269">
        <w:rPr>
          <w:sz w:val="30"/>
          <w:szCs w:val="30"/>
        </w:rPr>
        <w:t xml:space="preserve"> должно </w:t>
      </w:r>
      <w:r w:rsidR="00BB2ADB" w:rsidRPr="000B3269">
        <w:rPr>
          <w:sz w:val="30"/>
          <w:szCs w:val="30"/>
        </w:rPr>
        <w:t xml:space="preserve">проводиться с учетом </w:t>
      </w:r>
      <w:r w:rsidRPr="000B3269">
        <w:rPr>
          <w:sz w:val="30"/>
          <w:szCs w:val="30"/>
        </w:rPr>
        <w:t xml:space="preserve">указания </w:t>
      </w:r>
      <w:r w:rsidR="00BB2ADB" w:rsidRPr="000B3269">
        <w:rPr>
          <w:sz w:val="30"/>
          <w:szCs w:val="30"/>
        </w:rPr>
        <w:t>для</w:t>
      </w:r>
      <w:r w:rsidRPr="000B3269">
        <w:rPr>
          <w:sz w:val="30"/>
          <w:szCs w:val="30"/>
        </w:rPr>
        <w:t xml:space="preserve"> высоко вариабельны</w:t>
      </w:r>
      <w:r w:rsidR="00BB2ADB" w:rsidRPr="000B3269">
        <w:rPr>
          <w:sz w:val="30"/>
          <w:szCs w:val="30"/>
        </w:rPr>
        <w:t>х</w:t>
      </w:r>
      <w:r w:rsidRPr="000B3269">
        <w:rPr>
          <w:sz w:val="30"/>
          <w:szCs w:val="30"/>
        </w:rPr>
        <w:t xml:space="preserve"> лекарственны</w:t>
      </w:r>
      <w:r w:rsidR="00BB2ADB" w:rsidRPr="000B3269">
        <w:rPr>
          <w:sz w:val="30"/>
          <w:szCs w:val="30"/>
        </w:rPr>
        <w:t>х</w:t>
      </w:r>
      <w:r w:rsidRPr="000B3269">
        <w:rPr>
          <w:sz w:val="30"/>
          <w:szCs w:val="30"/>
        </w:rPr>
        <w:t xml:space="preserve"> препарат</w:t>
      </w:r>
      <w:r w:rsidR="00BB2ADB" w:rsidRPr="000B3269">
        <w:rPr>
          <w:sz w:val="30"/>
          <w:szCs w:val="30"/>
        </w:rPr>
        <w:t>ов</w:t>
      </w:r>
      <w:r w:rsidRPr="000B3269">
        <w:rPr>
          <w:sz w:val="30"/>
          <w:szCs w:val="30"/>
        </w:rPr>
        <w:t>, приведенны</w:t>
      </w:r>
      <w:r w:rsidR="00BB2ADB" w:rsidRPr="000B3269">
        <w:rPr>
          <w:sz w:val="30"/>
          <w:szCs w:val="30"/>
        </w:rPr>
        <w:t xml:space="preserve">х подразделе 11 раздела </w:t>
      </w:r>
      <w:r w:rsidR="00BB2ADB" w:rsidRPr="000B3269">
        <w:rPr>
          <w:sz w:val="30"/>
          <w:szCs w:val="30"/>
          <w:lang w:val="en-US"/>
        </w:rPr>
        <w:t>III</w:t>
      </w:r>
      <w:r w:rsidRPr="000B3269">
        <w:rPr>
          <w:sz w:val="30"/>
          <w:szCs w:val="30"/>
        </w:rPr>
        <w:t xml:space="preserve"> Правил проведения исследований биоэквивалентности.</w:t>
      </w:r>
    </w:p>
    <w:p w:rsidR="003008F7" w:rsidRPr="000B3269" w:rsidRDefault="003008F7" w:rsidP="003008F7">
      <w:pPr>
        <w:jc w:val="right"/>
        <w:rPr>
          <w:sz w:val="30"/>
          <w:szCs w:val="30"/>
        </w:rPr>
      </w:pPr>
      <w:r w:rsidRPr="000B3269">
        <w:rPr>
          <w:sz w:val="30"/>
          <w:szCs w:val="30"/>
        </w:rPr>
        <w:t>Таблица 4</w:t>
      </w:r>
    </w:p>
    <w:p w:rsidR="003008F7" w:rsidRPr="000B3269" w:rsidRDefault="003008F7" w:rsidP="003008F7">
      <w:pPr>
        <w:spacing w:line="240" w:lineRule="auto"/>
        <w:jc w:val="center"/>
        <w:rPr>
          <w:sz w:val="30"/>
          <w:szCs w:val="30"/>
        </w:rPr>
      </w:pPr>
      <w:r w:rsidRPr="000B3269">
        <w:rPr>
          <w:sz w:val="30"/>
          <w:szCs w:val="30"/>
        </w:rPr>
        <w:t>Необходимость статистической оценки фармакокинетических параметров в исследовании биоэквивалентности лекарственных препаратов с многофазным модифицированным высвобождением</w:t>
      </w:r>
    </w:p>
    <w:p w:rsidR="003008F7" w:rsidRPr="000B3269" w:rsidRDefault="003008F7" w:rsidP="003008F7">
      <w:pPr>
        <w:spacing w:line="240" w:lineRule="auto"/>
        <w:jc w:val="center"/>
      </w:pPr>
    </w:p>
    <w:tbl>
      <w:tblPr>
        <w:tblW w:w="0" w:type="auto"/>
        <w:tblInd w:w="108" w:type="dxa"/>
        <w:tblLook w:val="01E0" w:firstRow="1" w:lastRow="1" w:firstColumn="1" w:lastColumn="1" w:noHBand="0" w:noVBand="0"/>
      </w:tblPr>
      <w:tblGrid>
        <w:gridCol w:w="2912"/>
        <w:gridCol w:w="2193"/>
        <w:gridCol w:w="2194"/>
        <w:gridCol w:w="2163"/>
      </w:tblGrid>
      <w:tr w:rsidR="000B3269" w:rsidRPr="000B3269" w:rsidTr="003008F7">
        <w:tc>
          <w:tcPr>
            <w:tcW w:w="2527" w:type="dxa"/>
            <w:vMerge w:val="restart"/>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line="240" w:lineRule="auto"/>
              <w:jc w:val="center"/>
            </w:pPr>
            <w:r w:rsidRPr="000B3269">
              <w:t>Фармакокинетические</w:t>
            </w:r>
          </w:p>
          <w:p w:rsidR="003008F7" w:rsidRPr="000B3269" w:rsidRDefault="003008F7" w:rsidP="003008F7">
            <w:pPr>
              <w:spacing w:after="120" w:line="240" w:lineRule="auto"/>
              <w:jc w:val="center"/>
            </w:pPr>
            <w:r w:rsidRPr="000B3269">
              <w:t>параметры</w:t>
            </w:r>
          </w:p>
        </w:tc>
        <w:tc>
          <w:tcPr>
            <w:tcW w:w="6935" w:type="dxa"/>
            <w:gridSpan w:val="3"/>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3008F7">
            <w:pPr>
              <w:spacing w:after="120" w:line="240" w:lineRule="auto"/>
              <w:jc w:val="center"/>
            </w:pPr>
            <w:r w:rsidRPr="000B3269">
              <w:t>Необходимость оценки параметров</w:t>
            </w:r>
          </w:p>
        </w:tc>
      </w:tr>
      <w:tr w:rsidR="000B3269" w:rsidRPr="000B3269" w:rsidTr="003008F7">
        <w:tc>
          <w:tcPr>
            <w:tcW w:w="2527" w:type="dxa"/>
            <w:vMerge/>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3008F7" w:rsidP="00600055">
            <w:pPr>
              <w:numPr>
                <w:ilvl w:val="0"/>
                <w:numId w:val="9"/>
              </w:numPr>
              <w:spacing w:after="120" w:line="240" w:lineRule="auto"/>
              <w:jc w:val="cente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D50FDE">
            <w:pPr>
              <w:spacing w:after="120" w:line="240" w:lineRule="auto"/>
              <w:jc w:val="center"/>
            </w:pPr>
            <w:r w:rsidRPr="000B3269">
              <w:t>о</w:t>
            </w:r>
            <w:r w:rsidR="003008F7" w:rsidRPr="000B3269">
              <w:t>днократное дозирование натощак</w:t>
            </w:r>
          </w:p>
        </w:tc>
        <w:tc>
          <w:tcPr>
            <w:tcW w:w="2341"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о</w:t>
            </w:r>
            <w:r w:rsidR="003008F7" w:rsidRPr="000B3269">
              <w:t>днократное дозирование после приема пищи</w:t>
            </w:r>
          </w:p>
        </w:tc>
        <w:tc>
          <w:tcPr>
            <w:tcW w:w="2254" w:type="dxa"/>
            <w:tcBorders>
              <w:top w:val="single" w:sz="4" w:space="0" w:color="auto"/>
              <w:left w:val="single" w:sz="4" w:space="0" w:color="auto"/>
              <w:bottom w:val="single" w:sz="4" w:space="0" w:color="auto"/>
              <w:right w:val="single" w:sz="4" w:space="0" w:color="auto"/>
            </w:tcBorders>
            <w:shd w:val="clear" w:color="auto" w:fill="auto"/>
          </w:tcPr>
          <w:p w:rsidR="003008F7" w:rsidRPr="000B3269" w:rsidRDefault="00D50FDE" w:rsidP="003008F7">
            <w:pPr>
              <w:spacing w:after="120" w:line="240" w:lineRule="auto"/>
              <w:jc w:val="center"/>
            </w:pPr>
            <w:r w:rsidRPr="000B3269">
              <w:t>м</w:t>
            </w:r>
            <w:r w:rsidR="003008F7" w:rsidRPr="000B3269">
              <w:t>ногократное дозирование</w:t>
            </w:r>
          </w:p>
        </w:tc>
      </w:tr>
      <w:tr w:rsidR="000B3269" w:rsidRPr="000B3269" w:rsidTr="003008F7">
        <w:tc>
          <w:tcPr>
            <w:tcW w:w="2527" w:type="dxa"/>
            <w:tcBorders>
              <w:top w:val="single" w:sz="4" w:space="0" w:color="auto"/>
            </w:tcBorders>
            <w:shd w:val="clear" w:color="auto" w:fill="auto"/>
          </w:tcPr>
          <w:p w:rsidR="003008F7" w:rsidRPr="000B3269" w:rsidRDefault="003008F7" w:rsidP="003008F7">
            <w:pPr>
              <w:spacing w:after="120" w:line="240" w:lineRule="auto"/>
              <w:jc w:val="center"/>
            </w:pPr>
            <w:r w:rsidRPr="000B3269">
              <w:t>C</w:t>
            </w:r>
            <w:r w:rsidRPr="000B3269">
              <w:rPr>
                <w:vertAlign w:val="subscript"/>
              </w:rPr>
              <w:t>max(х)</w:t>
            </w:r>
          </w:p>
        </w:tc>
        <w:tc>
          <w:tcPr>
            <w:tcW w:w="2340"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341" w:type="dxa"/>
            <w:tcBorders>
              <w:top w:val="single" w:sz="4" w:space="0" w:color="auto"/>
            </w:tcBorders>
            <w:shd w:val="clear" w:color="auto" w:fill="auto"/>
          </w:tcPr>
          <w:p w:rsidR="003008F7" w:rsidRPr="000B3269" w:rsidRDefault="003008F7" w:rsidP="003008F7">
            <w:pPr>
              <w:spacing w:after="120" w:line="240" w:lineRule="auto"/>
              <w:jc w:val="center"/>
            </w:pPr>
            <w:r w:rsidRPr="000B3269">
              <w:t>да</w:t>
            </w:r>
          </w:p>
        </w:tc>
        <w:tc>
          <w:tcPr>
            <w:tcW w:w="2254" w:type="dxa"/>
            <w:tcBorders>
              <w:top w:val="single" w:sz="4" w:space="0" w:color="auto"/>
            </w:tcBorders>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C</w:t>
            </w:r>
            <w:r w:rsidRPr="000B3269">
              <w:rPr>
                <w:vertAlign w:val="subscript"/>
              </w:rPr>
              <w:t>max(х+1)</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lang w:val="en-US"/>
              </w:rPr>
              <w:t>t</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AUC</w:t>
            </w:r>
            <w:r w:rsidR="00D50FDE" w:rsidRPr="000B3269">
              <w:rPr>
                <w:vertAlign w:val="subscript"/>
              </w:rPr>
              <w:t>(0–</w:t>
            </w:r>
            <w:r w:rsidRPr="000B3269">
              <w:rPr>
                <w:vertAlign w:val="subscript"/>
              </w:rPr>
              <w:t>∞)</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rPr>
                <w:vertAlign w:val="subscript"/>
              </w:rPr>
            </w:pPr>
            <w:r w:rsidRPr="000B3269">
              <w:rPr>
                <w:vertAlign w:val="subscript"/>
              </w:rPr>
              <w:t>частичная</w:t>
            </w:r>
            <w:r w:rsidRPr="000B3269">
              <w:t>AUC</w:t>
            </w:r>
            <w:r w:rsidRPr="000B3269">
              <w:rPr>
                <w:vertAlign w:val="subscript"/>
              </w:rPr>
              <w:t>(х)</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rPr>
                <w:vertAlign w:val="subscript"/>
              </w:rPr>
            </w:pPr>
            <w:r w:rsidRPr="000B3269">
              <w:rPr>
                <w:vertAlign w:val="subscript"/>
              </w:rPr>
              <w:t>частичная</w:t>
            </w:r>
            <w:r w:rsidRPr="000B3269">
              <w:t>AUC</w:t>
            </w:r>
            <w:r w:rsidRPr="000B3269">
              <w:rPr>
                <w:vertAlign w:val="subscript"/>
              </w:rPr>
              <w:t>(х+1)</w:t>
            </w:r>
          </w:p>
        </w:tc>
        <w:tc>
          <w:tcPr>
            <w:tcW w:w="2340" w:type="dxa"/>
            <w:shd w:val="clear" w:color="auto" w:fill="auto"/>
          </w:tcPr>
          <w:p w:rsidR="003008F7" w:rsidRPr="000B3269" w:rsidRDefault="003008F7" w:rsidP="003008F7">
            <w:pPr>
              <w:spacing w:after="120" w:line="240" w:lineRule="auto"/>
              <w:jc w:val="center"/>
            </w:pPr>
            <w:r w:rsidRPr="000B3269">
              <w:t>да</w:t>
            </w:r>
          </w:p>
        </w:tc>
        <w:tc>
          <w:tcPr>
            <w:tcW w:w="2341" w:type="dxa"/>
            <w:shd w:val="clear" w:color="auto" w:fill="auto"/>
          </w:tcPr>
          <w:p w:rsidR="003008F7" w:rsidRPr="000B3269" w:rsidRDefault="003008F7" w:rsidP="003008F7">
            <w:pPr>
              <w:spacing w:after="120" w:line="240" w:lineRule="auto"/>
              <w:jc w:val="center"/>
            </w:pPr>
            <w:r w:rsidRPr="000B3269">
              <w:t>да</w:t>
            </w:r>
          </w:p>
        </w:tc>
        <w:tc>
          <w:tcPr>
            <w:tcW w:w="2254" w:type="dxa"/>
            <w:shd w:val="clear" w:color="auto" w:fill="auto"/>
          </w:tcPr>
          <w:p w:rsidR="003008F7" w:rsidRPr="000B3269" w:rsidRDefault="003008F7" w:rsidP="003008F7">
            <w:pPr>
              <w:spacing w:after="120" w:line="240" w:lineRule="auto"/>
              <w:jc w:val="center"/>
            </w:pPr>
            <w:r w:rsidRPr="000B3269">
              <w:t>нет</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C</w:t>
            </w:r>
            <w:r w:rsidRPr="000B3269">
              <w:rPr>
                <w:vertAlign w:val="subscript"/>
              </w:rPr>
              <w:t>max,</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да</w:t>
            </w:r>
          </w:p>
        </w:tc>
      </w:tr>
      <w:tr w:rsidR="000B3269" w:rsidRPr="000B3269" w:rsidTr="003008F7">
        <w:tc>
          <w:tcPr>
            <w:tcW w:w="2527" w:type="dxa"/>
            <w:shd w:val="clear" w:color="auto" w:fill="auto"/>
          </w:tcPr>
          <w:p w:rsidR="003008F7" w:rsidRPr="000B3269" w:rsidRDefault="003008F7" w:rsidP="003008F7">
            <w:pPr>
              <w:spacing w:after="120" w:line="240" w:lineRule="auto"/>
              <w:jc w:val="center"/>
            </w:pPr>
            <w:r w:rsidRPr="000B3269">
              <w:t>С</w:t>
            </w:r>
            <w:r w:rsidRPr="000B3269">
              <w:rPr>
                <w:vertAlign w:val="subscript"/>
              </w:rPr>
              <w:t xml:space="preserve"> 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да</w:t>
            </w:r>
          </w:p>
        </w:tc>
      </w:tr>
      <w:tr w:rsidR="000B3269" w:rsidRPr="000B3269" w:rsidTr="003008F7">
        <w:tc>
          <w:tcPr>
            <w:tcW w:w="2527" w:type="dxa"/>
            <w:shd w:val="clear" w:color="auto" w:fill="auto"/>
          </w:tcPr>
          <w:p w:rsidR="003008F7" w:rsidRPr="000B3269" w:rsidRDefault="003008F7" w:rsidP="00D50FDE">
            <w:pPr>
              <w:spacing w:after="120" w:line="240" w:lineRule="auto"/>
              <w:jc w:val="center"/>
            </w:pPr>
            <w:r w:rsidRPr="000B3269">
              <w:t>AUC</w:t>
            </w:r>
            <w:r w:rsidRPr="000B3269">
              <w:rPr>
                <w:vertAlign w:val="subscript"/>
              </w:rPr>
              <w:t>(0</w:t>
            </w:r>
            <w:r w:rsidR="00D50FDE" w:rsidRPr="000B3269">
              <w:rPr>
                <w:vertAlign w:val="subscript"/>
              </w:rPr>
              <w:t>–</w:t>
            </w:r>
            <w:r w:rsidRPr="000B3269">
              <w:rPr>
                <w:vertAlign w:val="subscript"/>
              </w:rPr>
              <w:t>τ)</w:t>
            </w:r>
            <w:r w:rsidRPr="000B3269">
              <w:rPr>
                <w:vertAlign w:val="subscript"/>
                <w:lang w:val="en-US"/>
              </w:rPr>
              <w:t>ss</w:t>
            </w:r>
          </w:p>
        </w:tc>
        <w:tc>
          <w:tcPr>
            <w:tcW w:w="2340" w:type="dxa"/>
            <w:shd w:val="clear" w:color="auto" w:fill="auto"/>
          </w:tcPr>
          <w:p w:rsidR="003008F7" w:rsidRPr="000B3269" w:rsidRDefault="003008F7" w:rsidP="003008F7">
            <w:pPr>
              <w:spacing w:after="120" w:line="240" w:lineRule="auto"/>
              <w:jc w:val="center"/>
            </w:pPr>
            <w:r w:rsidRPr="000B3269">
              <w:t>нет</w:t>
            </w:r>
          </w:p>
        </w:tc>
        <w:tc>
          <w:tcPr>
            <w:tcW w:w="2341" w:type="dxa"/>
            <w:shd w:val="clear" w:color="auto" w:fill="auto"/>
          </w:tcPr>
          <w:p w:rsidR="003008F7" w:rsidRPr="000B3269" w:rsidRDefault="003008F7" w:rsidP="003008F7">
            <w:pPr>
              <w:spacing w:after="120" w:line="240" w:lineRule="auto"/>
              <w:jc w:val="center"/>
            </w:pPr>
            <w:r w:rsidRPr="000B3269">
              <w:t>нет</w:t>
            </w:r>
          </w:p>
        </w:tc>
        <w:tc>
          <w:tcPr>
            <w:tcW w:w="2254" w:type="dxa"/>
            <w:shd w:val="clear" w:color="auto" w:fill="auto"/>
          </w:tcPr>
          <w:p w:rsidR="003008F7" w:rsidRPr="000B3269" w:rsidRDefault="003008F7" w:rsidP="003008F7">
            <w:pPr>
              <w:spacing w:after="120" w:line="240" w:lineRule="auto"/>
              <w:jc w:val="center"/>
            </w:pPr>
            <w:r w:rsidRPr="000B3269">
              <w:t>да</w:t>
            </w:r>
          </w:p>
        </w:tc>
      </w:tr>
    </w:tbl>
    <w:p w:rsidR="003008F7" w:rsidRPr="000B3269" w:rsidRDefault="003008F7" w:rsidP="00600055">
      <w:pPr>
        <w:numPr>
          <w:ilvl w:val="0"/>
          <w:numId w:val="13"/>
        </w:numPr>
        <w:tabs>
          <w:tab w:val="left" w:pos="1276"/>
        </w:tabs>
        <w:ind w:left="0" w:firstLine="709"/>
        <w:rPr>
          <w:sz w:val="30"/>
          <w:szCs w:val="30"/>
        </w:rPr>
      </w:pPr>
      <w:r w:rsidRPr="000B3269">
        <w:rPr>
          <w:sz w:val="30"/>
          <w:szCs w:val="30"/>
        </w:rPr>
        <w:t xml:space="preserve">Аналогичный </w:t>
      </w:r>
      <w:r w:rsidR="00BB2ADB" w:rsidRPr="000B3269">
        <w:rPr>
          <w:sz w:val="30"/>
          <w:szCs w:val="30"/>
        </w:rPr>
        <w:t xml:space="preserve">приведенному в пункте 119 </w:t>
      </w:r>
      <w:r w:rsidRPr="000B3269">
        <w:rPr>
          <w:sz w:val="30"/>
          <w:szCs w:val="30"/>
        </w:rPr>
        <w:t xml:space="preserve">подход </w:t>
      </w:r>
      <w:r w:rsidR="00BB2ADB" w:rsidRPr="000B3269">
        <w:rPr>
          <w:sz w:val="30"/>
          <w:szCs w:val="30"/>
        </w:rPr>
        <w:t xml:space="preserve">к расширению границ биоэквивалентности </w:t>
      </w:r>
      <w:r w:rsidRPr="000B3269">
        <w:rPr>
          <w:sz w:val="30"/>
          <w:szCs w:val="30"/>
        </w:rPr>
        <w:t xml:space="preserve">можно использовать </w:t>
      </w:r>
      <w:r w:rsidR="00BB2ADB" w:rsidRPr="000B3269">
        <w:rPr>
          <w:sz w:val="30"/>
          <w:szCs w:val="30"/>
        </w:rPr>
        <w:t>для показателей</w:t>
      </w:r>
      <w:r w:rsidRPr="000B3269">
        <w:rPr>
          <w:sz w:val="30"/>
          <w:szCs w:val="30"/>
        </w:rPr>
        <w:t xml:space="preserve"> C</w:t>
      </w:r>
      <w:r w:rsidRPr="000B3269">
        <w:rPr>
          <w:sz w:val="30"/>
          <w:szCs w:val="30"/>
          <w:vertAlign w:val="subscript"/>
        </w:rPr>
        <w:t>max,</w:t>
      </w:r>
      <w:r w:rsidRPr="000B3269">
        <w:rPr>
          <w:sz w:val="30"/>
          <w:szCs w:val="30"/>
          <w:vertAlign w:val="subscript"/>
          <w:lang w:val="en-US"/>
        </w:rPr>
        <w:t>ss</w:t>
      </w:r>
      <w:r w:rsidRPr="000B3269">
        <w:rPr>
          <w:sz w:val="30"/>
          <w:szCs w:val="30"/>
        </w:rPr>
        <w:t>, С</w:t>
      </w:r>
      <w:r w:rsidRPr="000B3269">
        <w:rPr>
          <w:sz w:val="30"/>
          <w:szCs w:val="30"/>
          <w:vertAlign w:val="subscript"/>
        </w:rPr>
        <w:t>τ,</w:t>
      </w:r>
      <w:r w:rsidRPr="000B3269">
        <w:rPr>
          <w:sz w:val="30"/>
          <w:szCs w:val="30"/>
          <w:vertAlign w:val="subscript"/>
          <w:lang w:val="en-US"/>
        </w:rPr>
        <w:t>ss</w:t>
      </w:r>
      <w:r w:rsidRPr="000B3269">
        <w:rPr>
          <w:sz w:val="30"/>
          <w:szCs w:val="30"/>
        </w:rPr>
        <w:t xml:space="preserve"> и </w:t>
      </w:r>
      <w:r w:rsidRPr="000B3269">
        <w:rPr>
          <w:sz w:val="30"/>
          <w:szCs w:val="30"/>
          <w:vertAlign w:val="subscript"/>
        </w:rPr>
        <w:t>частичной</w:t>
      </w:r>
      <w:r w:rsidRPr="000B3269">
        <w:rPr>
          <w:sz w:val="30"/>
          <w:szCs w:val="30"/>
        </w:rPr>
        <w:t xml:space="preserve">AUC. Расчет </w:t>
      </w:r>
      <w:r w:rsidR="00BB2ADB" w:rsidRPr="000B3269">
        <w:rPr>
          <w:sz w:val="30"/>
          <w:szCs w:val="30"/>
        </w:rPr>
        <w:t xml:space="preserve">показателя </w:t>
      </w:r>
      <w:r w:rsidRPr="000B3269">
        <w:rPr>
          <w:sz w:val="30"/>
          <w:szCs w:val="30"/>
        </w:rPr>
        <w:t xml:space="preserve">внутрииндивидуальной вариабельности в исследованиях с многократным дозированием может быть </w:t>
      </w:r>
      <w:r w:rsidR="00BB2ADB" w:rsidRPr="000B3269">
        <w:rPr>
          <w:sz w:val="30"/>
          <w:szCs w:val="30"/>
        </w:rPr>
        <w:t xml:space="preserve">выполнен на </w:t>
      </w:r>
      <w:r w:rsidRPr="000B3269">
        <w:rPr>
          <w:sz w:val="30"/>
          <w:szCs w:val="30"/>
        </w:rPr>
        <w:t>основан</w:t>
      </w:r>
      <w:r w:rsidR="00BB2ADB" w:rsidRPr="000B3269">
        <w:rPr>
          <w:sz w:val="30"/>
          <w:szCs w:val="30"/>
        </w:rPr>
        <w:t>ии данных по</w:t>
      </w:r>
      <w:r w:rsidRPr="000B3269">
        <w:rPr>
          <w:sz w:val="30"/>
          <w:szCs w:val="30"/>
        </w:rPr>
        <w:t xml:space="preserve"> 2 последовательны</w:t>
      </w:r>
      <w:r w:rsidR="00BB2ADB" w:rsidRPr="000B3269">
        <w:rPr>
          <w:sz w:val="30"/>
          <w:szCs w:val="30"/>
        </w:rPr>
        <w:t>м</w:t>
      </w:r>
      <w:r w:rsidRPr="000B3269">
        <w:rPr>
          <w:sz w:val="30"/>
          <w:szCs w:val="30"/>
        </w:rPr>
        <w:t xml:space="preserve"> введени</w:t>
      </w:r>
      <w:r w:rsidR="00D50FDE" w:rsidRPr="000B3269">
        <w:rPr>
          <w:sz w:val="30"/>
          <w:szCs w:val="30"/>
        </w:rPr>
        <w:t>я</w:t>
      </w:r>
      <w:r w:rsidR="00BB2ADB" w:rsidRPr="000B3269">
        <w:rPr>
          <w:sz w:val="30"/>
          <w:szCs w:val="30"/>
        </w:rPr>
        <w:t>м</w:t>
      </w:r>
      <w:r w:rsidRPr="000B3269">
        <w:rPr>
          <w:sz w:val="30"/>
          <w:szCs w:val="30"/>
        </w:rPr>
        <w:t xml:space="preserve"> одного и того же препарата после достижения равновесного состояния.</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 xml:space="preserve">Для </w:t>
      </w:r>
      <w:r w:rsidR="00DD0BD3" w:rsidRPr="000B3269">
        <w:rPr>
          <w:sz w:val="30"/>
          <w:szCs w:val="30"/>
        </w:rPr>
        <w:t xml:space="preserve">лекарственных препаратов в </w:t>
      </w:r>
      <w:r w:rsidRPr="000B3269">
        <w:rPr>
          <w:sz w:val="30"/>
          <w:szCs w:val="30"/>
        </w:rPr>
        <w:t>лекарственных форм</w:t>
      </w:r>
      <w:r w:rsidR="00DD0BD3" w:rsidRPr="000B3269">
        <w:rPr>
          <w:sz w:val="30"/>
          <w:szCs w:val="30"/>
        </w:rPr>
        <w:t>ах</w:t>
      </w:r>
      <w:r w:rsidRPr="000B3269">
        <w:rPr>
          <w:sz w:val="30"/>
          <w:szCs w:val="30"/>
        </w:rPr>
        <w:t xml:space="preserve"> с отложенным высвобождением и многофазных лекарственных форм</w:t>
      </w:r>
      <w:r w:rsidR="00DD0BD3" w:rsidRPr="000B3269">
        <w:rPr>
          <w:sz w:val="30"/>
          <w:szCs w:val="30"/>
        </w:rPr>
        <w:t>ах</w:t>
      </w:r>
      <w:r w:rsidRPr="000B3269">
        <w:rPr>
          <w:sz w:val="30"/>
          <w:szCs w:val="30"/>
        </w:rPr>
        <w:t xml:space="preserve"> необходимо также оценивать различия в </w:t>
      </w:r>
      <w:r w:rsidRPr="000B3269">
        <w:rPr>
          <w:sz w:val="30"/>
          <w:szCs w:val="30"/>
          <w:lang w:val="en-US"/>
        </w:rPr>
        <w:t>t</w:t>
      </w:r>
      <w:r w:rsidRPr="000B3269">
        <w:rPr>
          <w:sz w:val="30"/>
          <w:szCs w:val="30"/>
          <w:vertAlign w:val="subscript"/>
        </w:rPr>
        <w:t>max</w:t>
      </w:r>
      <w:r w:rsidRPr="000B3269">
        <w:rPr>
          <w:sz w:val="30"/>
          <w:szCs w:val="30"/>
        </w:rPr>
        <w:t xml:space="preserve">, особенно </w:t>
      </w:r>
      <w:r w:rsidR="00DD0BD3" w:rsidRPr="000B3269">
        <w:rPr>
          <w:sz w:val="30"/>
          <w:szCs w:val="30"/>
        </w:rPr>
        <w:t xml:space="preserve">если для </w:t>
      </w:r>
      <w:r w:rsidRPr="000B3269">
        <w:rPr>
          <w:sz w:val="30"/>
          <w:szCs w:val="30"/>
        </w:rPr>
        <w:t>лекарственн</w:t>
      </w:r>
      <w:r w:rsidR="00DD0BD3" w:rsidRPr="000B3269">
        <w:rPr>
          <w:sz w:val="30"/>
          <w:szCs w:val="30"/>
        </w:rPr>
        <w:t>ого</w:t>
      </w:r>
      <w:r w:rsidRPr="000B3269">
        <w:rPr>
          <w:sz w:val="30"/>
          <w:szCs w:val="30"/>
        </w:rPr>
        <w:t xml:space="preserve"> препарат</w:t>
      </w:r>
      <w:r w:rsidR="00DD0BD3" w:rsidRPr="000B3269">
        <w:rPr>
          <w:sz w:val="30"/>
          <w:szCs w:val="30"/>
        </w:rPr>
        <w:t xml:space="preserve">а важно обеспечить </w:t>
      </w:r>
      <w:r w:rsidRPr="000B3269">
        <w:rPr>
          <w:sz w:val="30"/>
          <w:szCs w:val="30"/>
        </w:rPr>
        <w:t xml:space="preserve">наступление быстрого начала действия. </w:t>
      </w:r>
      <w:r w:rsidR="00DD0BD3" w:rsidRPr="000B3269">
        <w:rPr>
          <w:sz w:val="30"/>
          <w:szCs w:val="30"/>
        </w:rPr>
        <w:t xml:space="preserve">При этом не требуется проводить формальную </w:t>
      </w:r>
      <w:r w:rsidRPr="000B3269">
        <w:rPr>
          <w:sz w:val="30"/>
          <w:szCs w:val="30"/>
        </w:rPr>
        <w:t>статистическ</w:t>
      </w:r>
      <w:r w:rsidR="00DD0BD3" w:rsidRPr="000B3269">
        <w:rPr>
          <w:sz w:val="30"/>
          <w:szCs w:val="30"/>
        </w:rPr>
        <w:t>ую</w:t>
      </w:r>
      <w:r w:rsidRPr="000B3269">
        <w:rPr>
          <w:sz w:val="30"/>
          <w:szCs w:val="30"/>
        </w:rPr>
        <w:t xml:space="preserve"> оценк</w:t>
      </w:r>
      <w:r w:rsidR="00DD0BD3" w:rsidRPr="000B3269">
        <w:rPr>
          <w:sz w:val="30"/>
          <w:szCs w:val="30"/>
        </w:rPr>
        <w:t>у показателя</w:t>
      </w:r>
      <w:r w:rsidRPr="000B3269">
        <w:rPr>
          <w:sz w:val="30"/>
          <w:szCs w:val="30"/>
        </w:rPr>
        <w:t xml:space="preserve"> </w:t>
      </w:r>
      <w:r w:rsidRPr="000B3269">
        <w:rPr>
          <w:sz w:val="30"/>
          <w:szCs w:val="30"/>
          <w:lang w:val="en-US"/>
        </w:rPr>
        <w:t>t</w:t>
      </w:r>
      <w:r w:rsidRPr="000B3269">
        <w:rPr>
          <w:sz w:val="30"/>
          <w:szCs w:val="30"/>
          <w:vertAlign w:val="subscript"/>
        </w:rPr>
        <w:t>max</w:t>
      </w:r>
      <w:r w:rsidRPr="000B3269">
        <w:rPr>
          <w:sz w:val="30"/>
          <w:szCs w:val="30"/>
        </w:rPr>
        <w:t xml:space="preserve">. </w:t>
      </w:r>
      <w:r w:rsidR="00DD0BD3" w:rsidRPr="000B3269">
        <w:rPr>
          <w:sz w:val="30"/>
          <w:szCs w:val="30"/>
        </w:rPr>
        <w:t>Достаточно показать отсутствие</w:t>
      </w:r>
      <w:r w:rsidRPr="000B3269">
        <w:rPr>
          <w:sz w:val="30"/>
          <w:szCs w:val="30"/>
        </w:rPr>
        <w:t xml:space="preserve"> явных различий в медианном</w:t>
      </w:r>
      <w:r w:rsidR="00DD0BD3" w:rsidRPr="000B3269">
        <w:rPr>
          <w:sz w:val="30"/>
          <w:szCs w:val="30"/>
        </w:rPr>
        <w:t xml:space="preserve"> значении</w:t>
      </w:r>
      <w:r w:rsidRPr="000B3269">
        <w:rPr>
          <w:sz w:val="30"/>
          <w:szCs w:val="30"/>
        </w:rPr>
        <w:t xml:space="preserve"> </w:t>
      </w:r>
      <w:r w:rsidRPr="000B3269">
        <w:rPr>
          <w:sz w:val="30"/>
          <w:szCs w:val="30"/>
          <w:lang w:val="en-US"/>
        </w:rPr>
        <w:t>t</w:t>
      </w:r>
      <w:r w:rsidRPr="000B3269">
        <w:rPr>
          <w:sz w:val="30"/>
          <w:szCs w:val="30"/>
          <w:vertAlign w:val="subscript"/>
        </w:rPr>
        <w:t>max</w:t>
      </w:r>
      <w:r w:rsidRPr="000B3269">
        <w:rPr>
          <w:sz w:val="30"/>
          <w:szCs w:val="30"/>
        </w:rPr>
        <w:t xml:space="preserve"> и его </w:t>
      </w:r>
      <w:r w:rsidR="00DD0BD3" w:rsidRPr="000B3269">
        <w:rPr>
          <w:sz w:val="30"/>
          <w:szCs w:val="30"/>
        </w:rPr>
        <w:t xml:space="preserve">квартильном </w:t>
      </w:r>
      <w:r w:rsidRPr="000B3269">
        <w:rPr>
          <w:sz w:val="30"/>
          <w:szCs w:val="30"/>
        </w:rPr>
        <w:t xml:space="preserve">диапазоне </w:t>
      </w:r>
      <w:r w:rsidR="00DD0BD3" w:rsidRPr="000B3269">
        <w:rPr>
          <w:sz w:val="30"/>
          <w:szCs w:val="30"/>
        </w:rPr>
        <w:t>для</w:t>
      </w:r>
      <w:r w:rsidRPr="000B3269">
        <w:rPr>
          <w:sz w:val="30"/>
          <w:szCs w:val="30"/>
        </w:rPr>
        <w:t xml:space="preserve"> исследуем</w:t>
      </w:r>
      <w:r w:rsidR="00DD0BD3" w:rsidRPr="000B3269">
        <w:rPr>
          <w:sz w:val="30"/>
          <w:szCs w:val="30"/>
        </w:rPr>
        <w:t>ого</w:t>
      </w:r>
      <w:r w:rsidRPr="000B3269">
        <w:rPr>
          <w:sz w:val="30"/>
          <w:szCs w:val="30"/>
        </w:rPr>
        <w:t xml:space="preserve"> и референтн</w:t>
      </w:r>
      <w:r w:rsidR="00DD0BD3" w:rsidRPr="000B3269">
        <w:rPr>
          <w:sz w:val="30"/>
          <w:szCs w:val="30"/>
        </w:rPr>
        <w:t>ого</w:t>
      </w:r>
      <w:r w:rsidRPr="000B3269">
        <w:rPr>
          <w:sz w:val="30"/>
          <w:szCs w:val="30"/>
        </w:rPr>
        <w:t xml:space="preserve"> лекарственн</w:t>
      </w:r>
      <w:r w:rsidR="00DD0BD3" w:rsidRPr="000B3269">
        <w:rPr>
          <w:sz w:val="30"/>
          <w:szCs w:val="30"/>
        </w:rPr>
        <w:t>ых</w:t>
      </w:r>
      <w:r w:rsidRPr="000B3269">
        <w:rPr>
          <w:sz w:val="30"/>
          <w:szCs w:val="30"/>
        </w:rPr>
        <w:t xml:space="preserve"> препарат</w:t>
      </w:r>
      <w:r w:rsidR="00DD0BD3" w:rsidRPr="000B3269">
        <w:rPr>
          <w:sz w:val="30"/>
          <w:szCs w:val="30"/>
        </w:rPr>
        <w:t>ов</w:t>
      </w:r>
      <w:r w:rsidRPr="000B3269">
        <w:rPr>
          <w:sz w:val="30"/>
          <w:szCs w:val="30"/>
        </w:rPr>
        <w:t>.</w:t>
      </w:r>
    </w:p>
    <w:p w:rsidR="003008F7" w:rsidRPr="000B3269" w:rsidRDefault="003008F7" w:rsidP="003008F7">
      <w:pPr>
        <w:spacing w:before="360" w:after="360" w:line="240" w:lineRule="auto"/>
        <w:jc w:val="center"/>
        <w:rPr>
          <w:sz w:val="30"/>
          <w:szCs w:val="30"/>
        </w:rPr>
      </w:pPr>
      <w:r w:rsidRPr="000B3269">
        <w:rPr>
          <w:sz w:val="30"/>
          <w:szCs w:val="30"/>
        </w:rPr>
        <w:t>1</w:t>
      </w:r>
      <w:r w:rsidR="00E46569" w:rsidRPr="000B3269">
        <w:rPr>
          <w:sz w:val="30"/>
          <w:szCs w:val="30"/>
        </w:rPr>
        <w:t>1</w:t>
      </w:r>
      <w:r w:rsidRPr="000B3269">
        <w:rPr>
          <w:sz w:val="30"/>
          <w:szCs w:val="30"/>
        </w:rPr>
        <w:t>.</w:t>
      </w:r>
      <w:r w:rsidR="004C07CC" w:rsidRPr="000B3269">
        <w:rPr>
          <w:sz w:val="30"/>
          <w:szCs w:val="30"/>
        </w:rPr>
        <w:t> </w:t>
      </w:r>
      <w:r w:rsidR="00EE169F" w:rsidRPr="000B3269">
        <w:rPr>
          <w:sz w:val="30"/>
          <w:szCs w:val="30"/>
        </w:rPr>
        <w:t>Изучение в</w:t>
      </w:r>
      <w:r w:rsidRPr="000B3269">
        <w:rPr>
          <w:sz w:val="30"/>
          <w:szCs w:val="30"/>
        </w:rPr>
        <w:t>лияни</w:t>
      </w:r>
      <w:r w:rsidR="00EE169F" w:rsidRPr="000B3269">
        <w:rPr>
          <w:sz w:val="30"/>
          <w:szCs w:val="30"/>
        </w:rPr>
        <w:t>я</w:t>
      </w:r>
      <w:r w:rsidRPr="000B3269">
        <w:rPr>
          <w:sz w:val="30"/>
          <w:szCs w:val="30"/>
        </w:rPr>
        <w:t xml:space="preserve"> алкоголя</w:t>
      </w:r>
      <w:r w:rsidR="00EE169F" w:rsidRPr="000B3269">
        <w:rPr>
          <w:sz w:val="30"/>
          <w:szCs w:val="30"/>
        </w:rPr>
        <w:t xml:space="preserve"> на функциональные</w:t>
      </w:r>
      <w:r w:rsidR="00EE169F" w:rsidRPr="000B3269">
        <w:rPr>
          <w:sz w:val="30"/>
          <w:szCs w:val="30"/>
        </w:rPr>
        <w:br/>
        <w:t>характеристики лекарственных препаратов</w:t>
      </w:r>
      <w:r w:rsidR="0071026F" w:rsidRPr="000B3269">
        <w:rPr>
          <w:sz w:val="30"/>
          <w:szCs w:val="30"/>
        </w:rPr>
        <w:br/>
      </w:r>
      <w:r w:rsidR="00EE169F" w:rsidRPr="000B3269">
        <w:rPr>
          <w:sz w:val="30"/>
          <w:szCs w:val="30"/>
        </w:rPr>
        <w:t xml:space="preserve"> с модифицированным высвобождением</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Необходимо провести исследования высвобождения</w:t>
      </w:r>
      <w:r w:rsidR="0063751B" w:rsidRPr="000B3269">
        <w:rPr>
          <w:sz w:val="30"/>
          <w:szCs w:val="30"/>
        </w:rPr>
        <w:br/>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63751B" w:rsidRPr="000B3269">
        <w:rPr>
          <w:i/>
          <w:sz w:val="30"/>
          <w:szCs w:val="30"/>
        </w:rPr>
        <w:t xml:space="preserve"> </w:t>
      </w:r>
      <w:r w:rsidRPr="000B3269">
        <w:rPr>
          <w:sz w:val="30"/>
          <w:szCs w:val="30"/>
        </w:rPr>
        <w:t xml:space="preserve">воспроизведенных лекарственных препаратов в спиртовых растворах. Если в течение короткого периода времени при высоких или низких концентрациях спирта или продолжительного времени при низких концентрациях спирта отмечается ускоренное высвобождение действующего вещества </w:t>
      </w:r>
      <w:r w:rsidRPr="000B3269">
        <w:rPr>
          <w:i/>
          <w:sz w:val="30"/>
          <w:szCs w:val="30"/>
          <w:lang w:val="en-US"/>
        </w:rPr>
        <w:t>in</w:t>
      </w:r>
      <w:r w:rsidRPr="000B3269">
        <w:rPr>
          <w:i/>
          <w:sz w:val="30"/>
          <w:szCs w:val="30"/>
        </w:rPr>
        <w:t xml:space="preserve"> </w:t>
      </w:r>
      <w:r w:rsidRPr="000B3269">
        <w:rPr>
          <w:i/>
          <w:sz w:val="30"/>
          <w:szCs w:val="30"/>
          <w:lang w:val="en-US"/>
        </w:rPr>
        <w:t>vitro</w:t>
      </w:r>
      <w:r w:rsidRPr="000B3269">
        <w:rPr>
          <w:i/>
          <w:sz w:val="30"/>
          <w:szCs w:val="30"/>
        </w:rPr>
        <w:t>,</w:t>
      </w:r>
      <w:r w:rsidRPr="000B3269">
        <w:rPr>
          <w:sz w:val="30"/>
          <w:szCs w:val="30"/>
        </w:rPr>
        <w:t xml:space="preserve"> необходимо изменить состав лекарственного препарата. Если нельзя избежать </w:t>
      </w:r>
      <w:r w:rsidR="00EE169F" w:rsidRPr="000B3269">
        <w:rPr>
          <w:sz w:val="30"/>
          <w:szCs w:val="30"/>
        </w:rPr>
        <w:t xml:space="preserve">воздействия на лекарственный препарат алкоголя в период применения лекарственного препарата </w:t>
      </w:r>
      <w:r w:rsidRPr="000B3269">
        <w:rPr>
          <w:sz w:val="30"/>
          <w:szCs w:val="30"/>
        </w:rPr>
        <w:t xml:space="preserve">и </w:t>
      </w:r>
      <w:r w:rsidR="00EE169F" w:rsidRPr="000B3269">
        <w:rPr>
          <w:sz w:val="30"/>
          <w:szCs w:val="30"/>
        </w:rPr>
        <w:t>о таком неизбежном воздействии указано</w:t>
      </w:r>
      <w:r w:rsidRPr="000B3269">
        <w:rPr>
          <w:sz w:val="30"/>
          <w:szCs w:val="30"/>
        </w:rPr>
        <w:t xml:space="preserve"> </w:t>
      </w:r>
      <w:r w:rsidR="00A5377E" w:rsidRPr="000B3269">
        <w:rPr>
          <w:sz w:val="30"/>
          <w:szCs w:val="30"/>
        </w:rPr>
        <w:t xml:space="preserve">в общей характеристике лекарственного препарата </w:t>
      </w:r>
      <w:r w:rsidRPr="000B3269">
        <w:rPr>
          <w:sz w:val="30"/>
          <w:szCs w:val="30"/>
        </w:rPr>
        <w:t xml:space="preserve">для референтного лекарственного препарата, заявитель должен обосновать (подтвердить), что такое влияние не </w:t>
      </w:r>
      <w:r w:rsidR="00A5377E" w:rsidRPr="000B3269">
        <w:rPr>
          <w:sz w:val="30"/>
          <w:szCs w:val="30"/>
        </w:rPr>
        <w:t>является</w:t>
      </w:r>
      <w:r w:rsidRPr="000B3269">
        <w:rPr>
          <w:sz w:val="30"/>
          <w:szCs w:val="30"/>
        </w:rPr>
        <w:t xml:space="preserve"> клиническ</w:t>
      </w:r>
      <w:r w:rsidR="00A5377E" w:rsidRPr="000B3269">
        <w:rPr>
          <w:sz w:val="30"/>
          <w:szCs w:val="30"/>
        </w:rPr>
        <w:t>и</w:t>
      </w:r>
      <w:r w:rsidRPr="000B3269">
        <w:rPr>
          <w:sz w:val="30"/>
          <w:szCs w:val="30"/>
        </w:rPr>
        <w:t xml:space="preserve"> значим</w:t>
      </w:r>
      <w:r w:rsidR="00A5377E" w:rsidRPr="000B3269">
        <w:rPr>
          <w:sz w:val="30"/>
          <w:szCs w:val="30"/>
        </w:rPr>
        <w:t>ым</w:t>
      </w:r>
      <w:r w:rsidRPr="000B3269">
        <w:rPr>
          <w:sz w:val="30"/>
          <w:szCs w:val="30"/>
        </w:rPr>
        <w:t xml:space="preserve"> или проанализировать его потенциальную клиническую значимость</w:t>
      </w:r>
      <w:r w:rsidR="00A5377E" w:rsidRPr="000B3269">
        <w:rPr>
          <w:sz w:val="30"/>
          <w:szCs w:val="30"/>
        </w:rPr>
        <w:t xml:space="preserve"> на основании данных о применении</w:t>
      </w:r>
      <w:r w:rsidRPr="000B3269">
        <w:rPr>
          <w:sz w:val="30"/>
          <w:szCs w:val="30"/>
        </w:rPr>
        <w:t xml:space="preserve"> референтного лекарственного препарата.</w:t>
      </w:r>
    </w:p>
    <w:p w:rsidR="003008F7" w:rsidRPr="000B3269" w:rsidRDefault="003008F7" w:rsidP="003008F7">
      <w:pPr>
        <w:spacing w:before="360" w:after="360" w:line="240" w:lineRule="auto"/>
        <w:jc w:val="center"/>
        <w:rPr>
          <w:sz w:val="30"/>
          <w:szCs w:val="30"/>
        </w:rPr>
      </w:pPr>
      <w:r w:rsidRPr="000B3269">
        <w:rPr>
          <w:sz w:val="30"/>
          <w:szCs w:val="30"/>
        </w:rPr>
        <w:t>1</w:t>
      </w:r>
      <w:r w:rsidR="00E46569" w:rsidRPr="000B3269">
        <w:rPr>
          <w:sz w:val="30"/>
          <w:szCs w:val="30"/>
        </w:rPr>
        <w:t>2</w:t>
      </w:r>
      <w:r w:rsidRPr="000B3269">
        <w:rPr>
          <w:sz w:val="30"/>
          <w:szCs w:val="30"/>
        </w:rPr>
        <w:t>.</w:t>
      </w:r>
      <w:r w:rsidR="004C07CC" w:rsidRPr="000B3269">
        <w:rPr>
          <w:sz w:val="30"/>
          <w:szCs w:val="30"/>
        </w:rPr>
        <w:t> </w:t>
      </w:r>
      <w:r w:rsidRPr="000B3269">
        <w:rPr>
          <w:sz w:val="30"/>
          <w:szCs w:val="30"/>
        </w:rPr>
        <w:t xml:space="preserve">Прочие факторы, требующие учета </w:t>
      </w:r>
      <w:r w:rsidR="00EE169F" w:rsidRPr="000B3269">
        <w:rPr>
          <w:sz w:val="30"/>
          <w:szCs w:val="30"/>
        </w:rPr>
        <w:t>при проведении</w:t>
      </w:r>
      <w:r w:rsidR="00EE169F" w:rsidRPr="000B3269">
        <w:rPr>
          <w:sz w:val="30"/>
          <w:szCs w:val="30"/>
        </w:rPr>
        <w:br/>
      </w:r>
      <w:r w:rsidRPr="000B3269">
        <w:rPr>
          <w:sz w:val="30"/>
          <w:szCs w:val="30"/>
        </w:rPr>
        <w:t>исследовани</w:t>
      </w:r>
      <w:r w:rsidR="00EE169F" w:rsidRPr="000B3269">
        <w:rPr>
          <w:sz w:val="30"/>
          <w:szCs w:val="30"/>
        </w:rPr>
        <w:t>й</w:t>
      </w:r>
      <w:r w:rsidRPr="000B3269">
        <w:rPr>
          <w:sz w:val="30"/>
          <w:szCs w:val="30"/>
        </w:rPr>
        <w:t xml:space="preserve"> биоэквивалентности </w:t>
      </w:r>
      <w:r w:rsidR="00EE169F" w:rsidRPr="000B3269">
        <w:rPr>
          <w:sz w:val="30"/>
          <w:szCs w:val="30"/>
        </w:rPr>
        <w:t>лекарственных препаратов</w:t>
      </w:r>
      <w:r w:rsidR="00EE169F" w:rsidRPr="000B3269">
        <w:rPr>
          <w:sz w:val="30"/>
          <w:szCs w:val="30"/>
        </w:rPr>
        <w:br/>
        <w:t>с модифицированным высвобождением</w:t>
      </w:r>
    </w:p>
    <w:p w:rsidR="003008F7" w:rsidRPr="000B3269" w:rsidRDefault="003008F7" w:rsidP="00600055">
      <w:pPr>
        <w:numPr>
          <w:ilvl w:val="0"/>
          <w:numId w:val="13"/>
        </w:numPr>
        <w:tabs>
          <w:tab w:val="left" w:pos="1276"/>
        </w:tabs>
        <w:ind w:left="0" w:firstLine="709"/>
        <w:rPr>
          <w:sz w:val="30"/>
          <w:szCs w:val="30"/>
        </w:rPr>
      </w:pPr>
      <w:r w:rsidRPr="000B3269">
        <w:rPr>
          <w:sz w:val="30"/>
          <w:szCs w:val="30"/>
        </w:rPr>
        <w:t>Должны быть учтены требования к следующим аспектам планирования и оценки биоэквивалентности в соответствии с указаниями для лекарственных препаратов с обычным высвобождением, приведенным в Правилах проведения исследований биоэквивалентности:</w:t>
      </w:r>
    </w:p>
    <w:p w:rsidR="001B22B3" w:rsidRPr="000B3269" w:rsidRDefault="001B22B3" w:rsidP="00D50FDE">
      <w:pPr>
        <w:numPr>
          <w:ilvl w:val="0"/>
          <w:numId w:val="34"/>
        </w:numPr>
        <w:tabs>
          <w:tab w:val="left" w:pos="993"/>
        </w:tabs>
        <w:ind w:left="0" w:firstLine="709"/>
        <w:rPr>
          <w:sz w:val="30"/>
          <w:szCs w:val="30"/>
        </w:rPr>
      </w:pPr>
      <w:r w:rsidRPr="000B3269">
        <w:rPr>
          <w:sz w:val="30"/>
          <w:szCs w:val="30"/>
        </w:rPr>
        <w:t>выбор исследуемого и референтного лекарственных препаратов;</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выбор субъектов исследований;</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проведение исследований</w:t>
      </w:r>
      <w:r w:rsidR="00D50FDE" w:rsidRPr="000B3269">
        <w:rPr>
          <w:sz w:val="30"/>
          <w:szCs w:val="30"/>
        </w:rPr>
        <w:t xml:space="preserve"> биоэквивалентности</w:t>
      </w:r>
      <w:r w:rsidRPr="000B3269">
        <w:rPr>
          <w:sz w:val="30"/>
          <w:szCs w:val="30"/>
        </w:rPr>
        <w:t>;</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статистическая оценка первичных конечных точек;</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оценка исходного соединения и его метаболитов;</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оценка энантиомеров;</w:t>
      </w:r>
    </w:p>
    <w:p w:rsidR="003008F7" w:rsidRPr="000B3269" w:rsidRDefault="003008F7" w:rsidP="00EE169F">
      <w:pPr>
        <w:numPr>
          <w:ilvl w:val="0"/>
          <w:numId w:val="34"/>
        </w:numPr>
        <w:tabs>
          <w:tab w:val="left" w:pos="1064"/>
        </w:tabs>
        <w:ind w:left="0" w:firstLine="709"/>
        <w:rPr>
          <w:sz w:val="30"/>
          <w:szCs w:val="30"/>
        </w:rPr>
      </w:pPr>
      <w:r w:rsidRPr="000B3269">
        <w:rPr>
          <w:sz w:val="30"/>
          <w:szCs w:val="30"/>
        </w:rPr>
        <w:t>оценка эндогенных веществ;</w:t>
      </w:r>
    </w:p>
    <w:p w:rsidR="003008F7" w:rsidRPr="000B3269" w:rsidRDefault="003008F7" w:rsidP="00D50FDE">
      <w:pPr>
        <w:numPr>
          <w:ilvl w:val="0"/>
          <w:numId w:val="34"/>
        </w:numPr>
        <w:tabs>
          <w:tab w:val="left" w:pos="993"/>
          <w:tab w:val="left" w:pos="1134"/>
        </w:tabs>
        <w:ind w:left="0" w:firstLine="709"/>
        <w:rPr>
          <w:sz w:val="30"/>
          <w:szCs w:val="30"/>
        </w:rPr>
      </w:pPr>
      <w:r w:rsidRPr="000B3269">
        <w:rPr>
          <w:sz w:val="30"/>
          <w:szCs w:val="30"/>
        </w:rPr>
        <w:t xml:space="preserve">исследование лекарственных препаратов с узким терапевтическим индексом (может быть необходимо сужение </w:t>
      </w:r>
      <w:r w:rsidR="00EE169F" w:rsidRPr="000B3269">
        <w:rPr>
          <w:sz w:val="30"/>
          <w:szCs w:val="30"/>
        </w:rPr>
        <w:t>границ биоэквивалентности для показателя</w:t>
      </w:r>
      <w:r w:rsidRPr="000B3269">
        <w:rPr>
          <w:sz w:val="30"/>
          <w:szCs w:val="30"/>
        </w:rPr>
        <w:t xml:space="preserve"> С</w:t>
      </w:r>
      <w:r w:rsidRPr="000B3269">
        <w:rPr>
          <w:sz w:val="30"/>
          <w:szCs w:val="30"/>
          <w:vertAlign w:val="subscript"/>
        </w:rPr>
        <w:t>τ</w:t>
      </w:r>
      <w:r w:rsidRPr="000B3269">
        <w:rPr>
          <w:sz w:val="30"/>
          <w:szCs w:val="30"/>
        </w:rPr>
        <w:t>);</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исследование высоковариабельных действующих веществ и лекарственных препаратов;</w:t>
      </w:r>
    </w:p>
    <w:p w:rsidR="003008F7" w:rsidRPr="000B3269" w:rsidRDefault="003008F7" w:rsidP="00D50FDE">
      <w:pPr>
        <w:numPr>
          <w:ilvl w:val="0"/>
          <w:numId w:val="34"/>
        </w:numPr>
        <w:tabs>
          <w:tab w:val="left" w:pos="993"/>
        </w:tabs>
        <w:ind w:left="0" w:firstLine="709"/>
        <w:rPr>
          <w:sz w:val="30"/>
          <w:szCs w:val="30"/>
        </w:rPr>
      </w:pPr>
      <w:r w:rsidRPr="000B3269">
        <w:rPr>
          <w:sz w:val="30"/>
          <w:szCs w:val="30"/>
        </w:rPr>
        <w:t>оценка линейности</w:t>
      </w:r>
      <w:r w:rsidR="00A5377E" w:rsidRPr="000B3269">
        <w:rPr>
          <w:sz w:val="30"/>
          <w:szCs w:val="30"/>
        </w:rPr>
        <w:t xml:space="preserve"> показателей фармакокинетики для изучаемых лекарственных препаратов</w:t>
      </w:r>
      <w:r w:rsidRPr="000B3269">
        <w:rPr>
          <w:sz w:val="30"/>
          <w:szCs w:val="30"/>
        </w:rPr>
        <w:t>.</w:t>
      </w:r>
      <w:bookmarkStart w:id="7" w:name="_Toc497664445"/>
    </w:p>
    <w:p w:rsidR="003008F7" w:rsidRPr="000B3269" w:rsidRDefault="003008F7" w:rsidP="003008F7">
      <w:pPr>
        <w:ind w:firstLine="720"/>
        <w:rPr>
          <w:sz w:val="30"/>
          <w:szCs w:val="30"/>
        </w:rPr>
      </w:pPr>
    </w:p>
    <w:p w:rsidR="003008F7" w:rsidRPr="000B3269" w:rsidRDefault="003008F7" w:rsidP="003008F7">
      <w:pPr>
        <w:ind w:firstLine="720"/>
        <w:rPr>
          <w:sz w:val="30"/>
          <w:szCs w:val="30"/>
        </w:rPr>
        <w:sectPr w:rsidR="003008F7" w:rsidRPr="000B3269" w:rsidSect="00346E26">
          <w:headerReference w:type="even" r:id="rId14"/>
          <w:headerReference w:type="default" r:id="rId15"/>
          <w:pgSz w:w="11906" w:h="16838" w:code="9"/>
          <w:pgMar w:top="1418" w:right="851" w:bottom="1418" w:left="1701" w:header="709" w:footer="709" w:gutter="0"/>
          <w:cols w:space="708"/>
          <w:docGrid w:linePitch="381"/>
        </w:sectPr>
      </w:pPr>
    </w:p>
    <w:tbl>
      <w:tblPr>
        <w:tblW w:w="0" w:type="auto"/>
        <w:tblLook w:val="04A0" w:firstRow="1" w:lastRow="0" w:firstColumn="1" w:lastColumn="0" w:noHBand="0" w:noVBand="1"/>
      </w:tblPr>
      <w:tblGrid>
        <w:gridCol w:w="4785"/>
        <w:gridCol w:w="4785"/>
      </w:tblGrid>
      <w:tr w:rsidR="003008F7" w:rsidRPr="000B3269" w:rsidTr="003008F7">
        <w:tc>
          <w:tcPr>
            <w:tcW w:w="4785" w:type="dxa"/>
            <w:shd w:val="clear" w:color="auto" w:fill="auto"/>
          </w:tcPr>
          <w:p w:rsidR="003008F7" w:rsidRPr="000B3269" w:rsidRDefault="003008F7" w:rsidP="003008F7">
            <w:pPr>
              <w:rPr>
                <w:b/>
                <w:caps/>
                <w:sz w:val="30"/>
                <w:szCs w:val="30"/>
              </w:rPr>
            </w:pPr>
          </w:p>
        </w:tc>
        <w:tc>
          <w:tcPr>
            <w:tcW w:w="4785" w:type="dxa"/>
            <w:shd w:val="clear" w:color="auto" w:fill="auto"/>
          </w:tcPr>
          <w:p w:rsidR="003008F7" w:rsidRPr="000B3269" w:rsidRDefault="003008F7" w:rsidP="003008F7">
            <w:pPr>
              <w:ind w:firstLine="35"/>
              <w:jc w:val="center"/>
              <w:rPr>
                <w:caps/>
                <w:sz w:val="30"/>
                <w:szCs w:val="30"/>
              </w:rPr>
            </w:pPr>
            <w:r w:rsidRPr="000B3269">
              <w:rPr>
                <w:caps/>
                <w:sz w:val="30"/>
                <w:szCs w:val="30"/>
              </w:rPr>
              <w:t>ПРИЛОЖЕНИЕ № 1</w:t>
            </w:r>
          </w:p>
          <w:p w:rsidR="003008F7" w:rsidRPr="000B3269" w:rsidRDefault="003008F7" w:rsidP="003008F7">
            <w:pPr>
              <w:spacing w:line="240" w:lineRule="auto"/>
              <w:jc w:val="center"/>
              <w:rPr>
                <w:sz w:val="24"/>
                <w:szCs w:val="24"/>
              </w:rPr>
            </w:pPr>
            <w:r w:rsidRPr="000B3269">
              <w:rPr>
                <w:sz w:val="30"/>
                <w:szCs w:val="30"/>
              </w:rPr>
              <w:t>к Требованиям</w:t>
            </w:r>
            <w:r w:rsidR="00CA2AC9" w:rsidRPr="000B3269">
              <w:rPr>
                <w:sz w:val="30"/>
                <w:szCs w:val="30"/>
              </w:rPr>
              <w:t xml:space="preserve"> к проведению</w:t>
            </w:r>
          </w:p>
          <w:p w:rsidR="003008F7" w:rsidRPr="000B3269" w:rsidRDefault="003008F7" w:rsidP="003008F7">
            <w:pPr>
              <w:spacing w:line="240" w:lineRule="auto"/>
              <w:ind w:left="-107"/>
              <w:jc w:val="center"/>
              <w:rPr>
                <w:sz w:val="30"/>
                <w:szCs w:val="30"/>
              </w:rPr>
            </w:pPr>
            <w:r w:rsidRPr="000B3269">
              <w:rPr>
                <w:sz w:val="30"/>
                <w:szCs w:val="30"/>
              </w:rPr>
              <w:t>фармакокинетическо</w:t>
            </w:r>
            <w:r w:rsidR="00CA2AC9" w:rsidRPr="000B3269">
              <w:rPr>
                <w:sz w:val="30"/>
                <w:szCs w:val="30"/>
              </w:rPr>
              <w:t>го</w:t>
            </w:r>
            <w:r w:rsidRPr="000B3269">
              <w:rPr>
                <w:sz w:val="30"/>
                <w:szCs w:val="30"/>
              </w:rPr>
              <w:t xml:space="preserve"> и клиническо</w:t>
            </w:r>
            <w:r w:rsidR="00CA2AC9" w:rsidRPr="000B3269">
              <w:rPr>
                <w:sz w:val="30"/>
                <w:szCs w:val="30"/>
              </w:rPr>
              <w:t>го</w:t>
            </w:r>
            <w:r w:rsidRPr="000B3269">
              <w:rPr>
                <w:sz w:val="30"/>
                <w:szCs w:val="30"/>
              </w:rPr>
              <w:t xml:space="preserve"> изучени</w:t>
            </w:r>
            <w:r w:rsidR="00CA2AC9" w:rsidRPr="000B3269">
              <w:rPr>
                <w:sz w:val="30"/>
                <w:szCs w:val="30"/>
              </w:rPr>
              <w:t>я</w:t>
            </w:r>
            <w:r w:rsidRPr="000B3269">
              <w:rPr>
                <w:sz w:val="30"/>
                <w:szCs w:val="30"/>
              </w:rPr>
              <w:t xml:space="preserve"> биоэквивалентности лекарственных препаратов с модифицированным высвобождением</w:t>
            </w:r>
          </w:p>
          <w:p w:rsidR="003008F7" w:rsidRPr="000B3269" w:rsidRDefault="003008F7" w:rsidP="003008F7">
            <w:pPr>
              <w:spacing w:line="240" w:lineRule="auto"/>
              <w:ind w:right="-108"/>
              <w:jc w:val="center"/>
              <w:rPr>
                <w:b/>
                <w:caps/>
                <w:sz w:val="30"/>
                <w:szCs w:val="30"/>
              </w:rPr>
            </w:pPr>
          </w:p>
        </w:tc>
      </w:tr>
    </w:tbl>
    <w:p w:rsidR="003008F7" w:rsidRPr="000B3269" w:rsidRDefault="003008F7" w:rsidP="003008F7">
      <w:pPr>
        <w:ind w:firstLine="720"/>
        <w:rPr>
          <w:b/>
          <w:caps/>
          <w:sz w:val="30"/>
          <w:szCs w:val="30"/>
        </w:rPr>
      </w:pPr>
    </w:p>
    <w:p w:rsidR="004C2EC1" w:rsidRPr="000B3269" w:rsidRDefault="004C2EC1" w:rsidP="003008F7">
      <w:pPr>
        <w:ind w:firstLine="720"/>
        <w:rPr>
          <w:b/>
          <w:caps/>
          <w:sz w:val="30"/>
          <w:szCs w:val="30"/>
        </w:rPr>
      </w:pPr>
    </w:p>
    <w:bookmarkEnd w:id="7"/>
    <w:p w:rsidR="003008F7" w:rsidRPr="000B3269" w:rsidRDefault="003008F7" w:rsidP="003008F7">
      <w:pPr>
        <w:ind w:firstLine="720"/>
        <w:jc w:val="right"/>
        <w:rPr>
          <w:b/>
          <w:caps/>
          <w:sz w:val="30"/>
          <w:szCs w:val="30"/>
        </w:rPr>
      </w:pPr>
    </w:p>
    <w:p w:rsidR="003008F7" w:rsidRPr="000B3269" w:rsidRDefault="003008F7" w:rsidP="003008F7">
      <w:pPr>
        <w:spacing w:after="360" w:line="240" w:lineRule="auto"/>
        <w:jc w:val="center"/>
        <w:rPr>
          <w:b/>
          <w:sz w:val="30"/>
          <w:szCs w:val="30"/>
          <w:lang w:eastAsia="en-US"/>
        </w:rPr>
      </w:pPr>
      <w:r w:rsidRPr="000B3269">
        <w:rPr>
          <w:b/>
          <w:spacing w:val="40"/>
          <w:sz w:val="30"/>
          <w:szCs w:val="30"/>
          <w:lang w:eastAsia="en-US"/>
        </w:rPr>
        <w:t>ТРЕБОВАНИЯ</w:t>
      </w:r>
      <w:r w:rsidRPr="000B3269">
        <w:rPr>
          <w:b/>
          <w:spacing w:val="40"/>
          <w:sz w:val="30"/>
          <w:szCs w:val="30"/>
          <w:lang w:eastAsia="en-US"/>
        </w:rPr>
        <w:br/>
      </w:r>
      <w:r w:rsidRPr="000B3269">
        <w:rPr>
          <w:b/>
          <w:sz w:val="30"/>
          <w:szCs w:val="30"/>
          <w:lang w:eastAsia="en-US"/>
        </w:rPr>
        <w:t xml:space="preserve">к проведению </w:t>
      </w:r>
      <w:r w:rsidR="00CA2AC9" w:rsidRPr="000B3269">
        <w:rPr>
          <w:b/>
          <w:sz w:val="30"/>
          <w:szCs w:val="30"/>
          <w:lang w:eastAsia="en-US"/>
        </w:rPr>
        <w:t xml:space="preserve">исследований </w:t>
      </w:r>
      <w:r w:rsidRPr="000B3269">
        <w:rPr>
          <w:b/>
          <w:sz w:val="30"/>
          <w:szCs w:val="30"/>
          <w:lang w:eastAsia="en-US"/>
        </w:rPr>
        <w:t xml:space="preserve">трансдермальных лекарственных препаратов на сенсибилизацию и раздражение </w:t>
      </w:r>
      <w:r w:rsidRPr="000B3269">
        <w:rPr>
          <w:b/>
          <w:sz w:val="30"/>
          <w:szCs w:val="30"/>
          <w:lang w:eastAsia="en-US"/>
        </w:rPr>
        <w:br/>
      </w:r>
    </w:p>
    <w:p w:rsidR="003008F7" w:rsidRPr="000B3269" w:rsidRDefault="003008F7" w:rsidP="00600055">
      <w:pPr>
        <w:numPr>
          <w:ilvl w:val="0"/>
          <w:numId w:val="15"/>
        </w:numPr>
        <w:tabs>
          <w:tab w:val="left" w:pos="993"/>
        </w:tabs>
        <w:ind w:left="0" w:firstLine="709"/>
        <w:rPr>
          <w:sz w:val="30"/>
          <w:szCs w:val="30"/>
        </w:rPr>
      </w:pPr>
      <w:r w:rsidRPr="000B3269">
        <w:rPr>
          <w:sz w:val="30"/>
          <w:szCs w:val="30"/>
        </w:rPr>
        <w:t xml:space="preserve">В настоящих Требованиях содержатся указания по планированию исследований и системам исчисления, которые можно использовать для </w:t>
      </w:r>
      <w:r w:rsidR="00CA2AC9" w:rsidRPr="000B3269">
        <w:rPr>
          <w:sz w:val="30"/>
          <w:szCs w:val="30"/>
        </w:rPr>
        <w:t xml:space="preserve">исследования </w:t>
      </w:r>
      <w:r w:rsidRPr="000B3269">
        <w:rPr>
          <w:sz w:val="30"/>
          <w:szCs w:val="30"/>
        </w:rPr>
        <w:t>кожного раздражения и сенсибилизации</w:t>
      </w:r>
      <w:r w:rsidR="00CA2AC9" w:rsidRPr="000B3269">
        <w:rPr>
          <w:sz w:val="30"/>
          <w:szCs w:val="30"/>
        </w:rPr>
        <w:t xml:space="preserve"> кожи</w:t>
      </w:r>
      <w:r w:rsidRPr="000B3269">
        <w:rPr>
          <w:sz w:val="30"/>
          <w:szCs w:val="30"/>
        </w:rPr>
        <w:t xml:space="preserve"> в ходе разработке трансдермальных лекарственных препаратов с новым химическим соединением или воспроизведенных трансдермальных лекарственных препаратов. Дизайн </w:t>
      </w:r>
      <w:r w:rsidR="001B22B3" w:rsidRPr="000B3269">
        <w:rPr>
          <w:sz w:val="30"/>
          <w:szCs w:val="30"/>
        </w:rPr>
        <w:t>исследования</w:t>
      </w:r>
      <w:r w:rsidRPr="000B3269">
        <w:rPr>
          <w:sz w:val="30"/>
          <w:szCs w:val="30"/>
        </w:rPr>
        <w:t xml:space="preserve"> </w:t>
      </w:r>
      <w:r w:rsidR="00CA2AC9" w:rsidRPr="000B3269">
        <w:rPr>
          <w:sz w:val="30"/>
          <w:szCs w:val="30"/>
        </w:rPr>
        <w:t>может быть адаптирован</w:t>
      </w:r>
      <w:r w:rsidRPr="000B3269">
        <w:rPr>
          <w:sz w:val="30"/>
          <w:szCs w:val="30"/>
        </w:rPr>
        <w:t xml:space="preserve"> под конкретную ситуацию.</w:t>
      </w:r>
    </w:p>
    <w:p w:rsidR="003008F7" w:rsidRPr="000B3269" w:rsidRDefault="00CA2AC9" w:rsidP="00600055">
      <w:pPr>
        <w:numPr>
          <w:ilvl w:val="0"/>
          <w:numId w:val="15"/>
        </w:numPr>
        <w:tabs>
          <w:tab w:val="left" w:pos="993"/>
        </w:tabs>
        <w:ind w:left="0" w:firstLine="709"/>
        <w:rPr>
          <w:sz w:val="30"/>
          <w:szCs w:val="30"/>
        </w:rPr>
      </w:pPr>
      <w:r w:rsidRPr="000B3269">
        <w:rPr>
          <w:sz w:val="30"/>
          <w:szCs w:val="30"/>
        </w:rPr>
        <w:t>Поскольку с</w:t>
      </w:r>
      <w:r w:rsidR="003008F7" w:rsidRPr="000B3269">
        <w:rPr>
          <w:sz w:val="30"/>
          <w:szCs w:val="30"/>
        </w:rPr>
        <w:t>остояние кожи может влиять на абсорбцию действующего вещества трансдермального лекарственного препарата и оказывать влияние на эффективность и (или) безопасность</w:t>
      </w:r>
      <w:r w:rsidRPr="000B3269">
        <w:rPr>
          <w:sz w:val="30"/>
          <w:szCs w:val="30"/>
        </w:rPr>
        <w:t xml:space="preserve"> его применения реакции кожи и </w:t>
      </w:r>
      <w:r w:rsidR="003008F7" w:rsidRPr="000B3269">
        <w:rPr>
          <w:sz w:val="30"/>
          <w:szCs w:val="30"/>
        </w:rPr>
        <w:t>сенсибилизация</w:t>
      </w:r>
      <w:r w:rsidRPr="000B3269">
        <w:rPr>
          <w:sz w:val="30"/>
          <w:szCs w:val="30"/>
        </w:rPr>
        <w:t xml:space="preserve"> кожи</w:t>
      </w:r>
      <w:r w:rsidR="003008F7" w:rsidRPr="000B3269">
        <w:rPr>
          <w:sz w:val="30"/>
          <w:szCs w:val="30"/>
        </w:rPr>
        <w:t xml:space="preserve"> подлежат оценке.</w:t>
      </w:r>
    </w:p>
    <w:p w:rsidR="003008F7" w:rsidRPr="000B3269" w:rsidRDefault="003008F7" w:rsidP="00600055">
      <w:pPr>
        <w:numPr>
          <w:ilvl w:val="0"/>
          <w:numId w:val="15"/>
        </w:numPr>
        <w:tabs>
          <w:tab w:val="left" w:pos="993"/>
        </w:tabs>
        <w:ind w:left="0" w:firstLine="709"/>
        <w:rPr>
          <w:sz w:val="30"/>
          <w:szCs w:val="30"/>
        </w:rPr>
      </w:pPr>
      <w:r w:rsidRPr="000B3269">
        <w:rPr>
          <w:sz w:val="30"/>
          <w:szCs w:val="30"/>
        </w:rPr>
        <w:t xml:space="preserve">Для всесторонней оценки биоэквивалентности воспроизведенного трансдермального лекарственного препарата </w:t>
      </w:r>
      <w:r w:rsidR="00CA2AC9" w:rsidRPr="000B3269">
        <w:rPr>
          <w:sz w:val="30"/>
          <w:szCs w:val="30"/>
        </w:rPr>
        <w:t>в сравнении с</w:t>
      </w:r>
      <w:r w:rsidRPr="000B3269">
        <w:rPr>
          <w:sz w:val="30"/>
          <w:szCs w:val="30"/>
        </w:rPr>
        <w:t xml:space="preserve"> референтн</w:t>
      </w:r>
      <w:r w:rsidR="00CA2AC9" w:rsidRPr="000B3269">
        <w:rPr>
          <w:sz w:val="30"/>
          <w:szCs w:val="30"/>
        </w:rPr>
        <w:t>ым</w:t>
      </w:r>
      <w:r w:rsidRPr="000B3269">
        <w:rPr>
          <w:sz w:val="30"/>
          <w:szCs w:val="30"/>
        </w:rPr>
        <w:t xml:space="preserve"> трансдермальн</w:t>
      </w:r>
      <w:r w:rsidR="00CA2AC9" w:rsidRPr="000B3269">
        <w:rPr>
          <w:sz w:val="30"/>
          <w:szCs w:val="30"/>
        </w:rPr>
        <w:t>ым</w:t>
      </w:r>
      <w:r w:rsidRPr="000B3269">
        <w:rPr>
          <w:sz w:val="30"/>
          <w:szCs w:val="30"/>
        </w:rPr>
        <w:t xml:space="preserve"> лекарственн</w:t>
      </w:r>
      <w:r w:rsidR="00CA2AC9" w:rsidRPr="000B3269">
        <w:rPr>
          <w:sz w:val="30"/>
          <w:szCs w:val="30"/>
        </w:rPr>
        <w:t>ым</w:t>
      </w:r>
      <w:r w:rsidRPr="000B3269">
        <w:rPr>
          <w:sz w:val="30"/>
          <w:szCs w:val="30"/>
        </w:rPr>
        <w:t xml:space="preserve"> препарат</w:t>
      </w:r>
      <w:r w:rsidR="00CA2AC9" w:rsidRPr="000B3269">
        <w:rPr>
          <w:sz w:val="30"/>
          <w:szCs w:val="30"/>
        </w:rPr>
        <w:t>ом</w:t>
      </w:r>
      <w:r w:rsidRPr="000B3269">
        <w:rPr>
          <w:sz w:val="30"/>
          <w:szCs w:val="30"/>
        </w:rPr>
        <w:t>, при отсутствии иных обоснований (например, очень близкого количественного и качественного состава этих трансдермальных лекарственных препаратов) необходимо также подтвердить аналогичность</w:t>
      </w:r>
      <w:r w:rsidR="00CA2AC9" w:rsidRPr="000B3269">
        <w:rPr>
          <w:sz w:val="30"/>
          <w:szCs w:val="30"/>
        </w:rPr>
        <w:t xml:space="preserve"> реакци</w:t>
      </w:r>
      <w:r w:rsidR="001B22B3" w:rsidRPr="000B3269">
        <w:rPr>
          <w:sz w:val="30"/>
          <w:szCs w:val="30"/>
        </w:rPr>
        <w:t>й</w:t>
      </w:r>
      <w:r w:rsidRPr="000B3269">
        <w:rPr>
          <w:sz w:val="30"/>
          <w:szCs w:val="30"/>
        </w:rPr>
        <w:t xml:space="preserve"> раздражения и </w:t>
      </w:r>
      <w:r w:rsidR="00534F41" w:rsidRPr="000B3269">
        <w:rPr>
          <w:sz w:val="30"/>
          <w:szCs w:val="30"/>
        </w:rPr>
        <w:t xml:space="preserve">аналогичность </w:t>
      </w:r>
      <w:r w:rsidR="001B22B3" w:rsidRPr="000B3269">
        <w:rPr>
          <w:sz w:val="30"/>
          <w:szCs w:val="30"/>
        </w:rPr>
        <w:t xml:space="preserve">реакций </w:t>
      </w:r>
      <w:r w:rsidRPr="000B3269">
        <w:rPr>
          <w:sz w:val="30"/>
          <w:szCs w:val="30"/>
        </w:rPr>
        <w:t>сенсибилизации</w:t>
      </w:r>
      <w:r w:rsidR="00CA2AC9" w:rsidRPr="000B3269">
        <w:rPr>
          <w:sz w:val="30"/>
          <w:szCs w:val="30"/>
        </w:rPr>
        <w:t xml:space="preserve"> кожи</w:t>
      </w:r>
      <w:r w:rsidRPr="000B3269">
        <w:rPr>
          <w:sz w:val="30"/>
          <w:szCs w:val="30"/>
        </w:rPr>
        <w:t>.</w:t>
      </w:r>
    </w:p>
    <w:p w:rsidR="003008F7" w:rsidRPr="000B3269" w:rsidRDefault="003008F7" w:rsidP="00600055">
      <w:pPr>
        <w:numPr>
          <w:ilvl w:val="0"/>
          <w:numId w:val="15"/>
        </w:numPr>
        <w:tabs>
          <w:tab w:val="left" w:pos="993"/>
        </w:tabs>
        <w:ind w:left="0" w:firstLine="709"/>
        <w:rPr>
          <w:sz w:val="30"/>
          <w:szCs w:val="30"/>
        </w:rPr>
      </w:pPr>
      <w:r w:rsidRPr="000B3269">
        <w:rPr>
          <w:sz w:val="30"/>
          <w:szCs w:val="30"/>
        </w:rPr>
        <w:t xml:space="preserve">Дозировку, включаемую в </w:t>
      </w:r>
      <w:r w:rsidR="00CA2AC9" w:rsidRPr="000B3269">
        <w:rPr>
          <w:sz w:val="30"/>
          <w:szCs w:val="30"/>
        </w:rPr>
        <w:t>исследование</w:t>
      </w:r>
      <w:r w:rsidRPr="000B3269">
        <w:rPr>
          <w:sz w:val="30"/>
          <w:szCs w:val="30"/>
        </w:rPr>
        <w:t>, определяют, учитывая следующие факторы:</w:t>
      </w:r>
    </w:p>
    <w:p w:rsidR="003008F7" w:rsidRPr="000B3269" w:rsidRDefault="003008F7" w:rsidP="00CA2AC9">
      <w:pPr>
        <w:numPr>
          <w:ilvl w:val="0"/>
          <w:numId w:val="35"/>
        </w:numPr>
        <w:tabs>
          <w:tab w:val="left" w:pos="993"/>
        </w:tabs>
        <w:ind w:left="0" w:firstLine="709"/>
        <w:rPr>
          <w:sz w:val="30"/>
          <w:szCs w:val="30"/>
          <w:lang w:eastAsia="en-US"/>
        </w:rPr>
      </w:pPr>
      <w:r w:rsidRPr="000B3269">
        <w:rPr>
          <w:sz w:val="30"/>
          <w:szCs w:val="30"/>
          <w:lang w:eastAsia="en-US"/>
        </w:rPr>
        <w:t xml:space="preserve">ретроспективный опыт применения </w:t>
      </w:r>
      <w:r w:rsidR="005E2506" w:rsidRPr="000B3269">
        <w:rPr>
          <w:sz w:val="30"/>
          <w:szCs w:val="30"/>
        </w:rPr>
        <w:t>трансдермальных лекарственных препаратов</w:t>
      </w:r>
      <w:r w:rsidR="005E2506" w:rsidRPr="000B3269">
        <w:rPr>
          <w:sz w:val="30"/>
          <w:szCs w:val="30"/>
          <w:lang w:eastAsia="en-US"/>
        </w:rPr>
        <w:t xml:space="preserve"> </w:t>
      </w:r>
      <w:r w:rsidRPr="000B3269">
        <w:rPr>
          <w:sz w:val="30"/>
          <w:szCs w:val="30"/>
          <w:lang w:eastAsia="en-US"/>
        </w:rPr>
        <w:t>у человека по данным научной литературы;</w:t>
      </w:r>
    </w:p>
    <w:p w:rsidR="003008F7" w:rsidRPr="000B3269" w:rsidRDefault="003008F7" w:rsidP="00CA2AC9">
      <w:pPr>
        <w:numPr>
          <w:ilvl w:val="0"/>
          <w:numId w:val="35"/>
        </w:numPr>
        <w:tabs>
          <w:tab w:val="left" w:pos="993"/>
        </w:tabs>
        <w:ind w:left="0" w:firstLine="709"/>
        <w:rPr>
          <w:sz w:val="30"/>
          <w:szCs w:val="30"/>
          <w:lang w:eastAsia="en-US"/>
        </w:rPr>
      </w:pPr>
      <w:r w:rsidRPr="000B3269">
        <w:rPr>
          <w:sz w:val="30"/>
          <w:szCs w:val="30"/>
          <w:lang w:eastAsia="en-US"/>
        </w:rPr>
        <w:t xml:space="preserve">ранее проведенные </w:t>
      </w:r>
      <w:r w:rsidR="005E2506" w:rsidRPr="000B3269">
        <w:rPr>
          <w:sz w:val="30"/>
          <w:szCs w:val="30"/>
          <w:lang w:eastAsia="en-US"/>
        </w:rPr>
        <w:t xml:space="preserve">исследования </w:t>
      </w:r>
      <w:r w:rsidRPr="000B3269">
        <w:rPr>
          <w:sz w:val="30"/>
          <w:szCs w:val="30"/>
          <w:lang w:eastAsia="en-US"/>
        </w:rPr>
        <w:t>сенсибилизации (раздражения)</w:t>
      </w:r>
      <w:r w:rsidR="005E2506" w:rsidRPr="000B3269">
        <w:rPr>
          <w:sz w:val="30"/>
          <w:szCs w:val="30"/>
          <w:lang w:eastAsia="en-US"/>
        </w:rPr>
        <w:t xml:space="preserve"> кожи</w:t>
      </w:r>
      <w:r w:rsidRPr="000B3269">
        <w:rPr>
          <w:sz w:val="30"/>
          <w:szCs w:val="30"/>
          <w:lang w:eastAsia="en-US"/>
        </w:rPr>
        <w:t xml:space="preserve"> у животных;</w:t>
      </w:r>
    </w:p>
    <w:p w:rsidR="003008F7" w:rsidRPr="000B3269" w:rsidRDefault="003008F7" w:rsidP="00CA2AC9">
      <w:pPr>
        <w:numPr>
          <w:ilvl w:val="0"/>
          <w:numId w:val="35"/>
        </w:numPr>
        <w:tabs>
          <w:tab w:val="left" w:pos="993"/>
        </w:tabs>
        <w:spacing w:after="120"/>
        <w:ind w:left="0" w:firstLine="709"/>
        <w:rPr>
          <w:sz w:val="30"/>
          <w:szCs w:val="30"/>
          <w:lang w:eastAsia="en-US"/>
        </w:rPr>
      </w:pPr>
      <w:r w:rsidRPr="000B3269">
        <w:rPr>
          <w:sz w:val="30"/>
          <w:szCs w:val="30"/>
          <w:lang w:eastAsia="en-US"/>
        </w:rPr>
        <w:t>вопросы безопасности, характерные для каждого конкретного исследуемого действующего вещества.</w:t>
      </w:r>
    </w:p>
    <w:p w:rsidR="003008F7" w:rsidRPr="000B3269" w:rsidRDefault="003008F7" w:rsidP="003008F7">
      <w:pPr>
        <w:spacing w:before="360" w:after="360" w:line="240" w:lineRule="auto"/>
        <w:jc w:val="center"/>
        <w:rPr>
          <w:bCs/>
          <w:sz w:val="30"/>
          <w:szCs w:val="30"/>
        </w:rPr>
      </w:pPr>
      <w:r w:rsidRPr="000B3269">
        <w:rPr>
          <w:bCs/>
          <w:sz w:val="30"/>
          <w:szCs w:val="30"/>
        </w:rPr>
        <w:t>Общий дизайн исследований воспроизведенного</w:t>
      </w:r>
      <w:r w:rsidRPr="000B3269">
        <w:rPr>
          <w:bCs/>
          <w:sz w:val="30"/>
          <w:szCs w:val="30"/>
        </w:rPr>
        <w:br/>
        <w:t>трансдермального лекарственного препарата</w:t>
      </w:r>
    </w:p>
    <w:p w:rsidR="003008F7" w:rsidRPr="000B3269" w:rsidRDefault="00832367" w:rsidP="00600055">
      <w:pPr>
        <w:numPr>
          <w:ilvl w:val="0"/>
          <w:numId w:val="15"/>
        </w:numPr>
        <w:tabs>
          <w:tab w:val="left" w:pos="851"/>
          <w:tab w:val="left" w:pos="993"/>
        </w:tabs>
        <w:ind w:left="0" w:firstLine="709"/>
        <w:rPr>
          <w:sz w:val="30"/>
          <w:szCs w:val="30"/>
        </w:rPr>
      </w:pPr>
      <w:r w:rsidRPr="000B3269">
        <w:rPr>
          <w:sz w:val="30"/>
          <w:szCs w:val="30"/>
        </w:rPr>
        <w:t>Стандартное</w:t>
      </w:r>
      <w:r w:rsidR="003008F7" w:rsidRPr="000B3269">
        <w:rPr>
          <w:sz w:val="30"/>
          <w:szCs w:val="30"/>
        </w:rPr>
        <w:t xml:space="preserve"> исследование </w:t>
      </w:r>
      <w:r w:rsidRPr="000B3269">
        <w:rPr>
          <w:sz w:val="30"/>
          <w:szCs w:val="30"/>
        </w:rPr>
        <w:t xml:space="preserve">должно иметь дизайн с введением активного контроля и плацебо </w:t>
      </w:r>
      <w:r w:rsidR="003008F7" w:rsidRPr="000B3269">
        <w:rPr>
          <w:sz w:val="30"/>
          <w:szCs w:val="30"/>
        </w:rPr>
        <w:t xml:space="preserve">с многократным дозированием </w:t>
      </w:r>
      <w:r w:rsidRPr="000B3269">
        <w:rPr>
          <w:sz w:val="30"/>
          <w:szCs w:val="30"/>
        </w:rPr>
        <w:t>в</w:t>
      </w:r>
      <w:r w:rsidR="003008F7" w:rsidRPr="000B3269">
        <w:rPr>
          <w:sz w:val="30"/>
          <w:szCs w:val="30"/>
        </w:rPr>
        <w:t xml:space="preserve"> 3 фаз</w:t>
      </w:r>
      <w:r w:rsidRPr="000B3269">
        <w:rPr>
          <w:sz w:val="30"/>
          <w:szCs w:val="30"/>
        </w:rPr>
        <w:t>ы</w:t>
      </w:r>
      <w:r w:rsidR="003008F7" w:rsidRPr="000B3269">
        <w:rPr>
          <w:sz w:val="30"/>
          <w:szCs w:val="30"/>
        </w:rPr>
        <w:t xml:space="preserve"> в параллельных группах.</w:t>
      </w:r>
    </w:p>
    <w:p w:rsidR="003008F7" w:rsidRPr="000B3269" w:rsidRDefault="003008F7" w:rsidP="00995664">
      <w:pPr>
        <w:ind w:firstLine="709"/>
        <w:rPr>
          <w:sz w:val="30"/>
          <w:szCs w:val="30"/>
        </w:rPr>
      </w:pPr>
      <w:r w:rsidRPr="000B3269">
        <w:rPr>
          <w:sz w:val="30"/>
          <w:szCs w:val="30"/>
        </w:rPr>
        <w:t xml:space="preserve">Если одновременное нанесение исследуемого и референтного </w:t>
      </w:r>
      <w:r w:rsidR="005E2506" w:rsidRPr="000B3269">
        <w:rPr>
          <w:bCs/>
          <w:sz w:val="30"/>
          <w:szCs w:val="30"/>
        </w:rPr>
        <w:t>трансдермального</w:t>
      </w:r>
      <w:r w:rsidR="005E2506" w:rsidRPr="000B3269">
        <w:rPr>
          <w:sz w:val="30"/>
          <w:szCs w:val="30"/>
        </w:rPr>
        <w:t xml:space="preserve"> </w:t>
      </w:r>
      <w:r w:rsidRPr="000B3269">
        <w:rPr>
          <w:sz w:val="30"/>
          <w:szCs w:val="30"/>
        </w:rPr>
        <w:t xml:space="preserve">лекарственных препаратов невозможно, поскольку по незарегистрированному показанию будет введено двойное количество действующего вещества, </w:t>
      </w:r>
      <w:r w:rsidR="005E2506" w:rsidRPr="000B3269">
        <w:rPr>
          <w:sz w:val="30"/>
          <w:szCs w:val="30"/>
        </w:rPr>
        <w:t xml:space="preserve">что </w:t>
      </w:r>
      <w:r w:rsidRPr="000B3269">
        <w:rPr>
          <w:sz w:val="30"/>
          <w:szCs w:val="30"/>
        </w:rPr>
        <w:t xml:space="preserve">может иметь последствия, угрожающие жизни, разрешается использование меньшей дозировки трансдермальных лекарственных препаратов с пропорциональными </w:t>
      </w:r>
      <w:r w:rsidR="00534F41" w:rsidRPr="000B3269">
        <w:rPr>
          <w:sz w:val="30"/>
          <w:szCs w:val="30"/>
        </w:rPr>
        <w:t>составами и площадями нанесения</w:t>
      </w:r>
      <w:r w:rsidRPr="000B3269">
        <w:rPr>
          <w:sz w:val="30"/>
          <w:szCs w:val="30"/>
        </w:rPr>
        <w:t>.</w:t>
      </w:r>
    </w:p>
    <w:p w:rsidR="003008F7" w:rsidRPr="000B3269" w:rsidRDefault="003008F7" w:rsidP="00995664">
      <w:pPr>
        <w:ind w:firstLine="709"/>
        <w:rPr>
          <w:sz w:val="30"/>
          <w:szCs w:val="30"/>
        </w:rPr>
      </w:pPr>
      <w:r w:rsidRPr="000B3269">
        <w:rPr>
          <w:sz w:val="30"/>
          <w:szCs w:val="30"/>
        </w:rPr>
        <w:t>Перед нанесением пластырей трансдермальных в течение 14 дней проводится скрининговая оценка</w:t>
      </w:r>
      <w:r w:rsidR="005E2506" w:rsidRPr="000B3269">
        <w:rPr>
          <w:sz w:val="30"/>
          <w:szCs w:val="30"/>
        </w:rPr>
        <w:t>, которая</w:t>
      </w:r>
      <w:r w:rsidRPr="000B3269">
        <w:rPr>
          <w:sz w:val="30"/>
          <w:szCs w:val="30"/>
        </w:rPr>
        <w:t xml:space="preserve"> включает в себя:</w:t>
      </w:r>
    </w:p>
    <w:p w:rsidR="003008F7" w:rsidRPr="000B3269" w:rsidRDefault="003008F7" w:rsidP="00995664">
      <w:pPr>
        <w:ind w:firstLine="709"/>
        <w:rPr>
          <w:sz w:val="30"/>
          <w:szCs w:val="30"/>
        </w:rPr>
      </w:pPr>
      <w:r w:rsidRPr="000B3269">
        <w:rPr>
          <w:sz w:val="30"/>
          <w:szCs w:val="30"/>
        </w:rPr>
        <w:t>сбор медицинского анамнеза;</w:t>
      </w:r>
    </w:p>
    <w:p w:rsidR="003008F7" w:rsidRPr="000B3269" w:rsidRDefault="003008F7" w:rsidP="00995664">
      <w:pPr>
        <w:ind w:firstLine="709"/>
        <w:rPr>
          <w:sz w:val="30"/>
          <w:szCs w:val="30"/>
        </w:rPr>
      </w:pPr>
      <w:r w:rsidRPr="000B3269">
        <w:rPr>
          <w:sz w:val="30"/>
          <w:szCs w:val="30"/>
        </w:rPr>
        <w:t>полное физическое обследование;</w:t>
      </w:r>
    </w:p>
    <w:p w:rsidR="003008F7" w:rsidRPr="000B3269" w:rsidRDefault="003008F7" w:rsidP="00995664">
      <w:pPr>
        <w:ind w:firstLine="709"/>
        <w:rPr>
          <w:sz w:val="30"/>
          <w:szCs w:val="30"/>
        </w:rPr>
      </w:pPr>
      <w:r w:rsidRPr="000B3269">
        <w:rPr>
          <w:sz w:val="30"/>
          <w:szCs w:val="30"/>
        </w:rPr>
        <w:t>электрокардиографическое исследование (ЭКГ) в 12 отведениях;</w:t>
      </w:r>
    </w:p>
    <w:p w:rsidR="003008F7" w:rsidRPr="000B3269" w:rsidRDefault="003008F7" w:rsidP="005E2506">
      <w:pPr>
        <w:ind w:firstLine="709"/>
        <w:rPr>
          <w:sz w:val="30"/>
          <w:szCs w:val="30"/>
        </w:rPr>
      </w:pPr>
      <w:r w:rsidRPr="000B3269">
        <w:rPr>
          <w:sz w:val="30"/>
          <w:szCs w:val="30"/>
        </w:rPr>
        <w:t>лабораторные анализы (включая биохимию крови, гематологию и анализ мочи</w:t>
      </w:r>
      <w:r w:rsidR="005E2506" w:rsidRPr="000B3269">
        <w:rPr>
          <w:sz w:val="30"/>
          <w:szCs w:val="30"/>
        </w:rPr>
        <w:t>, в том числе на содержание наркотических веществ</w:t>
      </w:r>
      <w:r w:rsidRPr="000B3269">
        <w:rPr>
          <w:sz w:val="30"/>
          <w:szCs w:val="30"/>
        </w:rPr>
        <w:t>)</w:t>
      </w:r>
      <w:r w:rsidR="005E2506" w:rsidRPr="000B3269">
        <w:rPr>
          <w:sz w:val="30"/>
          <w:szCs w:val="30"/>
        </w:rPr>
        <w:t>.</w:t>
      </w:r>
    </w:p>
    <w:p w:rsidR="003008F7" w:rsidRPr="000B3269" w:rsidRDefault="003008F7" w:rsidP="00995664">
      <w:pPr>
        <w:ind w:firstLine="709"/>
        <w:rPr>
          <w:sz w:val="30"/>
          <w:szCs w:val="30"/>
        </w:rPr>
      </w:pPr>
      <w:r w:rsidRPr="000B3269">
        <w:rPr>
          <w:sz w:val="30"/>
          <w:szCs w:val="30"/>
        </w:rPr>
        <w:t xml:space="preserve">Субъекты </w:t>
      </w:r>
      <w:r w:rsidR="005E2506" w:rsidRPr="000B3269">
        <w:rPr>
          <w:sz w:val="30"/>
          <w:szCs w:val="30"/>
        </w:rPr>
        <w:t xml:space="preserve">исследования </w:t>
      </w:r>
      <w:r w:rsidRPr="000B3269">
        <w:rPr>
          <w:sz w:val="30"/>
          <w:szCs w:val="30"/>
        </w:rPr>
        <w:t>распределяются</w:t>
      </w:r>
      <w:r w:rsidR="005E2506" w:rsidRPr="000B3269">
        <w:rPr>
          <w:sz w:val="30"/>
          <w:szCs w:val="30"/>
        </w:rPr>
        <w:t xml:space="preserve"> на группы</w:t>
      </w:r>
      <w:r w:rsidRPr="000B3269">
        <w:rPr>
          <w:sz w:val="30"/>
          <w:szCs w:val="30"/>
        </w:rPr>
        <w:t>(группу 1 и группу 2) и оцениваются на предмет кумулятивного раздражения и контактной сенсибилизации</w:t>
      </w:r>
      <w:r w:rsidR="005E2506" w:rsidRPr="000B3269">
        <w:rPr>
          <w:sz w:val="30"/>
          <w:szCs w:val="30"/>
        </w:rPr>
        <w:t xml:space="preserve"> кожи</w:t>
      </w:r>
      <w:r w:rsidRPr="000B3269">
        <w:rPr>
          <w:sz w:val="30"/>
          <w:szCs w:val="30"/>
        </w:rPr>
        <w:t xml:space="preserve">. </w:t>
      </w:r>
      <w:r w:rsidR="00534F41" w:rsidRPr="000B3269">
        <w:rPr>
          <w:sz w:val="30"/>
          <w:szCs w:val="30"/>
        </w:rPr>
        <w:t>Необходимо с</w:t>
      </w:r>
      <w:r w:rsidRPr="000B3269">
        <w:rPr>
          <w:sz w:val="30"/>
          <w:szCs w:val="30"/>
        </w:rPr>
        <w:t xml:space="preserve">убъектам </w:t>
      </w:r>
      <w:r w:rsidR="005E2506" w:rsidRPr="000B3269">
        <w:rPr>
          <w:sz w:val="30"/>
          <w:szCs w:val="30"/>
        </w:rPr>
        <w:t xml:space="preserve">исследования </w:t>
      </w:r>
      <w:r w:rsidRPr="000B3269">
        <w:rPr>
          <w:sz w:val="30"/>
          <w:szCs w:val="30"/>
        </w:rPr>
        <w:t xml:space="preserve">обеих групп, если </w:t>
      </w:r>
      <w:r w:rsidR="00534F41" w:rsidRPr="000B3269">
        <w:rPr>
          <w:sz w:val="30"/>
          <w:szCs w:val="30"/>
        </w:rPr>
        <w:t xml:space="preserve">это </w:t>
      </w:r>
      <w:r w:rsidRPr="000B3269">
        <w:rPr>
          <w:sz w:val="30"/>
          <w:szCs w:val="30"/>
        </w:rPr>
        <w:t>разрешено в общей характеристике лекарственного препарата, в случайном порядке нанести исследуемый пластырь трансдермальный, референтный пластырь трансдермальный и пластырь</w:t>
      </w:r>
      <w:r w:rsidR="005E2506" w:rsidRPr="000B3269">
        <w:rPr>
          <w:sz w:val="30"/>
          <w:szCs w:val="30"/>
        </w:rPr>
        <w:t xml:space="preserve">-плацебо </w:t>
      </w:r>
      <w:r w:rsidRPr="000B3269">
        <w:rPr>
          <w:sz w:val="30"/>
          <w:szCs w:val="30"/>
        </w:rPr>
        <w:t xml:space="preserve">на </w:t>
      </w:r>
      <w:r w:rsidR="00534F41" w:rsidRPr="000B3269">
        <w:rPr>
          <w:sz w:val="30"/>
          <w:szCs w:val="30"/>
        </w:rPr>
        <w:t xml:space="preserve">кожу </w:t>
      </w:r>
      <w:r w:rsidRPr="000B3269">
        <w:rPr>
          <w:sz w:val="30"/>
          <w:szCs w:val="30"/>
        </w:rPr>
        <w:t>спин</w:t>
      </w:r>
      <w:r w:rsidR="00534F41" w:rsidRPr="000B3269">
        <w:rPr>
          <w:sz w:val="30"/>
          <w:szCs w:val="30"/>
        </w:rPr>
        <w:t>ы</w:t>
      </w:r>
      <w:r w:rsidRPr="000B3269">
        <w:rPr>
          <w:sz w:val="30"/>
          <w:szCs w:val="30"/>
        </w:rPr>
        <w:t xml:space="preserve"> или другие исследуемые участки кожи. </w:t>
      </w:r>
      <w:r w:rsidR="005E2506" w:rsidRPr="000B3269">
        <w:rPr>
          <w:sz w:val="30"/>
          <w:szCs w:val="30"/>
        </w:rPr>
        <w:t>Р</w:t>
      </w:r>
      <w:r w:rsidRPr="000B3269">
        <w:rPr>
          <w:sz w:val="30"/>
          <w:szCs w:val="30"/>
        </w:rPr>
        <w:t>еакции</w:t>
      </w:r>
      <w:r w:rsidR="005E2506" w:rsidRPr="000B3269">
        <w:rPr>
          <w:sz w:val="30"/>
          <w:szCs w:val="30"/>
        </w:rPr>
        <w:t xml:space="preserve"> кожи </w:t>
      </w:r>
      <w:r w:rsidRPr="000B3269">
        <w:rPr>
          <w:sz w:val="30"/>
          <w:szCs w:val="30"/>
        </w:rPr>
        <w:t>должен оценивать опытный исследователь (прошедший необходимую подготовку), для которого информация о распределении лекарственных препаратов должна быть маскирована. Во избежание развития избыточной реакции субъекта на воздействие пластыря трансдермального необходимо предусмотреть критерии прекращения участия в исследовании.</w:t>
      </w:r>
    </w:p>
    <w:p w:rsidR="003008F7" w:rsidRPr="000B3269" w:rsidRDefault="003008F7" w:rsidP="00995664">
      <w:pPr>
        <w:ind w:firstLine="709"/>
        <w:rPr>
          <w:sz w:val="30"/>
          <w:szCs w:val="30"/>
        </w:rPr>
      </w:pPr>
      <w:r w:rsidRPr="000B3269">
        <w:rPr>
          <w:sz w:val="30"/>
          <w:szCs w:val="30"/>
        </w:rPr>
        <w:t xml:space="preserve">Каждый субъект принимает участие в следующих </w:t>
      </w:r>
      <w:r w:rsidR="005E2506" w:rsidRPr="000B3269">
        <w:rPr>
          <w:sz w:val="30"/>
          <w:szCs w:val="30"/>
        </w:rPr>
        <w:br/>
      </w:r>
      <w:r w:rsidRPr="000B3269">
        <w:rPr>
          <w:sz w:val="30"/>
          <w:szCs w:val="30"/>
        </w:rPr>
        <w:t>3 последовательных фазах исследования.</w:t>
      </w:r>
    </w:p>
    <w:p w:rsidR="003008F7" w:rsidRPr="000B3269" w:rsidRDefault="003008F7" w:rsidP="003008F7">
      <w:pPr>
        <w:spacing w:before="360" w:after="360"/>
        <w:jc w:val="center"/>
        <w:rPr>
          <w:bCs/>
          <w:sz w:val="30"/>
          <w:szCs w:val="30"/>
        </w:rPr>
      </w:pPr>
      <w:r w:rsidRPr="000B3269">
        <w:rPr>
          <w:bCs/>
          <w:sz w:val="30"/>
          <w:szCs w:val="30"/>
        </w:rPr>
        <w:t>Фаза индукции (накопления) раздражения</w:t>
      </w:r>
    </w:p>
    <w:p w:rsidR="003008F7" w:rsidRPr="000B3269" w:rsidRDefault="003008F7" w:rsidP="00600055">
      <w:pPr>
        <w:numPr>
          <w:ilvl w:val="0"/>
          <w:numId w:val="15"/>
        </w:numPr>
        <w:tabs>
          <w:tab w:val="left" w:pos="993"/>
        </w:tabs>
        <w:ind w:left="0" w:firstLine="709"/>
        <w:rPr>
          <w:sz w:val="30"/>
          <w:szCs w:val="30"/>
        </w:rPr>
      </w:pPr>
      <w:r w:rsidRPr="000B3269">
        <w:rPr>
          <w:sz w:val="30"/>
          <w:szCs w:val="30"/>
        </w:rPr>
        <w:t>Субъектам группы 1 наносят исследуемый пластырь, референтный пластырь и пластырь</w:t>
      </w:r>
      <w:r w:rsidR="005E2506" w:rsidRPr="000B3269">
        <w:rPr>
          <w:sz w:val="30"/>
          <w:szCs w:val="30"/>
        </w:rPr>
        <w:t xml:space="preserve">-плацебо </w:t>
      </w:r>
      <w:r w:rsidRPr="000B3269">
        <w:rPr>
          <w:sz w:val="30"/>
          <w:szCs w:val="30"/>
        </w:rPr>
        <w:t>на случайно выбранные участки кожи в течени</w:t>
      </w:r>
      <w:r w:rsidR="005E2506" w:rsidRPr="000B3269">
        <w:rPr>
          <w:sz w:val="30"/>
          <w:szCs w:val="30"/>
        </w:rPr>
        <w:t>е</w:t>
      </w:r>
      <w:r w:rsidRPr="000B3269">
        <w:rPr>
          <w:sz w:val="30"/>
          <w:szCs w:val="30"/>
        </w:rPr>
        <w:t xml:space="preserve"> 21 дня. Субъектам группы 2 наносят исследуемый пластырь, референтный пластырь и пластырь</w:t>
      </w:r>
      <w:r w:rsidR="005E2506" w:rsidRPr="000B3269">
        <w:rPr>
          <w:sz w:val="30"/>
          <w:szCs w:val="30"/>
        </w:rPr>
        <w:t>-плацебо</w:t>
      </w:r>
      <w:r w:rsidRPr="000B3269">
        <w:rPr>
          <w:sz w:val="30"/>
          <w:szCs w:val="30"/>
        </w:rPr>
        <w:t xml:space="preserve"> на случайно выбранные участки кожи 3 раза в неделю в течение 21 дня (всего 9 нанесений). В группе 2 пластыри остаются на коже в течение</w:t>
      </w:r>
      <w:r w:rsidR="0063751B" w:rsidRPr="000B3269">
        <w:rPr>
          <w:sz w:val="30"/>
          <w:szCs w:val="30"/>
        </w:rPr>
        <w:br/>
      </w:r>
      <w:r w:rsidRPr="000B3269">
        <w:rPr>
          <w:sz w:val="30"/>
          <w:szCs w:val="30"/>
        </w:rPr>
        <w:t>48 часов в рабочие дни и 72 часов – в выходные</w:t>
      </w:r>
      <w:r w:rsidR="005E2506" w:rsidRPr="000B3269">
        <w:rPr>
          <w:sz w:val="30"/>
          <w:szCs w:val="30"/>
        </w:rPr>
        <w:t xml:space="preserve"> дни</w:t>
      </w:r>
      <w:r w:rsidRPr="000B3269">
        <w:rPr>
          <w:sz w:val="30"/>
          <w:szCs w:val="30"/>
        </w:rPr>
        <w:t>. Новый пластырь наносят на тот же участок, что и предыдущий. Если очередной пластырь надлежит нанести в течение 1 часа</w:t>
      </w:r>
      <w:r w:rsidR="00534F41" w:rsidRPr="000B3269">
        <w:rPr>
          <w:sz w:val="30"/>
          <w:szCs w:val="30"/>
        </w:rPr>
        <w:t xml:space="preserve"> и менее</w:t>
      </w:r>
      <w:r w:rsidRPr="000B3269">
        <w:rPr>
          <w:sz w:val="30"/>
          <w:szCs w:val="30"/>
        </w:rPr>
        <w:t xml:space="preserve"> после удаления предыдущего, период </w:t>
      </w:r>
      <w:r w:rsidR="00534F41" w:rsidRPr="000B3269">
        <w:rPr>
          <w:sz w:val="30"/>
          <w:szCs w:val="30"/>
        </w:rPr>
        <w:t>применения</w:t>
      </w:r>
      <w:r w:rsidRPr="000B3269">
        <w:rPr>
          <w:sz w:val="30"/>
          <w:szCs w:val="30"/>
        </w:rPr>
        <w:t xml:space="preserve"> </w:t>
      </w:r>
      <w:r w:rsidR="00534F41" w:rsidRPr="000B3269">
        <w:rPr>
          <w:sz w:val="30"/>
          <w:szCs w:val="30"/>
        </w:rPr>
        <w:t>очередного</w:t>
      </w:r>
      <w:r w:rsidRPr="000B3269">
        <w:rPr>
          <w:sz w:val="30"/>
          <w:szCs w:val="30"/>
        </w:rPr>
        <w:t xml:space="preserve"> пластыря </w:t>
      </w:r>
      <w:r w:rsidR="00534F41" w:rsidRPr="000B3269">
        <w:rPr>
          <w:sz w:val="30"/>
          <w:szCs w:val="30"/>
        </w:rPr>
        <w:t>допускается</w:t>
      </w:r>
      <w:r w:rsidRPr="000B3269">
        <w:rPr>
          <w:sz w:val="30"/>
          <w:szCs w:val="30"/>
        </w:rPr>
        <w:t xml:space="preserve"> сократить на этот период времени.</w:t>
      </w:r>
    </w:p>
    <w:p w:rsidR="003008F7" w:rsidRPr="000B3269" w:rsidRDefault="003008F7" w:rsidP="003008F7">
      <w:pPr>
        <w:spacing w:before="360" w:after="360"/>
        <w:jc w:val="center"/>
        <w:rPr>
          <w:bCs/>
          <w:sz w:val="30"/>
          <w:szCs w:val="30"/>
        </w:rPr>
      </w:pPr>
      <w:r w:rsidRPr="000B3269">
        <w:rPr>
          <w:bCs/>
          <w:sz w:val="30"/>
          <w:szCs w:val="30"/>
        </w:rPr>
        <w:t>Фаза покоя</w:t>
      </w:r>
    </w:p>
    <w:p w:rsidR="003008F7" w:rsidRPr="000B3269" w:rsidRDefault="005E2506" w:rsidP="00600055">
      <w:pPr>
        <w:numPr>
          <w:ilvl w:val="0"/>
          <w:numId w:val="15"/>
        </w:numPr>
        <w:tabs>
          <w:tab w:val="left" w:pos="993"/>
        </w:tabs>
        <w:ind w:left="0" w:firstLine="709"/>
        <w:rPr>
          <w:sz w:val="30"/>
          <w:szCs w:val="30"/>
        </w:rPr>
      </w:pPr>
      <w:r w:rsidRPr="000B3269">
        <w:rPr>
          <w:sz w:val="30"/>
          <w:szCs w:val="30"/>
        </w:rPr>
        <w:t xml:space="preserve">За </w:t>
      </w:r>
      <w:r w:rsidR="003008F7" w:rsidRPr="000B3269">
        <w:rPr>
          <w:sz w:val="30"/>
          <w:szCs w:val="30"/>
        </w:rPr>
        <w:t>фаз</w:t>
      </w:r>
      <w:r w:rsidRPr="000B3269">
        <w:rPr>
          <w:sz w:val="30"/>
          <w:szCs w:val="30"/>
        </w:rPr>
        <w:t>ой</w:t>
      </w:r>
      <w:r w:rsidR="003008F7" w:rsidRPr="000B3269">
        <w:rPr>
          <w:sz w:val="30"/>
          <w:szCs w:val="30"/>
        </w:rPr>
        <w:t xml:space="preserve"> индукции (кумуляции) раздражения </w:t>
      </w:r>
      <w:r w:rsidR="00152388" w:rsidRPr="000B3269">
        <w:rPr>
          <w:sz w:val="30"/>
          <w:szCs w:val="30"/>
        </w:rPr>
        <w:t>следует</w:t>
      </w:r>
      <w:r w:rsidR="003008F7" w:rsidRPr="000B3269">
        <w:rPr>
          <w:sz w:val="30"/>
          <w:szCs w:val="30"/>
        </w:rPr>
        <w:t xml:space="preserve"> двухнедельн</w:t>
      </w:r>
      <w:r w:rsidR="00152388" w:rsidRPr="000B3269">
        <w:rPr>
          <w:sz w:val="30"/>
          <w:szCs w:val="30"/>
        </w:rPr>
        <w:t>ая</w:t>
      </w:r>
      <w:r w:rsidR="003008F7" w:rsidRPr="000B3269">
        <w:rPr>
          <w:sz w:val="30"/>
          <w:szCs w:val="30"/>
        </w:rPr>
        <w:t xml:space="preserve"> фаз</w:t>
      </w:r>
      <w:r w:rsidR="00152388" w:rsidRPr="000B3269">
        <w:rPr>
          <w:sz w:val="30"/>
          <w:szCs w:val="30"/>
        </w:rPr>
        <w:t>а</w:t>
      </w:r>
      <w:r w:rsidR="003008F7" w:rsidRPr="000B3269">
        <w:rPr>
          <w:sz w:val="30"/>
          <w:szCs w:val="30"/>
        </w:rPr>
        <w:t xml:space="preserve"> покоя</w:t>
      </w:r>
      <w:r w:rsidR="00152388" w:rsidRPr="000B3269">
        <w:rPr>
          <w:sz w:val="30"/>
          <w:szCs w:val="30"/>
        </w:rPr>
        <w:t xml:space="preserve">, во время которой </w:t>
      </w:r>
      <w:r w:rsidR="003008F7" w:rsidRPr="000B3269">
        <w:rPr>
          <w:sz w:val="30"/>
          <w:szCs w:val="30"/>
        </w:rPr>
        <w:t>пластыри не наносятся.</w:t>
      </w:r>
    </w:p>
    <w:p w:rsidR="003008F7" w:rsidRPr="000B3269" w:rsidRDefault="003008F7" w:rsidP="003008F7">
      <w:pPr>
        <w:spacing w:before="360" w:after="360"/>
        <w:jc w:val="center"/>
        <w:rPr>
          <w:bCs/>
          <w:sz w:val="30"/>
          <w:szCs w:val="30"/>
        </w:rPr>
      </w:pPr>
      <w:r w:rsidRPr="000B3269">
        <w:rPr>
          <w:bCs/>
          <w:sz w:val="30"/>
          <w:szCs w:val="30"/>
        </w:rPr>
        <w:t>Фаза провокации</w:t>
      </w:r>
    </w:p>
    <w:p w:rsidR="003008F7" w:rsidRPr="000B3269" w:rsidRDefault="003008F7" w:rsidP="00600055">
      <w:pPr>
        <w:numPr>
          <w:ilvl w:val="0"/>
          <w:numId w:val="15"/>
        </w:numPr>
        <w:tabs>
          <w:tab w:val="left" w:pos="993"/>
        </w:tabs>
        <w:ind w:left="0" w:firstLine="709"/>
        <w:rPr>
          <w:sz w:val="30"/>
          <w:szCs w:val="30"/>
        </w:rPr>
      </w:pPr>
      <w:r w:rsidRPr="000B3269">
        <w:rPr>
          <w:sz w:val="30"/>
          <w:szCs w:val="30"/>
        </w:rPr>
        <w:t>После фазы покоя пластыри наносят</w:t>
      </w:r>
      <w:r w:rsidR="00152388" w:rsidRPr="000B3269">
        <w:rPr>
          <w:sz w:val="30"/>
          <w:szCs w:val="30"/>
        </w:rPr>
        <w:t>ся</w:t>
      </w:r>
      <w:r w:rsidRPr="000B3269">
        <w:rPr>
          <w:sz w:val="30"/>
          <w:szCs w:val="30"/>
        </w:rPr>
        <w:t xml:space="preserve"> </w:t>
      </w:r>
      <w:r w:rsidR="00534F41" w:rsidRPr="000B3269">
        <w:rPr>
          <w:sz w:val="30"/>
          <w:szCs w:val="30"/>
        </w:rPr>
        <w:t xml:space="preserve">на 48 часов </w:t>
      </w:r>
      <w:r w:rsidRPr="000B3269">
        <w:rPr>
          <w:sz w:val="30"/>
          <w:szCs w:val="30"/>
        </w:rPr>
        <w:t>на новые участки кожи</w:t>
      </w:r>
      <w:r w:rsidR="00534F41" w:rsidRPr="000B3269">
        <w:rPr>
          <w:sz w:val="30"/>
          <w:szCs w:val="30"/>
        </w:rPr>
        <w:t xml:space="preserve"> в пределах ранее определенных границ</w:t>
      </w:r>
      <w:r w:rsidRPr="000B3269">
        <w:rPr>
          <w:sz w:val="30"/>
          <w:szCs w:val="30"/>
        </w:rPr>
        <w:t>.</w:t>
      </w:r>
    </w:p>
    <w:p w:rsidR="003008F7" w:rsidRPr="000B3269" w:rsidRDefault="003008F7" w:rsidP="00600055">
      <w:pPr>
        <w:numPr>
          <w:ilvl w:val="0"/>
          <w:numId w:val="15"/>
        </w:numPr>
        <w:tabs>
          <w:tab w:val="left" w:pos="993"/>
        </w:tabs>
        <w:ind w:left="0" w:firstLine="709"/>
        <w:rPr>
          <w:sz w:val="30"/>
          <w:szCs w:val="30"/>
        </w:rPr>
      </w:pPr>
      <w:r w:rsidRPr="000B3269">
        <w:rPr>
          <w:sz w:val="30"/>
          <w:szCs w:val="30"/>
        </w:rPr>
        <w:t>В дополнение к кожной оценке через 0,5 и 24 часа после удаления пластыря субъекты, принимающие участие в фазе провокации, возвращаются на обследование на 40-й и 41-й дни для дополнительной оценки кожной реакции через 48 и 72 часа после удаления последнего пластыря.</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 xml:space="preserve">В целях минимизации влияния </w:t>
      </w:r>
      <w:r w:rsidR="00152388" w:rsidRPr="000B3269">
        <w:rPr>
          <w:sz w:val="30"/>
          <w:szCs w:val="30"/>
        </w:rPr>
        <w:t>межиндивидуальной вариабельности</w:t>
      </w:r>
      <w:r w:rsidRPr="000B3269">
        <w:rPr>
          <w:sz w:val="30"/>
          <w:szCs w:val="30"/>
        </w:rPr>
        <w:t xml:space="preserve"> каждый </w:t>
      </w:r>
      <w:r w:rsidR="00152388" w:rsidRPr="000B3269">
        <w:rPr>
          <w:sz w:val="30"/>
          <w:szCs w:val="30"/>
        </w:rPr>
        <w:t xml:space="preserve">субъект </w:t>
      </w:r>
      <w:r w:rsidRPr="000B3269">
        <w:rPr>
          <w:sz w:val="30"/>
          <w:szCs w:val="30"/>
        </w:rPr>
        <w:t xml:space="preserve">исследования получает все 3 сравниваемых пластыря одновременно. Кроме того, с целью контроля возможности взаимодействия «препарат – участок нанесения» (которая является маловероятной) все 3 пластыря в случайном порядке наносят на 3 участка кожи так, чтобы каждый пластырь применялся </w:t>
      </w:r>
      <w:r w:rsidR="00152388" w:rsidRPr="000B3269">
        <w:rPr>
          <w:sz w:val="30"/>
          <w:szCs w:val="30"/>
        </w:rPr>
        <w:t>на том же</w:t>
      </w:r>
      <w:r w:rsidRPr="000B3269">
        <w:rPr>
          <w:sz w:val="30"/>
          <w:szCs w:val="30"/>
        </w:rPr>
        <w:t xml:space="preserve"> участке кожи</w:t>
      </w:r>
      <w:r w:rsidR="00152388" w:rsidRPr="000B3269">
        <w:rPr>
          <w:sz w:val="30"/>
          <w:szCs w:val="30"/>
        </w:rPr>
        <w:t>, что и раньше,</w:t>
      </w:r>
      <w:r w:rsidRPr="000B3269">
        <w:rPr>
          <w:sz w:val="30"/>
          <w:szCs w:val="30"/>
        </w:rPr>
        <w:t xml:space="preserve"> приблизительно равное число раз</w:t>
      </w:r>
      <w:r w:rsidR="00534F41" w:rsidRPr="000B3269">
        <w:rPr>
          <w:sz w:val="30"/>
          <w:szCs w:val="30"/>
        </w:rPr>
        <w:t xml:space="preserve"> (если считать</w:t>
      </w:r>
      <w:r w:rsidRPr="000B3269">
        <w:rPr>
          <w:sz w:val="30"/>
          <w:szCs w:val="30"/>
        </w:rPr>
        <w:t xml:space="preserve"> применени</w:t>
      </w:r>
      <w:r w:rsidR="00534F41" w:rsidRPr="000B3269">
        <w:rPr>
          <w:sz w:val="30"/>
          <w:szCs w:val="30"/>
        </w:rPr>
        <w:t>я</w:t>
      </w:r>
      <w:r w:rsidRPr="000B3269">
        <w:rPr>
          <w:sz w:val="30"/>
          <w:szCs w:val="30"/>
        </w:rPr>
        <w:t xml:space="preserve"> у всех участников исследования</w:t>
      </w:r>
      <w:r w:rsidR="00534F41" w:rsidRPr="000B3269">
        <w:rPr>
          <w:sz w:val="30"/>
          <w:szCs w:val="30"/>
        </w:rPr>
        <w:t>)</w:t>
      </w:r>
      <w:r w:rsidRPr="000B3269">
        <w:rPr>
          <w:sz w:val="30"/>
          <w:szCs w:val="30"/>
        </w:rPr>
        <w:t>.</w:t>
      </w:r>
    </w:p>
    <w:p w:rsidR="003008F7" w:rsidRPr="000B3269" w:rsidRDefault="00152388" w:rsidP="00600055">
      <w:pPr>
        <w:numPr>
          <w:ilvl w:val="0"/>
          <w:numId w:val="15"/>
        </w:numPr>
        <w:tabs>
          <w:tab w:val="left" w:pos="1134"/>
        </w:tabs>
        <w:ind w:left="0" w:firstLine="709"/>
        <w:rPr>
          <w:sz w:val="30"/>
          <w:szCs w:val="30"/>
        </w:rPr>
      </w:pPr>
      <w:r w:rsidRPr="000B3269">
        <w:rPr>
          <w:sz w:val="30"/>
          <w:szCs w:val="30"/>
        </w:rPr>
        <w:t>Реакции кожи</w:t>
      </w:r>
      <w:r w:rsidR="003008F7" w:rsidRPr="000B3269">
        <w:rPr>
          <w:sz w:val="30"/>
          <w:szCs w:val="30"/>
        </w:rPr>
        <w:t xml:space="preserve"> необходимо оценить у всех субъектов </w:t>
      </w:r>
      <w:r w:rsidRPr="000B3269">
        <w:rPr>
          <w:sz w:val="30"/>
          <w:szCs w:val="30"/>
        </w:rPr>
        <w:t xml:space="preserve">исследования </w:t>
      </w:r>
      <w:r w:rsidR="003008F7" w:rsidRPr="000B3269">
        <w:rPr>
          <w:sz w:val="30"/>
          <w:szCs w:val="30"/>
        </w:rPr>
        <w:t xml:space="preserve">группы 1 и группы 2. Участки нанесения </w:t>
      </w:r>
      <w:r w:rsidRPr="000B3269">
        <w:rPr>
          <w:sz w:val="30"/>
          <w:szCs w:val="30"/>
        </w:rPr>
        <w:t xml:space="preserve">пластыря у субъектов </w:t>
      </w:r>
      <w:r w:rsidR="003008F7" w:rsidRPr="000B3269">
        <w:rPr>
          <w:sz w:val="30"/>
          <w:szCs w:val="30"/>
        </w:rPr>
        <w:t xml:space="preserve">обеих групп оцениваются на предмет раздражения кожи спустя 30 минут после удаления пластыря (балл </w:t>
      </w:r>
      <w:r w:rsidR="00BA42A8" w:rsidRPr="000B3269">
        <w:rPr>
          <w:sz w:val="30"/>
          <w:szCs w:val="30"/>
        </w:rPr>
        <w:t xml:space="preserve">по шкале оценки </w:t>
      </w:r>
      <w:r w:rsidR="003008F7" w:rsidRPr="000B3269">
        <w:rPr>
          <w:sz w:val="30"/>
          <w:szCs w:val="30"/>
        </w:rPr>
        <w:t xml:space="preserve">кожного ответа и балл </w:t>
      </w:r>
      <w:r w:rsidR="00BA42A8" w:rsidRPr="000B3269">
        <w:rPr>
          <w:sz w:val="30"/>
          <w:szCs w:val="30"/>
        </w:rPr>
        <w:t xml:space="preserve">по </w:t>
      </w:r>
      <w:r w:rsidR="00BA42A8" w:rsidRPr="000B3269">
        <w:rPr>
          <w:bCs/>
          <w:sz w:val="30"/>
          <w:szCs w:val="30"/>
        </w:rPr>
        <w:t>шкале оценки сенсибилизации и аллергических реакций</w:t>
      </w:r>
      <w:r w:rsidR="003008F7" w:rsidRPr="000B3269">
        <w:rPr>
          <w:sz w:val="30"/>
          <w:szCs w:val="30"/>
        </w:rPr>
        <w:t>). В фазу индукции (накопления) раздражения новые пластыри наносят через 1 час после удаления предыдущего.</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В целях оценки контактной сенсибилизации в фазу провокации исследуемый пластырь, пластырь сравнения и пластырь</w:t>
      </w:r>
      <w:r w:rsidR="00152388" w:rsidRPr="000B3269">
        <w:rPr>
          <w:sz w:val="30"/>
          <w:szCs w:val="30"/>
        </w:rPr>
        <w:t>-плацебо</w:t>
      </w:r>
      <w:r w:rsidRPr="000B3269">
        <w:rPr>
          <w:sz w:val="30"/>
          <w:szCs w:val="30"/>
        </w:rPr>
        <w:t xml:space="preserve"> наносят </w:t>
      </w:r>
      <w:r w:rsidR="00152388" w:rsidRPr="000B3269">
        <w:rPr>
          <w:sz w:val="30"/>
          <w:szCs w:val="30"/>
        </w:rPr>
        <w:t xml:space="preserve">одновременно </w:t>
      </w:r>
      <w:r w:rsidRPr="000B3269">
        <w:rPr>
          <w:sz w:val="30"/>
          <w:szCs w:val="30"/>
        </w:rPr>
        <w:t xml:space="preserve">на 48 часов </w:t>
      </w:r>
      <w:r w:rsidR="006770E2" w:rsidRPr="000B3269">
        <w:rPr>
          <w:sz w:val="30"/>
          <w:szCs w:val="30"/>
        </w:rPr>
        <w:t xml:space="preserve">на </w:t>
      </w:r>
      <w:r w:rsidRPr="000B3269">
        <w:rPr>
          <w:sz w:val="30"/>
          <w:szCs w:val="30"/>
        </w:rPr>
        <w:t xml:space="preserve">участки кожи субъектов </w:t>
      </w:r>
      <w:r w:rsidR="00152388" w:rsidRPr="000B3269">
        <w:rPr>
          <w:sz w:val="30"/>
          <w:szCs w:val="30"/>
        </w:rPr>
        <w:t xml:space="preserve">обеих </w:t>
      </w:r>
      <w:r w:rsidRPr="000B3269">
        <w:rPr>
          <w:sz w:val="30"/>
          <w:szCs w:val="30"/>
        </w:rPr>
        <w:t>групп</w:t>
      </w:r>
      <w:r w:rsidR="00152388" w:rsidRPr="000B3269">
        <w:rPr>
          <w:sz w:val="30"/>
          <w:szCs w:val="30"/>
        </w:rPr>
        <w:t>, на которые пластырь ранее не наносился. Реакция кожи на этих участках</w:t>
      </w:r>
      <w:r w:rsidRPr="000B3269">
        <w:rPr>
          <w:sz w:val="30"/>
          <w:szCs w:val="30"/>
        </w:rPr>
        <w:t xml:space="preserve"> оценива</w:t>
      </w:r>
      <w:r w:rsidR="00152388" w:rsidRPr="000B3269">
        <w:rPr>
          <w:sz w:val="30"/>
          <w:szCs w:val="30"/>
        </w:rPr>
        <w:t>ется</w:t>
      </w:r>
      <w:r w:rsidRPr="000B3269">
        <w:rPr>
          <w:sz w:val="30"/>
          <w:szCs w:val="30"/>
        </w:rPr>
        <w:t xml:space="preserve"> через 0,5; 24; 48 и 72 часов после удаления пластыря.</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 xml:space="preserve">Кожные реакции проверяют и ранжируют, используя шкалы </w:t>
      </w:r>
      <w:r w:rsidR="00BA42A8" w:rsidRPr="000B3269">
        <w:rPr>
          <w:sz w:val="30"/>
          <w:szCs w:val="30"/>
        </w:rPr>
        <w:t xml:space="preserve">оценки </w:t>
      </w:r>
      <w:r w:rsidRPr="000B3269">
        <w:rPr>
          <w:sz w:val="30"/>
          <w:szCs w:val="30"/>
        </w:rPr>
        <w:t>баллов, приведенные в таблице 1 (</w:t>
      </w:r>
      <w:r w:rsidR="00BA42A8" w:rsidRPr="000B3269">
        <w:rPr>
          <w:bCs/>
          <w:sz w:val="30"/>
          <w:szCs w:val="30"/>
        </w:rPr>
        <w:t>шкала оценки кожного ответа</w:t>
      </w:r>
      <w:r w:rsidRPr="000B3269">
        <w:rPr>
          <w:sz w:val="30"/>
          <w:szCs w:val="30"/>
        </w:rPr>
        <w:t>) и таблице 2 (</w:t>
      </w:r>
      <w:r w:rsidR="00BA42A8" w:rsidRPr="000B3269">
        <w:rPr>
          <w:bCs/>
          <w:sz w:val="30"/>
          <w:szCs w:val="30"/>
        </w:rPr>
        <w:t>шкала оценки сенсибилизации и аллергических реакций</w:t>
      </w:r>
      <w:r w:rsidRPr="000B3269">
        <w:rPr>
          <w:sz w:val="30"/>
          <w:szCs w:val="30"/>
        </w:rPr>
        <w:t>). Разрешается в качестве возможных альтернативных вариантов оценки использовать иные шкалы</w:t>
      </w:r>
      <w:r w:rsidR="00BA42A8" w:rsidRPr="000B3269">
        <w:rPr>
          <w:sz w:val="30"/>
          <w:szCs w:val="30"/>
        </w:rPr>
        <w:t xml:space="preserve"> оценки</w:t>
      </w:r>
      <w:r w:rsidRPr="000B3269">
        <w:rPr>
          <w:sz w:val="30"/>
          <w:szCs w:val="30"/>
        </w:rPr>
        <w:t xml:space="preserve">, описанные в научной медицинской литературе, при этом требуется </w:t>
      </w:r>
      <w:r w:rsidR="00152388" w:rsidRPr="000B3269">
        <w:rPr>
          <w:sz w:val="30"/>
          <w:szCs w:val="30"/>
        </w:rPr>
        <w:t>обосновать</w:t>
      </w:r>
      <w:r w:rsidRPr="000B3269">
        <w:rPr>
          <w:sz w:val="30"/>
          <w:szCs w:val="30"/>
        </w:rPr>
        <w:t xml:space="preserve"> выбор</w:t>
      </w:r>
      <w:r w:rsidR="00BA42A8" w:rsidRPr="000B3269">
        <w:rPr>
          <w:sz w:val="30"/>
          <w:szCs w:val="30"/>
        </w:rPr>
        <w:t xml:space="preserve"> такой шкалы</w:t>
      </w:r>
      <w:r w:rsidRPr="000B3269">
        <w:rPr>
          <w:sz w:val="30"/>
          <w:szCs w:val="30"/>
        </w:rPr>
        <w:t xml:space="preserve"> </w:t>
      </w:r>
      <w:r w:rsidR="00BA42A8" w:rsidRPr="000B3269">
        <w:rPr>
          <w:sz w:val="30"/>
          <w:szCs w:val="30"/>
        </w:rPr>
        <w:t>оценки</w:t>
      </w:r>
      <w:r w:rsidRPr="000B3269">
        <w:rPr>
          <w:sz w:val="30"/>
          <w:szCs w:val="30"/>
        </w:rPr>
        <w:t xml:space="preserve"> в программе клинического исследования.</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Каждое место нанесения получает отдельный балл</w:t>
      </w:r>
      <w:r w:rsidR="00BA42A8" w:rsidRPr="000B3269">
        <w:rPr>
          <w:sz w:val="30"/>
          <w:szCs w:val="30"/>
        </w:rPr>
        <w:t xml:space="preserve"> по шкалам оценки </w:t>
      </w:r>
      <w:r w:rsidRPr="000B3269">
        <w:rPr>
          <w:sz w:val="30"/>
          <w:szCs w:val="30"/>
        </w:rPr>
        <w:t xml:space="preserve">кожного ответа и </w:t>
      </w:r>
      <w:r w:rsidR="00BA42A8" w:rsidRPr="000B3269">
        <w:rPr>
          <w:sz w:val="30"/>
          <w:szCs w:val="30"/>
        </w:rPr>
        <w:t>оценки</w:t>
      </w:r>
      <w:r w:rsidRPr="000B3269">
        <w:rPr>
          <w:bCs/>
          <w:sz w:val="30"/>
          <w:szCs w:val="30"/>
        </w:rPr>
        <w:t xml:space="preserve"> сенсибилизации и аллергических реакций, которые суммируются в баллы </w:t>
      </w:r>
      <w:r w:rsidR="00BA42A8" w:rsidRPr="000B3269">
        <w:rPr>
          <w:bCs/>
          <w:sz w:val="30"/>
          <w:szCs w:val="30"/>
        </w:rPr>
        <w:t xml:space="preserve">для </w:t>
      </w:r>
      <w:r w:rsidRPr="000B3269">
        <w:rPr>
          <w:bCs/>
          <w:sz w:val="30"/>
          <w:szCs w:val="30"/>
        </w:rPr>
        <w:t>комбинированно</w:t>
      </w:r>
      <w:r w:rsidR="00BA42A8" w:rsidRPr="000B3269">
        <w:rPr>
          <w:bCs/>
          <w:sz w:val="30"/>
          <w:szCs w:val="30"/>
        </w:rPr>
        <w:t>й оценки</w:t>
      </w:r>
      <w:r w:rsidRPr="000B3269">
        <w:rPr>
          <w:bCs/>
          <w:sz w:val="30"/>
          <w:szCs w:val="30"/>
        </w:rPr>
        <w:t xml:space="preserve"> </w:t>
      </w:r>
      <w:r w:rsidR="00BA42A8" w:rsidRPr="000B3269">
        <w:rPr>
          <w:bCs/>
          <w:sz w:val="30"/>
          <w:szCs w:val="30"/>
        </w:rPr>
        <w:t xml:space="preserve">реакции </w:t>
      </w:r>
      <w:r w:rsidRPr="000B3269">
        <w:rPr>
          <w:bCs/>
          <w:sz w:val="30"/>
          <w:szCs w:val="30"/>
        </w:rPr>
        <w:t>кож</w:t>
      </w:r>
      <w:r w:rsidR="00BA42A8" w:rsidRPr="000B3269">
        <w:rPr>
          <w:bCs/>
          <w:sz w:val="30"/>
          <w:szCs w:val="30"/>
        </w:rPr>
        <w:t>и</w:t>
      </w:r>
      <w:r w:rsidRPr="000B3269">
        <w:rPr>
          <w:sz w:val="30"/>
          <w:szCs w:val="30"/>
        </w:rPr>
        <w:t xml:space="preserve">. Для оценки балла каждого вида </w:t>
      </w:r>
      <w:r w:rsidR="00BA42A8" w:rsidRPr="000B3269">
        <w:rPr>
          <w:sz w:val="30"/>
          <w:szCs w:val="30"/>
        </w:rPr>
        <w:t>реакции кожи</w:t>
      </w:r>
      <w:r w:rsidRPr="000B3269">
        <w:rPr>
          <w:sz w:val="30"/>
          <w:szCs w:val="30"/>
        </w:rPr>
        <w:t xml:space="preserve"> необходимо, </w:t>
      </w:r>
      <w:r w:rsidR="00E222E4" w:rsidRPr="000B3269">
        <w:rPr>
          <w:sz w:val="30"/>
          <w:szCs w:val="30"/>
        </w:rPr>
        <w:t>чтобы</w:t>
      </w:r>
      <w:r w:rsidRPr="000B3269">
        <w:rPr>
          <w:sz w:val="30"/>
          <w:szCs w:val="30"/>
        </w:rPr>
        <w:t xml:space="preserve"> по меньшей мере на 25 % площади</w:t>
      </w:r>
      <w:r w:rsidR="00BA42A8" w:rsidRPr="000B3269">
        <w:rPr>
          <w:sz w:val="30"/>
          <w:szCs w:val="30"/>
        </w:rPr>
        <w:t xml:space="preserve"> участка кожи на который наносился</w:t>
      </w:r>
      <w:r w:rsidRPr="000B3269">
        <w:rPr>
          <w:sz w:val="30"/>
          <w:szCs w:val="30"/>
        </w:rPr>
        <w:t xml:space="preserve"> пластыр</w:t>
      </w:r>
      <w:r w:rsidR="00BA42A8" w:rsidRPr="000B3269">
        <w:rPr>
          <w:sz w:val="30"/>
          <w:szCs w:val="30"/>
        </w:rPr>
        <w:t>ь, отмечалась реакция кожи</w:t>
      </w:r>
      <w:r w:rsidRPr="000B3269">
        <w:rPr>
          <w:sz w:val="30"/>
          <w:szCs w:val="30"/>
        </w:rPr>
        <w:t xml:space="preserve">. В ходе фазы провокации (оценка контактной сенсибилизации) положительным ответом признается лишь балл </w:t>
      </w:r>
      <w:r w:rsidR="00BA42A8" w:rsidRPr="000B3269">
        <w:rPr>
          <w:bCs/>
          <w:sz w:val="30"/>
          <w:szCs w:val="30"/>
        </w:rPr>
        <w:t>комбинированной оценки реакции кожи</w:t>
      </w:r>
      <w:r w:rsidRPr="000B3269">
        <w:rPr>
          <w:sz w:val="30"/>
          <w:szCs w:val="30"/>
        </w:rPr>
        <w:t>, превышающий 2.</w:t>
      </w:r>
    </w:p>
    <w:p w:rsidR="003008F7" w:rsidRPr="000B3269" w:rsidRDefault="003008F7" w:rsidP="003008F7">
      <w:pPr>
        <w:jc w:val="right"/>
        <w:rPr>
          <w:bCs/>
          <w:sz w:val="30"/>
          <w:szCs w:val="30"/>
        </w:rPr>
      </w:pPr>
      <w:r w:rsidRPr="000B3269">
        <w:rPr>
          <w:bCs/>
          <w:sz w:val="30"/>
          <w:szCs w:val="30"/>
        </w:rPr>
        <w:t>Таблица 1</w:t>
      </w:r>
    </w:p>
    <w:p w:rsidR="003008F7" w:rsidRPr="000B3269" w:rsidRDefault="004E0B24" w:rsidP="003008F7">
      <w:pPr>
        <w:jc w:val="center"/>
        <w:rPr>
          <w:sz w:val="30"/>
          <w:szCs w:val="30"/>
        </w:rPr>
      </w:pPr>
      <w:r w:rsidRPr="000B3269">
        <w:rPr>
          <w:bCs/>
          <w:sz w:val="30"/>
          <w:szCs w:val="30"/>
        </w:rPr>
        <w:t>Бал</w:t>
      </w:r>
      <w:r w:rsidR="00BA42A8" w:rsidRPr="000B3269">
        <w:rPr>
          <w:bCs/>
          <w:sz w:val="30"/>
          <w:szCs w:val="30"/>
        </w:rPr>
        <w:t>лы по шкале</w:t>
      </w:r>
      <w:r w:rsidRPr="000B3269">
        <w:rPr>
          <w:bCs/>
          <w:sz w:val="30"/>
          <w:szCs w:val="30"/>
        </w:rPr>
        <w:t xml:space="preserve"> оценк</w:t>
      </w:r>
      <w:r w:rsidR="00BA42A8" w:rsidRPr="000B3269">
        <w:rPr>
          <w:bCs/>
          <w:sz w:val="30"/>
          <w:szCs w:val="30"/>
        </w:rPr>
        <w:t>и</w:t>
      </w:r>
      <w:r w:rsidRPr="000B3269">
        <w:rPr>
          <w:bCs/>
          <w:sz w:val="30"/>
          <w:szCs w:val="30"/>
        </w:rPr>
        <w:t xml:space="preserve"> </w:t>
      </w:r>
      <w:r w:rsidR="006770E2" w:rsidRPr="000B3269">
        <w:rPr>
          <w:bCs/>
          <w:sz w:val="30"/>
          <w:szCs w:val="30"/>
        </w:rPr>
        <w:t>кожного ответа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5"/>
        <w:gridCol w:w="7375"/>
      </w:tblGrid>
      <w:tr w:rsidR="000B3269" w:rsidRPr="000B3269" w:rsidTr="003008F7">
        <w:tc>
          <w:tcPr>
            <w:tcW w:w="1985"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after="120" w:line="240" w:lineRule="auto"/>
              <w:jc w:val="center"/>
              <w:rPr>
                <w:bCs/>
              </w:rPr>
            </w:pPr>
            <w:r w:rsidRPr="000B3269">
              <w:rPr>
                <w:bCs/>
              </w:rPr>
              <w:t>Балл</w:t>
            </w:r>
          </w:p>
        </w:tc>
        <w:tc>
          <w:tcPr>
            <w:tcW w:w="7375"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after="120" w:line="240" w:lineRule="auto"/>
              <w:jc w:val="center"/>
              <w:rPr>
                <w:bCs/>
              </w:rPr>
            </w:pPr>
            <w:r w:rsidRPr="000B3269">
              <w:rPr>
                <w:bCs/>
              </w:rPr>
              <w:t>Определение</w:t>
            </w:r>
          </w:p>
        </w:tc>
      </w:tr>
      <w:tr w:rsidR="000B3269" w:rsidRPr="000B3269" w:rsidTr="003008F7">
        <w:tc>
          <w:tcPr>
            <w:tcW w:w="1985" w:type="dxa"/>
            <w:tcBorders>
              <w:top w:val="single" w:sz="4" w:space="0" w:color="auto"/>
              <w:left w:val="nil"/>
              <w:bottom w:val="nil"/>
              <w:right w:val="nil"/>
            </w:tcBorders>
          </w:tcPr>
          <w:p w:rsidR="003008F7" w:rsidRPr="000B3269" w:rsidRDefault="003008F7" w:rsidP="003008F7">
            <w:pPr>
              <w:spacing w:after="120" w:line="240" w:lineRule="auto"/>
              <w:jc w:val="center"/>
            </w:pPr>
            <w:r w:rsidRPr="000B3269">
              <w:t>0</w:t>
            </w:r>
          </w:p>
        </w:tc>
        <w:tc>
          <w:tcPr>
            <w:tcW w:w="7375" w:type="dxa"/>
            <w:tcBorders>
              <w:top w:val="single" w:sz="4" w:space="0" w:color="auto"/>
              <w:left w:val="nil"/>
              <w:bottom w:val="nil"/>
              <w:right w:val="nil"/>
            </w:tcBorders>
            <w:shd w:val="clear" w:color="auto" w:fill="auto"/>
          </w:tcPr>
          <w:p w:rsidR="003008F7" w:rsidRPr="000B3269" w:rsidRDefault="003008F7" w:rsidP="003008F7">
            <w:pPr>
              <w:spacing w:after="120" w:line="240" w:lineRule="auto"/>
            </w:pPr>
            <w:r w:rsidRPr="000B3269">
              <w:t>Нет реакции (признаки раздражения отсутствуют)</w:t>
            </w:r>
          </w:p>
        </w:tc>
      </w:tr>
      <w:tr w:rsidR="000B3269"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1</w:t>
            </w:r>
          </w:p>
        </w:tc>
        <w:tc>
          <w:tcPr>
            <w:tcW w:w="7375" w:type="dxa"/>
            <w:tcBorders>
              <w:top w:val="nil"/>
              <w:left w:val="nil"/>
              <w:bottom w:val="nil"/>
              <w:right w:val="nil"/>
            </w:tcBorders>
            <w:shd w:val="clear" w:color="auto" w:fill="auto"/>
          </w:tcPr>
          <w:p w:rsidR="003008F7" w:rsidRPr="000B3269" w:rsidRDefault="003008F7" w:rsidP="003008F7">
            <w:pPr>
              <w:spacing w:after="120" w:line="240" w:lineRule="auto"/>
            </w:pPr>
            <w:r w:rsidRPr="000B3269">
              <w:t>Минимальная (едва видимая) эритема</w:t>
            </w:r>
          </w:p>
        </w:tc>
      </w:tr>
      <w:tr w:rsidR="000B3269"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2</w:t>
            </w:r>
          </w:p>
        </w:tc>
        <w:tc>
          <w:tcPr>
            <w:tcW w:w="7375" w:type="dxa"/>
            <w:tcBorders>
              <w:top w:val="nil"/>
              <w:left w:val="nil"/>
              <w:bottom w:val="nil"/>
              <w:right w:val="nil"/>
            </w:tcBorders>
            <w:shd w:val="clear" w:color="auto" w:fill="auto"/>
          </w:tcPr>
          <w:p w:rsidR="003008F7" w:rsidRPr="000B3269" w:rsidRDefault="003008F7" w:rsidP="003008F7">
            <w:pPr>
              <w:spacing w:after="120" w:line="240" w:lineRule="auto"/>
              <w:jc w:val="left"/>
            </w:pPr>
            <w:r w:rsidRPr="000B3269">
              <w:t>Легкая (легко видимая) эритема без отека и (или) папул</w:t>
            </w:r>
          </w:p>
        </w:tc>
      </w:tr>
      <w:tr w:rsidR="000B3269"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3</w:t>
            </w:r>
          </w:p>
        </w:tc>
        <w:tc>
          <w:tcPr>
            <w:tcW w:w="7375" w:type="dxa"/>
            <w:tcBorders>
              <w:top w:val="nil"/>
              <w:left w:val="nil"/>
              <w:bottom w:val="nil"/>
              <w:right w:val="nil"/>
            </w:tcBorders>
            <w:shd w:val="clear" w:color="auto" w:fill="auto"/>
          </w:tcPr>
          <w:p w:rsidR="003008F7" w:rsidRPr="000B3269" w:rsidRDefault="003008F7" w:rsidP="004E0B24">
            <w:pPr>
              <w:spacing w:after="120" w:line="240" w:lineRule="auto"/>
            </w:pPr>
            <w:r w:rsidRPr="000B3269">
              <w:t xml:space="preserve">Умеренная эритема без отека и (или) папул или легкая (легко видимая) эритема </w:t>
            </w:r>
            <w:r w:rsidR="004E0B24" w:rsidRPr="000B3269">
              <w:t xml:space="preserve">с </w:t>
            </w:r>
            <w:r w:rsidRPr="000B3269">
              <w:t>отек</w:t>
            </w:r>
            <w:r w:rsidR="004E0B24" w:rsidRPr="000B3269">
              <w:t>ом</w:t>
            </w:r>
            <w:r w:rsidRPr="000B3269">
              <w:t xml:space="preserve"> и (или) папул</w:t>
            </w:r>
            <w:r w:rsidR="004E0B24" w:rsidRPr="000B3269">
              <w:t>ами</w:t>
            </w:r>
          </w:p>
        </w:tc>
      </w:tr>
      <w:tr w:rsidR="000B3269"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4</w:t>
            </w:r>
          </w:p>
        </w:tc>
        <w:tc>
          <w:tcPr>
            <w:tcW w:w="7375" w:type="dxa"/>
            <w:tcBorders>
              <w:top w:val="nil"/>
              <w:left w:val="nil"/>
              <w:bottom w:val="nil"/>
              <w:right w:val="nil"/>
            </w:tcBorders>
            <w:shd w:val="clear" w:color="auto" w:fill="auto"/>
          </w:tcPr>
          <w:p w:rsidR="003008F7" w:rsidRPr="000B3269" w:rsidRDefault="003008F7" w:rsidP="004E0B24">
            <w:pPr>
              <w:spacing w:after="120" w:line="240" w:lineRule="auto"/>
            </w:pPr>
            <w:r w:rsidRPr="000B3269">
              <w:t xml:space="preserve">Тяжелая эритема без отека и (или) папул или умеренная эритема </w:t>
            </w:r>
            <w:r w:rsidR="004E0B24" w:rsidRPr="000B3269">
              <w:t xml:space="preserve">с </w:t>
            </w:r>
            <w:r w:rsidRPr="000B3269">
              <w:t>отек</w:t>
            </w:r>
            <w:r w:rsidR="004E0B24" w:rsidRPr="000B3269">
              <w:t>ом</w:t>
            </w:r>
            <w:r w:rsidRPr="000B3269">
              <w:t xml:space="preserve"> и (или) папул</w:t>
            </w:r>
            <w:r w:rsidR="004E0B24" w:rsidRPr="000B3269">
              <w:t>ами</w:t>
            </w:r>
          </w:p>
        </w:tc>
      </w:tr>
      <w:tr w:rsidR="000B3269"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5</w:t>
            </w:r>
          </w:p>
        </w:tc>
        <w:tc>
          <w:tcPr>
            <w:tcW w:w="7375" w:type="dxa"/>
            <w:tcBorders>
              <w:top w:val="nil"/>
              <w:left w:val="nil"/>
              <w:bottom w:val="nil"/>
              <w:right w:val="nil"/>
            </w:tcBorders>
            <w:shd w:val="clear" w:color="auto" w:fill="auto"/>
          </w:tcPr>
          <w:p w:rsidR="003008F7" w:rsidRPr="000B3269" w:rsidRDefault="003008F7" w:rsidP="003008F7">
            <w:pPr>
              <w:spacing w:after="120" w:line="240" w:lineRule="auto"/>
            </w:pPr>
            <w:r w:rsidRPr="000B3269">
              <w:t>Тяжелая эритема с отеком и (или) папулами или любая везикулярная реакция</w:t>
            </w:r>
          </w:p>
        </w:tc>
      </w:tr>
      <w:tr w:rsidR="003008F7" w:rsidRPr="000B3269" w:rsidTr="003008F7">
        <w:tc>
          <w:tcPr>
            <w:tcW w:w="1985" w:type="dxa"/>
            <w:tcBorders>
              <w:top w:val="nil"/>
              <w:left w:val="nil"/>
              <w:bottom w:val="nil"/>
              <w:right w:val="nil"/>
            </w:tcBorders>
          </w:tcPr>
          <w:p w:rsidR="003008F7" w:rsidRPr="000B3269" w:rsidRDefault="003008F7" w:rsidP="003008F7">
            <w:pPr>
              <w:spacing w:after="120" w:line="240" w:lineRule="auto"/>
              <w:jc w:val="center"/>
            </w:pPr>
            <w:r w:rsidRPr="000B3269">
              <w:t>6</w:t>
            </w:r>
          </w:p>
        </w:tc>
        <w:tc>
          <w:tcPr>
            <w:tcW w:w="7375" w:type="dxa"/>
            <w:tcBorders>
              <w:top w:val="nil"/>
              <w:left w:val="nil"/>
              <w:bottom w:val="nil"/>
              <w:right w:val="nil"/>
            </w:tcBorders>
            <w:shd w:val="clear" w:color="auto" w:fill="auto"/>
          </w:tcPr>
          <w:p w:rsidR="003008F7" w:rsidRPr="000B3269" w:rsidRDefault="003008F7" w:rsidP="004E0B24">
            <w:pPr>
              <w:spacing w:after="120" w:line="240" w:lineRule="auto"/>
            </w:pPr>
            <w:r w:rsidRPr="000B3269">
              <w:t>Буллезная реакция или любые реакции</w:t>
            </w:r>
            <w:r w:rsidR="004E0B24" w:rsidRPr="000B3269">
              <w:t>,</w:t>
            </w:r>
            <w:r w:rsidRPr="000B3269">
              <w:t xml:space="preserve"> соответствующие </w:t>
            </w:r>
            <w:r w:rsidR="004E0B24" w:rsidRPr="000B3269">
              <w:br/>
            </w:r>
            <w:r w:rsidRPr="000B3269">
              <w:t>3</w:t>
            </w:r>
            <w:r w:rsidR="004E0B24" w:rsidRPr="000B3269">
              <w:t xml:space="preserve"> </w:t>
            </w:r>
            <w:r w:rsidRPr="000B3269">
              <w:t>–</w:t>
            </w:r>
            <w:r w:rsidR="004E0B24" w:rsidRPr="000B3269">
              <w:t xml:space="preserve"> </w:t>
            </w:r>
            <w:r w:rsidRPr="000B3269">
              <w:t>5 баллам, но распространяющиеся за пределы пластыря</w:t>
            </w:r>
          </w:p>
        </w:tc>
      </w:tr>
    </w:tbl>
    <w:p w:rsidR="003008F7" w:rsidRPr="000B3269" w:rsidRDefault="003008F7" w:rsidP="003008F7">
      <w:pPr>
        <w:jc w:val="right"/>
        <w:rPr>
          <w:bCs/>
          <w:sz w:val="30"/>
          <w:szCs w:val="30"/>
        </w:rPr>
      </w:pPr>
    </w:p>
    <w:p w:rsidR="003008F7" w:rsidRPr="000B3269" w:rsidRDefault="003008F7" w:rsidP="003008F7">
      <w:pPr>
        <w:jc w:val="right"/>
        <w:rPr>
          <w:bCs/>
          <w:sz w:val="30"/>
          <w:szCs w:val="30"/>
        </w:rPr>
      </w:pPr>
      <w:r w:rsidRPr="000B3269">
        <w:rPr>
          <w:bCs/>
          <w:sz w:val="30"/>
          <w:szCs w:val="30"/>
        </w:rPr>
        <w:t>Таблица 2</w:t>
      </w:r>
    </w:p>
    <w:p w:rsidR="003008F7" w:rsidRPr="000B3269" w:rsidRDefault="004E0B24" w:rsidP="003008F7">
      <w:pPr>
        <w:spacing w:after="240" w:line="240" w:lineRule="auto"/>
        <w:jc w:val="center"/>
        <w:rPr>
          <w:sz w:val="30"/>
          <w:szCs w:val="30"/>
        </w:rPr>
      </w:pPr>
      <w:r w:rsidRPr="000B3269">
        <w:rPr>
          <w:bCs/>
          <w:sz w:val="30"/>
          <w:szCs w:val="30"/>
        </w:rPr>
        <w:t>Балл</w:t>
      </w:r>
      <w:r w:rsidR="00BA42A8" w:rsidRPr="000B3269">
        <w:rPr>
          <w:bCs/>
          <w:sz w:val="30"/>
          <w:szCs w:val="30"/>
        </w:rPr>
        <w:t>ы по шкале</w:t>
      </w:r>
      <w:r w:rsidRPr="000B3269">
        <w:rPr>
          <w:bCs/>
          <w:sz w:val="30"/>
          <w:szCs w:val="30"/>
        </w:rPr>
        <w:t xml:space="preserve"> оценк</w:t>
      </w:r>
      <w:r w:rsidR="00BA42A8" w:rsidRPr="000B3269">
        <w:rPr>
          <w:bCs/>
          <w:sz w:val="30"/>
          <w:szCs w:val="30"/>
        </w:rPr>
        <w:t>и</w:t>
      </w:r>
      <w:r w:rsidRPr="000B3269">
        <w:rPr>
          <w:bCs/>
          <w:sz w:val="30"/>
          <w:szCs w:val="30"/>
        </w:rPr>
        <w:t xml:space="preserve"> </w:t>
      </w:r>
      <w:r w:rsidR="003008F7" w:rsidRPr="000B3269">
        <w:rPr>
          <w:bCs/>
          <w:sz w:val="30"/>
          <w:szCs w:val="30"/>
        </w:rPr>
        <w:t>сенсибилизации</w:t>
      </w:r>
      <w:r w:rsidR="006770E2" w:rsidRPr="000B3269">
        <w:rPr>
          <w:bCs/>
          <w:sz w:val="30"/>
          <w:szCs w:val="30"/>
        </w:rPr>
        <w:t xml:space="preserve"> </w:t>
      </w:r>
      <w:r w:rsidR="003008F7" w:rsidRPr="000B3269">
        <w:rPr>
          <w:bCs/>
          <w:sz w:val="30"/>
          <w:szCs w:val="30"/>
        </w:rPr>
        <w:t>и аллергических реакций</w:t>
      </w:r>
    </w:p>
    <w:tbl>
      <w:tblPr>
        <w:tblW w:w="0" w:type="auto"/>
        <w:tblInd w:w="108" w:type="dxa"/>
        <w:tblLook w:val="00A0" w:firstRow="1" w:lastRow="0" w:firstColumn="1" w:lastColumn="0" w:noHBand="0" w:noVBand="0"/>
      </w:tblPr>
      <w:tblGrid>
        <w:gridCol w:w="1985"/>
        <w:gridCol w:w="7375"/>
      </w:tblGrid>
      <w:tr w:rsidR="000B3269" w:rsidRPr="000B3269" w:rsidTr="003008F7">
        <w:trPr>
          <w:tblHeader/>
        </w:trPr>
        <w:tc>
          <w:tcPr>
            <w:tcW w:w="1985"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after="120" w:line="240" w:lineRule="auto"/>
              <w:jc w:val="center"/>
              <w:rPr>
                <w:bCs/>
              </w:rPr>
            </w:pPr>
            <w:r w:rsidRPr="000B3269">
              <w:rPr>
                <w:bCs/>
              </w:rPr>
              <w:t>Балл</w:t>
            </w:r>
          </w:p>
        </w:tc>
        <w:tc>
          <w:tcPr>
            <w:tcW w:w="7375"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after="120" w:line="240" w:lineRule="auto"/>
              <w:jc w:val="center"/>
              <w:rPr>
                <w:bCs/>
              </w:rPr>
            </w:pPr>
            <w:r w:rsidRPr="000B3269">
              <w:rPr>
                <w:bCs/>
              </w:rPr>
              <w:t>Определение</w:t>
            </w:r>
          </w:p>
        </w:tc>
      </w:tr>
      <w:tr w:rsidR="000B3269" w:rsidRPr="000B3269" w:rsidTr="003008F7">
        <w:trPr>
          <w:trHeight w:val="326"/>
        </w:trPr>
        <w:tc>
          <w:tcPr>
            <w:tcW w:w="1985" w:type="dxa"/>
            <w:tcBorders>
              <w:top w:val="single" w:sz="4" w:space="0" w:color="auto"/>
            </w:tcBorders>
          </w:tcPr>
          <w:p w:rsidR="003008F7" w:rsidRPr="000B3269" w:rsidRDefault="003008F7" w:rsidP="003008F7">
            <w:pPr>
              <w:spacing w:after="120" w:line="240" w:lineRule="auto"/>
              <w:jc w:val="center"/>
            </w:pPr>
            <w:r w:rsidRPr="000B3269">
              <w:t>0</w:t>
            </w:r>
          </w:p>
        </w:tc>
        <w:tc>
          <w:tcPr>
            <w:tcW w:w="7375" w:type="dxa"/>
            <w:tcBorders>
              <w:top w:val="single" w:sz="4" w:space="0" w:color="auto"/>
            </w:tcBorders>
          </w:tcPr>
          <w:p w:rsidR="003008F7" w:rsidRPr="000B3269" w:rsidRDefault="003008F7" w:rsidP="003008F7">
            <w:pPr>
              <w:spacing w:after="120" w:line="240" w:lineRule="auto"/>
            </w:pPr>
            <w:r w:rsidRPr="000B3269">
              <w:t>Нет реакции</w:t>
            </w:r>
          </w:p>
        </w:tc>
      </w:tr>
      <w:tr w:rsidR="000B3269" w:rsidRPr="000B3269" w:rsidTr="003008F7">
        <w:tc>
          <w:tcPr>
            <w:tcW w:w="1985" w:type="dxa"/>
          </w:tcPr>
          <w:p w:rsidR="003008F7" w:rsidRPr="000B3269" w:rsidRDefault="003008F7" w:rsidP="003008F7">
            <w:pPr>
              <w:spacing w:after="120" w:line="240" w:lineRule="auto"/>
              <w:jc w:val="center"/>
            </w:pPr>
            <w:r w:rsidRPr="000B3269">
              <w:t>0,5</w:t>
            </w:r>
          </w:p>
        </w:tc>
        <w:tc>
          <w:tcPr>
            <w:tcW w:w="7375" w:type="dxa"/>
          </w:tcPr>
          <w:p w:rsidR="003008F7" w:rsidRPr="000B3269" w:rsidRDefault="003008F7" w:rsidP="003008F7">
            <w:pPr>
              <w:spacing w:after="120" w:line="240" w:lineRule="auto"/>
              <w:jc w:val="left"/>
            </w:pPr>
            <w:r w:rsidRPr="000B3269">
              <w:t>Эритема без инфильтрации</w:t>
            </w:r>
          </w:p>
        </w:tc>
      </w:tr>
      <w:tr w:rsidR="000B3269" w:rsidRPr="000B3269" w:rsidTr="003008F7">
        <w:tc>
          <w:tcPr>
            <w:tcW w:w="1985" w:type="dxa"/>
          </w:tcPr>
          <w:p w:rsidR="003008F7" w:rsidRPr="000B3269" w:rsidRDefault="003008F7" w:rsidP="003008F7">
            <w:pPr>
              <w:spacing w:after="120" w:line="240" w:lineRule="auto"/>
              <w:jc w:val="center"/>
            </w:pPr>
            <w:r w:rsidRPr="000B3269">
              <w:t>1</w:t>
            </w:r>
          </w:p>
        </w:tc>
        <w:tc>
          <w:tcPr>
            <w:tcW w:w="7375" w:type="dxa"/>
          </w:tcPr>
          <w:p w:rsidR="003008F7" w:rsidRPr="000B3269" w:rsidRDefault="003008F7" w:rsidP="003008F7">
            <w:pPr>
              <w:spacing w:after="120" w:line="240" w:lineRule="auto"/>
              <w:jc w:val="left"/>
            </w:pPr>
            <w:r w:rsidRPr="000B3269">
              <w:t>Эритема с инфильтрацией, отдельными папулами</w:t>
            </w:r>
          </w:p>
        </w:tc>
      </w:tr>
      <w:tr w:rsidR="000B3269" w:rsidRPr="000B3269" w:rsidTr="003008F7">
        <w:tc>
          <w:tcPr>
            <w:tcW w:w="1985" w:type="dxa"/>
          </w:tcPr>
          <w:p w:rsidR="003008F7" w:rsidRPr="000B3269" w:rsidRDefault="003008F7" w:rsidP="003008F7">
            <w:pPr>
              <w:spacing w:after="120" w:line="240" w:lineRule="auto"/>
              <w:jc w:val="center"/>
            </w:pPr>
            <w:r w:rsidRPr="000B3269">
              <w:t>2</w:t>
            </w:r>
          </w:p>
        </w:tc>
        <w:tc>
          <w:tcPr>
            <w:tcW w:w="7375" w:type="dxa"/>
          </w:tcPr>
          <w:p w:rsidR="003008F7" w:rsidRPr="000B3269" w:rsidRDefault="003008F7" w:rsidP="003008F7">
            <w:pPr>
              <w:spacing w:after="120" w:line="240" w:lineRule="auto"/>
              <w:jc w:val="left"/>
            </w:pPr>
            <w:r w:rsidRPr="000B3269">
              <w:t>Эритема с инфильтрацией, папулами, везикулами</w:t>
            </w:r>
          </w:p>
        </w:tc>
      </w:tr>
      <w:tr w:rsidR="003008F7" w:rsidRPr="000B3269" w:rsidTr="003008F7">
        <w:tc>
          <w:tcPr>
            <w:tcW w:w="1985" w:type="dxa"/>
          </w:tcPr>
          <w:p w:rsidR="003008F7" w:rsidRPr="000B3269" w:rsidRDefault="003008F7" w:rsidP="003008F7">
            <w:pPr>
              <w:spacing w:after="120" w:line="240" w:lineRule="auto"/>
              <w:jc w:val="center"/>
            </w:pPr>
            <w:r w:rsidRPr="000B3269">
              <w:t>3</w:t>
            </w:r>
          </w:p>
        </w:tc>
        <w:tc>
          <w:tcPr>
            <w:tcW w:w="7375" w:type="dxa"/>
            <w:shd w:val="clear" w:color="auto" w:fill="auto"/>
          </w:tcPr>
          <w:p w:rsidR="003008F7" w:rsidRPr="000B3269" w:rsidRDefault="003008F7" w:rsidP="003008F7">
            <w:pPr>
              <w:spacing w:after="120" w:line="240" w:lineRule="auto"/>
              <w:jc w:val="left"/>
            </w:pPr>
            <w:r w:rsidRPr="000B3269">
              <w:t>Эритема с инфильтрацией, папулами, сливными везикулами</w:t>
            </w:r>
          </w:p>
        </w:tc>
      </w:tr>
    </w:tbl>
    <w:p w:rsidR="003008F7" w:rsidRPr="000B3269" w:rsidRDefault="003008F7" w:rsidP="003008F7"/>
    <w:p w:rsidR="003008F7" w:rsidRPr="000B3269" w:rsidRDefault="003008F7" w:rsidP="00600055">
      <w:pPr>
        <w:numPr>
          <w:ilvl w:val="0"/>
          <w:numId w:val="15"/>
        </w:numPr>
        <w:tabs>
          <w:tab w:val="left" w:pos="1134"/>
        </w:tabs>
        <w:ind w:left="0" w:firstLine="709"/>
        <w:rPr>
          <w:sz w:val="30"/>
          <w:szCs w:val="30"/>
        </w:rPr>
      </w:pPr>
      <w:r w:rsidRPr="000B3269">
        <w:rPr>
          <w:sz w:val="30"/>
          <w:szCs w:val="30"/>
        </w:rPr>
        <w:t xml:space="preserve">«Выраженной» реакцией на исследуемый препарат является балл </w:t>
      </w:r>
      <w:r w:rsidR="00BA42A8" w:rsidRPr="000B3269">
        <w:rPr>
          <w:sz w:val="30"/>
          <w:szCs w:val="30"/>
        </w:rPr>
        <w:t xml:space="preserve">по шкале оценки </w:t>
      </w:r>
      <w:r w:rsidRPr="000B3269">
        <w:rPr>
          <w:sz w:val="30"/>
          <w:szCs w:val="30"/>
        </w:rPr>
        <w:t>кожного ответа, равный 3 – 6</w:t>
      </w:r>
      <w:r w:rsidR="004E0B24" w:rsidRPr="000B3269">
        <w:rPr>
          <w:sz w:val="30"/>
          <w:szCs w:val="30"/>
        </w:rPr>
        <w:t>,</w:t>
      </w:r>
      <w:r w:rsidRPr="000B3269">
        <w:rPr>
          <w:sz w:val="30"/>
          <w:szCs w:val="30"/>
        </w:rPr>
        <w:t xml:space="preserve"> или сумма любого балла </w:t>
      </w:r>
      <w:r w:rsidR="00BA42A8" w:rsidRPr="000B3269">
        <w:rPr>
          <w:sz w:val="30"/>
          <w:szCs w:val="30"/>
        </w:rPr>
        <w:t xml:space="preserve">по шкале оценки </w:t>
      </w:r>
      <w:r w:rsidRPr="000B3269">
        <w:rPr>
          <w:sz w:val="30"/>
          <w:szCs w:val="30"/>
        </w:rPr>
        <w:t xml:space="preserve">кожного ответа и балла </w:t>
      </w:r>
      <w:r w:rsidR="00BA42A8" w:rsidRPr="000B3269">
        <w:rPr>
          <w:sz w:val="30"/>
          <w:szCs w:val="30"/>
        </w:rPr>
        <w:t xml:space="preserve">по шкале </w:t>
      </w:r>
      <w:r w:rsidR="004E0B24" w:rsidRPr="000B3269">
        <w:rPr>
          <w:bCs/>
          <w:sz w:val="30"/>
          <w:szCs w:val="30"/>
        </w:rPr>
        <w:t xml:space="preserve">оценки </w:t>
      </w:r>
      <w:r w:rsidRPr="000B3269">
        <w:rPr>
          <w:bCs/>
          <w:sz w:val="30"/>
          <w:szCs w:val="30"/>
        </w:rPr>
        <w:t>сенсибилизации и аллергических реакций</w:t>
      </w:r>
      <w:r w:rsidRPr="000B3269">
        <w:rPr>
          <w:sz w:val="30"/>
          <w:szCs w:val="30"/>
        </w:rPr>
        <w:t>, равная 3 или более.</w:t>
      </w:r>
    </w:p>
    <w:p w:rsidR="003008F7" w:rsidRPr="000B3269" w:rsidRDefault="003008F7" w:rsidP="003008F7">
      <w:pPr>
        <w:jc w:val="right"/>
        <w:rPr>
          <w:sz w:val="30"/>
          <w:szCs w:val="30"/>
        </w:rPr>
      </w:pPr>
      <w:r w:rsidRPr="000B3269">
        <w:rPr>
          <w:sz w:val="30"/>
          <w:szCs w:val="30"/>
        </w:rPr>
        <w:t>Таблица 3</w:t>
      </w:r>
    </w:p>
    <w:p w:rsidR="003008F7" w:rsidRPr="000B3269" w:rsidRDefault="00BA42A8" w:rsidP="003008F7">
      <w:pPr>
        <w:spacing w:line="240" w:lineRule="auto"/>
        <w:jc w:val="center"/>
        <w:rPr>
          <w:sz w:val="30"/>
          <w:szCs w:val="30"/>
        </w:rPr>
      </w:pPr>
      <w:r w:rsidRPr="000B3269">
        <w:rPr>
          <w:sz w:val="30"/>
          <w:szCs w:val="30"/>
        </w:rPr>
        <w:t>Комбинированная о</w:t>
      </w:r>
      <w:r w:rsidR="003008F7" w:rsidRPr="000B3269">
        <w:rPr>
          <w:sz w:val="30"/>
          <w:szCs w:val="30"/>
        </w:rPr>
        <w:t xml:space="preserve">ценка </w:t>
      </w:r>
      <w:r w:rsidR="006770E2" w:rsidRPr="000B3269">
        <w:rPr>
          <w:sz w:val="30"/>
          <w:szCs w:val="30"/>
        </w:rPr>
        <w:t xml:space="preserve">по </w:t>
      </w:r>
      <w:r w:rsidR="003008F7" w:rsidRPr="000B3269">
        <w:rPr>
          <w:sz w:val="30"/>
          <w:szCs w:val="30"/>
        </w:rPr>
        <w:t>балл</w:t>
      </w:r>
      <w:r w:rsidR="006770E2" w:rsidRPr="000B3269">
        <w:rPr>
          <w:sz w:val="30"/>
          <w:szCs w:val="30"/>
        </w:rPr>
        <w:t>ам</w:t>
      </w:r>
      <w:r w:rsidR="003008F7" w:rsidRPr="000B3269">
        <w:rPr>
          <w:sz w:val="30"/>
          <w:szCs w:val="30"/>
        </w:rPr>
        <w:t xml:space="preserve"> </w:t>
      </w:r>
      <w:r w:rsidRPr="000B3269">
        <w:rPr>
          <w:sz w:val="30"/>
          <w:szCs w:val="30"/>
        </w:rPr>
        <w:t xml:space="preserve">шкалы оценки </w:t>
      </w:r>
      <w:r w:rsidR="003008F7" w:rsidRPr="000B3269">
        <w:rPr>
          <w:sz w:val="30"/>
          <w:szCs w:val="30"/>
        </w:rPr>
        <w:t>кожного ответа</w:t>
      </w:r>
      <w:r w:rsidRPr="000B3269">
        <w:rPr>
          <w:sz w:val="30"/>
          <w:szCs w:val="30"/>
        </w:rPr>
        <w:br/>
      </w:r>
      <w:r w:rsidR="003008F7" w:rsidRPr="000B3269">
        <w:rPr>
          <w:sz w:val="30"/>
          <w:szCs w:val="30"/>
        </w:rPr>
        <w:t>и балл</w:t>
      </w:r>
      <w:r w:rsidR="006770E2" w:rsidRPr="000B3269">
        <w:rPr>
          <w:sz w:val="30"/>
          <w:szCs w:val="30"/>
        </w:rPr>
        <w:t>ам</w:t>
      </w:r>
      <w:r w:rsidR="003008F7" w:rsidRPr="000B3269">
        <w:rPr>
          <w:sz w:val="30"/>
          <w:szCs w:val="30"/>
        </w:rPr>
        <w:t xml:space="preserve"> </w:t>
      </w:r>
      <w:r w:rsidRPr="000B3269">
        <w:rPr>
          <w:sz w:val="30"/>
          <w:szCs w:val="30"/>
        </w:rPr>
        <w:t xml:space="preserve">шкалы оценки </w:t>
      </w:r>
      <w:r w:rsidR="003008F7" w:rsidRPr="000B3269">
        <w:rPr>
          <w:bCs/>
          <w:sz w:val="30"/>
          <w:szCs w:val="30"/>
        </w:rPr>
        <w:t>сенсибилизации</w:t>
      </w:r>
      <w:r w:rsidRPr="000B3269">
        <w:rPr>
          <w:bCs/>
          <w:sz w:val="30"/>
          <w:szCs w:val="30"/>
        </w:rPr>
        <w:t xml:space="preserve"> </w:t>
      </w:r>
      <w:r w:rsidR="003008F7" w:rsidRPr="000B3269">
        <w:rPr>
          <w:bCs/>
          <w:sz w:val="30"/>
          <w:szCs w:val="30"/>
        </w:rPr>
        <w:t>и аллергических реакций</w:t>
      </w:r>
      <w:r w:rsidR="003008F7" w:rsidRPr="000B3269">
        <w:rPr>
          <w:sz w:val="30"/>
          <w:szCs w:val="30"/>
        </w:rPr>
        <w:t xml:space="preserve"> исследуемого трансдермального</w:t>
      </w:r>
      <w:r w:rsidRPr="000B3269">
        <w:rPr>
          <w:sz w:val="30"/>
          <w:szCs w:val="30"/>
        </w:rPr>
        <w:t xml:space="preserve"> </w:t>
      </w:r>
      <w:r w:rsidR="003008F7" w:rsidRPr="000B3269">
        <w:rPr>
          <w:sz w:val="30"/>
          <w:szCs w:val="30"/>
        </w:rPr>
        <w:t>лекарственного препарата, референтного трансдермального лекарственного препарата</w:t>
      </w:r>
      <w:r w:rsidRPr="000B3269">
        <w:rPr>
          <w:sz w:val="30"/>
          <w:szCs w:val="30"/>
        </w:rPr>
        <w:br/>
      </w:r>
      <w:r w:rsidR="003008F7" w:rsidRPr="000B3269">
        <w:rPr>
          <w:sz w:val="30"/>
          <w:szCs w:val="30"/>
        </w:rPr>
        <w:t xml:space="preserve">и </w:t>
      </w:r>
      <w:r w:rsidR="004E0B24" w:rsidRPr="000B3269">
        <w:rPr>
          <w:sz w:val="30"/>
          <w:szCs w:val="30"/>
        </w:rPr>
        <w:t>препарата-</w:t>
      </w:r>
      <w:r w:rsidR="003008F7" w:rsidRPr="000B3269">
        <w:rPr>
          <w:sz w:val="30"/>
          <w:szCs w:val="30"/>
        </w:rPr>
        <w:t>плацебо</w:t>
      </w:r>
    </w:p>
    <w:p w:rsidR="003008F7" w:rsidRPr="000B3269" w:rsidRDefault="003008F7" w:rsidP="003008F7">
      <w:pPr>
        <w:spacing w:line="240" w:lineRule="auto"/>
        <w:jc w:val="center"/>
      </w:pPr>
    </w:p>
    <w:tbl>
      <w:tblPr>
        <w:tblW w:w="0" w:type="auto"/>
        <w:tblLook w:val="00A0" w:firstRow="1" w:lastRow="0" w:firstColumn="1" w:lastColumn="0" w:noHBand="0" w:noVBand="0"/>
      </w:tblPr>
      <w:tblGrid>
        <w:gridCol w:w="1321"/>
        <w:gridCol w:w="2249"/>
        <w:gridCol w:w="2208"/>
        <w:gridCol w:w="3792"/>
      </w:tblGrid>
      <w:tr w:rsidR="000B3269" w:rsidRPr="000B3269" w:rsidTr="00BA42A8">
        <w:trPr>
          <w:tblHeader/>
        </w:trPr>
        <w:tc>
          <w:tcPr>
            <w:tcW w:w="1321"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pPr>
            <w:r w:rsidRPr="000B3269">
              <w:t>Группа</w:t>
            </w:r>
          </w:p>
        </w:tc>
        <w:tc>
          <w:tcPr>
            <w:tcW w:w="2249"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pPr>
            <w:r w:rsidRPr="000B3269">
              <w:t>Фаза</w:t>
            </w:r>
          </w:p>
        </w:tc>
        <w:tc>
          <w:tcPr>
            <w:tcW w:w="2208" w:type="dxa"/>
            <w:tcBorders>
              <w:top w:val="single" w:sz="4" w:space="0" w:color="auto"/>
              <w:left w:val="single" w:sz="4" w:space="0" w:color="auto"/>
              <w:bottom w:val="single" w:sz="4" w:space="0" w:color="auto"/>
              <w:right w:val="single" w:sz="4" w:space="0" w:color="auto"/>
            </w:tcBorders>
          </w:tcPr>
          <w:p w:rsidR="003008F7" w:rsidRPr="000B3269" w:rsidRDefault="003008F7" w:rsidP="004E0B24">
            <w:pPr>
              <w:spacing w:line="240" w:lineRule="auto"/>
              <w:jc w:val="center"/>
            </w:pPr>
            <w:r w:rsidRPr="000B3269">
              <w:t>Вид оценки</w:t>
            </w:r>
            <w:r w:rsidR="004E0B24" w:rsidRPr="000B3269">
              <w:t>,</w:t>
            </w:r>
            <w:r w:rsidRPr="000B3269">
              <w:t xml:space="preserve"> выполняем</w:t>
            </w:r>
            <w:r w:rsidR="004E0B24" w:rsidRPr="000B3269">
              <w:t>о</w:t>
            </w:r>
            <w:r w:rsidRPr="000B3269">
              <w:t>й исследователем</w:t>
            </w:r>
          </w:p>
        </w:tc>
        <w:tc>
          <w:tcPr>
            <w:tcW w:w="3792" w:type="dxa"/>
            <w:tcBorders>
              <w:top w:val="single" w:sz="4" w:space="0" w:color="auto"/>
              <w:left w:val="single" w:sz="4" w:space="0" w:color="auto"/>
              <w:bottom w:val="single" w:sz="4" w:space="0" w:color="auto"/>
              <w:right w:val="single" w:sz="4" w:space="0" w:color="auto"/>
            </w:tcBorders>
          </w:tcPr>
          <w:p w:rsidR="003008F7" w:rsidRPr="000B3269" w:rsidRDefault="003008F7" w:rsidP="004E0B24">
            <w:pPr>
              <w:spacing w:line="240" w:lineRule="auto"/>
              <w:jc w:val="center"/>
            </w:pPr>
            <w:r w:rsidRPr="000B3269">
              <w:t xml:space="preserve">Оцениваемые показатели </w:t>
            </w:r>
          </w:p>
        </w:tc>
      </w:tr>
      <w:tr w:rsidR="000B3269" w:rsidRPr="000B3269" w:rsidTr="00BA42A8">
        <w:tc>
          <w:tcPr>
            <w:tcW w:w="1321" w:type="dxa"/>
            <w:tcBorders>
              <w:top w:val="single" w:sz="4" w:space="0" w:color="auto"/>
            </w:tcBorders>
          </w:tcPr>
          <w:p w:rsidR="003008F7" w:rsidRPr="000B3269" w:rsidRDefault="003008F7" w:rsidP="003008F7">
            <w:pPr>
              <w:spacing w:line="240" w:lineRule="auto"/>
              <w:jc w:val="left"/>
            </w:pPr>
            <w:r w:rsidRPr="000B3269">
              <w:t>Группа 1</w:t>
            </w:r>
          </w:p>
        </w:tc>
        <w:tc>
          <w:tcPr>
            <w:tcW w:w="2249" w:type="dxa"/>
            <w:tcBorders>
              <w:top w:val="single" w:sz="4" w:space="0" w:color="auto"/>
            </w:tcBorders>
          </w:tcPr>
          <w:p w:rsidR="003008F7" w:rsidRPr="000B3269" w:rsidRDefault="004E0B24" w:rsidP="003008F7">
            <w:pPr>
              <w:spacing w:line="240" w:lineRule="auto"/>
              <w:jc w:val="left"/>
            </w:pPr>
            <w:r w:rsidRPr="000B3269">
              <w:t xml:space="preserve">фаза </w:t>
            </w:r>
            <w:r w:rsidR="003008F7" w:rsidRPr="000B3269">
              <w:t>индукции (накопления) раздражения</w:t>
            </w:r>
          </w:p>
        </w:tc>
        <w:tc>
          <w:tcPr>
            <w:tcW w:w="2208" w:type="dxa"/>
            <w:tcBorders>
              <w:top w:val="single" w:sz="4" w:space="0" w:color="auto"/>
            </w:tcBorders>
            <w:shd w:val="clear" w:color="auto" w:fill="auto"/>
          </w:tcPr>
          <w:p w:rsidR="003008F7" w:rsidRPr="000B3269" w:rsidRDefault="003008F7" w:rsidP="003008F7">
            <w:pPr>
              <w:spacing w:line="240" w:lineRule="auto"/>
              <w:jc w:val="left"/>
            </w:pPr>
            <w:r w:rsidRPr="000B3269">
              <w:t>Баллы кожного ответа</w:t>
            </w:r>
          </w:p>
          <w:p w:rsidR="003008F7" w:rsidRPr="000B3269" w:rsidRDefault="003008F7" w:rsidP="003008F7">
            <w:pPr>
              <w:spacing w:before="120" w:line="240" w:lineRule="auto"/>
              <w:jc w:val="left"/>
            </w:pPr>
            <w:r w:rsidRPr="000B3269">
              <w:t xml:space="preserve">Баллы </w:t>
            </w:r>
            <w:r w:rsidRPr="000B3269">
              <w:rPr>
                <w:bCs/>
              </w:rPr>
              <w:t>для подсчета сенсибилизации и оценки аллергических реакций</w:t>
            </w:r>
          </w:p>
        </w:tc>
        <w:tc>
          <w:tcPr>
            <w:tcW w:w="3792" w:type="dxa"/>
            <w:tcBorders>
              <w:top w:val="single" w:sz="4" w:space="0" w:color="auto"/>
            </w:tcBorders>
            <w:shd w:val="clear" w:color="auto" w:fill="auto"/>
          </w:tcPr>
          <w:p w:rsidR="003008F7" w:rsidRPr="000B3269" w:rsidRDefault="004E0B24" w:rsidP="003008F7">
            <w:pPr>
              <w:spacing w:after="120" w:line="240" w:lineRule="auto"/>
              <w:jc w:val="left"/>
              <w:rPr>
                <w:lang w:eastAsia="en-US"/>
              </w:rPr>
            </w:pPr>
            <w:r w:rsidRPr="000B3269">
              <w:rPr>
                <w:lang w:eastAsia="en-US"/>
              </w:rPr>
              <w:t xml:space="preserve">средний </w:t>
            </w:r>
            <w:r w:rsidR="003008F7" w:rsidRPr="000B3269">
              <w:rPr>
                <w:lang w:eastAsia="en-US"/>
              </w:rPr>
              <w:t>балл раздражения (равен среднему баллу кожного ответа в группе);</w:t>
            </w:r>
          </w:p>
          <w:p w:rsidR="003008F7" w:rsidRPr="000B3269" w:rsidRDefault="004E0B24" w:rsidP="003008F7">
            <w:pPr>
              <w:spacing w:after="120" w:line="240" w:lineRule="auto"/>
              <w:jc w:val="left"/>
              <w:rPr>
                <w:lang w:eastAsia="en-US"/>
              </w:rPr>
            </w:pPr>
            <w:r w:rsidRPr="000B3269">
              <w:rPr>
                <w:lang w:eastAsia="en-US"/>
              </w:rPr>
              <w:t xml:space="preserve">общее </w:t>
            </w:r>
            <w:r w:rsidR="003008F7" w:rsidRPr="000B3269">
              <w:rPr>
                <w:lang w:eastAsia="en-US"/>
              </w:rPr>
              <w:t>накопленное раздражение (равно сумме баллов кожного ответа в группе)</w:t>
            </w:r>
          </w:p>
          <w:p w:rsidR="003008F7" w:rsidRPr="000B3269" w:rsidRDefault="004E0B24" w:rsidP="003008F7">
            <w:pPr>
              <w:spacing w:after="120" w:line="240" w:lineRule="auto"/>
              <w:jc w:val="left"/>
              <w:rPr>
                <w:lang w:eastAsia="en-US"/>
              </w:rPr>
            </w:pPr>
            <w:r w:rsidRPr="000B3269">
              <w:rPr>
                <w:lang w:eastAsia="en-US"/>
              </w:rPr>
              <w:t xml:space="preserve">комбинированный </w:t>
            </w:r>
            <w:r w:rsidR="003008F7" w:rsidRPr="000B3269">
              <w:rPr>
                <w:lang w:eastAsia="en-US"/>
              </w:rPr>
              <w:t xml:space="preserve">кожный ответ в группе (равен сумме баллов кожного ответа и баллов </w:t>
            </w:r>
            <w:r w:rsidR="003008F7" w:rsidRPr="000B3269">
              <w:rPr>
                <w:bCs/>
                <w:lang w:eastAsia="en-US"/>
              </w:rPr>
              <w:t>для подсчета сенсибилизации и оценки аллергических реакций в группе)</w:t>
            </w:r>
          </w:p>
          <w:p w:rsidR="003008F7" w:rsidRPr="000B3269" w:rsidRDefault="004E0B24" w:rsidP="003008F7">
            <w:pPr>
              <w:spacing w:after="120" w:line="240" w:lineRule="auto"/>
              <w:jc w:val="left"/>
              <w:rPr>
                <w:lang w:eastAsia="en-US"/>
              </w:rPr>
            </w:pPr>
            <w:r w:rsidRPr="000B3269">
              <w:rPr>
                <w:lang w:eastAsia="en-US"/>
              </w:rPr>
              <w:t xml:space="preserve">средний </w:t>
            </w:r>
            <w:r w:rsidR="003008F7" w:rsidRPr="000B3269">
              <w:rPr>
                <w:lang w:eastAsia="en-US"/>
              </w:rPr>
              <w:t xml:space="preserve">балл комбинированного кожного ответа (равен среднему суммы баллов кожного ответа и баллов </w:t>
            </w:r>
            <w:r w:rsidR="003008F7" w:rsidRPr="000B3269">
              <w:rPr>
                <w:bCs/>
                <w:lang w:eastAsia="en-US"/>
              </w:rPr>
              <w:t>для подсчета сенсибилизации и оценки аллергических реакций у каждого субъекта в группе</w:t>
            </w:r>
            <w:r w:rsidR="003008F7" w:rsidRPr="000B3269">
              <w:rPr>
                <w:lang w:eastAsia="en-US"/>
              </w:rPr>
              <w:t>)</w:t>
            </w:r>
          </w:p>
        </w:tc>
      </w:tr>
      <w:tr w:rsidR="000B3269" w:rsidRPr="000B3269" w:rsidTr="00BA42A8">
        <w:tc>
          <w:tcPr>
            <w:tcW w:w="1321" w:type="dxa"/>
          </w:tcPr>
          <w:p w:rsidR="003008F7" w:rsidRPr="000B3269" w:rsidRDefault="003008F7" w:rsidP="003008F7">
            <w:pPr>
              <w:spacing w:line="240" w:lineRule="auto"/>
              <w:jc w:val="left"/>
            </w:pPr>
            <w:r w:rsidRPr="000B3269">
              <w:t>Группы</w:t>
            </w:r>
            <w:r w:rsidRPr="000B3269">
              <w:rPr>
                <w:lang w:val="en-US"/>
              </w:rPr>
              <w:t xml:space="preserve"> </w:t>
            </w:r>
          </w:p>
          <w:p w:rsidR="003008F7" w:rsidRPr="000B3269" w:rsidRDefault="003008F7" w:rsidP="003008F7">
            <w:pPr>
              <w:spacing w:line="240" w:lineRule="auto"/>
              <w:jc w:val="left"/>
              <w:rPr>
                <w:lang w:val="en-US"/>
              </w:rPr>
            </w:pPr>
            <w:r w:rsidRPr="000B3269">
              <w:rPr>
                <w:lang w:val="en-US"/>
              </w:rPr>
              <w:t>1 + 2</w:t>
            </w:r>
          </w:p>
        </w:tc>
        <w:tc>
          <w:tcPr>
            <w:tcW w:w="2249" w:type="dxa"/>
          </w:tcPr>
          <w:p w:rsidR="003008F7" w:rsidRPr="000B3269" w:rsidRDefault="004E0B24" w:rsidP="004E0B24">
            <w:pPr>
              <w:spacing w:line="240" w:lineRule="auto"/>
              <w:jc w:val="left"/>
              <w:rPr>
                <w:lang w:val="en-US"/>
              </w:rPr>
            </w:pPr>
            <w:r w:rsidRPr="000B3269">
              <w:t>ф</w:t>
            </w:r>
            <w:r w:rsidR="003008F7" w:rsidRPr="000B3269">
              <w:t xml:space="preserve">аза провокации </w:t>
            </w:r>
            <w:r w:rsidR="003008F7" w:rsidRPr="000B3269">
              <w:rPr>
                <w:lang w:val="en-US"/>
              </w:rPr>
              <w:t>(</w:t>
            </w:r>
            <w:r w:rsidR="003008F7" w:rsidRPr="000B3269">
              <w:t>контактной сенсибилизации</w:t>
            </w:r>
            <w:r w:rsidR="003008F7" w:rsidRPr="000B3269">
              <w:rPr>
                <w:lang w:val="en-US"/>
              </w:rPr>
              <w:t>)</w:t>
            </w:r>
          </w:p>
        </w:tc>
        <w:tc>
          <w:tcPr>
            <w:tcW w:w="2208" w:type="dxa"/>
          </w:tcPr>
          <w:p w:rsidR="003008F7" w:rsidRPr="000B3269" w:rsidRDefault="003008F7" w:rsidP="003008F7">
            <w:pPr>
              <w:spacing w:line="240" w:lineRule="auto"/>
              <w:jc w:val="left"/>
            </w:pPr>
            <w:r w:rsidRPr="000B3269">
              <w:t>Баллы кожного ответа</w:t>
            </w:r>
          </w:p>
          <w:p w:rsidR="003008F7" w:rsidRPr="000B3269" w:rsidRDefault="003008F7" w:rsidP="003008F7">
            <w:pPr>
              <w:spacing w:before="120" w:line="240" w:lineRule="auto"/>
              <w:jc w:val="left"/>
              <w:rPr>
                <w:bCs/>
              </w:rPr>
            </w:pPr>
            <w:r w:rsidRPr="000B3269">
              <w:t xml:space="preserve">Баллы </w:t>
            </w:r>
            <w:r w:rsidRPr="000B3269">
              <w:rPr>
                <w:bCs/>
              </w:rPr>
              <w:t>для подсчета сенсибилизации и оценки аллергических реакций</w:t>
            </w:r>
          </w:p>
          <w:p w:rsidR="0007356F" w:rsidRPr="000B3269" w:rsidRDefault="0007356F" w:rsidP="003008F7">
            <w:pPr>
              <w:spacing w:before="120" w:line="240" w:lineRule="auto"/>
              <w:jc w:val="left"/>
            </w:pPr>
          </w:p>
        </w:tc>
        <w:tc>
          <w:tcPr>
            <w:tcW w:w="3792" w:type="dxa"/>
          </w:tcPr>
          <w:p w:rsidR="003008F7" w:rsidRPr="000B3269" w:rsidRDefault="004E0B24" w:rsidP="004E0B24">
            <w:pPr>
              <w:spacing w:after="120" w:line="240" w:lineRule="auto"/>
              <w:jc w:val="left"/>
              <w:rPr>
                <w:lang w:val="en-US" w:eastAsia="en-US"/>
              </w:rPr>
            </w:pPr>
            <w:r w:rsidRPr="000B3269">
              <w:rPr>
                <w:lang w:eastAsia="en-US"/>
              </w:rPr>
              <w:t>б</w:t>
            </w:r>
            <w:r w:rsidR="003008F7" w:rsidRPr="000B3269">
              <w:rPr>
                <w:lang w:eastAsia="en-US"/>
              </w:rPr>
              <w:t>алл комбинированного кожного ответа</w:t>
            </w:r>
            <w:r w:rsidR="003008F7" w:rsidRPr="000B3269">
              <w:rPr>
                <w:lang w:val="en-US" w:eastAsia="en-US"/>
              </w:rPr>
              <w:t xml:space="preserve"> 2:2</w:t>
            </w:r>
          </w:p>
        </w:tc>
      </w:tr>
    </w:tbl>
    <w:p w:rsidR="003008F7" w:rsidRPr="000B3269" w:rsidRDefault="004E0B24" w:rsidP="00600055">
      <w:pPr>
        <w:numPr>
          <w:ilvl w:val="0"/>
          <w:numId w:val="15"/>
        </w:numPr>
        <w:tabs>
          <w:tab w:val="left" w:pos="1134"/>
        </w:tabs>
        <w:ind w:left="0" w:firstLine="709"/>
        <w:rPr>
          <w:sz w:val="30"/>
          <w:szCs w:val="30"/>
        </w:rPr>
      </w:pPr>
      <w:r w:rsidRPr="000B3269">
        <w:rPr>
          <w:sz w:val="30"/>
          <w:szCs w:val="30"/>
        </w:rPr>
        <w:t xml:space="preserve">При проведении </w:t>
      </w:r>
      <w:r w:rsidR="006770E2" w:rsidRPr="000B3269">
        <w:rPr>
          <w:sz w:val="30"/>
          <w:szCs w:val="30"/>
        </w:rPr>
        <w:t xml:space="preserve">основного </w:t>
      </w:r>
      <w:r w:rsidRPr="000B3269">
        <w:rPr>
          <w:sz w:val="30"/>
          <w:szCs w:val="30"/>
        </w:rPr>
        <w:t>анализа</w:t>
      </w:r>
      <w:r w:rsidR="003008F7" w:rsidRPr="000B3269">
        <w:rPr>
          <w:sz w:val="30"/>
          <w:szCs w:val="30"/>
        </w:rPr>
        <w:t xml:space="preserve"> сравнивают средний балл раздражения (средний по всем наблюдениям балл кожного ответа) и общее накопленное раздражение в баллах (сумма баллов кожного ответа во всех наблюдениях) исследуемого препарата и референтного препарата. Для получения положительной оценки соотношения «польза – риск» такого препарата проводят заранее спланированный статистический анализ, основанный на проверке статистической гипотезы не меньшей эффективности. Для сравнения баллов раздражения между препаратами используется метод 2 односторонних </w:t>
      </w:r>
      <w:r w:rsidR="003008F7" w:rsidRPr="000B3269">
        <w:rPr>
          <w:sz w:val="30"/>
          <w:szCs w:val="30"/>
          <w:lang w:val="en-GB"/>
        </w:rPr>
        <w:t>t</w:t>
      </w:r>
      <w:r w:rsidR="003008F7" w:rsidRPr="000B3269">
        <w:rPr>
          <w:sz w:val="30"/>
          <w:szCs w:val="30"/>
        </w:rPr>
        <w:t>-тестов. Для каждого параметра наименьшее среднее квадратическое отклонение по каждому препарату получают из модели дисперсионного анализа, в котором субъект и исследуемый препарат выступают в качестве фиксированных переменных. Необходимо рассчитать отношение наименьшего среднего квадратического отклонения исследуемого препарата к референтному препарату вместе с 90 % доверительным интервалом. Если 90 % доверительный интервал полностью укладывается в интервал 0,8000 – 1,2500, делают вывод об эквивалентности 2 препаратов.</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Оценка контактной сенсибилизации проводится в фазу провокации при балле кожного ответа равном или больше 2. Эти данные не требуется подвергать статистическому анализу.</w:t>
      </w:r>
    </w:p>
    <w:p w:rsidR="003008F7" w:rsidRPr="000B3269" w:rsidRDefault="003008F7" w:rsidP="00600055">
      <w:pPr>
        <w:numPr>
          <w:ilvl w:val="0"/>
          <w:numId w:val="15"/>
        </w:numPr>
        <w:tabs>
          <w:tab w:val="left" w:pos="1134"/>
        </w:tabs>
        <w:ind w:left="0" w:firstLine="709"/>
        <w:rPr>
          <w:sz w:val="30"/>
          <w:szCs w:val="30"/>
        </w:rPr>
      </w:pPr>
      <w:r w:rsidRPr="000B3269">
        <w:rPr>
          <w:sz w:val="30"/>
          <w:szCs w:val="30"/>
        </w:rPr>
        <w:t>Приведенный</w:t>
      </w:r>
      <w:r w:rsidR="006770E2" w:rsidRPr="000B3269">
        <w:rPr>
          <w:sz w:val="30"/>
          <w:szCs w:val="30"/>
        </w:rPr>
        <w:t xml:space="preserve"> в настоящем приложении</w:t>
      </w:r>
      <w:r w:rsidRPr="000B3269">
        <w:rPr>
          <w:sz w:val="30"/>
          <w:szCs w:val="30"/>
        </w:rPr>
        <w:t xml:space="preserve"> дизайн исследования используется для изучения отдельных вопросов эквивалентности воспроизведенных трансдермальных лекарственных препаратов (например, оценки эквивалентности определенных характеристик промышленной рецептуры и производственного процесса, различий в составе воспроизведенных трансдермальных лекарственных препаратов по сравнению с </w:t>
      </w:r>
      <w:r w:rsidR="0063751B" w:rsidRPr="000B3269">
        <w:rPr>
          <w:sz w:val="30"/>
          <w:szCs w:val="30"/>
        </w:rPr>
        <w:t>референтными</w:t>
      </w:r>
      <w:r w:rsidRPr="000B3269">
        <w:rPr>
          <w:sz w:val="30"/>
          <w:szCs w:val="30"/>
        </w:rPr>
        <w:t>, оценки эквивалентности планируемых интервалов дозирования трансдермальных лекарственных препаратов).</w:t>
      </w:r>
    </w:p>
    <w:p w:rsidR="003008F7" w:rsidRPr="000B3269" w:rsidRDefault="004E0B24" w:rsidP="00995664">
      <w:pPr>
        <w:tabs>
          <w:tab w:val="left" w:pos="1134"/>
        </w:tabs>
        <w:ind w:firstLine="709"/>
        <w:rPr>
          <w:sz w:val="30"/>
          <w:szCs w:val="30"/>
        </w:rPr>
      </w:pPr>
      <w:r w:rsidRPr="000B3269">
        <w:rPr>
          <w:sz w:val="30"/>
          <w:szCs w:val="30"/>
        </w:rPr>
        <w:t xml:space="preserve">Исследования, проводимые для оценки </w:t>
      </w:r>
      <w:r w:rsidR="003008F7" w:rsidRPr="000B3269">
        <w:rPr>
          <w:sz w:val="30"/>
          <w:szCs w:val="30"/>
        </w:rPr>
        <w:t>сенсибилизаци</w:t>
      </w:r>
      <w:r w:rsidRPr="000B3269">
        <w:rPr>
          <w:sz w:val="30"/>
          <w:szCs w:val="30"/>
        </w:rPr>
        <w:t xml:space="preserve">и, предусматривающие </w:t>
      </w:r>
      <w:r w:rsidR="003008F7" w:rsidRPr="000B3269">
        <w:rPr>
          <w:sz w:val="30"/>
          <w:szCs w:val="30"/>
        </w:rPr>
        <w:t>многократно</w:t>
      </w:r>
      <w:r w:rsidRPr="000B3269">
        <w:rPr>
          <w:sz w:val="30"/>
          <w:szCs w:val="30"/>
        </w:rPr>
        <w:t>е</w:t>
      </w:r>
      <w:r w:rsidR="003008F7" w:rsidRPr="000B3269">
        <w:rPr>
          <w:sz w:val="30"/>
          <w:szCs w:val="30"/>
        </w:rPr>
        <w:t xml:space="preserve"> нанесени</w:t>
      </w:r>
      <w:r w:rsidRPr="000B3269">
        <w:rPr>
          <w:sz w:val="30"/>
          <w:szCs w:val="30"/>
        </w:rPr>
        <w:t>е</w:t>
      </w:r>
      <w:r w:rsidR="003008F7" w:rsidRPr="000B3269">
        <w:rPr>
          <w:sz w:val="30"/>
          <w:szCs w:val="30"/>
        </w:rPr>
        <w:t xml:space="preserve"> пластыря человеку в качестве субъекта исследования</w:t>
      </w:r>
      <w:r w:rsidRPr="000B3269">
        <w:rPr>
          <w:sz w:val="30"/>
          <w:szCs w:val="30"/>
        </w:rPr>
        <w:t>,</w:t>
      </w:r>
      <w:r w:rsidR="003008F7" w:rsidRPr="000B3269">
        <w:rPr>
          <w:sz w:val="30"/>
          <w:szCs w:val="30"/>
        </w:rPr>
        <w:t xml:space="preserve"> необходимо проводить только в исключительных случаях, поскольку субъекты исследования могут подвергнуться ненужной сенсибилизации, а размер выборки может не включать чувствительных субъектов (то есть людей, организм которых способен обеспечить надлежащую реакцию).</w:t>
      </w:r>
    </w:p>
    <w:p w:rsidR="003008F7" w:rsidRPr="000B3269" w:rsidRDefault="003008F7" w:rsidP="003008F7">
      <w:pPr>
        <w:tabs>
          <w:tab w:val="left" w:pos="1134"/>
        </w:tabs>
        <w:rPr>
          <w:sz w:val="30"/>
          <w:szCs w:val="30"/>
        </w:rPr>
      </w:pPr>
    </w:p>
    <w:p w:rsidR="003008F7" w:rsidRPr="000B3269" w:rsidRDefault="003008F7" w:rsidP="003008F7">
      <w:pPr>
        <w:tabs>
          <w:tab w:val="left" w:pos="1134"/>
        </w:tabs>
        <w:jc w:val="center"/>
        <w:rPr>
          <w:sz w:val="30"/>
          <w:szCs w:val="30"/>
        </w:rPr>
      </w:pPr>
      <w:r w:rsidRPr="000B3269">
        <w:rPr>
          <w:sz w:val="30"/>
          <w:szCs w:val="30"/>
        </w:rPr>
        <w:t>______________</w:t>
      </w:r>
    </w:p>
    <w:p w:rsidR="003008F7" w:rsidRPr="000B3269" w:rsidRDefault="003008F7" w:rsidP="003008F7">
      <w:pPr>
        <w:tabs>
          <w:tab w:val="left" w:pos="1134"/>
        </w:tabs>
        <w:rPr>
          <w:sz w:val="30"/>
          <w:szCs w:val="30"/>
        </w:rPr>
      </w:pPr>
    </w:p>
    <w:p w:rsidR="003008F7" w:rsidRPr="000B3269" w:rsidRDefault="003008F7" w:rsidP="003008F7">
      <w:pPr>
        <w:tabs>
          <w:tab w:val="left" w:pos="1134"/>
        </w:tabs>
        <w:rPr>
          <w:sz w:val="30"/>
          <w:szCs w:val="30"/>
        </w:rPr>
        <w:sectPr w:rsidR="003008F7" w:rsidRPr="000B3269" w:rsidSect="00346E26">
          <w:pgSz w:w="11906" w:h="16838" w:code="9"/>
          <w:pgMar w:top="1418" w:right="851" w:bottom="1418" w:left="1701" w:header="709" w:footer="709" w:gutter="0"/>
          <w:cols w:space="708"/>
          <w:docGrid w:linePitch="381"/>
        </w:sectPr>
      </w:pPr>
    </w:p>
    <w:tbl>
      <w:tblPr>
        <w:tblW w:w="0" w:type="auto"/>
        <w:tblLook w:val="04A0" w:firstRow="1" w:lastRow="0" w:firstColumn="1" w:lastColumn="0" w:noHBand="0" w:noVBand="1"/>
      </w:tblPr>
      <w:tblGrid>
        <w:gridCol w:w="4219"/>
        <w:gridCol w:w="5245"/>
      </w:tblGrid>
      <w:tr w:rsidR="003008F7" w:rsidRPr="000B3269" w:rsidTr="003008F7">
        <w:tc>
          <w:tcPr>
            <w:tcW w:w="4219" w:type="dxa"/>
            <w:shd w:val="clear" w:color="auto" w:fill="auto"/>
          </w:tcPr>
          <w:p w:rsidR="003008F7" w:rsidRPr="000B3269" w:rsidRDefault="003008F7" w:rsidP="003008F7">
            <w:pPr>
              <w:rPr>
                <w:sz w:val="30"/>
                <w:szCs w:val="30"/>
              </w:rPr>
            </w:pPr>
          </w:p>
        </w:tc>
        <w:tc>
          <w:tcPr>
            <w:tcW w:w="5245" w:type="dxa"/>
            <w:shd w:val="clear" w:color="auto" w:fill="auto"/>
          </w:tcPr>
          <w:p w:rsidR="003008F7" w:rsidRPr="000B3269" w:rsidRDefault="003008F7" w:rsidP="003008F7">
            <w:pPr>
              <w:ind w:firstLine="35"/>
              <w:jc w:val="center"/>
              <w:rPr>
                <w:caps/>
                <w:sz w:val="30"/>
                <w:szCs w:val="30"/>
              </w:rPr>
            </w:pPr>
            <w:r w:rsidRPr="000B3269">
              <w:rPr>
                <w:caps/>
                <w:sz w:val="30"/>
                <w:szCs w:val="30"/>
              </w:rPr>
              <w:t>ПРИЛОЖЕНИЕ № 2</w:t>
            </w:r>
          </w:p>
          <w:p w:rsidR="003008F7" w:rsidRPr="000B3269" w:rsidRDefault="003008F7" w:rsidP="003008F7">
            <w:pPr>
              <w:spacing w:line="240" w:lineRule="auto"/>
              <w:jc w:val="center"/>
              <w:rPr>
                <w:sz w:val="24"/>
                <w:szCs w:val="24"/>
              </w:rPr>
            </w:pPr>
            <w:r w:rsidRPr="000B3269">
              <w:rPr>
                <w:sz w:val="30"/>
                <w:szCs w:val="30"/>
              </w:rPr>
              <w:t xml:space="preserve">к Требованиям </w:t>
            </w:r>
          </w:p>
          <w:p w:rsidR="003008F7" w:rsidRPr="000B3269" w:rsidRDefault="00F83BB8" w:rsidP="003008F7">
            <w:pPr>
              <w:spacing w:line="240" w:lineRule="auto"/>
              <w:jc w:val="center"/>
              <w:rPr>
                <w:sz w:val="30"/>
                <w:szCs w:val="30"/>
              </w:rPr>
            </w:pPr>
            <w:r w:rsidRPr="000B3269">
              <w:rPr>
                <w:sz w:val="30"/>
                <w:szCs w:val="30"/>
              </w:rPr>
              <w:t xml:space="preserve">к проведению </w:t>
            </w:r>
            <w:r w:rsidR="003008F7" w:rsidRPr="000B3269">
              <w:rPr>
                <w:sz w:val="30"/>
                <w:szCs w:val="30"/>
              </w:rPr>
              <w:t>фармакокинетическо</w:t>
            </w:r>
            <w:r w:rsidRPr="000B3269">
              <w:rPr>
                <w:sz w:val="30"/>
                <w:szCs w:val="30"/>
              </w:rPr>
              <w:t>го</w:t>
            </w:r>
            <w:r w:rsidR="003008F7" w:rsidRPr="000B3269">
              <w:rPr>
                <w:sz w:val="30"/>
                <w:szCs w:val="30"/>
              </w:rPr>
              <w:t xml:space="preserve"> </w:t>
            </w:r>
            <w:r w:rsidR="003008F7" w:rsidRPr="000B3269">
              <w:rPr>
                <w:sz w:val="30"/>
                <w:szCs w:val="30"/>
              </w:rPr>
              <w:br/>
              <w:t>и клиническо</w:t>
            </w:r>
            <w:r w:rsidRPr="000B3269">
              <w:rPr>
                <w:sz w:val="30"/>
                <w:szCs w:val="30"/>
              </w:rPr>
              <w:t>го</w:t>
            </w:r>
            <w:r w:rsidR="003008F7" w:rsidRPr="000B3269">
              <w:rPr>
                <w:sz w:val="30"/>
                <w:szCs w:val="30"/>
              </w:rPr>
              <w:t xml:space="preserve"> изучени</w:t>
            </w:r>
            <w:r w:rsidRPr="000B3269">
              <w:rPr>
                <w:sz w:val="30"/>
                <w:szCs w:val="30"/>
              </w:rPr>
              <w:t>я</w:t>
            </w:r>
            <w:r w:rsidR="003008F7" w:rsidRPr="000B3269">
              <w:rPr>
                <w:sz w:val="30"/>
                <w:szCs w:val="30"/>
              </w:rPr>
              <w:t xml:space="preserve"> биоэквивалентности лекарственных препаратов с модифицированным высвобождением</w:t>
            </w:r>
          </w:p>
          <w:p w:rsidR="003008F7" w:rsidRPr="000B3269" w:rsidRDefault="003008F7" w:rsidP="003008F7">
            <w:pPr>
              <w:spacing w:line="240" w:lineRule="auto"/>
              <w:ind w:right="-108"/>
              <w:jc w:val="center"/>
              <w:rPr>
                <w:sz w:val="30"/>
                <w:szCs w:val="30"/>
              </w:rPr>
            </w:pPr>
          </w:p>
        </w:tc>
      </w:tr>
    </w:tbl>
    <w:p w:rsidR="003008F7" w:rsidRPr="000B3269" w:rsidRDefault="003008F7" w:rsidP="003008F7">
      <w:pPr>
        <w:rPr>
          <w:sz w:val="30"/>
          <w:szCs w:val="30"/>
        </w:rPr>
      </w:pPr>
    </w:p>
    <w:p w:rsidR="003008F7" w:rsidRPr="000B3269" w:rsidRDefault="003008F7" w:rsidP="003008F7">
      <w:pPr>
        <w:spacing w:before="240" w:after="240" w:line="240" w:lineRule="auto"/>
        <w:jc w:val="center"/>
        <w:rPr>
          <w:b/>
          <w:sz w:val="30"/>
          <w:szCs w:val="30"/>
        </w:rPr>
      </w:pPr>
      <w:r w:rsidRPr="000B3269">
        <w:rPr>
          <w:b/>
          <w:spacing w:val="40"/>
          <w:sz w:val="30"/>
          <w:szCs w:val="30"/>
        </w:rPr>
        <w:t>УКАЗАНИЯ</w:t>
      </w:r>
      <w:r w:rsidRPr="000B3269">
        <w:rPr>
          <w:b/>
          <w:sz w:val="30"/>
          <w:szCs w:val="30"/>
        </w:rPr>
        <w:br/>
        <w:t xml:space="preserve">по оценке кожной адгезии </w:t>
      </w:r>
      <w:r w:rsidRPr="000B3269">
        <w:rPr>
          <w:b/>
          <w:i/>
          <w:iCs/>
          <w:sz w:val="30"/>
          <w:szCs w:val="30"/>
        </w:rPr>
        <w:t>in vivo</w:t>
      </w:r>
    </w:p>
    <w:p w:rsidR="003008F7" w:rsidRPr="000B3269" w:rsidRDefault="003008F7" w:rsidP="003008F7">
      <w:pPr>
        <w:spacing w:before="360" w:after="360" w:line="240" w:lineRule="auto"/>
        <w:ind w:left="357"/>
        <w:jc w:val="center"/>
        <w:rPr>
          <w:sz w:val="30"/>
          <w:szCs w:val="30"/>
          <w:lang w:eastAsia="en-US"/>
        </w:rPr>
      </w:pPr>
      <w:r w:rsidRPr="000B3269">
        <w:rPr>
          <w:bCs/>
          <w:sz w:val="30"/>
          <w:szCs w:val="30"/>
          <w:lang w:val="en-US" w:eastAsia="en-US"/>
        </w:rPr>
        <w:t>I</w:t>
      </w:r>
      <w:r w:rsidRPr="000B3269">
        <w:rPr>
          <w:bCs/>
          <w:sz w:val="30"/>
          <w:szCs w:val="30"/>
          <w:lang w:eastAsia="en-US"/>
        </w:rPr>
        <w:t xml:space="preserve">. Трансдермальные лекарственные препараты, </w:t>
      </w:r>
      <w:r w:rsidRPr="000B3269">
        <w:rPr>
          <w:bCs/>
          <w:sz w:val="30"/>
          <w:szCs w:val="30"/>
          <w:lang w:eastAsia="en-US"/>
        </w:rPr>
        <w:br/>
        <w:t>содержащие новое или известное действующее вещество</w:t>
      </w:r>
    </w:p>
    <w:p w:rsidR="003008F7" w:rsidRPr="000B3269" w:rsidRDefault="003008F7" w:rsidP="00600055">
      <w:pPr>
        <w:numPr>
          <w:ilvl w:val="0"/>
          <w:numId w:val="16"/>
        </w:numPr>
        <w:tabs>
          <w:tab w:val="left" w:pos="993"/>
        </w:tabs>
        <w:ind w:left="0" w:firstLine="709"/>
        <w:rPr>
          <w:sz w:val="30"/>
          <w:szCs w:val="30"/>
          <w:lang w:eastAsia="en-US"/>
        </w:rPr>
      </w:pPr>
      <w:r w:rsidRPr="000B3269">
        <w:rPr>
          <w:sz w:val="30"/>
          <w:szCs w:val="30"/>
          <w:lang w:eastAsia="en-US"/>
        </w:rPr>
        <w:t xml:space="preserve">Изучение адгезивных функциональных характеристик </w:t>
      </w:r>
      <w:r w:rsidRPr="000B3269">
        <w:rPr>
          <w:i/>
          <w:iCs/>
          <w:sz w:val="30"/>
          <w:szCs w:val="30"/>
          <w:lang w:eastAsia="en-US"/>
        </w:rPr>
        <w:t>in vivo</w:t>
      </w:r>
      <w:r w:rsidRPr="000B3269">
        <w:rPr>
          <w:sz w:val="30"/>
          <w:szCs w:val="30"/>
          <w:lang w:eastAsia="en-US"/>
        </w:rPr>
        <w:t xml:space="preserve"> является, как правило, частью исследований эффективности лекарственного препарата. На основании анализа рисков, общей характеристики лекарственного препарата и листков-вкладышей конкретных лекарственных препаратов необходимо оценить устойчивость лекарственного препарата к </w:t>
      </w:r>
      <w:r w:rsidR="00F83BB8" w:rsidRPr="000B3269">
        <w:rPr>
          <w:sz w:val="30"/>
          <w:szCs w:val="30"/>
          <w:lang w:eastAsia="en-US"/>
        </w:rPr>
        <w:t>повседневно</w:t>
      </w:r>
      <w:r w:rsidR="006770E2" w:rsidRPr="000B3269">
        <w:rPr>
          <w:sz w:val="30"/>
          <w:szCs w:val="30"/>
          <w:lang w:eastAsia="en-US"/>
        </w:rPr>
        <w:t>й физической активности и</w:t>
      </w:r>
      <w:r w:rsidR="00F83BB8" w:rsidRPr="000B3269">
        <w:rPr>
          <w:sz w:val="30"/>
          <w:szCs w:val="30"/>
          <w:lang w:eastAsia="en-US"/>
        </w:rPr>
        <w:t xml:space="preserve"> поведению </w:t>
      </w:r>
      <w:r w:rsidRPr="000B3269">
        <w:rPr>
          <w:sz w:val="30"/>
          <w:szCs w:val="30"/>
          <w:lang w:eastAsia="en-US"/>
        </w:rPr>
        <w:t xml:space="preserve">(например, влагоустойчивость при мытье, принятии душа, посещении сауны, использовании увлажнителей, риск </w:t>
      </w:r>
      <w:r w:rsidR="006770E2" w:rsidRPr="000B3269">
        <w:rPr>
          <w:sz w:val="30"/>
          <w:szCs w:val="30"/>
          <w:lang w:eastAsia="en-US"/>
        </w:rPr>
        <w:t>самопроизвольного удаления</w:t>
      </w:r>
      <w:r w:rsidRPr="000B3269">
        <w:rPr>
          <w:sz w:val="30"/>
          <w:szCs w:val="30"/>
          <w:lang w:eastAsia="en-US"/>
        </w:rPr>
        <w:t xml:space="preserve"> при </w:t>
      </w:r>
      <w:r w:rsidR="006770E2" w:rsidRPr="000B3269">
        <w:rPr>
          <w:sz w:val="30"/>
          <w:szCs w:val="30"/>
          <w:lang w:eastAsia="en-US"/>
        </w:rPr>
        <w:t xml:space="preserve">выполнении физической </w:t>
      </w:r>
      <w:r w:rsidRPr="000B3269">
        <w:rPr>
          <w:sz w:val="30"/>
          <w:szCs w:val="30"/>
          <w:lang w:eastAsia="en-US"/>
        </w:rPr>
        <w:t>зарядк</w:t>
      </w:r>
      <w:r w:rsidR="006770E2" w:rsidRPr="000B3269">
        <w:rPr>
          <w:sz w:val="30"/>
          <w:szCs w:val="30"/>
          <w:lang w:eastAsia="en-US"/>
        </w:rPr>
        <w:t>и</w:t>
      </w:r>
      <w:r w:rsidRPr="000B3269">
        <w:rPr>
          <w:sz w:val="30"/>
          <w:szCs w:val="30"/>
          <w:lang w:eastAsia="en-US"/>
        </w:rPr>
        <w:t xml:space="preserve"> и</w:t>
      </w:r>
      <w:r w:rsidR="00F83BB8" w:rsidRPr="000B3269">
        <w:rPr>
          <w:sz w:val="30"/>
          <w:szCs w:val="30"/>
          <w:lang w:eastAsia="en-US"/>
        </w:rPr>
        <w:t xml:space="preserve"> </w:t>
      </w:r>
      <w:r w:rsidRPr="000B3269">
        <w:rPr>
          <w:sz w:val="30"/>
          <w:szCs w:val="30"/>
          <w:lang w:eastAsia="en-US"/>
        </w:rPr>
        <w:t>(или) во сне, потенциальный перенос</w:t>
      </w:r>
      <w:r w:rsidR="00F83BB8" w:rsidRPr="000B3269">
        <w:rPr>
          <w:sz w:val="30"/>
          <w:szCs w:val="30"/>
          <w:lang w:eastAsia="en-US"/>
        </w:rPr>
        <w:t xml:space="preserve"> на кожу других людей</w:t>
      </w:r>
      <w:r w:rsidR="006770E2" w:rsidRPr="000B3269">
        <w:rPr>
          <w:sz w:val="30"/>
          <w:szCs w:val="30"/>
          <w:lang w:eastAsia="en-US"/>
        </w:rPr>
        <w:t xml:space="preserve"> (сексуальных партнеров или членов семьи)</w:t>
      </w:r>
      <w:r w:rsidRPr="000B3269">
        <w:rPr>
          <w:sz w:val="30"/>
          <w:szCs w:val="30"/>
          <w:lang w:eastAsia="en-US"/>
        </w:rPr>
        <w:t>). Необходимо предотвратить случайный перенос пластыря на кожу человека, который его не носит</w:t>
      </w:r>
      <w:r w:rsidR="00F83BB8" w:rsidRPr="000B3269">
        <w:rPr>
          <w:sz w:val="30"/>
          <w:szCs w:val="30"/>
          <w:lang w:eastAsia="en-US"/>
        </w:rPr>
        <w:t>,</w:t>
      </w:r>
      <w:r w:rsidRPr="000B3269">
        <w:rPr>
          <w:sz w:val="30"/>
          <w:szCs w:val="30"/>
          <w:lang w:eastAsia="en-US"/>
        </w:rPr>
        <w:t xml:space="preserve"> и минимизировать прочие риски, обусловленные плохой адгезией, путем обеспечения удовлетворительных адгезивных </w:t>
      </w:r>
      <w:r w:rsidR="00F83BB8" w:rsidRPr="000B3269">
        <w:rPr>
          <w:sz w:val="30"/>
          <w:szCs w:val="30"/>
          <w:lang w:eastAsia="en-US"/>
        </w:rPr>
        <w:t xml:space="preserve">функциональных </w:t>
      </w:r>
      <w:r w:rsidRPr="000B3269">
        <w:rPr>
          <w:sz w:val="30"/>
          <w:szCs w:val="30"/>
          <w:lang w:eastAsia="en-US"/>
        </w:rPr>
        <w:t>характеристик пластыря.</w:t>
      </w:r>
    </w:p>
    <w:p w:rsidR="003008F7" w:rsidRPr="000B3269" w:rsidRDefault="003008F7" w:rsidP="003008F7">
      <w:pPr>
        <w:spacing w:before="360" w:after="360" w:line="240" w:lineRule="auto"/>
        <w:jc w:val="center"/>
        <w:rPr>
          <w:bCs/>
          <w:sz w:val="30"/>
          <w:szCs w:val="30"/>
          <w:lang w:eastAsia="en-US"/>
        </w:rPr>
      </w:pPr>
      <w:r w:rsidRPr="000B3269">
        <w:rPr>
          <w:bCs/>
          <w:sz w:val="30"/>
          <w:szCs w:val="30"/>
          <w:lang w:val="en-US" w:eastAsia="en-US"/>
        </w:rPr>
        <w:t>II</w:t>
      </w:r>
      <w:r w:rsidRPr="000B3269">
        <w:rPr>
          <w:bCs/>
          <w:sz w:val="30"/>
          <w:szCs w:val="30"/>
          <w:lang w:eastAsia="en-US"/>
        </w:rPr>
        <w:t xml:space="preserve">. Трансдермальный лекарственный препарат, являющийся </w:t>
      </w:r>
      <w:r w:rsidRPr="000B3269">
        <w:rPr>
          <w:bCs/>
          <w:sz w:val="30"/>
          <w:szCs w:val="30"/>
          <w:lang w:eastAsia="en-US"/>
        </w:rPr>
        <w:br/>
        <w:t>аналогом зарегистрированного трансдермального</w:t>
      </w:r>
      <w:r w:rsidRPr="000B3269">
        <w:rPr>
          <w:bCs/>
          <w:sz w:val="30"/>
          <w:szCs w:val="30"/>
          <w:lang w:eastAsia="en-US"/>
        </w:rPr>
        <w:br/>
        <w:t>лекарственного препарата</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 xml:space="preserve">Изучение адгезивных функциональных характеристик </w:t>
      </w:r>
      <w:r w:rsidRPr="000B3269">
        <w:rPr>
          <w:i/>
          <w:iCs/>
          <w:sz w:val="30"/>
          <w:szCs w:val="30"/>
        </w:rPr>
        <w:t>in vivo</w:t>
      </w:r>
      <w:r w:rsidRPr="000B3269">
        <w:rPr>
          <w:sz w:val="30"/>
          <w:szCs w:val="30"/>
        </w:rPr>
        <w:t xml:space="preserve"> можно включить в исследование клинической фармакокинетики (как с однократным, так и многократным дозированием), или оно может являться независимым исследованием с участием либо пациентов, либо добровольцев. Поскольку исследования адгезивных функциональных характеристик должны установить достаточные адгезионные свойства пластыря </w:t>
      </w:r>
      <w:r w:rsidR="00F83BB8" w:rsidRPr="000B3269">
        <w:rPr>
          <w:sz w:val="30"/>
          <w:szCs w:val="30"/>
        </w:rPr>
        <w:t xml:space="preserve">при применении </w:t>
      </w:r>
      <w:r w:rsidRPr="000B3269">
        <w:rPr>
          <w:sz w:val="30"/>
          <w:szCs w:val="30"/>
        </w:rPr>
        <w:t>у целевой популяции, то для изучения адгезии и фармакокинетики могут потребоваться разные виды исследований.</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При отсутствии иного обоснования в отношении пластырей трансдермальных, представленных в нескольких дозировках, испытани</w:t>
      </w:r>
      <w:r w:rsidR="00F83BB8" w:rsidRPr="000B3269">
        <w:rPr>
          <w:sz w:val="30"/>
          <w:szCs w:val="30"/>
        </w:rPr>
        <w:t>я</w:t>
      </w:r>
      <w:r w:rsidRPr="000B3269">
        <w:rPr>
          <w:sz w:val="30"/>
          <w:szCs w:val="30"/>
        </w:rPr>
        <w:t xml:space="preserve"> </w:t>
      </w:r>
      <w:r w:rsidRPr="000B3269">
        <w:rPr>
          <w:i/>
          <w:iCs/>
          <w:sz w:val="30"/>
          <w:szCs w:val="30"/>
        </w:rPr>
        <w:t xml:space="preserve">in vivo </w:t>
      </w:r>
      <w:r w:rsidR="00F83BB8" w:rsidRPr="000B3269">
        <w:rPr>
          <w:sz w:val="30"/>
          <w:szCs w:val="30"/>
        </w:rPr>
        <w:t xml:space="preserve">проводятся с применением </w:t>
      </w:r>
      <w:r w:rsidRPr="000B3269">
        <w:rPr>
          <w:sz w:val="30"/>
          <w:szCs w:val="30"/>
        </w:rPr>
        <w:t>пластыр</w:t>
      </w:r>
      <w:r w:rsidR="00F83BB8" w:rsidRPr="000B3269">
        <w:rPr>
          <w:sz w:val="30"/>
          <w:szCs w:val="30"/>
        </w:rPr>
        <w:t>я</w:t>
      </w:r>
      <w:r w:rsidRPr="000B3269">
        <w:rPr>
          <w:sz w:val="30"/>
          <w:szCs w:val="30"/>
        </w:rPr>
        <w:t xml:space="preserve"> наибольшего размера.</w:t>
      </w:r>
    </w:p>
    <w:p w:rsidR="003008F7" w:rsidRPr="000B3269" w:rsidRDefault="003008F7" w:rsidP="003008F7">
      <w:pPr>
        <w:spacing w:before="360" w:after="360"/>
        <w:jc w:val="center"/>
        <w:rPr>
          <w:sz w:val="30"/>
          <w:szCs w:val="30"/>
        </w:rPr>
      </w:pPr>
      <w:r w:rsidRPr="000B3269">
        <w:rPr>
          <w:iCs/>
          <w:sz w:val="30"/>
          <w:szCs w:val="30"/>
        </w:rPr>
        <w:t>1.</w:t>
      </w:r>
      <w:r w:rsidRPr="000B3269">
        <w:rPr>
          <w:iCs/>
          <w:sz w:val="30"/>
          <w:szCs w:val="30"/>
          <w:lang w:val="en-US"/>
        </w:rPr>
        <w:t> </w:t>
      </w:r>
      <w:r w:rsidRPr="000B3269">
        <w:rPr>
          <w:iCs/>
          <w:sz w:val="30"/>
          <w:szCs w:val="30"/>
        </w:rPr>
        <w:t>Проведение исследования адгезии</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 xml:space="preserve">Не допускается повторная фиксация пластыря, например, путем сильного надавливания на него. Однако если препарат надлежит использовать в соответствии с общей характеристикой лекарственного препарата с фиксирующей повязкой, предназначенной обеспечивать достаточную адгезию, исследования адгезии необходимо проводить, </w:t>
      </w:r>
      <w:r w:rsidR="00F3766B" w:rsidRPr="000B3269">
        <w:rPr>
          <w:sz w:val="30"/>
          <w:szCs w:val="30"/>
        </w:rPr>
        <w:t>с использованием этой фиксирующей повязки</w:t>
      </w:r>
      <w:r w:rsidRPr="000B3269">
        <w:rPr>
          <w:sz w:val="30"/>
          <w:szCs w:val="30"/>
        </w:rPr>
        <w:t>.</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 xml:space="preserve">Необходимо указать и обосновать частоту оценки </w:t>
      </w:r>
      <w:r w:rsidR="00F3766B" w:rsidRPr="000B3269">
        <w:rPr>
          <w:sz w:val="30"/>
          <w:szCs w:val="30"/>
        </w:rPr>
        <w:t xml:space="preserve">адгезии </w:t>
      </w:r>
      <w:r w:rsidRPr="000B3269">
        <w:rPr>
          <w:sz w:val="30"/>
          <w:szCs w:val="30"/>
        </w:rPr>
        <w:t>с указанием временны́х точек нанесения и удаления пластырей трансдермальных. Частота оценки</w:t>
      </w:r>
      <w:r w:rsidR="00F3766B" w:rsidRPr="000B3269">
        <w:rPr>
          <w:sz w:val="30"/>
          <w:szCs w:val="30"/>
        </w:rPr>
        <w:t xml:space="preserve"> адгезии</w:t>
      </w:r>
      <w:r w:rsidRPr="000B3269">
        <w:rPr>
          <w:sz w:val="30"/>
          <w:szCs w:val="30"/>
        </w:rPr>
        <w:t xml:space="preserve"> должна зависеть от времени ношения пластыря. Удовлетворительные и неудовлетворительные функциональные характеристики также можно регистрировать путем фотографирования.</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 xml:space="preserve">Если адгезия изучается в фармакокинетическом исследовании с многократным дозированием, при расчете размера выборки необходимо учитывать не только значения фармакокинетических конечных точек, но также и значения критериев приемлемости </w:t>
      </w:r>
      <w:r w:rsidR="00F3766B" w:rsidRPr="000B3269">
        <w:rPr>
          <w:sz w:val="30"/>
          <w:szCs w:val="30"/>
        </w:rPr>
        <w:t>при проверке</w:t>
      </w:r>
      <w:r w:rsidRPr="000B3269">
        <w:rPr>
          <w:sz w:val="30"/>
          <w:szCs w:val="30"/>
        </w:rPr>
        <w:t xml:space="preserve"> гипотез</w:t>
      </w:r>
      <w:r w:rsidR="00F3766B" w:rsidRPr="000B3269">
        <w:rPr>
          <w:sz w:val="30"/>
          <w:szCs w:val="30"/>
        </w:rPr>
        <w:t>ы</w:t>
      </w:r>
      <w:r w:rsidRPr="000B3269">
        <w:rPr>
          <w:sz w:val="30"/>
          <w:szCs w:val="30"/>
        </w:rPr>
        <w:t xml:space="preserve"> о достаточной адгезии.</w:t>
      </w:r>
    </w:p>
    <w:p w:rsidR="003008F7" w:rsidRPr="000B3269" w:rsidRDefault="003008F7" w:rsidP="00600055">
      <w:pPr>
        <w:numPr>
          <w:ilvl w:val="0"/>
          <w:numId w:val="16"/>
        </w:numPr>
        <w:tabs>
          <w:tab w:val="left" w:pos="993"/>
        </w:tabs>
        <w:ind w:left="0" w:firstLine="709"/>
        <w:rPr>
          <w:sz w:val="30"/>
          <w:szCs w:val="30"/>
        </w:rPr>
      </w:pPr>
      <w:r w:rsidRPr="000B3269">
        <w:rPr>
          <w:sz w:val="30"/>
          <w:szCs w:val="30"/>
        </w:rPr>
        <w:t>В регистрационном досье необходимо представить краткий обзор результатов исследования по каждому исследуемому трансдермальному лекарственному препарату в табличных и графических форматах с пояснениями.</w:t>
      </w:r>
    </w:p>
    <w:p w:rsidR="003008F7" w:rsidRPr="000B3269" w:rsidRDefault="003008F7" w:rsidP="007A5D2C">
      <w:pPr>
        <w:numPr>
          <w:ilvl w:val="0"/>
          <w:numId w:val="16"/>
        </w:numPr>
        <w:tabs>
          <w:tab w:val="left" w:pos="993"/>
        </w:tabs>
        <w:spacing w:after="120"/>
        <w:ind w:left="0" w:firstLine="709"/>
        <w:rPr>
          <w:sz w:val="30"/>
          <w:szCs w:val="30"/>
        </w:rPr>
      </w:pPr>
      <w:r w:rsidRPr="000B3269">
        <w:rPr>
          <w:sz w:val="30"/>
          <w:szCs w:val="30"/>
        </w:rPr>
        <w:t xml:space="preserve">В регистрационном досье необходимо привести индивидуальные значения доли адгезии в зависимости от времени нанесения с соответствующими им описательными </w:t>
      </w:r>
      <w:r w:rsidR="00AC2783" w:rsidRPr="000B3269">
        <w:rPr>
          <w:sz w:val="30"/>
          <w:szCs w:val="30"/>
        </w:rPr>
        <w:t>статистиками</w:t>
      </w:r>
      <w:r w:rsidR="00F3766B" w:rsidRPr="000B3269">
        <w:rPr>
          <w:sz w:val="30"/>
          <w:szCs w:val="30"/>
        </w:rPr>
        <w:t xml:space="preserve"> </w:t>
      </w:r>
      <w:r w:rsidRPr="000B3269">
        <w:rPr>
          <w:sz w:val="30"/>
          <w:szCs w:val="30"/>
        </w:rPr>
        <w:t xml:space="preserve">в табличном формате. </w:t>
      </w:r>
      <w:r w:rsidR="00F3766B" w:rsidRPr="000B3269">
        <w:rPr>
          <w:sz w:val="30"/>
          <w:szCs w:val="30"/>
        </w:rPr>
        <w:t>О</w:t>
      </w:r>
      <w:r w:rsidRPr="000B3269">
        <w:rPr>
          <w:sz w:val="30"/>
          <w:szCs w:val="30"/>
        </w:rPr>
        <w:t xml:space="preserve">бзор средних результатов исследования </w:t>
      </w:r>
      <w:r w:rsidR="00F3766B" w:rsidRPr="000B3269">
        <w:rPr>
          <w:sz w:val="30"/>
          <w:szCs w:val="30"/>
        </w:rPr>
        <w:t xml:space="preserve">представляют </w:t>
      </w:r>
      <w:r w:rsidRPr="000B3269">
        <w:rPr>
          <w:sz w:val="30"/>
          <w:szCs w:val="30"/>
        </w:rPr>
        <w:t>в табличной форме в соответствии с таблицей 1.</w:t>
      </w:r>
    </w:p>
    <w:p w:rsidR="003008F7" w:rsidRPr="000B3269" w:rsidRDefault="003008F7" w:rsidP="003008F7">
      <w:pPr>
        <w:tabs>
          <w:tab w:val="left" w:pos="1134"/>
        </w:tabs>
        <w:jc w:val="right"/>
        <w:rPr>
          <w:sz w:val="30"/>
          <w:szCs w:val="30"/>
        </w:rPr>
      </w:pPr>
      <w:r w:rsidRPr="000B3269">
        <w:rPr>
          <w:sz w:val="30"/>
          <w:szCs w:val="30"/>
        </w:rPr>
        <w:t>Таблица 1</w:t>
      </w:r>
    </w:p>
    <w:p w:rsidR="003008F7" w:rsidRPr="000B3269" w:rsidRDefault="003008F7" w:rsidP="003008F7">
      <w:pPr>
        <w:tabs>
          <w:tab w:val="left" w:pos="1134"/>
        </w:tabs>
        <w:jc w:val="center"/>
        <w:rPr>
          <w:sz w:val="30"/>
          <w:szCs w:val="30"/>
        </w:rPr>
      </w:pPr>
      <w:r w:rsidRPr="000B3269">
        <w:rPr>
          <w:sz w:val="30"/>
          <w:szCs w:val="30"/>
        </w:rPr>
        <w:t>Обзор результатов исследования кожной адгезии</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01"/>
        <w:gridCol w:w="1560"/>
        <w:gridCol w:w="1485"/>
        <w:gridCol w:w="769"/>
        <w:gridCol w:w="769"/>
        <w:gridCol w:w="769"/>
        <w:gridCol w:w="769"/>
        <w:gridCol w:w="769"/>
        <w:gridCol w:w="769"/>
      </w:tblGrid>
      <w:tr w:rsidR="000B3269" w:rsidRPr="000B3269" w:rsidTr="007A5D2C">
        <w:trPr>
          <w:tblHeader/>
        </w:trPr>
        <w:tc>
          <w:tcPr>
            <w:tcW w:w="1701" w:type="dxa"/>
            <w:vMerge w:val="restart"/>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rPr>
                <w:sz w:val="24"/>
                <w:szCs w:val="24"/>
              </w:rPr>
            </w:pPr>
            <w:r w:rsidRPr="000B3269">
              <w:rPr>
                <w:sz w:val="24"/>
                <w:szCs w:val="24"/>
              </w:rPr>
              <w:t>Прикрепление</w:t>
            </w:r>
          </w:p>
        </w:tc>
        <w:tc>
          <w:tcPr>
            <w:tcW w:w="7659" w:type="dxa"/>
            <w:gridSpan w:val="8"/>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Временная точка оценки</w:t>
            </w:r>
            <w:r w:rsidR="00AC2783" w:rsidRPr="000B3269">
              <w:rPr>
                <w:sz w:val="24"/>
                <w:szCs w:val="24"/>
              </w:rPr>
              <w:t>, часы</w:t>
            </w:r>
          </w:p>
        </w:tc>
      </w:tr>
      <w:tr w:rsidR="000B3269" w:rsidRPr="000B3269" w:rsidTr="007A5D2C">
        <w:trPr>
          <w:tblHeader/>
        </w:trPr>
        <w:tc>
          <w:tcPr>
            <w:tcW w:w="1701" w:type="dxa"/>
            <w:vMerge/>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rPr>
                <w:sz w:val="24"/>
                <w:szCs w:val="24"/>
              </w:rPr>
            </w:pPr>
          </w:p>
        </w:tc>
        <w:tc>
          <w:tcPr>
            <w:tcW w:w="3045" w:type="dxa"/>
            <w:gridSpan w:val="2"/>
            <w:tcBorders>
              <w:top w:val="single" w:sz="4" w:space="0" w:color="auto"/>
              <w:left w:val="single" w:sz="4" w:space="0" w:color="auto"/>
              <w:bottom w:val="single" w:sz="4" w:space="0" w:color="auto"/>
              <w:right w:val="single" w:sz="4" w:space="0" w:color="auto"/>
            </w:tcBorders>
          </w:tcPr>
          <w:p w:rsidR="003008F7" w:rsidRPr="000B3269" w:rsidRDefault="00AC2783" w:rsidP="003008F7">
            <w:pPr>
              <w:spacing w:line="240" w:lineRule="auto"/>
              <w:jc w:val="center"/>
              <w:rPr>
                <w:sz w:val="24"/>
                <w:szCs w:val="24"/>
              </w:rPr>
            </w:pPr>
            <w:r w:rsidRPr="000B3269">
              <w:rPr>
                <w:sz w:val="24"/>
                <w:szCs w:val="24"/>
              </w:rPr>
              <w:t>...</w:t>
            </w:r>
            <w:r w:rsidR="003008F7" w:rsidRPr="000B3269">
              <w:rPr>
                <w:sz w:val="24"/>
                <w:szCs w:val="24"/>
              </w:rPr>
              <w:t xml:space="preserve"> ч</w:t>
            </w:r>
          </w:p>
        </w:tc>
        <w:tc>
          <w:tcPr>
            <w:tcW w:w="1538" w:type="dxa"/>
            <w:gridSpan w:val="2"/>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w:t>
            </w:r>
            <w:r w:rsidR="00AC2783" w:rsidRPr="000B3269">
              <w:rPr>
                <w:sz w:val="24"/>
                <w:szCs w:val="24"/>
              </w:rPr>
              <w:t>.</w:t>
            </w:r>
            <w:r w:rsidRPr="000B3269">
              <w:rPr>
                <w:sz w:val="24"/>
                <w:szCs w:val="24"/>
              </w:rPr>
              <w:t>. ч</w:t>
            </w:r>
          </w:p>
        </w:tc>
        <w:tc>
          <w:tcPr>
            <w:tcW w:w="1538" w:type="dxa"/>
            <w:gridSpan w:val="2"/>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w:t>
            </w:r>
            <w:r w:rsidR="00AC2783" w:rsidRPr="000B3269">
              <w:rPr>
                <w:sz w:val="24"/>
                <w:szCs w:val="24"/>
              </w:rPr>
              <w:t>.</w:t>
            </w:r>
            <w:r w:rsidRPr="000B3269">
              <w:rPr>
                <w:sz w:val="24"/>
                <w:szCs w:val="24"/>
              </w:rPr>
              <w:t>. ч</w:t>
            </w:r>
          </w:p>
        </w:tc>
        <w:tc>
          <w:tcPr>
            <w:tcW w:w="1538" w:type="dxa"/>
            <w:gridSpan w:val="2"/>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w:t>
            </w:r>
            <w:r w:rsidR="00AC2783" w:rsidRPr="000B3269">
              <w:rPr>
                <w:sz w:val="24"/>
                <w:szCs w:val="24"/>
              </w:rPr>
              <w:t>.</w:t>
            </w:r>
            <w:r w:rsidRPr="000B3269">
              <w:rPr>
                <w:sz w:val="24"/>
                <w:szCs w:val="24"/>
              </w:rPr>
              <w:t>. ч</w:t>
            </w:r>
          </w:p>
        </w:tc>
      </w:tr>
      <w:tr w:rsidR="000B3269" w:rsidRPr="000B3269" w:rsidTr="007A5D2C">
        <w:trPr>
          <w:tblHeader/>
        </w:trPr>
        <w:tc>
          <w:tcPr>
            <w:tcW w:w="1701" w:type="dxa"/>
            <w:vMerge/>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rPr>
                <w:sz w:val="24"/>
                <w:szCs w:val="24"/>
              </w:rPr>
            </w:pPr>
          </w:p>
        </w:tc>
        <w:tc>
          <w:tcPr>
            <w:tcW w:w="1560" w:type="dxa"/>
            <w:tcBorders>
              <w:top w:val="single" w:sz="4" w:space="0" w:color="auto"/>
              <w:left w:val="single" w:sz="4" w:space="0" w:color="auto"/>
              <w:bottom w:val="single" w:sz="4" w:space="0" w:color="auto"/>
              <w:right w:val="single" w:sz="4" w:space="0" w:color="auto"/>
            </w:tcBorders>
          </w:tcPr>
          <w:p w:rsidR="003008F7" w:rsidRPr="000B3269" w:rsidRDefault="00AC2783" w:rsidP="001C3909">
            <w:pPr>
              <w:spacing w:line="240" w:lineRule="auto"/>
              <w:ind w:left="-73" w:right="-110"/>
              <w:jc w:val="center"/>
              <w:rPr>
                <w:sz w:val="24"/>
                <w:szCs w:val="24"/>
              </w:rPr>
            </w:pPr>
            <w:r w:rsidRPr="000B3269">
              <w:rPr>
                <w:sz w:val="24"/>
                <w:szCs w:val="24"/>
              </w:rPr>
              <w:t>Референтный (</w:t>
            </w:r>
            <w:r w:rsidRPr="000B3269">
              <w:rPr>
                <w:sz w:val="24"/>
                <w:szCs w:val="24"/>
                <w:lang w:val="en-US"/>
              </w:rPr>
              <w:t>R</w:t>
            </w:r>
            <w:r w:rsidRPr="000B3269">
              <w:rPr>
                <w:sz w:val="24"/>
                <w:szCs w:val="24"/>
              </w:rPr>
              <w:t>)</w:t>
            </w:r>
            <w:r w:rsidR="003008F7" w:rsidRPr="000B3269">
              <w:rPr>
                <w:sz w:val="24"/>
                <w:szCs w:val="24"/>
              </w:rPr>
              <w:t xml:space="preserve"> № (%)</w:t>
            </w:r>
          </w:p>
        </w:tc>
        <w:tc>
          <w:tcPr>
            <w:tcW w:w="1485" w:type="dxa"/>
            <w:tcBorders>
              <w:top w:val="single" w:sz="4" w:space="0" w:color="auto"/>
              <w:left w:val="single" w:sz="4" w:space="0" w:color="auto"/>
              <w:bottom w:val="single" w:sz="4" w:space="0" w:color="auto"/>
              <w:right w:val="single" w:sz="4" w:space="0" w:color="auto"/>
            </w:tcBorders>
          </w:tcPr>
          <w:p w:rsidR="003008F7" w:rsidRPr="000B3269" w:rsidRDefault="003008F7" w:rsidP="001C3909">
            <w:pPr>
              <w:spacing w:line="240" w:lineRule="auto"/>
              <w:ind w:left="-109" w:right="-106"/>
              <w:jc w:val="center"/>
              <w:rPr>
                <w:sz w:val="24"/>
                <w:szCs w:val="24"/>
              </w:rPr>
            </w:pPr>
            <w:r w:rsidRPr="000B3269">
              <w:rPr>
                <w:sz w:val="24"/>
                <w:szCs w:val="24"/>
              </w:rPr>
              <w:t>Иссл</w:t>
            </w:r>
            <w:r w:rsidR="00AC2783" w:rsidRPr="000B3269">
              <w:rPr>
                <w:sz w:val="24"/>
                <w:szCs w:val="24"/>
              </w:rPr>
              <w:t>едуемый</w:t>
            </w:r>
            <w:r w:rsidR="001C3909" w:rsidRPr="000B3269">
              <w:rPr>
                <w:sz w:val="24"/>
                <w:szCs w:val="24"/>
              </w:rPr>
              <w:t xml:space="preserve"> (</w:t>
            </w:r>
            <w:r w:rsidR="001C3909" w:rsidRPr="000B3269">
              <w:rPr>
                <w:sz w:val="24"/>
                <w:szCs w:val="24"/>
                <w:lang w:val="en-US"/>
              </w:rPr>
              <w:t>T</w:t>
            </w:r>
            <w:r w:rsidR="001C3909" w:rsidRPr="000B3269">
              <w:rPr>
                <w:sz w:val="24"/>
                <w:szCs w:val="24"/>
              </w:rPr>
              <w:t>)</w:t>
            </w:r>
            <w:r w:rsidRPr="000B3269">
              <w:rPr>
                <w:sz w:val="24"/>
                <w:szCs w:val="24"/>
              </w:rPr>
              <w:t xml:space="preserve">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R</w:t>
            </w:r>
            <w:r w:rsidRPr="000B3269">
              <w:rPr>
                <w:sz w:val="24"/>
                <w:szCs w:val="24"/>
              </w:rPr>
              <w:t>)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T</w:t>
            </w:r>
            <w:r w:rsidRPr="000B3269">
              <w:rPr>
                <w:sz w:val="24"/>
                <w:szCs w:val="24"/>
              </w:rPr>
              <w:t>)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R</w:t>
            </w:r>
            <w:r w:rsidRPr="000B3269">
              <w:rPr>
                <w:sz w:val="24"/>
                <w:szCs w:val="24"/>
              </w:rPr>
              <w:t>)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T</w:t>
            </w:r>
            <w:r w:rsidRPr="000B3269">
              <w:rPr>
                <w:sz w:val="24"/>
                <w:szCs w:val="24"/>
              </w:rPr>
              <w:t>)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R</w:t>
            </w:r>
            <w:r w:rsidRPr="000B3269">
              <w:rPr>
                <w:sz w:val="24"/>
                <w:szCs w:val="24"/>
              </w:rPr>
              <w:t>) № (%)</w:t>
            </w:r>
          </w:p>
        </w:tc>
        <w:tc>
          <w:tcPr>
            <w:tcW w:w="769" w:type="dxa"/>
            <w:tcBorders>
              <w:top w:val="single" w:sz="4" w:space="0" w:color="auto"/>
              <w:left w:val="single" w:sz="4" w:space="0" w:color="auto"/>
              <w:bottom w:val="single" w:sz="4" w:space="0" w:color="auto"/>
              <w:right w:val="single" w:sz="4" w:space="0" w:color="auto"/>
            </w:tcBorders>
          </w:tcPr>
          <w:p w:rsidR="003008F7" w:rsidRPr="000B3269" w:rsidRDefault="001C3909" w:rsidP="001C3909">
            <w:pPr>
              <w:spacing w:line="240" w:lineRule="auto"/>
              <w:ind w:left="-57" w:right="-57"/>
              <w:jc w:val="center"/>
              <w:rPr>
                <w:sz w:val="24"/>
                <w:szCs w:val="24"/>
              </w:rPr>
            </w:pPr>
            <w:r w:rsidRPr="000B3269">
              <w:rPr>
                <w:sz w:val="24"/>
                <w:szCs w:val="24"/>
              </w:rPr>
              <w:t>(</w:t>
            </w:r>
            <w:r w:rsidRPr="000B3269">
              <w:rPr>
                <w:sz w:val="24"/>
                <w:szCs w:val="24"/>
                <w:lang w:val="en-US"/>
              </w:rPr>
              <w:t>T</w:t>
            </w:r>
            <w:r w:rsidRPr="000B3269">
              <w:rPr>
                <w:sz w:val="24"/>
                <w:szCs w:val="24"/>
              </w:rPr>
              <w:t>) № (%)</w:t>
            </w:r>
          </w:p>
        </w:tc>
      </w:tr>
      <w:tr w:rsidR="000B3269" w:rsidRPr="000B3269" w:rsidTr="007A5D2C">
        <w:tc>
          <w:tcPr>
            <w:tcW w:w="1701" w:type="dxa"/>
            <w:tcBorders>
              <w:top w:val="single" w:sz="4" w:space="0" w:color="auto"/>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Больше или равно 90 %</w:t>
            </w:r>
          </w:p>
        </w:tc>
        <w:tc>
          <w:tcPr>
            <w:tcW w:w="1560"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1485"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rPr>
                <w:sz w:val="24"/>
                <w:szCs w:val="24"/>
              </w:rPr>
            </w:pPr>
          </w:p>
        </w:tc>
        <w:tc>
          <w:tcPr>
            <w:tcW w:w="769" w:type="dxa"/>
            <w:tcBorders>
              <w:top w:val="single" w:sz="4" w:space="0" w:color="auto"/>
              <w:left w:val="nil"/>
              <w:bottom w:val="nil"/>
              <w:right w:val="nil"/>
            </w:tcBorders>
          </w:tcPr>
          <w:p w:rsidR="003008F7" w:rsidRPr="000B3269" w:rsidRDefault="003008F7" w:rsidP="003008F7">
            <w:pPr>
              <w:spacing w:after="120"/>
            </w:pPr>
          </w:p>
        </w:tc>
      </w:tr>
      <w:tr w:rsidR="000B3269" w:rsidRPr="000B3269" w:rsidTr="007A5D2C">
        <w:tc>
          <w:tcPr>
            <w:tcW w:w="1701" w:type="dxa"/>
            <w:tcBorders>
              <w:top w:val="nil"/>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Больше или равно 80 %</w:t>
            </w:r>
          </w:p>
        </w:tc>
        <w:tc>
          <w:tcPr>
            <w:tcW w:w="1560" w:type="dxa"/>
            <w:tcBorders>
              <w:top w:val="nil"/>
              <w:left w:val="nil"/>
              <w:bottom w:val="nil"/>
              <w:right w:val="nil"/>
            </w:tcBorders>
          </w:tcPr>
          <w:p w:rsidR="003008F7" w:rsidRPr="000B3269" w:rsidRDefault="003008F7" w:rsidP="003008F7">
            <w:pPr>
              <w:spacing w:after="120"/>
              <w:rPr>
                <w:sz w:val="24"/>
                <w:szCs w:val="24"/>
              </w:rPr>
            </w:pPr>
          </w:p>
        </w:tc>
        <w:tc>
          <w:tcPr>
            <w:tcW w:w="1485"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pPr>
          </w:p>
        </w:tc>
      </w:tr>
      <w:tr w:rsidR="000B3269" w:rsidRPr="000B3269" w:rsidTr="007A5D2C">
        <w:tc>
          <w:tcPr>
            <w:tcW w:w="1701" w:type="dxa"/>
            <w:tcBorders>
              <w:top w:val="nil"/>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Больше или равно 70 %</w:t>
            </w:r>
          </w:p>
        </w:tc>
        <w:tc>
          <w:tcPr>
            <w:tcW w:w="1560" w:type="dxa"/>
            <w:tcBorders>
              <w:top w:val="nil"/>
              <w:left w:val="nil"/>
              <w:bottom w:val="nil"/>
              <w:right w:val="nil"/>
            </w:tcBorders>
          </w:tcPr>
          <w:p w:rsidR="003008F7" w:rsidRPr="000B3269" w:rsidRDefault="003008F7" w:rsidP="003008F7">
            <w:pPr>
              <w:spacing w:after="120"/>
              <w:rPr>
                <w:sz w:val="24"/>
                <w:szCs w:val="24"/>
              </w:rPr>
            </w:pPr>
          </w:p>
        </w:tc>
        <w:tc>
          <w:tcPr>
            <w:tcW w:w="1485"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pPr>
          </w:p>
        </w:tc>
      </w:tr>
      <w:tr w:rsidR="000B3269" w:rsidRPr="000B3269" w:rsidTr="007A5D2C">
        <w:tc>
          <w:tcPr>
            <w:tcW w:w="1701" w:type="dxa"/>
            <w:tcBorders>
              <w:top w:val="nil"/>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Больше или равно 60 %</w:t>
            </w:r>
          </w:p>
        </w:tc>
        <w:tc>
          <w:tcPr>
            <w:tcW w:w="1560" w:type="dxa"/>
            <w:tcBorders>
              <w:top w:val="nil"/>
              <w:left w:val="nil"/>
              <w:bottom w:val="nil"/>
              <w:right w:val="nil"/>
            </w:tcBorders>
          </w:tcPr>
          <w:p w:rsidR="003008F7" w:rsidRPr="000B3269" w:rsidRDefault="003008F7" w:rsidP="003008F7">
            <w:pPr>
              <w:spacing w:after="120"/>
              <w:rPr>
                <w:sz w:val="24"/>
                <w:szCs w:val="24"/>
              </w:rPr>
            </w:pPr>
          </w:p>
        </w:tc>
        <w:tc>
          <w:tcPr>
            <w:tcW w:w="1485"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pPr>
          </w:p>
        </w:tc>
      </w:tr>
      <w:tr w:rsidR="000B3269" w:rsidRPr="000B3269" w:rsidTr="007A5D2C">
        <w:tc>
          <w:tcPr>
            <w:tcW w:w="1701" w:type="dxa"/>
            <w:tcBorders>
              <w:top w:val="nil"/>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Больше или равно 50 %</w:t>
            </w:r>
          </w:p>
        </w:tc>
        <w:tc>
          <w:tcPr>
            <w:tcW w:w="1560" w:type="dxa"/>
            <w:tcBorders>
              <w:top w:val="nil"/>
              <w:left w:val="nil"/>
              <w:bottom w:val="nil"/>
              <w:right w:val="nil"/>
            </w:tcBorders>
          </w:tcPr>
          <w:p w:rsidR="003008F7" w:rsidRPr="000B3269" w:rsidRDefault="003008F7" w:rsidP="003008F7">
            <w:pPr>
              <w:spacing w:after="120"/>
              <w:rPr>
                <w:sz w:val="24"/>
                <w:szCs w:val="24"/>
              </w:rPr>
            </w:pPr>
          </w:p>
        </w:tc>
        <w:tc>
          <w:tcPr>
            <w:tcW w:w="1485"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pPr>
          </w:p>
        </w:tc>
      </w:tr>
      <w:tr w:rsidR="000B3269" w:rsidRPr="000B3269" w:rsidTr="007A5D2C">
        <w:tc>
          <w:tcPr>
            <w:tcW w:w="1701" w:type="dxa"/>
            <w:tcBorders>
              <w:top w:val="nil"/>
              <w:left w:val="nil"/>
              <w:bottom w:val="nil"/>
              <w:right w:val="nil"/>
            </w:tcBorders>
          </w:tcPr>
          <w:p w:rsidR="003008F7" w:rsidRPr="000B3269" w:rsidRDefault="003008F7" w:rsidP="003008F7">
            <w:pPr>
              <w:spacing w:after="120" w:line="240" w:lineRule="auto"/>
              <w:jc w:val="left"/>
              <w:rPr>
                <w:sz w:val="24"/>
                <w:szCs w:val="24"/>
              </w:rPr>
            </w:pPr>
            <w:r w:rsidRPr="000B3269">
              <w:rPr>
                <w:sz w:val="24"/>
                <w:szCs w:val="24"/>
              </w:rPr>
              <w:t>От 0 до менее 50 %</w:t>
            </w:r>
          </w:p>
        </w:tc>
        <w:tc>
          <w:tcPr>
            <w:tcW w:w="1560" w:type="dxa"/>
            <w:tcBorders>
              <w:top w:val="nil"/>
              <w:left w:val="nil"/>
              <w:bottom w:val="nil"/>
              <w:right w:val="nil"/>
            </w:tcBorders>
          </w:tcPr>
          <w:p w:rsidR="003008F7" w:rsidRPr="000B3269" w:rsidRDefault="003008F7" w:rsidP="003008F7">
            <w:pPr>
              <w:spacing w:after="120"/>
              <w:rPr>
                <w:sz w:val="24"/>
                <w:szCs w:val="24"/>
              </w:rPr>
            </w:pPr>
          </w:p>
        </w:tc>
        <w:tc>
          <w:tcPr>
            <w:tcW w:w="1485"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rPr>
                <w:sz w:val="24"/>
                <w:szCs w:val="24"/>
              </w:rPr>
            </w:pPr>
          </w:p>
        </w:tc>
        <w:tc>
          <w:tcPr>
            <w:tcW w:w="769" w:type="dxa"/>
            <w:tcBorders>
              <w:top w:val="nil"/>
              <w:left w:val="nil"/>
              <w:bottom w:val="nil"/>
              <w:right w:val="nil"/>
            </w:tcBorders>
          </w:tcPr>
          <w:p w:rsidR="003008F7" w:rsidRPr="000B3269" w:rsidRDefault="003008F7" w:rsidP="003008F7">
            <w:pPr>
              <w:spacing w:after="120"/>
            </w:pPr>
          </w:p>
        </w:tc>
      </w:tr>
    </w:tbl>
    <w:p w:rsidR="003008F7" w:rsidRPr="000B3269" w:rsidRDefault="003008F7" w:rsidP="00600055">
      <w:pPr>
        <w:numPr>
          <w:ilvl w:val="0"/>
          <w:numId w:val="16"/>
        </w:numPr>
        <w:tabs>
          <w:tab w:val="left" w:pos="993"/>
        </w:tabs>
        <w:ind w:left="0" w:firstLine="709"/>
        <w:rPr>
          <w:sz w:val="30"/>
          <w:szCs w:val="30"/>
        </w:rPr>
      </w:pPr>
      <w:r w:rsidRPr="000B3269">
        <w:rPr>
          <w:sz w:val="30"/>
          <w:szCs w:val="30"/>
        </w:rPr>
        <w:t>В дополнение к табличным данным по индивидуальным и средним долям адгезии в зависимости от времени нанесения в регистрационном досье необходимо представить гистограмму адгезивности в 2 исследуемых группах.</w:t>
      </w:r>
    </w:p>
    <w:p w:rsidR="003008F7" w:rsidRPr="000B3269" w:rsidRDefault="003008F7" w:rsidP="003008F7">
      <w:pPr>
        <w:spacing w:before="360" w:after="360"/>
        <w:jc w:val="center"/>
        <w:rPr>
          <w:sz w:val="30"/>
          <w:szCs w:val="30"/>
        </w:rPr>
      </w:pPr>
      <w:r w:rsidRPr="000B3269">
        <w:rPr>
          <w:sz w:val="30"/>
          <w:szCs w:val="30"/>
        </w:rPr>
        <w:t xml:space="preserve">2. </w:t>
      </w:r>
      <w:r w:rsidRPr="000B3269">
        <w:rPr>
          <w:iCs/>
          <w:sz w:val="30"/>
          <w:szCs w:val="30"/>
        </w:rPr>
        <w:t>Критерии оценки адгезии</w:t>
      </w:r>
    </w:p>
    <w:p w:rsidR="00F3766B" w:rsidRPr="000B3269" w:rsidRDefault="00F3766B" w:rsidP="00600055">
      <w:pPr>
        <w:numPr>
          <w:ilvl w:val="0"/>
          <w:numId w:val="16"/>
        </w:numPr>
        <w:tabs>
          <w:tab w:val="left" w:pos="1134"/>
        </w:tabs>
        <w:ind w:left="0" w:firstLine="709"/>
        <w:rPr>
          <w:sz w:val="30"/>
          <w:szCs w:val="30"/>
        </w:rPr>
      </w:pPr>
      <w:r w:rsidRPr="000B3269">
        <w:rPr>
          <w:sz w:val="30"/>
          <w:szCs w:val="30"/>
          <w:lang w:eastAsia="en-US"/>
        </w:rPr>
        <w:t>Адгезию количественно выражают через долю (процент) площади кожи, на которой пластырь остается в наклеенном состоянии в конце интервала дозирования.</w:t>
      </w:r>
      <w:r w:rsidRPr="000B3269">
        <w:rPr>
          <w:sz w:val="30"/>
          <w:szCs w:val="30"/>
        </w:rPr>
        <w:t xml:space="preserve"> </w:t>
      </w:r>
    </w:p>
    <w:p w:rsidR="003008F7" w:rsidRPr="000B3269" w:rsidRDefault="003008F7" w:rsidP="00600055">
      <w:pPr>
        <w:numPr>
          <w:ilvl w:val="0"/>
          <w:numId w:val="16"/>
        </w:numPr>
        <w:tabs>
          <w:tab w:val="left" w:pos="1134"/>
        </w:tabs>
        <w:ind w:left="0" w:firstLine="709"/>
        <w:rPr>
          <w:sz w:val="30"/>
          <w:szCs w:val="30"/>
        </w:rPr>
      </w:pPr>
      <w:r w:rsidRPr="000B3269">
        <w:rPr>
          <w:sz w:val="30"/>
          <w:szCs w:val="30"/>
        </w:rPr>
        <w:t>Основн</w:t>
      </w:r>
      <w:r w:rsidR="00F3766B" w:rsidRPr="000B3269">
        <w:rPr>
          <w:sz w:val="30"/>
          <w:szCs w:val="30"/>
        </w:rPr>
        <w:t>ые</w:t>
      </w:r>
      <w:r w:rsidRPr="000B3269">
        <w:rPr>
          <w:sz w:val="30"/>
          <w:szCs w:val="30"/>
        </w:rPr>
        <w:t xml:space="preserve"> критерии оценки адгезии:</w:t>
      </w:r>
    </w:p>
    <w:p w:rsidR="003008F7" w:rsidRPr="000B3269" w:rsidRDefault="007A5D2C" w:rsidP="00995664">
      <w:pPr>
        <w:ind w:firstLine="709"/>
        <w:rPr>
          <w:sz w:val="30"/>
          <w:szCs w:val="30"/>
          <w:lang w:eastAsia="en-US"/>
        </w:rPr>
      </w:pPr>
      <w:r w:rsidRPr="000B3269">
        <w:rPr>
          <w:sz w:val="30"/>
          <w:szCs w:val="30"/>
          <w:lang w:eastAsia="en-US"/>
        </w:rPr>
        <w:t>а</w:t>
      </w:r>
      <w:r w:rsidR="003008F7" w:rsidRPr="000B3269">
        <w:rPr>
          <w:sz w:val="30"/>
          <w:szCs w:val="30"/>
          <w:lang w:eastAsia="en-US"/>
        </w:rPr>
        <w:t>) адгезия считается приемлемой</w:t>
      </w:r>
      <w:r w:rsidR="00E222E4" w:rsidRPr="000B3269">
        <w:rPr>
          <w:sz w:val="30"/>
          <w:szCs w:val="30"/>
          <w:lang w:eastAsia="en-US"/>
        </w:rPr>
        <w:t>,</w:t>
      </w:r>
      <w:r w:rsidR="003008F7" w:rsidRPr="000B3269">
        <w:rPr>
          <w:sz w:val="30"/>
          <w:szCs w:val="30"/>
          <w:lang w:eastAsia="en-US"/>
        </w:rPr>
        <w:t xml:space="preserve"> если 90-</w:t>
      </w:r>
      <w:r w:rsidR="00F3766B" w:rsidRPr="000B3269">
        <w:rPr>
          <w:sz w:val="30"/>
          <w:szCs w:val="30"/>
          <w:lang w:eastAsia="en-US"/>
        </w:rPr>
        <w:t>процент</w:t>
      </w:r>
      <w:r w:rsidR="003008F7" w:rsidRPr="000B3269">
        <w:rPr>
          <w:sz w:val="30"/>
          <w:szCs w:val="30"/>
          <w:lang w:eastAsia="en-US"/>
        </w:rPr>
        <w:t xml:space="preserve">ный доверительный интервал средней площади </w:t>
      </w:r>
      <w:r w:rsidR="00F3766B" w:rsidRPr="000B3269">
        <w:rPr>
          <w:sz w:val="30"/>
          <w:szCs w:val="30"/>
          <w:lang w:eastAsia="en-US"/>
        </w:rPr>
        <w:t xml:space="preserve">участка </w:t>
      </w:r>
      <w:r w:rsidR="003008F7" w:rsidRPr="000B3269">
        <w:rPr>
          <w:sz w:val="30"/>
          <w:szCs w:val="30"/>
          <w:lang w:eastAsia="en-US"/>
        </w:rPr>
        <w:t>кожи на которо</w:t>
      </w:r>
      <w:r w:rsidR="00F3766B" w:rsidRPr="000B3269">
        <w:rPr>
          <w:sz w:val="30"/>
          <w:szCs w:val="30"/>
          <w:lang w:eastAsia="en-US"/>
        </w:rPr>
        <w:t>м</w:t>
      </w:r>
      <w:r w:rsidR="003008F7" w:rsidRPr="000B3269">
        <w:rPr>
          <w:sz w:val="30"/>
          <w:szCs w:val="30"/>
          <w:lang w:eastAsia="en-US"/>
        </w:rPr>
        <w:t xml:space="preserve"> в конце интервала дозирования исследуемый пластырь остается в наклеенном состоянии</w:t>
      </w:r>
      <w:r w:rsidR="00F3766B" w:rsidRPr="000B3269">
        <w:rPr>
          <w:sz w:val="30"/>
          <w:szCs w:val="30"/>
          <w:lang w:eastAsia="en-US"/>
        </w:rPr>
        <w:t>,</w:t>
      </w:r>
      <w:r w:rsidR="003008F7" w:rsidRPr="000B3269">
        <w:rPr>
          <w:sz w:val="30"/>
          <w:szCs w:val="30"/>
          <w:lang w:eastAsia="en-US"/>
        </w:rPr>
        <w:t xml:space="preserve"> превышает 90 % от величины первоначальной площади прикрепления пластыря. Любое несоблюдение данного требования необходимо обосновать, принимая во внимание все потенциальные риски, обусловленные неполным прикреплением пластыря;</w:t>
      </w:r>
    </w:p>
    <w:p w:rsidR="003008F7" w:rsidRPr="000B3269" w:rsidRDefault="007A5D2C" w:rsidP="00995664">
      <w:pPr>
        <w:ind w:firstLine="709"/>
        <w:rPr>
          <w:sz w:val="30"/>
          <w:szCs w:val="30"/>
          <w:lang w:eastAsia="en-US"/>
        </w:rPr>
      </w:pPr>
      <w:r w:rsidRPr="000B3269">
        <w:rPr>
          <w:sz w:val="30"/>
          <w:szCs w:val="30"/>
          <w:lang w:eastAsia="en-US"/>
        </w:rPr>
        <w:t>б</w:t>
      </w:r>
      <w:r w:rsidR="003008F7" w:rsidRPr="000B3269">
        <w:rPr>
          <w:sz w:val="30"/>
          <w:szCs w:val="30"/>
          <w:lang w:eastAsia="en-US"/>
        </w:rPr>
        <w:t>) если предполагается, что выполнение требования подпункта «б» настоящего пункта маловероятно, можно установить не меньшую эффективность исследуемого трансдермального лекарственного препарата по отношению к референтному трансдермальному лекарственному препарату. Это возможно, если референтный трансдермальный лекарственный препарат сам по себе слабо прикрепляется (меньше 90 %). Нижняя граница 90-</w:t>
      </w:r>
      <w:r w:rsidR="00F3766B" w:rsidRPr="000B3269">
        <w:rPr>
          <w:sz w:val="30"/>
          <w:szCs w:val="30"/>
          <w:lang w:eastAsia="en-US"/>
        </w:rPr>
        <w:t>процент</w:t>
      </w:r>
      <w:r w:rsidR="003008F7" w:rsidRPr="000B3269">
        <w:rPr>
          <w:sz w:val="30"/>
          <w:szCs w:val="30"/>
          <w:lang w:eastAsia="en-US"/>
        </w:rPr>
        <w:t>ного доверительного интервала разницы адгезивности, рассчитанного по доле адгезии как непрерывной переменной (исследуемый лекарственный препарат минус референтный лекарственный препарат)</w:t>
      </w:r>
      <w:r w:rsidR="00F3766B" w:rsidRPr="000B3269">
        <w:rPr>
          <w:sz w:val="30"/>
          <w:szCs w:val="30"/>
          <w:lang w:eastAsia="en-US"/>
        </w:rPr>
        <w:t>,</w:t>
      </w:r>
      <w:r w:rsidR="003008F7" w:rsidRPr="000B3269">
        <w:rPr>
          <w:sz w:val="30"/>
          <w:szCs w:val="30"/>
          <w:lang w:eastAsia="en-US"/>
        </w:rPr>
        <w:t xml:space="preserve"> не должна быть меньше 10 %.</w:t>
      </w:r>
    </w:p>
    <w:p w:rsidR="003008F7" w:rsidRPr="000B3269" w:rsidRDefault="003008F7" w:rsidP="00600055">
      <w:pPr>
        <w:numPr>
          <w:ilvl w:val="0"/>
          <w:numId w:val="16"/>
        </w:numPr>
        <w:tabs>
          <w:tab w:val="left" w:pos="1134"/>
        </w:tabs>
        <w:ind w:left="0" w:firstLine="709"/>
        <w:rPr>
          <w:sz w:val="30"/>
          <w:szCs w:val="30"/>
        </w:rPr>
      </w:pPr>
      <w:r w:rsidRPr="000B3269">
        <w:rPr>
          <w:sz w:val="30"/>
          <w:szCs w:val="30"/>
        </w:rPr>
        <w:t>Кроме того, необходимо оценить и сравнить:</w:t>
      </w:r>
    </w:p>
    <w:p w:rsidR="003008F7" w:rsidRPr="000B3269" w:rsidRDefault="003008F7" w:rsidP="00995664">
      <w:pPr>
        <w:ind w:firstLine="709"/>
        <w:rPr>
          <w:sz w:val="30"/>
          <w:szCs w:val="30"/>
          <w:lang w:eastAsia="en-US"/>
        </w:rPr>
      </w:pPr>
      <w:r w:rsidRPr="000B3269">
        <w:rPr>
          <w:sz w:val="30"/>
          <w:szCs w:val="30"/>
          <w:lang w:eastAsia="en-US"/>
        </w:rPr>
        <w:t>долю адгезии во всех временны́х точках, чтобы оценить динамику изменения адгезии в ходе исследования;</w:t>
      </w:r>
    </w:p>
    <w:p w:rsidR="003008F7" w:rsidRPr="000B3269" w:rsidRDefault="003008F7" w:rsidP="00995664">
      <w:pPr>
        <w:ind w:firstLine="709"/>
        <w:rPr>
          <w:sz w:val="30"/>
          <w:szCs w:val="30"/>
          <w:lang w:eastAsia="en-US"/>
        </w:rPr>
      </w:pPr>
      <w:r w:rsidRPr="000B3269">
        <w:rPr>
          <w:sz w:val="30"/>
          <w:szCs w:val="30"/>
          <w:lang w:eastAsia="en-US"/>
        </w:rPr>
        <w:t>долю субъектов, сохраняющих более чем 90</w:t>
      </w:r>
      <w:r w:rsidR="007A5D2C" w:rsidRPr="000B3269">
        <w:rPr>
          <w:sz w:val="30"/>
          <w:szCs w:val="30"/>
          <w:lang w:eastAsia="en-US"/>
        </w:rPr>
        <w:t>-</w:t>
      </w:r>
      <w:r w:rsidR="00F3766B" w:rsidRPr="000B3269">
        <w:rPr>
          <w:sz w:val="30"/>
          <w:szCs w:val="30"/>
          <w:lang w:eastAsia="en-US"/>
        </w:rPr>
        <w:t>процентное</w:t>
      </w:r>
      <w:r w:rsidRPr="000B3269">
        <w:rPr>
          <w:sz w:val="30"/>
          <w:szCs w:val="30"/>
          <w:lang w:eastAsia="en-US"/>
        </w:rPr>
        <w:t xml:space="preserve"> прикрепление в каждой оцениваемой временной точке</w:t>
      </w:r>
      <w:r w:rsidR="00F3766B" w:rsidRPr="000B3269">
        <w:rPr>
          <w:sz w:val="30"/>
          <w:szCs w:val="30"/>
          <w:lang w:eastAsia="en-US"/>
        </w:rPr>
        <w:t>;</w:t>
      </w:r>
    </w:p>
    <w:p w:rsidR="003008F7" w:rsidRPr="000B3269" w:rsidRDefault="003008F7" w:rsidP="00995664">
      <w:pPr>
        <w:ind w:firstLine="709"/>
        <w:rPr>
          <w:sz w:val="30"/>
          <w:szCs w:val="30"/>
          <w:lang w:eastAsia="en-US"/>
        </w:rPr>
      </w:pPr>
      <w:r w:rsidRPr="000B3269">
        <w:rPr>
          <w:sz w:val="30"/>
          <w:szCs w:val="30"/>
          <w:lang w:eastAsia="en-US"/>
        </w:rPr>
        <w:t>долю субъектов со значимой степенью отклеивания (отрыв от кожи или отклеивание более половины пластыря) каждого исследуемого лекарственного препарата во всех временны́х точках;</w:t>
      </w:r>
    </w:p>
    <w:p w:rsidR="003008F7" w:rsidRPr="000B3269" w:rsidRDefault="003008F7" w:rsidP="00995664">
      <w:pPr>
        <w:ind w:firstLine="709"/>
        <w:rPr>
          <w:sz w:val="30"/>
          <w:szCs w:val="30"/>
          <w:lang w:eastAsia="en-US"/>
        </w:rPr>
      </w:pPr>
      <w:r w:rsidRPr="000B3269">
        <w:rPr>
          <w:sz w:val="30"/>
          <w:szCs w:val="30"/>
          <w:lang w:eastAsia="en-US"/>
        </w:rPr>
        <w:t>число полностью отклеившихся пластырей в каждой временно́й точке</w:t>
      </w:r>
      <w:r w:rsidR="00F3766B" w:rsidRPr="000B3269">
        <w:rPr>
          <w:sz w:val="30"/>
          <w:szCs w:val="30"/>
          <w:lang w:eastAsia="en-US"/>
        </w:rPr>
        <w:t>.</w:t>
      </w:r>
    </w:p>
    <w:p w:rsidR="003008F7" w:rsidRPr="000B3269" w:rsidRDefault="00F3766B" w:rsidP="00995664">
      <w:pPr>
        <w:ind w:firstLine="709"/>
        <w:rPr>
          <w:sz w:val="30"/>
          <w:szCs w:val="30"/>
          <w:lang w:eastAsia="en-US"/>
        </w:rPr>
      </w:pPr>
      <w:r w:rsidRPr="000B3269">
        <w:rPr>
          <w:sz w:val="30"/>
          <w:szCs w:val="30"/>
          <w:lang w:eastAsia="en-US"/>
        </w:rPr>
        <w:t xml:space="preserve">Также </w:t>
      </w:r>
      <w:r w:rsidR="003008F7" w:rsidRPr="000B3269">
        <w:rPr>
          <w:sz w:val="30"/>
          <w:szCs w:val="30"/>
          <w:lang w:eastAsia="en-US"/>
        </w:rPr>
        <w:t>необходимо проанализировать случаи полного отклеивания</w:t>
      </w:r>
      <w:r w:rsidRPr="000B3269">
        <w:rPr>
          <w:sz w:val="30"/>
          <w:szCs w:val="30"/>
          <w:lang w:eastAsia="en-US"/>
        </w:rPr>
        <w:t xml:space="preserve"> и </w:t>
      </w:r>
      <w:r w:rsidR="003008F7" w:rsidRPr="000B3269">
        <w:rPr>
          <w:sz w:val="30"/>
          <w:szCs w:val="30"/>
          <w:lang w:eastAsia="en-US"/>
        </w:rPr>
        <w:t xml:space="preserve">слабого прикрепления </w:t>
      </w:r>
      <w:r w:rsidRPr="000B3269">
        <w:rPr>
          <w:sz w:val="30"/>
          <w:szCs w:val="30"/>
          <w:lang w:eastAsia="en-US"/>
        </w:rPr>
        <w:t xml:space="preserve">пластырей </w:t>
      </w:r>
      <w:r w:rsidR="003008F7" w:rsidRPr="000B3269">
        <w:rPr>
          <w:sz w:val="30"/>
          <w:szCs w:val="30"/>
          <w:lang w:eastAsia="en-US"/>
        </w:rPr>
        <w:t>с установлением возможных причин и факторов риска.</w:t>
      </w:r>
    </w:p>
    <w:p w:rsidR="003008F7" w:rsidRPr="000B3269" w:rsidRDefault="00F3766B" w:rsidP="00600055">
      <w:pPr>
        <w:numPr>
          <w:ilvl w:val="0"/>
          <w:numId w:val="16"/>
        </w:numPr>
        <w:tabs>
          <w:tab w:val="left" w:pos="1134"/>
        </w:tabs>
        <w:ind w:left="0" w:firstLine="709"/>
        <w:rPr>
          <w:sz w:val="30"/>
          <w:szCs w:val="30"/>
        </w:rPr>
      </w:pPr>
      <w:r w:rsidRPr="000B3269">
        <w:rPr>
          <w:sz w:val="30"/>
          <w:szCs w:val="30"/>
        </w:rPr>
        <w:t xml:space="preserve">При </w:t>
      </w:r>
      <w:r w:rsidR="007A5D2C" w:rsidRPr="000B3269">
        <w:rPr>
          <w:sz w:val="30"/>
          <w:szCs w:val="30"/>
        </w:rPr>
        <w:t xml:space="preserve">качественной </w:t>
      </w:r>
      <w:r w:rsidRPr="000B3269">
        <w:rPr>
          <w:sz w:val="30"/>
          <w:szCs w:val="30"/>
        </w:rPr>
        <w:t>оценке адгезии необходимо учитывать следующие факторы</w:t>
      </w:r>
      <w:r w:rsidR="003008F7" w:rsidRPr="000B3269">
        <w:rPr>
          <w:sz w:val="30"/>
          <w:szCs w:val="30"/>
        </w:rPr>
        <w:t>:</w:t>
      </w:r>
    </w:p>
    <w:p w:rsidR="003008F7" w:rsidRPr="000B3269" w:rsidRDefault="003008F7" w:rsidP="00995664">
      <w:pPr>
        <w:ind w:firstLine="709"/>
        <w:rPr>
          <w:sz w:val="30"/>
          <w:szCs w:val="30"/>
          <w:lang w:eastAsia="en-US"/>
        </w:rPr>
      </w:pPr>
      <w:r w:rsidRPr="000B3269">
        <w:rPr>
          <w:sz w:val="30"/>
          <w:szCs w:val="30"/>
          <w:lang w:eastAsia="en-US"/>
        </w:rPr>
        <w:t>наличие остатков действующего вещества при удалении высвобождающего слоя и пластыря трансдермального;</w:t>
      </w:r>
    </w:p>
    <w:p w:rsidR="003008F7" w:rsidRPr="000B3269" w:rsidRDefault="003008F7" w:rsidP="00995664">
      <w:pPr>
        <w:ind w:firstLine="709"/>
        <w:rPr>
          <w:sz w:val="30"/>
          <w:szCs w:val="30"/>
          <w:lang w:eastAsia="en-US"/>
        </w:rPr>
      </w:pPr>
      <w:r w:rsidRPr="000B3269">
        <w:rPr>
          <w:sz w:val="30"/>
          <w:szCs w:val="30"/>
          <w:lang w:eastAsia="en-US"/>
        </w:rPr>
        <w:t>вытекани</w:t>
      </w:r>
      <w:r w:rsidR="008C0E25" w:rsidRPr="000B3269">
        <w:rPr>
          <w:sz w:val="30"/>
          <w:szCs w:val="30"/>
          <w:lang w:eastAsia="en-US"/>
        </w:rPr>
        <w:t>е</w:t>
      </w:r>
      <w:r w:rsidRPr="000B3269">
        <w:rPr>
          <w:sz w:val="30"/>
          <w:szCs w:val="30"/>
          <w:lang w:eastAsia="en-US"/>
        </w:rPr>
        <w:t xml:space="preserve"> адгезивного вещества из-под пластыря, что может привести, например, к образованию темного кольца вокруг пластыря трансдермального, подвижности или отклеиванию пластыря, образованию складок.</w:t>
      </w:r>
    </w:p>
    <w:p w:rsidR="003008F7" w:rsidRPr="000B3269" w:rsidRDefault="003008F7" w:rsidP="00995664">
      <w:pPr>
        <w:ind w:firstLine="709"/>
        <w:rPr>
          <w:sz w:val="30"/>
          <w:szCs w:val="30"/>
        </w:rPr>
      </w:pPr>
      <w:r w:rsidRPr="000B3269">
        <w:rPr>
          <w:sz w:val="30"/>
          <w:szCs w:val="30"/>
        </w:rPr>
        <w:t xml:space="preserve">Результаты исследования необходимо внести в общую характеристику лекарственного препарата. </w:t>
      </w:r>
    </w:p>
    <w:p w:rsidR="003008F7" w:rsidRPr="000B3269" w:rsidRDefault="003008F7" w:rsidP="003008F7">
      <w:pPr>
        <w:ind w:firstLine="709"/>
        <w:rPr>
          <w:sz w:val="30"/>
          <w:szCs w:val="30"/>
        </w:rPr>
      </w:pPr>
    </w:p>
    <w:p w:rsidR="003008F7" w:rsidRPr="000B3269" w:rsidRDefault="003008F7" w:rsidP="003008F7">
      <w:pPr>
        <w:ind w:firstLine="709"/>
        <w:rPr>
          <w:sz w:val="30"/>
          <w:szCs w:val="30"/>
        </w:rPr>
      </w:pPr>
    </w:p>
    <w:p w:rsidR="003008F7" w:rsidRPr="000B3269" w:rsidRDefault="003008F7" w:rsidP="003008F7">
      <w:pPr>
        <w:jc w:val="center"/>
        <w:rPr>
          <w:sz w:val="30"/>
          <w:szCs w:val="30"/>
        </w:rPr>
      </w:pPr>
      <w:r w:rsidRPr="000B3269">
        <w:rPr>
          <w:sz w:val="30"/>
          <w:szCs w:val="30"/>
        </w:rPr>
        <w:t>______________</w:t>
      </w:r>
    </w:p>
    <w:p w:rsidR="003008F7" w:rsidRPr="000B3269" w:rsidRDefault="003008F7" w:rsidP="003008F7">
      <w:pPr>
        <w:ind w:firstLine="709"/>
        <w:rPr>
          <w:sz w:val="30"/>
          <w:szCs w:val="30"/>
        </w:rPr>
        <w:sectPr w:rsidR="003008F7" w:rsidRPr="000B3269" w:rsidSect="00346E26">
          <w:pgSz w:w="11906" w:h="16838"/>
          <w:pgMar w:top="1418" w:right="851" w:bottom="1418" w:left="1701" w:header="709" w:footer="709" w:gutter="0"/>
          <w:cols w:space="708"/>
          <w:docGrid w:linePitch="381"/>
        </w:sectPr>
      </w:pPr>
    </w:p>
    <w:tbl>
      <w:tblPr>
        <w:tblW w:w="0" w:type="auto"/>
        <w:tblLook w:val="04A0" w:firstRow="1" w:lastRow="0" w:firstColumn="1" w:lastColumn="0" w:noHBand="0" w:noVBand="1"/>
      </w:tblPr>
      <w:tblGrid>
        <w:gridCol w:w="4219"/>
        <w:gridCol w:w="5245"/>
      </w:tblGrid>
      <w:tr w:rsidR="003008F7" w:rsidRPr="000B3269" w:rsidTr="003008F7">
        <w:tc>
          <w:tcPr>
            <w:tcW w:w="4219" w:type="dxa"/>
            <w:shd w:val="clear" w:color="auto" w:fill="auto"/>
          </w:tcPr>
          <w:p w:rsidR="003008F7" w:rsidRPr="000B3269" w:rsidRDefault="003008F7" w:rsidP="003008F7">
            <w:pPr>
              <w:rPr>
                <w:sz w:val="30"/>
                <w:szCs w:val="30"/>
              </w:rPr>
            </w:pPr>
          </w:p>
        </w:tc>
        <w:tc>
          <w:tcPr>
            <w:tcW w:w="5245" w:type="dxa"/>
            <w:shd w:val="clear" w:color="auto" w:fill="auto"/>
          </w:tcPr>
          <w:p w:rsidR="003008F7" w:rsidRPr="000B3269" w:rsidRDefault="003008F7" w:rsidP="003008F7">
            <w:pPr>
              <w:ind w:firstLine="35"/>
              <w:jc w:val="center"/>
              <w:rPr>
                <w:caps/>
                <w:sz w:val="30"/>
                <w:szCs w:val="30"/>
              </w:rPr>
            </w:pPr>
            <w:r w:rsidRPr="000B3269">
              <w:rPr>
                <w:caps/>
                <w:sz w:val="30"/>
                <w:szCs w:val="30"/>
              </w:rPr>
              <w:t>ПРИЛОЖЕНИЕ № 3</w:t>
            </w:r>
          </w:p>
          <w:p w:rsidR="003008F7" w:rsidRPr="000B3269" w:rsidRDefault="003008F7" w:rsidP="003008F7">
            <w:pPr>
              <w:spacing w:line="240" w:lineRule="auto"/>
              <w:jc w:val="center"/>
              <w:rPr>
                <w:sz w:val="24"/>
                <w:szCs w:val="24"/>
              </w:rPr>
            </w:pPr>
            <w:r w:rsidRPr="000B3269">
              <w:rPr>
                <w:sz w:val="30"/>
                <w:szCs w:val="30"/>
              </w:rPr>
              <w:t>к Требованиям</w:t>
            </w:r>
          </w:p>
          <w:p w:rsidR="003008F7" w:rsidRPr="000B3269" w:rsidRDefault="008C0E25" w:rsidP="003008F7">
            <w:pPr>
              <w:spacing w:line="240" w:lineRule="auto"/>
              <w:jc w:val="center"/>
              <w:rPr>
                <w:sz w:val="30"/>
                <w:szCs w:val="30"/>
              </w:rPr>
            </w:pPr>
            <w:r w:rsidRPr="000B3269">
              <w:rPr>
                <w:sz w:val="30"/>
                <w:szCs w:val="30"/>
              </w:rPr>
              <w:t xml:space="preserve">к проведению </w:t>
            </w:r>
            <w:r w:rsidR="003008F7" w:rsidRPr="000B3269">
              <w:rPr>
                <w:sz w:val="30"/>
                <w:szCs w:val="30"/>
              </w:rPr>
              <w:t>фармакокинетическо</w:t>
            </w:r>
            <w:r w:rsidRPr="000B3269">
              <w:rPr>
                <w:sz w:val="30"/>
                <w:szCs w:val="30"/>
              </w:rPr>
              <w:t>го</w:t>
            </w:r>
            <w:r w:rsidR="003008F7" w:rsidRPr="000B3269">
              <w:rPr>
                <w:sz w:val="30"/>
                <w:szCs w:val="30"/>
              </w:rPr>
              <w:br/>
              <w:t>и клиническо</w:t>
            </w:r>
            <w:r w:rsidRPr="000B3269">
              <w:rPr>
                <w:sz w:val="30"/>
                <w:szCs w:val="30"/>
              </w:rPr>
              <w:t>го</w:t>
            </w:r>
            <w:r w:rsidR="003008F7" w:rsidRPr="000B3269">
              <w:rPr>
                <w:sz w:val="30"/>
                <w:szCs w:val="30"/>
              </w:rPr>
              <w:t xml:space="preserve"> изучени</w:t>
            </w:r>
            <w:r w:rsidRPr="000B3269">
              <w:rPr>
                <w:sz w:val="30"/>
                <w:szCs w:val="30"/>
              </w:rPr>
              <w:t>я</w:t>
            </w:r>
            <w:r w:rsidR="003008F7" w:rsidRPr="000B3269">
              <w:rPr>
                <w:sz w:val="30"/>
                <w:szCs w:val="30"/>
              </w:rPr>
              <w:t xml:space="preserve"> биоэквивалентности лекарственных препаратов с модифицированным высвобождением</w:t>
            </w:r>
          </w:p>
          <w:p w:rsidR="003008F7" w:rsidRPr="000B3269" w:rsidRDefault="003008F7" w:rsidP="003008F7">
            <w:pPr>
              <w:spacing w:line="240" w:lineRule="auto"/>
              <w:ind w:right="-108"/>
              <w:jc w:val="center"/>
              <w:rPr>
                <w:sz w:val="30"/>
                <w:szCs w:val="30"/>
              </w:rPr>
            </w:pPr>
          </w:p>
        </w:tc>
      </w:tr>
    </w:tbl>
    <w:p w:rsidR="003008F7" w:rsidRPr="000B3269" w:rsidRDefault="003008F7" w:rsidP="003008F7">
      <w:pPr>
        <w:spacing w:before="240" w:after="240"/>
        <w:jc w:val="center"/>
        <w:rPr>
          <w:b/>
          <w:sz w:val="30"/>
          <w:szCs w:val="30"/>
        </w:rPr>
      </w:pPr>
    </w:p>
    <w:p w:rsidR="003008F7" w:rsidRPr="000B3269" w:rsidRDefault="003008F7" w:rsidP="003008F7">
      <w:pPr>
        <w:spacing w:before="240" w:after="240"/>
        <w:jc w:val="center"/>
        <w:rPr>
          <w:b/>
          <w:sz w:val="30"/>
          <w:szCs w:val="30"/>
        </w:rPr>
      </w:pPr>
    </w:p>
    <w:p w:rsidR="003008F7" w:rsidRPr="000B3269" w:rsidRDefault="003008F7" w:rsidP="003008F7">
      <w:pPr>
        <w:spacing w:before="240" w:after="240" w:line="240" w:lineRule="auto"/>
        <w:jc w:val="center"/>
        <w:rPr>
          <w:b/>
          <w:i/>
          <w:iCs/>
          <w:sz w:val="30"/>
          <w:szCs w:val="30"/>
        </w:rPr>
      </w:pPr>
      <w:r w:rsidRPr="000B3269">
        <w:rPr>
          <w:b/>
          <w:spacing w:val="40"/>
          <w:sz w:val="30"/>
          <w:szCs w:val="30"/>
        </w:rPr>
        <w:t>УКАЗАНИЯ</w:t>
      </w:r>
      <w:r w:rsidRPr="000B3269">
        <w:rPr>
          <w:b/>
          <w:sz w:val="30"/>
          <w:szCs w:val="30"/>
        </w:rPr>
        <w:br/>
        <w:t>по определению корреляции данных,</w:t>
      </w:r>
      <w:r w:rsidRPr="000B3269">
        <w:rPr>
          <w:b/>
          <w:sz w:val="30"/>
          <w:szCs w:val="30"/>
        </w:rPr>
        <w:br/>
        <w:t xml:space="preserve">полученных </w:t>
      </w:r>
      <w:r w:rsidR="000D7956" w:rsidRPr="000B3269">
        <w:rPr>
          <w:b/>
          <w:i/>
          <w:sz w:val="30"/>
          <w:szCs w:val="30"/>
          <w:lang w:val="en-US"/>
        </w:rPr>
        <w:t>in</w:t>
      </w:r>
      <w:r w:rsidR="000D7956" w:rsidRPr="000B3269">
        <w:rPr>
          <w:b/>
          <w:i/>
          <w:sz w:val="30"/>
          <w:szCs w:val="30"/>
        </w:rPr>
        <w:t xml:space="preserve"> </w:t>
      </w:r>
      <w:r w:rsidR="000D7956" w:rsidRPr="000B3269">
        <w:rPr>
          <w:b/>
          <w:i/>
          <w:sz w:val="30"/>
          <w:szCs w:val="30"/>
          <w:lang w:val="en-US"/>
        </w:rPr>
        <w:t>vitro</w:t>
      </w:r>
      <w:r w:rsidR="00136F22">
        <w:rPr>
          <w:b/>
          <w:i/>
          <w:sz w:val="30"/>
          <w:szCs w:val="30"/>
        </w:rPr>
        <w:t xml:space="preserve"> </w:t>
      </w:r>
      <w:r w:rsidRPr="00136F22">
        <w:rPr>
          <w:b/>
          <w:iCs/>
          <w:sz w:val="30"/>
          <w:szCs w:val="30"/>
        </w:rPr>
        <w:t>и</w:t>
      </w:r>
      <w:r w:rsidRPr="000B3269">
        <w:rPr>
          <w:b/>
          <w:i/>
          <w:iCs/>
          <w:sz w:val="30"/>
          <w:szCs w:val="30"/>
        </w:rPr>
        <w:t xml:space="preserve"> </w:t>
      </w:r>
      <w:r w:rsidRPr="000B3269">
        <w:rPr>
          <w:b/>
          <w:i/>
          <w:iCs/>
          <w:sz w:val="30"/>
          <w:szCs w:val="30"/>
          <w:lang w:val="en-US"/>
        </w:rPr>
        <w:t>in vivo</w:t>
      </w:r>
    </w:p>
    <w:p w:rsidR="003008F7" w:rsidRPr="000B3269" w:rsidRDefault="003008F7" w:rsidP="003008F7">
      <w:pPr>
        <w:spacing w:before="360" w:after="360" w:line="240" w:lineRule="auto"/>
        <w:jc w:val="center"/>
        <w:rPr>
          <w:bCs/>
          <w:sz w:val="30"/>
          <w:szCs w:val="30"/>
          <w:lang w:eastAsia="en-US"/>
        </w:rPr>
      </w:pPr>
      <w:r w:rsidRPr="000B3269">
        <w:rPr>
          <w:bCs/>
          <w:sz w:val="30"/>
          <w:szCs w:val="30"/>
          <w:lang w:val="en-US" w:eastAsia="en-US"/>
        </w:rPr>
        <w:t>I</w:t>
      </w:r>
      <w:r w:rsidRPr="000B3269">
        <w:rPr>
          <w:bCs/>
          <w:sz w:val="30"/>
          <w:szCs w:val="30"/>
          <w:lang w:eastAsia="en-US"/>
        </w:rPr>
        <w:t>. </w:t>
      </w:r>
      <w:r w:rsidR="00A10B8B" w:rsidRPr="000B3269">
        <w:rPr>
          <w:bCs/>
          <w:sz w:val="30"/>
          <w:szCs w:val="30"/>
          <w:lang w:eastAsia="en-US"/>
        </w:rPr>
        <w:t>Общие положения</w:t>
      </w:r>
    </w:p>
    <w:p w:rsidR="003008F7" w:rsidRPr="000B3269" w:rsidRDefault="003008F7" w:rsidP="00600055">
      <w:pPr>
        <w:numPr>
          <w:ilvl w:val="0"/>
          <w:numId w:val="17"/>
        </w:numPr>
        <w:tabs>
          <w:tab w:val="left" w:pos="993"/>
        </w:tabs>
        <w:ind w:left="0" w:firstLine="709"/>
        <w:rPr>
          <w:sz w:val="30"/>
          <w:szCs w:val="30"/>
        </w:rPr>
      </w:pPr>
      <w:r w:rsidRPr="000B3269">
        <w:rPr>
          <w:sz w:val="30"/>
          <w:szCs w:val="30"/>
        </w:rPr>
        <w:t xml:space="preserve">Корреляция данных, полученных </w:t>
      </w:r>
      <w:r w:rsidR="000D7956" w:rsidRPr="000B3269">
        <w:rPr>
          <w:i/>
          <w:sz w:val="30"/>
          <w:szCs w:val="30"/>
          <w:lang w:val="en-US"/>
        </w:rPr>
        <w:t>in</w:t>
      </w:r>
      <w:r w:rsidR="000D7956" w:rsidRPr="000B3269">
        <w:rPr>
          <w:i/>
          <w:sz w:val="30"/>
          <w:szCs w:val="30"/>
        </w:rPr>
        <w:t xml:space="preserve"> </w:t>
      </w:r>
      <w:r w:rsidR="000D7956" w:rsidRPr="000B3269">
        <w:rPr>
          <w:i/>
          <w:sz w:val="30"/>
          <w:szCs w:val="30"/>
          <w:lang w:val="en-US"/>
        </w:rPr>
        <w:t>vitro</w:t>
      </w:r>
      <w:r w:rsidR="008C0E25" w:rsidRPr="000B3269">
        <w:rPr>
          <w:i/>
          <w:sz w:val="30"/>
          <w:szCs w:val="30"/>
        </w:rPr>
        <w:t xml:space="preserve"> </w:t>
      </w:r>
      <w:r w:rsidRPr="000B3269">
        <w:rPr>
          <w:iCs/>
          <w:sz w:val="30"/>
          <w:szCs w:val="30"/>
        </w:rPr>
        <w:t>и</w:t>
      </w:r>
      <w:r w:rsidRPr="000B3269">
        <w:rPr>
          <w:i/>
          <w:iCs/>
          <w:sz w:val="30"/>
          <w:szCs w:val="30"/>
        </w:rPr>
        <w:t xml:space="preserve"> </w:t>
      </w:r>
      <w:r w:rsidRPr="000B3269">
        <w:rPr>
          <w:i/>
          <w:iCs/>
          <w:sz w:val="30"/>
          <w:szCs w:val="30"/>
          <w:lang w:val="en-US"/>
        </w:rPr>
        <w:t>in vivo</w:t>
      </w:r>
      <w:r w:rsidRPr="000B3269">
        <w:rPr>
          <w:sz w:val="30"/>
          <w:szCs w:val="30"/>
        </w:rPr>
        <w:t xml:space="preserve"> (</w:t>
      </w:r>
      <w:r w:rsidRPr="000B3269">
        <w:rPr>
          <w:sz w:val="30"/>
          <w:szCs w:val="30"/>
          <w:lang w:val="en-GB"/>
        </w:rPr>
        <w:t>IVIVC</w:t>
      </w:r>
      <w:r w:rsidRPr="000B3269">
        <w:rPr>
          <w:sz w:val="30"/>
          <w:szCs w:val="30"/>
        </w:rPr>
        <w:t xml:space="preserve">) </w:t>
      </w:r>
      <w:r w:rsidR="008C0E25" w:rsidRPr="000B3269">
        <w:rPr>
          <w:sz w:val="30"/>
          <w:szCs w:val="30"/>
        </w:rPr>
        <w:t>–</w:t>
      </w:r>
      <w:r w:rsidRPr="000B3269">
        <w:rPr>
          <w:sz w:val="30"/>
          <w:szCs w:val="30"/>
        </w:rPr>
        <w:t xml:space="preserve"> это математическая модель, характеризующая зависимость между свойством лекарственной формы (главным образом растворением или высвобождением действующего вещества), установленным </w:t>
      </w:r>
      <w:r w:rsidRPr="000B3269">
        <w:rPr>
          <w:i/>
          <w:iCs/>
          <w:sz w:val="30"/>
          <w:szCs w:val="30"/>
        </w:rPr>
        <w:t>in vitro,</w:t>
      </w:r>
      <w:r w:rsidRPr="000B3269">
        <w:rPr>
          <w:sz w:val="30"/>
          <w:szCs w:val="30"/>
        </w:rPr>
        <w:t xml:space="preserve"> и соответствующим ответом </w:t>
      </w:r>
      <w:r w:rsidRPr="000B3269">
        <w:rPr>
          <w:i/>
          <w:iCs/>
          <w:sz w:val="30"/>
          <w:szCs w:val="30"/>
        </w:rPr>
        <w:t>in vivo</w:t>
      </w:r>
      <w:r w:rsidRPr="000B3269">
        <w:rPr>
          <w:sz w:val="30"/>
          <w:szCs w:val="30"/>
        </w:rPr>
        <w:t xml:space="preserve"> (главным образом плазменной концентрацией действующего вещества или его абсорбированным количеством). Подобная зависимость возникает, только если </w:t>
      </w:r>
      <w:r w:rsidR="007A5D2C" w:rsidRPr="000B3269">
        <w:rPr>
          <w:sz w:val="30"/>
          <w:szCs w:val="30"/>
        </w:rPr>
        <w:t xml:space="preserve">высвобождение действующего вещества из </w:t>
      </w:r>
      <w:r w:rsidRPr="000B3269">
        <w:rPr>
          <w:sz w:val="30"/>
          <w:szCs w:val="30"/>
        </w:rPr>
        <w:t>лекарственн</w:t>
      </w:r>
      <w:r w:rsidR="007A5D2C" w:rsidRPr="000B3269">
        <w:rPr>
          <w:sz w:val="30"/>
          <w:szCs w:val="30"/>
        </w:rPr>
        <w:t>ого</w:t>
      </w:r>
      <w:r w:rsidRPr="000B3269">
        <w:rPr>
          <w:sz w:val="30"/>
          <w:szCs w:val="30"/>
        </w:rPr>
        <w:t xml:space="preserve"> препарат</w:t>
      </w:r>
      <w:r w:rsidR="007A5D2C" w:rsidRPr="000B3269">
        <w:rPr>
          <w:sz w:val="30"/>
          <w:szCs w:val="30"/>
        </w:rPr>
        <w:t>а позволяет</w:t>
      </w:r>
      <w:r w:rsidRPr="000B3269">
        <w:rPr>
          <w:sz w:val="30"/>
          <w:szCs w:val="30"/>
        </w:rPr>
        <w:t xml:space="preserve"> контролир</w:t>
      </w:r>
      <w:r w:rsidR="007A5D2C" w:rsidRPr="000B3269">
        <w:rPr>
          <w:sz w:val="30"/>
          <w:szCs w:val="30"/>
        </w:rPr>
        <w:t>овать</w:t>
      </w:r>
      <w:r w:rsidRPr="000B3269">
        <w:rPr>
          <w:sz w:val="30"/>
          <w:szCs w:val="30"/>
        </w:rPr>
        <w:t xml:space="preserve"> скорость появления действующего вещества в плазме.</w:t>
      </w:r>
    </w:p>
    <w:p w:rsidR="003008F7" w:rsidRPr="000B3269" w:rsidRDefault="003008F7" w:rsidP="00600055">
      <w:pPr>
        <w:numPr>
          <w:ilvl w:val="0"/>
          <w:numId w:val="17"/>
        </w:numPr>
        <w:tabs>
          <w:tab w:val="left" w:pos="993"/>
        </w:tabs>
        <w:ind w:left="0" w:firstLine="709"/>
        <w:rPr>
          <w:sz w:val="30"/>
          <w:szCs w:val="30"/>
        </w:rPr>
      </w:pPr>
      <w:r w:rsidRPr="000B3269">
        <w:rPr>
          <w:sz w:val="30"/>
          <w:szCs w:val="30"/>
        </w:rPr>
        <w:t xml:space="preserve">При разработке лекарственного препарата с модифицированным высвобождением </w:t>
      </w:r>
      <w:r w:rsidR="00B514EC">
        <w:rPr>
          <w:sz w:val="30"/>
          <w:szCs w:val="30"/>
        </w:rPr>
        <w:t xml:space="preserve">рекомендуется </w:t>
      </w:r>
      <w:r w:rsidR="007A5D2C" w:rsidRPr="000B3269">
        <w:rPr>
          <w:sz w:val="30"/>
          <w:szCs w:val="30"/>
        </w:rPr>
        <w:t>изучить</w:t>
      </w:r>
      <w:r w:rsidR="008C0E25" w:rsidRPr="000B3269">
        <w:rPr>
          <w:sz w:val="30"/>
          <w:szCs w:val="30"/>
        </w:rPr>
        <w:t xml:space="preserve"> </w:t>
      </w:r>
      <w:r w:rsidRPr="000B3269">
        <w:rPr>
          <w:sz w:val="30"/>
          <w:szCs w:val="30"/>
          <w:lang w:val="en-GB"/>
        </w:rPr>
        <w:t>IVIVC</w:t>
      </w:r>
      <w:r w:rsidRPr="000B3269">
        <w:rPr>
          <w:sz w:val="30"/>
          <w:szCs w:val="30"/>
        </w:rPr>
        <w:t>:</w:t>
      </w:r>
    </w:p>
    <w:p w:rsidR="003008F7" w:rsidRPr="000B3269" w:rsidRDefault="003008F7" w:rsidP="008C0E25">
      <w:pPr>
        <w:numPr>
          <w:ilvl w:val="0"/>
          <w:numId w:val="36"/>
        </w:numPr>
        <w:tabs>
          <w:tab w:val="left" w:pos="993"/>
        </w:tabs>
        <w:ind w:left="0" w:firstLine="709"/>
        <w:rPr>
          <w:sz w:val="30"/>
          <w:szCs w:val="30"/>
          <w:lang w:eastAsia="en-US"/>
        </w:rPr>
      </w:pPr>
      <w:r w:rsidRPr="000B3269">
        <w:rPr>
          <w:sz w:val="30"/>
          <w:szCs w:val="30"/>
          <w:lang w:eastAsia="en-US"/>
        </w:rPr>
        <w:t xml:space="preserve">для определения высвобождения </w:t>
      </w:r>
      <w:r w:rsidRPr="000B3269">
        <w:rPr>
          <w:i/>
          <w:iCs/>
          <w:sz w:val="30"/>
          <w:szCs w:val="30"/>
          <w:lang w:eastAsia="en-US"/>
        </w:rPr>
        <w:t xml:space="preserve">in vivo </w:t>
      </w:r>
      <w:r w:rsidR="007A5D2C" w:rsidRPr="000B3269">
        <w:rPr>
          <w:iCs/>
          <w:sz w:val="30"/>
          <w:szCs w:val="30"/>
          <w:lang w:eastAsia="en-US"/>
        </w:rPr>
        <w:t xml:space="preserve">действующего вещества из лекарственного препарата </w:t>
      </w:r>
      <w:r w:rsidRPr="000B3269">
        <w:rPr>
          <w:sz w:val="30"/>
          <w:szCs w:val="30"/>
          <w:lang w:eastAsia="en-US"/>
        </w:rPr>
        <w:t xml:space="preserve">и влияния </w:t>
      </w:r>
      <w:r w:rsidR="007A5D2C" w:rsidRPr="000B3269">
        <w:rPr>
          <w:sz w:val="30"/>
          <w:szCs w:val="30"/>
          <w:lang w:eastAsia="en-US"/>
        </w:rPr>
        <w:t xml:space="preserve">лекарственной формы </w:t>
      </w:r>
      <w:r w:rsidRPr="000B3269">
        <w:rPr>
          <w:sz w:val="30"/>
          <w:szCs w:val="30"/>
          <w:lang w:eastAsia="en-US"/>
        </w:rPr>
        <w:t>на абсорбцию</w:t>
      </w:r>
      <w:r w:rsidR="007A5D2C" w:rsidRPr="000B3269">
        <w:rPr>
          <w:sz w:val="30"/>
          <w:szCs w:val="30"/>
          <w:lang w:eastAsia="en-US"/>
        </w:rPr>
        <w:t xml:space="preserve"> действующего вещества</w:t>
      </w:r>
      <w:r w:rsidRPr="000B3269">
        <w:rPr>
          <w:sz w:val="30"/>
          <w:szCs w:val="30"/>
          <w:lang w:eastAsia="en-US"/>
        </w:rPr>
        <w:t>;</w:t>
      </w:r>
    </w:p>
    <w:p w:rsidR="003008F7" w:rsidRPr="000B3269" w:rsidRDefault="003008F7" w:rsidP="008C0E25">
      <w:pPr>
        <w:numPr>
          <w:ilvl w:val="0"/>
          <w:numId w:val="36"/>
        </w:numPr>
        <w:tabs>
          <w:tab w:val="left" w:pos="993"/>
        </w:tabs>
        <w:ind w:left="0" w:firstLine="709"/>
        <w:rPr>
          <w:sz w:val="30"/>
          <w:szCs w:val="30"/>
          <w:lang w:eastAsia="en-US"/>
        </w:rPr>
      </w:pPr>
      <w:r w:rsidRPr="000B3269">
        <w:rPr>
          <w:sz w:val="30"/>
          <w:szCs w:val="30"/>
          <w:lang w:eastAsia="en-US"/>
        </w:rPr>
        <w:t xml:space="preserve">для установления </w:t>
      </w:r>
      <w:r w:rsidRPr="000B3269">
        <w:rPr>
          <w:i/>
          <w:iCs/>
          <w:sz w:val="30"/>
          <w:szCs w:val="30"/>
          <w:lang w:eastAsia="en-US"/>
        </w:rPr>
        <w:t>in vivo</w:t>
      </w:r>
      <w:r w:rsidRPr="000B3269">
        <w:rPr>
          <w:sz w:val="30"/>
          <w:szCs w:val="30"/>
          <w:lang w:eastAsia="en-US"/>
        </w:rPr>
        <w:t xml:space="preserve"> значимости полученных </w:t>
      </w:r>
      <w:r w:rsidR="000D7956" w:rsidRPr="000B3269">
        <w:rPr>
          <w:i/>
          <w:iCs/>
          <w:sz w:val="30"/>
          <w:szCs w:val="30"/>
          <w:lang w:eastAsia="en-US"/>
        </w:rPr>
        <w:t>in</w:t>
      </w:r>
      <w:r w:rsidR="009D5485" w:rsidRPr="000B3269">
        <w:rPr>
          <w:i/>
          <w:iCs/>
          <w:sz w:val="30"/>
          <w:szCs w:val="30"/>
          <w:lang w:eastAsia="en-US"/>
        </w:rPr>
        <w:t> </w:t>
      </w:r>
      <w:r w:rsidR="000D7956" w:rsidRPr="000B3269">
        <w:rPr>
          <w:i/>
          <w:iCs/>
          <w:sz w:val="30"/>
          <w:szCs w:val="30"/>
          <w:lang w:eastAsia="en-US"/>
        </w:rPr>
        <w:t>vitro</w:t>
      </w:r>
      <w:r w:rsidR="009D5485" w:rsidRPr="000B3269">
        <w:rPr>
          <w:iCs/>
          <w:sz w:val="30"/>
          <w:szCs w:val="30"/>
          <w:lang w:eastAsia="en-US"/>
        </w:rPr>
        <w:t xml:space="preserve"> результатов </w:t>
      </w:r>
      <w:r w:rsidRPr="000B3269">
        <w:rPr>
          <w:sz w:val="30"/>
          <w:szCs w:val="30"/>
          <w:lang w:eastAsia="en-US"/>
        </w:rPr>
        <w:t xml:space="preserve">испытаний на растворение и </w:t>
      </w:r>
      <w:r w:rsidR="009D5485" w:rsidRPr="000B3269">
        <w:rPr>
          <w:sz w:val="30"/>
          <w:szCs w:val="30"/>
          <w:lang w:eastAsia="en-US"/>
        </w:rPr>
        <w:t xml:space="preserve">выбора </w:t>
      </w:r>
      <w:r w:rsidRPr="000B3269">
        <w:rPr>
          <w:sz w:val="30"/>
          <w:szCs w:val="30"/>
          <w:lang w:eastAsia="en-US"/>
        </w:rPr>
        <w:t>соответствующих</w:t>
      </w:r>
      <w:r w:rsidR="009D5485" w:rsidRPr="000B3269">
        <w:rPr>
          <w:sz w:val="30"/>
          <w:szCs w:val="30"/>
          <w:lang w:eastAsia="en-US"/>
        </w:rPr>
        <w:t xml:space="preserve"> показателей в</w:t>
      </w:r>
      <w:r w:rsidRPr="000B3269">
        <w:rPr>
          <w:sz w:val="30"/>
          <w:szCs w:val="30"/>
          <w:lang w:eastAsia="en-US"/>
        </w:rPr>
        <w:t xml:space="preserve"> спецификаций на растворение;</w:t>
      </w:r>
    </w:p>
    <w:p w:rsidR="003008F7" w:rsidRPr="000B3269" w:rsidRDefault="003008F7" w:rsidP="006E0F1E">
      <w:pPr>
        <w:numPr>
          <w:ilvl w:val="0"/>
          <w:numId w:val="36"/>
        </w:numPr>
        <w:tabs>
          <w:tab w:val="left" w:pos="993"/>
        </w:tabs>
        <w:ind w:left="0" w:firstLine="709"/>
        <w:rPr>
          <w:sz w:val="30"/>
          <w:szCs w:val="30"/>
          <w:lang w:eastAsia="en-US"/>
        </w:rPr>
      </w:pPr>
      <w:r w:rsidRPr="000B3269">
        <w:rPr>
          <w:sz w:val="30"/>
          <w:szCs w:val="30"/>
          <w:lang w:eastAsia="en-US"/>
        </w:rPr>
        <w:t xml:space="preserve">для обоснования </w:t>
      </w:r>
      <w:r w:rsidR="008C0E25" w:rsidRPr="000B3269">
        <w:rPr>
          <w:sz w:val="30"/>
          <w:szCs w:val="30"/>
          <w:lang w:eastAsia="en-US"/>
        </w:rPr>
        <w:t xml:space="preserve">проведения </w:t>
      </w:r>
      <w:r w:rsidRPr="000B3269">
        <w:rPr>
          <w:sz w:val="30"/>
          <w:szCs w:val="30"/>
          <w:lang w:eastAsia="en-US"/>
        </w:rPr>
        <w:t>биовейвера на поздних фазах клинической разработки лекарственного препарата или на пострегистрационном этапе при изменении состава лекарственной формы.</w:t>
      </w:r>
    </w:p>
    <w:p w:rsidR="006E0F1E" w:rsidRPr="000B3269" w:rsidRDefault="006E0F1E" w:rsidP="006E0F1E">
      <w:pPr>
        <w:numPr>
          <w:ilvl w:val="0"/>
          <w:numId w:val="17"/>
        </w:numPr>
        <w:tabs>
          <w:tab w:val="left" w:pos="993"/>
        </w:tabs>
        <w:ind w:left="0" w:firstLine="709"/>
        <w:rPr>
          <w:sz w:val="30"/>
          <w:szCs w:val="30"/>
        </w:rPr>
      </w:pPr>
      <w:r w:rsidRPr="000B3269">
        <w:rPr>
          <w:sz w:val="30"/>
          <w:szCs w:val="30"/>
        </w:rPr>
        <w:t xml:space="preserve">Выделяют несколько уровней </w:t>
      </w:r>
      <w:r w:rsidRPr="000B3269">
        <w:rPr>
          <w:sz w:val="30"/>
          <w:szCs w:val="30"/>
          <w:lang w:val="en-GB"/>
        </w:rPr>
        <w:t>IVIVC</w:t>
      </w:r>
      <w:r w:rsidRPr="000B3269">
        <w:rPr>
          <w:sz w:val="30"/>
          <w:szCs w:val="30"/>
        </w:rPr>
        <w:t xml:space="preserve">: </w:t>
      </w:r>
      <w:r w:rsidRPr="000B3269">
        <w:rPr>
          <w:sz w:val="30"/>
          <w:szCs w:val="30"/>
          <w:lang w:val="en-GB"/>
        </w:rPr>
        <w:t>A</w:t>
      </w:r>
      <w:r w:rsidRPr="000B3269">
        <w:rPr>
          <w:sz w:val="30"/>
          <w:szCs w:val="30"/>
        </w:rPr>
        <w:t xml:space="preserve">, </w:t>
      </w:r>
      <w:r w:rsidRPr="000B3269">
        <w:rPr>
          <w:sz w:val="30"/>
          <w:szCs w:val="30"/>
          <w:lang w:val="en-GB"/>
        </w:rPr>
        <w:t>B</w:t>
      </w:r>
      <w:r w:rsidRPr="000B3269">
        <w:rPr>
          <w:sz w:val="30"/>
          <w:szCs w:val="30"/>
        </w:rPr>
        <w:t xml:space="preserve"> и </w:t>
      </w:r>
      <w:r w:rsidRPr="000B3269">
        <w:rPr>
          <w:sz w:val="30"/>
          <w:szCs w:val="30"/>
          <w:lang w:val="en-GB"/>
        </w:rPr>
        <w:t>C</w:t>
      </w:r>
      <w:r w:rsidRPr="000B3269">
        <w:rPr>
          <w:sz w:val="30"/>
          <w:szCs w:val="30"/>
        </w:rPr>
        <w:t xml:space="preserve">. Уровень </w:t>
      </w:r>
      <w:r w:rsidRPr="000B3269">
        <w:rPr>
          <w:sz w:val="30"/>
          <w:szCs w:val="30"/>
          <w:lang w:val="en-GB"/>
        </w:rPr>
        <w:t>A</w:t>
      </w:r>
      <w:r w:rsidRPr="000B3269">
        <w:rPr>
          <w:sz w:val="30"/>
          <w:szCs w:val="30"/>
        </w:rPr>
        <w:t xml:space="preserve"> </w:t>
      </w:r>
      <w:r w:rsidRPr="000B3269">
        <w:rPr>
          <w:sz w:val="30"/>
          <w:szCs w:val="30"/>
          <w:lang w:val="en-GB"/>
        </w:rPr>
        <w:t>IVIVC</w:t>
      </w:r>
      <w:r w:rsidRPr="000B3269">
        <w:rPr>
          <w:sz w:val="30"/>
          <w:szCs w:val="30"/>
        </w:rPr>
        <w:t xml:space="preserve">, в отличие от уровней </w:t>
      </w:r>
      <w:r w:rsidRPr="000B3269">
        <w:rPr>
          <w:sz w:val="30"/>
          <w:szCs w:val="30"/>
          <w:lang w:val="en-GB"/>
        </w:rPr>
        <w:t>B</w:t>
      </w:r>
      <w:r w:rsidRPr="000B3269">
        <w:rPr>
          <w:sz w:val="30"/>
          <w:szCs w:val="30"/>
        </w:rPr>
        <w:t xml:space="preserve"> и </w:t>
      </w:r>
      <w:r w:rsidRPr="000B3269">
        <w:rPr>
          <w:sz w:val="30"/>
          <w:szCs w:val="30"/>
          <w:lang w:val="en-GB"/>
        </w:rPr>
        <w:t>C</w:t>
      </w:r>
      <w:r w:rsidRPr="000B3269">
        <w:rPr>
          <w:sz w:val="30"/>
          <w:szCs w:val="30"/>
        </w:rPr>
        <w:t xml:space="preserve">, позволяет установить поточечную зависимость между кривой растворения препарата </w:t>
      </w:r>
      <w:r w:rsidRPr="000B3269">
        <w:rPr>
          <w:i/>
          <w:sz w:val="30"/>
          <w:szCs w:val="30"/>
        </w:rPr>
        <w:t>in vitro</w:t>
      </w:r>
      <w:r w:rsidRPr="000B3269">
        <w:rPr>
          <w:sz w:val="30"/>
          <w:szCs w:val="30"/>
        </w:rPr>
        <w:t xml:space="preserve"> и профилем «концентрация – время» </w:t>
      </w:r>
      <w:r w:rsidRPr="000B3269">
        <w:rPr>
          <w:i/>
          <w:sz w:val="30"/>
          <w:szCs w:val="30"/>
          <w:lang w:val="en-US"/>
        </w:rPr>
        <w:t>in vivo</w:t>
      </w:r>
      <w:r w:rsidRPr="000B3269">
        <w:rPr>
          <w:sz w:val="30"/>
          <w:szCs w:val="30"/>
        </w:rPr>
        <w:t xml:space="preserve"> и является желательным уровнем для лекарственных препаратов с модифицированным высвобождением. Если </w:t>
      </w:r>
      <w:r w:rsidRPr="000B3269">
        <w:rPr>
          <w:sz w:val="30"/>
          <w:szCs w:val="30"/>
          <w:lang w:val="en-GB"/>
        </w:rPr>
        <w:t>IVIVC</w:t>
      </w:r>
      <w:r w:rsidRPr="000B3269">
        <w:rPr>
          <w:sz w:val="30"/>
          <w:szCs w:val="30"/>
        </w:rPr>
        <w:t xml:space="preserve"> используется в целях проведения биовейвера, достижение корреляции уровня </w:t>
      </w:r>
      <w:r w:rsidRPr="000B3269">
        <w:rPr>
          <w:sz w:val="30"/>
          <w:szCs w:val="30"/>
          <w:lang w:val="en-GB"/>
        </w:rPr>
        <w:t>A</w:t>
      </w:r>
      <w:r w:rsidRPr="000B3269">
        <w:rPr>
          <w:sz w:val="30"/>
          <w:szCs w:val="30"/>
        </w:rPr>
        <w:t xml:space="preserve"> является обязательным условием.</w:t>
      </w:r>
    </w:p>
    <w:p w:rsidR="003008F7" w:rsidRPr="000B3269" w:rsidRDefault="009D5485" w:rsidP="006E0F1E">
      <w:pPr>
        <w:numPr>
          <w:ilvl w:val="0"/>
          <w:numId w:val="17"/>
        </w:numPr>
        <w:tabs>
          <w:tab w:val="left" w:pos="993"/>
        </w:tabs>
        <w:ind w:left="0" w:firstLine="709"/>
        <w:rPr>
          <w:sz w:val="30"/>
          <w:szCs w:val="30"/>
        </w:rPr>
      </w:pPr>
      <w:r w:rsidRPr="000B3269">
        <w:rPr>
          <w:sz w:val="30"/>
          <w:szCs w:val="30"/>
        </w:rPr>
        <w:t xml:space="preserve">Пригодность </w:t>
      </w:r>
      <w:r w:rsidR="003008F7" w:rsidRPr="000B3269">
        <w:rPr>
          <w:sz w:val="30"/>
          <w:szCs w:val="30"/>
          <w:lang w:val="en-GB"/>
        </w:rPr>
        <w:t>IVIVC</w:t>
      </w:r>
      <w:r w:rsidR="003008F7" w:rsidRPr="000B3269">
        <w:rPr>
          <w:sz w:val="30"/>
          <w:szCs w:val="30"/>
        </w:rPr>
        <w:t xml:space="preserve"> зависит от того, насколько точно она прогнозирует достигаемую плазменную концентрацию из любого множества данных, полученных </w:t>
      </w:r>
      <w:r w:rsidR="003008F7" w:rsidRPr="000B3269">
        <w:rPr>
          <w:i/>
          <w:iCs/>
          <w:sz w:val="30"/>
          <w:szCs w:val="30"/>
        </w:rPr>
        <w:t>in vitro</w:t>
      </w:r>
      <w:r w:rsidR="003008F7" w:rsidRPr="000B3269">
        <w:rPr>
          <w:sz w:val="30"/>
          <w:szCs w:val="30"/>
        </w:rPr>
        <w:t xml:space="preserve">. Это в свою очередь в значительной степени зависит от дизайна исследований </w:t>
      </w:r>
      <w:r w:rsidR="000D7956" w:rsidRPr="000B3269">
        <w:rPr>
          <w:i/>
          <w:iCs/>
          <w:sz w:val="30"/>
          <w:szCs w:val="30"/>
        </w:rPr>
        <w:t>in</w:t>
      </w:r>
      <w:r w:rsidRPr="000B3269">
        <w:rPr>
          <w:i/>
          <w:iCs/>
          <w:sz w:val="30"/>
          <w:szCs w:val="30"/>
        </w:rPr>
        <w:t> </w:t>
      </w:r>
      <w:r w:rsidR="000D7956" w:rsidRPr="000B3269">
        <w:rPr>
          <w:i/>
          <w:iCs/>
          <w:sz w:val="30"/>
          <w:szCs w:val="30"/>
        </w:rPr>
        <w:t>vitro</w:t>
      </w:r>
      <w:r w:rsidRPr="000B3269">
        <w:rPr>
          <w:iCs/>
          <w:sz w:val="30"/>
          <w:szCs w:val="30"/>
        </w:rPr>
        <w:t xml:space="preserve"> </w:t>
      </w:r>
      <w:r w:rsidR="003008F7" w:rsidRPr="000B3269">
        <w:rPr>
          <w:sz w:val="30"/>
          <w:szCs w:val="30"/>
        </w:rPr>
        <w:t xml:space="preserve">и </w:t>
      </w:r>
      <w:r w:rsidR="003008F7" w:rsidRPr="000B3269">
        <w:rPr>
          <w:i/>
          <w:iCs/>
          <w:sz w:val="30"/>
          <w:szCs w:val="30"/>
        </w:rPr>
        <w:t>in vivo</w:t>
      </w:r>
      <w:r w:rsidR="003008F7" w:rsidRPr="000B3269">
        <w:rPr>
          <w:sz w:val="30"/>
          <w:szCs w:val="30"/>
        </w:rPr>
        <w:t xml:space="preserve">, использованных для установления и валидации </w:t>
      </w:r>
      <w:r w:rsidR="003008F7" w:rsidRPr="000B3269">
        <w:rPr>
          <w:sz w:val="30"/>
          <w:szCs w:val="30"/>
          <w:lang w:val="en-GB"/>
        </w:rPr>
        <w:t>IVIVC</w:t>
      </w:r>
      <w:r w:rsidR="003008F7" w:rsidRPr="000B3269">
        <w:rPr>
          <w:sz w:val="30"/>
          <w:szCs w:val="30"/>
        </w:rPr>
        <w:t>.</w:t>
      </w:r>
    </w:p>
    <w:p w:rsidR="003008F7" w:rsidRPr="000B3269" w:rsidRDefault="003008F7" w:rsidP="003008F7">
      <w:pPr>
        <w:spacing w:before="360" w:after="360" w:line="240" w:lineRule="auto"/>
        <w:jc w:val="center"/>
        <w:rPr>
          <w:bCs/>
          <w:sz w:val="30"/>
          <w:szCs w:val="30"/>
          <w:lang w:eastAsia="en-US"/>
        </w:rPr>
      </w:pPr>
      <w:r w:rsidRPr="000B3269">
        <w:rPr>
          <w:bCs/>
          <w:sz w:val="30"/>
          <w:szCs w:val="30"/>
          <w:lang w:val="en-US" w:eastAsia="en-US"/>
        </w:rPr>
        <w:t>II</w:t>
      </w:r>
      <w:r w:rsidRPr="000B3269">
        <w:rPr>
          <w:bCs/>
          <w:sz w:val="30"/>
          <w:szCs w:val="30"/>
          <w:lang w:eastAsia="en-US"/>
        </w:rPr>
        <w:t>. Дизайн исследования</w:t>
      </w:r>
    </w:p>
    <w:p w:rsidR="003008F7" w:rsidRPr="000B3269" w:rsidRDefault="003008F7" w:rsidP="00600055">
      <w:pPr>
        <w:numPr>
          <w:ilvl w:val="0"/>
          <w:numId w:val="17"/>
        </w:numPr>
        <w:tabs>
          <w:tab w:val="left" w:pos="993"/>
        </w:tabs>
        <w:ind w:left="0" w:firstLine="709"/>
        <w:rPr>
          <w:sz w:val="30"/>
          <w:szCs w:val="30"/>
        </w:rPr>
      </w:pPr>
      <w:r w:rsidRPr="000B3269">
        <w:rPr>
          <w:sz w:val="30"/>
          <w:szCs w:val="30"/>
        </w:rPr>
        <w:t>В перекрестном исследовании здоровым добровольцам дают</w:t>
      </w:r>
      <w:r w:rsidR="00983D06" w:rsidRPr="000B3269">
        <w:rPr>
          <w:sz w:val="30"/>
          <w:szCs w:val="30"/>
        </w:rPr>
        <w:br/>
      </w:r>
      <w:r w:rsidRPr="000B3269">
        <w:rPr>
          <w:sz w:val="30"/>
          <w:szCs w:val="30"/>
        </w:rPr>
        <w:t>2 или более лекарственных препарат</w:t>
      </w:r>
      <w:r w:rsidR="008C0E25" w:rsidRPr="000B3269">
        <w:rPr>
          <w:sz w:val="30"/>
          <w:szCs w:val="30"/>
        </w:rPr>
        <w:t>а</w:t>
      </w:r>
      <w:r w:rsidRPr="000B3269">
        <w:rPr>
          <w:sz w:val="30"/>
          <w:szCs w:val="30"/>
        </w:rPr>
        <w:t xml:space="preserve"> с одинаковым механизмом высвобождения с различающимися профилями растворения и подходящую лекарственную форму референтного лекарственного препарата (в целях деконволюции) с быстрым высвобождением действующего вещества (например, раствор для приема внутрь или лекарственный препарат с обычным высвобождением). </w:t>
      </w:r>
      <w:r w:rsidR="008C0E25" w:rsidRPr="000B3269">
        <w:rPr>
          <w:sz w:val="30"/>
          <w:szCs w:val="30"/>
        </w:rPr>
        <w:t xml:space="preserve">Также могут быть предусмотрены </w:t>
      </w:r>
      <w:r w:rsidR="009D5485" w:rsidRPr="000B3269">
        <w:rPr>
          <w:sz w:val="30"/>
          <w:szCs w:val="30"/>
        </w:rPr>
        <w:t>альтернативные</w:t>
      </w:r>
      <w:r w:rsidRPr="000B3269">
        <w:rPr>
          <w:sz w:val="30"/>
          <w:szCs w:val="30"/>
        </w:rPr>
        <w:t xml:space="preserve"> дизайны</w:t>
      </w:r>
      <w:r w:rsidR="008C0E25" w:rsidRPr="000B3269">
        <w:rPr>
          <w:sz w:val="30"/>
          <w:szCs w:val="30"/>
        </w:rPr>
        <w:t xml:space="preserve"> исследования</w:t>
      </w:r>
      <w:r w:rsidRPr="000B3269">
        <w:rPr>
          <w:sz w:val="30"/>
          <w:szCs w:val="30"/>
        </w:rPr>
        <w:t xml:space="preserve"> (например, параллельный, рандомизированный </w:t>
      </w:r>
      <w:r w:rsidR="008C0E25" w:rsidRPr="000B3269">
        <w:rPr>
          <w:sz w:val="30"/>
          <w:szCs w:val="30"/>
        </w:rPr>
        <w:t xml:space="preserve">либо </w:t>
      </w:r>
      <w:r w:rsidRPr="000B3269">
        <w:rPr>
          <w:sz w:val="30"/>
          <w:szCs w:val="30"/>
        </w:rPr>
        <w:t>частично</w:t>
      </w:r>
      <w:r w:rsidR="009D5485" w:rsidRPr="000B3269">
        <w:rPr>
          <w:sz w:val="30"/>
          <w:szCs w:val="30"/>
        </w:rPr>
        <w:t xml:space="preserve">, либо </w:t>
      </w:r>
      <w:r w:rsidRPr="000B3269">
        <w:rPr>
          <w:sz w:val="30"/>
          <w:szCs w:val="30"/>
        </w:rPr>
        <w:t xml:space="preserve">полностью), </w:t>
      </w:r>
      <w:r w:rsidR="008C0E25" w:rsidRPr="000B3269">
        <w:rPr>
          <w:sz w:val="30"/>
          <w:szCs w:val="30"/>
        </w:rPr>
        <w:t>выбор которых осуществляется</w:t>
      </w:r>
      <w:r w:rsidRPr="000B3269">
        <w:rPr>
          <w:sz w:val="30"/>
          <w:szCs w:val="30"/>
        </w:rPr>
        <w:t xml:space="preserve"> в зависимости от свойств лекарственного препарата с модифицированным высвобождением, вариабельности</w:t>
      </w:r>
      <w:r w:rsidR="009D5485" w:rsidRPr="000B3269">
        <w:rPr>
          <w:sz w:val="30"/>
          <w:szCs w:val="30"/>
        </w:rPr>
        <w:t xml:space="preserve"> </w:t>
      </w:r>
      <w:r w:rsidR="00FB6ED1" w:rsidRPr="000B3269">
        <w:rPr>
          <w:sz w:val="30"/>
          <w:szCs w:val="30"/>
        </w:rPr>
        <w:t xml:space="preserve">фармакокинетических </w:t>
      </w:r>
      <w:r w:rsidR="009D5485" w:rsidRPr="000B3269">
        <w:rPr>
          <w:sz w:val="30"/>
          <w:szCs w:val="30"/>
        </w:rPr>
        <w:t>показателей действующего вещества</w:t>
      </w:r>
      <w:r w:rsidRPr="000B3269">
        <w:rPr>
          <w:sz w:val="30"/>
          <w:szCs w:val="30"/>
        </w:rPr>
        <w:t>, переносимости</w:t>
      </w:r>
      <w:r w:rsidR="008C0E25" w:rsidRPr="000B3269">
        <w:rPr>
          <w:sz w:val="30"/>
          <w:szCs w:val="30"/>
        </w:rPr>
        <w:t xml:space="preserve"> </w:t>
      </w:r>
      <w:r w:rsidR="00FB6ED1" w:rsidRPr="000B3269">
        <w:rPr>
          <w:sz w:val="30"/>
          <w:szCs w:val="30"/>
        </w:rPr>
        <w:t>этого действующего вещества</w:t>
      </w:r>
      <w:r w:rsidRPr="000B3269">
        <w:rPr>
          <w:sz w:val="30"/>
          <w:szCs w:val="30"/>
        </w:rPr>
        <w:t xml:space="preserve"> и т.д. Исследование </w:t>
      </w:r>
      <w:r w:rsidRPr="000B3269">
        <w:rPr>
          <w:sz w:val="30"/>
          <w:szCs w:val="30"/>
          <w:lang w:val="en-GB"/>
        </w:rPr>
        <w:t>IVIVC</w:t>
      </w:r>
      <w:r w:rsidRPr="000B3269">
        <w:rPr>
          <w:sz w:val="30"/>
          <w:szCs w:val="30"/>
        </w:rPr>
        <w:t xml:space="preserve"> лекарственн</w:t>
      </w:r>
      <w:r w:rsidR="008C0E25" w:rsidRPr="000B3269">
        <w:rPr>
          <w:sz w:val="30"/>
          <w:szCs w:val="30"/>
        </w:rPr>
        <w:t>ого</w:t>
      </w:r>
      <w:r w:rsidRPr="000B3269">
        <w:rPr>
          <w:sz w:val="30"/>
          <w:szCs w:val="30"/>
        </w:rPr>
        <w:t xml:space="preserve"> препарат</w:t>
      </w:r>
      <w:r w:rsidR="008C0E25" w:rsidRPr="000B3269">
        <w:rPr>
          <w:sz w:val="30"/>
          <w:szCs w:val="30"/>
        </w:rPr>
        <w:t>а</w:t>
      </w:r>
      <w:r w:rsidRPr="000B3269">
        <w:rPr>
          <w:sz w:val="30"/>
          <w:szCs w:val="30"/>
        </w:rPr>
        <w:t xml:space="preserve"> с модифицированным высвобождением проводят натощак, даже если этот препарат рекомендуется принимать с пищей. Содержание действующего вещества в плазме или крови (исходного вещества или иного подходящего аналита</w:t>
      </w:r>
      <w:r w:rsidR="008C0E25" w:rsidRPr="000B3269">
        <w:rPr>
          <w:sz w:val="30"/>
          <w:szCs w:val="30"/>
        </w:rPr>
        <w:t>) определяется</w:t>
      </w:r>
      <w:r w:rsidRPr="000B3269">
        <w:rPr>
          <w:sz w:val="30"/>
          <w:szCs w:val="30"/>
        </w:rPr>
        <w:t xml:space="preserve"> в соответствии </w:t>
      </w:r>
      <w:r w:rsidR="008C0E25" w:rsidRPr="000B3269">
        <w:rPr>
          <w:sz w:val="30"/>
          <w:szCs w:val="30"/>
        </w:rPr>
        <w:t xml:space="preserve">с Правилами </w:t>
      </w:r>
      <w:r w:rsidRPr="000B3269">
        <w:rPr>
          <w:sz w:val="30"/>
          <w:szCs w:val="30"/>
        </w:rPr>
        <w:t>проведения исследований биоэквивалентности лекарственных препаратов в рамках Евразийского экономического союза, утвержденны</w:t>
      </w:r>
      <w:r w:rsidR="008C0E25" w:rsidRPr="000B3269">
        <w:rPr>
          <w:sz w:val="30"/>
          <w:szCs w:val="30"/>
        </w:rPr>
        <w:t>ми</w:t>
      </w:r>
      <w:r w:rsidRPr="000B3269">
        <w:rPr>
          <w:sz w:val="30"/>
          <w:szCs w:val="30"/>
        </w:rPr>
        <w:t xml:space="preserve"> Решением Совета Евразийской экономической комиссии от 3 ноября 2016 г. № 85.</w:t>
      </w:r>
    </w:p>
    <w:p w:rsidR="003008F7" w:rsidRPr="000B3269" w:rsidRDefault="00FB6ED1" w:rsidP="00600055">
      <w:pPr>
        <w:numPr>
          <w:ilvl w:val="0"/>
          <w:numId w:val="17"/>
        </w:numPr>
        <w:tabs>
          <w:tab w:val="left" w:pos="993"/>
        </w:tabs>
        <w:ind w:left="0" w:firstLine="709"/>
        <w:rPr>
          <w:sz w:val="30"/>
          <w:szCs w:val="30"/>
        </w:rPr>
      </w:pPr>
      <w:r w:rsidRPr="000B3269">
        <w:rPr>
          <w:sz w:val="30"/>
          <w:szCs w:val="30"/>
        </w:rPr>
        <w:t>Не допускается э</w:t>
      </w:r>
      <w:r w:rsidR="003008F7" w:rsidRPr="000B3269">
        <w:rPr>
          <w:sz w:val="30"/>
          <w:szCs w:val="30"/>
        </w:rPr>
        <w:t xml:space="preserve">кстраполяция вне </w:t>
      </w:r>
      <w:r w:rsidRPr="000B3269">
        <w:rPr>
          <w:sz w:val="30"/>
          <w:szCs w:val="30"/>
        </w:rPr>
        <w:t xml:space="preserve">изученного </w:t>
      </w:r>
      <w:r w:rsidR="003008F7" w:rsidRPr="000B3269">
        <w:rPr>
          <w:sz w:val="30"/>
          <w:szCs w:val="30"/>
        </w:rPr>
        <w:t xml:space="preserve">диапазона </w:t>
      </w:r>
      <w:r w:rsidRPr="000B3269">
        <w:rPr>
          <w:sz w:val="30"/>
          <w:szCs w:val="30"/>
        </w:rPr>
        <w:t xml:space="preserve">для </w:t>
      </w:r>
      <w:r w:rsidR="003008F7" w:rsidRPr="000B3269">
        <w:rPr>
          <w:sz w:val="30"/>
          <w:szCs w:val="30"/>
        </w:rPr>
        <w:t xml:space="preserve">препаратов, использованных для создания и валидации </w:t>
      </w:r>
      <w:r w:rsidR="003008F7" w:rsidRPr="000B3269">
        <w:rPr>
          <w:sz w:val="30"/>
          <w:szCs w:val="30"/>
          <w:lang w:val="en-US"/>
        </w:rPr>
        <w:t>IVIVC</w:t>
      </w:r>
      <w:r w:rsidR="003008F7" w:rsidRPr="000B3269">
        <w:rPr>
          <w:sz w:val="30"/>
          <w:szCs w:val="30"/>
        </w:rPr>
        <w:t xml:space="preserve"> в целях регистрации и контроля за обращением </w:t>
      </w:r>
      <w:r w:rsidRPr="000B3269">
        <w:rPr>
          <w:sz w:val="30"/>
          <w:szCs w:val="30"/>
        </w:rPr>
        <w:t xml:space="preserve">этих </w:t>
      </w:r>
      <w:r w:rsidR="003008F7" w:rsidRPr="000B3269">
        <w:rPr>
          <w:sz w:val="30"/>
          <w:szCs w:val="30"/>
        </w:rPr>
        <w:t>лекарственн</w:t>
      </w:r>
      <w:r w:rsidRPr="000B3269">
        <w:rPr>
          <w:sz w:val="30"/>
          <w:szCs w:val="30"/>
        </w:rPr>
        <w:t>ых</w:t>
      </w:r>
      <w:r w:rsidR="003008F7" w:rsidRPr="000B3269">
        <w:rPr>
          <w:sz w:val="30"/>
          <w:szCs w:val="30"/>
        </w:rPr>
        <w:t xml:space="preserve"> препарат</w:t>
      </w:r>
      <w:r w:rsidRPr="000B3269">
        <w:rPr>
          <w:sz w:val="30"/>
          <w:szCs w:val="30"/>
        </w:rPr>
        <w:t>ов</w:t>
      </w:r>
      <w:r w:rsidR="003008F7" w:rsidRPr="000B3269">
        <w:rPr>
          <w:sz w:val="30"/>
          <w:szCs w:val="30"/>
        </w:rPr>
        <w:t xml:space="preserve"> (например, </w:t>
      </w:r>
      <w:r w:rsidR="00E452C4" w:rsidRPr="000B3269">
        <w:rPr>
          <w:sz w:val="30"/>
          <w:szCs w:val="30"/>
        </w:rPr>
        <w:t xml:space="preserve">при </w:t>
      </w:r>
      <w:r w:rsidR="003008F7" w:rsidRPr="000B3269">
        <w:rPr>
          <w:sz w:val="30"/>
          <w:szCs w:val="30"/>
        </w:rPr>
        <w:t xml:space="preserve">составлении спецификаций </w:t>
      </w:r>
      <w:r w:rsidRPr="000B3269">
        <w:rPr>
          <w:sz w:val="30"/>
          <w:szCs w:val="30"/>
        </w:rPr>
        <w:t xml:space="preserve">на них </w:t>
      </w:r>
      <w:r w:rsidR="003008F7" w:rsidRPr="000B3269">
        <w:rPr>
          <w:sz w:val="30"/>
          <w:szCs w:val="30"/>
        </w:rPr>
        <w:t xml:space="preserve">или </w:t>
      </w:r>
      <w:r w:rsidRPr="000B3269">
        <w:rPr>
          <w:sz w:val="30"/>
          <w:szCs w:val="30"/>
        </w:rPr>
        <w:t>проведении при регистрации</w:t>
      </w:r>
      <w:r w:rsidR="003008F7" w:rsidRPr="000B3269">
        <w:rPr>
          <w:sz w:val="30"/>
          <w:szCs w:val="30"/>
        </w:rPr>
        <w:t xml:space="preserve"> биовейвера). Таким образом, выбор </w:t>
      </w:r>
      <w:r w:rsidRPr="000B3269">
        <w:rPr>
          <w:sz w:val="30"/>
          <w:szCs w:val="30"/>
        </w:rPr>
        <w:t xml:space="preserve">лекарственных </w:t>
      </w:r>
      <w:r w:rsidR="003008F7" w:rsidRPr="000B3269">
        <w:rPr>
          <w:sz w:val="30"/>
          <w:szCs w:val="30"/>
        </w:rPr>
        <w:t xml:space="preserve">препаратов </w:t>
      </w:r>
      <w:r w:rsidRPr="000B3269">
        <w:rPr>
          <w:sz w:val="30"/>
          <w:szCs w:val="30"/>
        </w:rPr>
        <w:t xml:space="preserve">для оценки </w:t>
      </w:r>
      <w:r w:rsidR="003008F7" w:rsidRPr="000B3269">
        <w:rPr>
          <w:sz w:val="30"/>
          <w:szCs w:val="30"/>
        </w:rPr>
        <w:t xml:space="preserve">требует тщательного </w:t>
      </w:r>
      <w:r w:rsidRPr="000B3269">
        <w:rPr>
          <w:sz w:val="30"/>
          <w:szCs w:val="30"/>
        </w:rPr>
        <w:t>анализа</w:t>
      </w:r>
      <w:r w:rsidR="003008F7" w:rsidRPr="000B3269">
        <w:rPr>
          <w:sz w:val="30"/>
          <w:szCs w:val="30"/>
        </w:rPr>
        <w:t xml:space="preserve"> </w:t>
      </w:r>
      <w:r w:rsidR="00E452C4" w:rsidRPr="000B3269">
        <w:rPr>
          <w:sz w:val="30"/>
          <w:szCs w:val="30"/>
        </w:rPr>
        <w:t>с учетом таких факторов, как</w:t>
      </w:r>
      <w:r w:rsidR="0071026F" w:rsidRPr="000B3269">
        <w:rPr>
          <w:sz w:val="30"/>
          <w:szCs w:val="30"/>
        </w:rPr>
        <w:t xml:space="preserve"> </w:t>
      </w:r>
      <w:r w:rsidR="003008F7" w:rsidRPr="000B3269">
        <w:rPr>
          <w:sz w:val="30"/>
          <w:szCs w:val="30"/>
        </w:rPr>
        <w:t>механизм высвобождения</w:t>
      </w:r>
      <w:r w:rsidR="00E452C4" w:rsidRPr="000B3269">
        <w:rPr>
          <w:sz w:val="30"/>
          <w:szCs w:val="30"/>
        </w:rPr>
        <w:t xml:space="preserve"> действующего вещества</w:t>
      </w:r>
      <w:r w:rsidR="003008F7" w:rsidRPr="000B3269">
        <w:rPr>
          <w:sz w:val="30"/>
          <w:szCs w:val="30"/>
        </w:rPr>
        <w:t xml:space="preserve">, способ обеспечения достаточных различий между лекарственными препаратами и </w:t>
      </w:r>
      <w:r w:rsidR="00E452C4" w:rsidRPr="000B3269">
        <w:rPr>
          <w:sz w:val="30"/>
          <w:szCs w:val="30"/>
        </w:rPr>
        <w:t>др</w:t>
      </w:r>
      <w:r w:rsidR="003008F7" w:rsidRPr="000B3269">
        <w:rPr>
          <w:sz w:val="30"/>
          <w:szCs w:val="30"/>
        </w:rPr>
        <w:t xml:space="preserve">.) </w:t>
      </w:r>
      <w:r w:rsidR="00E452C4" w:rsidRPr="000B3269">
        <w:rPr>
          <w:sz w:val="30"/>
          <w:szCs w:val="30"/>
        </w:rPr>
        <w:t>в соответствии с</w:t>
      </w:r>
      <w:r w:rsidR="003008F7" w:rsidRPr="000B3269">
        <w:rPr>
          <w:sz w:val="30"/>
          <w:szCs w:val="30"/>
        </w:rPr>
        <w:t xml:space="preserve"> Руководств</w:t>
      </w:r>
      <w:r w:rsidR="00E452C4" w:rsidRPr="000B3269">
        <w:rPr>
          <w:sz w:val="30"/>
          <w:szCs w:val="30"/>
        </w:rPr>
        <w:t>ом</w:t>
      </w:r>
      <w:r w:rsidR="003008F7" w:rsidRPr="000B3269">
        <w:rPr>
          <w:sz w:val="30"/>
          <w:szCs w:val="30"/>
        </w:rPr>
        <w:t xml:space="preserve"> по качеству лекарственных препаратов </w:t>
      </w:r>
      <w:r w:rsidR="000A00BF" w:rsidRPr="000B3269">
        <w:rPr>
          <w:sz w:val="30"/>
          <w:szCs w:val="30"/>
        </w:rPr>
        <w:t xml:space="preserve">в лекарственной форме </w:t>
      </w:r>
      <w:r w:rsidR="003008F7" w:rsidRPr="000B3269">
        <w:rPr>
          <w:sz w:val="30"/>
          <w:szCs w:val="30"/>
        </w:rPr>
        <w:t xml:space="preserve">с модифицированным высвобождением для приема внутрь (приложение к Рекомендации Коллегии Евразийской экономической комиссии </w:t>
      </w:r>
      <w:r w:rsidR="0007356F" w:rsidRPr="000B3269">
        <w:rPr>
          <w:sz w:val="30"/>
          <w:szCs w:val="30"/>
        </w:rPr>
        <w:br/>
      </w:r>
      <w:r w:rsidR="003008F7" w:rsidRPr="000B3269">
        <w:rPr>
          <w:sz w:val="30"/>
          <w:szCs w:val="30"/>
        </w:rPr>
        <w:t>от 16 января 2018</w:t>
      </w:r>
      <w:r w:rsidR="00983D06" w:rsidRPr="000B3269">
        <w:rPr>
          <w:sz w:val="30"/>
          <w:szCs w:val="30"/>
        </w:rPr>
        <w:t xml:space="preserve"> </w:t>
      </w:r>
      <w:r w:rsidR="003008F7" w:rsidRPr="000B3269">
        <w:rPr>
          <w:sz w:val="30"/>
          <w:szCs w:val="30"/>
        </w:rPr>
        <w:t xml:space="preserve">г. № 2). Поскольку чувствительность профиля «концентрация – время» любого действующего вещества зависит от его собственных фармакокинетических свойств, выбор препаратов </w:t>
      </w:r>
      <w:r w:rsidR="00E452C4" w:rsidRPr="000B3269">
        <w:rPr>
          <w:sz w:val="30"/>
          <w:szCs w:val="30"/>
        </w:rPr>
        <w:t>должен основываться</w:t>
      </w:r>
      <w:r w:rsidR="003008F7" w:rsidRPr="000B3269">
        <w:rPr>
          <w:sz w:val="30"/>
          <w:szCs w:val="30"/>
        </w:rPr>
        <w:t xml:space="preserve"> на ожидаем</w:t>
      </w:r>
      <w:r w:rsidR="00E452C4" w:rsidRPr="000B3269">
        <w:rPr>
          <w:sz w:val="30"/>
          <w:szCs w:val="30"/>
        </w:rPr>
        <w:t>ом</w:t>
      </w:r>
      <w:r w:rsidR="003008F7" w:rsidRPr="000B3269">
        <w:rPr>
          <w:sz w:val="30"/>
          <w:szCs w:val="30"/>
        </w:rPr>
        <w:t xml:space="preserve"> профил</w:t>
      </w:r>
      <w:r w:rsidR="00E452C4" w:rsidRPr="000B3269">
        <w:rPr>
          <w:sz w:val="30"/>
          <w:szCs w:val="30"/>
        </w:rPr>
        <w:t>е</w:t>
      </w:r>
      <w:r w:rsidR="003008F7" w:rsidRPr="000B3269">
        <w:rPr>
          <w:sz w:val="30"/>
          <w:szCs w:val="30"/>
        </w:rPr>
        <w:t xml:space="preserve"> «плазменная концентрация – время» (имитация использования теоретической </w:t>
      </w:r>
      <w:r w:rsidR="00E452C4" w:rsidRPr="000B3269">
        <w:rPr>
          <w:sz w:val="30"/>
          <w:szCs w:val="30"/>
        </w:rPr>
        <w:t xml:space="preserve">зависимости </w:t>
      </w:r>
      <w:r w:rsidR="003008F7" w:rsidRPr="000B3269">
        <w:rPr>
          <w:sz w:val="30"/>
          <w:szCs w:val="30"/>
          <w:lang w:val="en-US"/>
        </w:rPr>
        <w:t>IVIVC</w:t>
      </w:r>
      <w:r w:rsidR="003008F7" w:rsidRPr="000B3269">
        <w:rPr>
          <w:sz w:val="30"/>
          <w:szCs w:val="30"/>
        </w:rPr>
        <w:t xml:space="preserve"> или множества потенциальных зависимостей и известных фармакокинетических свойств действующего вещества).</w:t>
      </w:r>
    </w:p>
    <w:p w:rsidR="003008F7" w:rsidRPr="000B3269" w:rsidRDefault="003008F7" w:rsidP="00600055">
      <w:pPr>
        <w:numPr>
          <w:ilvl w:val="0"/>
          <w:numId w:val="17"/>
        </w:numPr>
        <w:tabs>
          <w:tab w:val="left" w:pos="993"/>
        </w:tabs>
        <w:ind w:left="0" w:firstLine="709"/>
        <w:rPr>
          <w:sz w:val="30"/>
          <w:szCs w:val="30"/>
        </w:rPr>
      </w:pPr>
      <w:r w:rsidRPr="000B3269">
        <w:rPr>
          <w:sz w:val="30"/>
          <w:szCs w:val="30"/>
        </w:rPr>
        <w:t>Различные дозировки одного и того же лекарственного препарата, как правило, не рассматриваются в качестве представляющих различные скорости высвобождения</w:t>
      </w:r>
      <w:r w:rsidR="00E452C4" w:rsidRPr="000B3269">
        <w:rPr>
          <w:sz w:val="30"/>
          <w:szCs w:val="30"/>
        </w:rPr>
        <w:t>,</w:t>
      </w:r>
      <w:r w:rsidRPr="000B3269">
        <w:rPr>
          <w:sz w:val="30"/>
          <w:szCs w:val="30"/>
        </w:rPr>
        <w:t xml:space="preserve"> несмотря на то, что разрешается использование различных дозировок для установления </w:t>
      </w:r>
      <w:r w:rsidRPr="000B3269">
        <w:rPr>
          <w:sz w:val="30"/>
          <w:szCs w:val="30"/>
          <w:lang w:val="en-US"/>
        </w:rPr>
        <w:t>IVIVC</w:t>
      </w:r>
      <w:r w:rsidRPr="000B3269">
        <w:rPr>
          <w:sz w:val="30"/>
          <w:szCs w:val="30"/>
        </w:rPr>
        <w:t xml:space="preserve"> или оценки внешней прогнозируемости. По этой причине оценка различия профилей растворения разных препаратов, как правило, основывается на проценте от номинального (или фактического) содержания действующего вещества.</w:t>
      </w:r>
    </w:p>
    <w:p w:rsidR="003008F7" w:rsidRPr="000B3269" w:rsidRDefault="003008F7" w:rsidP="003008F7">
      <w:pPr>
        <w:spacing w:before="360" w:after="360" w:line="240" w:lineRule="auto"/>
        <w:jc w:val="center"/>
        <w:rPr>
          <w:bCs/>
          <w:sz w:val="30"/>
          <w:szCs w:val="30"/>
        </w:rPr>
      </w:pPr>
      <w:r w:rsidRPr="000B3269">
        <w:rPr>
          <w:bCs/>
          <w:sz w:val="30"/>
          <w:szCs w:val="30"/>
        </w:rPr>
        <w:t>1.</w:t>
      </w:r>
      <w:r w:rsidRPr="000B3269">
        <w:rPr>
          <w:bCs/>
          <w:sz w:val="30"/>
          <w:szCs w:val="30"/>
          <w:lang w:val="en-US"/>
        </w:rPr>
        <w:t> </w:t>
      </w:r>
      <w:r w:rsidRPr="000B3269">
        <w:rPr>
          <w:bCs/>
          <w:sz w:val="30"/>
          <w:szCs w:val="30"/>
        </w:rPr>
        <w:t xml:space="preserve">Выбор </w:t>
      </w:r>
      <w:r w:rsidRPr="000B3269">
        <w:rPr>
          <w:sz w:val="30"/>
          <w:szCs w:val="30"/>
        </w:rPr>
        <w:t>подходящей лекарственной формы референтного лекарственного</w:t>
      </w:r>
      <w:r w:rsidRPr="000B3269">
        <w:rPr>
          <w:bCs/>
          <w:sz w:val="30"/>
          <w:szCs w:val="30"/>
        </w:rPr>
        <w:t xml:space="preserve"> препарата для деконволюции</w:t>
      </w:r>
    </w:p>
    <w:p w:rsidR="003008F7" w:rsidRPr="000B3269" w:rsidRDefault="003008F7" w:rsidP="00600055">
      <w:pPr>
        <w:numPr>
          <w:ilvl w:val="0"/>
          <w:numId w:val="17"/>
        </w:numPr>
        <w:tabs>
          <w:tab w:val="left" w:pos="993"/>
          <w:tab w:val="left" w:pos="3828"/>
        </w:tabs>
        <w:ind w:left="0" w:firstLine="709"/>
        <w:rPr>
          <w:sz w:val="30"/>
          <w:szCs w:val="30"/>
        </w:rPr>
      </w:pPr>
      <w:r w:rsidRPr="000B3269">
        <w:rPr>
          <w:sz w:val="30"/>
          <w:szCs w:val="30"/>
        </w:rPr>
        <w:t>Лекарственная форма референтного лекарственного</w:t>
      </w:r>
      <w:r w:rsidRPr="000B3269">
        <w:rPr>
          <w:bCs/>
          <w:sz w:val="30"/>
          <w:szCs w:val="30"/>
        </w:rPr>
        <w:t xml:space="preserve"> препарата </w:t>
      </w:r>
      <w:r w:rsidRPr="000B3269">
        <w:rPr>
          <w:sz w:val="30"/>
          <w:szCs w:val="30"/>
        </w:rPr>
        <w:t xml:space="preserve">для деконволюции – это препарат с быстрым высвобождением, включенный в исследования </w:t>
      </w:r>
      <w:r w:rsidRPr="000B3269">
        <w:rPr>
          <w:sz w:val="30"/>
          <w:szCs w:val="30"/>
          <w:lang w:val="en-US"/>
        </w:rPr>
        <w:t>IVIVC</w:t>
      </w:r>
      <w:r w:rsidRPr="000B3269">
        <w:rPr>
          <w:sz w:val="30"/>
          <w:szCs w:val="30"/>
        </w:rPr>
        <w:t xml:space="preserve"> с целью оценки высвобождения действующего вещества </w:t>
      </w:r>
      <w:r w:rsidRPr="000B3269">
        <w:rPr>
          <w:i/>
          <w:iCs/>
          <w:sz w:val="30"/>
          <w:szCs w:val="30"/>
        </w:rPr>
        <w:t>in vivo</w:t>
      </w:r>
      <w:r w:rsidRPr="000B3269">
        <w:rPr>
          <w:sz w:val="30"/>
          <w:szCs w:val="30"/>
        </w:rPr>
        <w:t xml:space="preserve"> как функции от времени из каждого исследуемого лекарственного препарата с модифицированным высвобождением. Профиль «высвобождение </w:t>
      </w:r>
      <w:r w:rsidRPr="000B3269">
        <w:rPr>
          <w:i/>
          <w:iCs/>
          <w:sz w:val="30"/>
          <w:szCs w:val="30"/>
        </w:rPr>
        <w:t xml:space="preserve">in vivo </w:t>
      </w:r>
      <w:r w:rsidRPr="000B3269">
        <w:rPr>
          <w:sz w:val="30"/>
          <w:szCs w:val="30"/>
        </w:rPr>
        <w:t>– время» лекарственных препаратов с модифицированным высвобождением для приема внутрь, как правило, получают путем деконволюции. Он отражает истинное высвобождение действующего вещества</w:t>
      </w:r>
      <w:r w:rsidRPr="000B3269">
        <w:rPr>
          <w:i/>
          <w:iCs/>
          <w:sz w:val="30"/>
          <w:szCs w:val="30"/>
        </w:rPr>
        <w:t xml:space="preserve"> in vivo</w:t>
      </w:r>
      <w:r w:rsidRPr="000B3269">
        <w:rPr>
          <w:sz w:val="30"/>
          <w:szCs w:val="30"/>
        </w:rPr>
        <w:t>, только если лекарственн</w:t>
      </w:r>
      <w:r w:rsidR="00E452C4" w:rsidRPr="000B3269">
        <w:rPr>
          <w:sz w:val="30"/>
          <w:szCs w:val="30"/>
        </w:rPr>
        <w:t>ой</w:t>
      </w:r>
      <w:r w:rsidRPr="000B3269">
        <w:rPr>
          <w:sz w:val="30"/>
          <w:szCs w:val="30"/>
        </w:rPr>
        <w:t xml:space="preserve"> форм</w:t>
      </w:r>
      <w:r w:rsidR="00E452C4" w:rsidRPr="000B3269">
        <w:rPr>
          <w:sz w:val="30"/>
          <w:szCs w:val="30"/>
        </w:rPr>
        <w:t>ой</w:t>
      </w:r>
      <w:r w:rsidRPr="000B3269">
        <w:rPr>
          <w:sz w:val="30"/>
          <w:szCs w:val="30"/>
        </w:rPr>
        <w:t xml:space="preserve"> референтного лекарственного</w:t>
      </w:r>
      <w:r w:rsidRPr="000B3269">
        <w:rPr>
          <w:rFonts w:eastAsia="Calibri"/>
          <w:bCs/>
          <w:sz w:val="30"/>
          <w:szCs w:val="30"/>
        </w:rPr>
        <w:t xml:space="preserve"> препарата</w:t>
      </w:r>
      <w:r w:rsidR="00E452C4" w:rsidRPr="000B3269">
        <w:rPr>
          <w:rFonts w:eastAsia="Calibri"/>
          <w:bCs/>
          <w:sz w:val="30"/>
          <w:szCs w:val="30"/>
        </w:rPr>
        <w:t xml:space="preserve"> является </w:t>
      </w:r>
      <w:r w:rsidRPr="000B3269">
        <w:rPr>
          <w:sz w:val="30"/>
          <w:szCs w:val="30"/>
        </w:rPr>
        <w:t>раствор для приема внутрь (в желудке и желудочно-кишечном тракте этот раствор не образует осадка). Если скорость растворения препарата с обычным высвобождением превышает его абсорбцию (что, как правило, выдерживается для действующих веществ, выбранных для разработки лекарственного препарата с модифицированным высвобождением), в качестве лекарственной формы референтного лекарственного</w:t>
      </w:r>
      <w:r w:rsidRPr="000B3269">
        <w:rPr>
          <w:rFonts w:eastAsia="Calibri"/>
          <w:bCs/>
          <w:sz w:val="30"/>
          <w:szCs w:val="30"/>
        </w:rPr>
        <w:t xml:space="preserve"> препарата </w:t>
      </w:r>
      <w:r w:rsidRPr="000B3269">
        <w:rPr>
          <w:sz w:val="30"/>
          <w:szCs w:val="30"/>
        </w:rPr>
        <w:t>в исследованиях разрешается использовать лекарственные препараты с обычным высвобождением</w:t>
      </w:r>
      <w:r w:rsidR="006E0F1E" w:rsidRPr="000B3269">
        <w:rPr>
          <w:sz w:val="30"/>
          <w:szCs w:val="30"/>
        </w:rPr>
        <w:t>,</w:t>
      </w:r>
      <w:r w:rsidR="00250B58" w:rsidRPr="000B3269">
        <w:rPr>
          <w:sz w:val="30"/>
          <w:szCs w:val="30"/>
        </w:rPr>
        <w:t xml:space="preserve"> </w:t>
      </w:r>
      <w:r w:rsidR="006E0F1E" w:rsidRPr="000B3269">
        <w:rPr>
          <w:sz w:val="30"/>
          <w:szCs w:val="30"/>
        </w:rPr>
        <w:t xml:space="preserve">высвобождение действующего вещества из которых близко к высвобождению действующего вещества </w:t>
      </w:r>
      <w:r w:rsidR="006E0F1E" w:rsidRPr="000B3269">
        <w:rPr>
          <w:i/>
          <w:iCs/>
          <w:sz w:val="30"/>
          <w:szCs w:val="30"/>
        </w:rPr>
        <w:t xml:space="preserve">in vivo </w:t>
      </w:r>
      <w:r w:rsidRPr="000B3269">
        <w:rPr>
          <w:sz w:val="30"/>
          <w:szCs w:val="30"/>
        </w:rPr>
        <w:t xml:space="preserve">из лекарственных препаратов с модифицированным высвобождением. </w:t>
      </w:r>
      <w:r w:rsidR="0071026F" w:rsidRPr="000B3269">
        <w:rPr>
          <w:sz w:val="30"/>
          <w:szCs w:val="30"/>
        </w:rPr>
        <w:br/>
      </w:r>
      <w:r w:rsidRPr="000B3269">
        <w:rPr>
          <w:sz w:val="30"/>
          <w:szCs w:val="30"/>
        </w:rPr>
        <w:t>В некоторых случаях в качестве лекарственной формы референтного лекарственного</w:t>
      </w:r>
      <w:r w:rsidRPr="000B3269">
        <w:rPr>
          <w:rFonts w:eastAsia="Calibri"/>
          <w:bCs/>
          <w:sz w:val="30"/>
          <w:szCs w:val="30"/>
        </w:rPr>
        <w:t xml:space="preserve"> препарата </w:t>
      </w:r>
      <w:r w:rsidRPr="000B3269">
        <w:rPr>
          <w:sz w:val="30"/>
          <w:szCs w:val="30"/>
        </w:rPr>
        <w:t xml:space="preserve">для </w:t>
      </w:r>
      <w:r w:rsidRPr="000B3269">
        <w:rPr>
          <w:sz w:val="30"/>
          <w:szCs w:val="30"/>
          <w:lang w:val="en-US"/>
        </w:rPr>
        <w:t>IVIVC</w:t>
      </w:r>
      <w:r w:rsidRPr="000B3269">
        <w:rPr>
          <w:sz w:val="30"/>
          <w:szCs w:val="30"/>
        </w:rPr>
        <w:t xml:space="preserve"> используется лекарственный препарат для внутривенного введения</w:t>
      </w:r>
      <w:r w:rsidR="00E452C4" w:rsidRPr="000B3269">
        <w:rPr>
          <w:sz w:val="30"/>
          <w:szCs w:val="30"/>
        </w:rPr>
        <w:t>, котор</w:t>
      </w:r>
      <w:r w:rsidR="00250B58" w:rsidRPr="000B3269">
        <w:rPr>
          <w:sz w:val="30"/>
          <w:szCs w:val="30"/>
        </w:rPr>
        <w:t>ый</w:t>
      </w:r>
      <w:r w:rsidR="00E452C4" w:rsidRPr="000B3269">
        <w:rPr>
          <w:sz w:val="30"/>
          <w:szCs w:val="30"/>
        </w:rPr>
        <w:t xml:space="preserve"> также </w:t>
      </w:r>
      <w:r w:rsidR="00250B58" w:rsidRPr="000B3269">
        <w:rPr>
          <w:sz w:val="30"/>
          <w:szCs w:val="30"/>
        </w:rPr>
        <w:t>позволяет добиться близких по отношению к лекарственному препарату с модифицированным высвобождением показателей</w:t>
      </w:r>
      <w:r w:rsidRPr="000B3269">
        <w:rPr>
          <w:sz w:val="30"/>
          <w:szCs w:val="30"/>
        </w:rPr>
        <w:t xml:space="preserve"> высвобождения действующего вещества</w:t>
      </w:r>
      <w:r w:rsidRPr="000B3269">
        <w:rPr>
          <w:i/>
          <w:iCs/>
          <w:sz w:val="30"/>
          <w:szCs w:val="30"/>
        </w:rPr>
        <w:t xml:space="preserve"> in vivo</w:t>
      </w:r>
      <w:r w:rsidRPr="000B3269">
        <w:rPr>
          <w:sz w:val="30"/>
          <w:szCs w:val="30"/>
        </w:rPr>
        <w:t xml:space="preserve">, если абсорбция </w:t>
      </w:r>
      <w:r w:rsidR="00250B58" w:rsidRPr="000B3269">
        <w:rPr>
          <w:sz w:val="30"/>
          <w:szCs w:val="30"/>
        </w:rPr>
        <w:t xml:space="preserve">лекарственного препарата для внутривенного введения </w:t>
      </w:r>
      <w:r w:rsidRPr="000B3269">
        <w:rPr>
          <w:sz w:val="30"/>
          <w:szCs w:val="30"/>
        </w:rPr>
        <w:t>достаточно быстрая (например, у действующих веществ с высокой проникающей способностью). Если проникающая способность</w:t>
      </w:r>
      <w:r w:rsidR="00250B58" w:rsidRPr="000B3269">
        <w:rPr>
          <w:sz w:val="30"/>
          <w:szCs w:val="30"/>
        </w:rPr>
        <w:t xml:space="preserve"> действующего вещества</w:t>
      </w:r>
      <w:r w:rsidRPr="000B3269">
        <w:rPr>
          <w:sz w:val="30"/>
          <w:szCs w:val="30"/>
        </w:rPr>
        <w:t xml:space="preserve"> </w:t>
      </w:r>
      <w:r w:rsidR="00E452C4" w:rsidRPr="000B3269">
        <w:rPr>
          <w:sz w:val="30"/>
          <w:szCs w:val="30"/>
        </w:rPr>
        <w:t xml:space="preserve">в дополнение к </w:t>
      </w:r>
      <w:r w:rsidR="00250B58" w:rsidRPr="000B3269">
        <w:rPr>
          <w:sz w:val="30"/>
          <w:szCs w:val="30"/>
        </w:rPr>
        <w:t xml:space="preserve">его </w:t>
      </w:r>
      <w:r w:rsidR="00E452C4" w:rsidRPr="000B3269">
        <w:rPr>
          <w:sz w:val="30"/>
          <w:szCs w:val="30"/>
        </w:rPr>
        <w:t>высвобождению</w:t>
      </w:r>
      <w:r w:rsidR="00250B58" w:rsidRPr="000B3269">
        <w:rPr>
          <w:sz w:val="30"/>
          <w:szCs w:val="30"/>
        </w:rPr>
        <w:t xml:space="preserve"> </w:t>
      </w:r>
      <w:r w:rsidR="00E452C4" w:rsidRPr="000B3269">
        <w:rPr>
          <w:sz w:val="30"/>
          <w:szCs w:val="30"/>
        </w:rPr>
        <w:t xml:space="preserve">из лекарственного препарата влияет на </w:t>
      </w:r>
      <w:r w:rsidRPr="000B3269">
        <w:rPr>
          <w:sz w:val="30"/>
          <w:szCs w:val="30"/>
        </w:rPr>
        <w:t>скорость абсорбции действующего вещества из лекарственных препаратов с модифицированным высвобождением, оптимальной лекарственной формой референтного лекарственного</w:t>
      </w:r>
      <w:r w:rsidRPr="000B3269">
        <w:rPr>
          <w:rFonts w:eastAsia="Calibri"/>
          <w:bCs/>
          <w:sz w:val="30"/>
          <w:szCs w:val="30"/>
        </w:rPr>
        <w:t xml:space="preserve"> препарата </w:t>
      </w:r>
      <w:r w:rsidRPr="000B3269">
        <w:rPr>
          <w:sz w:val="30"/>
          <w:szCs w:val="30"/>
        </w:rPr>
        <w:t xml:space="preserve">является раствор для приема внутрь </w:t>
      </w:r>
      <w:r w:rsidR="00E452C4" w:rsidRPr="000B3269">
        <w:rPr>
          <w:sz w:val="30"/>
          <w:szCs w:val="30"/>
        </w:rPr>
        <w:t>предпочтительнее</w:t>
      </w:r>
      <w:r w:rsidRPr="000B3269">
        <w:rPr>
          <w:sz w:val="30"/>
          <w:szCs w:val="30"/>
        </w:rPr>
        <w:t xml:space="preserve">, чем лекарственный препарат для внутривенного введения и лекарственный препарат с обычным высвобождением). В отношении действующих веществ с низкой растворимостью и (или) проникающей способностью, особенно если проникающая способность изменяется на протяжении желудочно-кишечного тракта, ценность могут представлять подходы к </w:t>
      </w:r>
      <w:r w:rsidRPr="000B3269">
        <w:rPr>
          <w:sz w:val="30"/>
          <w:szCs w:val="30"/>
          <w:lang w:val="en-US"/>
        </w:rPr>
        <w:t>IVIVC</w:t>
      </w:r>
      <w:r w:rsidRPr="000B3269">
        <w:rPr>
          <w:sz w:val="30"/>
          <w:szCs w:val="30"/>
        </w:rPr>
        <w:t>, основанные на физиологически обоснованной фармакокинетической модели (далее – ФКОФ-модел</w:t>
      </w:r>
      <w:r w:rsidR="00E452C4" w:rsidRPr="000B3269">
        <w:rPr>
          <w:sz w:val="30"/>
          <w:szCs w:val="30"/>
        </w:rPr>
        <w:t>ь</w:t>
      </w:r>
      <w:r w:rsidRPr="000B3269">
        <w:rPr>
          <w:sz w:val="30"/>
          <w:szCs w:val="30"/>
        </w:rPr>
        <w:t xml:space="preserve">). </w:t>
      </w:r>
    </w:p>
    <w:p w:rsidR="003008F7" w:rsidRPr="000B3269" w:rsidRDefault="004F7DA0" w:rsidP="00600055">
      <w:pPr>
        <w:numPr>
          <w:ilvl w:val="0"/>
          <w:numId w:val="17"/>
        </w:numPr>
        <w:tabs>
          <w:tab w:val="left" w:pos="993"/>
        </w:tabs>
        <w:ind w:left="0" w:firstLine="709"/>
        <w:rPr>
          <w:sz w:val="30"/>
          <w:szCs w:val="30"/>
        </w:rPr>
      </w:pPr>
      <w:r w:rsidRPr="000B3269">
        <w:rPr>
          <w:sz w:val="30"/>
          <w:szCs w:val="30"/>
        </w:rPr>
        <w:t>Подходящей</w:t>
      </w:r>
      <w:r w:rsidR="003008F7" w:rsidRPr="000B3269">
        <w:rPr>
          <w:sz w:val="30"/>
          <w:szCs w:val="30"/>
        </w:rPr>
        <w:t xml:space="preserve"> лекарственной формой референтного лекарственного</w:t>
      </w:r>
      <w:r w:rsidR="003008F7" w:rsidRPr="000B3269">
        <w:rPr>
          <w:rFonts w:eastAsia="Calibri"/>
          <w:bCs/>
          <w:sz w:val="30"/>
          <w:szCs w:val="30"/>
        </w:rPr>
        <w:t xml:space="preserve"> препарата </w:t>
      </w:r>
      <w:r w:rsidRPr="000B3269">
        <w:rPr>
          <w:rFonts w:eastAsia="Calibri"/>
          <w:bCs/>
          <w:sz w:val="30"/>
          <w:szCs w:val="30"/>
        </w:rPr>
        <w:t xml:space="preserve">при оценке </w:t>
      </w:r>
      <w:r w:rsidRPr="000B3269">
        <w:rPr>
          <w:sz w:val="30"/>
          <w:szCs w:val="30"/>
          <w:lang w:val="en-US"/>
        </w:rPr>
        <w:t>IVIVC</w:t>
      </w:r>
      <w:r w:rsidRPr="000B3269">
        <w:rPr>
          <w:sz w:val="30"/>
          <w:szCs w:val="30"/>
        </w:rPr>
        <w:t xml:space="preserve"> </w:t>
      </w:r>
      <w:r w:rsidR="003008F7" w:rsidRPr="000B3269">
        <w:rPr>
          <w:sz w:val="30"/>
          <w:szCs w:val="30"/>
        </w:rPr>
        <w:t>внутримышечных (подкожных) депо-препаратов является водный раствор, вводимый (предпочтительно) тем же путем</w:t>
      </w:r>
      <w:r w:rsidRPr="000B3269">
        <w:rPr>
          <w:sz w:val="30"/>
          <w:szCs w:val="30"/>
        </w:rPr>
        <w:t xml:space="preserve"> что и внутримышечный (подкожный) депо-препарат, </w:t>
      </w:r>
      <w:r w:rsidR="003008F7" w:rsidRPr="000B3269">
        <w:rPr>
          <w:sz w:val="30"/>
          <w:szCs w:val="30"/>
        </w:rPr>
        <w:t>или лекарственный препарат для внутривенного введения. Надлежащей лекарственной формой референтного лекарственного</w:t>
      </w:r>
      <w:r w:rsidR="003008F7" w:rsidRPr="000B3269">
        <w:rPr>
          <w:rFonts w:eastAsia="Calibri"/>
          <w:bCs/>
          <w:sz w:val="30"/>
          <w:szCs w:val="30"/>
        </w:rPr>
        <w:t xml:space="preserve"> препарата</w:t>
      </w:r>
      <w:r w:rsidR="003008F7" w:rsidRPr="000B3269">
        <w:rPr>
          <w:sz w:val="30"/>
          <w:szCs w:val="30"/>
        </w:rPr>
        <w:t xml:space="preserve"> для систем трансдермальной доставки является препарат для внутривенного введения. </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Выбранную лекарственную форму референтного лекарственного</w:t>
      </w:r>
      <w:r w:rsidRPr="000B3269">
        <w:rPr>
          <w:rFonts w:eastAsia="Calibri"/>
          <w:bCs/>
          <w:sz w:val="30"/>
          <w:szCs w:val="30"/>
        </w:rPr>
        <w:t xml:space="preserve"> препарата </w:t>
      </w:r>
      <w:r w:rsidRPr="000B3269">
        <w:rPr>
          <w:sz w:val="30"/>
          <w:szCs w:val="30"/>
        </w:rPr>
        <w:t xml:space="preserve">необходимо включать в каждое исследование, данные которого будут использованы для установления </w:t>
      </w:r>
      <w:r w:rsidRPr="000B3269">
        <w:rPr>
          <w:sz w:val="30"/>
          <w:szCs w:val="30"/>
          <w:lang w:val="en-US"/>
        </w:rPr>
        <w:t>IVIVC</w:t>
      </w:r>
      <w:r w:rsidRPr="000B3269">
        <w:rPr>
          <w:sz w:val="30"/>
          <w:szCs w:val="30"/>
        </w:rPr>
        <w:t>, а также оценки внутренней или внешней прогнозируемости</w:t>
      </w:r>
      <w:r w:rsidR="00E452C4" w:rsidRPr="000B3269">
        <w:rPr>
          <w:sz w:val="30"/>
          <w:szCs w:val="30"/>
        </w:rPr>
        <w:t xml:space="preserve"> </w:t>
      </w:r>
      <w:r w:rsidR="004F7DA0" w:rsidRPr="000B3269">
        <w:rPr>
          <w:sz w:val="30"/>
          <w:szCs w:val="30"/>
        </w:rPr>
        <w:t>изменения концентрации действующего вещества</w:t>
      </w:r>
      <w:r w:rsidRPr="000B3269">
        <w:rPr>
          <w:sz w:val="30"/>
          <w:szCs w:val="30"/>
        </w:rPr>
        <w:t>. Преимуществом включения выбранной лекарственной формы референтного лекарственного</w:t>
      </w:r>
      <w:r w:rsidRPr="000B3269">
        <w:rPr>
          <w:rFonts w:eastAsia="Calibri"/>
          <w:bCs/>
          <w:sz w:val="30"/>
          <w:szCs w:val="30"/>
        </w:rPr>
        <w:t xml:space="preserve"> препарата </w:t>
      </w:r>
      <w:r w:rsidRPr="000B3269">
        <w:rPr>
          <w:sz w:val="30"/>
          <w:szCs w:val="30"/>
        </w:rPr>
        <w:t xml:space="preserve">в исследования </w:t>
      </w:r>
      <w:r w:rsidRPr="000B3269">
        <w:rPr>
          <w:sz w:val="30"/>
          <w:szCs w:val="30"/>
          <w:lang w:val="en-US"/>
        </w:rPr>
        <w:t>IVIVC</w:t>
      </w:r>
      <w:r w:rsidRPr="000B3269">
        <w:rPr>
          <w:sz w:val="30"/>
          <w:szCs w:val="30"/>
        </w:rPr>
        <w:t xml:space="preserve"> является повышение вероятности успешного установления и валидации </w:t>
      </w:r>
      <w:r w:rsidRPr="000B3269">
        <w:rPr>
          <w:sz w:val="30"/>
          <w:szCs w:val="30"/>
          <w:lang w:val="en-US"/>
        </w:rPr>
        <w:t>IVIVC</w:t>
      </w:r>
      <w:r w:rsidRPr="000B3269">
        <w:rPr>
          <w:sz w:val="30"/>
          <w:szCs w:val="30"/>
        </w:rPr>
        <w:t>, особенно для целей внешней оценки прогнозируемости</w:t>
      </w:r>
      <w:r w:rsidR="004F7DA0" w:rsidRPr="000B3269">
        <w:rPr>
          <w:sz w:val="30"/>
          <w:szCs w:val="30"/>
        </w:rPr>
        <w:t xml:space="preserve"> концентрации действующего вещества</w:t>
      </w:r>
      <w:r w:rsidRPr="000B3269">
        <w:rPr>
          <w:sz w:val="30"/>
          <w:szCs w:val="30"/>
        </w:rPr>
        <w:t>. Надлежащим образом выбранная лекарственная форма референтного лекарственного</w:t>
      </w:r>
      <w:r w:rsidRPr="000B3269">
        <w:rPr>
          <w:rFonts w:eastAsia="Calibri"/>
          <w:bCs/>
          <w:sz w:val="30"/>
          <w:szCs w:val="30"/>
        </w:rPr>
        <w:t xml:space="preserve"> препарата </w:t>
      </w:r>
      <w:r w:rsidRPr="000B3269">
        <w:rPr>
          <w:sz w:val="30"/>
          <w:szCs w:val="30"/>
        </w:rPr>
        <w:t xml:space="preserve">является одним из наиболее важных элементов дизайна успешной </w:t>
      </w:r>
      <w:r w:rsidRPr="000B3269">
        <w:rPr>
          <w:sz w:val="30"/>
          <w:szCs w:val="30"/>
          <w:lang w:val="en-US"/>
        </w:rPr>
        <w:t>IVIVC</w:t>
      </w:r>
      <w:r w:rsidRPr="000B3269">
        <w:rPr>
          <w:sz w:val="30"/>
          <w:szCs w:val="30"/>
        </w:rPr>
        <w:t>, поскольку он</w:t>
      </w:r>
      <w:r w:rsidR="004F7DA0" w:rsidRPr="000B3269">
        <w:rPr>
          <w:sz w:val="30"/>
          <w:szCs w:val="30"/>
        </w:rPr>
        <w:t xml:space="preserve">а позволяет в индивидуальном порядке </w:t>
      </w:r>
      <w:r w:rsidRPr="000B3269">
        <w:rPr>
          <w:sz w:val="30"/>
          <w:szCs w:val="30"/>
        </w:rPr>
        <w:t>нормализ</w:t>
      </w:r>
      <w:r w:rsidR="004F7DA0" w:rsidRPr="000B3269">
        <w:rPr>
          <w:sz w:val="30"/>
          <w:szCs w:val="30"/>
        </w:rPr>
        <w:t>овать</w:t>
      </w:r>
      <w:r w:rsidRPr="000B3269">
        <w:rPr>
          <w:sz w:val="30"/>
          <w:szCs w:val="30"/>
        </w:rPr>
        <w:t xml:space="preserve"> различия в фармакокинетике действующего вещества. </w:t>
      </w:r>
      <w:r w:rsidR="00B00889" w:rsidRPr="000B3269">
        <w:rPr>
          <w:sz w:val="30"/>
          <w:szCs w:val="30"/>
        </w:rPr>
        <w:t>Лекарственная форма референтного лекарственного препарата включается</w:t>
      </w:r>
      <w:r w:rsidRPr="000B3269">
        <w:rPr>
          <w:sz w:val="30"/>
          <w:szCs w:val="30"/>
        </w:rPr>
        <w:t xml:space="preserve"> в кажд</w:t>
      </w:r>
      <w:r w:rsidR="00B00889" w:rsidRPr="000B3269">
        <w:rPr>
          <w:sz w:val="30"/>
          <w:szCs w:val="30"/>
        </w:rPr>
        <w:t>ый</w:t>
      </w:r>
      <w:r w:rsidRPr="000B3269">
        <w:rPr>
          <w:sz w:val="30"/>
          <w:szCs w:val="30"/>
        </w:rPr>
        <w:t xml:space="preserve"> метод анализа данных, как при внутренней, так и внешней валидации</w:t>
      </w:r>
      <w:r w:rsidR="00B00889" w:rsidRPr="000B3269">
        <w:rPr>
          <w:sz w:val="30"/>
          <w:szCs w:val="30"/>
        </w:rPr>
        <w:t xml:space="preserve"> и </w:t>
      </w:r>
      <w:r w:rsidRPr="000B3269">
        <w:rPr>
          <w:sz w:val="30"/>
          <w:szCs w:val="30"/>
        </w:rPr>
        <w:t>особенно важ</w:t>
      </w:r>
      <w:r w:rsidR="00B00889" w:rsidRPr="000B3269">
        <w:rPr>
          <w:sz w:val="30"/>
          <w:szCs w:val="30"/>
        </w:rPr>
        <w:t>но</w:t>
      </w:r>
      <w:r w:rsidRPr="000B3269">
        <w:rPr>
          <w:sz w:val="30"/>
          <w:szCs w:val="30"/>
        </w:rPr>
        <w:t xml:space="preserve">, если межиндивидуальная вариабельность является умеренной или высокой, а число субъектов исследования ее не компенсирует. Если вариабельность низкая и (или) число субъектов достаточно большое, возможно установить и успешно валидировать </w:t>
      </w:r>
      <w:r w:rsidRPr="000B3269">
        <w:rPr>
          <w:sz w:val="30"/>
          <w:szCs w:val="30"/>
          <w:lang w:val="en-US"/>
        </w:rPr>
        <w:t>IVIVC</w:t>
      </w:r>
      <w:r w:rsidRPr="000B3269">
        <w:rPr>
          <w:sz w:val="30"/>
          <w:szCs w:val="30"/>
        </w:rPr>
        <w:t xml:space="preserve"> без использования выбранной лекарственной формы референтного лекарственного</w:t>
      </w:r>
      <w:r w:rsidRPr="000B3269">
        <w:rPr>
          <w:rFonts w:eastAsia="Calibri"/>
          <w:bCs/>
          <w:sz w:val="30"/>
          <w:szCs w:val="30"/>
        </w:rPr>
        <w:t xml:space="preserve"> препарата </w:t>
      </w:r>
      <w:r w:rsidRPr="000B3269">
        <w:rPr>
          <w:sz w:val="30"/>
          <w:szCs w:val="30"/>
        </w:rPr>
        <w:t xml:space="preserve">(например, путем использования данных научной литературы или ранее созданной модели популяционной фармакокинетики). </w:t>
      </w:r>
      <w:r w:rsidR="007953DF" w:rsidRPr="000B3269">
        <w:rPr>
          <w:sz w:val="30"/>
          <w:szCs w:val="30"/>
        </w:rPr>
        <w:t>В</w:t>
      </w:r>
      <w:r w:rsidRPr="000B3269">
        <w:rPr>
          <w:sz w:val="30"/>
          <w:szCs w:val="30"/>
        </w:rPr>
        <w:t xml:space="preserve"> целях принятия информированного решения ее оптимально устанавливать с помощью симуляц</w:t>
      </w:r>
      <w:r w:rsidR="007953DF" w:rsidRPr="000B3269">
        <w:rPr>
          <w:sz w:val="30"/>
          <w:szCs w:val="30"/>
        </w:rPr>
        <w:t>ионного моделирования</w:t>
      </w:r>
      <w:r w:rsidRPr="000B3269">
        <w:rPr>
          <w:sz w:val="30"/>
          <w:szCs w:val="30"/>
        </w:rPr>
        <w:t xml:space="preserve">, используя известную </w:t>
      </w:r>
      <w:r w:rsidR="00B00889" w:rsidRPr="000B3269">
        <w:rPr>
          <w:sz w:val="30"/>
          <w:szCs w:val="30"/>
        </w:rPr>
        <w:t>вариабельност</w:t>
      </w:r>
      <w:r w:rsidR="007953DF" w:rsidRPr="000B3269">
        <w:rPr>
          <w:sz w:val="30"/>
          <w:szCs w:val="30"/>
        </w:rPr>
        <w:t>ь</w:t>
      </w:r>
      <w:r w:rsidR="00B00889" w:rsidRPr="000B3269">
        <w:rPr>
          <w:sz w:val="30"/>
          <w:szCs w:val="30"/>
        </w:rPr>
        <w:t xml:space="preserve"> </w:t>
      </w:r>
      <w:r w:rsidR="007953DF" w:rsidRPr="000B3269">
        <w:rPr>
          <w:sz w:val="30"/>
          <w:szCs w:val="30"/>
        </w:rPr>
        <w:t xml:space="preserve">фармакокинетических показателей </w:t>
      </w:r>
      <w:r w:rsidRPr="000B3269">
        <w:rPr>
          <w:sz w:val="30"/>
          <w:szCs w:val="30"/>
        </w:rPr>
        <w:t>и предлагаемый дизайн исследования. В отношении воспроизведенных препаратов с модифицированным высвобождением можно использовать лекарственную форму референтного лекарственного</w:t>
      </w:r>
      <w:r w:rsidRPr="000B3269">
        <w:rPr>
          <w:rFonts w:eastAsia="Calibri"/>
          <w:bCs/>
          <w:sz w:val="30"/>
          <w:szCs w:val="30"/>
        </w:rPr>
        <w:t xml:space="preserve"> препарата </w:t>
      </w:r>
      <w:r w:rsidRPr="000B3269">
        <w:rPr>
          <w:sz w:val="30"/>
          <w:szCs w:val="30"/>
        </w:rPr>
        <w:t>с модифицированным высвобождением с целью нормализации различий в клиренсе</w:t>
      </w:r>
      <w:r w:rsidR="00B00889" w:rsidRPr="000B3269">
        <w:rPr>
          <w:sz w:val="30"/>
          <w:szCs w:val="30"/>
        </w:rPr>
        <w:t xml:space="preserve"> </w:t>
      </w:r>
      <w:r w:rsidR="007953DF" w:rsidRPr="000B3269">
        <w:rPr>
          <w:sz w:val="30"/>
          <w:szCs w:val="30"/>
        </w:rPr>
        <w:t xml:space="preserve">действующих веществ </w:t>
      </w:r>
      <w:r w:rsidR="00B00889" w:rsidRPr="000B3269">
        <w:rPr>
          <w:sz w:val="30"/>
          <w:szCs w:val="30"/>
        </w:rPr>
        <w:t>лекарственных препаратов у</w:t>
      </w:r>
      <w:r w:rsidR="007953DF" w:rsidRPr="000B3269">
        <w:rPr>
          <w:sz w:val="30"/>
          <w:szCs w:val="30"/>
        </w:rPr>
        <w:t xml:space="preserve"> </w:t>
      </w:r>
      <w:r w:rsidR="00B00889" w:rsidRPr="000B3269">
        <w:rPr>
          <w:sz w:val="30"/>
          <w:szCs w:val="30"/>
        </w:rPr>
        <w:t xml:space="preserve">разных </w:t>
      </w:r>
      <w:r w:rsidRPr="000B3269">
        <w:rPr>
          <w:sz w:val="30"/>
          <w:szCs w:val="30"/>
        </w:rPr>
        <w:t>субъек</w:t>
      </w:r>
      <w:r w:rsidR="00B00889" w:rsidRPr="000B3269">
        <w:rPr>
          <w:sz w:val="30"/>
          <w:szCs w:val="30"/>
        </w:rPr>
        <w:t>тов исследования</w:t>
      </w:r>
      <w:r w:rsidRPr="000B3269">
        <w:rPr>
          <w:sz w:val="30"/>
          <w:szCs w:val="30"/>
        </w:rPr>
        <w:t>, однако этот способ менее надежен. Данную стратегию можно также оценить посредством симуляции, принимая во внимание вариабельность выбранной лекарственной формы референтного лекарственного</w:t>
      </w:r>
      <w:r w:rsidRPr="000B3269">
        <w:rPr>
          <w:rFonts w:eastAsia="Calibri"/>
          <w:bCs/>
          <w:sz w:val="30"/>
          <w:szCs w:val="30"/>
        </w:rPr>
        <w:t xml:space="preserve"> препарата</w:t>
      </w:r>
      <w:r w:rsidRPr="000B3269">
        <w:rPr>
          <w:sz w:val="30"/>
          <w:szCs w:val="30"/>
        </w:rPr>
        <w:t xml:space="preserve"> и других референтных препаратов с модифицированным высвобождением.</w:t>
      </w:r>
    </w:p>
    <w:p w:rsidR="003008F7" w:rsidRPr="000B3269" w:rsidRDefault="003008F7" w:rsidP="003008F7">
      <w:pPr>
        <w:spacing w:before="360" w:after="360" w:line="240" w:lineRule="auto"/>
        <w:jc w:val="center"/>
        <w:rPr>
          <w:bCs/>
          <w:sz w:val="30"/>
          <w:szCs w:val="30"/>
        </w:rPr>
      </w:pPr>
      <w:r w:rsidRPr="000B3269">
        <w:rPr>
          <w:bCs/>
          <w:sz w:val="30"/>
          <w:szCs w:val="30"/>
        </w:rPr>
        <w:t>2.</w:t>
      </w:r>
      <w:r w:rsidRPr="000B3269">
        <w:rPr>
          <w:bCs/>
          <w:sz w:val="30"/>
          <w:szCs w:val="30"/>
          <w:lang w:val="en-US"/>
        </w:rPr>
        <w:t> </w:t>
      </w:r>
      <w:r w:rsidRPr="000B3269">
        <w:rPr>
          <w:bCs/>
          <w:sz w:val="30"/>
          <w:szCs w:val="30"/>
        </w:rPr>
        <w:t>Время отбора образцов</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Вопросы выбора временны́х точек отбора образцов </w:t>
      </w:r>
      <w:r w:rsidR="000D7956" w:rsidRPr="000B3269">
        <w:rPr>
          <w:i/>
          <w:iCs/>
          <w:sz w:val="30"/>
          <w:szCs w:val="30"/>
        </w:rPr>
        <w:t>in vitro</w:t>
      </w:r>
      <w:r w:rsidR="00B00889" w:rsidRPr="000B3269">
        <w:rPr>
          <w:i/>
          <w:iCs/>
          <w:sz w:val="30"/>
          <w:szCs w:val="30"/>
        </w:rPr>
        <w:t xml:space="preserve"> </w:t>
      </w:r>
      <w:r w:rsidRPr="000B3269">
        <w:rPr>
          <w:sz w:val="30"/>
          <w:szCs w:val="30"/>
        </w:rPr>
        <w:t xml:space="preserve">рассматриваются в Руководстве по качеству лекарственных препаратов для приема внутрь с модифицированным высвобождением. При выборе временны́х точек отбора образцов в исследованиях растворения </w:t>
      </w:r>
      <w:r w:rsidR="000D7956" w:rsidRPr="000B3269">
        <w:rPr>
          <w:i/>
          <w:iCs/>
          <w:sz w:val="30"/>
          <w:szCs w:val="30"/>
        </w:rPr>
        <w:t>in vitro</w:t>
      </w:r>
      <w:r w:rsidR="00B00889" w:rsidRPr="000B3269">
        <w:rPr>
          <w:i/>
          <w:iCs/>
          <w:sz w:val="30"/>
          <w:szCs w:val="30"/>
        </w:rPr>
        <w:t xml:space="preserve"> </w:t>
      </w:r>
      <w:r w:rsidRPr="000B3269">
        <w:rPr>
          <w:sz w:val="30"/>
          <w:szCs w:val="30"/>
        </w:rPr>
        <w:t xml:space="preserve">и образцов крови (плазмы) </w:t>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xml:space="preserve"> необходимо учитывать то, что данные в анализе </w:t>
      </w:r>
      <w:r w:rsidRPr="000B3269">
        <w:rPr>
          <w:sz w:val="30"/>
          <w:szCs w:val="30"/>
          <w:lang w:val="en-US"/>
        </w:rPr>
        <w:t>IVIVC</w:t>
      </w:r>
      <w:r w:rsidRPr="000B3269">
        <w:rPr>
          <w:sz w:val="30"/>
          <w:szCs w:val="30"/>
        </w:rPr>
        <w:t xml:space="preserve"> будут объединены. Поэтому рекомендуется придерживаться целостного подхода при планировании исследования </w:t>
      </w:r>
      <w:r w:rsidRPr="000B3269">
        <w:rPr>
          <w:sz w:val="30"/>
          <w:szCs w:val="30"/>
          <w:lang w:val="en-US"/>
        </w:rPr>
        <w:t>IVIVC</w:t>
      </w:r>
      <w:r w:rsidRPr="000B3269">
        <w:rPr>
          <w:sz w:val="30"/>
          <w:szCs w:val="30"/>
        </w:rPr>
        <w:t xml:space="preserve"> (включая испытание на растворение</w:t>
      </w:r>
      <w:r w:rsidRPr="000B3269">
        <w:rPr>
          <w:i/>
          <w:iCs/>
          <w:sz w:val="30"/>
          <w:szCs w:val="30"/>
        </w:rPr>
        <w:t xml:space="preserve"> in vitro</w:t>
      </w:r>
      <w:r w:rsidRPr="000B3269">
        <w:rPr>
          <w:sz w:val="30"/>
          <w:szCs w:val="30"/>
        </w:rPr>
        <w:t>).</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Выбор временны́х точек отбора образцов крови (плазмы) лучше всего принимать на основании моделирования с использованием фактических (или моделированных) данных высвобождения </w:t>
      </w:r>
      <w:r w:rsidR="00B00889" w:rsidRPr="000B3269">
        <w:rPr>
          <w:sz w:val="30"/>
          <w:szCs w:val="30"/>
        </w:rPr>
        <w:br/>
      </w:r>
      <w:r w:rsidR="000D7956" w:rsidRPr="000B3269">
        <w:rPr>
          <w:i/>
          <w:iCs/>
          <w:sz w:val="30"/>
          <w:szCs w:val="30"/>
        </w:rPr>
        <w:t>in vitro</w:t>
      </w:r>
      <w:r w:rsidR="00B00889" w:rsidRPr="000B3269">
        <w:rPr>
          <w:i/>
          <w:iCs/>
          <w:sz w:val="30"/>
          <w:szCs w:val="30"/>
        </w:rPr>
        <w:t xml:space="preserve"> </w:t>
      </w:r>
      <w:r w:rsidRPr="000B3269">
        <w:rPr>
          <w:sz w:val="30"/>
          <w:szCs w:val="30"/>
        </w:rPr>
        <w:t xml:space="preserve">клинических серий, произведенных для целей исследования </w:t>
      </w:r>
      <w:r w:rsidRPr="000B3269">
        <w:rPr>
          <w:sz w:val="30"/>
          <w:szCs w:val="30"/>
          <w:lang w:val="en-US"/>
        </w:rPr>
        <w:t>IVIVC</w:t>
      </w:r>
      <w:r w:rsidRPr="000B3269">
        <w:rPr>
          <w:sz w:val="30"/>
          <w:szCs w:val="30"/>
        </w:rPr>
        <w:t xml:space="preserve">. Если на растворение </w:t>
      </w:r>
      <w:r w:rsidR="000D7956" w:rsidRPr="000B3269">
        <w:rPr>
          <w:i/>
          <w:iCs/>
          <w:sz w:val="30"/>
          <w:szCs w:val="30"/>
        </w:rPr>
        <w:t>in vitro</w:t>
      </w:r>
      <w:r w:rsidR="00B00889" w:rsidRPr="000B3269">
        <w:rPr>
          <w:i/>
          <w:iCs/>
          <w:sz w:val="30"/>
          <w:szCs w:val="30"/>
        </w:rPr>
        <w:t xml:space="preserve"> </w:t>
      </w:r>
      <w:r w:rsidRPr="000B3269">
        <w:rPr>
          <w:sz w:val="30"/>
          <w:szCs w:val="30"/>
        </w:rPr>
        <w:t xml:space="preserve">влияют </w:t>
      </w:r>
      <w:r w:rsidR="007953DF" w:rsidRPr="000B3269">
        <w:rPr>
          <w:sz w:val="30"/>
          <w:szCs w:val="30"/>
        </w:rPr>
        <w:t>показатель</w:t>
      </w:r>
      <w:r w:rsidR="00B00889" w:rsidRPr="000B3269">
        <w:rPr>
          <w:sz w:val="30"/>
          <w:szCs w:val="30"/>
        </w:rPr>
        <w:t xml:space="preserve"> </w:t>
      </w:r>
      <w:r w:rsidRPr="000B3269">
        <w:rPr>
          <w:sz w:val="30"/>
          <w:szCs w:val="30"/>
          <w:lang w:val="en-GB"/>
        </w:rPr>
        <w:t>pH</w:t>
      </w:r>
      <w:r w:rsidRPr="000B3269">
        <w:rPr>
          <w:sz w:val="30"/>
          <w:szCs w:val="30"/>
        </w:rPr>
        <w:t xml:space="preserve"> или скорость вращения</w:t>
      </w:r>
      <w:r w:rsidR="00B00889" w:rsidRPr="000B3269">
        <w:rPr>
          <w:sz w:val="30"/>
          <w:szCs w:val="30"/>
        </w:rPr>
        <w:t xml:space="preserve"> </w:t>
      </w:r>
      <w:r w:rsidR="007953DF" w:rsidRPr="000B3269">
        <w:rPr>
          <w:sz w:val="30"/>
          <w:szCs w:val="30"/>
        </w:rPr>
        <w:t>лопастной мешалки (корзинки)</w:t>
      </w:r>
      <w:r w:rsidRPr="000B3269">
        <w:rPr>
          <w:sz w:val="30"/>
          <w:szCs w:val="30"/>
        </w:rPr>
        <w:t>, число погружений в минуту (</w:t>
      </w:r>
      <w:r w:rsidRPr="000B3269">
        <w:rPr>
          <w:sz w:val="30"/>
          <w:szCs w:val="30"/>
          <w:lang w:val="en-GB"/>
        </w:rPr>
        <w:t>dpm</w:t>
      </w:r>
      <w:r w:rsidRPr="000B3269">
        <w:rPr>
          <w:sz w:val="30"/>
          <w:szCs w:val="30"/>
        </w:rPr>
        <w:t xml:space="preserve">) или скорость потока (в зависимости от </w:t>
      </w:r>
      <w:r w:rsidR="007953DF" w:rsidRPr="000B3269">
        <w:rPr>
          <w:sz w:val="30"/>
          <w:szCs w:val="30"/>
        </w:rPr>
        <w:t xml:space="preserve">вида </w:t>
      </w:r>
      <w:r w:rsidRPr="000B3269">
        <w:rPr>
          <w:sz w:val="30"/>
          <w:szCs w:val="30"/>
        </w:rPr>
        <w:t xml:space="preserve">аппарата), целесообразно осуществлять моделирование, используя множество профилей растворения </w:t>
      </w:r>
      <w:r w:rsidR="000D7956" w:rsidRPr="000B3269">
        <w:rPr>
          <w:i/>
          <w:iCs/>
          <w:sz w:val="30"/>
          <w:szCs w:val="30"/>
        </w:rPr>
        <w:t>in vitro</w:t>
      </w:r>
      <w:r w:rsidR="00B00889" w:rsidRPr="000B3269">
        <w:rPr>
          <w:i/>
          <w:iCs/>
          <w:sz w:val="30"/>
          <w:szCs w:val="30"/>
        </w:rPr>
        <w:t xml:space="preserve"> </w:t>
      </w:r>
      <w:r w:rsidRPr="000B3269">
        <w:rPr>
          <w:sz w:val="30"/>
          <w:szCs w:val="30"/>
        </w:rPr>
        <w:t>в целях составления режима отбора образцов для охвата множества потенциальных вариантов поведения</w:t>
      </w:r>
      <w:r w:rsidR="00B00889" w:rsidRPr="000B3269">
        <w:rPr>
          <w:sz w:val="30"/>
          <w:szCs w:val="30"/>
        </w:rPr>
        <w:t xml:space="preserve"> в условиях </w:t>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Кроме того, при наличии некоторого предварительного понимания вероятной зависимости</w:t>
      </w:r>
      <w:r w:rsidR="00B00889" w:rsidRPr="000B3269">
        <w:rPr>
          <w:sz w:val="30"/>
          <w:szCs w:val="30"/>
        </w:rPr>
        <w:t xml:space="preserve"> </w:t>
      </w:r>
      <w:r w:rsidR="00B00889" w:rsidRPr="000B3269">
        <w:rPr>
          <w:sz w:val="30"/>
          <w:szCs w:val="30"/>
          <w:lang w:val="en-US"/>
        </w:rPr>
        <w:t>IVIVC</w:t>
      </w:r>
      <w:r w:rsidRPr="000B3269">
        <w:rPr>
          <w:sz w:val="30"/>
          <w:szCs w:val="30"/>
        </w:rPr>
        <w:t>, ее лучше встроить в начальное моделирование. Например, в отношении препаратов с контролируемым высвобождением, вводимых инъекционным путем, испытание на растворение</w:t>
      </w:r>
      <w:r w:rsidR="00983D06" w:rsidRPr="000B3269">
        <w:rPr>
          <w:i/>
          <w:iCs/>
          <w:sz w:val="30"/>
          <w:szCs w:val="30"/>
        </w:rPr>
        <w:t xml:space="preserve"> </w:t>
      </w:r>
      <w:r w:rsidR="000D7956" w:rsidRPr="000B3269">
        <w:rPr>
          <w:i/>
          <w:iCs/>
          <w:sz w:val="30"/>
          <w:szCs w:val="30"/>
        </w:rPr>
        <w:t>in vitro</w:t>
      </w:r>
      <w:r w:rsidR="00B00889" w:rsidRPr="000B3269">
        <w:rPr>
          <w:i/>
          <w:iCs/>
          <w:sz w:val="30"/>
          <w:szCs w:val="30"/>
        </w:rPr>
        <w:t xml:space="preserve"> </w:t>
      </w:r>
      <w:r w:rsidR="007953DF" w:rsidRPr="000B3269">
        <w:rPr>
          <w:sz w:val="30"/>
          <w:szCs w:val="30"/>
        </w:rPr>
        <w:t>в стандартной методике</w:t>
      </w:r>
      <w:r w:rsidRPr="000B3269">
        <w:rPr>
          <w:sz w:val="30"/>
          <w:szCs w:val="30"/>
        </w:rPr>
        <w:t xml:space="preserve"> проводят в течение 24 – 48 ч</w:t>
      </w:r>
      <w:r w:rsidR="00B00889" w:rsidRPr="000B3269">
        <w:rPr>
          <w:sz w:val="30"/>
          <w:szCs w:val="30"/>
        </w:rPr>
        <w:t>асов</w:t>
      </w:r>
      <w:r w:rsidRPr="000B3269">
        <w:rPr>
          <w:sz w:val="30"/>
          <w:szCs w:val="30"/>
        </w:rPr>
        <w:t xml:space="preserve">, тогда как предполагаемая продолжительность </w:t>
      </w:r>
      <w:r w:rsidR="007953DF" w:rsidRPr="000B3269">
        <w:rPr>
          <w:sz w:val="30"/>
          <w:szCs w:val="30"/>
        </w:rPr>
        <w:t>поступления действующего вещества лекарственного препарата</w:t>
      </w:r>
      <w:r w:rsidRPr="000B3269">
        <w:rPr>
          <w:sz w:val="30"/>
          <w:szCs w:val="30"/>
        </w:rPr>
        <w:t xml:space="preserve"> </w:t>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xml:space="preserve"> составляет 1 – 2 месяца. Таким образом, для создания более реалистичной картины ожидаемого </w:t>
      </w:r>
      <w:r w:rsidR="007953DF" w:rsidRPr="000B3269">
        <w:rPr>
          <w:sz w:val="30"/>
          <w:szCs w:val="30"/>
        </w:rPr>
        <w:t>поступления действующего вещества в организм</w:t>
      </w:r>
      <w:r w:rsidRPr="000B3269">
        <w:rPr>
          <w:sz w:val="30"/>
          <w:szCs w:val="30"/>
        </w:rPr>
        <w:t xml:space="preserve"> </w:t>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xml:space="preserve"> и лучшего выбора надлежащих временны́х точек отбора образцов исследуемых препаратов, временной фактор (или, в целях учета неопределенности ожидаемого высвобождения </w:t>
      </w:r>
      <w:r w:rsidR="009E57D6" w:rsidRPr="000B3269">
        <w:rPr>
          <w:sz w:val="30"/>
          <w:szCs w:val="30"/>
        </w:rPr>
        <w:br/>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несколько факторов) можно определить заранее и включить в модель.</w:t>
      </w:r>
    </w:p>
    <w:p w:rsidR="003008F7" w:rsidRPr="000B3269" w:rsidRDefault="003008F7" w:rsidP="003008F7">
      <w:pPr>
        <w:spacing w:before="360" w:after="360" w:line="240" w:lineRule="auto"/>
        <w:jc w:val="center"/>
        <w:rPr>
          <w:bCs/>
          <w:sz w:val="30"/>
          <w:szCs w:val="30"/>
        </w:rPr>
      </w:pPr>
      <w:r w:rsidRPr="000B3269">
        <w:rPr>
          <w:bCs/>
          <w:sz w:val="30"/>
          <w:szCs w:val="30"/>
        </w:rPr>
        <w:t>3.</w:t>
      </w:r>
      <w:r w:rsidRPr="000B3269">
        <w:rPr>
          <w:bCs/>
          <w:sz w:val="30"/>
          <w:szCs w:val="30"/>
          <w:lang w:val="en-US"/>
        </w:rPr>
        <w:t> </w:t>
      </w:r>
      <w:r w:rsidRPr="000B3269">
        <w:rPr>
          <w:bCs/>
          <w:sz w:val="30"/>
          <w:szCs w:val="30"/>
        </w:rPr>
        <w:t>Количество субъектов</w:t>
      </w:r>
      <w:r w:rsidR="00B00889" w:rsidRPr="000B3269">
        <w:rPr>
          <w:bCs/>
          <w:sz w:val="30"/>
          <w:szCs w:val="30"/>
        </w:rPr>
        <w:t xml:space="preserve"> исследования</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Количество субъектов, подлежащее включению в исследование </w:t>
      </w:r>
      <w:r w:rsidRPr="000B3269">
        <w:rPr>
          <w:sz w:val="30"/>
          <w:szCs w:val="30"/>
          <w:lang w:val="en-US"/>
        </w:rPr>
        <w:t>IVIVC</w:t>
      </w:r>
      <w:r w:rsidRPr="000B3269">
        <w:rPr>
          <w:sz w:val="30"/>
          <w:szCs w:val="30"/>
        </w:rPr>
        <w:t xml:space="preserve">, зависит от межиндивидуальной вариабельности и внутрииндивидуальной вариабельности абсорбции и фармакокинетики действующего вещества лекарственного препарата. Несмотря на невозможность </w:t>
      </w:r>
      <w:r w:rsidR="00B00889" w:rsidRPr="000B3269">
        <w:rPr>
          <w:sz w:val="30"/>
          <w:szCs w:val="30"/>
        </w:rPr>
        <w:t>дать четкие рекомендации</w:t>
      </w:r>
      <w:r w:rsidRPr="000B3269">
        <w:rPr>
          <w:sz w:val="30"/>
          <w:szCs w:val="30"/>
        </w:rPr>
        <w:t xml:space="preserve">, прагматичным подходом является включение в перекрестное исследование </w:t>
      </w:r>
      <w:r w:rsidRPr="000B3269">
        <w:rPr>
          <w:sz w:val="30"/>
          <w:szCs w:val="30"/>
          <w:lang w:val="en-US"/>
        </w:rPr>
        <w:t>IVIVC</w:t>
      </w:r>
      <w:r w:rsidRPr="000B3269">
        <w:rPr>
          <w:sz w:val="30"/>
          <w:szCs w:val="30"/>
        </w:rPr>
        <w:t xml:space="preserve"> не менее </w:t>
      </w:r>
      <w:r w:rsidR="00983D06" w:rsidRPr="000B3269">
        <w:rPr>
          <w:sz w:val="30"/>
          <w:szCs w:val="30"/>
        </w:rPr>
        <w:br/>
      </w:r>
      <w:r w:rsidRPr="000B3269">
        <w:rPr>
          <w:sz w:val="30"/>
          <w:szCs w:val="30"/>
        </w:rPr>
        <w:t>12 субъектов.</w:t>
      </w:r>
    </w:p>
    <w:p w:rsidR="003008F7" w:rsidRPr="000B3269" w:rsidRDefault="003008F7" w:rsidP="003008F7">
      <w:pPr>
        <w:spacing w:before="360" w:after="360" w:line="240" w:lineRule="auto"/>
        <w:jc w:val="center"/>
        <w:rPr>
          <w:bCs/>
          <w:sz w:val="30"/>
          <w:szCs w:val="30"/>
          <w:lang w:eastAsia="en-US"/>
        </w:rPr>
      </w:pPr>
      <w:r w:rsidRPr="000B3269">
        <w:rPr>
          <w:bCs/>
          <w:sz w:val="30"/>
          <w:szCs w:val="30"/>
          <w:lang w:val="en-US" w:eastAsia="en-US"/>
        </w:rPr>
        <w:t>III</w:t>
      </w:r>
      <w:r w:rsidRPr="000B3269">
        <w:rPr>
          <w:bCs/>
          <w:sz w:val="30"/>
          <w:szCs w:val="30"/>
          <w:lang w:eastAsia="en-US"/>
        </w:rPr>
        <w:t xml:space="preserve">. Установление и валидация </w:t>
      </w:r>
      <w:r w:rsidRPr="000B3269">
        <w:rPr>
          <w:bCs/>
          <w:sz w:val="30"/>
          <w:szCs w:val="30"/>
          <w:lang w:val="en-GB" w:eastAsia="en-US"/>
        </w:rPr>
        <w:t>IVIVC</w:t>
      </w:r>
    </w:p>
    <w:p w:rsidR="003008F7" w:rsidRPr="000B3269" w:rsidRDefault="003008F7" w:rsidP="003008F7">
      <w:pPr>
        <w:spacing w:before="360" w:after="360" w:line="240" w:lineRule="auto"/>
        <w:jc w:val="center"/>
        <w:rPr>
          <w:bCs/>
          <w:sz w:val="30"/>
          <w:szCs w:val="30"/>
        </w:rPr>
      </w:pPr>
      <w:r w:rsidRPr="000B3269">
        <w:rPr>
          <w:bCs/>
          <w:sz w:val="30"/>
          <w:szCs w:val="30"/>
        </w:rPr>
        <w:t>1.</w:t>
      </w:r>
      <w:r w:rsidRPr="000B3269">
        <w:rPr>
          <w:bCs/>
          <w:sz w:val="30"/>
          <w:szCs w:val="30"/>
          <w:lang w:val="en-US"/>
        </w:rPr>
        <w:t> </w:t>
      </w:r>
      <w:r w:rsidRPr="000B3269">
        <w:rPr>
          <w:bCs/>
          <w:sz w:val="30"/>
          <w:szCs w:val="30"/>
        </w:rPr>
        <w:t>Общие положения</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Конечной целью установления </w:t>
      </w:r>
      <w:r w:rsidRPr="000B3269">
        <w:rPr>
          <w:sz w:val="30"/>
          <w:szCs w:val="30"/>
          <w:lang w:val="en-US"/>
        </w:rPr>
        <w:t>IVIVC</w:t>
      </w:r>
      <w:r w:rsidRPr="000B3269">
        <w:rPr>
          <w:sz w:val="30"/>
          <w:szCs w:val="30"/>
        </w:rPr>
        <w:t xml:space="preserve"> является надежное прогнозирование динамики изменения плазменной концентрации во времени препарата с модифицированным высвобождением на основании данных высвобождения </w:t>
      </w:r>
      <w:r w:rsidRPr="000B3269">
        <w:rPr>
          <w:i/>
          <w:iCs/>
          <w:sz w:val="30"/>
          <w:szCs w:val="30"/>
        </w:rPr>
        <w:t>in</w:t>
      </w:r>
      <w:r w:rsidR="00983D06" w:rsidRPr="000B3269">
        <w:rPr>
          <w:i/>
          <w:iCs/>
          <w:sz w:val="30"/>
          <w:szCs w:val="30"/>
        </w:rPr>
        <w:t xml:space="preserve"> </w:t>
      </w:r>
      <w:r w:rsidRPr="000B3269">
        <w:rPr>
          <w:i/>
          <w:iCs/>
          <w:sz w:val="30"/>
          <w:szCs w:val="30"/>
        </w:rPr>
        <w:t>vitro</w:t>
      </w:r>
      <w:r w:rsidRPr="000B3269">
        <w:rPr>
          <w:sz w:val="30"/>
          <w:szCs w:val="30"/>
        </w:rPr>
        <w:t>. В принципе, для этих целей допустимо использовать люб</w:t>
      </w:r>
      <w:r w:rsidR="007953DF" w:rsidRPr="000B3269">
        <w:rPr>
          <w:sz w:val="30"/>
          <w:szCs w:val="30"/>
        </w:rPr>
        <w:t>ой</w:t>
      </w:r>
      <w:r w:rsidRPr="000B3269">
        <w:rPr>
          <w:sz w:val="30"/>
          <w:szCs w:val="30"/>
        </w:rPr>
        <w:t xml:space="preserve"> научно обоснованн</w:t>
      </w:r>
      <w:r w:rsidR="007953DF" w:rsidRPr="000B3269">
        <w:rPr>
          <w:sz w:val="30"/>
          <w:szCs w:val="30"/>
        </w:rPr>
        <w:t>ый</w:t>
      </w:r>
      <w:r w:rsidRPr="000B3269">
        <w:rPr>
          <w:sz w:val="30"/>
          <w:szCs w:val="30"/>
        </w:rPr>
        <w:t xml:space="preserve"> метод</w:t>
      </w:r>
      <w:r w:rsidR="007953DF" w:rsidRPr="000B3269">
        <w:rPr>
          <w:sz w:val="30"/>
          <w:szCs w:val="30"/>
        </w:rPr>
        <w:t xml:space="preserve"> исследования</w:t>
      </w:r>
      <w:r w:rsidRPr="000B3269">
        <w:rPr>
          <w:sz w:val="30"/>
          <w:szCs w:val="30"/>
        </w:rPr>
        <w:t xml:space="preserve">. </w:t>
      </w:r>
      <w:r w:rsidR="00B00889" w:rsidRPr="000B3269">
        <w:rPr>
          <w:sz w:val="30"/>
          <w:szCs w:val="30"/>
        </w:rPr>
        <w:t>Так как метод</w:t>
      </w:r>
      <w:r w:rsidR="007953DF" w:rsidRPr="000B3269">
        <w:rPr>
          <w:sz w:val="30"/>
          <w:szCs w:val="30"/>
        </w:rPr>
        <w:t>ы</w:t>
      </w:r>
      <w:r w:rsidR="004B77A6" w:rsidRPr="000B3269">
        <w:rPr>
          <w:sz w:val="30"/>
          <w:szCs w:val="30"/>
        </w:rPr>
        <w:t xml:space="preserve"> исследования</w:t>
      </w:r>
      <w:r w:rsidR="00B00889" w:rsidRPr="000B3269">
        <w:rPr>
          <w:sz w:val="30"/>
          <w:szCs w:val="30"/>
        </w:rPr>
        <w:t xml:space="preserve"> </w:t>
      </w:r>
      <w:r w:rsidRPr="000B3269">
        <w:rPr>
          <w:sz w:val="30"/>
          <w:szCs w:val="30"/>
        </w:rPr>
        <w:t>продолжа</w:t>
      </w:r>
      <w:r w:rsidR="004B77A6" w:rsidRPr="000B3269">
        <w:rPr>
          <w:sz w:val="30"/>
          <w:szCs w:val="30"/>
        </w:rPr>
        <w:t>ю</w:t>
      </w:r>
      <w:r w:rsidRPr="000B3269">
        <w:rPr>
          <w:sz w:val="30"/>
          <w:szCs w:val="30"/>
        </w:rPr>
        <w:t xml:space="preserve">т развиваться, перечень </w:t>
      </w:r>
      <w:r w:rsidR="004B77A6" w:rsidRPr="000B3269">
        <w:rPr>
          <w:sz w:val="30"/>
          <w:szCs w:val="30"/>
        </w:rPr>
        <w:t>приемлемых методов</w:t>
      </w:r>
      <w:r w:rsidR="00B00889" w:rsidRPr="000B3269">
        <w:rPr>
          <w:sz w:val="30"/>
          <w:szCs w:val="30"/>
        </w:rPr>
        <w:t xml:space="preserve"> </w:t>
      </w:r>
      <w:r w:rsidRPr="000B3269">
        <w:rPr>
          <w:sz w:val="30"/>
          <w:szCs w:val="30"/>
        </w:rPr>
        <w:t xml:space="preserve">не рассматривается в качестве исчерпывающего. Поскольку целью установления </w:t>
      </w:r>
      <w:r w:rsidRPr="000B3269">
        <w:rPr>
          <w:sz w:val="30"/>
          <w:szCs w:val="30"/>
          <w:lang w:val="en-US"/>
        </w:rPr>
        <w:t>IVIVC</w:t>
      </w:r>
      <w:r w:rsidRPr="000B3269">
        <w:rPr>
          <w:sz w:val="30"/>
          <w:szCs w:val="30"/>
        </w:rPr>
        <w:t xml:space="preserve"> является прогнозирование с помощью различных данных высвобождения </w:t>
      </w:r>
      <w:r w:rsidR="000D7956" w:rsidRPr="000B3269">
        <w:rPr>
          <w:i/>
          <w:iCs/>
          <w:sz w:val="30"/>
          <w:szCs w:val="30"/>
        </w:rPr>
        <w:t>in vitro</w:t>
      </w:r>
      <w:r w:rsidR="00F42515" w:rsidRPr="000B3269">
        <w:rPr>
          <w:iCs/>
          <w:sz w:val="30"/>
          <w:szCs w:val="30"/>
        </w:rPr>
        <w:t xml:space="preserve"> </w:t>
      </w:r>
      <w:r w:rsidRPr="000B3269">
        <w:rPr>
          <w:sz w:val="30"/>
          <w:szCs w:val="30"/>
        </w:rPr>
        <w:t>без получения данных о плазменной концентрации</w:t>
      </w:r>
      <w:r w:rsidRPr="000B3269">
        <w:rPr>
          <w:i/>
          <w:iCs/>
          <w:sz w:val="30"/>
          <w:szCs w:val="30"/>
        </w:rPr>
        <w:t xml:space="preserve"> in</w:t>
      </w:r>
      <w:r w:rsidR="00983D06" w:rsidRPr="000B3269">
        <w:rPr>
          <w:i/>
          <w:iCs/>
          <w:sz w:val="30"/>
          <w:szCs w:val="30"/>
        </w:rPr>
        <w:t xml:space="preserve"> </w:t>
      </w:r>
      <w:r w:rsidRPr="000B3269">
        <w:rPr>
          <w:i/>
          <w:iCs/>
          <w:sz w:val="30"/>
          <w:szCs w:val="30"/>
        </w:rPr>
        <w:t>vivo</w:t>
      </w:r>
      <w:r w:rsidRPr="000B3269">
        <w:rPr>
          <w:sz w:val="30"/>
          <w:szCs w:val="30"/>
        </w:rPr>
        <w:t xml:space="preserve">, достигаемой после применения препарата с модифицированным высвобождением, обязательным условием является применимость одной зависимости </w:t>
      </w:r>
      <w:r w:rsidR="00B00889" w:rsidRPr="000B3269">
        <w:rPr>
          <w:sz w:val="30"/>
          <w:szCs w:val="30"/>
          <w:lang w:val="en-US"/>
        </w:rPr>
        <w:t>IVIVC</w:t>
      </w:r>
      <w:r w:rsidR="00B00889" w:rsidRPr="000B3269">
        <w:rPr>
          <w:sz w:val="30"/>
          <w:szCs w:val="30"/>
        </w:rPr>
        <w:t xml:space="preserve"> </w:t>
      </w:r>
      <w:r w:rsidRPr="000B3269">
        <w:rPr>
          <w:sz w:val="30"/>
          <w:szCs w:val="30"/>
        </w:rPr>
        <w:t>ко всем препаратам, использованным при ее создании и валидации.</w:t>
      </w:r>
    </w:p>
    <w:p w:rsidR="003008F7" w:rsidRPr="000B3269" w:rsidRDefault="003008F7" w:rsidP="003008F7">
      <w:pPr>
        <w:spacing w:before="360" w:after="360" w:line="240" w:lineRule="auto"/>
        <w:jc w:val="center"/>
        <w:rPr>
          <w:bCs/>
          <w:sz w:val="30"/>
          <w:szCs w:val="30"/>
        </w:rPr>
      </w:pPr>
      <w:r w:rsidRPr="000B3269">
        <w:rPr>
          <w:bCs/>
          <w:sz w:val="30"/>
          <w:szCs w:val="30"/>
        </w:rPr>
        <w:t>2.</w:t>
      </w:r>
      <w:r w:rsidRPr="000B3269">
        <w:rPr>
          <w:bCs/>
          <w:sz w:val="30"/>
          <w:szCs w:val="30"/>
          <w:lang w:val="en-US"/>
        </w:rPr>
        <w:t> </w:t>
      </w:r>
      <w:r w:rsidRPr="000B3269">
        <w:rPr>
          <w:bCs/>
          <w:sz w:val="30"/>
          <w:szCs w:val="30"/>
        </w:rPr>
        <w:t>Допустимые методы анализа данных</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Двумя основными категориями математических подходов к моделированию </w:t>
      </w:r>
      <w:r w:rsidRPr="000B3269">
        <w:rPr>
          <w:sz w:val="30"/>
          <w:szCs w:val="30"/>
          <w:lang w:val="en-US"/>
        </w:rPr>
        <w:t>IVIVC</w:t>
      </w:r>
      <w:r w:rsidRPr="000B3269">
        <w:rPr>
          <w:sz w:val="30"/>
          <w:szCs w:val="30"/>
        </w:rPr>
        <w:t xml:space="preserve"> являются одно- и двухэтапные методы. Двухэтапный метод основан на деконволюции. К одноэтапным методам относятся метод, основанный на конволюции, и метод, основанный на дифференциальных уравнениях и использовании ФКОФ-моделей.</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Методы, основанные на деконволюции, включают 2 этапа анализа данных и могут использоваться </w:t>
      </w:r>
      <w:r w:rsidR="00B00889" w:rsidRPr="000B3269">
        <w:rPr>
          <w:sz w:val="30"/>
          <w:szCs w:val="30"/>
        </w:rPr>
        <w:t xml:space="preserve">в качестве </w:t>
      </w:r>
      <w:r w:rsidRPr="000B3269">
        <w:rPr>
          <w:sz w:val="30"/>
          <w:szCs w:val="30"/>
        </w:rPr>
        <w:t>основно</w:t>
      </w:r>
      <w:r w:rsidR="00B00889" w:rsidRPr="000B3269">
        <w:rPr>
          <w:sz w:val="30"/>
          <w:szCs w:val="30"/>
        </w:rPr>
        <w:t>го</w:t>
      </w:r>
      <w:r w:rsidRPr="000B3269">
        <w:rPr>
          <w:sz w:val="30"/>
          <w:szCs w:val="30"/>
        </w:rPr>
        <w:t xml:space="preserve"> метод</w:t>
      </w:r>
      <w:r w:rsidR="00B00889" w:rsidRPr="000B3269">
        <w:rPr>
          <w:sz w:val="30"/>
          <w:szCs w:val="30"/>
        </w:rPr>
        <w:t>а</w:t>
      </w:r>
      <w:r w:rsidRPr="000B3269">
        <w:rPr>
          <w:sz w:val="30"/>
          <w:szCs w:val="30"/>
        </w:rPr>
        <w:t xml:space="preserve"> анализа </w:t>
      </w:r>
      <w:r w:rsidRPr="000B3269">
        <w:rPr>
          <w:sz w:val="30"/>
          <w:szCs w:val="30"/>
          <w:lang w:val="en-US"/>
        </w:rPr>
        <w:t>IVIVC</w:t>
      </w:r>
      <w:r w:rsidRPr="000B3269">
        <w:rPr>
          <w:sz w:val="30"/>
          <w:szCs w:val="30"/>
        </w:rPr>
        <w:t xml:space="preserve"> или в целях поискового анализа, предваряя одноэтапный метод (методы). На первом этапе осуществляется деконволюция с целью оценки динамики абсорбции </w:t>
      </w:r>
      <w:r w:rsidRPr="000B3269">
        <w:rPr>
          <w:i/>
          <w:iCs/>
          <w:sz w:val="30"/>
          <w:szCs w:val="30"/>
        </w:rPr>
        <w:t>in</w:t>
      </w:r>
      <w:r w:rsidR="00983D06" w:rsidRPr="000B3269">
        <w:rPr>
          <w:i/>
          <w:iCs/>
          <w:sz w:val="30"/>
          <w:szCs w:val="30"/>
        </w:rPr>
        <w:t xml:space="preserve"> </w:t>
      </w:r>
      <w:r w:rsidRPr="000B3269">
        <w:rPr>
          <w:i/>
          <w:iCs/>
          <w:sz w:val="30"/>
          <w:szCs w:val="30"/>
        </w:rPr>
        <w:t>vivo</w:t>
      </w:r>
      <w:r w:rsidRPr="000B3269">
        <w:rPr>
          <w:sz w:val="30"/>
          <w:szCs w:val="30"/>
        </w:rPr>
        <w:t xml:space="preserve">. Вместо камерных моделей предпочтительно использовать такие некамерные модели, как модель </w:t>
      </w:r>
      <w:r w:rsidR="004F0C75" w:rsidRPr="000B3269">
        <w:rPr>
          <w:sz w:val="30"/>
          <w:szCs w:val="30"/>
        </w:rPr>
        <w:t>Вагнера-Нельсона</w:t>
      </w:r>
      <w:r w:rsidRPr="000B3269">
        <w:rPr>
          <w:sz w:val="30"/>
          <w:szCs w:val="30"/>
        </w:rPr>
        <w:t xml:space="preserve"> или </w:t>
      </w:r>
      <w:r w:rsidR="004F0C75" w:rsidRPr="000B3269">
        <w:rPr>
          <w:sz w:val="30"/>
          <w:szCs w:val="30"/>
        </w:rPr>
        <w:t>Лу-Ригельмана</w:t>
      </w:r>
      <w:r w:rsidRPr="000B3269">
        <w:rPr>
          <w:sz w:val="30"/>
          <w:szCs w:val="30"/>
        </w:rPr>
        <w:t xml:space="preserve">. Методики выполнения деконволюции включены в состав программного обеспечения для выполнения фармакокинетического анализа. </w:t>
      </w:r>
      <w:r w:rsidR="00612455" w:rsidRPr="000B3269">
        <w:rPr>
          <w:sz w:val="30"/>
          <w:szCs w:val="30"/>
        </w:rPr>
        <w:t xml:space="preserve">Как правило, они включают в себя подгонку кривой </w:t>
      </w:r>
      <w:r w:rsidR="006D1342" w:rsidRPr="000B3269">
        <w:rPr>
          <w:sz w:val="30"/>
          <w:szCs w:val="30"/>
        </w:rPr>
        <w:t>для</w:t>
      </w:r>
      <w:r w:rsidRPr="000B3269">
        <w:rPr>
          <w:sz w:val="30"/>
          <w:szCs w:val="30"/>
        </w:rPr>
        <w:t xml:space="preserve"> функции ответа единичного импульса (</w:t>
      </w:r>
      <w:r w:rsidRPr="000B3269">
        <w:rPr>
          <w:sz w:val="30"/>
          <w:szCs w:val="30"/>
          <w:lang w:val="en-US"/>
        </w:rPr>
        <w:t>C</w:t>
      </w:r>
      <w:r w:rsidRPr="000B3269">
        <w:rPr>
          <w:sz w:val="30"/>
          <w:szCs w:val="30"/>
          <w:vertAlign w:val="subscript"/>
        </w:rPr>
        <w:t>δ</w:t>
      </w:r>
      <w:r w:rsidRPr="000B3269">
        <w:rPr>
          <w:sz w:val="30"/>
          <w:szCs w:val="30"/>
        </w:rPr>
        <w:t>) к данным лекарственной формы референтного лекарственного</w:t>
      </w:r>
      <w:r w:rsidRPr="000B3269">
        <w:rPr>
          <w:rFonts w:eastAsia="Calibri"/>
          <w:b/>
          <w:bCs/>
          <w:sz w:val="30"/>
          <w:szCs w:val="30"/>
        </w:rPr>
        <w:t xml:space="preserve"> </w:t>
      </w:r>
      <w:r w:rsidRPr="000B3269">
        <w:rPr>
          <w:rFonts w:eastAsia="Calibri"/>
          <w:bCs/>
          <w:sz w:val="30"/>
          <w:szCs w:val="30"/>
        </w:rPr>
        <w:t xml:space="preserve">препарата </w:t>
      </w:r>
      <w:r w:rsidRPr="000B3269">
        <w:rPr>
          <w:sz w:val="30"/>
          <w:szCs w:val="30"/>
        </w:rPr>
        <w:t xml:space="preserve">для каждого субъекта с последующей деконволюцией данных, полученных у отдельного субъекта, для каждого </w:t>
      </w:r>
      <w:r w:rsidR="0071026F" w:rsidRPr="000B3269">
        <w:rPr>
          <w:sz w:val="30"/>
          <w:szCs w:val="30"/>
        </w:rPr>
        <w:t xml:space="preserve">лекарственного </w:t>
      </w:r>
      <w:r w:rsidRPr="000B3269">
        <w:rPr>
          <w:sz w:val="30"/>
          <w:szCs w:val="30"/>
        </w:rPr>
        <w:t>препарата с модифицированным высвобождением с целью получения скорости поступления</w:t>
      </w:r>
      <w:r w:rsidR="004B77A6" w:rsidRPr="000B3269">
        <w:rPr>
          <w:sz w:val="30"/>
          <w:szCs w:val="30"/>
        </w:rPr>
        <w:t xml:space="preserve"> (абсорбции)</w:t>
      </w:r>
      <w:r w:rsidRPr="000B3269">
        <w:rPr>
          <w:sz w:val="30"/>
          <w:szCs w:val="30"/>
        </w:rPr>
        <w:t xml:space="preserve"> </w:t>
      </w:r>
      <w:r w:rsidRPr="000B3269">
        <w:rPr>
          <w:i/>
          <w:iCs/>
          <w:sz w:val="30"/>
          <w:szCs w:val="30"/>
        </w:rPr>
        <w:t>in</w:t>
      </w:r>
      <w:r w:rsidR="00983D06" w:rsidRPr="000B3269">
        <w:rPr>
          <w:i/>
          <w:iCs/>
          <w:sz w:val="30"/>
          <w:szCs w:val="30"/>
        </w:rPr>
        <w:t xml:space="preserve"> </w:t>
      </w:r>
      <w:r w:rsidRPr="000B3269">
        <w:rPr>
          <w:i/>
          <w:iCs/>
          <w:sz w:val="30"/>
          <w:szCs w:val="30"/>
        </w:rPr>
        <w:t>vivo</w:t>
      </w:r>
      <w:r w:rsidR="00F42515" w:rsidRPr="000B3269">
        <w:rPr>
          <w:iCs/>
          <w:sz w:val="30"/>
          <w:szCs w:val="30"/>
        </w:rPr>
        <w:t xml:space="preserve"> </w:t>
      </w:r>
      <w:r w:rsidR="002D2460" w:rsidRPr="000B3269">
        <w:rPr>
          <w:sz w:val="30"/>
          <w:szCs w:val="30"/>
        </w:rPr>
        <w:t>(</w:t>
      </w:r>
      <w:r w:rsidRPr="000B3269">
        <w:rPr>
          <w:sz w:val="30"/>
          <w:szCs w:val="30"/>
          <w:lang w:val="en-GB"/>
        </w:rPr>
        <w:t>r</w:t>
      </w:r>
      <w:r w:rsidRPr="000B3269">
        <w:rPr>
          <w:sz w:val="30"/>
          <w:szCs w:val="30"/>
        </w:rPr>
        <w:t>(</w:t>
      </w:r>
      <w:r w:rsidR="004B77A6" w:rsidRPr="000B3269">
        <w:rPr>
          <w:sz w:val="30"/>
          <w:szCs w:val="30"/>
          <w:lang w:val="en-US"/>
        </w:rPr>
        <w:t>t</w:t>
      </w:r>
      <w:r w:rsidRPr="000B3269">
        <w:rPr>
          <w:sz w:val="30"/>
          <w:szCs w:val="30"/>
        </w:rPr>
        <w:t>)</w:t>
      </w:r>
      <w:r w:rsidR="002D2460" w:rsidRPr="000B3269">
        <w:rPr>
          <w:sz w:val="30"/>
          <w:szCs w:val="30"/>
        </w:rPr>
        <w:t>)</w:t>
      </w:r>
      <w:r w:rsidRPr="000B3269">
        <w:rPr>
          <w:sz w:val="30"/>
          <w:szCs w:val="30"/>
        </w:rPr>
        <w:t xml:space="preserve">, согласно следующей </w:t>
      </w:r>
      <w:r w:rsidR="00F42515" w:rsidRPr="000B3269">
        <w:rPr>
          <w:sz w:val="30"/>
          <w:szCs w:val="30"/>
        </w:rPr>
        <w:t>функциональной зависимости</w:t>
      </w:r>
      <w:r w:rsidRPr="000B3269">
        <w:rPr>
          <w:sz w:val="30"/>
          <w:szCs w:val="30"/>
        </w:rPr>
        <w:t>:</w:t>
      </w:r>
    </w:p>
    <w:p w:rsidR="003008F7" w:rsidRPr="000B3269" w:rsidRDefault="0063751B" w:rsidP="00074EDF">
      <w:pPr>
        <w:jc w:val="center"/>
        <w:rPr>
          <w:sz w:val="30"/>
          <w:szCs w:val="30"/>
        </w:rPr>
      </w:pPr>
      <m:oMathPara>
        <m:oMath>
          <m:r>
            <m:rPr>
              <m:sty m:val="p"/>
            </m:rPr>
            <w:rPr>
              <w:rFonts w:ascii="Cambria Math" w:hAnsi="Cambria Math"/>
              <w:sz w:val="30"/>
              <w:szCs w:val="30"/>
            </w:rPr>
            <m:t>C</m:t>
          </m:r>
          <m:d>
            <m:dPr>
              <m:ctrlPr>
                <w:rPr>
                  <w:rFonts w:ascii="Cambria Math" w:hAnsi="Cambria Math"/>
                  <w:sz w:val="30"/>
                  <w:szCs w:val="30"/>
                </w:rPr>
              </m:ctrlPr>
            </m:dPr>
            <m:e>
              <m:r>
                <m:rPr>
                  <m:sty m:val="p"/>
                </m:rPr>
                <w:rPr>
                  <w:rFonts w:ascii="Cambria Math" w:hAnsi="Cambria Math"/>
                  <w:sz w:val="30"/>
                  <w:szCs w:val="30"/>
                </w:rPr>
                <m:t>t</m:t>
              </m:r>
            </m:e>
          </m:d>
          <m:r>
            <m:rPr>
              <m:sty m:val="p"/>
            </m:rPr>
            <w:rPr>
              <w:rFonts w:ascii="Cambria Math" w:hAnsi="Cambria Math"/>
              <w:sz w:val="30"/>
              <w:szCs w:val="30"/>
            </w:rPr>
            <m:t>=r</m:t>
          </m:r>
          <m:d>
            <m:dPr>
              <m:ctrlPr>
                <w:rPr>
                  <w:rFonts w:ascii="Cambria Math" w:hAnsi="Cambria Math"/>
                  <w:sz w:val="30"/>
                  <w:szCs w:val="30"/>
                </w:rPr>
              </m:ctrlPr>
            </m:dPr>
            <m:e>
              <m:r>
                <m:rPr>
                  <m:sty m:val="p"/>
                </m:rPr>
                <w:rPr>
                  <w:rFonts w:ascii="Cambria Math" w:hAnsi="Cambria Math"/>
                  <w:sz w:val="30"/>
                  <w:szCs w:val="30"/>
                </w:rPr>
                <m:t>t</m:t>
              </m:r>
            </m:e>
          </m:d>
          <m:r>
            <m:rPr>
              <m:sty m:val="p"/>
            </m:rP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δ</m:t>
              </m:r>
            </m:sub>
          </m:sSub>
          <m:r>
            <m:rPr>
              <m:sty m:val="p"/>
            </m:rPr>
            <w:rPr>
              <w:rFonts w:ascii="Cambria Math" w:hAnsi="Cambria Math"/>
              <w:sz w:val="30"/>
              <w:szCs w:val="30"/>
            </w:rPr>
            <m:t>=</m:t>
          </m:r>
          <m:nary>
            <m:naryPr>
              <m:limLoc m:val="undOvr"/>
              <m:ctrlPr>
                <w:rPr>
                  <w:rFonts w:ascii="Cambria Math" w:hAnsi="Cambria Math"/>
                  <w:sz w:val="30"/>
                  <w:szCs w:val="30"/>
                </w:rPr>
              </m:ctrlPr>
            </m:naryPr>
            <m:sub>
              <m:r>
                <m:rPr>
                  <m:sty m:val="p"/>
                </m:rPr>
                <w:rPr>
                  <w:rFonts w:ascii="Cambria Math" w:hAnsi="Cambria Math"/>
                  <w:sz w:val="30"/>
                  <w:szCs w:val="30"/>
                </w:rPr>
                <m:t>0</m:t>
              </m:r>
            </m:sub>
            <m:sup>
              <m:r>
                <m:rPr>
                  <m:sty m:val="p"/>
                </m:rPr>
                <w:rPr>
                  <w:rFonts w:ascii="Cambria Math" w:hAnsi="Cambria Math"/>
                  <w:sz w:val="30"/>
                  <w:szCs w:val="30"/>
                </w:rPr>
                <m:t>t</m:t>
              </m:r>
            </m:sup>
            <m:e>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δ</m:t>
                  </m:r>
                </m:sub>
              </m:sSub>
              <m:d>
                <m:dPr>
                  <m:ctrlPr>
                    <w:rPr>
                      <w:rFonts w:ascii="Cambria Math" w:hAnsi="Cambria Math"/>
                      <w:sz w:val="30"/>
                      <w:szCs w:val="30"/>
                    </w:rPr>
                  </m:ctrlPr>
                </m:dPr>
                <m:e>
                  <m:r>
                    <m:rPr>
                      <m:sty m:val="p"/>
                    </m:rPr>
                    <w:rPr>
                      <w:rFonts w:ascii="Cambria Math" w:hAnsi="Cambria Math"/>
                      <w:sz w:val="30"/>
                      <w:szCs w:val="30"/>
                    </w:rPr>
                    <m:t>t-τ</m:t>
                  </m:r>
                </m:e>
              </m:d>
              <m:sSub>
                <m:sSubPr>
                  <m:ctrlPr>
                    <w:rPr>
                      <w:rFonts w:ascii="Cambria Math" w:hAnsi="Cambria Math"/>
                      <w:sz w:val="30"/>
                      <w:szCs w:val="30"/>
                    </w:rPr>
                  </m:ctrlPr>
                </m:sSubPr>
                <m:e>
                  <m:r>
                    <m:rPr>
                      <m:sty m:val="p"/>
                    </m:rPr>
                    <w:rPr>
                      <w:rFonts w:ascii="Cambria Math" w:hAnsi="Cambria Math"/>
                      <w:sz w:val="30"/>
                      <w:szCs w:val="30"/>
                      <w:lang w:val="en-US"/>
                    </w:rPr>
                    <m:t>r</m:t>
                  </m:r>
                </m:e>
                <m:sub>
                  <m:r>
                    <m:rPr>
                      <m:sty m:val="p"/>
                    </m:rPr>
                    <w:rPr>
                      <w:rFonts w:ascii="Cambria Math" w:hAnsi="Cambria Math"/>
                      <w:sz w:val="30"/>
                      <w:szCs w:val="30"/>
                    </w:rPr>
                    <m:t>abs</m:t>
                  </m:r>
                </m:sub>
              </m:sSub>
              <m:d>
                <m:dPr>
                  <m:ctrlPr>
                    <w:rPr>
                      <w:rFonts w:ascii="Cambria Math" w:hAnsi="Cambria Math"/>
                      <w:sz w:val="30"/>
                      <w:szCs w:val="30"/>
                    </w:rPr>
                  </m:ctrlPr>
                </m:dPr>
                <m:e>
                  <m:r>
                    <m:rPr>
                      <m:sty m:val="p"/>
                    </m:rPr>
                    <w:rPr>
                      <w:rFonts w:ascii="Cambria Math" w:hAnsi="Cambria Math"/>
                      <w:sz w:val="30"/>
                      <w:szCs w:val="30"/>
                    </w:rPr>
                    <m:t>τ</m:t>
                  </m:r>
                </m:e>
              </m:d>
              <m:r>
                <m:rPr>
                  <m:sty m:val="p"/>
                </m:rPr>
                <w:rPr>
                  <w:rFonts w:ascii="Cambria Math" w:hAnsi="Cambria Math"/>
                  <w:sz w:val="30"/>
                  <w:szCs w:val="30"/>
                </w:rPr>
                <m:t>dτ</m:t>
              </m:r>
            </m:e>
          </m:nary>
        </m:oMath>
      </m:oMathPara>
    </w:p>
    <w:p w:rsidR="003008F7" w:rsidRPr="000B3269" w:rsidRDefault="003008F7" w:rsidP="003008F7">
      <w:pPr>
        <w:ind w:firstLine="709"/>
        <w:rPr>
          <w:sz w:val="30"/>
          <w:szCs w:val="30"/>
        </w:rPr>
      </w:pPr>
      <w:r w:rsidRPr="000B3269">
        <w:rPr>
          <w:sz w:val="30"/>
          <w:szCs w:val="30"/>
        </w:rPr>
        <w:t>где:</w:t>
      </w:r>
    </w:p>
    <w:p w:rsidR="003008F7" w:rsidRPr="000B3269" w:rsidRDefault="003008F7" w:rsidP="003008F7">
      <w:pPr>
        <w:ind w:firstLine="709"/>
        <w:rPr>
          <w:sz w:val="30"/>
          <w:szCs w:val="30"/>
        </w:rPr>
      </w:pPr>
      <w:r w:rsidRPr="000B3269">
        <w:rPr>
          <w:sz w:val="30"/>
          <w:szCs w:val="30"/>
          <w:lang w:val="en-GB"/>
        </w:rPr>
        <w:t>C</w:t>
      </w:r>
      <w:r w:rsidRPr="000B3269">
        <w:rPr>
          <w:sz w:val="30"/>
          <w:szCs w:val="30"/>
        </w:rPr>
        <w:t xml:space="preserve"> – плазменная концентрация;</w:t>
      </w:r>
    </w:p>
    <w:p w:rsidR="003008F7" w:rsidRPr="000B3269" w:rsidRDefault="003008F7" w:rsidP="00074EDF">
      <w:pPr>
        <w:ind w:firstLine="709"/>
        <w:rPr>
          <w:sz w:val="30"/>
          <w:szCs w:val="30"/>
        </w:rPr>
      </w:pPr>
      <w:r w:rsidRPr="000B3269">
        <w:rPr>
          <w:sz w:val="30"/>
          <w:szCs w:val="30"/>
          <w:lang w:val="en-US"/>
        </w:rPr>
        <w:t>C</w:t>
      </w:r>
      <w:r w:rsidRPr="000B3269">
        <w:rPr>
          <w:sz w:val="30"/>
          <w:szCs w:val="30"/>
          <w:vertAlign w:val="subscript"/>
        </w:rPr>
        <w:t>δ</w:t>
      </w:r>
      <w:r w:rsidRPr="000B3269">
        <w:rPr>
          <w:sz w:val="30"/>
          <w:szCs w:val="30"/>
        </w:rPr>
        <w:t xml:space="preserve"> – ответ на единичный импульс (</w:t>
      </w:r>
      <w:r w:rsidR="002D2460" w:rsidRPr="000B3269">
        <w:rPr>
          <w:sz w:val="30"/>
          <w:szCs w:val="30"/>
        </w:rPr>
        <w:t>то есть</w:t>
      </w:r>
      <w:r w:rsidRPr="000B3269">
        <w:rPr>
          <w:sz w:val="30"/>
          <w:szCs w:val="30"/>
        </w:rPr>
        <w:t xml:space="preserve"> профиль плазменной концентрации, формирующийся после мгновенной абсорбции единичной дозы действующего вещества); </w:t>
      </w:r>
    </w:p>
    <w:p w:rsidR="003008F7" w:rsidRPr="000B3269" w:rsidRDefault="00A43873" w:rsidP="00074EDF">
      <w:pPr>
        <w:ind w:firstLine="709"/>
        <w:rPr>
          <w:sz w:val="30"/>
          <w:szCs w:val="30"/>
        </w:rPr>
      </w:pPr>
      <m:oMath>
        <m:r>
          <w:rPr>
            <w:rFonts w:ascii="Cambria Math" w:hAnsi="Cambria Math"/>
            <w:sz w:val="30"/>
            <w:szCs w:val="30"/>
          </w:rPr>
          <m:t>*</m:t>
        </m:r>
      </m:oMath>
      <w:r w:rsidR="003008F7" w:rsidRPr="000B3269">
        <w:rPr>
          <w:sz w:val="30"/>
          <w:szCs w:val="30"/>
        </w:rPr>
        <w:t xml:space="preserve"> – оператор конволюции.</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На втором этапе устанавливают зависимость между накопленной абсорбцией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и высвобождением действующего вещества</w:t>
      </w:r>
      <w:r w:rsidRPr="000B3269">
        <w:rPr>
          <w:i/>
          <w:iCs/>
          <w:sz w:val="30"/>
          <w:szCs w:val="30"/>
        </w:rPr>
        <w:t xml:space="preserve"> in</w:t>
      </w:r>
      <w:r w:rsidR="000D7956" w:rsidRPr="000B3269">
        <w:rPr>
          <w:i/>
          <w:iCs/>
          <w:sz w:val="30"/>
          <w:szCs w:val="30"/>
        </w:rPr>
        <w:t xml:space="preserve"> </w:t>
      </w:r>
      <w:r w:rsidRPr="000B3269">
        <w:rPr>
          <w:i/>
          <w:iCs/>
          <w:sz w:val="30"/>
          <w:szCs w:val="30"/>
        </w:rPr>
        <w:t>vitro</w:t>
      </w:r>
      <w:r w:rsidRPr="000B3269">
        <w:rPr>
          <w:sz w:val="30"/>
          <w:szCs w:val="30"/>
        </w:rPr>
        <w:t xml:space="preserve">. В соответствии с общепринятыми в математическом моделировании рекомендациями, необходимо стремиться к экономии и использовать простейшую модель для описания данных. Обычно используют модели с увеличивающейся сложностью, начиная с линейных зависимостей и далее усложняя их при необходимости </w:t>
      </w:r>
      <w:r w:rsidR="002D2460" w:rsidRPr="000B3269">
        <w:rPr>
          <w:sz w:val="30"/>
          <w:szCs w:val="30"/>
        </w:rPr>
        <w:t>с учетом</w:t>
      </w:r>
      <w:r w:rsidRPr="000B3269">
        <w:rPr>
          <w:sz w:val="30"/>
          <w:szCs w:val="30"/>
        </w:rPr>
        <w:t xml:space="preserve"> биологической правдоподобности. Несмотря на стремление получить линейную зависимость между абсорбцией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и высвобождением </w:t>
      </w:r>
      <w:r w:rsidRPr="000B3269">
        <w:rPr>
          <w:i/>
          <w:iCs/>
          <w:sz w:val="30"/>
          <w:szCs w:val="30"/>
        </w:rPr>
        <w:t>in</w:t>
      </w:r>
      <w:r w:rsidR="000D7956" w:rsidRPr="000B3269">
        <w:rPr>
          <w:i/>
          <w:iCs/>
          <w:sz w:val="30"/>
          <w:szCs w:val="30"/>
        </w:rPr>
        <w:t xml:space="preserve"> </w:t>
      </w:r>
      <w:r w:rsidRPr="000B3269">
        <w:rPr>
          <w:i/>
          <w:iCs/>
          <w:sz w:val="30"/>
          <w:szCs w:val="30"/>
        </w:rPr>
        <w:t>vitro</w:t>
      </w:r>
      <w:r w:rsidRPr="000B3269">
        <w:rPr>
          <w:sz w:val="30"/>
          <w:szCs w:val="30"/>
        </w:rPr>
        <w:t xml:space="preserve">, она не является обязательной. К тому же имеется множество физиологических и физико-химических факторов, которые делают ее маловероятной. </w:t>
      </w:r>
      <w:r w:rsidR="004F0C75" w:rsidRPr="000B3269">
        <w:rPr>
          <w:sz w:val="30"/>
          <w:szCs w:val="30"/>
        </w:rPr>
        <w:t>П</w:t>
      </w:r>
      <w:r w:rsidRPr="000B3269">
        <w:rPr>
          <w:sz w:val="30"/>
          <w:szCs w:val="30"/>
        </w:rPr>
        <w:t xml:space="preserve">ри наличии обоснования, основанного </w:t>
      </w:r>
      <w:r w:rsidR="004F0C75" w:rsidRPr="000B3269">
        <w:rPr>
          <w:sz w:val="30"/>
          <w:szCs w:val="30"/>
        </w:rPr>
        <w:t>учете</w:t>
      </w:r>
      <w:r w:rsidRPr="000B3269">
        <w:rPr>
          <w:sz w:val="30"/>
          <w:szCs w:val="30"/>
        </w:rPr>
        <w:t xml:space="preserve"> состава</w:t>
      </w:r>
      <w:r w:rsidR="004F0C75" w:rsidRPr="000B3269">
        <w:rPr>
          <w:sz w:val="30"/>
          <w:szCs w:val="30"/>
        </w:rPr>
        <w:t xml:space="preserve"> лекарственного препарата</w:t>
      </w:r>
      <w:r w:rsidRPr="000B3269">
        <w:rPr>
          <w:sz w:val="30"/>
          <w:szCs w:val="30"/>
        </w:rPr>
        <w:t>, физико-химических, фармакокинетических и физиологических факторов, контролирующих высвобождение действующего вещества</w:t>
      </w:r>
      <w:r w:rsidRPr="000B3269">
        <w:rPr>
          <w:i/>
          <w:iCs/>
          <w:sz w:val="30"/>
          <w:szCs w:val="30"/>
        </w:rPr>
        <w:t xml:space="preserve"> </w:t>
      </w:r>
      <w:r w:rsidR="000D7956" w:rsidRPr="000B3269">
        <w:rPr>
          <w:i/>
          <w:iCs/>
          <w:sz w:val="30"/>
          <w:szCs w:val="30"/>
        </w:rPr>
        <w:t>in vitro</w:t>
      </w:r>
      <w:r w:rsidR="002D2460" w:rsidRPr="000B3269">
        <w:rPr>
          <w:i/>
          <w:iCs/>
          <w:sz w:val="30"/>
          <w:szCs w:val="30"/>
        </w:rPr>
        <w:t xml:space="preserve"> </w:t>
      </w:r>
      <w:r w:rsidRPr="000B3269">
        <w:rPr>
          <w:sz w:val="30"/>
          <w:szCs w:val="30"/>
        </w:rPr>
        <w:t xml:space="preserve">и </w:t>
      </w:r>
      <w:r w:rsidRPr="000B3269">
        <w:rPr>
          <w:i/>
          <w:iCs/>
          <w:sz w:val="30"/>
          <w:szCs w:val="30"/>
        </w:rPr>
        <w:t>in vivo</w:t>
      </w:r>
      <w:r w:rsidRPr="000B3269">
        <w:rPr>
          <w:sz w:val="30"/>
          <w:szCs w:val="30"/>
        </w:rPr>
        <w:t xml:space="preserve">, </w:t>
      </w:r>
      <w:r w:rsidR="004F0C75" w:rsidRPr="000B3269">
        <w:rPr>
          <w:sz w:val="30"/>
          <w:szCs w:val="30"/>
        </w:rPr>
        <w:t>допускается для всех лекарственных препаратов использовать</w:t>
      </w:r>
      <w:r w:rsidRPr="000B3269">
        <w:rPr>
          <w:sz w:val="30"/>
          <w:szCs w:val="30"/>
        </w:rPr>
        <w:t xml:space="preserve"> лю</w:t>
      </w:r>
      <w:r w:rsidR="004F0C75" w:rsidRPr="000B3269">
        <w:rPr>
          <w:sz w:val="30"/>
          <w:szCs w:val="30"/>
        </w:rPr>
        <w:t>бой</w:t>
      </w:r>
      <w:r w:rsidRPr="000B3269">
        <w:rPr>
          <w:sz w:val="30"/>
          <w:szCs w:val="30"/>
        </w:rPr>
        <w:t xml:space="preserve"> </w:t>
      </w:r>
      <w:r w:rsidR="004F0C75" w:rsidRPr="000B3269">
        <w:rPr>
          <w:sz w:val="30"/>
          <w:szCs w:val="30"/>
        </w:rPr>
        <w:t xml:space="preserve">вид </w:t>
      </w:r>
      <w:r w:rsidRPr="000B3269">
        <w:rPr>
          <w:sz w:val="30"/>
          <w:szCs w:val="30"/>
        </w:rPr>
        <w:t>зависимост</w:t>
      </w:r>
      <w:r w:rsidR="004F0C75" w:rsidRPr="000B3269">
        <w:rPr>
          <w:sz w:val="30"/>
          <w:szCs w:val="30"/>
        </w:rPr>
        <w:t>и для описания</w:t>
      </w:r>
      <w:r w:rsidR="002D2460" w:rsidRPr="000B3269">
        <w:rPr>
          <w:sz w:val="30"/>
          <w:szCs w:val="30"/>
        </w:rPr>
        <w:t xml:space="preserve"> </w:t>
      </w:r>
      <w:r w:rsidR="002D2460" w:rsidRPr="000B3269">
        <w:rPr>
          <w:sz w:val="30"/>
          <w:szCs w:val="30"/>
          <w:lang w:val="en-GB"/>
        </w:rPr>
        <w:t>IVIVC</w:t>
      </w:r>
      <w:r w:rsidRPr="000B3269">
        <w:rPr>
          <w:sz w:val="30"/>
          <w:szCs w:val="30"/>
        </w:rPr>
        <w:t xml:space="preserve">, включая сигмовидную </w:t>
      </w:r>
      <w:r w:rsidR="004F0C75" w:rsidRPr="000B3269">
        <w:rPr>
          <w:sz w:val="30"/>
          <w:szCs w:val="30"/>
        </w:rPr>
        <w:t xml:space="preserve">зависимость по модели </w:t>
      </w:r>
      <w:r w:rsidRPr="000B3269">
        <w:rPr>
          <w:sz w:val="30"/>
          <w:szCs w:val="30"/>
        </w:rPr>
        <w:t xml:space="preserve">Хилла, </w:t>
      </w:r>
      <w:r w:rsidR="004F0C75" w:rsidRPr="000B3269">
        <w:rPr>
          <w:sz w:val="30"/>
          <w:szCs w:val="30"/>
        </w:rPr>
        <w:t xml:space="preserve">а также </w:t>
      </w:r>
      <w:r w:rsidRPr="000B3269">
        <w:rPr>
          <w:sz w:val="30"/>
          <w:szCs w:val="30"/>
        </w:rPr>
        <w:t>использова</w:t>
      </w:r>
      <w:r w:rsidR="004F0C75" w:rsidRPr="000B3269">
        <w:rPr>
          <w:sz w:val="30"/>
          <w:szCs w:val="30"/>
        </w:rPr>
        <w:t>ть</w:t>
      </w:r>
      <w:r w:rsidRPr="000B3269">
        <w:rPr>
          <w:sz w:val="30"/>
          <w:szCs w:val="30"/>
        </w:rPr>
        <w:t xml:space="preserve"> параметр</w:t>
      </w:r>
      <w:r w:rsidR="004F0C75" w:rsidRPr="000B3269">
        <w:rPr>
          <w:sz w:val="30"/>
          <w:szCs w:val="30"/>
        </w:rPr>
        <w:t>ы</w:t>
      </w:r>
      <w:r w:rsidRPr="000B3269">
        <w:rPr>
          <w:sz w:val="30"/>
          <w:szCs w:val="30"/>
        </w:rPr>
        <w:t xml:space="preserve"> и подход</w:t>
      </w:r>
      <w:r w:rsidR="004F0C75" w:rsidRPr="000B3269">
        <w:rPr>
          <w:sz w:val="30"/>
          <w:szCs w:val="30"/>
        </w:rPr>
        <w:t>ы</w:t>
      </w:r>
      <w:r w:rsidRPr="000B3269">
        <w:rPr>
          <w:sz w:val="30"/>
          <w:szCs w:val="30"/>
        </w:rPr>
        <w:t xml:space="preserve"> </w:t>
      </w:r>
      <w:r w:rsidR="002D2460" w:rsidRPr="000B3269">
        <w:rPr>
          <w:sz w:val="30"/>
          <w:szCs w:val="30"/>
        </w:rPr>
        <w:t xml:space="preserve">к </w:t>
      </w:r>
      <w:r w:rsidRPr="000B3269">
        <w:rPr>
          <w:sz w:val="30"/>
          <w:szCs w:val="30"/>
        </w:rPr>
        <w:t>масштабировани</w:t>
      </w:r>
      <w:r w:rsidR="002D2460" w:rsidRPr="000B3269">
        <w:rPr>
          <w:sz w:val="30"/>
          <w:szCs w:val="30"/>
        </w:rPr>
        <w:t>ю</w:t>
      </w:r>
      <w:r w:rsidRPr="000B3269">
        <w:rPr>
          <w:sz w:val="30"/>
          <w:szCs w:val="30"/>
        </w:rPr>
        <w:t xml:space="preserve"> времени и временных сдвигов, учитывающи</w:t>
      </w:r>
      <w:r w:rsidR="004F0C75" w:rsidRPr="000B3269">
        <w:rPr>
          <w:sz w:val="30"/>
          <w:szCs w:val="30"/>
        </w:rPr>
        <w:t>е</w:t>
      </w:r>
      <w:r w:rsidRPr="000B3269">
        <w:rPr>
          <w:sz w:val="30"/>
          <w:szCs w:val="30"/>
        </w:rPr>
        <w:t xml:space="preserve"> неполноту абсорбции (например, </w:t>
      </w:r>
      <w:r w:rsidR="004F0C75" w:rsidRPr="000B3269">
        <w:rPr>
          <w:sz w:val="30"/>
          <w:szCs w:val="30"/>
        </w:rPr>
        <w:t xml:space="preserve">вводить </w:t>
      </w:r>
      <w:r w:rsidRPr="000B3269">
        <w:rPr>
          <w:sz w:val="30"/>
          <w:szCs w:val="30"/>
        </w:rPr>
        <w:t xml:space="preserve">время отсечения абсорбции для </w:t>
      </w:r>
      <w:r w:rsidR="004F0C75" w:rsidRPr="000B3269">
        <w:rPr>
          <w:sz w:val="30"/>
          <w:szCs w:val="30"/>
        </w:rPr>
        <w:t xml:space="preserve">лекарственных </w:t>
      </w:r>
      <w:r w:rsidRPr="000B3269">
        <w:rPr>
          <w:sz w:val="30"/>
          <w:szCs w:val="30"/>
        </w:rPr>
        <w:t xml:space="preserve">препаратов для приема внутрь). Различные диапазоны времени для каждого препарата указывают на отсутствие единой зависимости </w:t>
      </w:r>
      <w:r w:rsidR="002D2460" w:rsidRPr="000B3269">
        <w:rPr>
          <w:sz w:val="30"/>
          <w:szCs w:val="30"/>
          <w:lang w:val="en-GB"/>
        </w:rPr>
        <w:t>IVIVC</w:t>
      </w:r>
      <w:r w:rsidR="002D2460" w:rsidRPr="000B3269">
        <w:rPr>
          <w:sz w:val="30"/>
          <w:szCs w:val="30"/>
        </w:rPr>
        <w:t xml:space="preserve"> </w:t>
      </w:r>
      <w:r w:rsidRPr="000B3269">
        <w:rPr>
          <w:sz w:val="30"/>
          <w:szCs w:val="30"/>
        </w:rPr>
        <w:t xml:space="preserve">для препаратов. Методы, основанные на деконволюции, особенно полезны при поисковом анализе данных в процессе построения модели, поскольку они дают графическое представление (накопленное количество, абсорбированное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в сравнении с накопленным количеством, высвобожденным </w:t>
      </w:r>
      <w:r w:rsidRPr="000B3269">
        <w:rPr>
          <w:i/>
          <w:iCs/>
          <w:sz w:val="30"/>
          <w:szCs w:val="30"/>
        </w:rPr>
        <w:t>in</w:t>
      </w:r>
      <w:r w:rsidR="000D7956" w:rsidRPr="000B3269">
        <w:rPr>
          <w:i/>
          <w:iCs/>
          <w:sz w:val="30"/>
          <w:szCs w:val="30"/>
        </w:rPr>
        <w:t xml:space="preserve"> </w:t>
      </w:r>
      <w:r w:rsidRPr="000B3269">
        <w:rPr>
          <w:i/>
          <w:iCs/>
          <w:sz w:val="30"/>
          <w:szCs w:val="30"/>
        </w:rPr>
        <w:t>vitro</w:t>
      </w:r>
      <w:r w:rsidRPr="000B3269">
        <w:rPr>
          <w:sz w:val="30"/>
          <w:szCs w:val="30"/>
        </w:rPr>
        <w:t xml:space="preserve">, и графики Леви: время абсорбции определенной части дозы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в сравнении со временем высвобождения определенной части дозы </w:t>
      </w:r>
      <w:r w:rsidRPr="000B3269">
        <w:rPr>
          <w:i/>
          <w:iCs/>
          <w:sz w:val="30"/>
          <w:szCs w:val="30"/>
        </w:rPr>
        <w:t>in</w:t>
      </w:r>
      <w:r w:rsidR="000D7956" w:rsidRPr="000B3269">
        <w:rPr>
          <w:i/>
          <w:iCs/>
          <w:sz w:val="30"/>
          <w:szCs w:val="30"/>
        </w:rPr>
        <w:t xml:space="preserve"> </w:t>
      </w:r>
      <w:r w:rsidRPr="000B3269">
        <w:rPr>
          <w:i/>
          <w:iCs/>
          <w:sz w:val="30"/>
          <w:szCs w:val="30"/>
        </w:rPr>
        <w:t>vitro</w:t>
      </w:r>
      <w:r w:rsidRPr="000B3269">
        <w:rPr>
          <w:sz w:val="30"/>
          <w:szCs w:val="30"/>
        </w:rPr>
        <w:t xml:space="preserve">). Это представление можно использовать для выявления подходящих моделей для зависимости </w:t>
      </w:r>
      <w:r w:rsidR="002D2460" w:rsidRPr="000B3269">
        <w:rPr>
          <w:sz w:val="30"/>
          <w:szCs w:val="30"/>
          <w:lang w:val="en-GB"/>
        </w:rPr>
        <w:t>IVIVC</w:t>
      </w:r>
      <w:r w:rsidR="002D2460" w:rsidRPr="000B3269">
        <w:rPr>
          <w:sz w:val="30"/>
          <w:szCs w:val="30"/>
        </w:rPr>
        <w:t xml:space="preserve"> </w:t>
      </w:r>
      <w:r w:rsidRPr="000B3269">
        <w:rPr>
          <w:sz w:val="30"/>
          <w:szCs w:val="30"/>
        </w:rPr>
        <w:t>и получения необходимых исходных оценок параметров, необходимых для одноэтапных методов моделирования.</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Методы, основанные на дифференциальном уравнении, конволюции, </w:t>
      </w:r>
      <w:r w:rsidR="002D2460" w:rsidRPr="000B3269">
        <w:rPr>
          <w:sz w:val="30"/>
          <w:szCs w:val="30"/>
        </w:rPr>
        <w:t xml:space="preserve">а также </w:t>
      </w:r>
      <w:r w:rsidRPr="000B3269">
        <w:rPr>
          <w:sz w:val="30"/>
          <w:szCs w:val="30"/>
        </w:rPr>
        <w:t>на ФКОФ-моделях, рассматриваются в качестве одноэтапных, поскольку моделирование включает</w:t>
      </w:r>
      <w:r w:rsidR="002D2460" w:rsidRPr="000B3269">
        <w:rPr>
          <w:sz w:val="30"/>
          <w:szCs w:val="30"/>
        </w:rPr>
        <w:t xml:space="preserve"> в себя</w:t>
      </w:r>
      <w:r w:rsidRPr="000B3269">
        <w:rPr>
          <w:sz w:val="30"/>
          <w:szCs w:val="30"/>
        </w:rPr>
        <w:t xml:space="preserve"> использование полученных данных напрямую без преобразований (то есть без деконволюции). Одноэтапные подходы дают ряд преимуществ по сравнению с методами, основанными на деконволюции, поскольку модель напрямую прогнозирует профиль «плазменная концентрация – время»; моделирование сосредоточено на способности прогнозировать измерим</w:t>
      </w:r>
      <w:r w:rsidR="002D2460" w:rsidRPr="000B3269">
        <w:rPr>
          <w:sz w:val="30"/>
          <w:szCs w:val="30"/>
        </w:rPr>
        <w:t>о</w:t>
      </w:r>
      <w:r w:rsidRPr="000B3269">
        <w:rPr>
          <w:sz w:val="30"/>
          <w:szCs w:val="30"/>
        </w:rPr>
        <w:t>е количеств</w:t>
      </w:r>
      <w:r w:rsidR="002D2460" w:rsidRPr="000B3269">
        <w:rPr>
          <w:sz w:val="30"/>
          <w:szCs w:val="30"/>
        </w:rPr>
        <w:t>о</w:t>
      </w:r>
      <w:r w:rsidRPr="000B3269">
        <w:rPr>
          <w:sz w:val="30"/>
          <w:szCs w:val="30"/>
        </w:rPr>
        <w:t>, а не косвенно рассчитанн</w:t>
      </w:r>
      <w:r w:rsidR="002D2460" w:rsidRPr="000B3269">
        <w:rPr>
          <w:sz w:val="30"/>
          <w:szCs w:val="30"/>
        </w:rPr>
        <w:t>о</w:t>
      </w:r>
      <w:r w:rsidRPr="000B3269">
        <w:rPr>
          <w:sz w:val="30"/>
          <w:szCs w:val="30"/>
        </w:rPr>
        <w:t>е количеств</w:t>
      </w:r>
      <w:r w:rsidR="002D2460" w:rsidRPr="000B3269">
        <w:rPr>
          <w:sz w:val="30"/>
          <w:szCs w:val="30"/>
        </w:rPr>
        <w:t>о</w:t>
      </w:r>
      <w:r w:rsidRPr="000B3269">
        <w:rPr>
          <w:sz w:val="30"/>
          <w:szCs w:val="30"/>
        </w:rPr>
        <w:t>, так</w:t>
      </w:r>
      <w:r w:rsidR="002D2460" w:rsidRPr="000B3269">
        <w:rPr>
          <w:sz w:val="30"/>
          <w:szCs w:val="30"/>
        </w:rPr>
        <w:t>о</w:t>
      </w:r>
      <w:r w:rsidRPr="000B3269">
        <w:rPr>
          <w:sz w:val="30"/>
          <w:szCs w:val="30"/>
        </w:rPr>
        <w:t xml:space="preserve">е как накопленное абсорбированное количество. Кроме того, эти результаты легче поддаются интерпретации с позиций влияния высвобождения </w:t>
      </w:r>
      <w:r w:rsidR="000D7956" w:rsidRPr="000B3269">
        <w:rPr>
          <w:i/>
          <w:iCs/>
          <w:sz w:val="30"/>
          <w:szCs w:val="30"/>
        </w:rPr>
        <w:t>in vitro</w:t>
      </w:r>
      <w:r w:rsidRPr="000B3269">
        <w:rPr>
          <w:sz w:val="30"/>
          <w:szCs w:val="30"/>
        </w:rPr>
        <w:t xml:space="preserve">на стандартные параметры биоэквивалентности. Камерный подход допускает нелинейную (например, </w:t>
      </w:r>
      <w:r w:rsidR="002D2460" w:rsidRPr="000B3269">
        <w:rPr>
          <w:sz w:val="30"/>
          <w:szCs w:val="30"/>
        </w:rPr>
        <w:t>опис</w:t>
      </w:r>
      <w:r w:rsidR="004F0C75" w:rsidRPr="000B3269">
        <w:rPr>
          <w:sz w:val="30"/>
          <w:szCs w:val="30"/>
        </w:rPr>
        <w:t>ываемую</w:t>
      </w:r>
      <w:r w:rsidR="002D2460" w:rsidRPr="000B3269">
        <w:rPr>
          <w:sz w:val="30"/>
          <w:szCs w:val="30"/>
        </w:rPr>
        <w:t xml:space="preserve"> моделью </w:t>
      </w:r>
      <w:r w:rsidRPr="000B3269">
        <w:rPr>
          <w:sz w:val="30"/>
          <w:szCs w:val="30"/>
        </w:rPr>
        <w:t>Михаэлиса-Ментен) фармакокинетику, тогда как метод, основанный на конволюции, предполагает лишь линейную кинетику. Несмотря на то</w:t>
      </w:r>
      <w:r w:rsidR="002D2460" w:rsidRPr="000B3269">
        <w:rPr>
          <w:sz w:val="30"/>
          <w:szCs w:val="30"/>
        </w:rPr>
        <w:t>,</w:t>
      </w:r>
      <w:r w:rsidRPr="000B3269">
        <w:rPr>
          <w:sz w:val="30"/>
          <w:szCs w:val="30"/>
        </w:rPr>
        <w:t xml:space="preserve"> что методы, основанные на конволюции и дифференциальном уравнении, являются одноэтапными, они различаются по форме зависимости между высвобождением </w:t>
      </w:r>
      <w:r w:rsidR="000D7956" w:rsidRPr="000B3269">
        <w:rPr>
          <w:i/>
          <w:iCs/>
          <w:sz w:val="30"/>
          <w:szCs w:val="30"/>
        </w:rPr>
        <w:t>in vitro</w:t>
      </w:r>
      <w:r w:rsidR="004F0C75" w:rsidRPr="000B3269">
        <w:rPr>
          <w:iCs/>
          <w:sz w:val="30"/>
          <w:szCs w:val="30"/>
        </w:rPr>
        <w:t xml:space="preserve"> </w:t>
      </w:r>
      <w:r w:rsidRPr="000B3269">
        <w:rPr>
          <w:sz w:val="30"/>
          <w:szCs w:val="30"/>
        </w:rPr>
        <w:t>и плазменной концентрацией действующего вещества. При подходе, основанном на конволюции, используется интегральное преобразование зависимости между концентрацией препарата с модифицированным высвобождением</w:t>
      </w:r>
      <w:r w:rsidR="002D2460" w:rsidRPr="000B3269">
        <w:rPr>
          <w:sz w:val="30"/>
          <w:szCs w:val="30"/>
        </w:rPr>
        <w:t xml:space="preserve"> (</w:t>
      </w:r>
      <w:r w:rsidRPr="000B3269">
        <w:rPr>
          <w:sz w:val="30"/>
          <w:szCs w:val="30"/>
          <w:lang w:val="en-GB"/>
        </w:rPr>
        <w:t>C</w:t>
      </w:r>
      <w:r w:rsidRPr="000B3269">
        <w:rPr>
          <w:sz w:val="30"/>
          <w:szCs w:val="30"/>
        </w:rPr>
        <w:t>(</w:t>
      </w:r>
      <w:r w:rsidRPr="000B3269">
        <w:rPr>
          <w:sz w:val="30"/>
          <w:szCs w:val="30"/>
          <w:lang w:val="en-GB"/>
        </w:rPr>
        <w:t>t</w:t>
      </w:r>
      <w:r w:rsidRPr="000B3269">
        <w:rPr>
          <w:sz w:val="30"/>
          <w:szCs w:val="30"/>
        </w:rPr>
        <w:t>)</w:t>
      </w:r>
      <w:r w:rsidR="002D2460" w:rsidRPr="000B3269">
        <w:rPr>
          <w:sz w:val="30"/>
          <w:szCs w:val="30"/>
        </w:rPr>
        <w:t>)</w:t>
      </w:r>
      <w:r w:rsidRPr="000B3269">
        <w:rPr>
          <w:sz w:val="30"/>
          <w:szCs w:val="30"/>
        </w:rPr>
        <w:t>, заданной скоростью поступления</w:t>
      </w:r>
      <w:r w:rsidR="004F0C75" w:rsidRPr="000B3269">
        <w:rPr>
          <w:sz w:val="30"/>
          <w:szCs w:val="30"/>
        </w:rPr>
        <w:t xml:space="preserve"> (абсорбции)</w:t>
      </w:r>
      <w:r w:rsidRPr="000B3269">
        <w:rPr>
          <w:sz w:val="30"/>
          <w:szCs w:val="30"/>
        </w:rPr>
        <w:t xml:space="preserve"> </w:t>
      </w:r>
      <w:r w:rsidRPr="000B3269">
        <w:rPr>
          <w:i/>
          <w:iCs/>
          <w:sz w:val="30"/>
          <w:szCs w:val="30"/>
        </w:rPr>
        <w:t>in vivo</w:t>
      </w:r>
      <w:r w:rsidR="00EE169F" w:rsidRPr="000B3269">
        <w:rPr>
          <w:iCs/>
          <w:sz w:val="30"/>
          <w:szCs w:val="30"/>
        </w:rPr>
        <w:t xml:space="preserve"> </w:t>
      </w:r>
      <w:r w:rsidR="002D2460" w:rsidRPr="000B3269">
        <w:rPr>
          <w:sz w:val="30"/>
          <w:szCs w:val="30"/>
        </w:rPr>
        <w:t>(</w:t>
      </w:r>
      <w:r w:rsidRPr="000B3269">
        <w:rPr>
          <w:sz w:val="30"/>
          <w:szCs w:val="30"/>
          <w:lang w:val="en-GB"/>
        </w:rPr>
        <w:t>r</w:t>
      </w:r>
      <w:r w:rsidRPr="000B3269">
        <w:rPr>
          <w:sz w:val="30"/>
          <w:szCs w:val="30"/>
        </w:rPr>
        <w:t>(</w:t>
      </w:r>
      <w:r w:rsidRPr="000B3269">
        <w:rPr>
          <w:sz w:val="30"/>
          <w:szCs w:val="30"/>
          <w:lang w:val="en-GB"/>
        </w:rPr>
        <w:t>t</w:t>
      </w:r>
      <w:r w:rsidRPr="000B3269">
        <w:rPr>
          <w:sz w:val="30"/>
          <w:szCs w:val="30"/>
        </w:rPr>
        <w:t>)</w:t>
      </w:r>
      <w:r w:rsidR="002D2460" w:rsidRPr="000B3269">
        <w:rPr>
          <w:sz w:val="30"/>
          <w:szCs w:val="30"/>
        </w:rPr>
        <w:t>)</w:t>
      </w:r>
      <w:r w:rsidRPr="000B3269">
        <w:rPr>
          <w:sz w:val="30"/>
          <w:szCs w:val="30"/>
        </w:rPr>
        <w:t>, и ответом единичного импульса</w:t>
      </w:r>
      <w:r w:rsidR="002D2460" w:rsidRPr="000B3269">
        <w:rPr>
          <w:sz w:val="30"/>
          <w:szCs w:val="30"/>
        </w:rPr>
        <w:t xml:space="preserve"> (</w:t>
      </w:r>
      <w:r w:rsidRPr="000B3269">
        <w:rPr>
          <w:sz w:val="30"/>
          <w:szCs w:val="30"/>
          <w:lang w:val="en-US"/>
        </w:rPr>
        <w:t>C</w:t>
      </w:r>
      <w:r w:rsidRPr="000B3269">
        <w:rPr>
          <w:sz w:val="30"/>
          <w:szCs w:val="30"/>
          <w:vertAlign w:val="subscript"/>
        </w:rPr>
        <w:t>δ</w:t>
      </w:r>
      <w:r w:rsidR="002D2460" w:rsidRPr="000B3269">
        <w:rPr>
          <w:sz w:val="30"/>
          <w:szCs w:val="30"/>
        </w:rPr>
        <w:t>)</w:t>
      </w:r>
      <w:r w:rsidR="004F0C75" w:rsidRPr="000B3269">
        <w:rPr>
          <w:sz w:val="30"/>
          <w:szCs w:val="30"/>
        </w:rPr>
        <w:t>, приведенное в пункте 16</w:t>
      </w:r>
      <w:r w:rsidR="00120D3D" w:rsidRPr="000B3269">
        <w:rPr>
          <w:sz w:val="30"/>
          <w:szCs w:val="30"/>
        </w:rPr>
        <w:t xml:space="preserve"> </w:t>
      </w:r>
      <w:r w:rsidR="0071026F" w:rsidRPr="000B3269">
        <w:rPr>
          <w:sz w:val="30"/>
          <w:szCs w:val="30"/>
        </w:rPr>
        <w:t>настоящих Указаний:</w:t>
      </w:r>
    </w:p>
    <w:p w:rsidR="003008F7" w:rsidRPr="000B3269" w:rsidRDefault="000D05A6" w:rsidP="00074EDF">
      <w:pPr>
        <w:jc w:val="center"/>
        <w:rPr>
          <w:sz w:val="30"/>
          <w:szCs w:val="30"/>
        </w:rPr>
      </w:pPr>
      <m:oMathPara>
        <m:oMath>
          <m:r>
            <m:rPr>
              <m:sty m:val="p"/>
            </m:rPr>
            <w:rPr>
              <w:rFonts w:ascii="Cambria Math" w:hAnsi="Cambria Math"/>
              <w:sz w:val="30"/>
              <w:szCs w:val="30"/>
            </w:rPr>
            <m:t>C</m:t>
          </m:r>
          <m:d>
            <m:dPr>
              <m:ctrlPr>
                <w:rPr>
                  <w:rFonts w:ascii="Cambria Math" w:hAnsi="Cambria Math"/>
                  <w:sz w:val="30"/>
                  <w:szCs w:val="30"/>
                </w:rPr>
              </m:ctrlPr>
            </m:dPr>
            <m:e>
              <m:r>
                <m:rPr>
                  <m:sty m:val="p"/>
                </m:rPr>
                <w:rPr>
                  <w:rFonts w:ascii="Cambria Math" w:hAnsi="Cambria Math"/>
                  <w:sz w:val="30"/>
                  <w:szCs w:val="30"/>
                </w:rPr>
                <m:t>t</m:t>
              </m:r>
            </m:e>
          </m:d>
          <m:r>
            <m:rPr>
              <m:sty m:val="p"/>
            </m:rPr>
            <w:rPr>
              <w:rFonts w:ascii="Cambria Math" w:hAnsi="Cambria Math"/>
              <w:sz w:val="30"/>
              <w:szCs w:val="30"/>
            </w:rPr>
            <m:t>=r</m:t>
          </m:r>
          <m:d>
            <m:dPr>
              <m:ctrlPr>
                <w:rPr>
                  <w:rFonts w:ascii="Cambria Math" w:hAnsi="Cambria Math"/>
                  <w:sz w:val="30"/>
                  <w:szCs w:val="30"/>
                </w:rPr>
              </m:ctrlPr>
            </m:dPr>
            <m:e>
              <m:r>
                <m:rPr>
                  <m:sty m:val="p"/>
                </m:rPr>
                <w:rPr>
                  <w:rFonts w:ascii="Cambria Math" w:hAnsi="Cambria Math"/>
                  <w:sz w:val="30"/>
                  <w:szCs w:val="30"/>
                </w:rPr>
                <m:t>t</m:t>
              </m:r>
            </m:e>
          </m:d>
          <m:r>
            <m:rPr>
              <m:sty m:val="p"/>
            </m:rP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δ</m:t>
              </m:r>
            </m:sub>
          </m:sSub>
          <m:r>
            <m:rPr>
              <m:sty m:val="p"/>
            </m:rPr>
            <w:rPr>
              <w:rFonts w:ascii="Cambria Math" w:hAnsi="Cambria Math"/>
              <w:sz w:val="30"/>
              <w:szCs w:val="30"/>
            </w:rPr>
            <m:t>=</m:t>
          </m:r>
          <m:nary>
            <m:naryPr>
              <m:limLoc m:val="undOvr"/>
              <m:ctrlPr>
                <w:rPr>
                  <w:rFonts w:ascii="Cambria Math" w:hAnsi="Cambria Math"/>
                  <w:sz w:val="30"/>
                  <w:szCs w:val="30"/>
                </w:rPr>
              </m:ctrlPr>
            </m:naryPr>
            <m:sub>
              <m:r>
                <m:rPr>
                  <m:sty m:val="p"/>
                </m:rPr>
                <w:rPr>
                  <w:rFonts w:ascii="Cambria Math" w:hAnsi="Cambria Math"/>
                  <w:sz w:val="30"/>
                  <w:szCs w:val="30"/>
                </w:rPr>
                <m:t>0</m:t>
              </m:r>
            </m:sub>
            <m:sup>
              <m:r>
                <m:rPr>
                  <m:sty m:val="p"/>
                </m:rPr>
                <w:rPr>
                  <w:rFonts w:ascii="Cambria Math" w:hAnsi="Cambria Math"/>
                  <w:sz w:val="30"/>
                  <w:szCs w:val="30"/>
                </w:rPr>
                <m:t>t</m:t>
              </m:r>
            </m:sup>
            <m:e>
              <m:sSub>
                <m:sSubPr>
                  <m:ctrlPr>
                    <w:rPr>
                      <w:rFonts w:ascii="Cambria Math" w:hAnsi="Cambria Math"/>
                      <w:sz w:val="30"/>
                      <w:szCs w:val="30"/>
                    </w:rPr>
                  </m:ctrlPr>
                </m:sSubPr>
                <m:e>
                  <m:r>
                    <m:rPr>
                      <m:sty m:val="p"/>
                    </m:rPr>
                    <w:rPr>
                      <w:rFonts w:ascii="Cambria Math" w:hAnsi="Cambria Math"/>
                      <w:sz w:val="30"/>
                      <w:szCs w:val="30"/>
                    </w:rPr>
                    <m:t>C</m:t>
                  </m:r>
                </m:e>
                <m:sub>
                  <m:r>
                    <m:rPr>
                      <m:sty m:val="p"/>
                    </m:rPr>
                    <w:rPr>
                      <w:rFonts w:ascii="Cambria Math" w:hAnsi="Cambria Math"/>
                      <w:sz w:val="30"/>
                      <w:szCs w:val="30"/>
                    </w:rPr>
                    <m:t>δ</m:t>
                  </m:r>
                </m:sub>
              </m:sSub>
              <m:d>
                <m:dPr>
                  <m:ctrlPr>
                    <w:rPr>
                      <w:rFonts w:ascii="Cambria Math" w:hAnsi="Cambria Math"/>
                      <w:sz w:val="30"/>
                      <w:szCs w:val="30"/>
                    </w:rPr>
                  </m:ctrlPr>
                </m:dPr>
                <m:e>
                  <m:r>
                    <m:rPr>
                      <m:sty m:val="p"/>
                    </m:rPr>
                    <w:rPr>
                      <w:rFonts w:ascii="Cambria Math" w:hAnsi="Cambria Math"/>
                      <w:sz w:val="30"/>
                      <w:szCs w:val="30"/>
                    </w:rPr>
                    <m:t>t-τ</m:t>
                  </m:r>
                </m:e>
              </m:d>
              <m:r>
                <m:rPr>
                  <m:sty m:val="p"/>
                </m:rPr>
                <w:rPr>
                  <w:rFonts w:ascii="Cambria Math" w:hAnsi="Cambria Math"/>
                  <w:sz w:val="30"/>
                  <w:szCs w:val="30"/>
                </w:rPr>
                <m:t>r</m:t>
              </m:r>
              <m:d>
                <m:dPr>
                  <m:ctrlPr>
                    <w:rPr>
                      <w:rFonts w:ascii="Cambria Math" w:hAnsi="Cambria Math"/>
                      <w:sz w:val="30"/>
                      <w:szCs w:val="30"/>
                    </w:rPr>
                  </m:ctrlPr>
                </m:dPr>
                <m:e>
                  <m:r>
                    <m:rPr>
                      <m:sty m:val="p"/>
                    </m:rPr>
                    <w:rPr>
                      <w:rFonts w:ascii="Cambria Math" w:hAnsi="Cambria Math"/>
                      <w:sz w:val="30"/>
                      <w:szCs w:val="30"/>
                    </w:rPr>
                    <m:t>τ</m:t>
                  </m:r>
                </m:e>
              </m:d>
              <m:r>
                <m:rPr>
                  <m:sty m:val="p"/>
                </m:rPr>
                <w:rPr>
                  <w:rFonts w:ascii="Cambria Math" w:hAnsi="Cambria Math"/>
                  <w:sz w:val="30"/>
                  <w:szCs w:val="30"/>
                </w:rPr>
                <m:t>dτ</m:t>
              </m:r>
            </m:e>
          </m:nary>
        </m:oMath>
      </m:oMathPara>
    </w:p>
    <w:p w:rsidR="003008F7" w:rsidRPr="000B3269" w:rsidRDefault="004F0C75" w:rsidP="003008F7">
      <w:pPr>
        <w:ind w:firstLine="709"/>
        <w:rPr>
          <w:sz w:val="30"/>
          <w:szCs w:val="30"/>
        </w:rPr>
      </w:pPr>
      <w:r w:rsidRPr="000B3269">
        <w:rPr>
          <w:sz w:val="30"/>
          <w:szCs w:val="30"/>
        </w:rPr>
        <w:t>При использовании</w:t>
      </w:r>
      <w:r w:rsidR="003008F7" w:rsidRPr="000B3269">
        <w:rPr>
          <w:sz w:val="30"/>
          <w:szCs w:val="30"/>
        </w:rPr>
        <w:t xml:space="preserve"> подход</w:t>
      </w:r>
      <w:r w:rsidRPr="000B3269">
        <w:rPr>
          <w:sz w:val="30"/>
          <w:szCs w:val="30"/>
        </w:rPr>
        <w:t>а</w:t>
      </w:r>
      <w:r w:rsidR="003008F7" w:rsidRPr="000B3269">
        <w:rPr>
          <w:sz w:val="30"/>
          <w:szCs w:val="30"/>
        </w:rPr>
        <w:t>, основанном на</w:t>
      </w:r>
      <w:r w:rsidR="0011611F" w:rsidRPr="000B3269">
        <w:rPr>
          <w:sz w:val="30"/>
          <w:szCs w:val="30"/>
        </w:rPr>
        <w:t xml:space="preserve"> использовании</w:t>
      </w:r>
      <w:r w:rsidR="003008F7" w:rsidRPr="000B3269">
        <w:rPr>
          <w:sz w:val="30"/>
          <w:szCs w:val="30"/>
        </w:rPr>
        <w:t xml:space="preserve"> дифференциальн</w:t>
      </w:r>
      <w:r w:rsidR="0011611F" w:rsidRPr="000B3269">
        <w:rPr>
          <w:sz w:val="30"/>
          <w:szCs w:val="30"/>
        </w:rPr>
        <w:t>ых</w:t>
      </w:r>
      <w:r w:rsidR="003008F7" w:rsidRPr="000B3269">
        <w:rPr>
          <w:sz w:val="30"/>
          <w:szCs w:val="30"/>
        </w:rPr>
        <w:t xml:space="preserve"> уравнени</w:t>
      </w:r>
      <w:r w:rsidR="0011611F" w:rsidRPr="000B3269">
        <w:rPr>
          <w:sz w:val="30"/>
          <w:szCs w:val="30"/>
        </w:rPr>
        <w:t>й</w:t>
      </w:r>
      <w:r w:rsidR="003008F7" w:rsidRPr="000B3269">
        <w:rPr>
          <w:sz w:val="30"/>
          <w:szCs w:val="30"/>
        </w:rPr>
        <w:t xml:space="preserve">, используется традиционная камерная модель </w:t>
      </w:r>
      <w:r w:rsidR="0011611F" w:rsidRPr="000B3269">
        <w:rPr>
          <w:sz w:val="30"/>
          <w:szCs w:val="30"/>
        </w:rPr>
        <w:t xml:space="preserve">описания </w:t>
      </w:r>
      <w:r w:rsidR="003008F7" w:rsidRPr="000B3269">
        <w:rPr>
          <w:sz w:val="30"/>
          <w:szCs w:val="30"/>
        </w:rPr>
        <w:t>фармакокинетики действующего вещества, котор</w:t>
      </w:r>
      <w:r w:rsidR="002D2460" w:rsidRPr="000B3269">
        <w:rPr>
          <w:sz w:val="30"/>
          <w:szCs w:val="30"/>
        </w:rPr>
        <w:t>ая</w:t>
      </w:r>
      <w:r w:rsidR="003008F7" w:rsidRPr="000B3269">
        <w:rPr>
          <w:sz w:val="30"/>
          <w:szCs w:val="30"/>
        </w:rPr>
        <w:t xml:space="preserve"> также включает</w:t>
      </w:r>
      <w:r w:rsidR="002D2460" w:rsidRPr="000B3269">
        <w:rPr>
          <w:sz w:val="30"/>
          <w:szCs w:val="30"/>
        </w:rPr>
        <w:t xml:space="preserve"> в себя </w:t>
      </w:r>
      <w:r w:rsidR="003008F7" w:rsidRPr="000B3269">
        <w:rPr>
          <w:sz w:val="30"/>
          <w:szCs w:val="30"/>
        </w:rPr>
        <w:t xml:space="preserve">функцию </w:t>
      </w:r>
      <w:r w:rsidR="0011611F" w:rsidRPr="000B3269">
        <w:rPr>
          <w:sz w:val="30"/>
          <w:szCs w:val="30"/>
        </w:rPr>
        <w:t xml:space="preserve">описывающую его </w:t>
      </w:r>
      <w:r w:rsidR="003008F7" w:rsidRPr="000B3269">
        <w:rPr>
          <w:sz w:val="30"/>
          <w:szCs w:val="30"/>
        </w:rPr>
        <w:t>поступлени</w:t>
      </w:r>
      <w:r w:rsidR="0011611F" w:rsidRPr="000B3269">
        <w:rPr>
          <w:sz w:val="30"/>
          <w:szCs w:val="30"/>
        </w:rPr>
        <w:t>е в организм</w:t>
      </w:r>
      <w:r w:rsidR="003008F7" w:rsidRPr="000B3269">
        <w:rPr>
          <w:sz w:val="30"/>
          <w:szCs w:val="30"/>
        </w:rPr>
        <w:t>.</w:t>
      </w:r>
    </w:p>
    <w:p w:rsidR="003008F7" w:rsidRPr="000B3269" w:rsidRDefault="003008F7" w:rsidP="003008F7">
      <w:pPr>
        <w:ind w:firstLine="709"/>
        <w:rPr>
          <w:sz w:val="30"/>
          <w:szCs w:val="30"/>
        </w:rPr>
      </w:pPr>
      <w:r w:rsidRPr="000B3269">
        <w:rPr>
          <w:sz w:val="30"/>
          <w:szCs w:val="30"/>
        </w:rPr>
        <w:t xml:space="preserve">В обоих случаях уравнение </w:t>
      </w:r>
      <w:r w:rsidRPr="000B3269">
        <w:rPr>
          <w:sz w:val="30"/>
          <w:szCs w:val="30"/>
          <w:lang w:val="en-GB"/>
        </w:rPr>
        <w:t>IVIVC</w:t>
      </w:r>
      <w:r w:rsidRPr="000B3269">
        <w:rPr>
          <w:sz w:val="30"/>
          <w:szCs w:val="30"/>
        </w:rPr>
        <w:t xml:space="preserve"> определяет зависимость между высвобождением действующего вещества</w:t>
      </w:r>
      <w:r w:rsidRPr="000B3269">
        <w:rPr>
          <w:i/>
          <w:iCs/>
          <w:sz w:val="30"/>
          <w:szCs w:val="30"/>
        </w:rPr>
        <w:t xml:space="preserve"> </w:t>
      </w:r>
      <w:r w:rsidR="000D7956" w:rsidRPr="000B3269">
        <w:rPr>
          <w:i/>
          <w:iCs/>
          <w:sz w:val="30"/>
          <w:szCs w:val="30"/>
        </w:rPr>
        <w:t>in vitro</w:t>
      </w:r>
      <w:r w:rsidR="00A857AC" w:rsidRPr="000B3269">
        <w:rPr>
          <w:i/>
          <w:iCs/>
          <w:sz w:val="30"/>
          <w:szCs w:val="30"/>
        </w:rPr>
        <w:t xml:space="preserve"> </w:t>
      </w:r>
      <w:r w:rsidR="00A857AC" w:rsidRPr="000B3269">
        <w:rPr>
          <w:iCs/>
          <w:sz w:val="30"/>
          <w:szCs w:val="30"/>
        </w:rPr>
        <w:t>(</w:t>
      </w:r>
      <w:r w:rsidRPr="000B3269">
        <w:rPr>
          <w:sz w:val="30"/>
          <w:szCs w:val="30"/>
          <w:lang w:val="en-US"/>
        </w:rPr>
        <w:t>r</w:t>
      </w:r>
      <w:r w:rsidRPr="000B3269">
        <w:rPr>
          <w:sz w:val="30"/>
          <w:szCs w:val="30"/>
          <w:vertAlign w:val="subscript"/>
          <w:lang w:val="en-US"/>
        </w:rPr>
        <w:t>dis</w:t>
      </w:r>
      <w:r w:rsidRPr="000B3269">
        <w:rPr>
          <w:sz w:val="30"/>
          <w:szCs w:val="30"/>
        </w:rPr>
        <w:t>(</w:t>
      </w:r>
      <w:r w:rsidRPr="000B3269">
        <w:rPr>
          <w:sz w:val="30"/>
          <w:szCs w:val="30"/>
          <w:lang w:val="en-US"/>
        </w:rPr>
        <w:t>t</w:t>
      </w:r>
      <w:r w:rsidRPr="000B3269">
        <w:rPr>
          <w:sz w:val="30"/>
          <w:szCs w:val="30"/>
        </w:rPr>
        <w:t>)</w:t>
      </w:r>
      <w:r w:rsidR="00A857AC" w:rsidRPr="000B3269">
        <w:rPr>
          <w:sz w:val="30"/>
          <w:szCs w:val="30"/>
        </w:rPr>
        <w:t>)</w:t>
      </w:r>
      <w:r w:rsidRPr="000B3269">
        <w:rPr>
          <w:sz w:val="30"/>
          <w:szCs w:val="30"/>
        </w:rPr>
        <w:t xml:space="preserve"> и ее абсорбцией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w:t>
      </w:r>
      <w:r w:rsidR="00A857AC" w:rsidRPr="000B3269">
        <w:rPr>
          <w:sz w:val="30"/>
          <w:szCs w:val="30"/>
        </w:rPr>
        <w:t>(</w:t>
      </w:r>
      <w:r w:rsidRPr="000B3269">
        <w:rPr>
          <w:sz w:val="30"/>
          <w:szCs w:val="30"/>
          <w:lang w:val="en-US"/>
        </w:rPr>
        <w:t>r</w:t>
      </w:r>
      <w:r w:rsidRPr="000B3269">
        <w:rPr>
          <w:sz w:val="30"/>
          <w:szCs w:val="30"/>
        </w:rPr>
        <w:t>(</w:t>
      </w:r>
      <w:r w:rsidRPr="000B3269">
        <w:rPr>
          <w:sz w:val="30"/>
          <w:szCs w:val="30"/>
          <w:lang w:val="en-US"/>
        </w:rPr>
        <w:t>t</w:t>
      </w:r>
      <w:r w:rsidRPr="000B3269">
        <w:rPr>
          <w:sz w:val="30"/>
          <w:szCs w:val="30"/>
        </w:rPr>
        <w:t>)</w:t>
      </w:r>
      <w:r w:rsidR="00A857AC" w:rsidRPr="000B3269">
        <w:rPr>
          <w:sz w:val="30"/>
          <w:szCs w:val="30"/>
        </w:rPr>
        <w:t>)</w:t>
      </w:r>
      <w:r w:rsidRPr="000B3269">
        <w:rPr>
          <w:sz w:val="30"/>
          <w:szCs w:val="30"/>
        </w:rPr>
        <w:t xml:space="preserve">. </w:t>
      </w:r>
      <w:r w:rsidR="0011611F" w:rsidRPr="000B3269">
        <w:rPr>
          <w:sz w:val="30"/>
          <w:szCs w:val="30"/>
        </w:rPr>
        <w:t xml:space="preserve">В простейшем случае </w:t>
      </w:r>
      <w:r w:rsidRPr="000B3269">
        <w:rPr>
          <w:sz w:val="30"/>
          <w:szCs w:val="30"/>
        </w:rPr>
        <w:t>зависимост</w:t>
      </w:r>
      <w:r w:rsidR="0011611F" w:rsidRPr="000B3269">
        <w:rPr>
          <w:sz w:val="30"/>
          <w:szCs w:val="30"/>
        </w:rPr>
        <w:t>и</w:t>
      </w:r>
      <w:r w:rsidRPr="000B3269">
        <w:rPr>
          <w:sz w:val="30"/>
          <w:szCs w:val="30"/>
        </w:rPr>
        <w:t xml:space="preserve"> </w:t>
      </w:r>
      <w:r w:rsidR="0011611F" w:rsidRPr="000B3269">
        <w:rPr>
          <w:sz w:val="30"/>
          <w:szCs w:val="30"/>
        </w:rPr>
        <w:t>процесс</w:t>
      </w:r>
      <w:r w:rsidRPr="000B3269">
        <w:rPr>
          <w:sz w:val="30"/>
          <w:szCs w:val="30"/>
        </w:rPr>
        <w:t xml:space="preserve"> растворени</w:t>
      </w:r>
      <w:r w:rsidR="0011611F" w:rsidRPr="000B3269">
        <w:rPr>
          <w:sz w:val="30"/>
          <w:szCs w:val="30"/>
        </w:rPr>
        <w:t>я</w:t>
      </w:r>
      <w:r w:rsidRPr="000B3269">
        <w:rPr>
          <w:sz w:val="30"/>
          <w:szCs w:val="30"/>
        </w:rPr>
        <w:t xml:space="preserve"> действующего вещества </w:t>
      </w:r>
      <w:r w:rsidR="0011611F" w:rsidRPr="000B3269">
        <w:rPr>
          <w:sz w:val="30"/>
          <w:szCs w:val="30"/>
        </w:rPr>
        <w:t>полностью характеризует скорость его</w:t>
      </w:r>
      <w:r w:rsidRPr="000B3269">
        <w:rPr>
          <w:sz w:val="30"/>
          <w:szCs w:val="30"/>
        </w:rPr>
        <w:t xml:space="preserve"> абсорбции</w:t>
      </w:r>
      <w:r w:rsidR="0011611F" w:rsidRPr="000B3269">
        <w:rPr>
          <w:sz w:val="30"/>
          <w:szCs w:val="30"/>
        </w:rPr>
        <w:t>:</w:t>
      </w:r>
    </w:p>
    <w:p w:rsidR="003008F7" w:rsidRPr="000B3269" w:rsidRDefault="000D05A6" w:rsidP="003008F7">
      <w:pPr>
        <w:jc w:val="center"/>
        <w:rPr>
          <w:sz w:val="30"/>
          <w:szCs w:val="30"/>
        </w:rPr>
      </w:pPr>
      <m:oMathPara>
        <m:oMath>
          <m:r>
            <m:rPr>
              <m:sty m:val="p"/>
            </m:rPr>
            <w:rPr>
              <w:rFonts w:ascii="Cambria Math" w:hAnsi="Cambria Math"/>
              <w:sz w:val="30"/>
              <w:szCs w:val="30"/>
            </w:rPr>
            <m:t>r</m:t>
          </m:r>
          <m:d>
            <m:dPr>
              <m:ctrlPr>
                <w:rPr>
                  <w:rFonts w:ascii="Cambria Math" w:hAnsi="Cambria Math"/>
                  <w:sz w:val="30"/>
                  <w:szCs w:val="30"/>
                </w:rPr>
              </m:ctrlPr>
            </m:dPr>
            <m:e>
              <m:r>
                <m:rPr>
                  <m:sty m:val="p"/>
                </m:rPr>
                <w:rPr>
                  <w:rFonts w:ascii="Cambria Math" w:hAnsi="Cambria Math"/>
                  <w:sz w:val="30"/>
                  <w:szCs w:val="30"/>
                </w:rPr>
                <m:t>t</m:t>
              </m:r>
            </m:e>
          </m:d>
          <m:r>
            <m:rPr>
              <m:sty m:val="p"/>
            </m:rPr>
            <w:rPr>
              <w:rFonts w:ascii="Cambria Math" w:hAnsi="Cambria Math"/>
              <w:sz w:val="30"/>
              <w:szCs w:val="30"/>
            </w:rPr>
            <m:t>=</m:t>
          </m:r>
          <m:sSub>
            <m:sSubPr>
              <m:ctrlPr>
                <w:rPr>
                  <w:rFonts w:ascii="Cambria Math" w:hAnsi="Cambria Math"/>
                  <w:sz w:val="30"/>
                  <w:szCs w:val="30"/>
                </w:rPr>
              </m:ctrlPr>
            </m:sSubPr>
            <m:e>
              <m:r>
                <m:rPr>
                  <m:sty m:val="p"/>
                </m:rPr>
                <w:rPr>
                  <w:rFonts w:ascii="Cambria Math" w:hAnsi="Cambria Math"/>
                  <w:sz w:val="30"/>
                  <w:szCs w:val="30"/>
                </w:rPr>
                <m:t>r</m:t>
              </m:r>
            </m:e>
            <m:sub>
              <m:r>
                <m:rPr>
                  <m:sty m:val="p"/>
                </m:rPr>
                <w:rPr>
                  <w:rFonts w:ascii="Cambria Math" w:hAnsi="Cambria Math"/>
                  <w:sz w:val="30"/>
                  <w:szCs w:val="30"/>
                </w:rPr>
                <m:t>dis</m:t>
              </m:r>
            </m:sub>
          </m:sSub>
          <m:r>
            <m:rPr>
              <m:sty m:val="p"/>
            </m:rPr>
            <w:rPr>
              <w:rFonts w:ascii="Cambria Math" w:hAnsi="Cambria Math"/>
              <w:sz w:val="30"/>
              <w:szCs w:val="30"/>
            </w:rPr>
            <m:t>(t)</m:t>
          </m:r>
        </m:oMath>
      </m:oMathPara>
    </w:p>
    <w:p w:rsidR="003008F7" w:rsidRPr="000B3269" w:rsidRDefault="0011611F" w:rsidP="003008F7">
      <w:pPr>
        <w:ind w:firstLine="709"/>
        <w:rPr>
          <w:sz w:val="30"/>
          <w:szCs w:val="30"/>
        </w:rPr>
      </w:pPr>
      <w:r w:rsidRPr="000B3269">
        <w:rPr>
          <w:sz w:val="30"/>
          <w:szCs w:val="30"/>
        </w:rPr>
        <w:t xml:space="preserve">При описании </w:t>
      </w:r>
      <w:r w:rsidR="003008F7" w:rsidRPr="000B3269">
        <w:rPr>
          <w:sz w:val="30"/>
          <w:szCs w:val="30"/>
          <w:lang w:val="en-US"/>
        </w:rPr>
        <w:t>IVIVC</w:t>
      </w:r>
      <w:r w:rsidR="003008F7" w:rsidRPr="000B3269">
        <w:rPr>
          <w:sz w:val="30"/>
          <w:szCs w:val="30"/>
        </w:rPr>
        <w:t xml:space="preserve"> </w:t>
      </w:r>
      <w:r w:rsidRPr="000B3269">
        <w:rPr>
          <w:sz w:val="30"/>
          <w:szCs w:val="30"/>
        </w:rPr>
        <w:t>допускается</w:t>
      </w:r>
      <w:r w:rsidR="003008F7" w:rsidRPr="000B3269">
        <w:rPr>
          <w:sz w:val="30"/>
          <w:szCs w:val="30"/>
        </w:rPr>
        <w:t xml:space="preserve"> </w:t>
      </w:r>
      <w:r w:rsidRPr="000B3269">
        <w:rPr>
          <w:sz w:val="30"/>
          <w:szCs w:val="30"/>
        </w:rPr>
        <w:t>использовать</w:t>
      </w:r>
      <w:r w:rsidR="003008F7" w:rsidRPr="000B3269">
        <w:rPr>
          <w:sz w:val="30"/>
          <w:szCs w:val="30"/>
        </w:rPr>
        <w:t xml:space="preserve"> различные более сложные функции, учитывающие латентные периоды абсорбции, различие в сроках растворения </w:t>
      </w:r>
      <w:r w:rsidR="003008F7" w:rsidRPr="000B3269">
        <w:rPr>
          <w:i/>
          <w:iCs/>
          <w:sz w:val="30"/>
          <w:szCs w:val="30"/>
        </w:rPr>
        <w:t>in</w:t>
      </w:r>
      <w:r w:rsidR="000D7956" w:rsidRPr="000B3269">
        <w:rPr>
          <w:i/>
          <w:iCs/>
          <w:sz w:val="30"/>
          <w:szCs w:val="30"/>
        </w:rPr>
        <w:t xml:space="preserve"> </w:t>
      </w:r>
      <w:r w:rsidR="003008F7" w:rsidRPr="000B3269">
        <w:rPr>
          <w:i/>
          <w:iCs/>
          <w:sz w:val="30"/>
          <w:szCs w:val="30"/>
        </w:rPr>
        <w:t>vivo</w:t>
      </w:r>
      <w:r w:rsidR="003008F7" w:rsidRPr="000B3269">
        <w:rPr>
          <w:sz w:val="30"/>
          <w:szCs w:val="30"/>
        </w:rPr>
        <w:t xml:space="preserve"> и абсорбции </w:t>
      </w:r>
      <w:r w:rsidR="003008F7" w:rsidRPr="000B3269">
        <w:rPr>
          <w:i/>
          <w:iCs/>
          <w:sz w:val="30"/>
          <w:szCs w:val="30"/>
        </w:rPr>
        <w:t>in</w:t>
      </w:r>
      <w:r w:rsidR="000D7956" w:rsidRPr="000B3269">
        <w:rPr>
          <w:i/>
          <w:iCs/>
          <w:sz w:val="30"/>
          <w:szCs w:val="30"/>
        </w:rPr>
        <w:t xml:space="preserve"> </w:t>
      </w:r>
      <w:r w:rsidR="003008F7" w:rsidRPr="000B3269">
        <w:rPr>
          <w:i/>
          <w:iCs/>
          <w:sz w:val="30"/>
          <w:szCs w:val="30"/>
        </w:rPr>
        <w:t>vivo</w:t>
      </w:r>
      <w:r w:rsidR="003008F7" w:rsidRPr="000B3269">
        <w:rPr>
          <w:sz w:val="30"/>
          <w:szCs w:val="30"/>
        </w:rPr>
        <w:t>, а также изменение проникающей способности</w:t>
      </w:r>
      <w:r w:rsidR="00A857AC" w:rsidRPr="000B3269">
        <w:rPr>
          <w:sz w:val="30"/>
          <w:szCs w:val="30"/>
        </w:rPr>
        <w:t xml:space="preserve"> в</w:t>
      </w:r>
      <w:r w:rsidR="003008F7" w:rsidRPr="000B3269">
        <w:rPr>
          <w:sz w:val="30"/>
          <w:szCs w:val="30"/>
        </w:rPr>
        <w:t xml:space="preserve"> </w:t>
      </w:r>
      <w:r w:rsidRPr="000B3269">
        <w:rPr>
          <w:sz w:val="30"/>
          <w:szCs w:val="30"/>
        </w:rPr>
        <w:t xml:space="preserve">различных отделах </w:t>
      </w:r>
      <w:r w:rsidR="003008F7" w:rsidRPr="000B3269">
        <w:rPr>
          <w:sz w:val="30"/>
          <w:szCs w:val="30"/>
        </w:rPr>
        <w:t>желудочно-кишечно</w:t>
      </w:r>
      <w:r w:rsidRPr="000B3269">
        <w:rPr>
          <w:sz w:val="30"/>
          <w:szCs w:val="30"/>
        </w:rPr>
        <w:t>го</w:t>
      </w:r>
      <w:r w:rsidR="003008F7" w:rsidRPr="000B3269">
        <w:rPr>
          <w:sz w:val="30"/>
          <w:szCs w:val="30"/>
        </w:rPr>
        <w:t xml:space="preserve"> тракт</w:t>
      </w:r>
      <w:r w:rsidRPr="000B3269">
        <w:rPr>
          <w:sz w:val="30"/>
          <w:szCs w:val="30"/>
        </w:rPr>
        <w:t>а</w:t>
      </w:r>
      <w:r w:rsidR="003008F7" w:rsidRPr="000B3269">
        <w:rPr>
          <w:sz w:val="30"/>
          <w:szCs w:val="30"/>
        </w:rPr>
        <w:t xml:space="preserve">. Например, следующее уравнение включает </w:t>
      </w:r>
      <w:r w:rsidR="00A857AC" w:rsidRPr="000B3269">
        <w:rPr>
          <w:sz w:val="30"/>
          <w:szCs w:val="30"/>
        </w:rPr>
        <w:t xml:space="preserve">в себя такие переменные как, </w:t>
      </w:r>
      <w:r w:rsidR="003008F7" w:rsidRPr="000B3269">
        <w:rPr>
          <w:sz w:val="30"/>
          <w:szCs w:val="30"/>
        </w:rPr>
        <w:t>латентный период (</w:t>
      </w:r>
      <w:r w:rsidR="003008F7" w:rsidRPr="000B3269">
        <w:rPr>
          <w:sz w:val="30"/>
          <w:szCs w:val="30"/>
          <w:lang w:val="en-GB"/>
        </w:rPr>
        <w:t>t</w:t>
      </w:r>
      <w:r w:rsidR="003008F7" w:rsidRPr="000B3269">
        <w:rPr>
          <w:sz w:val="30"/>
          <w:szCs w:val="30"/>
          <w:vertAlign w:val="subscript"/>
        </w:rPr>
        <w:t>0</w:t>
      </w:r>
      <w:r w:rsidR="003008F7" w:rsidRPr="000B3269">
        <w:rPr>
          <w:sz w:val="30"/>
          <w:szCs w:val="30"/>
        </w:rPr>
        <w:t>), фактор масштабирования (</w:t>
      </w:r>
      <w:r w:rsidR="003008F7" w:rsidRPr="000B3269">
        <w:rPr>
          <w:sz w:val="30"/>
          <w:szCs w:val="30"/>
          <w:lang w:val="en-GB"/>
        </w:rPr>
        <w:t>s</w:t>
      </w:r>
      <w:r w:rsidR="003008F7" w:rsidRPr="000B3269">
        <w:rPr>
          <w:sz w:val="30"/>
          <w:szCs w:val="30"/>
          <w:vertAlign w:val="subscript"/>
        </w:rPr>
        <w:t>1</w:t>
      </w:r>
      <w:r w:rsidR="003008F7" w:rsidRPr="000B3269">
        <w:rPr>
          <w:sz w:val="30"/>
          <w:szCs w:val="30"/>
        </w:rPr>
        <w:t>), фактор масштабирования (</w:t>
      </w:r>
      <w:r w:rsidR="003008F7" w:rsidRPr="000B3269">
        <w:rPr>
          <w:sz w:val="30"/>
          <w:szCs w:val="30"/>
          <w:lang w:val="en-GB"/>
        </w:rPr>
        <w:t>s</w:t>
      </w:r>
      <w:r w:rsidR="003008F7" w:rsidRPr="000B3269">
        <w:rPr>
          <w:sz w:val="30"/>
          <w:szCs w:val="30"/>
          <w:vertAlign w:val="subscript"/>
          <w:lang w:val="en-GB"/>
        </w:rPr>
        <w:t>r</w:t>
      </w:r>
      <w:r w:rsidR="003008F7" w:rsidRPr="000B3269">
        <w:rPr>
          <w:sz w:val="30"/>
          <w:szCs w:val="30"/>
        </w:rPr>
        <w:t xml:space="preserve">), учитывающий неполную абсорбцию и использование различных единиц </w:t>
      </w:r>
      <w:r w:rsidRPr="000B3269">
        <w:rPr>
          <w:sz w:val="30"/>
          <w:szCs w:val="30"/>
        </w:rPr>
        <w:t>для</w:t>
      </w:r>
      <w:r w:rsidR="003008F7" w:rsidRPr="000B3269">
        <w:rPr>
          <w:sz w:val="30"/>
          <w:szCs w:val="30"/>
        </w:rPr>
        <w:t xml:space="preserve"> </w:t>
      </w:r>
      <w:r w:rsidRPr="000B3269">
        <w:rPr>
          <w:sz w:val="30"/>
          <w:szCs w:val="30"/>
        </w:rPr>
        <w:t xml:space="preserve">описания </w:t>
      </w:r>
      <w:r w:rsidR="003008F7" w:rsidRPr="000B3269">
        <w:rPr>
          <w:sz w:val="30"/>
          <w:szCs w:val="30"/>
        </w:rPr>
        <w:t>растворени</w:t>
      </w:r>
      <w:r w:rsidRPr="000B3269">
        <w:rPr>
          <w:sz w:val="30"/>
          <w:szCs w:val="30"/>
        </w:rPr>
        <w:t>я</w:t>
      </w:r>
      <w:r w:rsidR="003008F7" w:rsidRPr="000B3269">
        <w:rPr>
          <w:sz w:val="30"/>
          <w:szCs w:val="30"/>
        </w:rPr>
        <w:t xml:space="preserve"> </w:t>
      </w:r>
      <w:r w:rsidR="000D7956" w:rsidRPr="000B3269">
        <w:rPr>
          <w:i/>
          <w:iCs/>
          <w:sz w:val="30"/>
          <w:szCs w:val="30"/>
        </w:rPr>
        <w:t>in vitro</w:t>
      </w:r>
      <w:r w:rsidRPr="000B3269">
        <w:rPr>
          <w:iCs/>
          <w:sz w:val="30"/>
          <w:szCs w:val="30"/>
        </w:rPr>
        <w:t xml:space="preserve"> </w:t>
      </w:r>
      <w:r w:rsidR="003008F7" w:rsidRPr="000B3269">
        <w:rPr>
          <w:sz w:val="30"/>
          <w:szCs w:val="30"/>
        </w:rPr>
        <w:t>и абсорбци</w:t>
      </w:r>
      <w:r w:rsidRPr="000B3269">
        <w:rPr>
          <w:sz w:val="30"/>
          <w:szCs w:val="30"/>
        </w:rPr>
        <w:t>и</w:t>
      </w:r>
      <w:r w:rsidR="003008F7" w:rsidRPr="000B3269">
        <w:rPr>
          <w:sz w:val="30"/>
          <w:szCs w:val="30"/>
        </w:rPr>
        <w:t xml:space="preserve"> </w:t>
      </w:r>
      <w:r w:rsidR="003008F7" w:rsidRPr="000B3269">
        <w:rPr>
          <w:i/>
          <w:iCs/>
          <w:sz w:val="30"/>
          <w:szCs w:val="30"/>
        </w:rPr>
        <w:t>in</w:t>
      </w:r>
      <w:r w:rsidR="000D7956" w:rsidRPr="000B3269">
        <w:rPr>
          <w:i/>
          <w:iCs/>
          <w:sz w:val="30"/>
          <w:szCs w:val="30"/>
        </w:rPr>
        <w:t xml:space="preserve"> </w:t>
      </w:r>
      <w:r w:rsidR="003008F7" w:rsidRPr="000B3269">
        <w:rPr>
          <w:i/>
          <w:iCs/>
          <w:sz w:val="30"/>
          <w:szCs w:val="30"/>
        </w:rPr>
        <w:t>vivo</w:t>
      </w:r>
      <w:r w:rsidR="00A857AC" w:rsidRPr="000B3269">
        <w:rPr>
          <w:iCs/>
          <w:sz w:val="30"/>
          <w:szCs w:val="30"/>
        </w:rPr>
        <w:t>:</w:t>
      </w:r>
    </w:p>
    <w:p w:rsidR="003008F7" w:rsidRPr="000B3269" w:rsidRDefault="000D05A6" w:rsidP="003008F7">
      <w:pPr>
        <w:jc w:val="center"/>
        <w:rPr>
          <w:sz w:val="30"/>
          <w:szCs w:val="30"/>
          <w:lang w:val="en-US"/>
        </w:rPr>
      </w:pPr>
      <m:oMathPara>
        <m:oMath>
          <m:r>
            <m:rPr>
              <m:sty m:val="p"/>
            </m:rPr>
            <w:rPr>
              <w:rFonts w:ascii="Cambria Math" w:hAnsi="Cambria Math"/>
              <w:sz w:val="30"/>
              <w:szCs w:val="30"/>
              <w:lang w:val="en-US"/>
            </w:rPr>
            <m:t>r</m:t>
          </m:r>
          <m:d>
            <m:dPr>
              <m:ctrlPr>
                <w:rPr>
                  <w:rFonts w:ascii="Cambria Math" w:hAnsi="Cambria Math"/>
                  <w:sz w:val="30"/>
                  <w:szCs w:val="30"/>
                  <w:lang w:val="en-US"/>
                </w:rPr>
              </m:ctrlPr>
            </m:dPr>
            <m:e>
              <m:r>
                <m:rPr>
                  <m:sty m:val="p"/>
                </m:rPr>
                <w:rPr>
                  <w:rFonts w:ascii="Cambria Math" w:hAnsi="Cambria Math"/>
                  <w:sz w:val="30"/>
                  <w:szCs w:val="30"/>
                  <w:lang w:val="en-US"/>
                </w:rPr>
                <m:t>t</m:t>
              </m:r>
            </m:e>
          </m:d>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s</m:t>
              </m:r>
            </m:e>
            <m:sub>
              <m:r>
                <m:rPr>
                  <m:sty m:val="p"/>
                </m:rPr>
                <w:rPr>
                  <w:rFonts w:ascii="Cambria Math" w:hAnsi="Cambria Math"/>
                  <w:sz w:val="30"/>
                  <w:szCs w:val="30"/>
                  <w:lang w:val="en-US"/>
                </w:rPr>
                <m:t>r</m:t>
              </m:r>
            </m:sub>
          </m:sSub>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r</m:t>
              </m:r>
            </m:e>
            <m:sub>
              <m:r>
                <m:rPr>
                  <m:sty m:val="p"/>
                </m:rPr>
                <w:rPr>
                  <w:rFonts w:ascii="Cambria Math" w:hAnsi="Cambria Math"/>
                  <w:sz w:val="30"/>
                  <w:szCs w:val="30"/>
                  <w:lang w:val="en-US"/>
                </w:rPr>
                <m:t>dis</m:t>
              </m:r>
            </m:sub>
          </m:sSub>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t</m:t>
              </m:r>
            </m:e>
            <m:sub>
              <m:r>
                <m:rPr>
                  <m:sty m:val="p"/>
                </m:rPr>
                <w:rPr>
                  <w:rFonts w:ascii="Cambria Math" w:hAnsi="Cambria Math"/>
                  <w:sz w:val="30"/>
                  <w:szCs w:val="30"/>
                  <w:lang w:val="en-US"/>
                </w:rPr>
                <m:t>0</m:t>
              </m:r>
            </m:sub>
          </m:sSub>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s</m:t>
              </m:r>
            </m:e>
            <m:sub>
              <m:r>
                <m:rPr>
                  <m:sty m:val="p"/>
                </m:rPr>
                <w:rPr>
                  <w:rFonts w:ascii="Cambria Math" w:hAnsi="Cambria Math"/>
                  <w:sz w:val="30"/>
                  <w:szCs w:val="30"/>
                  <w:lang w:val="en-US"/>
                </w:rPr>
                <m:t>1</m:t>
              </m:r>
            </m:sub>
          </m:sSub>
          <m:r>
            <m:rPr>
              <m:sty m:val="p"/>
            </m:rPr>
            <w:rPr>
              <w:rFonts w:ascii="Cambria Math" w:hAnsi="Cambria Math"/>
              <w:sz w:val="30"/>
              <w:szCs w:val="30"/>
              <w:lang w:val="en-US"/>
            </w:rPr>
            <m:t>∙t)</m:t>
          </m:r>
        </m:oMath>
      </m:oMathPara>
    </w:p>
    <w:p w:rsidR="003008F7" w:rsidRPr="000B3269" w:rsidRDefault="003008F7" w:rsidP="003008F7">
      <w:pPr>
        <w:ind w:firstLine="709"/>
        <w:rPr>
          <w:sz w:val="30"/>
          <w:szCs w:val="30"/>
        </w:rPr>
      </w:pPr>
      <w:r w:rsidRPr="000B3269">
        <w:rPr>
          <w:sz w:val="30"/>
          <w:szCs w:val="30"/>
        </w:rPr>
        <w:t xml:space="preserve">В подходе, основанном на </w:t>
      </w:r>
      <w:r w:rsidR="0011611F" w:rsidRPr="000B3269">
        <w:rPr>
          <w:sz w:val="30"/>
          <w:szCs w:val="30"/>
        </w:rPr>
        <w:t xml:space="preserve">использовании </w:t>
      </w:r>
      <w:r w:rsidRPr="000B3269">
        <w:rPr>
          <w:sz w:val="30"/>
          <w:szCs w:val="30"/>
        </w:rPr>
        <w:t>дифференциально</w:t>
      </w:r>
      <w:r w:rsidR="0011611F" w:rsidRPr="000B3269">
        <w:rPr>
          <w:sz w:val="30"/>
          <w:szCs w:val="30"/>
        </w:rPr>
        <w:t>го</w:t>
      </w:r>
      <w:r w:rsidRPr="000B3269">
        <w:rPr>
          <w:sz w:val="30"/>
          <w:szCs w:val="30"/>
        </w:rPr>
        <w:t xml:space="preserve"> уравнени</w:t>
      </w:r>
      <w:r w:rsidR="0011611F" w:rsidRPr="000B3269">
        <w:rPr>
          <w:sz w:val="30"/>
          <w:szCs w:val="30"/>
        </w:rPr>
        <w:t>я</w:t>
      </w:r>
      <w:r w:rsidRPr="000B3269">
        <w:rPr>
          <w:sz w:val="30"/>
          <w:szCs w:val="30"/>
        </w:rPr>
        <w:t xml:space="preserve">, используется традиционная камерная модель фармакокинетики действующего вещества, которая также включает функцию поступления. В качестве альтернативы можно использовать ФКОФ-модель. Эта модель должна </w:t>
      </w:r>
      <w:r w:rsidR="00450313" w:rsidRPr="000B3269">
        <w:rPr>
          <w:sz w:val="30"/>
          <w:szCs w:val="30"/>
        </w:rPr>
        <w:t>описывать механизм действия действующего вещества</w:t>
      </w:r>
      <w:r w:rsidRPr="000B3269">
        <w:rPr>
          <w:sz w:val="30"/>
          <w:szCs w:val="30"/>
        </w:rPr>
        <w:t xml:space="preserve"> и располагать экспериментальными данными для надлежащего описания фаз абсорбции, метаболизма, распределения и элиминации </w:t>
      </w:r>
      <w:r w:rsidR="00AE5B04" w:rsidRPr="000B3269">
        <w:rPr>
          <w:sz w:val="30"/>
          <w:szCs w:val="30"/>
        </w:rPr>
        <w:t xml:space="preserve">исследуемого </w:t>
      </w:r>
      <w:r w:rsidRPr="000B3269">
        <w:rPr>
          <w:sz w:val="30"/>
          <w:szCs w:val="30"/>
        </w:rPr>
        <w:t xml:space="preserve">действующего вещества. Подобно методу конволюции, основанному на </w:t>
      </w:r>
      <w:r w:rsidR="00450313" w:rsidRPr="000B3269">
        <w:rPr>
          <w:sz w:val="30"/>
          <w:szCs w:val="30"/>
        </w:rPr>
        <w:t xml:space="preserve">использовании </w:t>
      </w:r>
      <w:r w:rsidRPr="000B3269">
        <w:rPr>
          <w:sz w:val="30"/>
          <w:szCs w:val="30"/>
        </w:rPr>
        <w:t>дифференциально</w:t>
      </w:r>
      <w:r w:rsidR="00450313" w:rsidRPr="000B3269">
        <w:rPr>
          <w:sz w:val="30"/>
          <w:szCs w:val="30"/>
        </w:rPr>
        <w:t>го</w:t>
      </w:r>
      <w:r w:rsidRPr="000B3269">
        <w:rPr>
          <w:sz w:val="30"/>
          <w:szCs w:val="30"/>
        </w:rPr>
        <w:t xml:space="preserve"> уравнени</w:t>
      </w:r>
      <w:r w:rsidR="00450313" w:rsidRPr="000B3269">
        <w:rPr>
          <w:sz w:val="30"/>
          <w:szCs w:val="30"/>
        </w:rPr>
        <w:t>я</w:t>
      </w:r>
      <w:r w:rsidRPr="000B3269">
        <w:rPr>
          <w:sz w:val="30"/>
          <w:szCs w:val="30"/>
        </w:rPr>
        <w:t xml:space="preserve">, </w:t>
      </w:r>
      <w:r w:rsidR="00A857AC" w:rsidRPr="000B3269">
        <w:rPr>
          <w:sz w:val="30"/>
          <w:szCs w:val="30"/>
        </w:rPr>
        <w:t xml:space="preserve">с использованием </w:t>
      </w:r>
      <w:r w:rsidRPr="000B3269">
        <w:rPr>
          <w:sz w:val="30"/>
          <w:szCs w:val="30"/>
        </w:rPr>
        <w:t>ФКОФ</w:t>
      </w:r>
      <w:r w:rsidR="00A857AC" w:rsidRPr="000B3269">
        <w:rPr>
          <w:sz w:val="30"/>
          <w:szCs w:val="30"/>
        </w:rPr>
        <w:t>-модели</w:t>
      </w:r>
      <w:r w:rsidRPr="000B3269">
        <w:rPr>
          <w:sz w:val="30"/>
          <w:szCs w:val="30"/>
        </w:rPr>
        <w:t xml:space="preserve"> в качестве поступления используется профиль высвобождения </w:t>
      </w:r>
      <w:r w:rsidRPr="000B3269">
        <w:rPr>
          <w:i/>
          <w:iCs/>
          <w:sz w:val="30"/>
          <w:szCs w:val="30"/>
        </w:rPr>
        <w:t>in</w:t>
      </w:r>
      <w:r w:rsidR="000D7956" w:rsidRPr="000B3269">
        <w:rPr>
          <w:i/>
          <w:iCs/>
          <w:sz w:val="30"/>
          <w:szCs w:val="30"/>
        </w:rPr>
        <w:t xml:space="preserve"> </w:t>
      </w:r>
      <w:r w:rsidRPr="000B3269">
        <w:rPr>
          <w:i/>
          <w:iCs/>
          <w:sz w:val="30"/>
          <w:szCs w:val="30"/>
        </w:rPr>
        <w:t>vitro</w:t>
      </w:r>
      <w:r w:rsidRPr="000B3269">
        <w:rPr>
          <w:sz w:val="30"/>
          <w:szCs w:val="30"/>
        </w:rPr>
        <w:t xml:space="preserve">, </w:t>
      </w:r>
      <w:r w:rsidR="00450313" w:rsidRPr="000B3269">
        <w:rPr>
          <w:sz w:val="30"/>
          <w:szCs w:val="30"/>
        </w:rPr>
        <w:t>позволяющий получить</w:t>
      </w:r>
      <w:r w:rsidRPr="000B3269">
        <w:rPr>
          <w:sz w:val="30"/>
          <w:szCs w:val="30"/>
        </w:rPr>
        <w:t xml:space="preserve"> плазменный профиль, который </w:t>
      </w:r>
      <w:r w:rsidR="00450313" w:rsidRPr="000B3269">
        <w:rPr>
          <w:sz w:val="30"/>
          <w:szCs w:val="30"/>
        </w:rPr>
        <w:t>отражает</w:t>
      </w:r>
      <w:r w:rsidRPr="000B3269">
        <w:rPr>
          <w:sz w:val="30"/>
          <w:szCs w:val="30"/>
        </w:rPr>
        <w:t xml:space="preserve"> функциональные характеристики препарата</w:t>
      </w:r>
      <w:r w:rsidRPr="000B3269">
        <w:rPr>
          <w:i/>
          <w:iCs/>
          <w:sz w:val="30"/>
          <w:szCs w:val="30"/>
        </w:rPr>
        <w:t xml:space="preserve"> in vivo</w:t>
      </w:r>
      <w:r w:rsidR="00A857AC" w:rsidRPr="000B3269">
        <w:rPr>
          <w:i/>
          <w:iCs/>
          <w:sz w:val="30"/>
          <w:szCs w:val="30"/>
        </w:rPr>
        <w:t xml:space="preserve"> </w:t>
      </w:r>
      <w:r w:rsidR="00A857AC" w:rsidRPr="000B3269">
        <w:rPr>
          <w:iCs/>
          <w:sz w:val="30"/>
          <w:szCs w:val="30"/>
        </w:rPr>
        <w:t>согласно следующей формуле:</w:t>
      </w:r>
    </w:p>
    <w:p w:rsidR="003008F7" w:rsidRPr="000B3269" w:rsidRDefault="000D05A6" w:rsidP="003008F7">
      <w:pPr>
        <w:jc w:val="center"/>
        <w:rPr>
          <w:sz w:val="30"/>
          <w:szCs w:val="30"/>
          <w:lang w:val="en-US"/>
        </w:rPr>
      </w:pPr>
      <m:oMathPara>
        <m:oMath>
          <m:r>
            <m:rPr>
              <m:sty m:val="p"/>
            </m:rPr>
            <w:rPr>
              <w:rFonts w:ascii="Cambria Math" w:hAnsi="Cambria Math"/>
              <w:sz w:val="30"/>
              <w:szCs w:val="30"/>
              <w:lang w:val="en-US"/>
            </w:rPr>
            <m:t>r</m:t>
          </m:r>
          <m:d>
            <m:dPr>
              <m:ctrlPr>
                <w:rPr>
                  <w:rFonts w:ascii="Cambria Math" w:hAnsi="Cambria Math"/>
                  <w:sz w:val="30"/>
                  <w:szCs w:val="30"/>
                  <w:lang w:val="en-US"/>
                </w:rPr>
              </m:ctrlPr>
            </m:dPr>
            <m:e>
              <m:r>
                <m:rPr>
                  <m:sty m:val="p"/>
                </m:rPr>
                <w:rPr>
                  <w:rFonts w:ascii="Cambria Math" w:hAnsi="Cambria Math"/>
                  <w:sz w:val="30"/>
                  <w:szCs w:val="30"/>
                  <w:lang w:val="en-US"/>
                </w:rPr>
                <m:t>t</m:t>
              </m:r>
            </m:e>
          </m:d>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φ</m:t>
              </m:r>
            </m:e>
            <m:sub>
              <m:r>
                <m:rPr>
                  <m:sty m:val="p"/>
                </m:rPr>
                <w:rPr>
                  <w:rFonts w:ascii="Cambria Math" w:hAnsi="Cambria Math"/>
                  <w:sz w:val="30"/>
                  <w:szCs w:val="30"/>
                  <w:lang w:val="en-US"/>
                </w:rPr>
                <m:t>abs</m:t>
              </m:r>
            </m:sub>
          </m:sSub>
          <m:r>
            <m:rPr>
              <m:sty m:val="p"/>
            </m:rPr>
            <w:rPr>
              <w:rFonts w:ascii="Cambria Math" w:hAnsi="Cambria Math"/>
              <w:sz w:val="30"/>
              <w:szCs w:val="30"/>
              <w:lang w:val="en-US"/>
            </w:rPr>
            <m:t>(t)</m:t>
          </m:r>
          <m:sSub>
            <m:sSubPr>
              <m:ctrlPr>
                <w:rPr>
                  <w:rFonts w:ascii="Cambria Math" w:hAnsi="Cambria Math"/>
                  <w:sz w:val="30"/>
                  <w:szCs w:val="30"/>
                  <w:lang w:val="en-US"/>
                </w:rPr>
              </m:ctrlPr>
            </m:sSubPr>
            <m:e>
              <m:r>
                <m:rPr>
                  <m:sty m:val="p"/>
                </m:rPr>
                <w:rPr>
                  <w:rFonts w:ascii="Cambria Math" w:hAnsi="Cambria Math"/>
                  <w:sz w:val="30"/>
                  <w:szCs w:val="30"/>
                  <w:lang w:val="en-US"/>
                </w:rPr>
                <m:t>s</m:t>
              </m:r>
            </m:e>
            <m:sub>
              <m:r>
                <m:rPr>
                  <m:sty m:val="p"/>
                </m:rPr>
                <w:rPr>
                  <w:rFonts w:ascii="Cambria Math" w:hAnsi="Cambria Math"/>
                  <w:sz w:val="30"/>
                  <w:szCs w:val="30"/>
                  <w:lang w:val="en-US"/>
                </w:rPr>
                <m:t>r</m:t>
              </m:r>
            </m:sub>
          </m:sSub>
          <m:sSub>
            <m:sSubPr>
              <m:ctrlPr>
                <w:rPr>
                  <w:rFonts w:ascii="Cambria Math" w:hAnsi="Cambria Math"/>
                  <w:sz w:val="30"/>
                  <w:szCs w:val="30"/>
                  <w:lang w:val="en-US"/>
                </w:rPr>
              </m:ctrlPr>
            </m:sSubPr>
            <m:e>
              <m:r>
                <m:rPr>
                  <m:sty m:val="p"/>
                </m:rPr>
                <w:rPr>
                  <w:rFonts w:ascii="Cambria Math" w:hAnsi="Cambria Math"/>
                  <w:sz w:val="30"/>
                  <w:szCs w:val="30"/>
                  <w:lang w:val="en-US"/>
                </w:rPr>
                <m:t>r</m:t>
              </m:r>
            </m:e>
            <m:sub>
              <m:r>
                <m:rPr>
                  <m:sty m:val="p"/>
                </m:rPr>
                <w:rPr>
                  <w:rFonts w:ascii="Cambria Math" w:hAnsi="Cambria Math"/>
                  <w:sz w:val="30"/>
                  <w:szCs w:val="30"/>
                  <w:lang w:val="en-US"/>
                </w:rPr>
                <m:t>dis</m:t>
              </m:r>
            </m:sub>
          </m:sSub>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t</m:t>
              </m:r>
            </m:e>
            <m:sub>
              <m:r>
                <m:rPr>
                  <m:sty m:val="p"/>
                </m:rPr>
                <w:rPr>
                  <w:rFonts w:ascii="Cambria Math" w:hAnsi="Cambria Math"/>
                  <w:sz w:val="30"/>
                  <w:szCs w:val="30"/>
                  <w:lang w:val="en-US"/>
                </w:rPr>
                <m:t>0</m:t>
              </m:r>
            </m:sub>
          </m:sSub>
          <m:r>
            <m:rPr>
              <m:sty m:val="p"/>
            </m:rPr>
            <w:rPr>
              <w:rFonts w:ascii="Cambria Math" w:hAnsi="Cambria Math"/>
              <w:sz w:val="30"/>
              <w:szCs w:val="30"/>
              <w:lang w:val="en-US"/>
            </w:rPr>
            <m:t>+</m:t>
          </m:r>
          <m:sSub>
            <m:sSubPr>
              <m:ctrlPr>
                <w:rPr>
                  <w:rFonts w:ascii="Cambria Math" w:hAnsi="Cambria Math"/>
                  <w:sz w:val="30"/>
                  <w:szCs w:val="30"/>
                  <w:lang w:val="en-US"/>
                </w:rPr>
              </m:ctrlPr>
            </m:sSubPr>
            <m:e>
              <m:r>
                <m:rPr>
                  <m:sty m:val="p"/>
                </m:rPr>
                <w:rPr>
                  <w:rFonts w:ascii="Cambria Math" w:hAnsi="Cambria Math"/>
                  <w:sz w:val="30"/>
                  <w:szCs w:val="30"/>
                  <w:lang w:val="en-US"/>
                </w:rPr>
                <m:t>s</m:t>
              </m:r>
            </m:e>
            <m:sub>
              <m:r>
                <m:rPr>
                  <m:sty m:val="p"/>
                </m:rPr>
                <w:rPr>
                  <w:rFonts w:ascii="Cambria Math" w:hAnsi="Cambria Math"/>
                  <w:sz w:val="30"/>
                  <w:szCs w:val="30"/>
                  <w:lang w:val="en-US"/>
                </w:rPr>
                <m:t>1</m:t>
              </m:r>
            </m:sub>
          </m:sSub>
          <m:r>
            <m:rPr>
              <m:sty m:val="p"/>
            </m:rPr>
            <w:rPr>
              <w:rFonts w:ascii="Cambria Math" w:hAnsi="Cambria Math"/>
              <w:sz w:val="30"/>
              <w:szCs w:val="30"/>
              <w:lang w:val="en-US"/>
            </w:rPr>
            <m:t>t)</m:t>
          </m:r>
        </m:oMath>
      </m:oMathPara>
    </w:p>
    <w:p w:rsidR="003008F7" w:rsidRPr="000B3269" w:rsidRDefault="003008F7" w:rsidP="003008F7">
      <w:pPr>
        <w:ind w:firstLine="709"/>
        <w:rPr>
          <w:sz w:val="30"/>
          <w:szCs w:val="30"/>
        </w:rPr>
      </w:pPr>
      <w:r w:rsidRPr="000B3269">
        <w:rPr>
          <w:sz w:val="30"/>
          <w:szCs w:val="30"/>
        </w:rPr>
        <w:t>При использовании двухэтапного подхода средний профиль абсорбции получают после усреднения профилей абсорбции отдельных субъектов (</w:t>
      </w:r>
      <w:r w:rsidR="00A857AC" w:rsidRPr="000B3269">
        <w:rPr>
          <w:sz w:val="30"/>
          <w:szCs w:val="30"/>
        </w:rPr>
        <w:t>то есть</w:t>
      </w:r>
      <w:r w:rsidRPr="000B3269">
        <w:rPr>
          <w:sz w:val="30"/>
          <w:szCs w:val="30"/>
        </w:rPr>
        <w:t xml:space="preserve"> по результатам индивидуальной деконволюции), а не деконволюции усредненн</w:t>
      </w:r>
      <w:r w:rsidR="00A857AC" w:rsidRPr="000B3269">
        <w:rPr>
          <w:sz w:val="30"/>
          <w:szCs w:val="30"/>
        </w:rPr>
        <w:t>ого</w:t>
      </w:r>
      <w:r w:rsidRPr="000B3269">
        <w:rPr>
          <w:sz w:val="30"/>
          <w:szCs w:val="30"/>
        </w:rPr>
        <w:t xml:space="preserve"> профил</w:t>
      </w:r>
      <w:r w:rsidR="00A857AC" w:rsidRPr="000B3269">
        <w:rPr>
          <w:sz w:val="30"/>
          <w:szCs w:val="30"/>
        </w:rPr>
        <w:t>я</w:t>
      </w:r>
      <w:r w:rsidRPr="000B3269">
        <w:rPr>
          <w:sz w:val="30"/>
          <w:szCs w:val="30"/>
        </w:rPr>
        <w:t xml:space="preserve"> «концентрация – время». Если только данные растворения </w:t>
      </w:r>
      <w:r w:rsidR="000D7956" w:rsidRPr="000B3269">
        <w:rPr>
          <w:i/>
          <w:iCs/>
          <w:sz w:val="30"/>
          <w:szCs w:val="30"/>
        </w:rPr>
        <w:t xml:space="preserve">in vitro </w:t>
      </w:r>
      <w:r w:rsidRPr="000B3269">
        <w:rPr>
          <w:sz w:val="30"/>
          <w:szCs w:val="30"/>
        </w:rPr>
        <w:t>не являются явно вариабельными, использование среднего растворения в норме оказывает небольшое влияние на результат анализа данных и рассматривается в качестве приемлемой практики.</w:t>
      </w:r>
    </w:p>
    <w:p w:rsidR="003008F7" w:rsidRPr="000B3269" w:rsidRDefault="003008F7" w:rsidP="003008F7">
      <w:pPr>
        <w:tabs>
          <w:tab w:val="left" w:pos="1134"/>
        </w:tabs>
        <w:spacing w:before="360" w:after="360" w:line="240" w:lineRule="auto"/>
        <w:jc w:val="center"/>
        <w:rPr>
          <w:sz w:val="30"/>
          <w:szCs w:val="30"/>
        </w:rPr>
      </w:pPr>
      <w:r w:rsidRPr="000B3269">
        <w:rPr>
          <w:bCs/>
          <w:sz w:val="30"/>
          <w:szCs w:val="30"/>
        </w:rPr>
        <w:t xml:space="preserve">Квалификация (аттестация) и оценка </w:t>
      </w:r>
      <w:r w:rsidRPr="000B3269">
        <w:rPr>
          <w:bCs/>
          <w:sz w:val="30"/>
          <w:szCs w:val="30"/>
        </w:rPr>
        <w:br/>
        <w:t>прогнозиру</w:t>
      </w:r>
      <w:r w:rsidR="00450313" w:rsidRPr="000B3269">
        <w:rPr>
          <w:bCs/>
          <w:sz w:val="30"/>
          <w:szCs w:val="30"/>
        </w:rPr>
        <w:t>ющей</w:t>
      </w:r>
      <w:r w:rsidRPr="000B3269">
        <w:rPr>
          <w:bCs/>
          <w:sz w:val="30"/>
          <w:szCs w:val="30"/>
        </w:rPr>
        <w:t xml:space="preserve"> способности</w:t>
      </w:r>
      <w:r w:rsidR="00450313" w:rsidRPr="000B3269">
        <w:rPr>
          <w:bCs/>
          <w:sz w:val="30"/>
          <w:szCs w:val="30"/>
        </w:rPr>
        <w:t xml:space="preserve"> модели, описывающей</w:t>
      </w:r>
      <w:r w:rsidRPr="000B3269">
        <w:rPr>
          <w:bCs/>
          <w:sz w:val="30"/>
          <w:szCs w:val="30"/>
        </w:rPr>
        <w:t xml:space="preserve"> </w:t>
      </w:r>
      <w:r w:rsidRPr="000B3269">
        <w:rPr>
          <w:bCs/>
          <w:sz w:val="30"/>
          <w:szCs w:val="30"/>
          <w:lang w:val="en-GB"/>
        </w:rPr>
        <w:t>IVIVC</w:t>
      </w:r>
    </w:p>
    <w:p w:rsidR="003008F7" w:rsidRPr="000B3269" w:rsidRDefault="003008F7" w:rsidP="00600055">
      <w:pPr>
        <w:numPr>
          <w:ilvl w:val="0"/>
          <w:numId w:val="17"/>
        </w:numPr>
        <w:tabs>
          <w:tab w:val="left" w:pos="1134"/>
        </w:tabs>
        <w:spacing w:before="240"/>
        <w:ind w:left="0" w:firstLine="709"/>
        <w:rPr>
          <w:sz w:val="30"/>
          <w:szCs w:val="30"/>
        </w:rPr>
      </w:pPr>
      <w:r w:rsidRPr="000B3269">
        <w:rPr>
          <w:sz w:val="30"/>
          <w:szCs w:val="30"/>
        </w:rPr>
        <w:t>Выбор модели</w:t>
      </w:r>
      <w:r w:rsidR="00450313" w:rsidRPr="000B3269">
        <w:rPr>
          <w:bCs/>
          <w:sz w:val="30"/>
          <w:szCs w:val="30"/>
        </w:rPr>
        <w:t xml:space="preserve">, описывающей </w:t>
      </w:r>
      <w:r w:rsidR="00450313" w:rsidRPr="000B3269">
        <w:rPr>
          <w:bCs/>
          <w:sz w:val="30"/>
          <w:szCs w:val="30"/>
          <w:lang w:val="en-GB"/>
        </w:rPr>
        <w:t>IVIVC</w:t>
      </w:r>
      <w:r w:rsidR="00450313" w:rsidRPr="000B3269">
        <w:rPr>
          <w:bCs/>
          <w:sz w:val="30"/>
          <w:szCs w:val="30"/>
        </w:rPr>
        <w:t>,</w:t>
      </w:r>
      <w:r w:rsidRPr="000B3269">
        <w:rPr>
          <w:sz w:val="30"/>
          <w:szCs w:val="30"/>
        </w:rPr>
        <w:t xml:space="preserve"> следует основывать на физико-химических свойств</w:t>
      </w:r>
      <w:r w:rsidR="00450313" w:rsidRPr="000B3269">
        <w:rPr>
          <w:sz w:val="30"/>
          <w:szCs w:val="30"/>
        </w:rPr>
        <w:t>ах</w:t>
      </w:r>
      <w:r w:rsidRPr="000B3269">
        <w:rPr>
          <w:sz w:val="30"/>
          <w:szCs w:val="30"/>
        </w:rPr>
        <w:t xml:space="preserve"> действующего вещества, его абсорбционных характеристик</w:t>
      </w:r>
      <w:r w:rsidR="00450313" w:rsidRPr="000B3269">
        <w:rPr>
          <w:sz w:val="30"/>
          <w:szCs w:val="30"/>
        </w:rPr>
        <w:t>ах</w:t>
      </w:r>
      <w:r w:rsidRPr="000B3269">
        <w:rPr>
          <w:sz w:val="30"/>
          <w:szCs w:val="30"/>
        </w:rPr>
        <w:t>, характеристик</w:t>
      </w:r>
      <w:r w:rsidR="00450313" w:rsidRPr="000B3269">
        <w:rPr>
          <w:sz w:val="30"/>
          <w:szCs w:val="30"/>
        </w:rPr>
        <w:t>ах</w:t>
      </w:r>
      <w:r w:rsidRPr="000B3269">
        <w:rPr>
          <w:sz w:val="30"/>
          <w:szCs w:val="30"/>
        </w:rPr>
        <w:t xml:space="preserve"> теста на растворение и критери</w:t>
      </w:r>
      <w:r w:rsidR="00450313" w:rsidRPr="000B3269">
        <w:rPr>
          <w:sz w:val="30"/>
          <w:szCs w:val="30"/>
        </w:rPr>
        <w:t>ях</w:t>
      </w:r>
      <w:r w:rsidRPr="000B3269">
        <w:rPr>
          <w:sz w:val="30"/>
          <w:szCs w:val="30"/>
        </w:rPr>
        <w:t xml:space="preserve"> </w:t>
      </w:r>
      <w:r w:rsidR="00450313" w:rsidRPr="000B3269">
        <w:rPr>
          <w:sz w:val="30"/>
          <w:szCs w:val="30"/>
        </w:rPr>
        <w:t xml:space="preserve">выбранных для </w:t>
      </w:r>
      <w:r w:rsidRPr="000B3269">
        <w:rPr>
          <w:sz w:val="30"/>
          <w:szCs w:val="30"/>
        </w:rPr>
        <w:t xml:space="preserve">оценки </w:t>
      </w:r>
      <w:r w:rsidR="00450313" w:rsidRPr="000B3269">
        <w:rPr>
          <w:sz w:val="30"/>
          <w:szCs w:val="30"/>
        </w:rPr>
        <w:t xml:space="preserve">показателя </w:t>
      </w:r>
      <w:r w:rsidRPr="000B3269">
        <w:rPr>
          <w:sz w:val="30"/>
          <w:szCs w:val="30"/>
        </w:rPr>
        <w:t>степени согласия</w:t>
      </w:r>
      <w:r w:rsidR="00450313" w:rsidRPr="000B3269">
        <w:rPr>
          <w:sz w:val="30"/>
          <w:szCs w:val="30"/>
        </w:rPr>
        <w:t xml:space="preserve"> прогноза</w:t>
      </w:r>
      <w:r w:rsidRPr="000B3269">
        <w:rPr>
          <w:sz w:val="30"/>
          <w:szCs w:val="30"/>
        </w:rPr>
        <w:t xml:space="preserve"> (например, проверка прогноза на основе уже имеющихся данных). Целью</w:t>
      </w:r>
      <w:r w:rsidR="00A857AC" w:rsidRPr="000B3269">
        <w:rPr>
          <w:sz w:val="30"/>
          <w:szCs w:val="30"/>
        </w:rPr>
        <w:t xml:space="preserve"> применения</w:t>
      </w:r>
      <w:r w:rsidRPr="000B3269">
        <w:rPr>
          <w:sz w:val="30"/>
          <w:szCs w:val="30"/>
        </w:rPr>
        <w:t xml:space="preserve"> модели</w:t>
      </w:r>
      <w:r w:rsidR="00450313" w:rsidRPr="000B3269">
        <w:rPr>
          <w:bCs/>
          <w:sz w:val="30"/>
          <w:szCs w:val="30"/>
        </w:rPr>
        <w:t xml:space="preserve">, описывающей </w:t>
      </w:r>
      <w:r w:rsidR="00450313" w:rsidRPr="000B3269">
        <w:rPr>
          <w:bCs/>
          <w:sz w:val="30"/>
          <w:szCs w:val="30"/>
          <w:lang w:val="en-GB"/>
        </w:rPr>
        <w:t>IVIVC</w:t>
      </w:r>
      <w:r w:rsidR="00450313" w:rsidRPr="000B3269">
        <w:rPr>
          <w:bCs/>
          <w:sz w:val="30"/>
          <w:szCs w:val="30"/>
        </w:rPr>
        <w:t>,</w:t>
      </w:r>
      <w:r w:rsidR="00450313" w:rsidRPr="000B3269">
        <w:rPr>
          <w:sz w:val="30"/>
          <w:szCs w:val="30"/>
        </w:rPr>
        <w:t xml:space="preserve"> </w:t>
      </w:r>
      <w:r w:rsidRPr="000B3269">
        <w:rPr>
          <w:sz w:val="30"/>
          <w:szCs w:val="30"/>
        </w:rPr>
        <w:t>является возможность достаточно точного прогнозирования ожидаемо</w:t>
      </w:r>
      <w:r w:rsidR="00450313" w:rsidRPr="000B3269">
        <w:rPr>
          <w:sz w:val="30"/>
          <w:szCs w:val="30"/>
        </w:rPr>
        <w:t>го</w:t>
      </w:r>
      <w:r w:rsidRPr="000B3269">
        <w:rPr>
          <w:sz w:val="30"/>
          <w:szCs w:val="30"/>
        </w:rPr>
        <w:t xml:space="preserve"> </w:t>
      </w:r>
      <w:r w:rsidR="00450313" w:rsidRPr="000B3269">
        <w:rPr>
          <w:sz w:val="30"/>
          <w:szCs w:val="30"/>
        </w:rPr>
        <w:t>профиля</w:t>
      </w:r>
      <w:r w:rsidRPr="000B3269">
        <w:rPr>
          <w:sz w:val="30"/>
          <w:szCs w:val="30"/>
        </w:rPr>
        <w:t xml:space="preserve"> «плазменная концентрация – время» на основании данных растворения </w:t>
      </w:r>
      <w:r w:rsidR="000D7956" w:rsidRPr="000B3269">
        <w:rPr>
          <w:i/>
          <w:iCs/>
          <w:sz w:val="30"/>
          <w:szCs w:val="30"/>
        </w:rPr>
        <w:t xml:space="preserve">in vitro </w:t>
      </w:r>
      <w:r w:rsidRPr="000B3269">
        <w:rPr>
          <w:sz w:val="30"/>
          <w:szCs w:val="30"/>
        </w:rPr>
        <w:t xml:space="preserve">модифицированного препарата. Это подтверждается путем графического сравнения прогнозных и фактических концентраций и расчета ошибок прогнозирования для обобщенных параметров, включая по меньшей мере </w:t>
      </w:r>
      <w:r w:rsidRPr="000B3269">
        <w:rPr>
          <w:sz w:val="30"/>
          <w:szCs w:val="30"/>
          <w:lang w:val="en-US"/>
        </w:rPr>
        <w:t>C</w:t>
      </w:r>
      <w:r w:rsidRPr="000B3269">
        <w:rPr>
          <w:sz w:val="30"/>
          <w:szCs w:val="30"/>
          <w:vertAlign w:val="subscript"/>
          <w:lang w:val="en-US"/>
        </w:rPr>
        <w:t>max</w:t>
      </w:r>
      <w:r w:rsidRPr="000B3269">
        <w:rPr>
          <w:sz w:val="30"/>
          <w:szCs w:val="30"/>
        </w:rPr>
        <w:t xml:space="preserve">, </w:t>
      </w:r>
      <w:r w:rsidRPr="000B3269">
        <w:rPr>
          <w:sz w:val="30"/>
          <w:szCs w:val="30"/>
          <w:lang w:val="en-US"/>
        </w:rPr>
        <w:t>AUC</w:t>
      </w:r>
      <w:r w:rsidRPr="000B3269">
        <w:rPr>
          <w:sz w:val="30"/>
          <w:szCs w:val="30"/>
          <w:vertAlign w:val="subscript"/>
        </w:rPr>
        <w:t>0–</w:t>
      </w:r>
      <w:r w:rsidRPr="000B3269">
        <w:rPr>
          <w:sz w:val="30"/>
          <w:szCs w:val="30"/>
          <w:vertAlign w:val="subscript"/>
          <w:lang w:val="en-US"/>
        </w:rPr>
        <w:t>t</w:t>
      </w:r>
      <w:r w:rsidRPr="000B3269">
        <w:rPr>
          <w:sz w:val="30"/>
          <w:szCs w:val="30"/>
          <w:vertAlign w:val="subscript"/>
        </w:rPr>
        <w:t xml:space="preserve"> </w:t>
      </w:r>
      <w:r w:rsidRPr="000B3269">
        <w:rPr>
          <w:sz w:val="30"/>
          <w:szCs w:val="30"/>
        </w:rPr>
        <w:t xml:space="preserve">и </w:t>
      </w:r>
      <w:r w:rsidRPr="000B3269">
        <w:rPr>
          <w:sz w:val="30"/>
          <w:szCs w:val="30"/>
          <w:vertAlign w:val="subscript"/>
        </w:rPr>
        <w:t>частичную</w:t>
      </w:r>
      <w:r w:rsidRPr="000B3269">
        <w:rPr>
          <w:sz w:val="30"/>
          <w:szCs w:val="30"/>
          <w:lang w:val="en-US"/>
        </w:rPr>
        <w:t>AUC</w:t>
      </w:r>
      <w:r w:rsidRPr="000B3269">
        <w:rPr>
          <w:sz w:val="30"/>
          <w:szCs w:val="30"/>
        </w:rPr>
        <w:t>.</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При использовании ФКОФ</w:t>
      </w:r>
      <w:r w:rsidR="00A857AC" w:rsidRPr="000B3269">
        <w:rPr>
          <w:sz w:val="30"/>
          <w:szCs w:val="30"/>
        </w:rPr>
        <w:t xml:space="preserve">-модели </w:t>
      </w:r>
      <w:r w:rsidRPr="000B3269">
        <w:rPr>
          <w:sz w:val="30"/>
          <w:szCs w:val="30"/>
        </w:rPr>
        <w:t xml:space="preserve">для </w:t>
      </w:r>
      <w:r w:rsidR="00450313" w:rsidRPr="000B3269">
        <w:rPr>
          <w:sz w:val="30"/>
          <w:szCs w:val="30"/>
        </w:rPr>
        <w:t>описания</w:t>
      </w:r>
      <w:r w:rsidRPr="000B3269">
        <w:rPr>
          <w:sz w:val="30"/>
          <w:szCs w:val="30"/>
        </w:rPr>
        <w:t xml:space="preserve"> </w:t>
      </w:r>
      <w:r w:rsidRPr="000B3269">
        <w:rPr>
          <w:sz w:val="30"/>
          <w:szCs w:val="30"/>
          <w:lang w:val="en-US"/>
        </w:rPr>
        <w:t>IVIVC</w:t>
      </w:r>
      <w:r w:rsidRPr="000B3269">
        <w:rPr>
          <w:sz w:val="30"/>
          <w:szCs w:val="30"/>
        </w:rPr>
        <w:t xml:space="preserve"> необходимо подтвердить, что </w:t>
      </w:r>
      <w:r w:rsidR="00A857AC" w:rsidRPr="000B3269">
        <w:rPr>
          <w:sz w:val="30"/>
          <w:szCs w:val="30"/>
        </w:rPr>
        <w:t xml:space="preserve">на основе </w:t>
      </w:r>
      <w:r w:rsidRPr="000B3269">
        <w:rPr>
          <w:sz w:val="30"/>
          <w:szCs w:val="30"/>
        </w:rPr>
        <w:t>модел</w:t>
      </w:r>
      <w:r w:rsidR="00A857AC" w:rsidRPr="000B3269">
        <w:rPr>
          <w:sz w:val="30"/>
          <w:szCs w:val="30"/>
        </w:rPr>
        <w:t>и</w:t>
      </w:r>
      <w:r w:rsidRPr="000B3269">
        <w:rPr>
          <w:sz w:val="30"/>
          <w:szCs w:val="30"/>
        </w:rPr>
        <w:t xml:space="preserve"> </w:t>
      </w:r>
      <w:r w:rsidR="00450313" w:rsidRPr="000B3269">
        <w:rPr>
          <w:sz w:val="30"/>
          <w:szCs w:val="30"/>
        </w:rPr>
        <w:t>в</w:t>
      </w:r>
      <w:r w:rsidR="00A857AC" w:rsidRPr="000B3269">
        <w:rPr>
          <w:sz w:val="30"/>
          <w:szCs w:val="30"/>
        </w:rPr>
        <w:t xml:space="preserve">озможно прогнозирование </w:t>
      </w:r>
      <w:r w:rsidRPr="000B3269">
        <w:rPr>
          <w:sz w:val="30"/>
          <w:szCs w:val="30"/>
        </w:rPr>
        <w:t>данны</w:t>
      </w:r>
      <w:r w:rsidR="00A857AC" w:rsidRPr="000B3269">
        <w:rPr>
          <w:sz w:val="30"/>
          <w:szCs w:val="30"/>
        </w:rPr>
        <w:t>х</w:t>
      </w:r>
      <w:r w:rsidRPr="000B3269">
        <w:rPr>
          <w:sz w:val="30"/>
          <w:szCs w:val="30"/>
        </w:rPr>
        <w:t xml:space="preserve"> </w:t>
      </w:r>
      <w:r w:rsidR="00450313" w:rsidRPr="000B3269">
        <w:rPr>
          <w:sz w:val="30"/>
          <w:szCs w:val="30"/>
        </w:rPr>
        <w:t xml:space="preserve">для </w:t>
      </w:r>
      <w:r w:rsidRPr="000B3269">
        <w:rPr>
          <w:sz w:val="30"/>
          <w:szCs w:val="30"/>
        </w:rPr>
        <w:t>препарата сравнения, а также данны</w:t>
      </w:r>
      <w:r w:rsidR="00A857AC" w:rsidRPr="000B3269">
        <w:rPr>
          <w:sz w:val="30"/>
          <w:szCs w:val="30"/>
        </w:rPr>
        <w:t>х</w:t>
      </w:r>
      <w:r w:rsidRPr="000B3269">
        <w:rPr>
          <w:sz w:val="30"/>
          <w:szCs w:val="30"/>
        </w:rPr>
        <w:t xml:space="preserve"> </w:t>
      </w:r>
      <w:r w:rsidR="00450313" w:rsidRPr="000B3269">
        <w:rPr>
          <w:sz w:val="30"/>
          <w:szCs w:val="30"/>
        </w:rPr>
        <w:t xml:space="preserve">исследуемого лекарственного </w:t>
      </w:r>
      <w:r w:rsidRPr="000B3269">
        <w:rPr>
          <w:sz w:val="30"/>
          <w:szCs w:val="30"/>
        </w:rPr>
        <w:t>препарата с модифицированным высвобождением. В целях обоснования функциональности модели необходимо представить достаточный объем данных.</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В большинстве </w:t>
      </w:r>
      <w:r w:rsidR="00450313" w:rsidRPr="000B3269">
        <w:rPr>
          <w:sz w:val="30"/>
          <w:szCs w:val="30"/>
        </w:rPr>
        <w:t>случаев</w:t>
      </w:r>
      <w:r w:rsidRPr="000B3269">
        <w:rPr>
          <w:sz w:val="30"/>
          <w:szCs w:val="30"/>
        </w:rPr>
        <w:t xml:space="preserve"> </w:t>
      </w:r>
      <w:r w:rsidR="00A857AC" w:rsidRPr="000B3269">
        <w:rPr>
          <w:sz w:val="30"/>
          <w:szCs w:val="30"/>
        </w:rPr>
        <w:t>модели</w:t>
      </w:r>
      <w:r w:rsidR="00450313" w:rsidRPr="000B3269">
        <w:rPr>
          <w:sz w:val="30"/>
          <w:szCs w:val="30"/>
        </w:rPr>
        <w:t>, описывающие</w:t>
      </w:r>
      <w:r w:rsidR="00A857AC" w:rsidRPr="000B3269">
        <w:rPr>
          <w:sz w:val="30"/>
          <w:szCs w:val="30"/>
        </w:rPr>
        <w:t xml:space="preserve"> </w:t>
      </w:r>
      <w:r w:rsidRPr="000B3269">
        <w:rPr>
          <w:sz w:val="30"/>
          <w:szCs w:val="30"/>
          <w:lang w:val="en-US"/>
        </w:rPr>
        <w:t>IVIVC</w:t>
      </w:r>
      <w:r w:rsidR="00450313" w:rsidRPr="000B3269">
        <w:rPr>
          <w:sz w:val="30"/>
          <w:szCs w:val="30"/>
        </w:rPr>
        <w:t>,</w:t>
      </w:r>
      <w:r w:rsidRPr="000B3269">
        <w:rPr>
          <w:sz w:val="30"/>
          <w:szCs w:val="30"/>
        </w:rPr>
        <w:t xml:space="preserve"> в целях прогнозирования усредненного профиля «концентрация – время» </w:t>
      </w:r>
      <w:r w:rsidRPr="000B3269">
        <w:rPr>
          <w:i/>
          <w:iCs/>
          <w:sz w:val="30"/>
          <w:szCs w:val="30"/>
        </w:rPr>
        <w:t xml:space="preserve">in vivo </w:t>
      </w:r>
      <w:r w:rsidRPr="000B3269">
        <w:rPr>
          <w:sz w:val="30"/>
          <w:szCs w:val="30"/>
        </w:rPr>
        <w:t>использу</w:t>
      </w:r>
      <w:r w:rsidR="00450313" w:rsidRPr="000B3269">
        <w:rPr>
          <w:sz w:val="30"/>
          <w:szCs w:val="30"/>
        </w:rPr>
        <w:t>ют</w:t>
      </w:r>
      <w:r w:rsidRPr="000B3269">
        <w:rPr>
          <w:sz w:val="30"/>
          <w:szCs w:val="30"/>
        </w:rPr>
        <w:t xml:space="preserve"> усредненное растворение </w:t>
      </w:r>
      <w:r w:rsidRPr="000B3269">
        <w:rPr>
          <w:i/>
          <w:iCs/>
          <w:sz w:val="30"/>
          <w:szCs w:val="30"/>
        </w:rPr>
        <w:t>in vitro</w:t>
      </w:r>
      <w:r w:rsidRPr="000B3269">
        <w:rPr>
          <w:sz w:val="30"/>
          <w:szCs w:val="30"/>
        </w:rPr>
        <w:t>. Данный подход не способен должным образом учесть случайн</w:t>
      </w:r>
      <w:r w:rsidR="00A857AC" w:rsidRPr="000B3269">
        <w:rPr>
          <w:sz w:val="30"/>
          <w:szCs w:val="30"/>
        </w:rPr>
        <w:t>ые</w:t>
      </w:r>
      <w:r w:rsidRPr="000B3269">
        <w:rPr>
          <w:sz w:val="30"/>
          <w:szCs w:val="30"/>
        </w:rPr>
        <w:t xml:space="preserve"> вариаци</w:t>
      </w:r>
      <w:r w:rsidR="00A857AC" w:rsidRPr="000B3269">
        <w:rPr>
          <w:sz w:val="30"/>
          <w:szCs w:val="30"/>
        </w:rPr>
        <w:t xml:space="preserve">и </w:t>
      </w:r>
      <w:r w:rsidR="00450313" w:rsidRPr="000B3269">
        <w:rPr>
          <w:sz w:val="30"/>
          <w:szCs w:val="30"/>
        </w:rPr>
        <w:t>фармакокинетических параметров действующего вещества не только</w:t>
      </w:r>
      <w:r w:rsidRPr="000B3269">
        <w:rPr>
          <w:i/>
          <w:iCs/>
          <w:sz w:val="30"/>
          <w:szCs w:val="30"/>
        </w:rPr>
        <w:t xml:space="preserve"> in vitro</w:t>
      </w:r>
      <w:r w:rsidRPr="000B3269">
        <w:rPr>
          <w:sz w:val="30"/>
          <w:szCs w:val="30"/>
        </w:rPr>
        <w:t xml:space="preserve">, но </w:t>
      </w:r>
      <w:r w:rsidR="00A857AC" w:rsidRPr="000B3269">
        <w:rPr>
          <w:sz w:val="30"/>
          <w:szCs w:val="30"/>
        </w:rPr>
        <w:t>и</w:t>
      </w:r>
      <w:r w:rsidRPr="000B3269">
        <w:rPr>
          <w:sz w:val="30"/>
          <w:szCs w:val="30"/>
        </w:rPr>
        <w:t xml:space="preserve"> </w:t>
      </w:r>
      <w:r w:rsidRPr="000B3269">
        <w:rPr>
          <w:i/>
          <w:iCs/>
          <w:sz w:val="30"/>
          <w:szCs w:val="30"/>
        </w:rPr>
        <w:t>in vivo</w:t>
      </w:r>
      <w:r w:rsidRPr="000B3269">
        <w:rPr>
          <w:sz w:val="30"/>
          <w:szCs w:val="30"/>
        </w:rPr>
        <w:t>. С этих позиций одноэтапные подходы имеют преимущество, поскольку с их применением можно осуществлять анализ нелинейных смешанных эффектов, который позволяет включить в модель индивидуальную вариабельность, что потенциально улучшает надежность модели при прогнозировании показателей биоэквивалентности новых препаратов.</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В целом модель</w:t>
      </w:r>
      <w:r w:rsidR="00450313" w:rsidRPr="000B3269">
        <w:rPr>
          <w:sz w:val="30"/>
          <w:szCs w:val="30"/>
        </w:rPr>
        <w:t>, описывающая</w:t>
      </w:r>
      <w:r w:rsidRPr="000B3269">
        <w:rPr>
          <w:sz w:val="30"/>
          <w:szCs w:val="30"/>
        </w:rPr>
        <w:t xml:space="preserve"> </w:t>
      </w:r>
      <w:r w:rsidRPr="000B3269">
        <w:rPr>
          <w:sz w:val="30"/>
          <w:szCs w:val="30"/>
          <w:lang w:val="en-US"/>
        </w:rPr>
        <w:t>IVIVC</w:t>
      </w:r>
      <w:r w:rsidR="00450313" w:rsidRPr="000B3269">
        <w:rPr>
          <w:sz w:val="30"/>
          <w:szCs w:val="30"/>
        </w:rPr>
        <w:t>,</w:t>
      </w:r>
      <w:r w:rsidRPr="000B3269">
        <w:rPr>
          <w:sz w:val="30"/>
          <w:szCs w:val="30"/>
        </w:rPr>
        <w:t xml:space="preserve"> считается достаточно точной, если на основании визуальной проверки удается хорошо спрогнозировать </w:t>
      </w:r>
      <w:r w:rsidR="00450313" w:rsidRPr="000B3269">
        <w:rPr>
          <w:sz w:val="30"/>
          <w:szCs w:val="30"/>
        </w:rPr>
        <w:t>весь профиль</w:t>
      </w:r>
      <w:r w:rsidRPr="000B3269">
        <w:rPr>
          <w:sz w:val="30"/>
          <w:szCs w:val="30"/>
        </w:rPr>
        <w:t xml:space="preserve"> «концентрация – время», а ошибки прогнозирования находятся в приемлемых пределах. Внутреннюю прогнозируемость оценивают с помощью профиля «концентрация – время» </w:t>
      </w:r>
      <w:r w:rsidR="00A857AC" w:rsidRPr="000B3269">
        <w:rPr>
          <w:sz w:val="30"/>
          <w:szCs w:val="30"/>
        </w:rPr>
        <w:t xml:space="preserve">модели </w:t>
      </w:r>
      <w:r w:rsidR="00A857AC" w:rsidRPr="000B3269">
        <w:rPr>
          <w:sz w:val="30"/>
          <w:szCs w:val="30"/>
          <w:lang w:val="en-US"/>
        </w:rPr>
        <w:t>IVIVC</w:t>
      </w:r>
      <w:r w:rsidR="00A857AC" w:rsidRPr="000B3269">
        <w:rPr>
          <w:sz w:val="30"/>
          <w:szCs w:val="30"/>
        </w:rPr>
        <w:t xml:space="preserve"> </w:t>
      </w:r>
      <w:r w:rsidRPr="000B3269">
        <w:rPr>
          <w:sz w:val="30"/>
          <w:szCs w:val="30"/>
        </w:rPr>
        <w:t>на основании соответствующих данных о растворении каждого препарата. Обобщенные параметры (</w:t>
      </w:r>
      <w:r w:rsidRPr="000B3269">
        <w:rPr>
          <w:sz w:val="30"/>
          <w:szCs w:val="30"/>
          <w:lang w:val="en-US"/>
        </w:rPr>
        <w:t>C</w:t>
      </w:r>
      <w:r w:rsidRPr="000B3269">
        <w:rPr>
          <w:sz w:val="30"/>
          <w:szCs w:val="30"/>
          <w:vertAlign w:val="subscript"/>
          <w:lang w:val="en-US"/>
        </w:rPr>
        <w:t>max</w:t>
      </w:r>
      <w:r w:rsidRPr="000B3269">
        <w:rPr>
          <w:sz w:val="30"/>
          <w:szCs w:val="30"/>
        </w:rPr>
        <w:t xml:space="preserve"> и т.д.) рассчитывают исходя из прогнозируем</w:t>
      </w:r>
      <w:r w:rsidR="001B09E0" w:rsidRPr="000B3269">
        <w:rPr>
          <w:sz w:val="30"/>
          <w:szCs w:val="30"/>
        </w:rPr>
        <w:t>ого</w:t>
      </w:r>
      <w:r w:rsidRPr="000B3269">
        <w:rPr>
          <w:sz w:val="30"/>
          <w:szCs w:val="30"/>
        </w:rPr>
        <w:t xml:space="preserve"> </w:t>
      </w:r>
      <w:r w:rsidR="001B09E0" w:rsidRPr="000B3269">
        <w:rPr>
          <w:sz w:val="30"/>
          <w:szCs w:val="30"/>
        </w:rPr>
        <w:t>профиля</w:t>
      </w:r>
      <w:r w:rsidRPr="000B3269">
        <w:rPr>
          <w:sz w:val="30"/>
          <w:szCs w:val="30"/>
        </w:rPr>
        <w:t xml:space="preserve"> «концентрация – время» и сравнивают с соответствующими обобщенными параметрами фактических данных. Абсолютное значение ошибки прогнозирования для всех обобщающих параметров не должно превышать 15 % для каждого препарата, а усредненная ошибка прогнозирования для всех препаратов, использованных при разработке </w:t>
      </w:r>
      <w:r w:rsidRPr="000B3269">
        <w:rPr>
          <w:sz w:val="30"/>
          <w:szCs w:val="30"/>
          <w:lang w:val="en-US"/>
        </w:rPr>
        <w:t>IVIVC</w:t>
      </w:r>
      <w:r w:rsidRPr="000B3269">
        <w:rPr>
          <w:sz w:val="30"/>
          <w:szCs w:val="30"/>
        </w:rPr>
        <w:t xml:space="preserve">, не должна превышать 10 % для каждого обобщающего параметра. Если отдельный препарат неточно прогнозируется с помощью </w:t>
      </w:r>
      <w:r w:rsidRPr="000B3269">
        <w:rPr>
          <w:sz w:val="30"/>
          <w:szCs w:val="30"/>
          <w:lang w:val="en-US"/>
        </w:rPr>
        <w:t>IVIVC</w:t>
      </w:r>
      <w:r w:rsidRPr="000B3269">
        <w:rPr>
          <w:sz w:val="30"/>
          <w:szCs w:val="30"/>
        </w:rPr>
        <w:t xml:space="preserve">, допустимо </w:t>
      </w:r>
      <w:r w:rsidR="001B09E0" w:rsidRPr="000B3269">
        <w:rPr>
          <w:sz w:val="30"/>
          <w:szCs w:val="30"/>
        </w:rPr>
        <w:t>перемоделировать</w:t>
      </w:r>
      <w:r w:rsidRPr="000B3269">
        <w:rPr>
          <w:sz w:val="30"/>
          <w:szCs w:val="30"/>
        </w:rPr>
        <w:t xml:space="preserve"> </w:t>
      </w:r>
      <w:r w:rsidRPr="000B3269">
        <w:rPr>
          <w:sz w:val="30"/>
          <w:szCs w:val="30"/>
          <w:lang w:val="en-US"/>
        </w:rPr>
        <w:t>IVIVC</w:t>
      </w:r>
      <w:r w:rsidRPr="000B3269">
        <w:rPr>
          <w:sz w:val="30"/>
          <w:szCs w:val="30"/>
        </w:rPr>
        <w:t xml:space="preserve">, исключив </w:t>
      </w:r>
      <w:r w:rsidR="00303FE9" w:rsidRPr="000B3269">
        <w:rPr>
          <w:sz w:val="30"/>
          <w:szCs w:val="30"/>
        </w:rPr>
        <w:t>такой препарат</w:t>
      </w:r>
      <w:r w:rsidRPr="000B3269">
        <w:rPr>
          <w:sz w:val="30"/>
          <w:szCs w:val="30"/>
        </w:rPr>
        <w:t xml:space="preserve">, что приведет к включению в </w:t>
      </w:r>
      <w:r w:rsidRPr="000B3269">
        <w:rPr>
          <w:sz w:val="30"/>
          <w:szCs w:val="30"/>
          <w:lang w:val="en-US"/>
        </w:rPr>
        <w:t>IVIVC</w:t>
      </w:r>
      <w:r w:rsidRPr="000B3269">
        <w:rPr>
          <w:sz w:val="30"/>
          <w:szCs w:val="30"/>
        </w:rPr>
        <w:t xml:space="preserve"> более узкого диапазона данных растворения. </w:t>
      </w:r>
      <w:r w:rsidR="001B09E0" w:rsidRPr="000B3269">
        <w:rPr>
          <w:sz w:val="30"/>
          <w:szCs w:val="30"/>
        </w:rPr>
        <w:t>В</w:t>
      </w:r>
      <w:r w:rsidRPr="000B3269">
        <w:rPr>
          <w:sz w:val="30"/>
          <w:szCs w:val="30"/>
        </w:rPr>
        <w:t xml:space="preserve"> дальнейшем </w:t>
      </w:r>
      <w:r w:rsidR="001B09E0" w:rsidRPr="000B3269">
        <w:rPr>
          <w:sz w:val="30"/>
          <w:szCs w:val="30"/>
        </w:rPr>
        <w:t>именно этот более узкий диапазон данных растворения будет определять</w:t>
      </w:r>
      <w:r w:rsidRPr="000B3269">
        <w:rPr>
          <w:sz w:val="30"/>
          <w:szCs w:val="30"/>
        </w:rPr>
        <w:t xml:space="preserve"> диапазон, в пределах которого </w:t>
      </w:r>
      <w:r w:rsidRPr="000B3269">
        <w:rPr>
          <w:sz w:val="30"/>
          <w:szCs w:val="30"/>
          <w:lang w:val="en-US"/>
        </w:rPr>
        <w:t>IVIVC</w:t>
      </w:r>
      <w:r w:rsidRPr="000B3269">
        <w:rPr>
          <w:sz w:val="30"/>
          <w:szCs w:val="30"/>
        </w:rPr>
        <w:t xml:space="preserve"> принимается в качестве прогнозируемой</w:t>
      </w:r>
      <w:r w:rsidR="001B09E0" w:rsidRPr="000B3269">
        <w:rPr>
          <w:sz w:val="30"/>
          <w:szCs w:val="30"/>
        </w:rPr>
        <w:t>, и</w:t>
      </w:r>
      <w:r w:rsidRPr="000B3269">
        <w:rPr>
          <w:sz w:val="30"/>
          <w:szCs w:val="30"/>
        </w:rPr>
        <w:t xml:space="preserve"> влия</w:t>
      </w:r>
      <w:r w:rsidR="001B09E0" w:rsidRPr="000B3269">
        <w:rPr>
          <w:sz w:val="30"/>
          <w:szCs w:val="30"/>
        </w:rPr>
        <w:t>ть</w:t>
      </w:r>
      <w:r w:rsidRPr="000B3269">
        <w:rPr>
          <w:sz w:val="30"/>
          <w:szCs w:val="30"/>
        </w:rPr>
        <w:t xml:space="preserve"> тем самым на возможность обоснования спецификаций и биовейверов. </w:t>
      </w:r>
      <w:r w:rsidR="001B09E0" w:rsidRPr="000B3269">
        <w:rPr>
          <w:sz w:val="30"/>
          <w:szCs w:val="30"/>
        </w:rPr>
        <w:t>При выполнении исключения из моделирования лекарственного препарата д</w:t>
      </w:r>
      <w:r w:rsidRPr="000B3269">
        <w:rPr>
          <w:sz w:val="30"/>
          <w:szCs w:val="30"/>
        </w:rPr>
        <w:t xml:space="preserve">олжны </w:t>
      </w:r>
      <w:r w:rsidR="001B09E0" w:rsidRPr="000B3269">
        <w:rPr>
          <w:sz w:val="30"/>
          <w:szCs w:val="30"/>
        </w:rPr>
        <w:t>сохраниться данные о растворении</w:t>
      </w:r>
      <w:r w:rsidR="000D7956" w:rsidRPr="000B3269">
        <w:rPr>
          <w:sz w:val="30"/>
          <w:szCs w:val="30"/>
        </w:rPr>
        <w:t>,</w:t>
      </w:r>
      <w:r w:rsidRPr="000B3269">
        <w:rPr>
          <w:sz w:val="30"/>
          <w:szCs w:val="30"/>
        </w:rPr>
        <w:t xml:space="preserve"> по меньшей мере</w:t>
      </w:r>
      <w:r w:rsidR="001B09E0" w:rsidRPr="000B3269">
        <w:rPr>
          <w:sz w:val="30"/>
          <w:szCs w:val="30"/>
        </w:rPr>
        <w:t>,</w:t>
      </w:r>
      <w:r w:rsidRPr="000B3269">
        <w:rPr>
          <w:sz w:val="30"/>
          <w:szCs w:val="30"/>
        </w:rPr>
        <w:t xml:space="preserve"> </w:t>
      </w:r>
      <w:r w:rsidR="001B09E0" w:rsidRPr="000B3269">
        <w:rPr>
          <w:sz w:val="30"/>
          <w:szCs w:val="30"/>
        </w:rPr>
        <w:t xml:space="preserve">для </w:t>
      </w:r>
      <w:r w:rsidRPr="000B3269">
        <w:rPr>
          <w:sz w:val="30"/>
          <w:szCs w:val="30"/>
        </w:rPr>
        <w:t>2 препарат</w:t>
      </w:r>
      <w:r w:rsidR="001B09E0" w:rsidRPr="000B3269">
        <w:rPr>
          <w:sz w:val="30"/>
          <w:szCs w:val="30"/>
        </w:rPr>
        <w:t>ов</w:t>
      </w:r>
      <w:r w:rsidRPr="000B3269">
        <w:rPr>
          <w:sz w:val="30"/>
          <w:szCs w:val="30"/>
        </w:rPr>
        <w:t>, а исключение необходимо подкрепить анализом возможных причин отклонений (например, вследствие механизма высвобождения, процесса производства).</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В дополнение к оценке внутренней прогнозируемости с использованием серий, включенных в формальное исследование </w:t>
      </w:r>
      <w:r w:rsidRPr="000B3269">
        <w:rPr>
          <w:sz w:val="30"/>
          <w:szCs w:val="30"/>
          <w:lang w:val="en-US"/>
        </w:rPr>
        <w:t>IVIVC</w:t>
      </w:r>
      <w:r w:rsidRPr="000B3269">
        <w:rPr>
          <w:sz w:val="30"/>
          <w:szCs w:val="30"/>
        </w:rPr>
        <w:t xml:space="preserve">, рекомендуется продолжить подтверждение применимости </w:t>
      </w:r>
      <w:r w:rsidRPr="000B3269">
        <w:rPr>
          <w:sz w:val="30"/>
          <w:szCs w:val="30"/>
          <w:lang w:val="en-US"/>
        </w:rPr>
        <w:t>IVIVC</w:t>
      </w:r>
      <w:r w:rsidR="001B09E0" w:rsidRPr="000B3269">
        <w:rPr>
          <w:sz w:val="30"/>
          <w:szCs w:val="30"/>
        </w:rPr>
        <w:br/>
      </w:r>
      <w:r w:rsidRPr="000B3269">
        <w:rPr>
          <w:sz w:val="30"/>
          <w:szCs w:val="30"/>
        </w:rPr>
        <w:t xml:space="preserve">с дополнительными опытными сериями (например, крупномасштабными сериями, использованными в опорных исследованиях, дополнительными дозировками, последующими изменениями состава, изученными </w:t>
      </w:r>
      <w:r w:rsidRPr="000B3269">
        <w:rPr>
          <w:i/>
          <w:iCs/>
          <w:sz w:val="30"/>
          <w:szCs w:val="30"/>
        </w:rPr>
        <w:t>in vivo,</w:t>
      </w:r>
      <w:r w:rsidRPr="000B3269">
        <w:rPr>
          <w:sz w:val="30"/>
          <w:szCs w:val="30"/>
        </w:rPr>
        <w:t xml:space="preserve"> и т.д.). В идеал</w:t>
      </w:r>
      <w:r w:rsidR="001B09E0" w:rsidRPr="000B3269">
        <w:rPr>
          <w:sz w:val="30"/>
          <w:szCs w:val="30"/>
        </w:rPr>
        <w:t>ьном случае</w:t>
      </w:r>
      <w:r w:rsidRPr="000B3269">
        <w:rPr>
          <w:sz w:val="30"/>
          <w:szCs w:val="30"/>
        </w:rPr>
        <w:t xml:space="preserve"> </w:t>
      </w:r>
      <w:r w:rsidR="001B09E0" w:rsidRPr="000B3269">
        <w:rPr>
          <w:sz w:val="30"/>
          <w:szCs w:val="30"/>
        </w:rPr>
        <w:t>при</w:t>
      </w:r>
      <w:r w:rsidRPr="000B3269">
        <w:rPr>
          <w:sz w:val="30"/>
          <w:szCs w:val="30"/>
        </w:rPr>
        <w:t xml:space="preserve"> проведени</w:t>
      </w:r>
      <w:r w:rsidR="001B09E0" w:rsidRPr="000B3269">
        <w:rPr>
          <w:sz w:val="30"/>
          <w:szCs w:val="30"/>
        </w:rPr>
        <w:t>и</w:t>
      </w:r>
      <w:r w:rsidRPr="000B3269">
        <w:rPr>
          <w:sz w:val="30"/>
          <w:szCs w:val="30"/>
        </w:rPr>
        <w:t xml:space="preserve"> фармакокинетических исследований препаратов с различающимися профилями высвобождения </w:t>
      </w:r>
      <w:r w:rsidR="000D7956" w:rsidRPr="000B3269">
        <w:rPr>
          <w:i/>
          <w:iCs/>
          <w:sz w:val="30"/>
          <w:szCs w:val="30"/>
        </w:rPr>
        <w:t xml:space="preserve">in vitro </w:t>
      </w:r>
      <w:r w:rsidR="001B09E0" w:rsidRPr="000B3269">
        <w:rPr>
          <w:sz w:val="30"/>
          <w:szCs w:val="30"/>
        </w:rPr>
        <w:t xml:space="preserve">эти данные </w:t>
      </w:r>
      <w:r w:rsidRPr="000B3269">
        <w:rPr>
          <w:sz w:val="30"/>
          <w:szCs w:val="30"/>
        </w:rPr>
        <w:t xml:space="preserve">необходимо использовать для получения или усиления данных в пользу испытания </w:t>
      </w:r>
      <w:r w:rsidR="00303FE9" w:rsidRPr="000B3269">
        <w:rPr>
          <w:i/>
          <w:iCs/>
          <w:sz w:val="30"/>
          <w:szCs w:val="30"/>
        </w:rPr>
        <w:t>in vivo</w:t>
      </w:r>
      <w:r w:rsidR="00303FE9" w:rsidRPr="000B3269">
        <w:rPr>
          <w:sz w:val="30"/>
          <w:szCs w:val="30"/>
        </w:rPr>
        <w:t xml:space="preserve"> </w:t>
      </w:r>
      <w:r w:rsidRPr="000B3269">
        <w:rPr>
          <w:sz w:val="30"/>
          <w:szCs w:val="30"/>
        </w:rPr>
        <w:t>на растворение</w:t>
      </w:r>
      <w:r w:rsidRPr="000B3269">
        <w:rPr>
          <w:i/>
          <w:iCs/>
          <w:sz w:val="30"/>
          <w:szCs w:val="30"/>
        </w:rPr>
        <w:t xml:space="preserve"> in vitro</w:t>
      </w:r>
      <w:r w:rsidRPr="000B3269">
        <w:rPr>
          <w:sz w:val="30"/>
          <w:szCs w:val="30"/>
        </w:rPr>
        <w:t>. Это</w:t>
      </w:r>
      <w:r w:rsidR="001B09E0" w:rsidRPr="000B3269">
        <w:rPr>
          <w:sz w:val="30"/>
          <w:szCs w:val="30"/>
        </w:rPr>
        <w:t>го</w:t>
      </w:r>
      <w:r w:rsidRPr="000B3269">
        <w:rPr>
          <w:sz w:val="30"/>
          <w:szCs w:val="30"/>
        </w:rPr>
        <w:t xml:space="preserve"> можно </w:t>
      </w:r>
      <w:r w:rsidR="001B09E0" w:rsidRPr="000B3269">
        <w:rPr>
          <w:sz w:val="30"/>
          <w:szCs w:val="30"/>
        </w:rPr>
        <w:t xml:space="preserve">достичь </w:t>
      </w:r>
      <w:r w:rsidRPr="000B3269">
        <w:rPr>
          <w:sz w:val="30"/>
          <w:szCs w:val="30"/>
        </w:rPr>
        <w:t>посредством перекрестно</w:t>
      </w:r>
      <w:r w:rsidR="001B09E0" w:rsidRPr="000B3269">
        <w:rPr>
          <w:sz w:val="30"/>
          <w:szCs w:val="30"/>
        </w:rPr>
        <w:t>го</w:t>
      </w:r>
      <w:r w:rsidRPr="000B3269">
        <w:rPr>
          <w:sz w:val="30"/>
          <w:szCs w:val="30"/>
        </w:rPr>
        <w:t xml:space="preserve"> </w:t>
      </w:r>
      <w:r w:rsidR="001B09E0" w:rsidRPr="000B3269">
        <w:rPr>
          <w:sz w:val="30"/>
          <w:szCs w:val="30"/>
        </w:rPr>
        <w:t>определения</w:t>
      </w:r>
      <w:r w:rsidRPr="000B3269">
        <w:rPr>
          <w:sz w:val="30"/>
          <w:szCs w:val="30"/>
        </w:rPr>
        <w:t xml:space="preserve"> </w:t>
      </w:r>
      <w:r w:rsidRPr="000B3269">
        <w:rPr>
          <w:sz w:val="30"/>
          <w:szCs w:val="30"/>
          <w:lang w:val="en-US"/>
        </w:rPr>
        <w:t>IVIVC</w:t>
      </w:r>
      <w:r w:rsidRPr="000B3269">
        <w:rPr>
          <w:sz w:val="30"/>
          <w:szCs w:val="30"/>
        </w:rPr>
        <w:t xml:space="preserve"> с использованием маломасштабных серий и внешней валидации с использованием крупномасштабных серий. В любом случае при любой разработке </w:t>
      </w:r>
      <w:r w:rsidRPr="000B3269">
        <w:rPr>
          <w:sz w:val="30"/>
          <w:szCs w:val="30"/>
          <w:lang w:val="en-US"/>
        </w:rPr>
        <w:t>IVIVC</w:t>
      </w:r>
      <w:r w:rsidRPr="000B3269">
        <w:rPr>
          <w:sz w:val="30"/>
          <w:szCs w:val="30"/>
        </w:rPr>
        <w:t xml:space="preserve"> необходимо подтвердить, что зависимость верна для серий, отражающих свойства препарата, выводимого на рынок.</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Процедура анализа внешней прогнозируемости совпадает с вышеописанной процедурой с использованием ранее разработанной </w:t>
      </w:r>
      <w:r w:rsidRPr="000B3269">
        <w:rPr>
          <w:sz w:val="30"/>
          <w:szCs w:val="30"/>
          <w:lang w:val="en-US"/>
        </w:rPr>
        <w:t>IVIVC</w:t>
      </w:r>
      <w:r w:rsidRPr="000B3269">
        <w:rPr>
          <w:sz w:val="30"/>
          <w:szCs w:val="30"/>
        </w:rPr>
        <w:t>. Профил</w:t>
      </w:r>
      <w:r w:rsidR="00303FE9" w:rsidRPr="000B3269">
        <w:rPr>
          <w:sz w:val="30"/>
          <w:szCs w:val="30"/>
        </w:rPr>
        <w:t>ь</w:t>
      </w:r>
      <w:r w:rsidRPr="000B3269">
        <w:rPr>
          <w:sz w:val="30"/>
          <w:szCs w:val="30"/>
        </w:rPr>
        <w:t xml:space="preserve"> «концентрация – время» прогнозиру</w:t>
      </w:r>
      <w:r w:rsidR="00303FE9" w:rsidRPr="000B3269">
        <w:rPr>
          <w:sz w:val="30"/>
          <w:szCs w:val="30"/>
        </w:rPr>
        <w:t>е</w:t>
      </w:r>
      <w:r w:rsidRPr="000B3269">
        <w:rPr>
          <w:sz w:val="30"/>
          <w:szCs w:val="30"/>
        </w:rPr>
        <w:t>тся на основании фармакокинетики препарата с быстрым высвобождением (то есть выбранной лекарственной формы референтного лекарственного</w:t>
      </w:r>
      <w:r w:rsidRPr="000B3269">
        <w:rPr>
          <w:rFonts w:eastAsia="Calibri"/>
          <w:bCs/>
          <w:sz w:val="30"/>
          <w:szCs w:val="30"/>
        </w:rPr>
        <w:t xml:space="preserve"> препарата</w:t>
      </w:r>
      <w:r w:rsidRPr="000B3269">
        <w:rPr>
          <w:sz w:val="30"/>
          <w:szCs w:val="30"/>
        </w:rPr>
        <w:t xml:space="preserve">), включенного в исследование в целях внешней валидации, </w:t>
      </w:r>
      <w:r w:rsidR="00303FE9" w:rsidRPr="000B3269">
        <w:rPr>
          <w:sz w:val="30"/>
          <w:szCs w:val="30"/>
        </w:rPr>
        <w:br/>
      </w:r>
      <w:r w:rsidRPr="000B3269">
        <w:rPr>
          <w:sz w:val="30"/>
          <w:szCs w:val="30"/>
        </w:rPr>
        <w:t xml:space="preserve">и данных растворения </w:t>
      </w:r>
      <w:r w:rsidR="000D7956" w:rsidRPr="000B3269">
        <w:rPr>
          <w:i/>
          <w:iCs/>
          <w:sz w:val="30"/>
          <w:szCs w:val="30"/>
        </w:rPr>
        <w:t xml:space="preserve">in vitro </w:t>
      </w:r>
      <w:r w:rsidRPr="000B3269">
        <w:rPr>
          <w:sz w:val="30"/>
          <w:szCs w:val="30"/>
        </w:rPr>
        <w:t>определенной серии, использованной для внешней валидации. Абсолютное значение ошибки прогнозирования для всех обобщенных параметров не должно превышать 10 % для каждого препарата, использованного в целях внешней валидации.</w:t>
      </w:r>
    </w:p>
    <w:p w:rsidR="003008F7" w:rsidRPr="000B3269" w:rsidRDefault="003008F7" w:rsidP="003008F7">
      <w:pPr>
        <w:spacing w:before="360" w:after="360" w:line="240" w:lineRule="auto"/>
        <w:jc w:val="center"/>
        <w:rPr>
          <w:bCs/>
          <w:sz w:val="30"/>
          <w:szCs w:val="30"/>
        </w:rPr>
      </w:pPr>
      <w:r w:rsidRPr="000B3269">
        <w:rPr>
          <w:bCs/>
          <w:sz w:val="30"/>
          <w:szCs w:val="30"/>
        </w:rPr>
        <w:t>Отчетность по результатам исследований</w:t>
      </w:r>
      <w:r w:rsidRPr="000B3269">
        <w:rPr>
          <w:bCs/>
          <w:sz w:val="30"/>
          <w:szCs w:val="30"/>
        </w:rPr>
        <w:br/>
        <w:t xml:space="preserve">корреляции данных </w:t>
      </w:r>
      <w:r w:rsidR="000D7956" w:rsidRPr="000B3269">
        <w:rPr>
          <w:bCs/>
          <w:i/>
          <w:sz w:val="30"/>
          <w:szCs w:val="30"/>
          <w:lang w:val="en-US"/>
        </w:rPr>
        <w:t>in</w:t>
      </w:r>
      <w:r w:rsidR="000D7956" w:rsidRPr="000B3269">
        <w:rPr>
          <w:bCs/>
          <w:i/>
          <w:sz w:val="30"/>
          <w:szCs w:val="30"/>
        </w:rPr>
        <w:t xml:space="preserve"> </w:t>
      </w:r>
      <w:r w:rsidR="000D7956" w:rsidRPr="000B3269">
        <w:rPr>
          <w:bCs/>
          <w:i/>
          <w:sz w:val="30"/>
          <w:szCs w:val="30"/>
          <w:lang w:val="en-US"/>
        </w:rPr>
        <w:t>vitro</w:t>
      </w:r>
      <w:r w:rsidR="001B09E0" w:rsidRPr="000B3269">
        <w:rPr>
          <w:bCs/>
          <w:sz w:val="30"/>
          <w:szCs w:val="30"/>
        </w:rPr>
        <w:t xml:space="preserve"> </w:t>
      </w:r>
      <w:r w:rsidRPr="000B3269">
        <w:rPr>
          <w:bCs/>
          <w:sz w:val="30"/>
          <w:szCs w:val="30"/>
        </w:rPr>
        <w:t xml:space="preserve">и </w:t>
      </w:r>
      <w:r w:rsidRPr="000B3269">
        <w:rPr>
          <w:bCs/>
          <w:i/>
          <w:sz w:val="30"/>
          <w:szCs w:val="30"/>
          <w:lang w:val="en-US"/>
        </w:rPr>
        <w:t>in</w:t>
      </w:r>
      <w:r w:rsidRPr="000B3269">
        <w:rPr>
          <w:bCs/>
          <w:i/>
          <w:sz w:val="30"/>
          <w:szCs w:val="30"/>
        </w:rPr>
        <w:t xml:space="preserve"> </w:t>
      </w:r>
      <w:r w:rsidRPr="000B3269">
        <w:rPr>
          <w:bCs/>
          <w:i/>
          <w:sz w:val="30"/>
          <w:szCs w:val="30"/>
          <w:lang w:val="en-US"/>
        </w:rPr>
        <w:t>vivo</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Отчет об установлении </w:t>
      </w:r>
      <w:r w:rsidRPr="000B3269">
        <w:rPr>
          <w:sz w:val="30"/>
          <w:szCs w:val="30"/>
          <w:lang w:val="en-US"/>
        </w:rPr>
        <w:t>IVIVC</w:t>
      </w:r>
      <w:r w:rsidRPr="000B3269">
        <w:rPr>
          <w:sz w:val="30"/>
          <w:szCs w:val="30"/>
        </w:rPr>
        <w:t xml:space="preserve"> должен включать перечень всех исследований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проведенных с препаратом с модифицированным высвобождением, а также обоснование отбора данных для анализа </w:t>
      </w:r>
      <w:r w:rsidRPr="000B3269">
        <w:rPr>
          <w:sz w:val="30"/>
          <w:szCs w:val="30"/>
          <w:lang w:val="en-US"/>
        </w:rPr>
        <w:t>IVIVC</w:t>
      </w:r>
      <w:r w:rsidRPr="000B3269">
        <w:rPr>
          <w:sz w:val="30"/>
          <w:szCs w:val="30"/>
        </w:rPr>
        <w:t xml:space="preserve">. Перечень данных должен включать индивидуальные данные и обобщенные статистические данные растворения </w:t>
      </w:r>
      <w:r w:rsidRPr="000B3269">
        <w:rPr>
          <w:i/>
          <w:iCs/>
          <w:sz w:val="30"/>
          <w:szCs w:val="30"/>
        </w:rPr>
        <w:t>in</w:t>
      </w:r>
      <w:r w:rsidR="000D7956" w:rsidRPr="000B3269">
        <w:rPr>
          <w:i/>
          <w:iCs/>
          <w:sz w:val="30"/>
          <w:szCs w:val="30"/>
        </w:rPr>
        <w:t xml:space="preserve"> </w:t>
      </w:r>
      <w:r w:rsidRPr="000B3269">
        <w:rPr>
          <w:i/>
          <w:iCs/>
          <w:sz w:val="30"/>
          <w:szCs w:val="30"/>
        </w:rPr>
        <w:t>vitro</w:t>
      </w:r>
      <w:r w:rsidRPr="000B3269">
        <w:rPr>
          <w:sz w:val="30"/>
          <w:szCs w:val="30"/>
        </w:rPr>
        <w:t xml:space="preserve">, данные </w:t>
      </w:r>
      <w:r w:rsidR="00303FE9" w:rsidRPr="000B3269">
        <w:rPr>
          <w:sz w:val="30"/>
          <w:szCs w:val="30"/>
        </w:rPr>
        <w:t xml:space="preserve">профиля </w:t>
      </w:r>
      <w:r w:rsidRPr="000B3269">
        <w:rPr>
          <w:sz w:val="30"/>
          <w:szCs w:val="30"/>
        </w:rPr>
        <w:t xml:space="preserve">«плазменная концентрация – время», полученные фармакокинетические параметры и накопленное абсорбированное количество </w:t>
      </w:r>
      <w:r w:rsidR="00303FE9" w:rsidRPr="000B3269">
        <w:rPr>
          <w:sz w:val="30"/>
          <w:szCs w:val="30"/>
        </w:rPr>
        <w:t xml:space="preserve">действующего вещества </w:t>
      </w:r>
      <w:r w:rsidRPr="000B3269">
        <w:rPr>
          <w:sz w:val="30"/>
          <w:szCs w:val="30"/>
        </w:rPr>
        <w:t>(полученное путем деконволюции, даже если в целях использования модели применялся одноэтапный метод) для всех серий.</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Графическое отображение </w:t>
      </w:r>
      <w:r w:rsidR="001B09E0" w:rsidRPr="000B3269">
        <w:rPr>
          <w:sz w:val="30"/>
          <w:szCs w:val="30"/>
          <w:lang w:val="en-US"/>
        </w:rPr>
        <w:t>IVIVC</w:t>
      </w:r>
      <w:r w:rsidR="00303FE9" w:rsidRPr="000B3269">
        <w:rPr>
          <w:sz w:val="30"/>
          <w:szCs w:val="30"/>
        </w:rPr>
        <w:t xml:space="preserve"> </w:t>
      </w:r>
      <w:r w:rsidRPr="000B3269">
        <w:rPr>
          <w:sz w:val="30"/>
          <w:szCs w:val="30"/>
        </w:rPr>
        <w:t>должно включать</w:t>
      </w:r>
      <w:r w:rsidR="00303FE9" w:rsidRPr="000B3269">
        <w:rPr>
          <w:sz w:val="30"/>
          <w:szCs w:val="30"/>
        </w:rPr>
        <w:t xml:space="preserve"> данные о</w:t>
      </w:r>
      <w:r w:rsidRPr="000B3269">
        <w:rPr>
          <w:sz w:val="30"/>
          <w:szCs w:val="30"/>
        </w:rPr>
        <w:t xml:space="preserve"> растворени</w:t>
      </w:r>
      <w:r w:rsidR="00303FE9" w:rsidRPr="000B3269">
        <w:rPr>
          <w:sz w:val="30"/>
          <w:szCs w:val="30"/>
        </w:rPr>
        <w:t>и</w:t>
      </w:r>
      <w:r w:rsidRPr="000B3269">
        <w:rPr>
          <w:sz w:val="30"/>
          <w:szCs w:val="30"/>
        </w:rPr>
        <w:t xml:space="preserve"> </w:t>
      </w:r>
      <w:r w:rsidR="000D7956" w:rsidRPr="000B3269">
        <w:rPr>
          <w:i/>
          <w:iCs/>
          <w:sz w:val="30"/>
          <w:szCs w:val="30"/>
        </w:rPr>
        <w:t xml:space="preserve">in vitro </w:t>
      </w:r>
      <w:r w:rsidRPr="000B3269">
        <w:rPr>
          <w:sz w:val="30"/>
          <w:szCs w:val="30"/>
        </w:rPr>
        <w:t xml:space="preserve">во времени (с указанием клинически значимых серий, таких как </w:t>
      </w:r>
      <w:r w:rsidR="0061566F" w:rsidRPr="000B3269">
        <w:rPr>
          <w:sz w:val="30"/>
          <w:szCs w:val="30"/>
        </w:rPr>
        <w:t xml:space="preserve">серии </w:t>
      </w:r>
      <w:r w:rsidRPr="000B3269">
        <w:rPr>
          <w:sz w:val="30"/>
          <w:szCs w:val="30"/>
        </w:rPr>
        <w:t>препарат</w:t>
      </w:r>
      <w:r w:rsidR="0061566F" w:rsidRPr="000B3269">
        <w:rPr>
          <w:sz w:val="30"/>
          <w:szCs w:val="30"/>
        </w:rPr>
        <w:t>а</w:t>
      </w:r>
      <w:r w:rsidRPr="000B3269">
        <w:rPr>
          <w:sz w:val="30"/>
          <w:szCs w:val="30"/>
        </w:rPr>
        <w:t xml:space="preserve">, </w:t>
      </w:r>
      <w:r w:rsidR="0061566F" w:rsidRPr="000B3269">
        <w:rPr>
          <w:sz w:val="30"/>
          <w:szCs w:val="30"/>
        </w:rPr>
        <w:t>предназначенные для реализации</w:t>
      </w:r>
      <w:r w:rsidRPr="000B3269">
        <w:rPr>
          <w:sz w:val="30"/>
          <w:szCs w:val="30"/>
        </w:rPr>
        <w:t xml:space="preserve">, и т.д.), накопленное абсорбированное количество </w:t>
      </w:r>
      <w:r w:rsidR="0061566F" w:rsidRPr="000B3269">
        <w:rPr>
          <w:sz w:val="30"/>
          <w:szCs w:val="30"/>
        </w:rPr>
        <w:t xml:space="preserve">действующего вещества в зависимости от интервала </w:t>
      </w:r>
      <w:r w:rsidRPr="000B3269">
        <w:rPr>
          <w:sz w:val="30"/>
          <w:szCs w:val="30"/>
        </w:rPr>
        <w:t xml:space="preserve">времени, </w:t>
      </w:r>
      <w:r w:rsidR="0061566F" w:rsidRPr="000B3269">
        <w:rPr>
          <w:sz w:val="30"/>
          <w:szCs w:val="30"/>
        </w:rPr>
        <w:t xml:space="preserve">изменение скорости </w:t>
      </w:r>
      <w:r w:rsidRPr="000B3269">
        <w:rPr>
          <w:sz w:val="30"/>
          <w:szCs w:val="30"/>
        </w:rPr>
        <w:t>абсорбции в</w:t>
      </w:r>
      <w:r w:rsidR="0061566F" w:rsidRPr="000B3269">
        <w:rPr>
          <w:sz w:val="30"/>
          <w:szCs w:val="30"/>
        </w:rPr>
        <w:t xml:space="preserve"> зависимости </w:t>
      </w:r>
      <w:r w:rsidRPr="000B3269">
        <w:rPr>
          <w:sz w:val="30"/>
          <w:szCs w:val="30"/>
        </w:rPr>
        <w:t>о</w:t>
      </w:r>
      <w:r w:rsidR="0061566F" w:rsidRPr="000B3269">
        <w:rPr>
          <w:sz w:val="30"/>
          <w:szCs w:val="30"/>
        </w:rPr>
        <w:t>т</w:t>
      </w:r>
      <w:r w:rsidRPr="000B3269">
        <w:rPr>
          <w:sz w:val="30"/>
          <w:szCs w:val="30"/>
        </w:rPr>
        <w:t xml:space="preserve"> времени, сопоставление динамики растворения и абсорбции </w:t>
      </w:r>
      <w:r w:rsidR="0061566F" w:rsidRPr="000B3269">
        <w:rPr>
          <w:sz w:val="30"/>
          <w:szCs w:val="30"/>
        </w:rPr>
        <w:t xml:space="preserve">действующего вещества </w:t>
      </w:r>
      <w:r w:rsidRPr="000B3269">
        <w:rPr>
          <w:sz w:val="30"/>
          <w:szCs w:val="30"/>
        </w:rPr>
        <w:t xml:space="preserve">(в целях оценки диапазонов времени, латентных периодов времени между данными </w:t>
      </w:r>
      <w:r w:rsidR="000D7956" w:rsidRPr="000B3269">
        <w:rPr>
          <w:i/>
          <w:iCs/>
          <w:sz w:val="30"/>
          <w:szCs w:val="30"/>
        </w:rPr>
        <w:t xml:space="preserve">in vitro </w:t>
      </w:r>
      <w:r w:rsidRPr="000B3269">
        <w:rPr>
          <w:sz w:val="30"/>
          <w:szCs w:val="30"/>
        </w:rPr>
        <w:t xml:space="preserve">и </w:t>
      </w:r>
      <w:r w:rsidRPr="000B3269">
        <w:rPr>
          <w:i/>
          <w:iCs/>
          <w:sz w:val="30"/>
          <w:szCs w:val="30"/>
        </w:rPr>
        <w:t>in vivo</w:t>
      </w:r>
      <w:r w:rsidRPr="000B3269">
        <w:rPr>
          <w:sz w:val="30"/>
          <w:szCs w:val="30"/>
        </w:rPr>
        <w:t>), накопленное абсорбированное количество</w:t>
      </w:r>
      <w:r w:rsidR="00303FE9" w:rsidRPr="000B3269">
        <w:rPr>
          <w:sz w:val="30"/>
          <w:szCs w:val="30"/>
        </w:rPr>
        <w:t xml:space="preserve">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(в процентах по отношению к препарату сравнения) в сравнении с высвобожденным количеством (в процентах от дозы) </w:t>
      </w:r>
      <w:r w:rsidR="000D7956" w:rsidRPr="000B3269">
        <w:rPr>
          <w:i/>
          <w:iCs/>
          <w:sz w:val="30"/>
          <w:szCs w:val="30"/>
        </w:rPr>
        <w:t xml:space="preserve">in vitro </w:t>
      </w:r>
      <w:r w:rsidRPr="000B3269">
        <w:rPr>
          <w:sz w:val="30"/>
          <w:szCs w:val="30"/>
        </w:rPr>
        <w:t xml:space="preserve">в тот же момент времени </w:t>
      </w:r>
      <w:r w:rsidR="009E57D6" w:rsidRPr="000B3269">
        <w:rPr>
          <w:sz w:val="30"/>
          <w:szCs w:val="30"/>
        </w:rPr>
        <w:br/>
      </w:r>
      <w:r w:rsidRPr="000B3269">
        <w:rPr>
          <w:sz w:val="30"/>
          <w:szCs w:val="30"/>
        </w:rPr>
        <w:t xml:space="preserve">(с перекрытием </w:t>
      </w:r>
      <w:r w:rsidR="00303FE9" w:rsidRPr="000B3269">
        <w:rPr>
          <w:sz w:val="30"/>
          <w:szCs w:val="30"/>
        </w:rPr>
        <w:t xml:space="preserve">в соотношении </w:t>
      </w:r>
      <w:r w:rsidRPr="000B3269">
        <w:rPr>
          <w:sz w:val="30"/>
          <w:szCs w:val="30"/>
        </w:rPr>
        <w:t xml:space="preserve">1:1, линиями регрессии, если необходимо) всех препаратов, включенных в анализ </w:t>
      </w:r>
      <w:r w:rsidRPr="000B3269">
        <w:rPr>
          <w:sz w:val="30"/>
          <w:szCs w:val="30"/>
          <w:lang w:val="en-US"/>
        </w:rPr>
        <w:t>IVIVC</w:t>
      </w:r>
      <w:r w:rsidRPr="000B3269">
        <w:rPr>
          <w:sz w:val="30"/>
          <w:szCs w:val="30"/>
        </w:rPr>
        <w:t xml:space="preserve">. При наличии явных временных различий между периодами времени высвобождения </w:t>
      </w:r>
      <w:r w:rsidR="000D7956" w:rsidRPr="000B3269">
        <w:rPr>
          <w:i/>
          <w:iCs/>
          <w:sz w:val="30"/>
          <w:szCs w:val="30"/>
        </w:rPr>
        <w:t>in vitro</w:t>
      </w:r>
      <w:r w:rsidR="000D7956" w:rsidRPr="000B3269">
        <w:rPr>
          <w:sz w:val="30"/>
          <w:szCs w:val="30"/>
        </w:rPr>
        <w:t xml:space="preserve"> и</w:t>
      </w:r>
      <w:r w:rsidRPr="000B3269">
        <w:rPr>
          <w:sz w:val="30"/>
          <w:szCs w:val="30"/>
        </w:rPr>
        <w:t xml:space="preserve"> абсорбцией </w:t>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(то есть при отклонении</w:t>
      </w:r>
      <w:r w:rsidRPr="000B3269">
        <w:rPr>
          <w:sz w:val="30"/>
          <w:szCs w:val="30"/>
        </w:rPr>
        <w:br/>
        <w:t xml:space="preserve">от </w:t>
      </w:r>
      <w:r w:rsidR="00303FE9" w:rsidRPr="000B3269">
        <w:rPr>
          <w:sz w:val="30"/>
          <w:szCs w:val="30"/>
        </w:rPr>
        <w:t xml:space="preserve">соотношения </w:t>
      </w:r>
      <w:r w:rsidRPr="000B3269">
        <w:rPr>
          <w:sz w:val="30"/>
          <w:szCs w:val="30"/>
        </w:rPr>
        <w:t xml:space="preserve">1:1) полезным графическим отображением является график Леви (время высвобождения определенной доли </w:t>
      </w:r>
      <w:r w:rsidRPr="000B3269">
        <w:rPr>
          <w:i/>
          <w:iCs/>
          <w:sz w:val="30"/>
          <w:szCs w:val="30"/>
        </w:rPr>
        <w:t>in vivo</w:t>
      </w:r>
      <w:r w:rsidRPr="000B3269">
        <w:rPr>
          <w:sz w:val="30"/>
          <w:szCs w:val="30"/>
        </w:rPr>
        <w:t xml:space="preserve"> в сравнении со временем высвобождения для той же доли </w:t>
      </w:r>
      <w:r w:rsidRPr="000B3269">
        <w:rPr>
          <w:i/>
          <w:iCs/>
          <w:sz w:val="30"/>
          <w:szCs w:val="30"/>
        </w:rPr>
        <w:t>in vitro</w:t>
      </w:r>
      <w:r w:rsidRPr="000B3269">
        <w:rPr>
          <w:sz w:val="30"/>
          <w:szCs w:val="30"/>
        </w:rPr>
        <w:t>).</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Необходимо описать метод теста на растворение и привести обоснование его пригодности с учетом физико-химических свойств действующего вещества и т.д.</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Необходимо представить полное описание методологии моделирования и использованного программного обеспечения, а также основания принятия решений, подкрепив их анализом состава, физико-химических, фармакокинетических и физиологических факторов, контролирующих высвобождение действующего вещества</w:t>
      </w:r>
      <w:r w:rsidRPr="000B3269">
        <w:rPr>
          <w:i/>
          <w:iCs/>
          <w:sz w:val="30"/>
          <w:szCs w:val="30"/>
        </w:rPr>
        <w:t xml:space="preserve"> </w:t>
      </w:r>
      <w:r w:rsidR="000D7956" w:rsidRPr="000B3269">
        <w:rPr>
          <w:i/>
          <w:iCs/>
          <w:sz w:val="30"/>
          <w:szCs w:val="30"/>
        </w:rPr>
        <w:t xml:space="preserve">in vitro </w:t>
      </w:r>
      <w:r w:rsidRPr="000B3269">
        <w:rPr>
          <w:sz w:val="30"/>
          <w:szCs w:val="30"/>
        </w:rPr>
        <w:t xml:space="preserve">и </w:t>
      </w:r>
      <w:r w:rsidR="000D7956" w:rsidRPr="000B3269">
        <w:rPr>
          <w:sz w:val="30"/>
          <w:szCs w:val="30"/>
        </w:rPr>
        <w:br/>
      </w:r>
      <w:r w:rsidRPr="000B3269">
        <w:rPr>
          <w:i/>
          <w:iCs/>
          <w:sz w:val="30"/>
          <w:szCs w:val="30"/>
        </w:rPr>
        <w:t>in</w:t>
      </w:r>
      <w:r w:rsidR="000D7956" w:rsidRPr="000B3269">
        <w:rPr>
          <w:i/>
          <w:iCs/>
          <w:sz w:val="30"/>
          <w:szCs w:val="30"/>
        </w:rPr>
        <w:t xml:space="preserve"> </w:t>
      </w:r>
      <w:r w:rsidRPr="000B3269">
        <w:rPr>
          <w:i/>
          <w:iCs/>
          <w:sz w:val="30"/>
          <w:szCs w:val="30"/>
        </w:rPr>
        <w:t>vivo</w:t>
      </w:r>
      <w:r w:rsidRPr="000B3269">
        <w:rPr>
          <w:sz w:val="30"/>
          <w:szCs w:val="30"/>
        </w:rPr>
        <w:t xml:space="preserve">. При использовании камерного метода деконволюции (например, </w:t>
      </w:r>
      <w:r w:rsidR="00303FE9" w:rsidRPr="000B3269">
        <w:rPr>
          <w:sz w:val="30"/>
          <w:szCs w:val="30"/>
        </w:rPr>
        <w:t xml:space="preserve">модель </w:t>
      </w:r>
      <w:r w:rsidR="001B09E0" w:rsidRPr="000B3269">
        <w:rPr>
          <w:sz w:val="30"/>
          <w:szCs w:val="30"/>
        </w:rPr>
        <w:t>Вагнера-Нельсона</w:t>
      </w:r>
      <w:r w:rsidRPr="000B3269">
        <w:rPr>
          <w:sz w:val="30"/>
          <w:szCs w:val="30"/>
        </w:rPr>
        <w:t xml:space="preserve"> или </w:t>
      </w:r>
      <w:r w:rsidR="001B09E0" w:rsidRPr="000B3269">
        <w:rPr>
          <w:sz w:val="30"/>
          <w:szCs w:val="30"/>
        </w:rPr>
        <w:t>Лу-Ригельмана</w:t>
      </w:r>
      <w:r w:rsidRPr="000B3269">
        <w:rPr>
          <w:sz w:val="30"/>
          <w:szCs w:val="30"/>
        </w:rPr>
        <w:t>) необходимо проанализировать пригодность подхода.</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Необходимо представить графики, характеризующие степень согласия, подходящие к использованной методологии моделирования, </w:t>
      </w:r>
      <w:r w:rsidR="000D7956" w:rsidRPr="000B3269">
        <w:rPr>
          <w:sz w:val="30"/>
          <w:szCs w:val="30"/>
        </w:rPr>
        <w:br/>
      </w:r>
      <w:r w:rsidRPr="000B3269">
        <w:rPr>
          <w:sz w:val="30"/>
          <w:szCs w:val="30"/>
        </w:rPr>
        <w:t xml:space="preserve">а также итоговые оценки параметров для всех </w:t>
      </w:r>
      <w:r w:rsidR="001B09E0" w:rsidRPr="000B3269">
        <w:rPr>
          <w:sz w:val="30"/>
          <w:szCs w:val="30"/>
        </w:rPr>
        <w:t xml:space="preserve">смоделированных </w:t>
      </w:r>
      <w:r w:rsidRPr="000B3269">
        <w:rPr>
          <w:sz w:val="30"/>
          <w:szCs w:val="30"/>
        </w:rPr>
        <w:t xml:space="preserve">данных (например, растворение </w:t>
      </w:r>
      <w:r w:rsidR="000D7956" w:rsidRPr="000B3269">
        <w:rPr>
          <w:i/>
          <w:iCs/>
          <w:sz w:val="30"/>
          <w:szCs w:val="30"/>
        </w:rPr>
        <w:t xml:space="preserve">in vitro </w:t>
      </w:r>
      <w:r w:rsidRPr="000B3269">
        <w:rPr>
          <w:sz w:val="30"/>
          <w:szCs w:val="30"/>
        </w:rPr>
        <w:t xml:space="preserve">и абсорбция </w:t>
      </w:r>
      <w:r w:rsidR="000D7956" w:rsidRPr="000B3269">
        <w:rPr>
          <w:i/>
          <w:iCs/>
          <w:sz w:val="30"/>
          <w:szCs w:val="30"/>
        </w:rPr>
        <w:t xml:space="preserve">in </w:t>
      </w:r>
      <w:r w:rsidRPr="000B3269">
        <w:rPr>
          <w:i/>
          <w:iCs/>
          <w:sz w:val="30"/>
          <w:szCs w:val="30"/>
        </w:rPr>
        <w:t>vivo</w:t>
      </w:r>
      <w:r w:rsidRPr="000B3269">
        <w:rPr>
          <w:sz w:val="30"/>
          <w:szCs w:val="30"/>
        </w:rPr>
        <w:t xml:space="preserve">, если модель использует интерполяцию, а также для самой модели </w:t>
      </w:r>
      <w:r w:rsidRPr="000B3269">
        <w:rPr>
          <w:sz w:val="30"/>
          <w:szCs w:val="30"/>
          <w:lang w:val="en-US"/>
        </w:rPr>
        <w:t>IVIVC</w:t>
      </w:r>
      <w:r w:rsidRPr="000B3269">
        <w:rPr>
          <w:sz w:val="30"/>
          <w:szCs w:val="30"/>
        </w:rPr>
        <w:t>).</w:t>
      </w:r>
    </w:p>
    <w:p w:rsidR="003008F7" w:rsidRPr="000B3269" w:rsidRDefault="003008F7" w:rsidP="00600055">
      <w:pPr>
        <w:numPr>
          <w:ilvl w:val="0"/>
          <w:numId w:val="17"/>
        </w:numPr>
        <w:tabs>
          <w:tab w:val="left" w:pos="1134"/>
        </w:tabs>
        <w:ind w:left="0" w:firstLine="709"/>
        <w:rPr>
          <w:sz w:val="30"/>
          <w:szCs w:val="30"/>
        </w:rPr>
      </w:pPr>
      <w:r w:rsidRPr="000B3269">
        <w:rPr>
          <w:sz w:val="30"/>
          <w:szCs w:val="30"/>
        </w:rPr>
        <w:t xml:space="preserve">В </w:t>
      </w:r>
      <w:r w:rsidR="001B09E0" w:rsidRPr="000B3269">
        <w:rPr>
          <w:sz w:val="30"/>
          <w:szCs w:val="30"/>
        </w:rPr>
        <w:t xml:space="preserve">итоговую </w:t>
      </w:r>
      <w:r w:rsidRPr="000B3269">
        <w:rPr>
          <w:sz w:val="30"/>
          <w:szCs w:val="30"/>
        </w:rPr>
        <w:t>таблицу</w:t>
      </w:r>
      <w:r w:rsidR="001B09E0" w:rsidRPr="000B3269">
        <w:rPr>
          <w:sz w:val="30"/>
          <w:szCs w:val="30"/>
        </w:rPr>
        <w:t xml:space="preserve"> отчета</w:t>
      </w:r>
      <w:r w:rsidRPr="000B3269">
        <w:rPr>
          <w:sz w:val="30"/>
          <w:szCs w:val="30"/>
        </w:rPr>
        <w:t xml:space="preserve"> необходимо занести данные </w:t>
      </w:r>
      <w:r w:rsidR="00303FE9" w:rsidRPr="000B3269">
        <w:rPr>
          <w:sz w:val="30"/>
          <w:szCs w:val="30"/>
        </w:rPr>
        <w:t xml:space="preserve">профиля </w:t>
      </w:r>
      <w:r w:rsidRPr="000B3269">
        <w:rPr>
          <w:sz w:val="30"/>
          <w:szCs w:val="30"/>
        </w:rPr>
        <w:t xml:space="preserve">«плазменная концентрация – время», спрогнозированные с помощью окончательной модели </w:t>
      </w:r>
      <w:r w:rsidRPr="000B3269">
        <w:rPr>
          <w:sz w:val="30"/>
          <w:szCs w:val="30"/>
          <w:lang w:val="en-US"/>
        </w:rPr>
        <w:t>IVIVC</w:t>
      </w:r>
      <w:r w:rsidRPr="000B3269">
        <w:rPr>
          <w:sz w:val="30"/>
          <w:szCs w:val="30"/>
        </w:rPr>
        <w:t>, полученные параметры и связанную с ними ошибку прогнозирования. Необходимо представить графическое сравнение прогнозных и фактических профилей «концентрация – время».</w:t>
      </w:r>
    </w:p>
    <w:p w:rsidR="003008F7" w:rsidRPr="000B3269" w:rsidRDefault="003008F7" w:rsidP="003008F7">
      <w:pPr>
        <w:tabs>
          <w:tab w:val="left" w:pos="1134"/>
        </w:tabs>
        <w:rPr>
          <w:sz w:val="30"/>
          <w:szCs w:val="30"/>
        </w:rPr>
      </w:pPr>
    </w:p>
    <w:p w:rsidR="003008F7" w:rsidRPr="000B3269" w:rsidRDefault="003008F7" w:rsidP="003008F7">
      <w:pPr>
        <w:tabs>
          <w:tab w:val="left" w:pos="1134"/>
        </w:tabs>
        <w:rPr>
          <w:sz w:val="30"/>
          <w:szCs w:val="30"/>
        </w:rPr>
      </w:pPr>
    </w:p>
    <w:p w:rsidR="003008F7" w:rsidRPr="000B3269" w:rsidRDefault="003008F7" w:rsidP="003008F7">
      <w:pPr>
        <w:tabs>
          <w:tab w:val="left" w:pos="1134"/>
        </w:tabs>
        <w:rPr>
          <w:sz w:val="30"/>
          <w:szCs w:val="30"/>
        </w:rPr>
      </w:pPr>
    </w:p>
    <w:p w:rsidR="003008F7" w:rsidRPr="000B3269" w:rsidRDefault="003008F7" w:rsidP="003008F7">
      <w:pPr>
        <w:tabs>
          <w:tab w:val="left" w:pos="1134"/>
        </w:tabs>
        <w:rPr>
          <w:sz w:val="30"/>
          <w:szCs w:val="30"/>
        </w:rPr>
        <w:sectPr w:rsidR="003008F7" w:rsidRPr="000B3269" w:rsidSect="00346E26">
          <w:pgSz w:w="11906" w:h="16838" w:code="9"/>
          <w:pgMar w:top="1418" w:right="851" w:bottom="1418" w:left="1701" w:header="709" w:footer="709" w:gutter="0"/>
          <w:cols w:space="708"/>
          <w:docGrid w:linePitch="381"/>
        </w:sectPr>
      </w:pPr>
    </w:p>
    <w:tbl>
      <w:tblPr>
        <w:tblW w:w="0" w:type="auto"/>
        <w:tblLook w:val="04A0" w:firstRow="1" w:lastRow="0" w:firstColumn="1" w:lastColumn="0" w:noHBand="0" w:noVBand="1"/>
      </w:tblPr>
      <w:tblGrid>
        <w:gridCol w:w="4219"/>
        <w:gridCol w:w="5245"/>
      </w:tblGrid>
      <w:tr w:rsidR="003008F7" w:rsidRPr="000B3269" w:rsidTr="003008F7">
        <w:tc>
          <w:tcPr>
            <w:tcW w:w="4219" w:type="dxa"/>
            <w:shd w:val="clear" w:color="auto" w:fill="auto"/>
          </w:tcPr>
          <w:p w:rsidR="003008F7" w:rsidRPr="000B3269" w:rsidRDefault="003008F7" w:rsidP="003008F7">
            <w:pPr>
              <w:rPr>
                <w:sz w:val="30"/>
                <w:szCs w:val="30"/>
              </w:rPr>
            </w:pPr>
          </w:p>
        </w:tc>
        <w:tc>
          <w:tcPr>
            <w:tcW w:w="5245" w:type="dxa"/>
            <w:shd w:val="clear" w:color="auto" w:fill="auto"/>
          </w:tcPr>
          <w:p w:rsidR="003008F7" w:rsidRPr="000B3269" w:rsidRDefault="003008F7" w:rsidP="003008F7">
            <w:pPr>
              <w:ind w:firstLine="35"/>
              <w:jc w:val="center"/>
              <w:rPr>
                <w:caps/>
                <w:sz w:val="30"/>
                <w:szCs w:val="30"/>
              </w:rPr>
            </w:pPr>
            <w:r w:rsidRPr="000B3269">
              <w:rPr>
                <w:caps/>
                <w:sz w:val="30"/>
                <w:szCs w:val="30"/>
              </w:rPr>
              <w:t>ПРИЛОЖЕНИЕ № 4</w:t>
            </w:r>
          </w:p>
          <w:p w:rsidR="003008F7" w:rsidRPr="000B3269" w:rsidRDefault="003008F7" w:rsidP="003008F7">
            <w:pPr>
              <w:spacing w:line="240" w:lineRule="auto"/>
              <w:jc w:val="center"/>
              <w:rPr>
                <w:sz w:val="24"/>
                <w:szCs w:val="24"/>
              </w:rPr>
            </w:pPr>
            <w:r w:rsidRPr="000B3269">
              <w:rPr>
                <w:sz w:val="30"/>
                <w:szCs w:val="30"/>
              </w:rPr>
              <w:t>к Требованиям</w:t>
            </w:r>
          </w:p>
          <w:p w:rsidR="003008F7" w:rsidRPr="000B3269" w:rsidRDefault="00303FE9" w:rsidP="003008F7">
            <w:pPr>
              <w:spacing w:line="240" w:lineRule="auto"/>
              <w:jc w:val="center"/>
              <w:rPr>
                <w:sz w:val="30"/>
                <w:szCs w:val="30"/>
              </w:rPr>
            </w:pPr>
            <w:r w:rsidRPr="000B3269">
              <w:rPr>
                <w:sz w:val="30"/>
                <w:szCs w:val="30"/>
              </w:rPr>
              <w:t xml:space="preserve">к проведению </w:t>
            </w:r>
            <w:r w:rsidR="003008F7" w:rsidRPr="000B3269">
              <w:rPr>
                <w:sz w:val="30"/>
                <w:szCs w:val="30"/>
              </w:rPr>
              <w:t>фармакокинетическо</w:t>
            </w:r>
            <w:r w:rsidRPr="000B3269">
              <w:rPr>
                <w:sz w:val="30"/>
                <w:szCs w:val="30"/>
              </w:rPr>
              <w:t>го</w:t>
            </w:r>
            <w:r w:rsidR="003008F7" w:rsidRPr="000B3269">
              <w:rPr>
                <w:sz w:val="30"/>
                <w:szCs w:val="30"/>
              </w:rPr>
              <w:t xml:space="preserve"> и клиническо</w:t>
            </w:r>
            <w:r w:rsidRPr="000B3269">
              <w:rPr>
                <w:sz w:val="30"/>
                <w:szCs w:val="30"/>
              </w:rPr>
              <w:t>го</w:t>
            </w:r>
            <w:r w:rsidR="003008F7" w:rsidRPr="000B3269">
              <w:rPr>
                <w:sz w:val="30"/>
                <w:szCs w:val="30"/>
              </w:rPr>
              <w:t xml:space="preserve"> изучени</w:t>
            </w:r>
            <w:r w:rsidRPr="000B3269">
              <w:rPr>
                <w:sz w:val="30"/>
                <w:szCs w:val="30"/>
              </w:rPr>
              <w:t>я</w:t>
            </w:r>
            <w:r w:rsidR="003008F7" w:rsidRPr="000B3269">
              <w:rPr>
                <w:sz w:val="30"/>
                <w:szCs w:val="30"/>
              </w:rPr>
              <w:t xml:space="preserve"> биоэквивалентности лекарственных препаратов с модифицированным высвобождением</w:t>
            </w:r>
          </w:p>
          <w:p w:rsidR="003008F7" w:rsidRPr="000B3269" w:rsidRDefault="003008F7" w:rsidP="003008F7">
            <w:pPr>
              <w:spacing w:line="240" w:lineRule="auto"/>
              <w:ind w:right="-108"/>
              <w:jc w:val="center"/>
              <w:rPr>
                <w:sz w:val="30"/>
                <w:szCs w:val="30"/>
              </w:rPr>
            </w:pPr>
          </w:p>
        </w:tc>
      </w:tr>
    </w:tbl>
    <w:p w:rsidR="003008F7" w:rsidRPr="000B3269" w:rsidRDefault="003008F7" w:rsidP="003008F7">
      <w:pPr>
        <w:rPr>
          <w:b/>
          <w:caps/>
          <w:sz w:val="30"/>
          <w:szCs w:val="30"/>
        </w:rPr>
      </w:pPr>
    </w:p>
    <w:p w:rsidR="003008F7" w:rsidRPr="000B3269" w:rsidRDefault="00EE169F" w:rsidP="003008F7">
      <w:pPr>
        <w:spacing w:before="360" w:after="360" w:line="240" w:lineRule="auto"/>
        <w:jc w:val="center"/>
        <w:rPr>
          <w:b/>
          <w:sz w:val="30"/>
          <w:szCs w:val="30"/>
          <w:lang w:eastAsia="en-US"/>
        </w:rPr>
      </w:pPr>
      <w:r w:rsidRPr="000B3269">
        <w:rPr>
          <w:b/>
          <w:spacing w:val="40"/>
          <w:sz w:val="30"/>
          <w:szCs w:val="30"/>
          <w:lang w:eastAsia="en-US"/>
        </w:rPr>
        <w:t>УКАЗАНИЯ</w:t>
      </w:r>
      <w:r w:rsidR="003008F7" w:rsidRPr="000B3269">
        <w:rPr>
          <w:b/>
          <w:sz w:val="30"/>
          <w:szCs w:val="30"/>
          <w:lang w:eastAsia="en-US"/>
        </w:rPr>
        <w:br/>
        <w:t xml:space="preserve">по проведению исследований при упрощенной </w:t>
      </w:r>
      <w:r w:rsidR="003008F7" w:rsidRPr="000B3269">
        <w:rPr>
          <w:b/>
          <w:sz w:val="30"/>
          <w:szCs w:val="30"/>
          <w:lang w:eastAsia="en-US"/>
        </w:rPr>
        <w:br/>
        <w:t>регистрации лекарственных препаратов</w:t>
      </w:r>
    </w:p>
    <w:p w:rsidR="003008F7" w:rsidRPr="000B3269" w:rsidRDefault="003008F7" w:rsidP="003008F7">
      <w:pPr>
        <w:spacing w:before="240" w:after="120" w:line="240" w:lineRule="auto"/>
        <w:jc w:val="right"/>
        <w:rPr>
          <w:bCs/>
          <w:sz w:val="30"/>
          <w:szCs w:val="30"/>
        </w:rPr>
      </w:pPr>
    </w:p>
    <w:p w:rsidR="003008F7" w:rsidRPr="000B3269" w:rsidRDefault="003008F7" w:rsidP="003008F7">
      <w:pPr>
        <w:spacing w:before="240" w:after="120" w:line="240" w:lineRule="auto"/>
        <w:jc w:val="right"/>
        <w:rPr>
          <w:bCs/>
          <w:sz w:val="30"/>
          <w:szCs w:val="30"/>
        </w:rPr>
      </w:pPr>
      <w:r w:rsidRPr="000B3269">
        <w:rPr>
          <w:bCs/>
          <w:sz w:val="30"/>
          <w:szCs w:val="30"/>
        </w:rPr>
        <w:t>Таблица 1</w:t>
      </w:r>
    </w:p>
    <w:p w:rsidR="003008F7" w:rsidRPr="000B3269" w:rsidRDefault="003008F7" w:rsidP="003008F7">
      <w:pPr>
        <w:spacing w:line="240" w:lineRule="auto"/>
        <w:jc w:val="center"/>
        <w:rPr>
          <w:bCs/>
          <w:sz w:val="30"/>
          <w:szCs w:val="30"/>
        </w:rPr>
      </w:pPr>
      <w:r w:rsidRPr="000B3269">
        <w:rPr>
          <w:bCs/>
          <w:sz w:val="30"/>
          <w:szCs w:val="30"/>
        </w:rPr>
        <w:t xml:space="preserve">Одноединичный препарат с пролонгированным высвобождением </w:t>
      </w:r>
    </w:p>
    <w:p w:rsidR="003008F7" w:rsidRPr="000B3269" w:rsidRDefault="003008F7" w:rsidP="003008F7">
      <w:pPr>
        <w:spacing w:after="120" w:line="240" w:lineRule="auto"/>
        <w:jc w:val="center"/>
        <w:rPr>
          <w:bCs/>
          <w:sz w:val="30"/>
          <w:szCs w:val="30"/>
        </w:rPr>
      </w:pPr>
      <w:r w:rsidRPr="000B3269">
        <w:rPr>
          <w:bCs/>
          <w:sz w:val="30"/>
          <w:szCs w:val="30"/>
        </w:rPr>
        <w:t xml:space="preserve">(согласно общей характеристике лекарственного препарата </w:t>
      </w:r>
      <w:r w:rsidRPr="000B3269">
        <w:rPr>
          <w:bCs/>
          <w:sz w:val="30"/>
          <w:szCs w:val="30"/>
        </w:rPr>
        <w:br/>
        <w:t>препарат принимают натощак либо после еды)</w:t>
      </w:r>
    </w:p>
    <w:tbl>
      <w:tblPr>
        <w:tblW w:w="0" w:type="auto"/>
        <w:tblLook w:val="00A0" w:firstRow="1" w:lastRow="0" w:firstColumn="1" w:lastColumn="0" w:noHBand="0" w:noVBand="0"/>
      </w:tblPr>
      <w:tblGrid>
        <w:gridCol w:w="2310"/>
        <w:gridCol w:w="2344"/>
        <w:gridCol w:w="2344"/>
        <w:gridCol w:w="2347"/>
      </w:tblGrid>
      <w:tr w:rsidR="000B3269" w:rsidRPr="000B3269" w:rsidTr="003008F7">
        <w:tc>
          <w:tcPr>
            <w:tcW w:w="2310"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r w:rsidRPr="000B3269">
              <w:rPr>
                <w:sz w:val="24"/>
                <w:szCs w:val="24"/>
                <w:vertAlign w:val="superscript"/>
              </w:rPr>
              <w:t>**</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 xml:space="preserve">Исследование с однократным дозированием </w:t>
            </w:r>
            <w:r w:rsidRPr="000B3269">
              <w:rPr>
                <w:sz w:val="24"/>
                <w:szCs w:val="24"/>
              </w:rPr>
              <w:br/>
              <w:t>после еды</w:t>
            </w:r>
            <w:r w:rsidRPr="000B3269">
              <w:rPr>
                <w:sz w:val="24"/>
                <w:szCs w:val="24"/>
                <w:vertAlign w:val="superscript"/>
              </w:rPr>
              <w:t>**</w:t>
            </w:r>
          </w:p>
        </w:tc>
        <w:tc>
          <w:tcPr>
            <w:tcW w:w="2347"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многократным дозированием натощак</w:t>
            </w:r>
            <w:r w:rsidRPr="000B3269">
              <w:rPr>
                <w:sz w:val="24"/>
                <w:szCs w:val="24"/>
                <w:vertAlign w:val="superscript"/>
              </w:rPr>
              <w:t>*</w:t>
            </w:r>
          </w:p>
        </w:tc>
      </w:tr>
      <w:tr w:rsidR="000B3269" w:rsidRPr="000B3269" w:rsidTr="003008F7">
        <w:tc>
          <w:tcPr>
            <w:tcW w:w="2310"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234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10" w:type="dxa"/>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c>
          <w:tcPr>
            <w:tcW w:w="2347"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310" w:type="dxa"/>
          </w:tcPr>
          <w:p w:rsidR="003008F7" w:rsidRPr="000B3269" w:rsidRDefault="003008F7" w:rsidP="003008F7">
            <w:pPr>
              <w:spacing w:after="120" w:line="240" w:lineRule="auto"/>
              <w:jc w:val="center"/>
              <w:rPr>
                <w:sz w:val="24"/>
                <w:szCs w:val="24"/>
              </w:rPr>
            </w:pPr>
            <w:r w:rsidRPr="000B3269">
              <w:rPr>
                <w:sz w:val="24"/>
                <w:szCs w:val="24"/>
              </w:rPr>
              <w:t>низкая</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c>
          <w:tcPr>
            <w:tcW w:w="2347"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___________________________</w:t>
      </w:r>
    </w:p>
    <w:p w:rsidR="003008F7" w:rsidRPr="000B3269" w:rsidRDefault="003008F7" w:rsidP="003008F7">
      <w:pPr>
        <w:spacing w:line="240" w:lineRule="auto"/>
        <w:rPr>
          <w:sz w:val="24"/>
          <w:szCs w:val="24"/>
        </w:rPr>
      </w:pPr>
      <w:r w:rsidRPr="000B3269">
        <w:rPr>
          <w:sz w:val="24"/>
          <w:szCs w:val="24"/>
          <w:vertAlign w:val="superscript"/>
        </w:rPr>
        <w:t>*</w:t>
      </w:r>
      <w:r w:rsidR="00303FE9" w:rsidRPr="000B3269">
        <w:rPr>
          <w:sz w:val="24"/>
          <w:szCs w:val="24"/>
        </w:rPr>
        <w:t>К</w:t>
      </w:r>
      <w:r w:rsidRPr="000B3269">
        <w:rPr>
          <w:sz w:val="24"/>
          <w:szCs w:val="24"/>
        </w:rPr>
        <w:t xml:space="preserve">ритерии необходимости проведения </w:t>
      </w:r>
      <w:r w:rsidR="00303FE9" w:rsidRPr="000B3269">
        <w:rPr>
          <w:sz w:val="24"/>
          <w:szCs w:val="24"/>
        </w:rPr>
        <w:t xml:space="preserve">исследования </w:t>
      </w:r>
      <w:r w:rsidRPr="000B3269">
        <w:rPr>
          <w:sz w:val="24"/>
          <w:szCs w:val="24"/>
        </w:rPr>
        <w:t xml:space="preserve">приведены в подразделе 2 раздела </w:t>
      </w:r>
      <w:r w:rsidRPr="000B3269">
        <w:rPr>
          <w:sz w:val="24"/>
          <w:szCs w:val="24"/>
          <w:lang w:val="en-US"/>
        </w:rPr>
        <w:t>VI</w:t>
      </w:r>
      <w:r w:rsidRPr="000B3269">
        <w:rPr>
          <w:sz w:val="24"/>
          <w:szCs w:val="24"/>
        </w:rPr>
        <w:t xml:space="preserve"> Требований </w:t>
      </w:r>
      <w:r w:rsidR="00303FE9" w:rsidRPr="000B3269">
        <w:rPr>
          <w:sz w:val="24"/>
          <w:szCs w:val="24"/>
        </w:rPr>
        <w:t xml:space="preserve">к проведению </w:t>
      </w:r>
      <w:r w:rsidRPr="000B3269">
        <w:rPr>
          <w:sz w:val="24"/>
          <w:szCs w:val="24"/>
        </w:rPr>
        <w:t>фармакокинетическо</w:t>
      </w:r>
      <w:r w:rsidR="00303FE9" w:rsidRPr="000B3269">
        <w:rPr>
          <w:sz w:val="24"/>
          <w:szCs w:val="24"/>
        </w:rPr>
        <w:t>го</w:t>
      </w:r>
      <w:r w:rsidRPr="000B3269">
        <w:rPr>
          <w:sz w:val="24"/>
          <w:szCs w:val="24"/>
        </w:rPr>
        <w:t xml:space="preserve"> и клиническо</w:t>
      </w:r>
      <w:r w:rsidR="00303FE9" w:rsidRPr="000B3269">
        <w:rPr>
          <w:sz w:val="24"/>
          <w:szCs w:val="24"/>
        </w:rPr>
        <w:t>го</w:t>
      </w:r>
      <w:r w:rsidRPr="000B3269">
        <w:rPr>
          <w:sz w:val="24"/>
          <w:szCs w:val="24"/>
        </w:rPr>
        <w:t xml:space="preserve"> изучени</w:t>
      </w:r>
      <w:r w:rsidR="00303FE9" w:rsidRPr="000B3269">
        <w:rPr>
          <w:sz w:val="24"/>
          <w:szCs w:val="24"/>
        </w:rPr>
        <w:t>я</w:t>
      </w:r>
      <w:r w:rsidRPr="000B3269">
        <w:rPr>
          <w:sz w:val="24"/>
          <w:szCs w:val="24"/>
        </w:rPr>
        <w:t xml:space="preserve"> биоэквивалентности лекарственных препаратов с модифицированным высвобождением</w:t>
      </w:r>
      <w:r w:rsidR="00181CC8" w:rsidRPr="000B3269">
        <w:rPr>
          <w:sz w:val="24"/>
          <w:szCs w:val="24"/>
        </w:rPr>
        <w:t xml:space="preserve">, приложение № 10 к Правилам проведения исследований биоэквивалентности лекарственных препаратов в рамках Евразийского экономического союза, утвержденным Решением Совета Евразийской </w:t>
      </w:r>
      <w:r w:rsidR="009E57D6" w:rsidRPr="000B3269">
        <w:rPr>
          <w:sz w:val="24"/>
          <w:szCs w:val="24"/>
        </w:rPr>
        <w:t>экономической</w:t>
      </w:r>
      <w:r w:rsidR="00181CC8" w:rsidRPr="000B3269">
        <w:rPr>
          <w:sz w:val="24"/>
          <w:szCs w:val="24"/>
        </w:rPr>
        <w:t xml:space="preserve"> комиссии от 3 ноября 2016 г. № 85</w:t>
      </w:r>
      <w:r w:rsidR="00303FE9" w:rsidRPr="000B3269">
        <w:rPr>
          <w:sz w:val="24"/>
          <w:szCs w:val="24"/>
        </w:rPr>
        <w:t xml:space="preserve"> (далее – Требования)</w:t>
      </w:r>
      <w:r w:rsidR="00181CC8"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303FE9" w:rsidRPr="000B3269">
        <w:rPr>
          <w:sz w:val="24"/>
          <w:szCs w:val="24"/>
        </w:rPr>
        <w:t>П</w:t>
      </w:r>
      <w:r w:rsidRPr="000B3269">
        <w:rPr>
          <w:sz w:val="24"/>
          <w:szCs w:val="24"/>
        </w:rPr>
        <w:t>ри выполнении критериев</w:t>
      </w:r>
      <w:r w:rsidR="00181CC8" w:rsidRPr="000B3269">
        <w:rPr>
          <w:sz w:val="24"/>
          <w:szCs w:val="24"/>
        </w:rPr>
        <w:t xml:space="preserve"> проведения исследования, приведенны</w:t>
      </w:r>
      <w:r w:rsidR="0061566F" w:rsidRPr="000B3269">
        <w:rPr>
          <w:sz w:val="24"/>
          <w:szCs w:val="24"/>
        </w:rPr>
        <w:t>х</w:t>
      </w:r>
      <w:r w:rsidR="00181CC8" w:rsidRPr="000B3269">
        <w:rPr>
          <w:sz w:val="24"/>
          <w:szCs w:val="24"/>
        </w:rPr>
        <w:t xml:space="preserve"> в </w:t>
      </w:r>
      <w:r w:rsidRPr="000B3269">
        <w:rPr>
          <w:sz w:val="24"/>
          <w:szCs w:val="24"/>
        </w:rPr>
        <w:t>подраздел</w:t>
      </w:r>
      <w:r w:rsidR="00181CC8" w:rsidRPr="000B3269">
        <w:rPr>
          <w:sz w:val="24"/>
          <w:szCs w:val="24"/>
        </w:rPr>
        <w:t>е</w:t>
      </w:r>
      <w:r w:rsidRPr="000B3269">
        <w:rPr>
          <w:sz w:val="24"/>
          <w:szCs w:val="24"/>
        </w:rPr>
        <w:t xml:space="preserve"> 7 раздела </w:t>
      </w:r>
      <w:r w:rsidRPr="000B3269">
        <w:rPr>
          <w:sz w:val="24"/>
          <w:szCs w:val="24"/>
          <w:lang w:val="en-US"/>
        </w:rPr>
        <w:t>VI</w:t>
      </w:r>
      <w:r w:rsidRPr="000B3269">
        <w:rPr>
          <w:sz w:val="24"/>
          <w:szCs w:val="24"/>
        </w:rPr>
        <w:t xml:space="preserve"> Требований возможен выбор крайних вариантов</w:t>
      </w:r>
      <w:r w:rsidR="00181CC8"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Е</w:t>
      </w:r>
      <w:r w:rsidRPr="000B3269">
        <w:rPr>
          <w:sz w:val="24"/>
          <w:szCs w:val="24"/>
        </w:rPr>
        <w:t xml:space="preserve">сли выполняются критерии </w:t>
      </w:r>
      <w:r w:rsidR="00181CC8" w:rsidRPr="000B3269">
        <w:rPr>
          <w:sz w:val="24"/>
          <w:szCs w:val="24"/>
        </w:rPr>
        <w:t>проведения исследований, приведенны</w:t>
      </w:r>
      <w:r w:rsidR="0061566F" w:rsidRPr="000B3269">
        <w:rPr>
          <w:sz w:val="24"/>
          <w:szCs w:val="24"/>
        </w:rPr>
        <w:t>е</w:t>
      </w:r>
      <w:r w:rsidR="00181CC8" w:rsidRPr="000B3269">
        <w:rPr>
          <w:sz w:val="24"/>
          <w:szCs w:val="24"/>
        </w:rPr>
        <w:t xml:space="preserve"> в </w:t>
      </w:r>
      <w:r w:rsidRPr="000B3269">
        <w:rPr>
          <w:sz w:val="24"/>
          <w:szCs w:val="24"/>
        </w:rPr>
        <w:t>раздел</w:t>
      </w:r>
      <w:r w:rsidR="00181CC8" w:rsidRPr="000B3269">
        <w:rPr>
          <w:sz w:val="24"/>
          <w:szCs w:val="24"/>
        </w:rPr>
        <w:t xml:space="preserve">е </w:t>
      </w:r>
      <w:r w:rsidRPr="000B3269">
        <w:rPr>
          <w:sz w:val="24"/>
          <w:szCs w:val="24"/>
          <w:lang w:val="en-US"/>
        </w:rPr>
        <w:t>VI</w:t>
      </w:r>
      <w:r w:rsidRPr="000B3269">
        <w:rPr>
          <w:sz w:val="24"/>
          <w:szCs w:val="24"/>
        </w:rPr>
        <w:t xml:space="preserve"> Требований, возможен биовейвер некоторых дозировок или </w:t>
      </w:r>
      <w:r w:rsidR="00181CC8" w:rsidRPr="000B3269">
        <w:rPr>
          <w:sz w:val="24"/>
          <w:szCs w:val="24"/>
        </w:rPr>
        <w:t xml:space="preserve">выбор </w:t>
      </w:r>
      <w:r w:rsidRPr="000B3269">
        <w:rPr>
          <w:sz w:val="24"/>
          <w:szCs w:val="24"/>
        </w:rPr>
        <w:t>крайних вариантов</w:t>
      </w:r>
      <w:r w:rsidR="00181CC8" w:rsidRPr="000B3269">
        <w:rPr>
          <w:sz w:val="24"/>
          <w:szCs w:val="24"/>
        </w:rPr>
        <w:t>.</w:t>
      </w:r>
    </w:p>
    <w:p w:rsidR="003008F7" w:rsidRPr="000B3269" w:rsidRDefault="003008F7" w:rsidP="003008F7">
      <w:pPr>
        <w:spacing w:line="240" w:lineRule="auto"/>
        <w:rPr>
          <w:sz w:val="24"/>
          <w:szCs w:val="24"/>
        </w:rPr>
      </w:pPr>
    </w:p>
    <w:p w:rsidR="0061566F" w:rsidRPr="000B3269" w:rsidRDefault="0061566F">
      <w:pPr>
        <w:spacing w:line="240" w:lineRule="auto"/>
        <w:jc w:val="left"/>
        <w:rPr>
          <w:bCs/>
          <w:sz w:val="30"/>
          <w:szCs w:val="30"/>
        </w:rPr>
      </w:pPr>
      <w:r w:rsidRPr="000B3269">
        <w:rPr>
          <w:bCs/>
          <w:sz w:val="30"/>
          <w:szCs w:val="30"/>
        </w:rPr>
        <w:br w:type="page"/>
      </w:r>
    </w:p>
    <w:p w:rsidR="00A86B4A" w:rsidRPr="000B3269" w:rsidRDefault="00A86B4A" w:rsidP="00A86B4A">
      <w:pPr>
        <w:spacing w:line="240" w:lineRule="auto"/>
        <w:jc w:val="right"/>
        <w:rPr>
          <w:bCs/>
          <w:sz w:val="30"/>
          <w:szCs w:val="30"/>
        </w:rPr>
      </w:pPr>
      <w:r w:rsidRPr="000B3269">
        <w:rPr>
          <w:bCs/>
          <w:sz w:val="30"/>
          <w:szCs w:val="30"/>
        </w:rPr>
        <w:t>Таблица 2</w:t>
      </w:r>
    </w:p>
    <w:p w:rsidR="00181CC8" w:rsidRPr="000B3269" w:rsidRDefault="00181CC8" w:rsidP="00A86B4A">
      <w:pPr>
        <w:spacing w:line="240" w:lineRule="auto"/>
        <w:jc w:val="right"/>
        <w:rPr>
          <w:bCs/>
          <w:sz w:val="30"/>
          <w:szCs w:val="30"/>
        </w:rPr>
      </w:pPr>
    </w:p>
    <w:p w:rsidR="003008F7" w:rsidRPr="000B3269" w:rsidRDefault="003008F7" w:rsidP="00A86B4A">
      <w:pPr>
        <w:spacing w:line="240" w:lineRule="auto"/>
        <w:jc w:val="center"/>
        <w:rPr>
          <w:bCs/>
          <w:sz w:val="30"/>
          <w:szCs w:val="30"/>
        </w:rPr>
      </w:pPr>
      <w:r w:rsidRPr="000B3269">
        <w:rPr>
          <w:bCs/>
          <w:sz w:val="30"/>
          <w:szCs w:val="30"/>
        </w:rPr>
        <w:t>Одноединичный препарат с пролонгированным высвобождением</w:t>
      </w:r>
    </w:p>
    <w:p w:rsidR="003008F7" w:rsidRPr="000B3269" w:rsidRDefault="003008F7" w:rsidP="003008F7">
      <w:pPr>
        <w:spacing w:after="240" w:line="240" w:lineRule="auto"/>
        <w:jc w:val="center"/>
        <w:rPr>
          <w:bCs/>
          <w:sz w:val="30"/>
          <w:szCs w:val="30"/>
        </w:rPr>
      </w:pPr>
      <w:r w:rsidRPr="000B3269">
        <w:rPr>
          <w:bCs/>
          <w:sz w:val="30"/>
          <w:szCs w:val="30"/>
        </w:rPr>
        <w:t xml:space="preserve">(согласно общей характеристике лекарственного препарата </w:t>
      </w:r>
      <w:r w:rsidRPr="000B3269">
        <w:rPr>
          <w:bCs/>
          <w:sz w:val="30"/>
          <w:szCs w:val="30"/>
        </w:rPr>
        <w:br/>
        <w:t>препарат принимают после 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0"/>
        <w:gridCol w:w="2344"/>
        <w:gridCol w:w="2344"/>
        <w:gridCol w:w="2347"/>
      </w:tblGrid>
      <w:tr w:rsidR="000B3269" w:rsidRPr="000B3269" w:rsidTr="003008F7">
        <w:tc>
          <w:tcPr>
            <w:tcW w:w="2310"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r w:rsidRPr="000B3269">
              <w:rPr>
                <w:sz w:val="24"/>
                <w:szCs w:val="24"/>
                <w:vertAlign w:val="superscript"/>
              </w:rPr>
              <w:t>**</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w:t>
            </w:r>
            <w:r w:rsidRPr="000B3269">
              <w:rPr>
                <w:sz w:val="24"/>
                <w:szCs w:val="24"/>
              </w:rPr>
              <w:br/>
              <w:t>после еды</w:t>
            </w:r>
            <w:r w:rsidRPr="000B3269">
              <w:rPr>
                <w:sz w:val="24"/>
                <w:szCs w:val="24"/>
                <w:vertAlign w:val="superscript"/>
              </w:rPr>
              <w:t>**</w:t>
            </w:r>
          </w:p>
        </w:tc>
        <w:tc>
          <w:tcPr>
            <w:tcW w:w="2347"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многократным дозированием натощак</w:t>
            </w:r>
            <w:r w:rsidRPr="000B3269">
              <w:rPr>
                <w:sz w:val="24"/>
                <w:szCs w:val="24"/>
                <w:vertAlign w:val="superscript"/>
              </w:rPr>
              <w:t>*</w:t>
            </w:r>
          </w:p>
        </w:tc>
      </w:tr>
      <w:tr w:rsidR="000B3269" w:rsidRPr="000B3269" w:rsidTr="003008F7">
        <w:tc>
          <w:tcPr>
            <w:tcW w:w="2310"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2344"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10"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310"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низкая</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rPr>
      </w:pPr>
      <w:r w:rsidRPr="000B3269">
        <w:rPr>
          <w:sz w:val="24"/>
          <w:szCs w:val="24"/>
        </w:rPr>
        <w:t>_________________</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К</w:t>
      </w:r>
      <w:r w:rsidRPr="000B3269">
        <w:rPr>
          <w:sz w:val="24"/>
          <w:szCs w:val="24"/>
        </w:rPr>
        <w:t xml:space="preserve">ритерии необходимости проведения </w:t>
      </w:r>
      <w:r w:rsidR="00181CC8" w:rsidRPr="000B3269">
        <w:rPr>
          <w:sz w:val="24"/>
          <w:szCs w:val="24"/>
        </w:rPr>
        <w:t xml:space="preserve">исследования </w:t>
      </w:r>
      <w:r w:rsidRPr="000B3269">
        <w:rPr>
          <w:sz w:val="24"/>
          <w:szCs w:val="24"/>
        </w:rPr>
        <w:t xml:space="preserve">приведены в подразделе 2 раздела </w:t>
      </w:r>
      <w:r w:rsidRPr="000B3269">
        <w:rPr>
          <w:sz w:val="24"/>
          <w:szCs w:val="24"/>
          <w:lang w:val="en-US"/>
        </w:rPr>
        <w:t>VI</w:t>
      </w:r>
      <w:r w:rsidRPr="000B3269">
        <w:rPr>
          <w:sz w:val="24"/>
          <w:szCs w:val="24"/>
        </w:rPr>
        <w:t xml:space="preserve"> Требований</w:t>
      </w:r>
      <w:r w:rsidR="00181CC8"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Пр</w:t>
      </w:r>
      <w:r w:rsidRPr="000B3269">
        <w:rPr>
          <w:sz w:val="24"/>
          <w:szCs w:val="24"/>
        </w:rPr>
        <w:t>и выполнении критериев</w:t>
      </w:r>
      <w:r w:rsidR="00181CC8" w:rsidRPr="000B3269">
        <w:rPr>
          <w:sz w:val="24"/>
          <w:szCs w:val="24"/>
        </w:rPr>
        <w:t xml:space="preserve"> проведения исследований, приведенных в </w:t>
      </w:r>
      <w:r w:rsidRPr="000B3269">
        <w:rPr>
          <w:sz w:val="24"/>
          <w:szCs w:val="24"/>
        </w:rPr>
        <w:t>подраздел</w:t>
      </w:r>
      <w:r w:rsidR="00181CC8" w:rsidRPr="000B3269">
        <w:rPr>
          <w:sz w:val="24"/>
          <w:szCs w:val="24"/>
        </w:rPr>
        <w:t>е</w:t>
      </w:r>
      <w:r w:rsidRPr="000B3269">
        <w:rPr>
          <w:sz w:val="24"/>
          <w:szCs w:val="24"/>
        </w:rPr>
        <w:t xml:space="preserve"> 7 раздела </w:t>
      </w:r>
      <w:r w:rsidRPr="000B3269">
        <w:rPr>
          <w:sz w:val="24"/>
          <w:szCs w:val="24"/>
          <w:lang w:val="en-US"/>
        </w:rPr>
        <w:t>VI</w:t>
      </w:r>
      <w:r w:rsidR="0061566F" w:rsidRPr="000B3269">
        <w:rPr>
          <w:sz w:val="24"/>
          <w:szCs w:val="24"/>
        </w:rPr>
        <w:t xml:space="preserve"> Требований</w:t>
      </w:r>
      <w:r w:rsidR="00181CC8" w:rsidRPr="000B3269">
        <w:rPr>
          <w:sz w:val="24"/>
          <w:szCs w:val="24"/>
        </w:rPr>
        <w:t>,</w:t>
      </w:r>
      <w:r w:rsidR="0061566F" w:rsidRPr="000B3269">
        <w:rPr>
          <w:sz w:val="24"/>
          <w:szCs w:val="24"/>
        </w:rPr>
        <w:t xml:space="preserve"> </w:t>
      </w:r>
      <w:r w:rsidRPr="000B3269">
        <w:rPr>
          <w:sz w:val="24"/>
          <w:szCs w:val="24"/>
        </w:rPr>
        <w:t>возможен выбор крайних вариантов</w:t>
      </w:r>
      <w:r w:rsidR="00181CC8"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Е</w:t>
      </w:r>
      <w:r w:rsidRPr="000B3269">
        <w:rPr>
          <w:sz w:val="24"/>
          <w:szCs w:val="24"/>
        </w:rPr>
        <w:t xml:space="preserve">сли выполняются критерии </w:t>
      </w:r>
      <w:r w:rsidR="00181CC8" w:rsidRPr="000B3269">
        <w:rPr>
          <w:sz w:val="24"/>
          <w:szCs w:val="24"/>
        </w:rPr>
        <w:t>проведения исследований, приведенны</w:t>
      </w:r>
      <w:r w:rsidR="0061566F" w:rsidRPr="000B3269">
        <w:rPr>
          <w:sz w:val="24"/>
          <w:szCs w:val="24"/>
        </w:rPr>
        <w:t>е</w:t>
      </w:r>
      <w:r w:rsidR="00181CC8" w:rsidRPr="000B3269">
        <w:rPr>
          <w:sz w:val="24"/>
          <w:szCs w:val="24"/>
        </w:rPr>
        <w:t xml:space="preserve"> в </w:t>
      </w:r>
      <w:r w:rsidRPr="000B3269">
        <w:rPr>
          <w:sz w:val="24"/>
          <w:szCs w:val="24"/>
        </w:rPr>
        <w:t>раздел</w:t>
      </w:r>
      <w:r w:rsidR="00181CC8" w:rsidRPr="000B3269">
        <w:rPr>
          <w:sz w:val="24"/>
          <w:szCs w:val="24"/>
        </w:rPr>
        <w:t>е</w:t>
      </w:r>
      <w:r w:rsidRPr="000B3269">
        <w:rPr>
          <w:sz w:val="24"/>
          <w:szCs w:val="24"/>
        </w:rPr>
        <w:t xml:space="preserve"> </w:t>
      </w:r>
      <w:r w:rsidRPr="000B3269">
        <w:rPr>
          <w:sz w:val="24"/>
          <w:szCs w:val="24"/>
          <w:lang w:val="en-US"/>
        </w:rPr>
        <w:t>VI</w:t>
      </w:r>
      <w:r w:rsidRPr="000B3269">
        <w:rPr>
          <w:sz w:val="24"/>
          <w:szCs w:val="24"/>
        </w:rPr>
        <w:t xml:space="preserve"> Требований, возможен биовейвер некоторых дозировок или </w:t>
      </w:r>
      <w:r w:rsidR="00181CC8" w:rsidRPr="000B3269">
        <w:rPr>
          <w:sz w:val="24"/>
          <w:szCs w:val="24"/>
        </w:rPr>
        <w:t xml:space="preserve">выбор </w:t>
      </w:r>
      <w:r w:rsidRPr="000B3269">
        <w:rPr>
          <w:sz w:val="24"/>
          <w:szCs w:val="24"/>
        </w:rPr>
        <w:t>крайних вариантов</w:t>
      </w:r>
      <w:r w:rsidR="0061566F" w:rsidRPr="000B3269">
        <w:rPr>
          <w:sz w:val="24"/>
          <w:szCs w:val="24"/>
        </w:rPr>
        <w:t>.</w:t>
      </w:r>
    </w:p>
    <w:p w:rsidR="003008F7" w:rsidRPr="000B3269" w:rsidRDefault="003008F7" w:rsidP="003008F7">
      <w:pPr>
        <w:spacing w:after="120" w:line="240" w:lineRule="auto"/>
        <w:jc w:val="right"/>
        <w:rPr>
          <w:bCs/>
        </w:rPr>
      </w:pPr>
    </w:p>
    <w:p w:rsidR="003008F7" w:rsidRPr="000B3269" w:rsidRDefault="003008F7" w:rsidP="003008F7">
      <w:pPr>
        <w:spacing w:after="120" w:line="240" w:lineRule="auto"/>
        <w:jc w:val="right"/>
        <w:rPr>
          <w:bCs/>
          <w:sz w:val="30"/>
          <w:szCs w:val="30"/>
        </w:rPr>
      </w:pPr>
      <w:r w:rsidRPr="000B3269">
        <w:rPr>
          <w:bCs/>
          <w:sz w:val="30"/>
          <w:szCs w:val="30"/>
        </w:rPr>
        <w:t>Таблица 3</w:t>
      </w:r>
    </w:p>
    <w:p w:rsidR="003008F7" w:rsidRPr="000B3269" w:rsidRDefault="003008F7" w:rsidP="003008F7">
      <w:pPr>
        <w:spacing w:line="240" w:lineRule="auto"/>
        <w:jc w:val="center"/>
        <w:rPr>
          <w:bCs/>
          <w:sz w:val="30"/>
          <w:szCs w:val="30"/>
        </w:rPr>
      </w:pPr>
      <w:r w:rsidRPr="000B3269">
        <w:rPr>
          <w:bCs/>
          <w:sz w:val="30"/>
          <w:szCs w:val="30"/>
        </w:rPr>
        <w:t>Многоединичный препарат с пролонгированным высвобождением</w:t>
      </w:r>
    </w:p>
    <w:p w:rsidR="003008F7" w:rsidRPr="000B3269" w:rsidRDefault="003008F7" w:rsidP="003008F7">
      <w:pPr>
        <w:spacing w:after="240" w:line="240" w:lineRule="auto"/>
        <w:jc w:val="center"/>
        <w:rPr>
          <w:bCs/>
          <w:sz w:val="30"/>
          <w:szCs w:val="30"/>
        </w:rPr>
      </w:pPr>
      <w:r w:rsidRPr="000B3269">
        <w:rPr>
          <w:bCs/>
          <w:sz w:val="30"/>
          <w:szCs w:val="30"/>
        </w:rPr>
        <w:t xml:space="preserve">(согласно общей характеристике лекарственного препарата, </w:t>
      </w:r>
      <w:r w:rsidRPr="000B3269">
        <w:rPr>
          <w:bCs/>
          <w:sz w:val="30"/>
          <w:szCs w:val="30"/>
        </w:rPr>
        <w:br/>
        <w:t>препарат принимают натощак либо натощак или после 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0"/>
        <w:gridCol w:w="2344"/>
        <w:gridCol w:w="2344"/>
        <w:gridCol w:w="2347"/>
      </w:tblGrid>
      <w:tr w:rsidR="000B3269" w:rsidRPr="000B3269" w:rsidTr="003008F7">
        <w:tc>
          <w:tcPr>
            <w:tcW w:w="2310"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 xml:space="preserve">Исследование с однократным дозированием </w:t>
            </w:r>
            <w:r w:rsidRPr="000B3269">
              <w:rPr>
                <w:sz w:val="24"/>
                <w:szCs w:val="24"/>
              </w:rPr>
              <w:br/>
              <w:t>после еды</w:t>
            </w:r>
          </w:p>
        </w:tc>
        <w:tc>
          <w:tcPr>
            <w:tcW w:w="2347"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многократным дозированием натощак</w:t>
            </w:r>
            <w:r w:rsidRPr="000B3269">
              <w:rPr>
                <w:sz w:val="24"/>
                <w:szCs w:val="24"/>
                <w:vertAlign w:val="superscript"/>
              </w:rPr>
              <w:t>*</w:t>
            </w:r>
          </w:p>
        </w:tc>
      </w:tr>
      <w:tr w:rsidR="000B3269" w:rsidRPr="000B3269" w:rsidTr="003008F7">
        <w:tc>
          <w:tcPr>
            <w:tcW w:w="2310"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2344"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10"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7"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310"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низкая</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4"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7"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К</w:t>
      </w:r>
      <w:r w:rsidRPr="000B3269">
        <w:rPr>
          <w:sz w:val="24"/>
          <w:szCs w:val="24"/>
        </w:rPr>
        <w:t xml:space="preserve">ритерии необходимости проведения </w:t>
      </w:r>
      <w:r w:rsidR="00181CC8" w:rsidRPr="000B3269">
        <w:rPr>
          <w:sz w:val="24"/>
          <w:szCs w:val="24"/>
        </w:rPr>
        <w:t>исследования, приведены</w:t>
      </w:r>
      <w:r w:rsidRPr="000B3269">
        <w:rPr>
          <w:sz w:val="24"/>
          <w:szCs w:val="24"/>
        </w:rPr>
        <w:t xml:space="preserve"> </w:t>
      </w:r>
      <w:r w:rsidR="00181CC8" w:rsidRPr="000B3269">
        <w:rPr>
          <w:sz w:val="24"/>
          <w:szCs w:val="24"/>
        </w:rPr>
        <w:t xml:space="preserve">в </w:t>
      </w:r>
      <w:r w:rsidRPr="000B3269">
        <w:rPr>
          <w:sz w:val="24"/>
          <w:szCs w:val="24"/>
        </w:rPr>
        <w:t xml:space="preserve">подразделе 2 раздела </w:t>
      </w:r>
      <w:r w:rsidRPr="000B3269">
        <w:rPr>
          <w:sz w:val="24"/>
          <w:szCs w:val="24"/>
          <w:lang w:val="en-US"/>
        </w:rPr>
        <w:t>VI</w:t>
      </w:r>
      <w:r w:rsidR="0061566F" w:rsidRPr="000B3269">
        <w:rPr>
          <w:sz w:val="24"/>
          <w:szCs w:val="24"/>
        </w:rPr>
        <w:t xml:space="preserve"> Требований</w:t>
      </w:r>
      <w:r w:rsidR="00181CC8"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Е</w:t>
      </w:r>
      <w:r w:rsidRPr="000B3269">
        <w:rPr>
          <w:sz w:val="24"/>
          <w:szCs w:val="24"/>
        </w:rPr>
        <w:t xml:space="preserve">сли выполняются критерии </w:t>
      </w:r>
      <w:r w:rsidR="00181CC8" w:rsidRPr="000B3269">
        <w:rPr>
          <w:sz w:val="24"/>
          <w:szCs w:val="24"/>
        </w:rPr>
        <w:t xml:space="preserve">проведения исследования, приведенные в </w:t>
      </w:r>
      <w:r w:rsidRPr="000B3269">
        <w:rPr>
          <w:sz w:val="24"/>
          <w:szCs w:val="24"/>
        </w:rPr>
        <w:t>раздел</w:t>
      </w:r>
      <w:r w:rsidR="00181CC8" w:rsidRPr="000B3269">
        <w:rPr>
          <w:sz w:val="24"/>
          <w:szCs w:val="24"/>
        </w:rPr>
        <w:t>е</w:t>
      </w:r>
      <w:r w:rsidRPr="000B3269">
        <w:rPr>
          <w:sz w:val="24"/>
          <w:szCs w:val="24"/>
        </w:rPr>
        <w:t xml:space="preserve"> </w:t>
      </w:r>
      <w:r w:rsidRPr="000B3269">
        <w:rPr>
          <w:sz w:val="24"/>
          <w:szCs w:val="24"/>
          <w:lang w:val="en-US"/>
        </w:rPr>
        <w:t>VI</w:t>
      </w:r>
      <w:r w:rsidRPr="000B3269">
        <w:rPr>
          <w:sz w:val="24"/>
          <w:szCs w:val="24"/>
        </w:rPr>
        <w:t xml:space="preserve"> Требований, возможен биовейвер некоторых дозировок или </w:t>
      </w:r>
      <w:r w:rsidR="00181CC8" w:rsidRPr="000B3269">
        <w:rPr>
          <w:sz w:val="24"/>
          <w:szCs w:val="24"/>
        </w:rPr>
        <w:t xml:space="preserve">выбор </w:t>
      </w:r>
      <w:r w:rsidRPr="000B3269">
        <w:rPr>
          <w:sz w:val="24"/>
          <w:szCs w:val="24"/>
        </w:rPr>
        <w:t>крайних вариантов</w:t>
      </w:r>
      <w:r w:rsidR="0061566F" w:rsidRPr="000B3269">
        <w:rPr>
          <w:sz w:val="24"/>
          <w:szCs w:val="24"/>
        </w:rPr>
        <w:t>.</w:t>
      </w:r>
    </w:p>
    <w:p w:rsidR="00074EDF" w:rsidRPr="000B3269" w:rsidRDefault="00074EDF" w:rsidP="003008F7">
      <w:pPr>
        <w:spacing w:after="120" w:line="240" w:lineRule="auto"/>
        <w:jc w:val="right"/>
        <w:rPr>
          <w:sz w:val="30"/>
          <w:szCs w:val="30"/>
        </w:rPr>
      </w:pPr>
    </w:p>
    <w:p w:rsidR="0061566F" w:rsidRPr="000B3269" w:rsidRDefault="0061566F">
      <w:pPr>
        <w:spacing w:line="240" w:lineRule="auto"/>
        <w:jc w:val="left"/>
        <w:rPr>
          <w:sz w:val="30"/>
          <w:szCs w:val="30"/>
        </w:rPr>
      </w:pPr>
      <w:r w:rsidRPr="000B3269">
        <w:rPr>
          <w:sz w:val="30"/>
          <w:szCs w:val="30"/>
        </w:rPr>
        <w:br w:type="page"/>
      </w:r>
    </w:p>
    <w:p w:rsidR="003008F7" w:rsidRPr="000B3269" w:rsidRDefault="003008F7" w:rsidP="003008F7">
      <w:pPr>
        <w:spacing w:after="120" w:line="240" w:lineRule="auto"/>
        <w:jc w:val="right"/>
        <w:rPr>
          <w:sz w:val="30"/>
          <w:szCs w:val="30"/>
        </w:rPr>
      </w:pPr>
      <w:r w:rsidRPr="000B3269">
        <w:rPr>
          <w:sz w:val="30"/>
          <w:szCs w:val="30"/>
        </w:rPr>
        <w:t>Таблица 4</w:t>
      </w:r>
    </w:p>
    <w:p w:rsidR="003008F7" w:rsidRPr="000B3269" w:rsidRDefault="003008F7" w:rsidP="003008F7">
      <w:pPr>
        <w:spacing w:line="240" w:lineRule="auto"/>
        <w:jc w:val="center"/>
        <w:rPr>
          <w:bCs/>
          <w:sz w:val="30"/>
          <w:szCs w:val="30"/>
        </w:rPr>
      </w:pPr>
      <w:r w:rsidRPr="000B3269">
        <w:rPr>
          <w:bCs/>
          <w:sz w:val="30"/>
          <w:szCs w:val="30"/>
        </w:rPr>
        <w:t>Многоединичный препарат с пролонгированным высвобождением</w:t>
      </w:r>
    </w:p>
    <w:p w:rsidR="003008F7" w:rsidRPr="000B3269" w:rsidRDefault="003008F7" w:rsidP="003008F7">
      <w:pPr>
        <w:spacing w:after="240" w:line="240" w:lineRule="auto"/>
        <w:jc w:val="center"/>
        <w:rPr>
          <w:bCs/>
          <w:sz w:val="30"/>
          <w:szCs w:val="30"/>
        </w:rPr>
      </w:pPr>
      <w:r w:rsidRPr="000B3269">
        <w:rPr>
          <w:bCs/>
          <w:sz w:val="30"/>
          <w:szCs w:val="30"/>
        </w:rPr>
        <w:t>(согласно общей характеристике лекарственного препарата,</w:t>
      </w:r>
      <w:r w:rsidRPr="000B3269">
        <w:rPr>
          <w:bCs/>
          <w:sz w:val="30"/>
          <w:szCs w:val="30"/>
        </w:rPr>
        <w:br/>
        <w:t>препарат принимают после еды)</w:t>
      </w:r>
    </w:p>
    <w:tbl>
      <w:tblPr>
        <w:tblW w:w="0" w:type="auto"/>
        <w:tblLook w:val="00A0" w:firstRow="1" w:lastRow="0" w:firstColumn="1" w:lastColumn="0" w:noHBand="0" w:noVBand="0"/>
      </w:tblPr>
      <w:tblGrid>
        <w:gridCol w:w="2310"/>
        <w:gridCol w:w="2344"/>
        <w:gridCol w:w="2344"/>
        <w:gridCol w:w="2347"/>
      </w:tblGrid>
      <w:tr w:rsidR="000B3269" w:rsidRPr="000B3269" w:rsidTr="003008F7">
        <w:tc>
          <w:tcPr>
            <w:tcW w:w="2310"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p>
        </w:tc>
        <w:tc>
          <w:tcPr>
            <w:tcW w:w="234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после еды</w:t>
            </w:r>
          </w:p>
        </w:tc>
        <w:tc>
          <w:tcPr>
            <w:tcW w:w="2347"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многократным дозированием натощак</w:t>
            </w:r>
            <w:r w:rsidRPr="000B3269">
              <w:rPr>
                <w:sz w:val="24"/>
                <w:szCs w:val="24"/>
                <w:vertAlign w:val="superscript"/>
              </w:rPr>
              <w:t>*</w:t>
            </w:r>
          </w:p>
        </w:tc>
      </w:tr>
      <w:tr w:rsidR="000B3269" w:rsidRPr="000B3269" w:rsidTr="003008F7">
        <w:tc>
          <w:tcPr>
            <w:tcW w:w="2310"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234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2347"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10" w:type="dxa"/>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7"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310" w:type="dxa"/>
          </w:tcPr>
          <w:p w:rsidR="003008F7" w:rsidRPr="000B3269" w:rsidRDefault="003008F7" w:rsidP="003008F7">
            <w:pPr>
              <w:spacing w:after="120" w:line="240" w:lineRule="auto"/>
              <w:jc w:val="center"/>
              <w:rPr>
                <w:sz w:val="24"/>
                <w:szCs w:val="24"/>
              </w:rPr>
            </w:pPr>
            <w:r w:rsidRPr="000B3269">
              <w:rPr>
                <w:sz w:val="24"/>
                <w:szCs w:val="24"/>
              </w:rPr>
              <w:t>низкая</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4"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2347"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К</w:t>
      </w:r>
      <w:r w:rsidRPr="000B3269">
        <w:rPr>
          <w:sz w:val="24"/>
          <w:szCs w:val="24"/>
        </w:rPr>
        <w:t xml:space="preserve">ритерии необходимости проведения </w:t>
      </w:r>
      <w:r w:rsidR="00181CC8" w:rsidRPr="000B3269">
        <w:rPr>
          <w:sz w:val="24"/>
          <w:szCs w:val="24"/>
        </w:rPr>
        <w:t xml:space="preserve">исследования, приведены в подразделе 2 раздела </w:t>
      </w:r>
      <w:r w:rsidR="00181CC8" w:rsidRPr="000B3269">
        <w:rPr>
          <w:sz w:val="24"/>
          <w:szCs w:val="24"/>
          <w:lang w:val="en-US"/>
        </w:rPr>
        <w:t>VI</w:t>
      </w:r>
      <w:r w:rsidR="00181CC8" w:rsidRPr="000B3269">
        <w:rPr>
          <w:sz w:val="24"/>
          <w:szCs w:val="24"/>
        </w:rPr>
        <w:t xml:space="preserve"> Требований.</w:t>
      </w:r>
    </w:p>
    <w:p w:rsidR="003008F7" w:rsidRPr="000B3269" w:rsidRDefault="003008F7" w:rsidP="003008F7">
      <w:pPr>
        <w:spacing w:line="240" w:lineRule="auto"/>
        <w:rPr>
          <w:sz w:val="24"/>
          <w:szCs w:val="24"/>
        </w:rPr>
      </w:pPr>
      <w:r w:rsidRPr="000B3269">
        <w:rPr>
          <w:sz w:val="24"/>
          <w:szCs w:val="24"/>
          <w:vertAlign w:val="superscript"/>
        </w:rPr>
        <w:t>**</w:t>
      </w:r>
      <w:r w:rsidR="00181CC8" w:rsidRPr="000B3269">
        <w:rPr>
          <w:sz w:val="24"/>
          <w:szCs w:val="24"/>
        </w:rPr>
        <w:t>Е</w:t>
      </w:r>
      <w:r w:rsidRPr="000B3269">
        <w:rPr>
          <w:sz w:val="24"/>
          <w:szCs w:val="24"/>
        </w:rPr>
        <w:t xml:space="preserve">сли выполняются критерии </w:t>
      </w:r>
      <w:r w:rsidR="00D35531" w:rsidRPr="000B3269">
        <w:rPr>
          <w:sz w:val="24"/>
          <w:szCs w:val="24"/>
        </w:rPr>
        <w:t xml:space="preserve">проведения исследования, приведенные в разделе </w:t>
      </w:r>
      <w:r w:rsidR="00D35531" w:rsidRPr="000B3269">
        <w:rPr>
          <w:sz w:val="24"/>
          <w:szCs w:val="24"/>
          <w:lang w:val="en-US"/>
        </w:rPr>
        <w:t>VI</w:t>
      </w:r>
      <w:r w:rsidR="00D35531" w:rsidRPr="000B3269">
        <w:rPr>
          <w:sz w:val="24"/>
          <w:szCs w:val="24"/>
        </w:rPr>
        <w:t xml:space="preserve"> Требований, возможен биовейвер некоторых дозировок или выбор крайних вариантов</w:t>
      </w:r>
      <w:r w:rsidRPr="000B3269">
        <w:rPr>
          <w:sz w:val="24"/>
          <w:szCs w:val="24"/>
        </w:rPr>
        <w:t>.</w:t>
      </w:r>
    </w:p>
    <w:p w:rsidR="003008F7" w:rsidRPr="000B3269" w:rsidRDefault="003008F7" w:rsidP="003008F7">
      <w:pPr>
        <w:spacing w:line="240" w:lineRule="auto"/>
        <w:jc w:val="left"/>
        <w:rPr>
          <w:sz w:val="24"/>
          <w:szCs w:val="24"/>
        </w:rPr>
      </w:pPr>
    </w:p>
    <w:p w:rsidR="003008F7" w:rsidRPr="000B3269" w:rsidRDefault="003008F7" w:rsidP="003008F7">
      <w:pPr>
        <w:spacing w:after="120" w:line="240" w:lineRule="auto"/>
        <w:jc w:val="right"/>
        <w:rPr>
          <w:sz w:val="30"/>
          <w:szCs w:val="30"/>
        </w:rPr>
      </w:pPr>
      <w:r w:rsidRPr="000B3269">
        <w:rPr>
          <w:sz w:val="30"/>
          <w:szCs w:val="30"/>
        </w:rPr>
        <w:t>Таблица 5</w:t>
      </w:r>
    </w:p>
    <w:p w:rsidR="003008F7" w:rsidRPr="000B3269" w:rsidRDefault="003008F7" w:rsidP="003008F7">
      <w:pPr>
        <w:spacing w:line="240" w:lineRule="auto"/>
        <w:jc w:val="center"/>
        <w:rPr>
          <w:bCs/>
          <w:sz w:val="30"/>
          <w:szCs w:val="30"/>
        </w:rPr>
      </w:pPr>
      <w:r w:rsidRPr="000B3269">
        <w:rPr>
          <w:bCs/>
          <w:sz w:val="30"/>
          <w:szCs w:val="30"/>
        </w:rPr>
        <w:t xml:space="preserve">Одноединичный препарат с отсроченным высвобождением </w:t>
      </w:r>
    </w:p>
    <w:p w:rsidR="003008F7" w:rsidRPr="000B3269" w:rsidRDefault="003008F7" w:rsidP="003008F7">
      <w:pPr>
        <w:spacing w:after="240" w:line="240" w:lineRule="auto"/>
        <w:jc w:val="center"/>
        <w:rPr>
          <w:bCs/>
          <w:sz w:val="30"/>
          <w:szCs w:val="30"/>
        </w:rPr>
      </w:pPr>
      <w:r w:rsidRPr="000B3269">
        <w:rPr>
          <w:bCs/>
          <w:sz w:val="30"/>
          <w:szCs w:val="30"/>
        </w:rPr>
        <w:t xml:space="preserve">(согласно общей характеристике лекарственного препарата, </w:t>
      </w:r>
      <w:r w:rsidRPr="000B3269">
        <w:rPr>
          <w:bCs/>
          <w:sz w:val="30"/>
          <w:szCs w:val="30"/>
        </w:rPr>
        <w:br/>
        <w:t>препарат принимают натощак либо натощак или после еды)</w:t>
      </w:r>
    </w:p>
    <w:tbl>
      <w:tblPr>
        <w:tblW w:w="9322" w:type="dxa"/>
        <w:tblLook w:val="00A0" w:firstRow="1" w:lastRow="0" w:firstColumn="1" w:lastColumn="0" w:noHBand="0" w:noVBand="0"/>
      </w:tblPr>
      <w:tblGrid>
        <w:gridCol w:w="1728"/>
        <w:gridCol w:w="3909"/>
        <w:gridCol w:w="3685"/>
      </w:tblGrid>
      <w:tr w:rsidR="000B3269" w:rsidRPr="000B3269" w:rsidTr="003008F7">
        <w:tc>
          <w:tcPr>
            <w:tcW w:w="1728"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3909"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p>
        </w:tc>
        <w:tc>
          <w:tcPr>
            <w:tcW w:w="3685"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после еды</w:t>
            </w:r>
            <w:r w:rsidRPr="000B3269">
              <w:rPr>
                <w:sz w:val="24"/>
                <w:szCs w:val="24"/>
                <w:vertAlign w:val="superscript"/>
              </w:rPr>
              <w:t>*</w:t>
            </w:r>
          </w:p>
        </w:tc>
      </w:tr>
      <w:tr w:rsidR="000B3269" w:rsidRPr="000B3269" w:rsidTr="003008F7">
        <w:tc>
          <w:tcPr>
            <w:tcW w:w="1728"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3909"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3685"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1728" w:type="dxa"/>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3909" w:type="dxa"/>
          </w:tcPr>
          <w:p w:rsidR="003008F7" w:rsidRPr="000B3269" w:rsidRDefault="003008F7" w:rsidP="003008F7">
            <w:pPr>
              <w:spacing w:after="120" w:line="240" w:lineRule="auto"/>
              <w:jc w:val="center"/>
              <w:rPr>
                <w:sz w:val="24"/>
                <w:szCs w:val="24"/>
              </w:rPr>
            </w:pPr>
            <w:r w:rsidRPr="000B3269">
              <w:rPr>
                <w:sz w:val="24"/>
                <w:szCs w:val="24"/>
              </w:rPr>
              <w:t>да</w:t>
            </w:r>
          </w:p>
        </w:tc>
        <w:tc>
          <w:tcPr>
            <w:tcW w:w="3685" w:type="dxa"/>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r>
      <w:tr w:rsidR="000B3269" w:rsidRPr="000B3269" w:rsidTr="003008F7">
        <w:tc>
          <w:tcPr>
            <w:tcW w:w="1728" w:type="dxa"/>
          </w:tcPr>
          <w:p w:rsidR="003008F7" w:rsidRPr="000B3269" w:rsidRDefault="003008F7" w:rsidP="003008F7">
            <w:pPr>
              <w:spacing w:after="120" w:line="240" w:lineRule="auto"/>
              <w:jc w:val="center"/>
              <w:rPr>
                <w:sz w:val="24"/>
                <w:szCs w:val="24"/>
              </w:rPr>
            </w:pPr>
            <w:r w:rsidRPr="000B3269">
              <w:rPr>
                <w:sz w:val="24"/>
                <w:szCs w:val="24"/>
              </w:rPr>
              <w:t>низкая</w:t>
            </w:r>
          </w:p>
        </w:tc>
        <w:tc>
          <w:tcPr>
            <w:tcW w:w="3909" w:type="dxa"/>
          </w:tcPr>
          <w:p w:rsidR="003008F7" w:rsidRPr="000B3269" w:rsidRDefault="003008F7" w:rsidP="003008F7">
            <w:pPr>
              <w:spacing w:after="120" w:line="240" w:lineRule="auto"/>
              <w:jc w:val="center"/>
              <w:rPr>
                <w:sz w:val="24"/>
                <w:szCs w:val="24"/>
              </w:rPr>
            </w:pPr>
            <w:r w:rsidRPr="000B3269">
              <w:rPr>
                <w:sz w:val="24"/>
                <w:szCs w:val="24"/>
              </w:rPr>
              <w:t>да</w:t>
            </w:r>
          </w:p>
        </w:tc>
        <w:tc>
          <w:tcPr>
            <w:tcW w:w="3685" w:type="dxa"/>
          </w:tcPr>
          <w:p w:rsidR="003008F7" w:rsidRPr="000B3269" w:rsidRDefault="003008F7" w:rsidP="003008F7">
            <w:pPr>
              <w:spacing w:after="120" w:line="240" w:lineRule="auto"/>
              <w:jc w:val="center"/>
              <w:rPr>
                <w:sz w:val="24"/>
                <w:szCs w:val="24"/>
              </w:rPr>
            </w:pPr>
            <w:r w:rsidRPr="000B3269">
              <w:rPr>
                <w:sz w:val="24"/>
                <w:szCs w:val="24"/>
              </w:rPr>
              <w:t>биовейвер при схожести формы</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w:t>
      </w:r>
    </w:p>
    <w:p w:rsidR="003008F7" w:rsidRPr="000B3269" w:rsidRDefault="003008F7" w:rsidP="003008F7">
      <w:pPr>
        <w:spacing w:line="240" w:lineRule="auto"/>
        <w:rPr>
          <w:sz w:val="24"/>
          <w:szCs w:val="24"/>
        </w:rPr>
      </w:pPr>
      <w:r w:rsidRPr="000B3269">
        <w:rPr>
          <w:sz w:val="24"/>
          <w:szCs w:val="24"/>
          <w:vertAlign w:val="superscript"/>
        </w:rPr>
        <w:t>*</w:t>
      </w:r>
      <w:r w:rsidR="00D35531" w:rsidRPr="000B3269">
        <w:rPr>
          <w:sz w:val="24"/>
          <w:szCs w:val="24"/>
        </w:rPr>
        <w:t>Е</w:t>
      </w:r>
      <w:r w:rsidRPr="000B3269">
        <w:rPr>
          <w:sz w:val="24"/>
          <w:szCs w:val="24"/>
        </w:rPr>
        <w:t xml:space="preserve">сли выполняются критерии </w:t>
      </w:r>
      <w:r w:rsidR="00D35531" w:rsidRPr="000B3269">
        <w:rPr>
          <w:sz w:val="24"/>
          <w:szCs w:val="24"/>
        </w:rPr>
        <w:t xml:space="preserve">проведения исследования, приведенные в </w:t>
      </w:r>
      <w:r w:rsidRPr="000B3269">
        <w:rPr>
          <w:sz w:val="24"/>
          <w:szCs w:val="24"/>
        </w:rPr>
        <w:t>подраздел</w:t>
      </w:r>
      <w:r w:rsidR="00D35531" w:rsidRPr="000B3269">
        <w:rPr>
          <w:sz w:val="24"/>
          <w:szCs w:val="24"/>
        </w:rPr>
        <w:t>е</w:t>
      </w:r>
      <w:r w:rsidRPr="000B3269">
        <w:rPr>
          <w:sz w:val="24"/>
          <w:szCs w:val="24"/>
        </w:rPr>
        <w:t xml:space="preserve"> 7 раздела </w:t>
      </w:r>
      <w:r w:rsidRPr="000B3269">
        <w:rPr>
          <w:sz w:val="24"/>
          <w:szCs w:val="24"/>
          <w:lang w:val="en-US"/>
        </w:rPr>
        <w:t>VI</w:t>
      </w:r>
      <w:r w:rsidRPr="000B3269">
        <w:rPr>
          <w:sz w:val="24"/>
          <w:szCs w:val="24"/>
        </w:rPr>
        <w:t xml:space="preserve"> Требований</w:t>
      </w:r>
      <w:r w:rsidR="00D35531" w:rsidRPr="000B3269">
        <w:rPr>
          <w:sz w:val="24"/>
          <w:szCs w:val="24"/>
        </w:rPr>
        <w:t>,</w:t>
      </w:r>
      <w:r w:rsidRPr="000B3269">
        <w:rPr>
          <w:sz w:val="24"/>
          <w:szCs w:val="24"/>
        </w:rPr>
        <w:t xml:space="preserve"> возможен </w:t>
      </w:r>
      <w:r w:rsidR="00D35531" w:rsidRPr="000B3269">
        <w:rPr>
          <w:sz w:val="24"/>
          <w:szCs w:val="24"/>
        </w:rPr>
        <w:t xml:space="preserve">выбор </w:t>
      </w:r>
      <w:r w:rsidRPr="000B3269">
        <w:rPr>
          <w:sz w:val="24"/>
          <w:szCs w:val="24"/>
        </w:rPr>
        <w:t>крайних вариантов</w:t>
      </w:r>
      <w:r w:rsidR="00D35531"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D35531" w:rsidRPr="000B3269">
        <w:rPr>
          <w:sz w:val="24"/>
          <w:szCs w:val="24"/>
        </w:rPr>
        <w:t>Е</w:t>
      </w:r>
      <w:r w:rsidRPr="000B3269">
        <w:rPr>
          <w:sz w:val="24"/>
          <w:szCs w:val="24"/>
        </w:rPr>
        <w:t xml:space="preserve">сли выполняются критерии </w:t>
      </w:r>
      <w:r w:rsidR="00D35531" w:rsidRPr="000B3269">
        <w:rPr>
          <w:sz w:val="24"/>
          <w:szCs w:val="24"/>
        </w:rPr>
        <w:t>проведения исследования, приведенные в разделе</w:t>
      </w:r>
      <w:r w:rsidRPr="000B3269">
        <w:rPr>
          <w:sz w:val="24"/>
          <w:szCs w:val="24"/>
        </w:rPr>
        <w:t xml:space="preserve"> </w:t>
      </w:r>
      <w:r w:rsidRPr="000B3269">
        <w:rPr>
          <w:sz w:val="24"/>
          <w:szCs w:val="24"/>
          <w:lang w:val="en-US"/>
        </w:rPr>
        <w:t>VI</w:t>
      </w:r>
      <w:r w:rsidRPr="000B3269">
        <w:rPr>
          <w:sz w:val="24"/>
          <w:szCs w:val="24"/>
        </w:rPr>
        <w:t xml:space="preserve"> Требований, возможен биовейвер некоторых дозировок или </w:t>
      </w:r>
      <w:r w:rsidR="00D35531" w:rsidRPr="000B3269">
        <w:rPr>
          <w:sz w:val="24"/>
          <w:szCs w:val="24"/>
        </w:rPr>
        <w:t xml:space="preserve">выбор </w:t>
      </w:r>
      <w:r w:rsidRPr="000B3269">
        <w:rPr>
          <w:sz w:val="24"/>
          <w:szCs w:val="24"/>
        </w:rPr>
        <w:t>крайних вариантов.</w:t>
      </w:r>
    </w:p>
    <w:p w:rsidR="003008F7" w:rsidRPr="000B3269" w:rsidRDefault="003008F7" w:rsidP="003008F7">
      <w:pPr>
        <w:spacing w:line="240" w:lineRule="auto"/>
        <w:jc w:val="left"/>
        <w:rPr>
          <w:sz w:val="24"/>
          <w:szCs w:val="24"/>
        </w:rPr>
      </w:pPr>
    </w:p>
    <w:p w:rsidR="003008F7" w:rsidRPr="000B3269" w:rsidRDefault="003008F7" w:rsidP="003008F7">
      <w:pPr>
        <w:spacing w:after="120" w:line="240" w:lineRule="auto"/>
        <w:jc w:val="right"/>
        <w:rPr>
          <w:bCs/>
          <w:sz w:val="30"/>
          <w:szCs w:val="30"/>
        </w:rPr>
      </w:pPr>
      <w:r w:rsidRPr="000B3269">
        <w:rPr>
          <w:bCs/>
          <w:sz w:val="30"/>
          <w:szCs w:val="30"/>
        </w:rPr>
        <w:t>Таблица 6</w:t>
      </w:r>
    </w:p>
    <w:p w:rsidR="003008F7" w:rsidRPr="000B3269" w:rsidRDefault="003008F7" w:rsidP="003008F7">
      <w:pPr>
        <w:spacing w:line="240" w:lineRule="auto"/>
        <w:jc w:val="center"/>
        <w:rPr>
          <w:bCs/>
          <w:sz w:val="30"/>
          <w:szCs w:val="30"/>
        </w:rPr>
      </w:pPr>
      <w:r w:rsidRPr="000B3269">
        <w:rPr>
          <w:bCs/>
          <w:sz w:val="30"/>
          <w:szCs w:val="30"/>
        </w:rPr>
        <w:t>Одноединичный препарат с отсроченным высвобождением</w:t>
      </w:r>
    </w:p>
    <w:p w:rsidR="003008F7" w:rsidRPr="000B3269" w:rsidRDefault="003008F7" w:rsidP="003008F7">
      <w:pPr>
        <w:spacing w:after="120" w:line="240" w:lineRule="auto"/>
        <w:jc w:val="center"/>
        <w:rPr>
          <w:bCs/>
          <w:sz w:val="30"/>
          <w:szCs w:val="30"/>
        </w:rPr>
      </w:pPr>
      <w:r w:rsidRPr="000B3269">
        <w:rPr>
          <w:bCs/>
          <w:sz w:val="30"/>
          <w:szCs w:val="30"/>
        </w:rPr>
        <w:t xml:space="preserve">(согласно общей характеристике лекарственного препарата, </w:t>
      </w:r>
      <w:r w:rsidRPr="000B3269">
        <w:rPr>
          <w:bCs/>
          <w:sz w:val="30"/>
          <w:szCs w:val="30"/>
        </w:rPr>
        <w:br/>
        <w:t>препарат принимают после еды)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2"/>
        <w:gridCol w:w="3528"/>
        <w:gridCol w:w="3402"/>
      </w:tblGrid>
      <w:tr w:rsidR="000B3269" w:rsidRPr="000B3269" w:rsidTr="000D05A6">
        <w:trPr>
          <w:tblHeader/>
        </w:trPr>
        <w:tc>
          <w:tcPr>
            <w:tcW w:w="2392"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3528"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r w:rsidRPr="000B3269">
              <w:rPr>
                <w:sz w:val="24"/>
                <w:szCs w:val="24"/>
                <w:vertAlign w:val="superscript"/>
              </w:rPr>
              <w:t>**</w:t>
            </w:r>
          </w:p>
        </w:tc>
        <w:tc>
          <w:tcPr>
            <w:tcW w:w="3402"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после еды</w:t>
            </w:r>
            <w:r w:rsidRPr="000B3269">
              <w:rPr>
                <w:sz w:val="24"/>
                <w:szCs w:val="24"/>
                <w:vertAlign w:val="superscript"/>
              </w:rPr>
              <w:t>**</w:t>
            </w:r>
          </w:p>
        </w:tc>
      </w:tr>
      <w:tr w:rsidR="000B3269" w:rsidRPr="000B3269" w:rsidTr="003008F7">
        <w:tc>
          <w:tcPr>
            <w:tcW w:w="2392"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3528"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3402" w:type="dxa"/>
            <w:tcBorders>
              <w:top w:val="single" w:sz="4" w:space="0" w:color="auto"/>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92"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3528"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 xml:space="preserve">биовейвер </w:t>
            </w:r>
            <w:r w:rsidRPr="000B3269">
              <w:rPr>
                <w:sz w:val="24"/>
                <w:szCs w:val="24"/>
              </w:rPr>
              <w:br/>
              <w:t>при схожести формы</w:t>
            </w:r>
            <w:r w:rsidRPr="000B3269">
              <w:rPr>
                <w:sz w:val="24"/>
                <w:szCs w:val="24"/>
                <w:vertAlign w:val="superscript"/>
              </w:rPr>
              <w:t>**</w:t>
            </w:r>
          </w:p>
        </w:tc>
        <w:tc>
          <w:tcPr>
            <w:tcW w:w="3402"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392"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низкая</w:t>
            </w:r>
          </w:p>
        </w:tc>
        <w:tc>
          <w:tcPr>
            <w:tcW w:w="3528" w:type="dxa"/>
            <w:tcBorders>
              <w:top w:val="nil"/>
              <w:left w:val="nil"/>
              <w:bottom w:val="nil"/>
              <w:right w:val="nil"/>
            </w:tcBorders>
          </w:tcPr>
          <w:p w:rsidR="003008F7" w:rsidRPr="000B3269" w:rsidRDefault="003008F7" w:rsidP="003008F7">
            <w:pPr>
              <w:spacing w:line="240" w:lineRule="auto"/>
              <w:jc w:val="center"/>
              <w:rPr>
                <w:sz w:val="24"/>
                <w:szCs w:val="24"/>
              </w:rPr>
            </w:pPr>
            <w:r w:rsidRPr="000B3269">
              <w:rPr>
                <w:sz w:val="24"/>
                <w:szCs w:val="24"/>
              </w:rPr>
              <w:t xml:space="preserve">биовейвер </w:t>
            </w:r>
            <w:r w:rsidRPr="000B3269">
              <w:rPr>
                <w:sz w:val="24"/>
                <w:szCs w:val="24"/>
              </w:rPr>
              <w:br/>
              <w:t>при схожести формы</w:t>
            </w:r>
            <w:r w:rsidRPr="000B3269">
              <w:rPr>
                <w:sz w:val="24"/>
                <w:szCs w:val="24"/>
                <w:vertAlign w:val="superscript"/>
              </w:rPr>
              <w:t>**</w:t>
            </w:r>
          </w:p>
        </w:tc>
        <w:tc>
          <w:tcPr>
            <w:tcW w:w="3402" w:type="dxa"/>
            <w:tcBorders>
              <w:top w:val="nil"/>
              <w:left w:val="nil"/>
              <w:bottom w:val="nil"/>
              <w:right w:val="nil"/>
            </w:tcBorders>
          </w:tcPr>
          <w:p w:rsidR="003008F7" w:rsidRPr="000B3269" w:rsidRDefault="003008F7" w:rsidP="003008F7">
            <w:pPr>
              <w:spacing w:after="120" w:line="240" w:lineRule="auto"/>
              <w:jc w:val="center"/>
              <w:rPr>
                <w:sz w:val="24"/>
                <w:szCs w:val="24"/>
              </w:rPr>
            </w:pPr>
            <w:r w:rsidRPr="000B3269">
              <w:rPr>
                <w:sz w:val="24"/>
                <w:szCs w:val="24"/>
              </w:rPr>
              <w:t>да</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_______________________</w:t>
      </w:r>
    </w:p>
    <w:p w:rsidR="003008F7" w:rsidRPr="000B3269" w:rsidRDefault="003008F7" w:rsidP="003008F7">
      <w:pPr>
        <w:spacing w:line="240" w:lineRule="auto"/>
        <w:rPr>
          <w:sz w:val="24"/>
          <w:szCs w:val="24"/>
        </w:rPr>
      </w:pPr>
      <w:r w:rsidRPr="000B3269">
        <w:rPr>
          <w:sz w:val="24"/>
          <w:szCs w:val="24"/>
          <w:vertAlign w:val="superscript"/>
        </w:rPr>
        <w:t>*</w:t>
      </w:r>
      <w:r w:rsidR="00D35531" w:rsidRPr="000B3269">
        <w:rPr>
          <w:sz w:val="24"/>
          <w:szCs w:val="24"/>
        </w:rPr>
        <w:t>Е</w:t>
      </w:r>
      <w:r w:rsidRPr="000B3269">
        <w:rPr>
          <w:sz w:val="24"/>
          <w:szCs w:val="24"/>
        </w:rPr>
        <w:t xml:space="preserve">сли выполняются критерии </w:t>
      </w:r>
      <w:r w:rsidR="00D35531" w:rsidRPr="000B3269">
        <w:rPr>
          <w:sz w:val="24"/>
          <w:szCs w:val="24"/>
        </w:rPr>
        <w:t xml:space="preserve">проведения исследования, приведенные в подразделе </w:t>
      </w:r>
      <w:r w:rsidRPr="000B3269">
        <w:rPr>
          <w:sz w:val="24"/>
          <w:szCs w:val="24"/>
        </w:rPr>
        <w:t xml:space="preserve">7 раздела </w:t>
      </w:r>
      <w:r w:rsidRPr="000B3269">
        <w:rPr>
          <w:sz w:val="24"/>
          <w:szCs w:val="24"/>
          <w:lang w:val="en-US"/>
        </w:rPr>
        <w:t>VI</w:t>
      </w:r>
      <w:r w:rsidRPr="000B3269">
        <w:rPr>
          <w:sz w:val="24"/>
          <w:szCs w:val="24"/>
        </w:rPr>
        <w:t xml:space="preserve"> Требований, возможен </w:t>
      </w:r>
      <w:r w:rsidR="00D35531" w:rsidRPr="000B3269">
        <w:rPr>
          <w:sz w:val="24"/>
          <w:szCs w:val="24"/>
        </w:rPr>
        <w:t>выбор</w:t>
      </w:r>
      <w:r w:rsidRPr="000B3269">
        <w:rPr>
          <w:sz w:val="24"/>
          <w:szCs w:val="24"/>
        </w:rPr>
        <w:t xml:space="preserve"> крайних вариантов</w:t>
      </w:r>
      <w:r w:rsidR="00D35531" w:rsidRPr="000B3269">
        <w:rPr>
          <w:sz w:val="24"/>
          <w:szCs w:val="24"/>
        </w:rPr>
        <w:t>.</w:t>
      </w:r>
    </w:p>
    <w:p w:rsidR="003008F7" w:rsidRPr="000B3269" w:rsidRDefault="003008F7" w:rsidP="003008F7">
      <w:pPr>
        <w:spacing w:line="240" w:lineRule="auto"/>
        <w:rPr>
          <w:sz w:val="24"/>
          <w:szCs w:val="24"/>
        </w:rPr>
      </w:pPr>
      <w:r w:rsidRPr="000B3269">
        <w:rPr>
          <w:sz w:val="24"/>
          <w:szCs w:val="24"/>
          <w:vertAlign w:val="superscript"/>
        </w:rPr>
        <w:t>**</w:t>
      </w:r>
      <w:r w:rsidR="0061566F" w:rsidRPr="000B3269">
        <w:rPr>
          <w:sz w:val="24"/>
          <w:szCs w:val="24"/>
        </w:rPr>
        <w:t>Е</w:t>
      </w:r>
      <w:r w:rsidRPr="000B3269">
        <w:rPr>
          <w:sz w:val="24"/>
          <w:szCs w:val="24"/>
        </w:rPr>
        <w:t xml:space="preserve">сли выполняются критерии </w:t>
      </w:r>
      <w:r w:rsidR="00D35531" w:rsidRPr="000B3269">
        <w:rPr>
          <w:sz w:val="24"/>
          <w:szCs w:val="24"/>
        </w:rPr>
        <w:t>проведения исследования, приведенные в разделе</w:t>
      </w:r>
      <w:r w:rsidRPr="000B3269">
        <w:rPr>
          <w:sz w:val="24"/>
          <w:szCs w:val="24"/>
        </w:rPr>
        <w:t xml:space="preserve"> </w:t>
      </w:r>
      <w:r w:rsidRPr="000B3269">
        <w:rPr>
          <w:sz w:val="24"/>
          <w:szCs w:val="24"/>
          <w:lang w:val="en-US"/>
        </w:rPr>
        <w:t>VI</w:t>
      </w:r>
      <w:r w:rsidRPr="000B3269">
        <w:rPr>
          <w:sz w:val="24"/>
          <w:szCs w:val="24"/>
        </w:rPr>
        <w:t xml:space="preserve"> Требований</w:t>
      </w:r>
      <w:r w:rsidR="00D35531" w:rsidRPr="000B3269">
        <w:rPr>
          <w:sz w:val="24"/>
          <w:szCs w:val="24"/>
        </w:rPr>
        <w:t>,</w:t>
      </w:r>
      <w:r w:rsidRPr="000B3269">
        <w:rPr>
          <w:sz w:val="24"/>
          <w:szCs w:val="24"/>
        </w:rPr>
        <w:t xml:space="preserve"> возможен биовейвер некоторых дозировок или </w:t>
      </w:r>
      <w:r w:rsidR="00D35531" w:rsidRPr="000B3269">
        <w:rPr>
          <w:sz w:val="24"/>
          <w:szCs w:val="24"/>
        </w:rPr>
        <w:t xml:space="preserve">выбор </w:t>
      </w:r>
      <w:r w:rsidRPr="000B3269">
        <w:rPr>
          <w:sz w:val="24"/>
          <w:szCs w:val="24"/>
        </w:rPr>
        <w:t>крайних вариантов.</w:t>
      </w:r>
    </w:p>
    <w:p w:rsidR="003008F7" w:rsidRPr="000B3269" w:rsidRDefault="003008F7" w:rsidP="003008F7">
      <w:pPr>
        <w:spacing w:line="240" w:lineRule="auto"/>
        <w:jc w:val="left"/>
        <w:rPr>
          <w:sz w:val="24"/>
          <w:szCs w:val="24"/>
        </w:rPr>
      </w:pPr>
    </w:p>
    <w:p w:rsidR="003008F7" w:rsidRPr="000B3269" w:rsidRDefault="003008F7" w:rsidP="003008F7">
      <w:pPr>
        <w:spacing w:line="240" w:lineRule="auto"/>
        <w:jc w:val="right"/>
        <w:rPr>
          <w:sz w:val="30"/>
          <w:szCs w:val="30"/>
        </w:rPr>
      </w:pPr>
      <w:r w:rsidRPr="000B3269">
        <w:rPr>
          <w:sz w:val="30"/>
          <w:szCs w:val="30"/>
        </w:rPr>
        <w:t>Таблица 7</w:t>
      </w:r>
    </w:p>
    <w:p w:rsidR="003008F7" w:rsidRPr="000B3269" w:rsidRDefault="003008F7" w:rsidP="003008F7">
      <w:pPr>
        <w:spacing w:after="240" w:line="240" w:lineRule="auto"/>
        <w:jc w:val="center"/>
        <w:rPr>
          <w:bCs/>
          <w:sz w:val="30"/>
          <w:szCs w:val="30"/>
        </w:rPr>
      </w:pPr>
      <w:r w:rsidRPr="000B3269">
        <w:rPr>
          <w:bCs/>
          <w:sz w:val="30"/>
          <w:szCs w:val="30"/>
        </w:rPr>
        <w:t xml:space="preserve">Многоединичный препарат с отсроченным высвобождением </w:t>
      </w:r>
      <w:r w:rsidRPr="000B3269">
        <w:rPr>
          <w:bCs/>
          <w:sz w:val="30"/>
          <w:szCs w:val="30"/>
        </w:rPr>
        <w:br/>
        <w:t xml:space="preserve">(согласно общей характеристике лекарственного препарата, </w:t>
      </w:r>
      <w:r w:rsidRPr="000B3269">
        <w:rPr>
          <w:bCs/>
          <w:sz w:val="30"/>
          <w:szCs w:val="30"/>
        </w:rPr>
        <w:br/>
        <w:t>препарат принимают натощак либо натощак или после еды)</w:t>
      </w:r>
    </w:p>
    <w:tbl>
      <w:tblPr>
        <w:tblW w:w="0" w:type="auto"/>
        <w:tblInd w:w="108" w:type="dxa"/>
        <w:tblLook w:val="00A0" w:firstRow="1" w:lastRow="0" w:firstColumn="1" w:lastColumn="0" w:noHBand="0" w:noVBand="0"/>
      </w:tblPr>
      <w:tblGrid>
        <w:gridCol w:w="2284"/>
        <w:gridCol w:w="3528"/>
        <w:gridCol w:w="3402"/>
      </w:tblGrid>
      <w:tr w:rsidR="000B3269" w:rsidRPr="000B3269" w:rsidTr="003008F7">
        <w:tc>
          <w:tcPr>
            <w:tcW w:w="2284"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Дозировка</w:t>
            </w:r>
          </w:p>
        </w:tc>
        <w:tc>
          <w:tcPr>
            <w:tcW w:w="3528"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натощак</w:t>
            </w:r>
          </w:p>
        </w:tc>
        <w:tc>
          <w:tcPr>
            <w:tcW w:w="3402" w:type="dxa"/>
            <w:tcBorders>
              <w:top w:val="single" w:sz="4" w:space="0" w:color="auto"/>
              <w:left w:val="single" w:sz="4" w:space="0" w:color="auto"/>
              <w:bottom w:val="single" w:sz="4" w:space="0" w:color="auto"/>
              <w:right w:val="single" w:sz="4" w:space="0" w:color="auto"/>
            </w:tcBorders>
          </w:tcPr>
          <w:p w:rsidR="003008F7" w:rsidRPr="000B3269" w:rsidRDefault="003008F7" w:rsidP="003008F7">
            <w:pPr>
              <w:spacing w:line="240" w:lineRule="auto"/>
              <w:jc w:val="center"/>
              <w:rPr>
                <w:sz w:val="24"/>
                <w:szCs w:val="24"/>
              </w:rPr>
            </w:pPr>
            <w:r w:rsidRPr="000B3269">
              <w:rPr>
                <w:sz w:val="24"/>
                <w:szCs w:val="24"/>
              </w:rPr>
              <w:t>Исследование с однократным дозированием после еды</w:t>
            </w:r>
          </w:p>
        </w:tc>
      </w:tr>
      <w:tr w:rsidR="000B3269" w:rsidRPr="000B3269" w:rsidTr="003008F7">
        <w:tc>
          <w:tcPr>
            <w:tcW w:w="228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3528"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3402"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284" w:type="dxa"/>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3528"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3402"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284" w:type="dxa"/>
          </w:tcPr>
          <w:p w:rsidR="003008F7" w:rsidRPr="000B3269" w:rsidRDefault="003008F7" w:rsidP="003008F7">
            <w:pPr>
              <w:spacing w:after="120" w:line="240" w:lineRule="auto"/>
              <w:jc w:val="center"/>
              <w:rPr>
                <w:sz w:val="24"/>
                <w:szCs w:val="24"/>
              </w:rPr>
            </w:pPr>
            <w:r w:rsidRPr="000B3269">
              <w:rPr>
                <w:sz w:val="24"/>
                <w:szCs w:val="24"/>
              </w:rPr>
              <w:t>низкая</w:t>
            </w:r>
          </w:p>
        </w:tc>
        <w:tc>
          <w:tcPr>
            <w:tcW w:w="3528"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3402"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_________________________</w:t>
      </w:r>
    </w:p>
    <w:p w:rsidR="003008F7" w:rsidRPr="000B3269" w:rsidRDefault="003008F7" w:rsidP="003008F7">
      <w:pPr>
        <w:spacing w:line="240" w:lineRule="auto"/>
        <w:rPr>
          <w:sz w:val="24"/>
          <w:szCs w:val="24"/>
        </w:rPr>
      </w:pPr>
      <w:r w:rsidRPr="000B3269">
        <w:rPr>
          <w:sz w:val="24"/>
          <w:szCs w:val="24"/>
          <w:vertAlign w:val="superscript"/>
        </w:rPr>
        <w:t>*</w:t>
      </w:r>
      <w:r w:rsidR="00D35531" w:rsidRPr="000B3269">
        <w:rPr>
          <w:sz w:val="24"/>
          <w:szCs w:val="24"/>
        </w:rPr>
        <w:t>Е</w:t>
      </w:r>
      <w:r w:rsidRPr="000B3269">
        <w:rPr>
          <w:sz w:val="24"/>
          <w:szCs w:val="24"/>
        </w:rPr>
        <w:t xml:space="preserve">сли выполняются критерии </w:t>
      </w:r>
      <w:r w:rsidR="00D35531" w:rsidRPr="000B3269">
        <w:rPr>
          <w:sz w:val="24"/>
          <w:szCs w:val="24"/>
        </w:rPr>
        <w:t xml:space="preserve">проведения исследования, приведенные в разделе </w:t>
      </w:r>
      <w:r w:rsidR="00D35531" w:rsidRPr="000B3269">
        <w:rPr>
          <w:sz w:val="24"/>
          <w:szCs w:val="24"/>
          <w:lang w:val="en-US"/>
        </w:rPr>
        <w:t>VI</w:t>
      </w:r>
      <w:r w:rsidR="00D35531" w:rsidRPr="000B3269">
        <w:rPr>
          <w:sz w:val="24"/>
          <w:szCs w:val="24"/>
        </w:rPr>
        <w:t xml:space="preserve"> Требований, возможен биовейвер некоторых дозировок или выбор крайних вариантов.</w:t>
      </w:r>
    </w:p>
    <w:p w:rsidR="003008F7" w:rsidRPr="000B3269" w:rsidRDefault="003008F7" w:rsidP="003008F7">
      <w:pPr>
        <w:spacing w:line="240" w:lineRule="auto"/>
        <w:jc w:val="left"/>
        <w:rPr>
          <w:sz w:val="30"/>
          <w:szCs w:val="30"/>
        </w:rPr>
      </w:pPr>
    </w:p>
    <w:p w:rsidR="00A86B4A" w:rsidRPr="000B3269" w:rsidRDefault="00A86B4A" w:rsidP="005B2DAA">
      <w:pPr>
        <w:spacing w:after="240" w:line="240" w:lineRule="auto"/>
        <w:jc w:val="right"/>
        <w:rPr>
          <w:bCs/>
          <w:sz w:val="30"/>
          <w:szCs w:val="30"/>
        </w:rPr>
      </w:pPr>
      <w:r w:rsidRPr="000B3269">
        <w:rPr>
          <w:bCs/>
          <w:sz w:val="30"/>
          <w:szCs w:val="30"/>
        </w:rPr>
        <w:t>Таблица 8</w:t>
      </w:r>
    </w:p>
    <w:p w:rsidR="003008F7" w:rsidRPr="000B3269" w:rsidRDefault="003008F7" w:rsidP="005B2DAA">
      <w:pPr>
        <w:spacing w:after="240" w:line="240" w:lineRule="auto"/>
        <w:jc w:val="center"/>
        <w:rPr>
          <w:bCs/>
          <w:sz w:val="30"/>
          <w:szCs w:val="30"/>
        </w:rPr>
      </w:pPr>
      <w:r w:rsidRPr="000B3269">
        <w:rPr>
          <w:bCs/>
          <w:sz w:val="30"/>
          <w:szCs w:val="30"/>
        </w:rPr>
        <w:t>Многоединичный препарат с отсроченным высвобождением</w:t>
      </w:r>
      <w:r w:rsidRPr="000B3269">
        <w:rPr>
          <w:bCs/>
          <w:sz w:val="30"/>
          <w:szCs w:val="30"/>
        </w:rPr>
        <w:br/>
        <w:t xml:space="preserve">(согласно общей характеристике лекарственного препарата, </w:t>
      </w:r>
      <w:r w:rsidRPr="000B3269">
        <w:rPr>
          <w:bCs/>
          <w:sz w:val="30"/>
          <w:szCs w:val="30"/>
        </w:rPr>
        <w:br/>
        <w:t>препарат принимают после еды)</w:t>
      </w:r>
    </w:p>
    <w:tbl>
      <w:tblPr>
        <w:tblW w:w="0" w:type="auto"/>
        <w:tblInd w:w="108" w:type="dxa"/>
        <w:tblLook w:val="00A0" w:firstRow="1" w:lastRow="0" w:firstColumn="1" w:lastColumn="0" w:noHBand="0" w:noVBand="0"/>
      </w:tblPr>
      <w:tblGrid>
        <w:gridCol w:w="2284"/>
        <w:gridCol w:w="3528"/>
        <w:gridCol w:w="3402"/>
      </w:tblGrid>
      <w:tr w:rsidR="000B3269" w:rsidRPr="000B3269" w:rsidTr="005B2DAA">
        <w:tc>
          <w:tcPr>
            <w:tcW w:w="2284" w:type="dxa"/>
            <w:tcBorders>
              <w:top w:val="single" w:sz="4" w:space="0" w:color="auto"/>
              <w:left w:val="single" w:sz="4" w:space="0" w:color="auto"/>
              <w:bottom w:val="single" w:sz="4" w:space="0" w:color="auto"/>
              <w:right w:val="single" w:sz="4" w:space="0" w:color="auto"/>
            </w:tcBorders>
          </w:tcPr>
          <w:p w:rsidR="005B2DAA" w:rsidRPr="000B3269" w:rsidRDefault="005B2DAA" w:rsidP="003008F7">
            <w:pPr>
              <w:spacing w:after="120" w:line="240" w:lineRule="auto"/>
              <w:jc w:val="center"/>
              <w:rPr>
                <w:sz w:val="24"/>
                <w:szCs w:val="24"/>
              </w:rPr>
            </w:pPr>
            <w:r w:rsidRPr="000B3269">
              <w:rPr>
                <w:sz w:val="24"/>
                <w:szCs w:val="24"/>
              </w:rPr>
              <w:t>Дозировка</w:t>
            </w:r>
          </w:p>
        </w:tc>
        <w:tc>
          <w:tcPr>
            <w:tcW w:w="3528" w:type="dxa"/>
            <w:tcBorders>
              <w:top w:val="single" w:sz="4" w:space="0" w:color="auto"/>
              <w:left w:val="single" w:sz="4" w:space="0" w:color="auto"/>
              <w:bottom w:val="single" w:sz="4" w:space="0" w:color="auto"/>
              <w:right w:val="single" w:sz="4" w:space="0" w:color="auto"/>
            </w:tcBorders>
          </w:tcPr>
          <w:p w:rsidR="005B2DAA" w:rsidRPr="000B3269" w:rsidRDefault="005B2DAA" w:rsidP="003008F7">
            <w:pPr>
              <w:spacing w:after="120" w:line="240" w:lineRule="auto"/>
              <w:jc w:val="center"/>
              <w:rPr>
                <w:sz w:val="24"/>
                <w:szCs w:val="24"/>
              </w:rPr>
            </w:pPr>
            <w:r w:rsidRPr="000B3269">
              <w:rPr>
                <w:sz w:val="24"/>
                <w:szCs w:val="24"/>
              </w:rPr>
              <w:t>Исследование с однократным дозированием натощак</w:t>
            </w:r>
          </w:p>
        </w:tc>
        <w:tc>
          <w:tcPr>
            <w:tcW w:w="3402" w:type="dxa"/>
            <w:tcBorders>
              <w:top w:val="single" w:sz="4" w:space="0" w:color="auto"/>
              <w:left w:val="single" w:sz="4" w:space="0" w:color="auto"/>
              <w:bottom w:val="single" w:sz="4" w:space="0" w:color="auto"/>
              <w:right w:val="single" w:sz="4" w:space="0" w:color="auto"/>
            </w:tcBorders>
          </w:tcPr>
          <w:p w:rsidR="005B2DAA" w:rsidRPr="000B3269" w:rsidRDefault="005B2DAA" w:rsidP="003008F7">
            <w:pPr>
              <w:spacing w:after="120" w:line="240" w:lineRule="auto"/>
              <w:jc w:val="center"/>
              <w:rPr>
                <w:sz w:val="24"/>
                <w:szCs w:val="24"/>
              </w:rPr>
            </w:pPr>
            <w:r w:rsidRPr="000B3269">
              <w:rPr>
                <w:sz w:val="24"/>
                <w:szCs w:val="24"/>
              </w:rPr>
              <w:t>Исследование с однократным дозированием после еды</w:t>
            </w:r>
          </w:p>
        </w:tc>
      </w:tr>
      <w:tr w:rsidR="000B3269" w:rsidRPr="000B3269" w:rsidTr="005B2DAA">
        <w:tc>
          <w:tcPr>
            <w:tcW w:w="2284"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высокая</w:t>
            </w:r>
          </w:p>
        </w:tc>
        <w:tc>
          <w:tcPr>
            <w:tcW w:w="3528"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c>
          <w:tcPr>
            <w:tcW w:w="3402" w:type="dxa"/>
            <w:tcBorders>
              <w:top w:val="single" w:sz="4" w:space="0" w:color="auto"/>
            </w:tcBorders>
          </w:tcPr>
          <w:p w:rsidR="003008F7" w:rsidRPr="000B3269" w:rsidRDefault="003008F7" w:rsidP="003008F7">
            <w:pPr>
              <w:spacing w:after="120" w:line="240" w:lineRule="auto"/>
              <w:jc w:val="center"/>
              <w:rPr>
                <w:sz w:val="24"/>
                <w:szCs w:val="24"/>
              </w:rPr>
            </w:pPr>
            <w:r w:rsidRPr="000B3269">
              <w:rPr>
                <w:sz w:val="24"/>
                <w:szCs w:val="24"/>
              </w:rPr>
              <w:t>да</w:t>
            </w:r>
          </w:p>
        </w:tc>
      </w:tr>
      <w:tr w:rsidR="000B3269" w:rsidRPr="000B3269" w:rsidTr="003008F7">
        <w:tc>
          <w:tcPr>
            <w:tcW w:w="2284" w:type="dxa"/>
          </w:tcPr>
          <w:p w:rsidR="003008F7" w:rsidRPr="000B3269" w:rsidRDefault="003008F7" w:rsidP="003008F7">
            <w:pPr>
              <w:spacing w:after="120" w:line="240" w:lineRule="auto"/>
              <w:jc w:val="center"/>
              <w:rPr>
                <w:sz w:val="24"/>
                <w:szCs w:val="24"/>
              </w:rPr>
            </w:pPr>
            <w:r w:rsidRPr="000B3269">
              <w:rPr>
                <w:sz w:val="24"/>
                <w:szCs w:val="24"/>
              </w:rPr>
              <w:t>средняя</w:t>
            </w:r>
          </w:p>
        </w:tc>
        <w:tc>
          <w:tcPr>
            <w:tcW w:w="3528"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3402"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r w:rsidR="000B3269" w:rsidRPr="000B3269" w:rsidTr="003008F7">
        <w:tc>
          <w:tcPr>
            <w:tcW w:w="2284" w:type="dxa"/>
          </w:tcPr>
          <w:p w:rsidR="003008F7" w:rsidRPr="000B3269" w:rsidRDefault="003008F7" w:rsidP="003008F7">
            <w:pPr>
              <w:spacing w:after="120" w:line="240" w:lineRule="auto"/>
              <w:jc w:val="center"/>
              <w:rPr>
                <w:sz w:val="24"/>
                <w:szCs w:val="24"/>
              </w:rPr>
            </w:pPr>
            <w:r w:rsidRPr="000B3269">
              <w:rPr>
                <w:sz w:val="24"/>
                <w:szCs w:val="24"/>
              </w:rPr>
              <w:t>низкая</w:t>
            </w:r>
          </w:p>
        </w:tc>
        <w:tc>
          <w:tcPr>
            <w:tcW w:w="3528"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c>
          <w:tcPr>
            <w:tcW w:w="3402" w:type="dxa"/>
          </w:tcPr>
          <w:p w:rsidR="003008F7" w:rsidRPr="000B3269" w:rsidRDefault="003008F7" w:rsidP="003008F7">
            <w:pPr>
              <w:spacing w:after="120" w:line="240" w:lineRule="auto"/>
              <w:jc w:val="center"/>
              <w:rPr>
                <w:sz w:val="24"/>
                <w:szCs w:val="24"/>
              </w:rPr>
            </w:pPr>
            <w:r w:rsidRPr="000B3269">
              <w:rPr>
                <w:sz w:val="24"/>
                <w:szCs w:val="24"/>
              </w:rPr>
              <w:t>биовейвер</w:t>
            </w:r>
            <w:r w:rsidRPr="000B3269">
              <w:rPr>
                <w:sz w:val="24"/>
                <w:szCs w:val="24"/>
                <w:vertAlign w:val="superscript"/>
              </w:rPr>
              <w:t>*</w:t>
            </w:r>
          </w:p>
        </w:tc>
      </w:tr>
    </w:tbl>
    <w:p w:rsidR="003008F7" w:rsidRPr="000B3269" w:rsidRDefault="003008F7" w:rsidP="003008F7">
      <w:pPr>
        <w:spacing w:line="240" w:lineRule="auto"/>
        <w:rPr>
          <w:sz w:val="24"/>
          <w:szCs w:val="24"/>
          <w:vertAlign w:val="superscript"/>
        </w:rPr>
      </w:pPr>
      <w:r w:rsidRPr="000B3269">
        <w:rPr>
          <w:sz w:val="24"/>
          <w:szCs w:val="24"/>
          <w:vertAlign w:val="superscript"/>
        </w:rPr>
        <w:t>_____________________</w:t>
      </w:r>
    </w:p>
    <w:p w:rsidR="00074EDF" w:rsidRPr="000B3269" w:rsidRDefault="003008F7" w:rsidP="00D35531">
      <w:pPr>
        <w:spacing w:line="240" w:lineRule="auto"/>
        <w:rPr>
          <w:sz w:val="24"/>
          <w:szCs w:val="24"/>
        </w:rPr>
      </w:pPr>
      <w:r w:rsidRPr="000B3269">
        <w:rPr>
          <w:sz w:val="24"/>
          <w:szCs w:val="24"/>
          <w:vertAlign w:val="superscript"/>
        </w:rPr>
        <w:t>*</w:t>
      </w:r>
      <w:r w:rsidR="00D35531" w:rsidRPr="000B3269">
        <w:rPr>
          <w:sz w:val="24"/>
          <w:szCs w:val="24"/>
        </w:rPr>
        <w:t>Е</w:t>
      </w:r>
      <w:r w:rsidRPr="000B3269">
        <w:rPr>
          <w:sz w:val="24"/>
          <w:szCs w:val="24"/>
        </w:rPr>
        <w:t xml:space="preserve">сли выполняются критерии </w:t>
      </w:r>
      <w:r w:rsidR="00D35531" w:rsidRPr="000B3269">
        <w:rPr>
          <w:sz w:val="24"/>
          <w:szCs w:val="24"/>
        </w:rPr>
        <w:t xml:space="preserve">проведения исследования, приведенные в разделе </w:t>
      </w:r>
      <w:r w:rsidR="00D35531" w:rsidRPr="000B3269">
        <w:rPr>
          <w:sz w:val="24"/>
          <w:szCs w:val="24"/>
          <w:lang w:val="en-US"/>
        </w:rPr>
        <w:t>VI</w:t>
      </w:r>
      <w:r w:rsidR="00D35531" w:rsidRPr="000B3269">
        <w:rPr>
          <w:sz w:val="24"/>
          <w:szCs w:val="24"/>
        </w:rPr>
        <w:t xml:space="preserve"> Требований, возможен биовейвер некоторых дозировок или выбор крайних вариантов.</w:t>
      </w:r>
      <w:r w:rsidR="008162D7">
        <w:rPr>
          <w:sz w:val="24"/>
          <w:szCs w:val="24"/>
        </w:rPr>
        <w:t>».</w:t>
      </w:r>
      <w:r w:rsidR="00D35531" w:rsidRPr="000B3269">
        <w:rPr>
          <w:sz w:val="24"/>
          <w:szCs w:val="24"/>
        </w:rPr>
        <w:t xml:space="preserve"> </w:t>
      </w:r>
    </w:p>
    <w:p w:rsidR="00D35531" w:rsidRPr="000B3269" w:rsidRDefault="00D35531" w:rsidP="00D35531">
      <w:pPr>
        <w:spacing w:line="240" w:lineRule="auto"/>
        <w:rPr>
          <w:sz w:val="24"/>
          <w:szCs w:val="24"/>
        </w:rPr>
      </w:pPr>
    </w:p>
    <w:p w:rsidR="00074EDF" w:rsidRPr="000B3269" w:rsidRDefault="00074EDF" w:rsidP="003008F7">
      <w:pPr>
        <w:spacing w:line="240" w:lineRule="auto"/>
        <w:jc w:val="left"/>
        <w:rPr>
          <w:sz w:val="24"/>
          <w:szCs w:val="24"/>
        </w:rPr>
      </w:pPr>
    </w:p>
    <w:p w:rsidR="000D05A6" w:rsidRPr="000B3269" w:rsidRDefault="000D05A6" w:rsidP="003008F7">
      <w:pPr>
        <w:spacing w:line="240" w:lineRule="auto"/>
        <w:jc w:val="left"/>
        <w:rPr>
          <w:sz w:val="24"/>
          <w:szCs w:val="24"/>
        </w:rPr>
      </w:pPr>
    </w:p>
    <w:p w:rsidR="00074EDF" w:rsidRPr="000B3269" w:rsidRDefault="00074EDF" w:rsidP="00074EDF">
      <w:pPr>
        <w:spacing w:line="240" w:lineRule="auto"/>
        <w:jc w:val="center"/>
        <w:rPr>
          <w:sz w:val="24"/>
          <w:szCs w:val="24"/>
        </w:rPr>
      </w:pPr>
      <w:r w:rsidRPr="000B3269">
        <w:rPr>
          <w:sz w:val="24"/>
          <w:szCs w:val="24"/>
        </w:rPr>
        <w:t>_______________</w:t>
      </w:r>
    </w:p>
    <w:p w:rsidR="00CF0E58" w:rsidRPr="000B3269" w:rsidRDefault="00CF0E58" w:rsidP="003008F7">
      <w:pPr>
        <w:rPr>
          <w:sz w:val="30"/>
          <w:szCs w:val="30"/>
        </w:rPr>
      </w:pPr>
    </w:p>
    <w:sectPr w:rsidR="00CF0E58" w:rsidRPr="000B3269" w:rsidSect="00346E26">
      <w:pgSz w:w="11907" w:h="16839" w:code="9"/>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C1E" w:rsidRDefault="00263C1E">
      <w:r>
        <w:separator/>
      </w:r>
    </w:p>
  </w:endnote>
  <w:endnote w:type="continuationSeparator" w:id="0">
    <w:p w:rsidR="00263C1E" w:rsidRDefault="00263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C1E" w:rsidRDefault="00263C1E">
      <w:r>
        <w:separator/>
      </w:r>
    </w:p>
  </w:footnote>
  <w:footnote w:type="continuationSeparator" w:id="0">
    <w:p w:rsidR="00263C1E" w:rsidRDefault="00263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99" w:rsidRPr="003E04A4" w:rsidRDefault="007B0B99" w:rsidP="002A4DA7">
    <w:pPr>
      <w:pStyle w:val="a7"/>
      <w:jc w:val="center"/>
      <w:rPr>
        <w:rStyle w:val="a9"/>
        <w:sz w:val="30"/>
        <w:szCs w:val="30"/>
      </w:rPr>
    </w:pPr>
    <w:r w:rsidRPr="003E04A4">
      <w:rPr>
        <w:sz w:val="30"/>
        <w:szCs w:val="30"/>
      </w:rPr>
      <w:fldChar w:fldCharType="begin"/>
    </w:r>
    <w:r w:rsidRPr="003E04A4">
      <w:rPr>
        <w:sz w:val="30"/>
        <w:szCs w:val="30"/>
      </w:rPr>
      <w:instrText xml:space="preserve">PAGE  </w:instrText>
    </w:r>
    <w:r w:rsidRPr="003E04A4">
      <w:rPr>
        <w:sz w:val="30"/>
        <w:szCs w:val="30"/>
      </w:rPr>
      <w:fldChar w:fldCharType="separate"/>
    </w:r>
    <w:r w:rsidR="009573D1">
      <w:rPr>
        <w:noProof/>
        <w:sz w:val="30"/>
        <w:szCs w:val="30"/>
      </w:rPr>
      <w:t>2</w:t>
    </w:r>
    <w:r w:rsidRPr="003E04A4">
      <w:rPr>
        <w:sz w:val="30"/>
        <w:szCs w:val="3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99" w:rsidRDefault="007B0B99" w:rsidP="004F3862">
    <w:pPr>
      <w:pStyle w:val="a7"/>
      <w:tabs>
        <w:tab w:val="clear" w:pos="4677"/>
        <w:tab w:val="clear" w:pos="9355"/>
        <w:tab w:val="left" w:pos="3764"/>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99" w:rsidRPr="00B161D6" w:rsidRDefault="007B0B99" w:rsidP="005E4465">
    <w:pPr>
      <w:pStyle w:val="a7"/>
      <w:jc w:val="center"/>
      <w:rPr>
        <w:sz w:val="30"/>
        <w:szCs w:val="30"/>
      </w:rPr>
    </w:pPr>
    <w:r w:rsidRPr="00B161D6">
      <w:rPr>
        <w:sz w:val="30"/>
        <w:szCs w:val="30"/>
      </w:rPr>
      <w:fldChar w:fldCharType="begin"/>
    </w:r>
    <w:r w:rsidRPr="00B161D6">
      <w:rPr>
        <w:sz w:val="30"/>
        <w:szCs w:val="30"/>
      </w:rPr>
      <w:instrText xml:space="preserve">PAGE  </w:instrText>
    </w:r>
    <w:r w:rsidRPr="00B161D6">
      <w:rPr>
        <w:sz w:val="30"/>
        <w:szCs w:val="30"/>
      </w:rPr>
      <w:fldChar w:fldCharType="separate"/>
    </w:r>
    <w:r w:rsidR="009573D1">
      <w:rPr>
        <w:noProof/>
        <w:sz w:val="30"/>
        <w:szCs w:val="30"/>
      </w:rPr>
      <w:t>56</w:t>
    </w:r>
    <w:r w:rsidRPr="00B161D6">
      <w:rPr>
        <w:sz w:val="30"/>
        <w:szCs w:val="3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99" w:rsidRDefault="007B0B99" w:rsidP="003008F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7B0B99" w:rsidRDefault="007B0B99">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B99" w:rsidRDefault="007B0B99" w:rsidP="00260583">
    <w:pPr>
      <w:pStyle w:val="a7"/>
      <w:jc w:val="center"/>
    </w:pPr>
    <w:r w:rsidRPr="00260583">
      <w:rPr>
        <w:sz w:val="30"/>
        <w:szCs w:val="30"/>
      </w:rPr>
      <w:fldChar w:fldCharType="begin"/>
    </w:r>
    <w:r w:rsidRPr="00260583">
      <w:rPr>
        <w:sz w:val="30"/>
        <w:szCs w:val="30"/>
      </w:rPr>
      <w:instrText>PAGE   \* MERGEFORMAT</w:instrText>
    </w:r>
    <w:r w:rsidRPr="00260583">
      <w:rPr>
        <w:sz w:val="30"/>
        <w:szCs w:val="30"/>
      </w:rPr>
      <w:fldChar w:fldCharType="separate"/>
    </w:r>
    <w:r w:rsidR="009573D1">
      <w:rPr>
        <w:noProof/>
        <w:sz w:val="30"/>
        <w:szCs w:val="30"/>
      </w:rPr>
      <w:t>174</w:t>
    </w:r>
    <w:r w:rsidRPr="00260583">
      <w:rPr>
        <w:sz w:val="30"/>
        <w:szCs w:val="3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9B6AE16A"/>
    <w:lvl w:ilvl="0">
      <w:start w:val="1"/>
      <w:numFmt w:val="decimal"/>
      <w:pStyle w:val="2"/>
      <w:lvlText w:val="%1."/>
      <w:lvlJc w:val="left"/>
      <w:pPr>
        <w:tabs>
          <w:tab w:val="num" w:pos="643"/>
        </w:tabs>
        <w:ind w:left="643" w:hanging="360"/>
      </w:pPr>
      <w:rPr>
        <w:rFonts w:cs="Times New Roman"/>
      </w:rPr>
    </w:lvl>
  </w:abstractNum>
  <w:abstractNum w:abstractNumId="1">
    <w:nsid w:val="FFFFFF81"/>
    <w:multiLevelType w:val="singleLevel"/>
    <w:tmpl w:val="CC26558A"/>
    <w:lvl w:ilvl="0">
      <w:start w:val="1"/>
      <w:numFmt w:val="bullet"/>
      <w:pStyle w:val="4"/>
      <w:lvlText w:val=""/>
      <w:lvlJc w:val="left"/>
      <w:pPr>
        <w:ind w:left="360" w:hanging="360"/>
      </w:pPr>
      <w:rPr>
        <w:rFonts w:ascii="Symbol" w:hAnsi="Symbol" w:hint="default"/>
      </w:rPr>
    </w:lvl>
  </w:abstractNum>
  <w:abstractNum w:abstractNumId="2">
    <w:nsid w:val="FFFFFF89"/>
    <w:multiLevelType w:val="singleLevel"/>
    <w:tmpl w:val="6A500030"/>
    <w:lvl w:ilvl="0">
      <w:start w:val="1"/>
      <w:numFmt w:val="bullet"/>
      <w:pStyle w:val="a"/>
      <w:lvlText w:val=""/>
      <w:lvlJc w:val="left"/>
      <w:pPr>
        <w:ind w:left="360" w:hanging="360"/>
      </w:pPr>
      <w:rPr>
        <w:rFonts w:ascii="Symbol" w:hAnsi="Symbol" w:hint="default"/>
      </w:rPr>
    </w:lvl>
  </w:abstractNum>
  <w:abstractNum w:abstractNumId="3">
    <w:nsid w:val="00E200DA"/>
    <w:multiLevelType w:val="hybridMultilevel"/>
    <w:tmpl w:val="41B2DC06"/>
    <w:lvl w:ilvl="0" w:tplc="90800C6E">
      <w:start w:val="1"/>
      <w:numFmt w:val="decimal"/>
      <w:lvlText w:val="%1."/>
      <w:lvlJc w:val="left"/>
      <w:pPr>
        <w:ind w:left="1429" w:hanging="360"/>
      </w:pPr>
      <w:rPr>
        <w:rFonts w:ascii="Times New Roman" w:hAnsi="Times New Roman" w:cs="Times New Roman" w:hint="default"/>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7ED3445"/>
    <w:multiLevelType w:val="hybridMultilevel"/>
    <w:tmpl w:val="BA3283D8"/>
    <w:lvl w:ilvl="0" w:tplc="6F2C8494">
      <w:start w:val="1"/>
      <w:numFmt w:val="bullet"/>
      <w:pStyle w:val="20"/>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
    <w:nsid w:val="0BE05536"/>
    <w:multiLevelType w:val="hybridMultilevel"/>
    <w:tmpl w:val="7590989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13F4BAE"/>
    <w:multiLevelType w:val="hybridMultilevel"/>
    <w:tmpl w:val="CDEA4808"/>
    <w:lvl w:ilvl="0" w:tplc="C86C6F62">
      <w:start w:val="1"/>
      <w:numFmt w:val="decimal"/>
      <w:lvlText w:val="%1."/>
      <w:lvlJc w:val="left"/>
      <w:pPr>
        <w:ind w:left="928" w:hanging="360"/>
      </w:pPr>
      <w:rPr>
        <w:b w:val="0"/>
        <w:color w:val="auto"/>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21D13E4"/>
    <w:multiLevelType w:val="hybridMultilevel"/>
    <w:tmpl w:val="B1C0A4EA"/>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3A425CA"/>
    <w:multiLevelType w:val="hybridMultilevel"/>
    <w:tmpl w:val="FD72BB58"/>
    <w:lvl w:ilvl="0" w:tplc="99000804">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1CC85C2D"/>
    <w:multiLevelType w:val="hybridMultilevel"/>
    <w:tmpl w:val="C42C636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21224BD2"/>
    <w:multiLevelType w:val="hybridMultilevel"/>
    <w:tmpl w:val="3048A4C0"/>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1A85D37"/>
    <w:multiLevelType w:val="hybridMultilevel"/>
    <w:tmpl w:val="BC88231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239164A"/>
    <w:multiLevelType w:val="hybridMultilevel"/>
    <w:tmpl w:val="B434BF1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24201162"/>
    <w:multiLevelType w:val="multilevel"/>
    <w:tmpl w:val="04190025"/>
    <w:lvl w:ilvl="0">
      <w:start w:val="1"/>
      <w:numFmt w:val="decimal"/>
      <w:pStyle w:val="1"/>
      <w:lvlText w:val="%1"/>
      <w:lvlJc w:val="left"/>
      <w:pPr>
        <w:ind w:left="7092" w:hanging="432"/>
      </w:pPr>
      <w:rPr>
        <w:rFonts w:hint="default"/>
      </w:rPr>
    </w:lvl>
    <w:lvl w:ilvl="1">
      <w:start w:val="1"/>
      <w:numFmt w:val="decimal"/>
      <w:pStyle w:val="21"/>
      <w:lvlText w:val="%1.%2"/>
      <w:lvlJc w:val="left"/>
      <w:pPr>
        <w:ind w:left="7236" w:hanging="576"/>
      </w:pPr>
    </w:lvl>
    <w:lvl w:ilvl="2">
      <w:start w:val="1"/>
      <w:numFmt w:val="decimal"/>
      <w:pStyle w:val="3"/>
      <w:lvlText w:val="%1.%2.%3"/>
      <w:lvlJc w:val="left"/>
      <w:pPr>
        <w:ind w:left="7380" w:hanging="720"/>
      </w:pPr>
    </w:lvl>
    <w:lvl w:ilvl="3">
      <w:start w:val="1"/>
      <w:numFmt w:val="decimal"/>
      <w:pStyle w:val="40"/>
      <w:lvlText w:val="%1.%2.%3.%4"/>
      <w:lvlJc w:val="left"/>
      <w:pPr>
        <w:ind w:left="7524" w:hanging="864"/>
      </w:pPr>
    </w:lvl>
    <w:lvl w:ilvl="4">
      <w:start w:val="1"/>
      <w:numFmt w:val="decimal"/>
      <w:pStyle w:val="5"/>
      <w:lvlText w:val="%1.%2.%3.%4.%5"/>
      <w:lvlJc w:val="left"/>
      <w:pPr>
        <w:ind w:left="7668" w:hanging="1008"/>
      </w:pPr>
    </w:lvl>
    <w:lvl w:ilvl="5">
      <w:start w:val="1"/>
      <w:numFmt w:val="decimal"/>
      <w:pStyle w:val="6"/>
      <w:lvlText w:val="%1.%2.%3.%4.%5.%6"/>
      <w:lvlJc w:val="left"/>
      <w:pPr>
        <w:ind w:left="7812" w:hanging="1152"/>
      </w:pPr>
    </w:lvl>
    <w:lvl w:ilvl="6">
      <w:start w:val="1"/>
      <w:numFmt w:val="decimal"/>
      <w:pStyle w:val="7"/>
      <w:lvlText w:val="%1.%2.%3.%4.%5.%6.%7"/>
      <w:lvlJc w:val="left"/>
      <w:pPr>
        <w:ind w:left="7956" w:hanging="1296"/>
      </w:pPr>
    </w:lvl>
    <w:lvl w:ilvl="7">
      <w:start w:val="1"/>
      <w:numFmt w:val="decimal"/>
      <w:pStyle w:val="8"/>
      <w:lvlText w:val="%1.%2.%3.%4.%5.%6.%7.%8"/>
      <w:lvlJc w:val="left"/>
      <w:pPr>
        <w:ind w:left="8100" w:hanging="1440"/>
      </w:pPr>
    </w:lvl>
    <w:lvl w:ilvl="8">
      <w:start w:val="1"/>
      <w:numFmt w:val="decimal"/>
      <w:pStyle w:val="9"/>
      <w:lvlText w:val="%1.%2.%3.%4.%5.%6.%7.%8.%9"/>
      <w:lvlJc w:val="left"/>
      <w:pPr>
        <w:ind w:left="8244" w:hanging="1584"/>
      </w:pPr>
    </w:lvl>
  </w:abstractNum>
  <w:abstractNum w:abstractNumId="14">
    <w:nsid w:val="2C6A16F1"/>
    <w:multiLevelType w:val="hybridMultilevel"/>
    <w:tmpl w:val="B2169F46"/>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F243137"/>
    <w:multiLevelType w:val="hybridMultilevel"/>
    <w:tmpl w:val="04081D1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FAA4D9B"/>
    <w:multiLevelType w:val="hybridMultilevel"/>
    <w:tmpl w:val="320EC07E"/>
    <w:lvl w:ilvl="0" w:tplc="15524322">
      <w:start w:val="1"/>
      <w:numFmt w:val="decimal"/>
      <w:lvlText w:val="%1."/>
      <w:lvlJc w:val="left"/>
      <w:pPr>
        <w:ind w:left="1260" w:hanging="360"/>
      </w:pPr>
      <w:rPr>
        <w:rFonts w:ascii="Times New Roman" w:hAnsi="Times New Roman" w:cs="Times New Roman" w:hint="default"/>
        <w:sz w:val="30"/>
        <w:szCs w:val="3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7">
    <w:nsid w:val="30932DAF"/>
    <w:multiLevelType w:val="hybridMultilevel"/>
    <w:tmpl w:val="6DD04CBE"/>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3CA04C7"/>
    <w:multiLevelType w:val="hybridMultilevel"/>
    <w:tmpl w:val="EDF216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5E4330D"/>
    <w:multiLevelType w:val="hybridMultilevel"/>
    <w:tmpl w:val="05AC07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80A167C"/>
    <w:multiLevelType w:val="hybridMultilevel"/>
    <w:tmpl w:val="6B4A7AB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82E7A83"/>
    <w:multiLevelType w:val="hybridMultilevel"/>
    <w:tmpl w:val="9C5602BE"/>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901104D"/>
    <w:multiLevelType w:val="hybridMultilevel"/>
    <w:tmpl w:val="0A282102"/>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C2B04BD"/>
    <w:multiLevelType w:val="hybridMultilevel"/>
    <w:tmpl w:val="E5AA2EA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3D691EDE"/>
    <w:multiLevelType w:val="hybridMultilevel"/>
    <w:tmpl w:val="D976473E"/>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85E7788"/>
    <w:multiLevelType w:val="hybridMultilevel"/>
    <w:tmpl w:val="C1C63A1E"/>
    <w:lvl w:ilvl="0" w:tplc="99000804">
      <w:start w:val="1"/>
      <w:numFmt w:val="russianLower"/>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494F27DC"/>
    <w:multiLevelType w:val="hybridMultilevel"/>
    <w:tmpl w:val="05BEC79E"/>
    <w:lvl w:ilvl="0" w:tplc="DD4654FE">
      <w:start w:val="1"/>
      <w:numFmt w:val="decimal"/>
      <w:lvlText w:val="%1."/>
      <w:lvlJc w:val="left"/>
      <w:pPr>
        <w:ind w:left="1466" w:hanging="756"/>
      </w:pPr>
      <w:rPr>
        <w:rFonts w:hint="default"/>
        <w:sz w:val="30"/>
        <w:szCs w:val="30"/>
      </w:rPr>
    </w:lvl>
    <w:lvl w:ilvl="1" w:tplc="F4AE8008">
      <w:start w:val="1"/>
      <w:numFmt w:val="decimal"/>
      <w:lvlText w:val="%2)"/>
      <w:lvlJc w:val="left"/>
      <w:pPr>
        <w:ind w:left="1364" w:hanging="360"/>
      </w:pPr>
      <w:rPr>
        <w:rFonts w:hint="default"/>
      </w:r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nsid w:val="4FA53EB7"/>
    <w:multiLevelType w:val="hybridMultilevel"/>
    <w:tmpl w:val="BBB48000"/>
    <w:lvl w:ilvl="0" w:tplc="99000804">
      <w:start w:val="1"/>
      <w:numFmt w:val="russianLower"/>
      <w:lvlText w:val="%1)"/>
      <w:lvlJc w:val="left"/>
      <w:pPr>
        <w:ind w:left="720" w:hanging="360"/>
      </w:pPr>
      <w:rPr>
        <w:rFonts w:hint="default"/>
      </w:rPr>
    </w:lvl>
    <w:lvl w:ilvl="1" w:tplc="99000804">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F9086D"/>
    <w:multiLevelType w:val="hybridMultilevel"/>
    <w:tmpl w:val="BC66476C"/>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CB61B0"/>
    <w:multiLevelType w:val="multilevel"/>
    <w:tmpl w:val="2A601942"/>
    <w:lvl w:ilvl="0">
      <w:start w:val="1"/>
      <w:numFmt w:val="decimal"/>
      <w:pStyle w:val="a0"/>
      <w:lvlText w:val="%1."/>
      <w:lvlJc w:val="left"/>
      <w:pPr>
        <w:tabs>
          <w:tab w:val="num" w:pos="1800"/>
        </w:tabs>
        <w:ind w:left="1800" w:hanging="720"/>
      </w:pPr>
      <w:rPr>
        <w:rFonts w:cs="Times New Roman"/>
        <w:lang w:val="ru-RU"/>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0">
    <w:nsid w:val="5D733DEF"/>
    <w:multiLevelType w:val="hybridMultilevel"/>
    <w:tmpl w:val="567AD818"/>
    <w:lvl w:ilvl="0" w:tplc="99000804">
      <w:start w:val="1"/>
      <w:numFmt w:val="russianLower"/>
      <w:lvlText w:val="%1)"/>
      <w:lvlJc w:val="left"/>
      <w:pPr>
        <w:ind w:left="2148" w:hanging="360"/>
      </w:pPr>
      <w:rPr>
        <w:rFonts w:hint="default"/>
      </w:r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1">
    <w:nsid w:val="614B3C83"/>
    <w:multiLevelType w:val="hybridMultilevel"/>
    <w:tmpl w:val="74846DE0"/>
    <w:lvl w:ilvl="0" w:tplc="A5CC2424">
      <w:start w:val="1"/>
      <w:numFmt w:val="decimal"/>
      <w:lvlText w:val="%1."/>
      <w:lvlJc w:val="left"/>
      <w:pPr>
        <w:ind w:left="1429" w:hanging="360"/>
      </w:pPr>
      <w:rPr>
        <w:sz w:val="30"/>
        <w:szCs w:val="3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342226D"/>
    <w:multiLevelType w:val="hybridMultilevel"/>
    <w:tmpl w:val="E9D676CC"/>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B416D80"/>
    <w:multiLevelType w:val="hybridMultilevel"/>
    <w:tmpl w:val="4E64C094"/>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3D51652"/>
    <w:multiLevelType w:val="hybridMultilevel"/>
    <w:tmpl w:val="D072341E"/>
    <w:lvl w:ilvl="0" w:tplc="DD4654FE">
      <w:start w:val="1"/>
      <w:numFmt w:val="decimal"/>
      <w:lvlText w:val="%1."/>
      <w:lvlJc w:val="left"/>
      <w:pPr>
        <w:ind w:left="1464" w:hanging="756"/>
      </w:pPr>
      <w:rPr>
        <w:rFonts w:hint="default"/>
        <w:sz w:val="30"/>
        <w:szCs w:val="30"/>
      </w:rPr>
    </w:lvl>
    <w:lvl w:ilvl="1" w:tplc="F4AE8008">
      <w:start w:val="1"/>
      <w:numFmt w:val="decimal"/>
      <w:lvlText w:val="%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770E38A1"/>
    <w:multiLevelType w:val="hybridMultilevel"/>
    <w:tmpl w:val="7C16E08E"/>
    <w:lvl w:ilvl="0" w:tplc="99000804">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13"/>
  </w:num>
  <w:num w:numId="3">
    <w:abstractNumId w:val="26"/>
  </w:num>
  <w:num w:numId="4">
    <w:abstractNumId w:val="30"/>
  </w:num>
  <w:num w:numId="5">
    <w:abstractNumId w:val="34"/>
  </w:num>
  <w:num w:numId="6">
    <w:abstractNumId w:val="31"/>
  </w:num>
  <w:num w:numId="7">
    <w:abstractNumId w:val="18"/>
  </w:num>
  <w:num w:numId="8">
    <w:abstractNumId w:val="3"/>
  </w:num>
  <w:num w:numId="9">
    <w:abstractNumId w:val="2"/>
  </w:num>
  <w:num w:numId="10">
    <w:abstractNumId w:val="0"/>
  </w:num>
  <w:num w:numId="11">
    <w:abstractNumId w:val="1"/>
  </w:num>
  <w:num w:numId="12">
    <w:abstractNumId w:val="29"/>
  </w:num>
  <w:num w:numId="13">
    <w:abstractNumId w:val="6"/>
  </w:num>
  <w:num w:numId="14">
    <w:abstractNumId w:val="15"/>
  </w:num>
  <w:num w:numId="15">
    <w:abstractNumId w:val="28"/>
  </w:num>
  <w:num w:numId="16">
    <w:abstractNumId w:val="19"/>
  </w:num>
  <w:num w:numId="17">
    <w:abstractNumId w:val="17"/>
  </w:num>
  <w:num w:numId="18">
    <w:abstractNumId w:val="10"/>
  </w:num>
  <w:num w:numId="19">
    <w:abstractNumId w:val="16"/>
  </w:num>
  <w:num w:numId="20">
    <w:abstractNumId w:val="21"/>
  </w:num>
  <w:num w:numId="21">
    <w:abstractNumId w:val="27"/>
  </w:num>
  <w:num w:numId="22">
    <w:abstractNumId w:val="25"/>
  </w:num>
  <w:num w:numId="23">
    <w:abstractNumId w:val="12"/>
  </w:num>
  <w:num w:numId="24">
    <w:abstractNumId w:val="11"/>
  </w:num>
  <w:num w:numId="25">
    <w:abstractNumId w:val="20"/>
  </w:num>
  <w:num w:numId="26">
    <w:abstractNumId w:val="5"/>
  </w:num>
  <w:num w:numId="27">
    <w:abstractNumId w:val="24"/>
  </w:num>
  <w:num w:numId="28">
    <w:abstractNumId w:val="14"/>
  </w:num>
  <w:num w:numId="29">
    <w:abstractNumId w:val="23"/>
  </w:num>
  <w:num w:numId="30">
    <w:abstractNumId w:val="33"/>
  </w:num>
  <w:num w:numId="31">
    <w:abstractNumId w:val="35"/>
  </w:num>
  <w:num w:numId="32">
    <w:abstractNumId w:val="7"/>
  </w:num>
  <w:num w:numId="33">
    <w:abstractNumId w:val="9"/>
  </w:num>
  <w:num w:numId="34">
    <w:abstractNumId w:val="8"/>
  </w:num>
  <w:num w:numId="35">
    <w:abstractNumId w:val="22"/>
  </w:num>
  <w:num w:numId="36">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0A4"/>
    <w:rsid w:val="00001C0B"/>
    <w:rsid w:val="00003A2F"/>
    <w:rsid w:val="0001019E"/>
    <w:rsid w:val="0001061C"/>
    <w:rsid w:val="00013EC8"/>
    <w:rsid w:val="000144B0"/>
    <w:rsid w:val="000146A4"/>
    <w:rsid w:val="00017A6E"/>
    <w:rsid w:val="00024C41"/>
    <w:rsid w:val="000256BD"/>
    <w:rsid w:val="00040A39"/>
    <w:rsid w:val="0004619C"/>
    <w:rsid w:val="00046E5A"/>
    <w:rsid w:val="00047D5F"/>
    <w:rsid w:val="0005109C"/>
    <w:rsid w:val="00052590"/>
    <w:rsid w:val="00053552"/>
    <w:rsid w:val="00054BF0"/>
    <w:rsid w:val="0005531E"/>
    <w:rsid w:val="00064EA4"/>
    <w:rsid w:val="00072C94"/>
    <w:rsid w:val="0007356F"/>
    <w:rsid w:val="00074EDF"/>
    <w:rsid w:val="00080269"/>
    <w:rsid w:val="0008174E"/>
    <w:rsid w:val="0008282C"/>
    <w:rsid w:val="00082B4F"/>
    <w:rsid w:val="00082DEA"/>
    <w:rsid w:val="0008495F"/>
    <w:rsid w:val="000861B0"/>
    <w:rsid w:val="00091300"/>
    <w:rsid w:val="0009161F"/>
    <w:rsid w:val="00092EF6"/>
    <w:rsid w:val="00094A2A"/>
    <w:rsid w:val="00097215"/>
    <w:rsid w:val="000976FA"/>
    <w:rsid w:val="00097E29"/>
    <w:rsid w:val="000A00BF"/>
    <w:rsid w:val="000A169B"/>
    <w:rsid w:val="000A5524"/>
    <w:rsid w:val="000B243C"/>
    <w:rsid w:val="000B3269"/>
    <w:rsid w:val="000B3557"/>
    <w:rsid w:val="000B7743"/>
    <w:rsid w:val="000C0463"/>
    <w:rsid w:val="000C09E9"/>
    <w:rsid w:val="000C1583"/>
    <w:rsid w:val="000C38CE"/>
    <w:rsid w:val="000C4BF3"/>
    <w:rsid w:val="000C4E22"/>
    <w:rsid w:val="000C7193"/>
    <w:rsid w:val="000C755D"/>
    <w:rsid w:val="000D05A6"/>
    <w:rsid w:val="000D29ED"/>
    <w:rsid w:val="000D3130"/>
    <w:rsid w:val="000D4FED"/>
    <w:rsid w:val="000D5B8D"/>
    <w:rsid w:val="000D7956"/>
    <w:rsid w:val="000D7DA1"/>
    <w:rsid w:val="000E063B"/>
    <w:rsid w:val="000E187D"/>
    <w:rsid w:val="000E5151"/>
    <w:rsid w:val="000E77D7"/>
    <w:rsid w:val="000F34A8"/>
    <w:rsid w:val="000F3500"/>
    <w:rsid w:val="000F6C1E"/>
    <w:rsid w:val="000F747C"/>
    <w:rsid w:val="000F7C26"/>
    <w:rsid w:val="00105E63"/>
    <w:rsid w:val="00106D73"/>
    <w:rsid w:val="001076EA"/>
    <w:rsid w:val="0011018B"/>
    <w:rsid w:val="001139FD"/>
    <w:rsid w:val="0011464D"/>
    <w:rsid w:val="00114E54"/>
    <w:rsid w:val="00115BBE"/>
    <w:rsid w:val="00116096"/>
    <w:rsid w:val="0011611F"/>
    <w:rsid w:val="001174F6"/>
    <w:rsid w:val="00117874"/>
    <w:rsid w:val="00120D3D"/>
    <w:rsid w:val="00123108"/>
    <w:rsid w:val="00125B1B"/>
    <w:rsid w:val="001263BE"/>
    <w:rsid w:val="00126472"/>
    <w:rsid w:val="00126C11"/>
    <w:rsid w:val="00131BE7"/>
    <w:rsid w:val="00132DE9"/>
    <w:rsid w:val="00134718"/>
    <w:rsid w:val="0013569F"/>
    <w:rsid w:val="00136D3E"/>
    <w:rsid w:val="00136F22"/>
    <w:rsid w:val="0014323C"/>
    <w:rsid w:val="00146E5D"/>
    <w:rsid w:val="00152388"/>
    <w:rsid w:val="00156F54"/>
    <w:rsid w:val="0016008E"/>
    <w:rsid w:val="00161DE7"/>
    <w:rsid w:val="00162F85"/>
    <w:rsid w:val="0016331E"/>
    <w:rsid w:val="001664BE"/>
    <w:rsid w:val="00170CE8"/>
    <w:rsid w:val="00171191"/>
    <w:rsid w:val="00171F57"/>
    <w:rsid w:val="0018071F"/>
    <w:rsid w:val="00180C06"/>
    <w:rsid w:val="00180D05"/>
    <w:rsid w:val="001818B0"/>
    <w:rsid w:val="00181CC8"/>
    <w:rsid w:val="001829FE"/>
    <w:rsid w:val="0018481B"/>
    <w:rsid w:val="00185237"/>
    <w:rsid w:val="00187255"/>
    <w:rsid w:val="00187495"/>
    <w:rsid w:val="00190923"/>
    <w:rsid w:val="00193438"/>
    <w:rsid w:val="001948E1"/>
    <w:rsid w:val="00195242"/>
    <w:rsid w:val="00196682"/>
    <w:rsid w:val="00197034"/>
    <w:rsid w:val="001A0BEA"/>
    <w:rsid w:val="001A399C"/>
    <w:rsid w:val="001A3BB2"/>
    <w:rsid w:val="001B02D2"/>
    <w:rsid w:val="001B09E0"/>
    <w:rsid w:val="001B0BD6"/>
    <w:rsid w:val="001B0F0A"/>
    <w:rsid w:val="001B1903"/>
    <w:rsid w:val="001B22B3"/>
    <w:rsid w:val="001B23DF"/>
    <w:rsid w:val="001B2C87"/>
    <w:rsid w:val="001B332F"/>
    <w:rsid w:val="001C057F"/>
    <w:rsid w:val="001C1677"/>
    <w:rsid w:val="001C192C"/>
    <w:rsid w:val="001C3909"/>
    <w:rsid w:val="001C4B6B"/>
    <w:rsid w:val="001D06AA"/>
    <w:rsid w:val="001D15C0"/>
    <w:rsid w:val="001D15D7"/>
    <w:rsid w:val="001D231F"/>
    <w:rsid w:val="001D3F38"/>
    <w:rsid w:val="001E2B6F"/>
    <w:rsid w:val="001E434F"/>
    <w:rsid w:val="001E4796"/>
    <w:rsid w:val="001E4931"/>
    <w:rsid w:val="001E53AE"/>
    <w:rsid w:val="001E7C61"/>
    <w:rsid w:val="001F01EC"/>
    <w:rsid w:val="001F550A"/>
    <w:rsid w:val="002053EF"/>
    <w:rsid w:val="00207889"/>
    <w:rsid w:val="002115E6"/>
    <w:rsid w:val="00212919"/>
    <w:rsid w:val="00212C55"/>
    <w:rsid w:val="0021466D"/>
    <w:rsid w:val="00226550"/>
    <w:rsid w:val="00226C14"/>
    <w:rsid w:val="002306A3"/>
    <w:rsid w:val="0023080D"/>
    <w:rsid w:val="0023170D"/>
    <w:rsid w:val="00232B8C"/>
    <w:rsid w:val="0023454E"/>
    <w:rsid w:val="00241311"/>
    <w:rsid w:val="00241988"/>
    <w:rsid w:val="002448C7"/>
    <w:rsid w:val="00246701"/>
    <w:rsid w:val="00250B58"/>
    <w:rsid w:val="0025364D"/>
    <w:rsid w:val="002537DA"/>
    <w:rsid w:val="00255F0E"/>
    <w:rsid w:val="002568ED"/>
    <w:rsid w:val="00260583"/>
    <w:rsid w:val="00260A75"/>
    <w:rsid w:val="00261ECB"/>
    <w:rsid w:val="00261FD7"/>
    <w:rsid w:val="00262963"/>
    <w:rsid w:val="00263C1E"/>
    <w:rsid w:val="00265C07"/>
    <w:rsid w:val="00267627"/>
    <w:rsid w:val="002715F0"/>
    <w:rsid w:val="002734D5"/>
    <w:rsid w:val="00275F13"/>
    <w:rsid w:val="00281315"/>
    <w:rsid w:val="002832E3"/>
    <w:rsid w:val="00290EC3"/>
    <w:rsid w:val="00290F6C"/>
    <w:rsid w:val="00293454"/>
    <w:rsid w:val="00293FF2"/>
    <w:rsid w:val="0029793E"/>
    <w:rsid w:val="002A0C2C"/>
    <w:rsid w:val="002A18C0"/>
    <w:rsid w:val="002A2808"/>
    <w:rsid w:val="002A4DA7"/>
    <w:rsid w:val="002A5920"/>
    <w:rsid w:val="002B20AA"/>
    <w:rsid w:val="002B2A85"/>
    <w:rsid w:val="002B308E"/>
    <w:rsid w:val="002B6009"/>
    <w:rsid w:val="002B75CB"/>
    <w:rsid w:val="002B765E"/>
    <w:rsid w:val="002C1789"/>
    <w:rsid w:val="002C1EDC"/>
    <w:rsid w:val="002C277F"/>
    <w:rsid w:val="002C649E"/>
    <w:rsid w:val="002C6733"/>
    <w:rsid w:val="002C6860"/>
    <w:rsid w:val="002C6FCB"/>
    <w:rsid w:val="002D04BE"/>
    <w:rsid w:val="002D146C"/>
    <w:rsid w:val="002D2460"/>
    <w:rsid w:val="002D2550"/>
    <w:rsid w:val="002D75C1"/>
    <w:rsid w:val="002E6570"/>
    <w:rsid w:val="002F1572"/>
    <w:rsid w:val="002F2008"/>
    <w:rsid w:val="002F25A2"/>
    <w:rsid w:val="002F2C3C"/>
    <w:rsid w:val="002F48FC"/>
    <w:rsid w:val="002F6164"/>
    <w:rsid w:val="003008F7"/>
    <w:rsid w:val="00302547"/>
    <w:rsid w:val="003029B4"/>
    <w:rsid w:val="00302F31"/>
    <w:rsid w:val="00303CA2"/>
    <w:rsid w:val="00303FE9"/>
    <w:rsid w:val="003047D1"/>
    <w:rsid w:val="003079C5"/>
    <w:rsid w:val="0031088D"/>
    <w:rsid w:val="00310B99"/>
    <w:rsid w:val="003129E1"/>
    <w:rsid w:val="00312E54"/>
    <w:rsid w:val="00314291"/>
    <w:rsid w:val="003156FB"/>
    <w:rsid w:val="00317773"/>
    <w:rsid w:val="00322BF0"/>
    <w:rsid w:val="003246AE"/>
    <w:rsid w:val="003270A0"/>
    <w:rsid w:val="00327D1B"/>
    <w:rsid w:val="00330313"/>
    <w:rsid w:val="0033052A"/>
    <w:rsid w:val="00331157"/>
    <w:rsid w:val="00331569"/>
    <w:rsid w:val="0033416A"/>
    <w:rsid w:val="003359FD"/>
    <w:rsid w:val="00335B9C"/>
    <w:rsid w:val="00336BE4"/>
    <w:rsid w:val="00337B99"/>
    <w:rsid w:val="00341815"/>
    <w:rsid w:val="00342414"/>
    <w:rsid w:val="00342846"/>
    <w:rsid w:val="003430AA"/>
    <w:rsid w:val="00343B30"/>
    <w:rsid w:val="0034406C"/>
    <w:rsid w:val="00346E26"/>
    <w:rsid w:val="00351232"/>
    <w:rsid w:val="003518E9"/>
    <w:rsid w:val="00354A90"/>
    <w:rsid w:val="0035527D"/>
    <w:rsid w:val="00355AFD"/>
    <w:rsid w:val="00356DFB"/>
    <w:rsid w:val="00357095"/>
    <w:rsid w:val="0035718E"/>
    <w:rsid w:val="00361F11"/>
    <w:rsid w:val="00362559"/>
    <w:rsid w:val="00363506"/>
    <w:rsid w:val="00363B26"/>
    <w:rsid w:val="00367471"/>
    <w:rsid w:val="00371B87"/>
    <w:rsid w:val="00373863"/>
    <w:rsid w:val="00375DC4"/>
    <w:rsid w:val="00377891"/>
    <w:rsid w:val="00377CC7"/>
    <w:rsid w:val="00380CA3"/>
    <w:rsid w:val="0038151D"/>
    <w:rsid w:val="00385EDA"/>
    <w:rsid w:val="0038631D"/>
    <w:rsid w:val="00393336"/>
    <w:rsid w:val="00395B3E"/>
    <w:rsid w:val="00396FD9"/>
    <w:rsid w:val="003A2E8C"/>
    <w:rsid w:val="003A2ED8"/>
    <w:rsid w:val="003A3AA2"/>
    <w:rsid w:val="003A53FB"/>
    <w:rsid w:val="003A5A2B"/>
    <w:rsid w:val="003A5FE7"/>
    <w:rsid w:val="003A6AE6"/>
    <w:rsid w:val="003A73FD"/>
    <w:rsid w:val="003A7743"/>
    <w:rsid w:val="003A7ACE"/>
    <w:rsid w:val="003B770F"/>
    <w:rsid w:val="003C0923"/>
    <w:rsid w:val="003C0E86"/>
    <w:rsid w:val="003C5355"/>
    <w:rsid w:val="003C7083"/>
    <w:rsid w:val="003C7472"/>
    <w:rsid w:val="003C7E84"/>
    <w:rsid w:val="003D0285"/>
    <w:rsid w:val="003D17F4"/>
    <w:rsid w:val="003D1C91"/>
    <w:rsid w:val="003D2569"/>
    <w:rsid w:val="003D263A"/>
    <w:rsid w:val="003D3EB6"/>
    <w:rsid w:val="003D789E"/>
    <w:rsid w:val="003E04A4"/>
    <w:rsid w:val="003E282C"/>
    <w:rsid w:val="003E365D"/>
    <w:rsid w:val="003E39D3"/>
    <w:rsid w:val="003E3B0F"/>
    <w:rsid w:val="003E58E1"/>
    <w:rsid w:val="003E6E34"/>
    <w:rsid w:val="003F5750"/>
    <w:rsid w:val="00401854"/>
    <w:rsid w:val="00403438"/>
    <w:rsid w:val="00404B89"/>
    <w:rsid w:val="004061AA"/>
    <w:rsid w:val="00407845"/>
    <w:rsid w:val="004139EB"/>
    <w:rsid w:val="004145DF"/>
    <w:rsid w:val="00416C69"/>
    <w:rsid w:val="00420A2D"/>
    <w:rsid w:val="004227A9"/>
    <w:rsid w:val="00423121"/>
    <w:rsid w:val="00423D03"/>
    <w:rsid w:val="00424113"/>
    <w:rsid w:val="00424F42"/>
    <w:rsid w:val="00430843"/>
    <w:rsid w:val="004346C2"/>
    <w:rsid w:val="00434AC2"/>
    <w:rsid w:val="0043552E"/>
    <w:rsid w:val="004402BA"/>
    <w:rsid w:val="00440902"/>
    <w:rsid w:val="004409D6"/>
    <w:rsid w:val="00440A5F"/>
    <w:rsid w:val="00440E6C"/>
    <w:rsid w:val="004453A8"/>
    <w:rsid w:val="004464AE"/>
    <w:rsid w:val="00450164"/>
    <w:rsid w:val="00450313"/>
    <w:rsid w:val="004506D7"/>
    <w:rsid w:val="00452488"/>
    <w:rsid w:val="004536C2"/>
    <w:rsid w:val="00454F4C"/>
    <w:rsid w:val="00460D98"/>
    <w:rsid w:val="004615F1"/>
    <w:rsid w:val="00464391"/>
    <w:rsid w:val="0047101E"/>
    <w:rsid w:val="0047113D"/>
    <w:rsid w:val="00473596"/>
    <w:rsid w:val="00474D32"/>
    <w:rsid w:val="00482068"/>
    <w:rsid w:val="00484DF0"/>
    <w:rsid w:val="004851D2"/>
    <w:rsid w:val="00485420"/>
    <w:rsid w:val="00486087"/>
    <w:rsid w:val="00486DFA"/>
    <w:rsid w:val="00487508"/>
    <w:rsid w:val="004878E9"/>
    <w:rsid w:val="00487911"/>
    <w:rsid w:val="00487D03"/>
    <w:rsid w:val="00490E35"/>
    <w:rsid w:val="004947EC"/>
    <w:rsid w:val="004956E0"/>
    <w:rsid w:val="00495E3D"/>
    <w:rsid w:val="00497495"/>
    <w:rsid w:val="004A094B"/>
    <w:rsid w:val="004A1CB0"/>
    <w:rsid w:val="004A30DC"/>
    <w:rsid w:val="004A33AF"/>
    <w:rsid w:val="004B20B8"/>
    <w:rsid w:val="004B462D"/>
    <w:rsid w:val="004B759B"/>
    <w:rsid w:val="004B77A6"/>
    <w:rsid w:val="004C07CC"/>
    <w:rsid w:val="004C2BE4"/>
    <w:rsid w:val="004C2EC1"/>
    <w:rsid w:val="004C46FF"/>
    <w:rsid w:val="004C4DB0"/>
    <w:rsid w:val="004C5D1D"/>
    <w:rsid w:val="004D2575"/>
    <w:rsid w:val="004D405F"/>
    <w:rsid w:val="004E0B24"/>
    <w:rsid w:val="004E1F25"/>
    <w:rsid w:val="004E474C"/>
    <w:rsid w:val="004E5766"/>
    <w:rsid w:val="004E770E"/>
    <w:rsid w:val="004F0C75"/>
    <w:rsid w:val="004F219C"/>
    <w:rsid w:val="004F303A"/>
    <w:rsid w:val="004F37DC"/>
    <w:rsid w:val="004F3862"/>
    <w:rsid w:val="004F388E"/>
    <w:rsid w:val="004F537E"/>
    <w:rsid w:val="004F56F6"/>
    <w:rsid w:val="004F6FD0"/>
    <w:rsid w:val="004F7DA0"/>
    <w:rsid w:val="005026B0"/>
    <w:rsid w:val="005027DF"/>
    <w:rsid w:val="00511392"/>
    <w:rsid w:val="00514DCD"/>
    <w:rsid w:val="00514E9A"/>
    <w:rsid w:val="005165F7"/>
    <w:rsid w:val="00520BFC"/>
    <w:rsid w:val="00521658"/>
    <w:rsid w:val="00523357"/>
    <w:rsid w:val="005240E9"/>
    <w:rsid w:val="00530B57"/>
    <w:rsid w:val="00533898"/>
    <w:rsid w:val="005347D3"/>
    <w:rsid w:val="00534F41"/>
    <w:rsid w:val="00540394"/>
    <w:rsid w:val="00543619"/>
    <w:rsid w:val="00545D92"/>
    <w:rsid w:val="00550D4E"/>
    <w:rsid w:val="00551929"/>
    <w:rsid w:val="00552642"/>
    <w:rsid w:val="00553219"/>
    <w:rsid w:val="00557334"/>
    <w:rsid w:val="005577E8"/>
    <w:rsid w:val="00557C8E"/>
    <w:rsid w:val="005619C0"/>
    <w:rsid w:val="005649F6"/>
    <w:rsid w:val="00565164"/>
    <w:rsid w:val="00565A13"/>
    <w:rsid w:val="00566DEC"/>
    <w:rsid w:val="00567540"/>
    <w:rsid w:val="005676CA"/>
    <w:rsid w:val="0057581A"/>
    <w:rsid w:val="00575A02"/>
    <w:rsid w:val="0058319B"/>
    <w:rsid w:val="00583390"/>
    <w:rsid w:val="0058767B"/>
    <w:rsid w:val="00587F6E"/>
    <w:rsid w:val="005901F9"/>
    <w:rsid w:val="0059123E"/>
    <w:rsid w:val="005931CB"/>
    <w:rsid w:val="005A0981"/>
    <w:rsid w:val="005A4A52"/>
    <w:rsid w:val="005A4FE4"/>
    <w:rsid w:val="005A55E5"/>
    <w:rsid w:val="005A5F44"/>
    <w:rsid w:val="005A6367"/>
    <w:rsid w:val="005A79F8"/>
    <w:rsid w:val="005B00EF"/>
    <w:rsid w:val="005B2DAA"/>
    <w:rsid w:val="005B3B5A"/>
    <w:rsid w:val="005B427D"/>
    <w:rsid w:val="005B4784"/>
    <w:rsid w:val="005B62A4"/>
    <w:rsid w:val="005B6495"/>
    <w:rsid w:val="005C08F0"/>
    <w:rsid w:val="005C095B"/>
    <w:rsid w:val="005C28D1"/>
    <w:rsid w:val="005C3A9C"/>
    <w:rsid w:val="005D1860"/>
    <w:rsid w:val="005D6123"/>
    <w:rsid w:val="005D6D8E"/>
    <w:rsid w:val="005D762B"/>
    <w:rsid w:val="005E2506"/>
    <w:rsid w:val="005E3284"/>
    <w:rsid w:val="005E4465"/>
    <w:rsid w:val="005E55A5"/>
    <w:rsid w:val="005E5F00"/>
    <w:rsid w:val="005E6CEF"/>
    <w:rsid w:val="005F078D"/>
    <w:rsid w:val="005F1841"/>
    <w:rsid w:val="005F4984"/>
    <w:rsid w:val="005F5320"/>
    <w:rsid w:val="005F728E"/>
    <w:rsid w:val="005F7B8F"/>
    <w:rsid w:val="00600055"/>
    <w:rsid w:val="0060049B"/>
    <w:rsid w:val="00600B9F"/>
    <w:rsid w:val="00601986"/>
    <w:rsid w:val="00602B12"/>
    <w:rsid w:val="00605A30"/>
    <w:rsid w:val="00610B8F"/>
    <w:rsid w:val="00611D8C"/>
    <w:rsid w:val="00612455"/>
    <w:rsid w:val="00613877"/>
    <w:rsid w:val="00614CE1"/>
    <w:rsid w:val="0061566F"/>
    <w:rsid w:val="006210E9"/>
    <w:rsid w:val="006223D0"/>
    <w:rsid w:val="0062337B"/>
    <w:rsid w:val="00624FE0"/>
    <w:rsid w:val="006255E4"/>
    <w:rsid w:val="00626B62"/>
    <w:rsid w:val="00627819"/>
    <w:rsid w:val="00627ADF"/>
    <w:rsid w:val="006309B4"/>
    <w:rsid w:val="00636054"/>
    <w:rsid w:val="0063751B"/>
    <w:rsid w:val="00637A82"/>
    <w:rsid w:val="00643CE1"/>
    <w:rsid w:val="00646481"/>
    <w:rsid w:val="00646D0F"/>
    <w:rsid w:val="0064727F"/>
    <w:rsid w:val="00651010"/>
    <w:rsid w:val="00655CD6"/>
    <w:rsid w:val="0066023E"/>
    <w:rsid w:val="00663852"/>
    <w:rsid w:val="00665193"/>
    <w:rsid w:val="00670E08"/>
    <w:rsid w:val="00671F77"/>
    <w:rsid w:val="00672390"/>
    <w:rsid w:val="00673D4F"/>
    <w:rsid w:val="00676E2F"/>
    <w:rsid w:val="006770E2"/>
    <w:rsid w:val="006818F7"/>
    <w:rsid w:val="006824F0"/>
    <w:rsid w:val="00683DE8"/>
    <w:rsid w:val="00685D3E"/>
    <w:rsid w:val="006869CA"/>
    <w:rsid w:val="00686EBD"/>
    <w:rsid w:val="0069140A"/>
    <w:rsid w:val="006916A4"/>
    <w:rsid w:val="00692250"/>
    <w:rsid w:val="0069229F"/>
    <w:rsid w:val="00693394"/>
    <w:rsid w:val="00694C90"/>
    <w:rsid w:val="006953BE"/>
    <w:rsid w:val="006972BE"/>
    <w:rsid w:val="006A243E"/>
    <w:rsid w:val="006A532B"/>
    <w:rsid w:val="006A5EAF"/>
    <w:rsid w:val="006A730A"/>
    <w:rsid w:val="006A7DB7"/>
    <w:rsid w:val="006B0848"/>
    <w:rsid w:val="006B3916"/>
    <w:rsid w:val="006B7323"/>
    <w:rsid w:val="006C442E"/>
    <w:rsid w:val="006C720D"/>
    <w:rsid w:val="006D038E"/>
    <w:rsid w:val="006D0BE1"/>
    <w:rsid w:val="006D1342"/>
    <w:rsid w:val="006D5032"/>
    <w:rsid w:val="006D5E44"/>
    <w:rsid w:val="006D6195"/>
    <w:rsid w:val="006D63BD"/>
    <w:rsid w:val="006E0F1E"/>
    <w:rsid w:val="006E181E"/>
    <w:rsid w:val="006E4218"/>
    <w:rsid w:val="006E7475"/>
    <w:rsid w:val="006F1106"/>
    <w:rsid w:val="006F23A2"/>
    <w:rsid w:val="006F4FE8"/>
    <w:rsid w:val="0070067C"/>
    <w:rsid w:val="00701E39"/>
    <w:rsid w:val="00703A99"/>
    <w:rsid w:val="0070492D"/>
    <w:rsid w:val="00704DBC"/>
    <w:rsid w:val="00704DFD"/>
    <w:rsid w:val="00706BD9"/>
    <w:rsid w:val="0071026F"/>
    <w:rsid w:val="00711212"/>
    <w:rsid w:val="00714366"/>
    <w:rsid w:val="00715312"/>
    <w:rsid w:val="00716660"/>
    <w:rsid w:val="00717AC2"/>
    <w:rsid w:val="007221E7"/>
    <w:rsid w:val="00722319"/>
    <w:rsid w:val="0072444E"/>
    <w:rsid w:val="00724DF5"/>
    <w:rsid w:val="00726606"/>
    <w:rsid w:val="00727D9D"/>
    <w:rsid w:val="007310A1"/>
    <w:rsid w:val="00731E5E"/>
    <w:rsid w:val="007336EE"/>
    <w:rsid w:val="00734658"/>
    <w:rsid w:val="00735FAD"/>
    <w:rsid w:val="00740A12"/>
    <w:rsid w:val="007414BA"/>
    <w:rsid w:val="00746494"/>
    <w:rsid w:val="00746D9C"/>
    <w:rsid w:val="007474D8"/>
    <w:rsid w:val="00751223"/>
    <w:rsid w:val="007517B2"/>
    <w:rsid w:val="00757FA1"/>
    <w:rsid w:val="0076128F"/>
    <w:rsid w:val="00765970"/>
    <w:rsid w:val="00765EE8"/>
    <w:rsid w:val="0076749F"/>
    <w:rsid w:val="0077044E"/>
    <w:rsid w:val="00772175"/>
    <w:rsid w:val="0077386D"/>
    <w:rsid w:val="00774F37"/>
    <w:rsid w:val="00775690"/>
    <w:rsid w:val="00776F09"/>
    <w:rsid w:val="007776A6"/>
    <w:rsid w:val="0078195A"/>
    <w:rsid w:val="00783D94"/>
    <w:rsid w:val="0078466F"/>
    <w:rsid w:val="00785323"/>
    <w:rsid w:val="00786114"/>
    <w:rsid w:val="00786840"/>
    <w:rsid w:val="00791879"/>
    <w:rsid w:val="00792390"/>
    <w:rsid w:val="00793B5E"/>
    <w:rsid w:val="00793FA1"/>
    <w:rsid w:val="007953DF"/>
    <w:rsid w:val="007A1406"/>
    <w:rsid w:val="007A3186"/>
    <w:rsid w:val="007A39C3"/>
    <w:rsid w:val="007A4803"/>
    <w:rsid w:val="007A5D2C"/>
    <w:rsid w:val="007A7CFF"/>
    <w:rsid w:val="007A7E53"/>
    <w:rsid w:val="007B0B99"/>
    <w:rsid w:val="007B1490"/>
    <w:rsid w:val="007B3B6E"/>
    <w:rsid w:val="007B3E12"/>
    <w:rsid w:val="007C51FC"/>
    <w:rsid w:val="007D090F"/>
    <w:rsid w:val="007D40EA"/>
    <w:rsid w:val="007D41A4"/>
    <w:rsid w:val="007D4326"/>
    <w:rsid w:val="007D529F"/>
    <w:rsid w:val="007D6746"/>
    <w:rsid w:val="007D6CF0"/>
    <w:rsid w:val="007D724B"/>
    <w:rsid w:val="007D72F3"/>
    <w:rsid w:val="007E012A"/>
    <w:rsid w:val="007E0B7B"/>
    <w:rsid w:val="007E5612"/>
    <w:rsid w:val="007E5DDF"/>
    <w:rsid w:val="007E7B61"/>
    <w:rsid w:val="007F1638"/>
    <w:rsid w:val="007F2606"/>
    <w:rsid w:val="007F7D83"/>
    <w:rsid w:val="008053AF"/>
    <w:rsid w:val="0081025C"/>
    <w:rsid w:val="00810BAD"/>
    <w:rsid w:val="00811272"/>
    <w:rsid w:val="00811820"/>
    <w:rsid w:val="008118DF"/>
    <w:rsid w:val="008125FF"/>
    <w:rsid w:val="00815280"/>
    <w:rsid w:val="008162D7"/>
    <w:rsid w:val="00821E3B"/>
    <w:rsid w:val="0082213B"/>
    <w:rsid w:val="00822A1D"/>
    <w:rsid w:val="008230E1"/>
    <w:rsid w:val="00823212"/>
    <w:rsid w:val="00824272"/>
    <w:rsid w:val="008244A3"/>
    <w:rsid w:val="00825564"/>
    <w:rsid w:val="008263CE"/>
    <w:rsid w:val="008265BF"/>
    <w:rsid w:val="00827202"/>
    <w:rsid w:val="00827BB4"/>
    <w:rsid w:val="00831CDC"/>
    <w:rsid w:val="0083208C"/>
    <w:rsid w:val="00832367"/>
    <w:rsid w:val="00832389"/>
    <w:rsid w:val="00834D73"/>
    <w:rsid w:val="008377D1"/>
    <w:rsid w:val="00840CA6"/>
    <w:rsid w:val="00851EE7"/>
    <w:rsid w:val="008526F5"/>
    <w:rsid w:val="008545F3"/>
    <w:rsid w:val="00857333"/>
    <w:rsid w:val="008602CA"/>
    <w:rsid w:val="00860756"/>
    <w:rsid w:val="00862909"/>
    <w:rsid w:val="008645F9"/>
    <w:rsid w:val="00867757"/>
    <w:rsid w:val="00870984"/>
    <w:rsid w:val="008728DD"/>
    <w:rsid w:val="008735FF"/>
    <w:rsid w:val="00873C29"/>
    <w:rsid w:val="00873CD2"/>
    <w:rsid w:val="00882E55"/>
    <w:rsid w:val="008840F4"/>
    <w:rsid w:val="00885AE3"/>
    <w:rsid w:val="00886BC9"/>
    <w:rsid w:val="00886F61"/>
    <w:rsid w:val="00894CE0"/>
    <w:rsid w:val="00895409"/>
    <w:rsid w:val="00895436"/>
    <w:rsid w:val="00895BD9"/>
    <w:rsid w:val="00896B5F"/>
    <w:rsid w:val="00896F89"/>
    <w:rsid w:val="008A205D"/>
    <w:rsid w:val="008A2FFB"/>
    <w:rsid w:val="008A3579"/>
    <w:rsid w:val="008A50F2"/>
    <w:rsid w:val="008A6208"/>
    <w:rsid w:val="008B14A4"/>
    <w:rsid w:val="008B1EB8"/>
    <w:rsid w:val="008B2840"/>
    <w:rsid w:val="008B3407"/>
    <w:rsid w:val="008B38F4"/>
    <w:rsid w:val="008B5924"/>
    <w:rsid w:val="008C07A6"/>
    <w:rsid w:val="008C0E25"/>
    <w:rsid w:val="008C40E4"/>
    <w:rsid w:val="008C4BB0"/>
    <w:rsid w:val="008C7D9A"/>
    <w:rsid w:val="008D4C72"/>
    <w:rsid w:val="008E3840"/>
    <w:rsid w:val="008E3B35"/>
    <w:rsid w:val="008E3E93"/>
    <w:rsid w:val="008E4099"/>
    <w:rsid w:val="008E546A"/>
    <w:rsid w:val="008E63B5"/>
    <w:rsid w:val="008E63D9"/>
    <w:rsid w:val="008E650E"/>
    <w:rsid w:val="008E6AB2"/>
    <w:rsid w:val="008F27E3"/>
    <w:rsid w:val="008F4519"/>
    <w:rsid w:val="00900350"/>
    <w:rsid w:val="00901CD0"/>
    <w:rsid w:val="009048D6"/>
    <w:rsid w:val="00907C8B"/>
    <w:rsid w:val="00911A37"/>
    <w:rsid w:val="0091313C"/>
    <w:rsid w:val="0091343D"/>
    <w:rsid w:val="009134F0"/>
    <w:rsid w:val="00922CF9"/>
    <w:rsid w:val="009237F7"/>
    <w:rsid w:val="00925A75"/>
    <w:rsid w:val="009311CD"/>
    <w:rsid w:val="00931D34"/>
    <w:rsid w:val="00931F94"/>
    <w:rsid w:val="00947558"/>
    <w:rsid w:val="00951981"/>
    <w:rsid w:val="00952503"/>
    <w:rsid w:val="00952E4C"/>
    <w:rsid w:val="00955CC9"/>
    <w:rsid w:val="0095662A"/>
    <w:rsid w:val="00956AAA"/>
    <w:rsid w:val="00956B14"/>
    <w:rsid w:val="00957264"/>
    <w:rsid w:val="009573D1"/>
    <w:rsid w:val="00957EBB"/>
    <w:rsid w:val="00962ED3"/>
    <w:rsid w:val="0096401D"/>
    <w:rsid w:val="0096544A"/>
    <w:rsid w:val="009668E6"/>
    <w:rsid w:val="00971AD1"/>
    <w:rsid w:val="00983D06"/>
    <w:rsid w:val="009861D3"/>
    <w:rsid w:val="0099042C"/>
    <w:rsid w:val="00990438"/>
    <w:rsid w:val="00993C29"/>
    <w:rsid w:val="00995664"/>
    <w:rsid w:val="00996320"/>
    <w:rsid w:val="009A0207"/>
    <w:rsid w:val="009A4C12"/>
    <w:rsid w:val="009A55ED"/>
    <w:rsid w:val="009B1480"/>
    <w:rsid w:val="009B1F87"/>
    <w:rsid w:val="009B4649"/>
    <w:rsid w:val="009B5B40"/>
    <w:rsid w:val="009B5D0F"/>
    <w:rsid w:val="009B6280"/>
    <w:rsid w:val="009C2922"/>
    <w:rsid w:val="009C4B02"/>
    <w:rsid w:val="009C55D3"/>
    <w:rsid w:val="009C69EB"/>
    <w:rsid w:val="009C77FA"/>
    <w:rsid w:val="009D39DE"/>
    <w:rsid w:val="009D3D3F"/>
    <w:rsid w:val="009D5485"/>
    <w:rsid w:val="009D5E0C"/>
    <w:rsid w:val="009E35F8"/>
    <w:rsid w:val="009E371B"/>
    <w:rsid w:val="009E472E"/>
    <w:rsid w:val="009E57D6"/>
    <w:rsid w:val="009F14C5"/>
    <w:rsid w:val="009F182E"/>
    <w:rsid w:val="009F5BB2"/>
    <w:rsid w:val="009F70D6"/>
    <w:rsid w:val="00A00500"/>
    <w:rsid w:val="00A010CF"/>
    <w:rsid w:val="00A016D2"/>
    <w:rsid w:val="00A049C4"/>
    <w:rsid w:val="00A10B8B"/>
    <w:rsid w:val="00A10E53"/>
    <w:rsid w:val="00A138FB"/>
    <w:rsid w:val="00A14603"/>
    <w:rsid w:val="00A15093"/>
    <w:rsid w:val="00A16405"/>
    <w:rsid w:val="00A17EAC"/>
    <w:rsid w:val="00A2060A"/>
    <w:rsid w:val="00A21ABE"/>
    <w:rsid w:val="00A2411B"/>
    <w:rsid w:val="00A2654C"/>
    <w:rsid w:val="00A30B13"/>
    <w:rsid w:val="00A311C3"/>
    <w:rsid w:val="00A3192F"/>
    <w:rsid w:val="00A354B7"/>
    <w:rsid w:val="00A35EC4"/>
    <w:rsid w:val="00A411F0"/>
    <w:rsid w:val="00A43873"/>
    <w:rsid w:val="00A43A7C"/>
    <w:rsid w:val="00A44D2F"/>
    <w:rsid w:val="00A5377E"/>
    <w:rsid w:val="00A539E3"/>
    <w:rsid w:val="00A56C6D"/>
    <w:rsid w:val="00A57700"/>
    <w:rsid w:val="00A57E80"/>
    <w:rsid w:val="00A60620"/>
    <w:rsid w:val="00A606A4"/>
    <w:rsid w:val="00A625AA"/>
    <w:rsid w:val="00A63F16"/>
    <w:rsid w:val="00A66241"/>
    <w:rsid w:val="00A664EF"/>
    <w:rsid w:val="00A66D49"/>
    <w:rsid w:val="00A70283"/>
    <w:rsid w:val="00A7275F"/>
    <w:rsid w:val="00A73BBC"/>
    <w:rsid w:val="00A747D8"/>
    <w:rsid w:val="00A75044"/>
    <w:rsid w:val="00A766AC"/>
    <w:rsid w:val="00A76B8E"/>
    <w:rsid w:val="00A82AAD"/>
    <w:rsid w:val="00A856BE"/>
    <w:rsid w:val="00A857AC"/>
    <w:rsid w:val="00A85E68"/>
    <w:rsid w:val="00A86B4A"/>
    <w:rsid w:val="00A87325"/>
    <w:rsid w:val="00A92CDF"/>
    <w:rsid w:val="00A94332"/>
    <w:rsid w:val="00A9475D"/>
    <w:rsid w:val="00AA0683"/>
    <w:rsid w:val="00AA14A9"/>
    <w:rsid w:val="00AA3816"/>
    <w:rsid w:val="00AA4C7F"/>
    <w:rsid w:val="00AA64DB"/>
    <w:rsid w:val="00AB035E"/>
    <w:rsid w:val="00AB4828"/>
    <w:rsid w:val="00AB5B11"/>
    <w:rsid w:val="00AB63F1"/>
    <w:rsid w:val="00AC0C52"/>
    <w:rsid w:val="00AC2783"/>
    <w:rsid w:val="00AC38FA"/>
    <w:rsid w:val="00AC41A6"/>
    <w:rsid w:val="00AC5656"/>
    <w:rsid w:val="00AC6B4E"/>
    <w:rsid w:val="00AD042D"/>
    <w:rsid w:val="00AD445D"/>
    <w:rsid w:val="00AD6174"/>
    <w:rsid w:val="00AE0589"/>
    <w:rsid w:val="00AE06C2"/>
    <w:rsid w:val="00AE0BDF"/>
    <w:rsid w:val="00AE3A2D"/>
    <w:rsid w:val="00AE41B9"/>
    <w:rsid w:val="00AE451E"/>
    <w:rsid w:val="00AE49FA"/>
    <w:rsid w:val="00AE5813"/>
    <w:rsid w:val="00AE5935"/>
    <w:rsid w:val="00AE5B04"/>
    <w:rsid w:val="00AE5BDF"/>
    <w:rsid w:val="00AE65B0"/>
    <w:rsid w:val="00AE6834"/>
    <w:rsid w:val="00AE72C2"/>
    <w:rsid w:val="00AF1041"/>
    <w:rsid w:val="00AF15CA"/>
    <w:rsid w:val="00AF39AE"/>
    <w:rsid w:val="00AF432E"/>
    <w:rsid w:val="00AF6202"/>
    <w:rsid w:val="00B00889"/>
    <w:rsid w:val="00B026AA"/>
    <w:rsid w:val="00B02811"/>
    <w:rsid w:val="00B0348C"/>
    <w:rsid w:val="00B038BA"/>
    <w:rsid w:val="00B048ED"/>
    <w:rsid w:val="00B06330"/>
    <w:rsid w:val="00B0703E"/>
    <w:rsid w:val="00B108D1"/>
    <w:rsid w:val="00B1278A"/>
    <w:rsid w:val="00B155F7"/>
    <w:rsid w:val="00B159B8"/>
    <w:rsid w:val="00B15A8A"/>
    <w:rsid w:val="00B161D6"/>
    <w:rsid w:val="00B17E7E"/>
    <w:rsid w:val="00B20BAB"/>
    <w:rsid w:val="00B22F37"/>
    <w:rsid w:val="00B23AC1"/>
    <w:rsid w:val="00B26451"/>
    <w:rsid w:val="00B324CD"/>
    <w:rsid w:val="00B32E02"/>
    <w:rsid w:val="00B3443D"/>
    <w:rsid w:val="00B35B7F"/>
    <w:rsid w:val="00B35CDA"/>
    <w:rsid w:val="00B36229"/>
    <w:rsid w:val="00B41D3B"/>
    <w:rsid w:val="00B47926"/>
    <w:rsid w:val="00B50390"/>
    <w:rsid w:val="00B50412"/>
    <w:rsid w:val="00B50551"/>
    <w:rsid w:val="00B514EC"/>
    <w:rsid w:val="00B54733"/>
    <w:rsid w:val="00B54B85"/>
    <w:rsid w:val="00B5541A"/>
    <w:rsid w:val="00B56C94"/>
    <w:rsid w:val="00B5731B"/>
    <w:rsid w:val="00B605CF"/>
    <w:rsid w:val="00B6141D"/>
    <w:rsid w:val="00B6753F"/>
    <w:rsid w:val="00B7066D"/>
    <w:rsid w:val="00B70B4D"/>
    <w:rsid w:val="00B73123"/>
    <w:rsid w:val="00B7755F"/>
    <w:rsid w:val="00B83130"/>
    <w:rsid w:val="00B86E13"/>
    <w:rsid w:val="00B91B04"/>
    <w:rsid w:val="00B92BAC"/>
    <w:rsid w:val="00B9523D"/>
    <w:rsid w:val="00B952B6"/>
    <w:rsid w:val="00B95784"/>
    <w:rsid w:val="00B95B2B"/>
    <w:rsid w:val="00B95D1A"/>
    <w:rsid w:val="00B96B79"/>
    <w:rsid w:val="00BA090F"/>
    <w:rsid w:val="00BA2867"/>
    <w:rsid w:val="00BA42A8"/>
    <w:rsid w:val="00BA510D"/>
    <w:rsid w:val="00BA73DF"/>
    <w:rsid w:val="00BB055B"/>
    <w:rsid w:val="00BB1B18"/>
    <w:rsid w:val="00BB1BD7"/>
    <w:rsid w:val="00BB1FBF"/>
    <w:rsid w:val="00BB2282"/>
    <w:rsid w:val="00BB22F3"/>
    <w:rsid w:val="00BB2ADB"/>
    <w:rsid w:val="00BB3186"/>
    <w:rsid w:val="00BB5588"/>
    <w:rsid w:val="00BC157D"/>
    <w:rsid w:val="00BC77A3"/>
    <w:rsid w:val="00BD074B"/>
    <w:rsid w:val="00BD0F1F"/>
    <w:rsid w:val="00BD205D"/>
    <w:rsid w:val="00BD21AE"/>
    <w:rsid w:val="00BD2743"/>
    <w:rsid w:val="00BD534B"/>
    <w:rsid w:val="00BD7DD8"/>
    <w:rsid w:val="00BE3197"/>
    <w:rsid w:val="00BE38BC"/>
    <w:rsid w:val="00BE38E3"/>
    <w:rsid w:val="00BE3E4D"/>
    <w:rsid w:val="00BE3FD6"/>
    <w:rsid w:val="00BE4680"/>
    <w:rsid w:val="00BE5617"/>
    <w:rsid w:val="00BE5D49"/>
    <w:rsid w:val="00BE76FE"/>
    <w:rsid w:val="00BF093F"/>
    <w:rsid w:val="00BF3B50"/>
    <w:rsid w:val="00BF40C5"/>
    <w:rsid w:val="00BF4E25"/>
    <w:rsid w:val="00BF5C5E"/>
    <w:rsid w:val="00BF6154"/>
    <w:rsid w:val="00BF6EB8"/>
    <w:rsid w:val="00BF798D"/>
    <w:rsid w:val="00C00431"/>
    <w:rsid w:val="00C01042"/>
    <w:rsid w:val="00C01EAD"/>
    <w:rsid w:val="00C0450C"/>
    <w:rsid w:val="00C067DD"/>
    <w:rsid w:val="00C06ACC"/>
    <w:rsid w:val="00C11A87"/>
    <w:rsid w:val="00C147C1"/>
    <w:rsid w:val="00C149D1"/>
    <w:rsid w:val="00C15B14"/>
    <w:rsid w:val="00C20FB1"/>
    <w:rsid w:val="00C242EC"/>
    <w:rsid w:val="00C2765E"/>
    <w:rsid w:val="00C31480"/>
    <w:rsid w:val="00C322A4"/>
    <w:rsid w:val="00C37782"/>
    <w:rsid w:val="00C40CDB"/>
    <w:rsid w:val="00C410EA"/>
    <w:rsid w:val="00C4262C"/>
    <w:rsid w:val="00C45380"/>
    <w:rsid w:val="00C47FDF"/>
    <w:rsid w:val="00C50371"/>
    <w:rsid w:val="00C521D4"/>
    <w:rsid w:val="00C52D1A"/>
    <w:rsid w:val="00C55046"/>
    <w:rsid w:val="00C57740"/>
    <w:rsid w:val="00C62990"/>
    <w:rsid w:val="00C6651F"/>
    <w:rsid w:val="00C7005E"/>
    <w:rsid w:val="00C71469"/>
    <w:rsid w:val="00C71D0F"/>
    <w:rsid w:val="00C71DCB"/>
    <w:rsid w:val="00C72A36"/>
    <w:rsid w:val="00C73818"/>
    <w:rsid w:val="00C74AE7"/>
    <w:rsid w:val="00C76688"/>
    <w:rsid w:val="00C76701"/>
    <w:rsid w:val="00C77EC3"/>
    <w:rsid w:val="00C838E4"/>
    <w:rsid w:val="00C850AB"/>
    <w:rsid w:val="00C85306"/>
    <w:rsid w:val="00C92228"/>
    <w:rsid w:val="00C92978"/>
    <w:rsid w:val="00C92D7C"/>
    <w:rsid w:val="00C96503"/>
    <w:rsid w:val="00C97443"/>
    <w:rsid w:val="00CA28AF"/>
    <w:rsid w:val="00CA2AC9"/>
    <w:rsid w:val="00CA2C55"/>
    <w:rsid w:val="00CA5020"/>
    <w:rsid w:val="00CA5275"/>
    <w:rsid w:val="00CA7539"/>
    <w:rsid w:val="00CA7575"/>
    <w:rsid w:val="00CB093A"/>
    <w:rsid w:val="00CB3664"/>
    <w:rsid w:val="00CC1D7F"/>
    <w:rsid w:val="00CC3FE5"/>
    <w:rsid w:val="00CC4521"/>
    <w:rsid w:val="00CC4D5A"/>
    <w:rsid w:val="00CC5072"/>
    <w:rsid w:val="00CC53B9"/>
    <w:rsid w:val="00CC78F3"/>
    <w:rsid w:val="00CD0180"/>
    <w:rsid w:val="00CD2647"/>
    <w:rsid w:val="00CD4C22"/>
    <w:rsid w:val="00CD582C"/>
    <w:rsid w:val="00CD7C6B"/>
    <w:rsid w:val="00CE4DBC"/>
    <w:rsid w:val="00CE5269"/>
    <w:rsid w:val="00CE5D05"/>
    <w:rsid w:val="00CF0E58"/>
    <w:rsid w:val="00CF1800"/>
    <w:rsid w:val="00CF396C"/>
    <w:rsid w:val="00CF414B"/>
    <w:rsid w:val="00CF6892"/>
    <w:rsid w:val="00CF723E"/>
    <w:rsid w:val="00D003F3"/>
    <w:rsid w:val="00D0116A"/>
    <w:rsid w:val="00D01FBD"/>
    <w:rsid w:val="00D041C4"/>
    <w:rsid w:val="00D045E2"/>
    <w:rsid w:val="00D050C0"/>
    <w:rsid w:val="00D05792"/>
    <w:rsid w:val="00D05CD5"/>
    <w:rsid w:val="00D07C79"/>
    <w:rsid w:val="00D11911"/>
    <w:rsid w:val="00D11FD7"/>
    <w:rsid w:val="00D125C1"/>
    <w:rsid w:val="00D15120"/>
    <w:rsid w:val="00D17B62"/>
    <w:rsid w:val="00D20F44"/>
    <w:rsid w:val="00D2333E"/>
    <w:rsid w:val="00D24FAD"/>
    <w:rsid w:val="00D259C5"/>
    <w:rsid w:val="00D276FA"/>
    <w:rsid w:val="00D3074A"/>
    <w:rsid w:val="00D35340"/>
    <w:rsid w:val="00D35531"/>
    <w:rsid w:val="00D35B59"/>
    <w:rsid w:val="00D37F89"/>
    <w:rsid w:val="00D41EB8"/>
    <w:rsid w:val="00D440FD"/>
    <w:rsid w:val="00D456E3"/>
    <w:rsid w:val="00D50FDE"/>
    <w:rsid w:val="00D5162B"/>
    <w:rsid w:val="00D5378C"/>
    <w:rsid w:val="00D54896"/>
    <w:rsid w:val="00D54A73"/>
    <w:rsid w:val="00D5792C"/>
    <w:rsid w:val="00D6068B"/>
    <w:rsid w:val="00D62BBB"/>
    <w:rsid w:val="00D65B3F"/>
    <w:rsid w:val="00D66B70"/>
    <w:rsid w:val="00D673F8"/>
    <w:rsid w:val="00D74BBE"/>
    <w:rsid w:val="00D75740"/>
    <w:rsid w:val="00D80901"/>
    <w:rsid w:val="00D8137A"/>
    <w:rsid w:val="00D8156D"/>
    <w:rsid w:val="00D826D0"/>
    <w:rsid w:val="00D82974"/>
    <w:rsid w:val="00D85B24"/>
    <w:rsid w:val="00D86360"/>
    <w:rsid w:val="00D8753F"/>
    <w:rsid w:val="00D879D3"/>
    <w:rsid w:val="00D90952"/>
    <w:rsid w:val="00D90A70"/>
    <w:rsid w:val="00D90C4D"/>
    <w:rsid w:val="00D91FC3"/>
    <w:rsid w:val="00D9248D"/>
    <w:rsid w:val="00D92E9C"/>
    <w:rsid w:val="00D93165"/>
    <w:rsid w:val="00DA142F"/>
    <w:rsid w:val="00DA205C"/>
    <w:rsid w:val="00DA2A73"/>
    <w:rsid w:val="00DA6A88"/>
    <w:rsid w:val="00DB0FBA"/>
    <w:rsid w:val="00DB1163"/>
    <w:rsid w:val="00DB619B"/>
    <w:rsid w:val="00DC00C9"/>
    <w:rsid w:val="00DC096D"/>
    <w:rsid w:val="00DC1E81"/>
    <w:rsid w:val="00DC3CAE"/>
    <w:rsid w:val="00DC58B4"/>
    <w:rsid w:val="00DD0BD3"/>
    <w:rsid w:val="00DD2038"/>
    <w:rsid w:val="00DD4174"/>
    <w:rsid w:val="00DD5075"/>
    <w:rsid w:val="00DE0817"/>
    <w:rsid w:val="00DE3DD5"/>
    <w:rsid w:val="00DF169E"/>
    <w:rsid w:val="00DF1924"/>
    <w:rsid w:val="00DF711C"/>
    <w:rsid w:val="00DF7855"/>
    <w:rsid w:val="00E01BB3"/>
    <w:rsid w:val="00E045E3"/>
    <w:rsid w:val="00E05AD0"/>
    <w:rsid w:val="00E07EF0"/>
    <w:rsid w:val="00E12EE6"/>
    <w:rsid w:val="00E13431"/>
    <w:rsid w:val="00E137D3"/>
    <w:rsid w:val="00E13CC2"/>
    <w:rsid w:val="00E1430B"/>
    <w:rsid w:val="00E202BA"/>
    <w:rsid w:val="00E20405"/>
    <w:rsid w:val="00E2176C"/>
    <w:rsid w:val="00E222E4"/>
    <w:rsid w:val="00E24712"/>
    <w:rsid w:val="00E24AA3"/>
    <w:rsid w:val="00E25D9A"/>
    <w:rsid w:val="00E26452"/>
    <w:rsid w:val="00E2669B"/>
    <w:rsid w:val="00E276EC"/>
    <w:rsid w:val="00E27D6B"/>
    <w:rsid w:val="00E30FEF"/>
    <w:rsid w:val="00E339AB"/>
    <w:rsid w:val="00E363F8"/>
    <w:rsid w:val="00E4027F"/>
    <w:rsid w:val="00E40B38"/>
    <w:rsid w:val="00E42176"/>
    <w:rsid w:val="00E423A0"/>
    <w:rsid w:val="00E42E6D"/>
    <w:rsid w:val="00E4517D"/>
    <w:rsid w:val="00E452C4"/>
    <w:rsid w:val="00E46569"/>
    <w:rsid w:val="00E46E97"/>
    <w:rsid w:val="00E5026D"/>
    <w:rsid w:val="00E5311E"/>
    <w:rsid w:val="00E5369A"/>
    <w:rsid w:val="00E5766C"/>
    <w:rsid w:val="00E57F21"/>
    <w:rsid w:val="00E606BD"/>
    <w:rsid w:val="00E63CA1"/>
    <w:rsid w:val="00E66C7C"/>
    <w:rsid w:val="00E728B2"/>
    <w:rsid w:val="00E747BD"/>
    <w:rsid w:val="00E75026"/>
    <w:rsid w:val="00E77CC7"/>
    <w:rsid w:val="00E81A22"/>
    <w:rsid w:val="00E8248E"/>
    <w:rsid w:val="00E82B3E"/>
    <w:rsid w:val="00E8331E"/>
    <w:rsid w:val="00E8385D"/>
    <w:rsid w:val="00E854CB"/>
    <w:rsid w:val="00E85BB7"/>
    <w:rsid w:val="00E85E12"/>
    <w:rsid w:val="00E866C1"/>
    <w:rsid w:val="00E8677A"/>
    <w:rsid w:val="00E86C8F"/>
    <w:rsid w:val="00EA0A04"/>
    <w:rsid w:val="00EA14B3"/>
    <w:rsid w:val="00EA2383"/>
    <w:rsid w:val="00EA3DD7"/>
    <w:rsid w:val="00EA450C"/>
    <w:rsid w:val="00EA6324"/>
    <w:rsid w:val="00EB07A3"/>
    <w:rsid w:val="00EB29E3"/>
    <w:rsid w:val="00EB40FE"/>
    <w:rsid w:val="00EB4F04"/>
    <w:rsid w:val="00EB5780"/>
    <w:rsid w:val="00EB7F5E"/>
    <w:rsid w:val="00EC0EF7"/>
    <w:rsid w:val="00EC2991"/>
    <w:rsid w:val="00EC4BFD"/>
    <w:rsid w:val="00EC560B"/>
    <w:rsid w:val="00EC5FC6"/>
    <w:rsid w:val="00EC67BE"/>
    <w:rsid w:val="00ED0BC9"/>
    <w:rsid w:val="00ED2342"/>
    <w:rsid w:val="00ED315A"/>
    <w:rsid w:val="00ED32C8"/>
    <w:rsid w:val="00ED665C"/>
    <w:rsid w:val="00EE169F"/>
    <w:rsid w:val="00EE1AAF"/>
    <w:rsid w:val="00EE48DF"/>
    <w:rsid w:val="00EE53B4"/>
    <w:rsid w:val="00EE59B0"/>
    <w:rsid w:val="00EE67B2"/>
    <w:rsid w:val="00EF2F11"/>
    <w:rsid w:val="00EF3272"/>
    <w:rsid w:val="00EF3515"/>
    <w:rsid w:val="00EF42CC"/>
    <w:rsid w:val="00EF49CA"/>
    <w:rsid w:val="00EF5096"/>
    <w:rsid w:val="00F03F5E"/>
    <w:rsid w:val="00F042D4"/>
    <w:rsid w:val="00F0449D"/>
    <w:rsid w:val="00F059B9"/>
    <w:rsid w:val="00F104E7"/>
    <w:rsid w:val="00F11B2B"/>
    <w:rsid w:val="00F133C3"/>
    <w:rsid w:val="00F13A23"/>
    <w:rsid w:val="00F14ED6"/>
    <w:rsid w:val="00F151C9"/>
    <w:rsid w:val="00F15524"/>
    <w:rsid w:val="00F178F7"/>
    <w:rsid w:val="00F20032"/>
    <w:rsid w:val="00F203FD"/>
    <w:rsid w:val="00F21A36"/>
    <w:rsid w:val="00F220B8"/>
    <w:rsid w:val="00F269A3"/>
    <w:rsid w:val="00F270A5"/>
    <w:rsid w:val="00F27337"/>
    <w:rsid w:val="00F301EE"/>
    <w:rsid w:val="00F32AA1"/>
    <w:rsid w:val="00F352AA"/>
    <w:rsid w:val="00F3766B"/>
    <w:rsid w:val="00F40DDC"/>
    <w:rsid w:val="00F42515"/>
    <w:rsid w:val="00F4305E"/>
    <w:rsid w:val="00F43706"/>
    <w:rsid w:val="00F44EDC"/>
    <w:rsid w:val="00F451AA"/>
    <w:rsid w:val="00F46F94"/>
    <w:rsid w:val="00F4710E"/>
    <w:rsid w:val="00F477C2"/>
    <w:rsid w:val="00F505FC"/>
    <w:rsid w:val="00F5099F"/>
    <w:rsid w:val="00F53A7D"/>
    <w:rsid w:val="00F5562E"/>
    <w:rsid w:val="00F560A4"/>
    <w:rsid w:val="00F62DAA"/>
    <w:rsid w:val="00F66E8F"/>
    <w:rsid w:val="00F70CD6"/>
    <w:rsid w:val="00F71AE9"/>
    <w:rsid w:val="00F7293D"/>
    <w:rsid w:val="00F72FAD"/>
    <w:rsid w:val="00F77ED5"/>
    <w:rsid w:val="00F8037A"/>
    <w:rsid w:val="00F811B5"/>
    <w:rsid w:val="00F83BB8"/>
    <w:rsid w:val="00F85480"/>
    <w:rsid w:val="00F8627E"/>
    <w:rsid w:val="00F867CA"/>
    <w:rsid w:val="00F9145F"/>
    <w:rsid w:val="00F95013"/>
    <w:rsid w:val="00F959E0"/>
    <w:rsid w:val="00F975B2"/>
    <w:rsid w:val="00F97971"/>
    <w:rsid w:val="00FA2CBD"/>
    <w:rsid w:val="00FA3A51"/>
    <w:rsid w:val="00FA42A0"/>
    <w:rsid w:val="00FA4B28"/>
    <w:rsid w:val="00FA4B93"/>
    <w:rsid w:val="00FB0679"/>
    <w:rsid w:val="00FB0BB0"/>
    <w:rsid w:val="00FB1803"/>
    <w:rsid w:val="00FB5044"/>
    <w:rsid w:val="00FB6C6B"/>
    <w:rsid w:val="00FB6D8E"/>
    <w:rsid w:val="00FB6ED1"/>
    <w:rsid w:val="00FC1A6B"/>
    <w:rsid w:val="00FD141A"/>
    <w:rsid w:val="00FD24B6"/>
    <w:rsid w:val="00FD4846"/>
    <w:rsid w:val="00FD53F3"/>
    <w:rsid w:val="00FD5F5E"/>
    <w:rsid w:val="00FD7F05"/>
    <w:rsid w:val="00FE029F"/>
    <w:rsid w:val="00FE1168"/>
    <w:rsid w:val="00FE255F"/>
    <w:rsid w:val="00FE3C79"/>
    <w:rsid w:val="00FE4C18"/>
    <w:rsid w:val="00FE6E33"/>
    <w:rsid w:val="00FE7678"/>
    <w:rsid w:val="00FE7D9B"/>
    <w:rsid w:val="00FF287B"/>
    <w:rsid w:val="00FF3E0E"/>
    <w:rsid w:val="00FF507D"/>
    <w:rsid w:val="00FF7D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A83444D5-7EB3-429B-90EE-5AEAFA4C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6F54"/>
    <w:pPr>
      <w:spacing w:line="360" w:lineRule="auto"/>
      <w:jc w:val="both"/>
    </w:pPr>
    <w:rPr>
      <w:sz w:val="28"/>
      <w:szCs w:val="28"/>
    </w:rPr>
  </w:style>
  <w:style w:type="paragraph" w:styleId="1">
    <w:name w:val="heading 1"/>
    <w:basedOn w:val="a2"/>
    <w:next w:val="a1"/>
    <w:link w:val="10"/>
    <w:qFormat/>
    <w:rsid w:val="00F560A4"/>
    <w:pPr>
      <w:numPr>
        <w:numId w:val="2"/>
      </w:numPr>
      <w:ind w:left="432"/>
      <w:outlineLvl w:val="0"/>
    </w:pPr>
  </w:style>
  <w:style w:type="paragraph" w:styleId="21">
    <w:name w:val="heading 2"/>
    <w:basedOn w:val="a1"/>
    <w:next w:val="a1"/>
    <w:link w:val="22"/>
    <w:qFormat/>
    <w:rsid w:val="00F560A4"/>
    <w:pPr>
      <w:numPr>
        <w:ilvl w:val="1"/>
        <w:numId w:val="2"/>
      </w:numPr>
      <w:ind w:left="576"/>
      <w:outlineLvl w:val="1"/>
    </w:pPr>
    <w:rPr>
      <w:b/>
      <w:bCs/>
    </w:rPr>
  </w:style>
  <w:style w:type="paragraph" w:styleId="3">
    <w:name w:val="heading 3"/>
    <w:basedOn w:val="a1"/>
    <w:next w:val="a1"/>
    <w:link w:val="30"/>
    <w:qFormat/>
    <w:rsid w:val="00F560A4"/>
    <w:pPr>
      <w:numPr>
        <w:ilvl w:val="2"/>
        <w:numId w:val="2"/>
      </w:numPr>
      <w:ind w:left="720"/>
      <w:outlineLvl w:val="2"/>
    </w:pPr>
    <w:rPr>
      <w:i/>
      <w:iCs/>
    </w:rPr>
  </w:style>
  <w:style w:type="paragraph" w:styleId="40">
    <w:name w:val="heading 4"/>
    <w:basedOn w:val="a1"/>
    <w:next w:val="a1"/>
    <w:link w:val="41"/>
    <w:qFormat/>
    <w:rsid w:val="00F560A4"/>
    <w:pPr>
      <w:keepNext/>
      <w:keepLines/>
      <w:numPr>
        <w:ilvl w:val="3"/>
        <w:numId w:val="2"/>
      </w:numPr>
      <w:spacing w:before="200"/>
      <w:ind w:left="864"/>
      <w:outlineLvl w:val="3"/>
    </w:pPr>
    <w:rPr>
      <w:rFonts w:ascii="Cambria" w:hAnsi="Cambria" w:cs="Cambria"/>
      <w:b/>
      <w:bCs/>
      <w:i/>
      <w:iCs/>
      <w:color w:val="4F81BD"/>
    </w:rPr>
  </w:style>
  <w:style w:type="paragraph" w:styleId="5">
    <w:name w:val="heading 5"/>
    <w:basedOn w:val="a1"/>
    <w:next w:val="a1"/>
    <w:link w:val="50"/>
    <w:qFormat/>
    <w:rsid w:val="00F560A4"/>
    <w:pPr>
      <w:keepNext/>
      <w:keepLines/>
      <w:numPr>
        <w:ilvl w:val="4"/>
        <w:numId w:val="2"/>
      </w:numPr>
      <w:spacing w:before="200"/>
      <w:ind w:left="1008"/>
      <w:outlineLvl w:val="4"/>
    </w:pPr>
    <w:rPr>
      <w:rFonts w:ascii="Cambria" w:hAnsi="Cambria" w:cs="Cambria"/>
      <w:color w:val="243F60"/>
    </w:rPr>
  </w:style>
  <w:style w:type="paragraph" w:styleId="6">
    <w:name w:val="heading 6"/>
    <w:basedOn w:val="a1"/>
    <w:next w:val="a1"/>
    <w:link w:val="60"/>
    <w:qFormat/>
    <w:rsid w:val="00F560A4"/>
    <w:pPr>
      <w:keepNext/>
      <w:keepLines/>
      <w:numPr>
        <w:ilvl w:val="5"/>
        <w:numId w:val="2"/>
      </w:numPr>
      <w:spacing w:before="200"/>
      <w:ind w:left="1152"/>
      <w:outlineLvl w:val="5"/>
    </w:pPr>
    <w:rPr>
      <w:rFonts w:ascii="Cambria" w:hAnsi="Cambria" w:cs="Cambria"/>
      <w:i/>
      <w:iCs/>
      <w:color w:val="243F60"/>
    </w:rPr>
  </w:style>
  <w:style w:type="paragraph" w:styleId="7">
    <w:name w:val="heading 7"/>
    <w:basedOn w:val="a1"/>
    <w:next w:val="a1"/>
    <w:link w:val="70"/>
    <w:qFormat/>
    <w:rsid w:val="00F560A4"/>
    <w:pPr>
      <w:keepNext/>
      <w:keepLines/>
      <w:numPr>
        <w:ilvl w:val="6"/>
        <w:numId w:val="2"/>
      </w:numPr>
      <w:spacing w:before="200"/>
      <w:ind w:left="1296"/>
      <w:outlineLvl w:val="6"/>
    </w:pPr>
    <w:rPr>
      <w:rFonts w:ascii="Cambria" w:hAnsi="Cambria" w:cs="Cambria"/>
      <w:i/>
      <w:iCs/>
      <w:color w:val="404040"/>
    </w:rPr>
  </w:style>
  <w:style w:type="paragraph" w:styleId="8">
    <w:name w:val="heading 8"/>
    <w:basedOn w:val="a1"/>
    <w:next w:val="a1"/>
    <w:link w:val="80"/>
    <w:qFormat/>
    <w:rsid w:val="00F560A4"/>
    <w:pPr>
      <w:keepNext/>
      <w:keepLines/>
      <w:numPr>
        <w:ilvl w:val="7"/>
        <w:numId w:val="2"/>
      </w:numPr>
      <w:spacing w:before="200"/>
      <w:ind w:left="1440"/>
      <w:outlineLvl w:val="7"/>
    </w:pPr>
    <w:rPr>
      <w:rFonts w:ascii="Cambria" w:hAnsi="Cambria" w:cs="Cambria"/>
      <w:color w:val="404040"/>
      <w:sz w:val="20"/>
      <w:szCs w:val="20"/>
    </w:rPr>
  </w:style>
  <w:style w:type="paragraph" w:styleId="9">
    <w:name w:val="heading 9"/>
    <w:basedOn w:val="a1"/>
    <w:next w:val="a1"/>
    <w:link w:val="90"/>
    <w:qFormat/>
    <w:rsid w:val="00F560A4"/>
    <w:pPr>
      <w:keepNext/>
      <w:keepLines/>
      <w:numPr>
        <w:ilvl w:val="8"/>
        <w:numId w:val="2"/>
      </w:numPr>
      <w:spacing w:before="200"/>
      <w:ind w:left="1584"/>
      <w:outlineLvl w:val="8"/>
    </w:pPr>
    <w:rPr>
      <w:rFonts w:ascii="Cambria" w:hAnsi="Cambria" w:cs="Cambria"/>
      <w:i/>
      <w:iCs/>
      <w:color w:val="40404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link w:val="1"/>
    <w:locked/>
    <w:rsid w:val="00F560A4"/>
    <w:rPr>
      <w:b/>
      <w:bCs/>
      <w:sz w:val="28"/>
      <w:szCs w:val="28"/>
    </w:rPr>
  </w:style>
  <w:style w:type="character" w:customStyle="1" w:styleId="22">
    <w:name w:val="Заголовок 2 Знак"/>
    <w:link w:val="21"/>
    <w:locked/>
    <w:rsid w:val="00F560A4"/>
    <w:rPr>
      <w:b/>
      <w:bCs/>
      <w:sz w:val="28"/>
      <w:szCs w:val="28"/>
    </w:rPr>
  </w:style>
  <w:style w:type="character" w:customStyle="1" w:styleId="30">
    <w:name w:val="Заголовок 3 Знак"/>
    <w:link w:val="3"/>
    <w:locked/>
    <w:rsid w:val="00F560A4"/>
    <w:rPr>
      <w:i/>
      <w:iCs/>
      <w:sz w:val="28"/>
      <w:szCs w:val="28"/>
    </w:rPr>
  </w:style>
  <w:style w:type="character" w:customStyle="1" w:styleId="41">
    <w:name w:val="Заголовок 4 Знак"/>
    <w:link w:val="40"/>
    <w:locked/>
    <w:rsid w:val="00F560A4"/>
    <w:rPr>
      <w:rFonts w:ascii="Cambria" w:hAnsi="Cambria" w:cs="Cambria"/>
      <w:b/>
      <w:bCs/>
      <w:i/>
      <w:iCs/>
      <w:color w:val="4F81BD"/>
      <w:sz w:val="28"/>
      <w:szCs w:val="28"/>
    </w:rPr>
  </w:style>
  <w:style w:type="character" w:customStyle="1" w:styleId="50">
    <w:name w:val="Заголовок 5 Знак"/>
    <w:link w:val="5"/>
    <w:locked/>
    <w:rsid w:val="00F560A4"/>
    <w:rPr>
      <w:rFonts w:ascii="Cambria" w:hAnsi="Cambria" w:cs="Cambria"/>
      <w:color w:val="243F60"/>
      <w:sz w:val="28"/>
      <w:szCs w:val="28"/>
    </w:rPr>
  </w:style>
  <w:style w:type="character" w:customStyle="1" w:styleId="60">
    <w:name w:val="Заголовок 6 Знак"/>
    <w:link w:val="6"/>
    <w:locked/>
    <w:rsid w:val="00F560A4"/>
    <w:rPr>
      <w:rFonts w:ascii="Cambria" w:hAnsi="Cambria" w:cs="Cambria"/>
      <w:i/>
      <w:iCs/>
      <w:color w:val="243F60"/>
      <w:sz w:val="28"/>
      <w:szCs w:val="28"/>
    </w:rPr>
  </w:style>
  <w:style w:type="character" w:customStyle="1" w:styleId="70">
    <w:name w:val="Заголовок 7 Знак"/>
    <w:link w:val="7"/>
    <w:locked/>
    <w:rsid w:val="00F560A4"/>
    <w:rPr>
      <w:rFonts w:ascii="Cambria" w:hAnsi="Cambria" w:cs="Cambria"/>
      <w:i/>
      <w:iCs/>
      <w:color w:val="404040"/>
      <w:sz w:val="28"/>
      <w:szCs w:val="28"/>
    </w:rPr>
  </w:style>
  <w:style w:type="character" w:customStyle="1" w:styleId="80">
    <w:name w:val="Заголовок 8 Знак"/>
    <w:link w:val="8"/>
    <w:locked/>
    <w:rsid w:val="00F560A4"/>
    <w:rPr>
      <w:rFonts w:ascii="Cambria" w:hAnsi="Cambria" w:cs="Cambria"/>
      <w:color w:val="404040"/>
    </w:rPr>
  </w:style>
  <w:style w:type="character" w:customStyle="1" w:styleId="90">
    <w:name w:val="Заголовок 9 Знак"/>
    <w:link w:val="9"/>
    <w:locked/>
    <w:rsid w:val="00F560A4"/>
    <w:rPr>
      <w:rFonts w:ascii="Cambria" w:hAnsi="Cambria" w:cs="Cambria"/>
      <w:i/>
      <w:iCs/>
      <w:color w:val="404040"/>
    </w:rPr>
  </w:style>
  <w:style w:type="paragraph" w:customStyle="1" w:styleId="23">
    <w:name w:val="Знак2 Знак Знак Знак"/>
    <w:basedOn w:val="a1"/>
    <w:rsid w:val="00F560A4"/>
    <w:rPr>
      <w:rFonts w:ascii="Arial" w:hAnsi="Arial" w:cs="Arial"/>
      <w:sz w:val="20"/>
      <w:szCs w:val="20"/>
      <w:lang w:val="en-ZA" w:eastAsia="en-ZA"/>
    </w:rPr>
  </w:style>
  <w:style w:type="paragraph" w:customStyle="1" w:styleId="11">
    <w:name w:val="Абзац списка1"/>
    <w:basedOn w:val="a1"/>
    <w:rsid w:val="00F560A4"/>
    <w:pPr>
      <w:spacing w:after="200" w:line="276" w:lineRule="auto"/>
      <w:ind w:left="720"/>
    </w:pPr>
    <w:rPr>
      <w:rFonts w:ascii="Calibri" w:hAnsi="Calibri" w:cs="Calibri"/>
      <w:sz w:val="22"/>
      <w:szCs w:val="22"/>
      <w:lang w:eastAsia="en-US"/>
    </w:rPr>
  </w:style>
  <w:style w:type="paragraph" w:customStyle="1" w:styleId="a6">
    <w:name w:val="Знак"/>
    <w:basedOn w:val="a1"/>
    <w:rsid w:val="00F560A4"/>
    <w:rPr>
      <w:rFonts w:ascii="Arial" w:hAnsi="Arial" w:cs="Arial"/>
      <w:sz w:val="20"/>
      <w:szCs w:val="20"/>
      <w:lang w:val="en-ZA" w:eastAsia="en-ZA"/>
    </w:rPr>
  </w:style>
  <w:style w:type="paragraph" w:styleId="a7">
    <w:name w:val="header"/>
    <w:basedOn w:val="a1"/>
    <w:link w:val="a8"/>
    <w:uiPriority w:val="99"/>
    <w:rsid w:val="00F560A4"/>
    <w:pPr>
      <w:tabs>
        <w:tab w:val="center" w:pos="4677"/>
        <w:tab w:val="right" w:pos="9355"/>
      </w:tabs>
    </w:pPr>
  </w:style>
  <w:style w:type="character" w:customStyle="1" w:styleId="a8">
    <w:name w:val="Верхний колонтитул Знак"/>
    <w:link w:val="a7"/>
    <w:uiPriority w:val="99"/>
    <w:locked/>
    <w:rsid w:val="00F560A4"/>
    <w:rPr>
      <w:sz w:val="28"/>
      <w:szCs w:val="28"/>
      <w:lang w:val="ru-RU" w:eastAsia="ru-RU" w:bidi="ar-SA"/>
    </w:rPr>
  </w:style>
  <w:style w:type="character" w:styleId="a9">
    <w:name w:val="page number"/>
    <w:basedOn w:val="a3"/>
    <w:rsid w:val="00F560A4"/>
  </w:style>
  <w:style w:type="paragraph" w:customStyle="1" w:styleId="12">
    <w:name w:val="Без интервала1"/>
    <w:qFormat/>
    <w:rsid w:val="00F560A4"/>
  </w:style>
  <w:style w:type="paragraph" w:styleId="a2">
    <w:name w:val="Title"/>
    <w:basedOn w:val="a1"/>
    <w:next w:val="a1"/>
    <w:link w:val="aa"/>
    <w:qFormat/>
    <w:rsid w:val="00F560A4"/>
    <w:pPr>
      <w:spacing w:before="240" w:after="240"/>
      <w:ind w:left="360"/>
      <w:jc w:val="center"/>
    </w:pPr>
    <w:rPr>
      <w:b/>
      <w:bCs/>
    </w:rPr>
  </w:style>
  <w:style w:type="character" w:customStyle="1" w:styleId="aa">
    <w:name w:val="Название Знак"/>
    <w:link w:val="a2"/>
    <w:locked/>
    <w:rsid w:val="00F560A4"/>
    <w:rPr>
      <w:b/>
      <w:bCs/>
      <w:sz w:val="28"/>
      <w:szCs w:val="28"/>
      <w:lang w:val="ru-RU" w:eastAsia="ru-RU" w:bidi="ar-SA"/>
    </w:rPr>
  </w:style>
  <w:style w:type="paragraph" w:styleId="ab">
    <w:name w:val="Subtitle"/>
    <w:basedOn w:val="a1"/>
    <w:next w:val="a1"/>
    <w:link w:val="ac"/>
    <w:qFormat/>
    <w:rsid w:val="00F560A4"/>
    <w:rPr>
      <w:rFonts w:ascii="Cambria" w:hAnsi="Cambria" w:cs="Cambria"/>
      <w:i/>
      <w:iCs/>
      <w:color w:val="4F81BD"/>
      <w:spacing w:val="15"/>
    </w:rPr>
  </w:style>
  <w:style w:type="character" w:customStyle="1" w:styleId="ac">
    <w:name w:val="Подзаголовок Знак"/>
    <w:link w:val="ab"/>
    <w:locked/>
    <w:rsid w:val="00F560A4"/>
    <w:rPr>
      <w:rFonts w:ascii="Cambria" w:hAnsi="Cambria" w:cs="Cambria"/>
      <w:i/>
      <w:iCs/>
      <w:color w:val="4F81BD"/>
      <w:spacing w:val="15"/>
      <w:sz w:val="28"/>
      <w:szCs w:val="28"/>
      <w:lang w:val="ru-RU" w:eastAsia="ru-RU" w:bidi="ar-SA"/>
    </w:rPr>
  </w:style>
  <w:style w:type="character" w:customStyle="1" w:styleId="13">
    <w:name w:val="Слабое выделение1"/>
    <w:qFormat/>
    <w:rsid w:val="00F560A4"/>
    <w:rPr>
      <w:i/>
      <w:iCs/>
      <w:color w:val="808080"/>
    </w:rPr>
  </w:style>
  <w:style w:type="character" w:styleId="ad">
    <w:name w:val="Emphasis"/>
    <w:qFormat/>
    <w:rsid w:val="00F560A4"/>
    <w:rPr>
      <w:i/>
      <w:iCs/>
    </w:rPr>
  </w:style>
  <w:style w:type="character" w:customStyle="1" w:styleId="14">
    <w:name w:val="Сильное выделение1"/>
    <w:qFormat/>
    <w:rsid w:val="00F560A4"/>
    <w:rPr>
      <w:b/>
      <w:bCs/>
      <w:i/>
      <w:iCs/>
      <w:color w:val="4F81BD"/>
    </w:rPr>
  </w:style>
  <w:style w:type="character" w:styleId="ae">
    <w:name w:val="Strong"/>
    <w:uiPriority w:val="22"/>
    <w:qFormat/>
    <w:rsid w:val="00F560A4"/>
    <w:rPr>
      <w:b/>
      <w:bCs/>
    </w:rPr>
  </w:style>
  <w:style w:type="paragraph" w:customStyle="1" w:styleId="210">
    <w:name w:val="Цитата 21"/>
    <w:basedOn w:val="a1"/>
    <w:next w:val="a1"/>
    <w:link w:val="QuoteChar"/>
    <w:qFormat/>
    <w:rsid w:val="00F560A4"/>
    <w:rPr>
      <w:i/>
      <w:iCs/>
      <w:color w:val="000000"/>
    </w:rPr>
  </w:style>
  <w:style w:type="character" w:customStyle="1" w:styleId="QuoteChar">
    <w:name w:val="Quote Char"/>
    <w:link w:val="210"/>
    <w:locked/>
    <w:rsid w:val="00F560A4"/>
    <w:rPr>
      <w:i/>
      <w:iCs/>
      <w:color w:val="000000"/>
      <w:sz w:val="28"/>
      <w:szCs w:val="28"/>
      <w:lang w:val="ru-RU" w:eastAsia="ru-RU" w:bidi="ar-SA"/>
    </w:rPr>
  </w:style>
  <w:style w:type="paragraph" w:customStyle="1" w:styleId="15">
    <w:name w:val="Выделенная цитата1"/>
    <w:basedOn w:val="a1"/>
    <w:next w:val="a1"/>
    <w:link w:val="IntenseQuoteChar"/>
    <w:qFormat/>
    <w:rsid w:val="00F560A4"/>
    <w:pPr>
      <w:pBdr>
        <w:bottom w:val="single" w:sz="4" w:space="4" w:color="4F81BD"/>
      </w:pBdr>
      <w:spacing w:before="200" w:after="280"/>
      <w:ind w:left="936" w:right="936"/>
    </w:pPr>
    <w:rPr>
      <w:b/>
      <w:bCs/>
      <w:i/>
      <w:iCs/>
      <w:color w:val="4F81BD"/>
    </w:rPr>
  </w:style>
  <w:style w:type="character" w:customStyle="1" w:styleId="IntenseQuoteChar">
    <w:name w:val="Intense Quote Char"/>
    <w:link w:val="15"/>
    <w:locked/>
    <w:rsid w:val="00F560A4"/>
    <w:rPr>
      <w:b/>
      <w:bCs/>
      <w:i/>
      <w:iCs/>
      <w:color w:val="4F81BD"/>
      <w:sz w:val="28"/>
      <w:szCs w:val="28"/>
      <w:lang w:val="ru-RU" w:eastAsia="ru-RU" w:bidi="ar-SA"/>
    </w:rPr>
  </w:style>
  <w:style w:type="character" w:customStyle="1" w:styleId="16">
    <w:name w:val="Слабая ссылка1"/>
    <w:qFormat/>
    <w:rsid w:val="00F560A4"/>
    <w:rPr>
      <w:smallCaps/>
      <w:color w:val="auto"/>
      <w:u w:val="single"/>
    </w:rPr>
  </w:style>
  <w:style w:type="character" w:customStyle="1" w:styleId="17">
    <w:name w:val="Сильная ссылка1"/>
    <w:qFormat/>
    <w:rsid w:val="00F560A4"/>
    <w:rPr>
      <w:b/>
      <w:bCs/>
      <w:smallCaps/>
      <w:color w:val="auto"/>
      <w:spacing w:val="5"/>
      <w:u w:val="single"/>
    </w:rPr>
  </w:style>
  <w:style w:type="character" w:customStyle="1" w:styleId="18">
    <w:name w:val="Название книги1"/>
    <w:qFormat/>
    <w:rsid w:val="00F560A4"/>
    <w:rPr>
      <w:b/>
      <w:bCs/>
      <w:smallCaps/>
      <w:spacing w:val="5"/>
    </w:rPr>
  </w:style>
  <w:style w:type="paragraph" w:styleId="af">
    <w:name w:val="footnote text"/>
    <w:basedOn w:val="a1"/>
    <w:link w:val="af0"/>
    <w:semiHidden/>
    <w:rsid w:val="00F560A4"/>
    <w:rPr>
      <w:sz w:val="20"/>
      <w:szCs w:val="20"/>
    </w:rPr>
  </w:style>
  <w:style w:type="character" w:customStyle="1" w:styleId="af0">
    <w:name w:val="Текст сноски Знак"/>
    <w:link w:val="af"/>
    <w:locked/>
    <w:rsid w:val="00F560A4"/>
    <w:rPr>
      <w:lang w:val="ru-RU" w:eastAsia="ru-RU" w:bidi="ar-SA"/>
    </w:rPr>
  </w:style>
  <w:style w:type="character" w:styleId="af1">
    <w:name w:val="footnote reference"/>
    <w:semiHidden/>
    <w:rsid w:val="00F560A4"/>
    <w:rPr>
      <w:vertAlign w:val="superscript"/>
    </w:rPr>
  </w:style>
  <w:style w:type="paragraph" w:styleId="af2">
    <w:name w:val="endnote text"/>
    <w:basedOn w:val="a1"/>
    <w:link w:val="af3"/>
    <w:semiHidden/>
    <w:rsid w:val="00F560A4"/>
    <w:rPr>
      <w:sz w:val="20"/>
      <w:szCs w:val="20"/>
    </w:rPr>
  </w:style>
  <w:style w:type="character" w:customStyle="1" w:styleId="af3">
    <w:name w:val="Текст концевой сноски Знак"/>
    <w:link w:val="af2"/>
    <w:locked/>
    <w:rsid w:val="00F560A4"/>
    <w:rPr>
      <w:lang w:val="ru-RU" w:eastAsia="ru-RU" w:bidi="ar-SA"/>
    </w:rPr>
  </w:style>
  <w:style w:type="character" w:styleId="af4">
    <w:name w:val="endnote reference"/>
    <w:semiHidden/>
    <w:rsid w:val="00F560A4"/>
    <w:rPr>
      <w:vertAlign w:val="superscript"/>
    </w:rPr>
  </w:style>
  <w:style w:type="character" w:styleId="af5">
    <w:name w:val="Hyperlink"/>
    <w:uiPriority w:val="99"/>
    <w:rsid w:val="00F560A4"/>
    <w:rPr>
      <w:color w:val="0000FF"/>
      <w:u w:val="single"/>
    </w:rPr>
  </w:style>
  <w:style w:type="paragraph" w:styleId="af6">
    <w:name w:val="Plain Text"/>
    <w:basedOn w:val="a1"/>
    <w:link w:val="af7"/>
    <w:semiHidden/>
    <w:rsid w:val="00F560A4"/>
    <w:rPr>
      <w:rFonts w:ascii="Courier New" w:hAnsi="Courier New" w:cs="Courier New"/>
      <w:sz w:val="21"/>
      <w:szCs w:val="21"/>
    </w:rPr>
  </w:style>
  <w:style w:type="character" w:customStyle="1" w:styleId="af7">
    <w:name w:val="Текст Знак"/>
    <w:link w:val="af6"/>
    <w:locked/>
    <w:rsid w:val="00F560A4"/>
    <w:rPr>
      <w:rFonts w:ascii="Courier New" w:hAnsi="Courier New" w:cs="Courier New"/>
      <w:sz w:val="21"/>
      <w:szCs w:val="21"/>
      <w:lang w:val="ru-RU" w:eastAsia="ru-RU" w:bidi="ar-SA"/>
    </w:rPr>
  </w:style>
  <w:style w:type="paragraph" w:styleId="af8">
    <w:name w:val="footer"/>
    <w:basedOn w:val="a1"/>
    <w:link w:val="af9"/>
    <w:rsid w:val="00F560A4"/>
  </w:style>
  <w:style w:type="character" w:customStyle="1" w:styleId="af9">
    <w:name w:val="Нижний колонтитул Знак"/>
    <w:link w:val="af8"/>
    <w:locked/>
    <w:rsid w:val="00F560A4"/>
    <w:rPr>
      <w:sz w:val="28"/>
      <w:szCs w:val="28"/>
      <w:lang w:val="ru-RU" w:eastAsia="ru-RU" w:bidi="ar-SA"/>
    </w:rPr>
  </w:style>
  <w:style w:type="character" w:styleId="afa">
    <w:name w:val="annotation reference"/>
    <w:rsid w:val="00F560A4"/>
    <w:rPr>
      <w:sz w:val="16"/>
      <w:szCs w:val="16"/>
    </w:rPr>
  </w:style>
  <w:style w:type="paragraph" w:styleId="afb">
    <w:name w:val="annotation text"/>
    <w:basedOn w:val="a1"/>
    <w:link w:val="afc"/>
    <w:rsid w:val="00F560A4"/>
    <w:rPr>
      <w:sz w:val="20"/>
      <w:szCs w:val="20"/>
    </w:rPr>
  </w:style>
  <w:style w:type="character" w:customStyle="1" w:styleId="afc">
    <w:name w:val="Текст примечания Знак"/>
    <w:link w:val="afb"/>
    <w:locked/>
    <w:rsid w:val="00F560A4"/>
    <w:rPr>
      <w:lang w:val="ru-RU" w:eastAsia="ru-RU" w:bidi="ar-SA"/>
    </w:rPr>
  </w:style>
  <w:style w:type="paragraph" w:styleId="afd">
    <w:name w:val="annotation subject"/>
    <w:basedOn w:val="afb"/>
    <w:next w:val="afb"/>
    <w:link w:val="afe"/>
    <w:rsid w:val="00F560A4"/>
    <w:rPr>
      <w:b/>
      <w:bCs/>
    </w:rPr>
  </w:style>
  <w:style w:type="character" w:customStyle="1" w:styleId="afe">
    <w:name w:val="Тема примечания Знак"/>
    <w:link w:val="afd"/>
    <w:locked/>
    <w:rsid w:val="00F560A4"/>
    <w:rPr>
      <w:b/>
      <w:bCs/>
      <w:lang w:val="ru-RU" w:eastAsia="ru-RU" w:bidi="ar-SA"/>
    </w:rPr>
  </w:style>
  <w:style w:type="paragraph" w:styleId="aff">
    <w:name w:val="Balloon Text"/>
    <w:basedOn w:val="a1"/>
    <w:link w:val="aff0"/>
    <w:rsid w:val="00F560A4"/>
    <w:rPr>
      <w:rFonts w:ascii="Segoe UI" w:hAnsi="Segoe UI" w:cs="Segoe UI"/>
      <w:sz w:val="18"/>
      <w:szCs w:val="18"/>
    </w:rPr>
  </w:style>
  <w:style w:type="character" w:customStyle="1" w:styleId="aff0">
    <w:name w:val="Текст выноски Знак"/>
    <w:link w:val="aff"/>
    <w:locked/>
    <w:rsid w:val="00F560A4"/>
    <w:rPr>
      <w:rFonts w:ascii="Segoe UI" w:hAnsi="Segoe UI" w:cs="Segoe UI"/>
      <w:sz w:val="18"/>
      <w:szCs w:val="18"/>
      <w:lang w:val="ru-RU" w:eastAsia="ru-RU" w:bidi="ar-SA"/>
    </w:rPr>
  </w:style>
  <w:style w:type="paragraph" w:customStyle="1" w:styleId="20">
    <w:name w:val="Абзац списка2"/>
    <w:basedOn w:val="a1"/>
    <w:qFormat/>
    <w:rsid w:val="00F560A4"/>
    <w:pPr>
      <w:numPr>
        <w:numId w:val="1"/>
      </w:numPr>
    </w:pPr>
  </w:style>
  <w:style w:type="character" w:customStyle="1" w:styleId="19">
    <w:name w:val="Замещающий текст1"/>
    <w:semiHidden/>
    <w:rsid w:val="00F560A4"/>
    <w:rPr>
      <w:color w:val="808080"/>
    </w:rPr>
  </w:style>
  <w:style w:type="paragraph" w:styleId="aff1">
    <w:name w:val="Document Map"/>
    <w:basedOn w:val="a1"/>
    <w:link w:val="aff2"/>
    <w:semiHidden/>
    <w:rsid w:val="00F560A4"/>
    <w:pPr>
      <w:spacing w:line="240" w:lineRule="auto"/>
    </w:pPr>
    <w:rPr>
      <w:sz w:val="24"/>
      <w:szCs w:val="24"/>
    </w:rPr>
  </w:style>
  <w:style w:type="character" w:customStyle="1" w:styleId="aff2">
    <w:name w:val="Схема документа Знак"/>
    <w:link w:val="aff1"/>
    <w:semiHidden/>
    <w:locked/>
    <w:rsid w:val="00F560A4"/>
    <w:rPr>
      <w:sz w:val="24"/>
      <w:szCs w:val="24"/>
      <w:lang w:val="ru-RU" w:eastAsia="ru-RU" w:bidi="ar-SA"/>
    </w:rPr>
  </w:style>
  <w:style w:type="table" w:styleId="aff3">
    <w:name w:val="Table Grid"/>
    <w:basedOn w:val="a4"/>
    <w:rsid w:val="00F56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a">
    <w:name w:val="Сетка таблицы светлая1"/>
    <w:rsid w:val="00F560A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1b">
    <w:name w:val="Рецензия1"/>
    <w:hidden/>
    <w:semiHidden/>
    <w:rsid w:val="00F560A4"/>
    <w:rPr>
      <w:sz w:val="28"/>
      <w:szCs w:val="28"/>
    </w:rPr>
  </w:style>
  <w:style w:type="paragraph" w:customStyle="1" w:styleId="ListParagraph1">
    <w:name w:val="List Paragraph1"/>
    <w:basedOn w:val="a1"/>
    <w:rsid w:val="00F560A4"/>
    <w:pPr>
      <w:spacing w:after="200" w:line="276" w:lineRule="auto"/>
      <w:ind w:left="720"/>
      <w:jc w:val="left"/>
    </w:pPr>
    <w:rPr>
      <w:rFonts w:ascii="Calibri" w:hAnsi="Calibri" w:cs="Calibri"/>
      <w:sz w:val="22"/>
      <w:szCs w:val="22"/>
      <w:lang w:eastAsia="en-US"/>
    </w:rPr>
  </w:style>
  <w:style w:type="character" w:customStyle="1" w:styleId="FootnoteTextChar">
    <w:name w:val="Footnote Text Char"/>
    <w:locked/>
    <w:rsid w:val="00AE5935"/>
    <w:rPr>
      <w:rFonts w:cs="Times New Roman"/>
    </w:rPr>
  </w:style>
  <w:style w:type="paragraph" w:customStyle="1" w:styleId="-11">
    <w:name w:val="Цветная заливка - Акцент 11"/>
    <w:hidden/>
    <w:uiPriority w:val="99"/>
    <w:semiHidden/>
    <w:rsid w:val="00D0116A"/>
    <w:rPr>
      <w:sz w:val="28"/>
      <w:szCs w:val="28"/>
    </w:rPr>
  </w:style>
  <w:style w:type="character" w:customStyle="1" w:styleId="-110">
    <w:name w:val="Таблица-сетка 1 светлая1"/>
    <w:uiPriority w:val="33"/>
    <w:qFormat/>
    <w:rsid w:val="00ED0BC9"/>
    <w:rPr>
      <w:b/>
      <w:bCs/>
      <w:smallCaps/>
      <w:spacing w:val="5"/>
    </w:rPr>
  </w:style>
  <w:style w:type="paragraph" w:styleId="aff4">
    <w:name w:val="List Paragraph"/>
    <w:basedOn w:val="a1"/>
    <w:uiPriority w:val="34"/>
    <w:qFormat/>
    <w:rsid w:val="00C149D1"/>
    <w:pPr>
      <w:spacing w:after="200" w:line="276" w:lineRule="auto"/>
      <w:ind w:left="720"/>
      <w:contextualSpacing/>
      <w:jc w:val="left"/>
    </w:pPr>
    <w:rPr>
      <w:rFonts w:ascii="Calibri" w:eastAsia="Calibri" w:hAnsi="Calibri"/>
      <w:sz w:val="22"/>
      <w:szCs w:val="22"/>
      <w:lang w:eastAsia="en-US"/>
    </w:rPr>
  </w:style>
  <w:style w:type="paragraph" w:customStyle="1" w:styleId="ConsPlusNormal">
    <w:name w:val="ConsPlusNormal"/>
    <w:rsid w:val="00C149D1"/>
    <w:pPr>
      <w:widowControl w:val="0"/>
      <w:autoSpaceDE w:val="0"/>
      <w:autoSpaceDN w:val="0"/>
    </w:pPr>
    <w:rPr>
      <w:rFonts w:ascii="Calibri" w:hAnsi="Calibri" w:cs="Calibri"/>
      <w:sz w:val="22"/>
    </w:rPr>
  </w:style>
  <w:style w:type="numbering" w:customStyle="1" w:styleId="1c">
    <w:name w:val="Нет списка1"/>
    <w:next w:val="a5"/>
    <w:uiPriority w:val="99"/>
    <w:semiHidden/>
    <w:unhideWhenUsed/>
    <w:rsid w:val="003008F7"/>
  </w:style>
  <w:style w:type="paragraph" w:styleId="a">
    <w:name w:val="List Bullet"/>
    <w:basedOn w:val="a1"/>
    <w:rsid w:val="003008F7"/>
    <w:pPr>
      <w:numPr>
        <w:numId w:val="9"/>
      </w:numPr>
      <w:spacing w:after="120" w:line="240" w:lineRule="auto"/>
    </w:pPr>
    <w:rPr>
      <w:sz w:val="24"/>
      <w:szCs w:val="22"/>
      <w:lang w:eastAsia="en-US"/>
    </w:rPr>
  </w:style>
  <w:style w:type="paragraph" w:styleId="a0">
    <w:name w:val="List Number"/>
    <w:basedOn w:val="a1"/>
    <w:rsid w:val="003008F7"/>
    <w:pPr>
      <w:numPr>
        <w:numId w:val="12"/>
      </w:numPr>
      <w:tabs>
        <w:tab w:val="num" w:pos="360"/>
      </w:tabs>
      <w:spacing w:after="120" w:line="240" w:lineRule="auto"/>
    </w:pPr>
    <w:rPr>
      <w:szCs w:val="22"/>
      <w:lang w:eastAsia="en-US"/>
    </w:rPr>
  </w:style>
  <w:style w:type="character" w:customStyle="1" w:styleId="SubtleEmphasis1">
    <w:name w:val="Subtle Emphasis1"/>
    <w:rsid w:val="003008F7"/>
    <w:rPr>
      <w:rFonts w:cs="Times New Roman"/>
      <w:iCs/>
      <w:color w:val="auto"/>
      <w:u w:val="single"/>
    </w:rPr>
  </w:style>
  <w:style w:type="paragraph" w:styleId="2">
    <w:name w:val="List Number 2"/>
    <w:basedOn w:val="a1"/>
    <w:rsid w:val="003008F7"/>
    <w:pPr>
      <w:numPr>
        <w:numId w:val="10"/>
      </w:numPr>
      <w:spacing w:after="120" w:line="240" w:lineRule="auto"/>
    </w:pPr>
    <w:rPr>
      <w:sz w:val="24"/>
      <w:szCs w:val="22"/>
      <w:lang w:eastAsia="en-US"/>
    </w:rPr>
  </w:style>
  <w:style w:type="paragraph" w:styleId="4">
    <w:name w:val="List Bullet 4"/>
    <w:basedOn w:val="a1"/>
    <w:rsid w:val="003008F7"/>
    <w:pPr>
      <w:numPr>
        <w:numId w:val="11"/>
      </w:numPr>
      <w:spacing w:after="120" w:line="240" w:lineRule="auto"/>
    </w:pPr>
    <w:rPr>
      <w:rFonts w:eastAsia="Calibri"/>
      <w:sz w:val="22"/>
      <w:szCs w:val="24"/>
    </w:rPr>
  </w:style>
  <w:style w:type="paragraph" w:customStyle="1" w:styleId="aff5">
    <w:name w:val="Знак Знак Знак Знак Знак Знак Знак Знак Знак Знак Знак Знак Знак Знак Знак Знак Знак Знак Знак"/>
    <w:basedOn w:val="a1"/>
    <w:autoRedefine/>
    <w:rsid w:val="003008F7"/>
    <w:pPr>
      <w:autoSpaceDE w:val="0"/>
      <w:autoSpaceDN w:val="0"/>
      <w:adjustRightInd w:val="0"/>
      <w:spacing w:line="240" w:lineRule="auto"/>
      <w:jc w:val="left"/>
    </w:pPr>
    <w:rPr>
      <w:rFonts w:ascii="Arial" w:eastAsia="Calibri" w:hAnsi="Arial" w:cs="Arial"/>
      <w:sz w:val="20"/>
      <w:szCs w:val="20"/>
      <w:lang w:val="en-ZA" w:eastAsia="en-ZA"/>
    </w:rPr>
  </w:style>
  <w:style w:type="character" w:customStyle="1" w:styleId="1d">
    <w:name w:val="Неразрешенное упоминание1"/>
    <w:uiPriority w:val="99"/>
    <w:semiHidden/>
    <w:unhideWhenUsed/>
    <w:rsid w:val="003008F7"/>
    <w:rPr>
      <w:color w:val="605E5C"/>
      <w:shd w:val="clear" w:color="auto" w:fill="E1DFDD"/>
    </w:rPr>
  </w:style>
  <w:style w:type="paragraph" w:customStyle="1" w:styleId="BDI0-125">
    <w:name w:val="BDI 0 - 125"/>
    <w:basedOn w:val="a1"/>
    <w:uiPriority w:val="99"/>
    <w:qFormat/>
    <w:rsid w:val="003008F7"/>
    <w:pPr>
      <w:spacing w:after="120" w:line="240" w:lineRule="auto"/>
      <w:ind w:left="709" w:hanging="709"/>
    </w:pPr>
    <w:rPr>
      <w:rFonts w:eastAsia="Calibri"/>
      <w:sz w:val="22"/>
      <w:szCs w:val="22"/>
      <w:lang w:val="en-US" w:eastAsia="en-US"/>
    </w:rPr>
  </w:style>
  <w:style w:type="character" w:styleId="aff6">
    <w:name w:val="Placeholder Text"/>
    <w:uiPriority w:val="99"/>
    <w:semiHidden/>
    <w:rsid w:val="003008F7"/>
    <w:rPr>
      <w:color w:val="808080"/>
    </w:rPr>
  </w:style>
  <w:style w:type="paragraph" w:styleId="aff7">
    <w:name w:val="Revision"/>
    <w:hidden/>
    <w:uiPriority w:val="71"/>
    <w:semiHidden/>
    <w:rsid w:val="00BA090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7747">
      <w:bodyDiv w:val="1"/>
      <w:marLeft w:val="0"/>
      <w:marRight w:val="0"/>
      <w:marTop w:val="0"/>
      <w:marBottom w:val="0"/>
      <w:divBdr>
        <w:top w:val="none" w:sz="0" w:space="0" w:color="auto"/>
        <w:left w:val="none" w:sz="0" w:space="0" w:color="auto"/>
        <w:bottom w:val="none" w:sz="0" w:space="0" w:color="auto"/>
        <w:right w:val="none" w:sz="0" w:space="0" w:color="auto"/>
      </w:divBdr>
    </w:div>
    <w:div w:id="322508771">
      <w:bodyDiv w:val="1"/>
      <w:marLeft w:val="0"/>
      <w:marRight w:val="0"/>
      <w:marTop w:val="0"/>
      <w:marBottom w:val="0"/>
      <w:divBdr>
        <w:top w:val="none" w:sz="0" w:space="0" w:color="auto"/>
        <w:left w:val="none" w:sz="0" w:space="0" w:color="auto"/>
        <w:bottom w:val="none" w:sz="0" w:space="0" w:color="auto"/>
        <w:right w:val="none" w:sz="0" w:space="0" w:color="auto"/>
      </w:divBdr>
    </w:div>
    <w:div w:id="704332239">
      <w:bodyDiv w:val="1"/>
      <w:marLeft w:val="0"/>
      <w:marRight w:val="0"/>
      <w:marTop w:val="0"/>
      <w:marBottom w:val="0"/>
      <w:divBdr>
        <w:top w:val="none" w:sz="0" w:space="0" w:color="auto"/>
        <w:left w:val="none" w:sz="0" w:space="0" w:color="auto"/>
        <w:bottom w:val="none" w:sz="0" w:space="0" w:color="auto"/>
        <w:right w:val="none" w:sz="0" w:space="0" w:color="auto"/>
      </w:divBdr>
    </w:div>
    <w:div w:id="883129803">
      <w:bodyDiv w:val="1"/>
      <w:marLeft w:val="0"/>
      <w:marRight w:val="0"/>
      <w:marTop w:val="0"/>
      <w:marBottom w:val="0"/>
      <w:divBdr>
        <w:top w:val="none" w:sz="0" w:space="0" w:color="auto"/>
        <w:left w:val="none" w:sz="0" w:space="0" w:color="auto"/>
        <w:bottom w:val="none" w:sz="0" w:space="0" w:color="auto"/>
        <w:right w:val="none" w:sz="0" w:space="0" w:color="auto"/>
      </w:divBdr>
    </w:div>
    <w:div w:id="17303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D6FEE-E193-49CD-B4BE-8F5B7D15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174</Pages>
  <Words>34759</Words>
  <Characters>198127</Characters>
  <Application>Microsoft Office Word</Application>
  <DocSecurity>0</DocSecurity>
  <Lines>1651</Lines>
  <Paragraphs>464</Paragraphs>
  <ScaleCrop>false</ScaleCrop>
  <HeadingPairs>
    <vt:vector size="2" baseType="variant">
      <vt:variant>
        <vt:lpstr>Название</vt:lpstr>
      </vt:variant>
      <vt:variant>
        <vt:i4>1</vt:i4>
      </vt:variant>
    </vt:vector>
  </HeadingPairs>
  <TitlesOfParts>
    <vt:vector size="1" baseType="lpstr">
      <vt:lpstr>УТВЕРЖДЕНО</vt:lpstr>
    </vt:vector>
  </TitlesOfParts>
  <Company/>
  <LinksUpToDate>false</LinksUpToDate>
  <CharactersWithSpaces>232422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УТВЕРЖДЕНО</dc:title>
  <dc:creator>Белявский</dc:creator>
  <cp:lastModifiedBy>Бобкова Александра Николаевна</cp:lastModifiedBy>
  <cp:revision>9</cp:revision>
  <cp:lastPrinted>2020-09-11T16:20:00Z</cp:lastPrinted>
  <dcterms:created xsi:type="dcterms:W3CDTF">2019-11-18T08:14:00Z</dcterms:created>
  <dcterms:modified xsi:type="dcterms:W3CDTF">2020-09-11T16:21:00Z</dcterms:modified>
</cp:coreProperties>
</file>