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87" w:type="dxa"/>
        <w:tblInd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7"/>
      </w:tblGrid>
      <w:tr w:rsidR="006D4984" w:rsidRPr="0028524B" w:rsidTr="00965677">
        <w:tc>
          <w:tcPr>
            <w:tcW w:w="5387" w:type="dxa"/>
            <w:tcBorders>
              <w:top w:val="nil"/>
              <w:left w:val="nil"/>
              <w:bottom w:val="nil"/>
              <w:right w:val="nil"/>
            </w:tcBorders>
            <w:shd w:val="clear" w:color="auto" w:fill="auto"/>
          </w:tcPr>
          <w:p w:rsidR="006D4984" w:rsidRPr="0028524B" w:rsidRDefault="0016570E" w:rsidP="00517C83">
            <w:pPr>
              <w:spacing w:after="0" w:line="360" w:lineRule="auto"/>
              <w:jc w:val="center"/>
              <w:rPr>
                <w:rFonts w:ascii="Times New Roman" w:hAnsi="Times New Roman"/>
                <w:sz w:val="30"/>
                <w:szCs w:val="30"/>
              </w:rPr>
            </w:pPr>
            <w:r w:rsidRPr="0028524B">
              <w:rPr>
                <w:rFonts w:ascii="Times New Roman" w:hAnsi="Times New Roman"/>
                <w:sz w:val="30"/>
                <w:szCs w:val="30"/>
              </w:rPr>
              <w:t>ПРИЛОЖЕНИЕ</w:t>
            </w:r>
          </w:p>
          <w:p w:rsidR="00450FAC" w:rsidRPr="0028524B" w:rsidRDefault="0016570E" w:rsidP="00965677">
            <w:pPr>
              <w:spacing w:after="0" w:line="240" w:lineRule="auto"/>
              <w:jc w:val="center"/>
              <w:rPr>
                <w:rFonts w:ascii="Times New Roman" w:hAnsi="Times New Roman"/>
                <w:sz w:val="30"/>
                <w:szCs w:val="30"/>
              </w:rPr>
            </w:pPr>
            <w:r w:rsidRPr="0028524B">
              <w:rPr>
                <w:rFonts w:ascii="Times New Roman" w:hAnsi="Times New Roman"/>
                <w:sz w:val="30"/>
                <w:szCs w:val="30"/>
              </w:rPr>
              <w:t xml:space="preserve">к </w:t>
            </w:r>
            <w:r w:rsidR="00450FAC" w:rsidRPr="0028524B">
              <w:rPr>
                <w:rFonts w:ascii="Times New Roman" w:hAnsi="Times New Roman"/>
                <w:sz w:val="30"/>
                <w:szCs w:val="30"/>
              </w:rPr>
              <w:t>Решени</w:t>
            </w:r>
            <w:r w:rsidRPr="0028524B">
              <w:rPr>
                <w:rFonts w:ascii="Times New Roman" w:hAnsi="Times New Roman"/>
                <w:sz w:val="30"/>
                <w:szCs w:val="30"/>
              </w:rPr>
              <w:t>ю</w:t>
            </w:r>
            <w:r w:rsidR="00450FAC" w:rsidRPr="0028524B">
              <w:rPr>
                <w:rFonts w:ascii="Times New Roman" w:hAnsi="Times New Roman"/>
                <w:sz w:val="30"/>
                <w:szCs w:val="30"/>
              </w:rPr>
              <w:t xml:space="preserve"> Совета</w:t>
            </w:r>
          </w:p>
          <w:p w:rsidR="00450FAC" w:rsidRPr="0028524B" w:rsidRDefault="00450FAC" w:rsidP="00965677">
            <w:pPr>
              <w:spacing w:after="0" w:line="240" w:lineRule="auto"/>
              <w:jc w:val="center"/>
              <w:rPr>
                <w:rFonts w:ascii="Times New Roman" w:hAnsi="Times New Roman"/>
                <w:sz w:val="30"/>
                <w:szCs w:val="30"/>
              </w:rPr>
            </w:pPr>
            <w:r w:rsidRPr="0028524B">
              <w:rPr>
                <w:rFonts w:ascii="Times New Roman" w:hAnsi="Times New Roman"/>
                <w:sz w:val="30"/>
                <w:szCs w:val="30"/>
              </w:rPr>
              <w:t>Евразийской экономической комиссии</w:t>
            </w:r>
          </w:p>
          <w:p w:rsidR="00450FAC" w:rsidRPr="0028524B" w:rsidRDefault="00F929C7" w:rsidP="00F929C7">
            <w:pPr>
              <w:spacing w:after="0" w:line="240" w:lineRule="auto"/>
              <w:ind w:left="-108"/>
              <w:jc w:val="center"/>
              <w:rPr>
                <w:rFonts w:ascii="Times New Roman" w:hAnsi="Times New Roman"/>
                <w:sz w:val="30"/>
                <w:szCs w:val="30"/>
              </w:rPr>
            </w:pPr>
            <w:r w:rsidRPr="0028524B">
              <w:rPr>
                <w:rFonts w:ascii="Times New Roman" w:hAnsi="Times New Roman"/>
                <w:sz w:val="30"/>
                <w:szCs w:val="30"/>
              </w:rPr>
              <w:t>о</w:t>
            </w:r>
            <w:r w:rsidR="00450FAC" w:rsidRPr="0028524B">
              <w:rPr>
                <w:rFonts w:ascii="Times New Roman" w:hAnsi="Times New Roman"/>
                <w:sz w:val="30"/>
                <w:szCs w:val="30"/>
              </w:rPr>
              <w:t>т</w:t>
            </w:r>
            <w:r w:rsidRPr="0028524B">
              <w:rPr>
                <w:rFonts w:ascii="Times New Roman" w:hAnsi="Times New Roman"/>
                <w:sz w:val="30"/>
                <w:szCs w:val="30"/>
              </w:rPr>
              <w:t xml:space="preserve"> </w:t>
            </w:r>
            <w:r w:rsidR="00FA2D44" w:rsidRPr="00FA2D44">
              <w:rPr>
                <w:rFonts w:ascii="Times New Roman" w:hAnsi="Times New Roman"/>
                <w:sz w:val="30"/>
                <w:szCs w:val="30"/>
              </w:rPr>
              <w:t>3</w:t>
            </w:r>
            <w:r w:rsidR="00FA2D44">
              <w:rPr>
                <w:rFonts w:ascii="Times New Roman" w:hAnsi="Times New Roman"/>
                <w:sz w:val="30"/>
                <w:szCs w:val="30"/>
                <w:lang w:val="en-US"/>
              </w:rPr>
              <w:t>0</w:t>
            </w:r>
            <w:r w:rsidR="00FA2D44">
              <w:rPr>
                <w:rFonts w:ascii="Times New Roman" w:hAnsi="Times New Roman"/>
                <w:sz w:val="30"/>
                <w:szCs w:val="30"/>
              </w:rPr>
              <w:t xml:space="preserve"> января </w:t>
            </w:r>
            <w:r w:rsidR="00450FAC" w:rsidRPr="0028524B">
              <w:rPr>
                <w:rFonts w:ascii="Times New Roman" w:hAnsi="Times New Roman"/>
                <w:sz w:val="30"/>
                <w:szCs w:val="30"/>
              </w:rPr>
              <w:t>20</w:t>
            </w:r>
            <w:r w:rsidR="00FA2D44">
              <w:rPr>
                <w:rFonts w:ascii="Times New Roman" w:hAnsi="Times New Roman"/>
                <w:sz w:val="30"/>
                <w:szCs w:val="30"/>
              </w:rPr>
              <w:t xml:space="preserve">20 </w:t>
            </w:r>
            <w:r w:rsidR="00450FAC" w:rsidRPr="0028524B">
              <w:rPr>
                <w:rFonts w:ascii="Times New Roman" w:hAnsi="Times New Roman"/>
                <w:sz w:val="30"/>
                <w:szCs w:val="30"/>
              </w:rPr>
              <w:t>г.  №</w:t>
            </w:r>
            <w:r w:rsidR="00FA2D44">
              <w:rPr>
                <w:rFonts w:ascii="Times New Roman" w:hAnsi="Times New Roman"/>
                <w:sz w:val="30"/>
                <w:szCs w:val="30"/>
              </w:rPr>
              <w:t xml:space="preserve"> 9</w:t>
            </w:r>
            <w:bookmarkStart w:id="0" w:name="_GoBack"/>
            <w:bookmarkEnd w:id="0"/>
            <w:r w:rsidR="00450FAC" w:rsidRPr="0028524B">
              <w:rPr>
                <w:rFonts w:ascii="Times New Roman" w:hAnsi="Times New Roman"/>
                <w:sz w:val="30"/>
                <w:szCs w:val="30"/>
              </w:rPr>
              <w:t xml:space="preserve"> </w:t>
            </w:r>
            <w:r w:rsidRPr="0028524B">
              <w:rPr>
                <w:rFonts w:ascii="Times New Roman" w:hAnsi="Times New Roman"/>
                <w:sz w:val="30"/>
                <w:szCs w:val="30"/>
              </w:rPr>
              <w:t xml:space="preserve">  </w:t>
            </w:r>
            <w:r w:rsidR="00450FAC" w:rsidRPr="0028524B">
              <w:rPr>
                <w:rFonts w:ascii="Times New Roman" w:hAnsi="Times New Roman"/>
                <w:sz w:val="30"/>
                <w:szCs w:val="30"/>
              </w:rPr>
              <w:t xml:space="preserve"> </w:t>
            </w:r>
          </w:p>
        </w:tc>
      </w:tr>
    </w:tbl>
    <w:p w:rsidR="0016570E" w:rsidRPr="0028524B" w:rsidRDefault="0016570E" w:rsidP="0016570E">
      <w:pPr>
        <w:tabs>
          <w:tab w:val="left" w:pos="993"/>
        </w:tabs>
        <w:spacing w:after="0" w:line="360" w:lineRule="auto"/>
        <w:jc w:val="both"/>
        <w:rPr>
          <w:rFonts w:ascii="Times New Roman" w:hAnsi="Times New Roman"/>
          <w:sz w:val="30"/>
          <w:szCs w:val="30"/>
        </w:rPr>
      </w:pPr>
    </w:p>
    <w:p w:rsidR="00A942F3" w:rsidRPr="0028524B" w:rsidRDefault="00A942F3" w:rsidP="0016570E">
      <w:pPr>
        <w:tabs>
          <w:tab w:val="left" w:pos="993"/>
        </w:tabs>
        <w:spacing w:after="0" w:line="360" w:lineRule="auto"/>
        <w:jc w:val="both"/>
        <w:rPr>
          <w:rFonts w:ascii="Times New Roman" w:hAnsi="Times New Roman"/>
          <w:sz w:val="30"/>
          <w:szCs w:val="30"/>
        </w:rPr>
      </w:pPr>
    </w:p>
    <w:p w:rsidR="0016570E" w:rsidRPr="0028524B" w:rsidRDefault="002255A3" w:rsidP="007252AB">
      <w:pPr>
        <w:tabs>
          <w:tab w:val="left" w:pos="993"/>
        </w:tabs>
        <w:spacing w:after="0" w:line="240" w:lineRule="auto"/>
        <w:jc w:val="center"/>
        <w:rPr>
          <w:rFonts w:ascii="Times New Roman" w:hAnsi="Times New Roman"/>
          <w:b/>
          <w:spacing w:val="20"/>
          <w:sz w:val="30"/>
          <w:szCs w:val="30"/>
        </w:rPr>
      </w:pPr>
      <w:r w:rsidRPr="0028524B">
        <w:rPr>
          <w:rFonts w:ascii="Times New Roman" w:hAnsi="Times New Roman"/>
          <w:b/>
          <w:spacing w:val="40"/>
          <w:sz w:val="30"/>
          <w:szCs w:val="30"/>
        </w:rPr>
        <w:t>ИЗМЕНЕНИ</w:t>
      </w:r>
      <w:r w:rsidRPr="003C692D">
        <w:rPr>
          <w:rFonts w:ascii="Times New Roman Полужирный" w:hAnsi="Times New Roman Полужирный"/>
          <w:b/>
          <w:sz w:val="30"/>
          <w:szCs w:val="30"/>
        </w:rPr>
        <w:t>Я</w:t>
      </w:r>
      <w:r w:rsidR="0016570E" w:rsidRPr="003C692D">
        <w:rPr>
          <w:rFonts w:ascii="Times New Roman Полужирный" w:hAnsi="Times New Roman Полужирный"/>
          <w:b/>
          <w:sz w:val="30"/>
          <w:szCs w:val="30"/>
        </w:rPr>
        <w:t>,</w:t>
      </w:r>
    </w:p>
    <w:p w:rsidR="0016570E" w:rsidRPr="0028524B" w:rsidRDefault="0016570E" w:rsidP="007252AB">
      <w:pPr>
        <w:tabs>
          <w:tab w:val="left" w:pos="993"/>
        </w:tabs>
        <w:spacing w:after="0" w:line="240" w:lineRule="auto"/>
        <w:jc w:val="center"/>
        <w:rPr>
          <w:rFonts w:ascii="Times New Roman" w:hAnsi="Times New Roman"/>
          <w:b/>
          <w:sz w:val="30"/>
          <w:szCs w:val="30"/>
        </w:rPr>
      </w:pPr>
      <w:r w:rsidRPr="0028524B">
        <w:rPr>
          <w:rFonts w:ascii="Times New Roman" w:hAnsi="Times New Roman"/>
          <w:b/>
          <w:sz w:val="30"/>
          <w:szCs w:val="30"/>
        </w:rPr>
        <w:t xml:space="preserve">вносимые в Правила регистрации и экспертизы </w:t>
      </w:r>
      <w:r w:rsidR="00D06FE3">
        <w:rPr>
          <w:rFonts w:ascii="Times New Roman" w:hAnsi="Times New Roman"/>
          <w:b/>
          <w:sz w:val="30"/>
          <w:szCs w:val="30"/>
        </w:rPr>
        <w:br/>
      </w:r>
      <w:r w:rsidR="00D81999" w:rsidRPr="0028524B">
        <w:rPr>
          <w:rFonts w:ascii="Times New Roman" w:hAnsi="Times New Roman"/>
          <w:b/>
          <w:sz w:val="30"/>
          <w:szCs w:val="30"/>
        </w:rPr>
        <w:t>лекарственных</w:t>
      </w:r>
      <w:r w:rsidRPr="0028524B">
        <w:rPr>
          <w:rFonts w:ascii="Times New Roman" w:hAnsi="Times New Roman"/>
          <w:b/>
          <w:sz w:val="30"/>
          <w:szCs w:val="30"/>
        </w:rPr>
        <w:t xml:space="preserve"> средств для медицинского применения</w:t>
      </w:r>
    </w:p>
    <w:p w:rsidR="0016570E" w:rsidRPr="0028524B" w:rsidRDefault="0016570E" w:rsidP="0016570E">
      <w:pPr>
        <w:tabs>
          <w:tab w:val="left" w:pos="993"/>
        </w:tabs>
        <w:spacing w:after="0" w:line="360" w:lineRule="auto"/>
        <w:jc w:val="both"/>
        <w:rPr>
          <w:rFonts w:ascii="Times New Roman" w:hAnsi="Times New Roman"/>
          <w:sz w:val="30"/>
          <w:szCs w:val="30"/>
        </w:rPr>
      </w:pPr>
    </w:p>
    <w:p w:rsidR="000227AD" w:rsidRDefault="00E7479C" w:rsidP="00D837F6">
      <w:pPr>
        <w:pStyle w:val="a7"/>
        <w:numPr>
          <w:ilvl w:val="0"/>
          <w:numId w:val="56"/>
        </w:numPr>
        <w:tabs>
          <w:tab w:val="left" w:pos="0"/>
          <w:tab w:val="left" w:pos="851"/>
          <w:tab w:val="left" w:pos="993"/>
        </w:tabs>
        <w:spacing w:after="0" w:line="360" w:lineRule="auto"/>
        <w:ind w:left="0" w:firstLine="709"/>
        <w:jc w:val="both"/>
        <w:rPr>
          <w:rFonts w:ascii="Times New Roman" w:hAnsi="Times New Roman"/>
          <w:sz w:val="30"/>
          <w:szCs w:val="30"/>
        </w:rPr>
      </w:pPr>
      <w:r w:rsidRPr="007F40BB">
        <w:rPr>
          <w:rFonts w:ascii="Times New Roman" w:hAnsi="Times New Roman"/>
          <w:sz w:val="30"/>
          <w:szCs w:val="30"/>
        </w:rPr>
        <w:t>По тексту</w:t>
      </w:r>
      <w:r w:rsidR="003C692D">
        <w:rPr>
          <w:rFonts w:ascii="Times New Roman" w:hAnsi="Times New Roman"/>
          <w:sz w:val="30"/>
          <w:szCs w:val="30"/>
        </w:rPr>
        <w:t>:</w:t>
      </w:r>
    </w:p>
    <w:p w:rsidR="000227AD" w:rsidRDefault="000227AD" w:rsidP="006E0A15">
      <w:pPr>
        <w:tabs>
          <w:tab w:val="left" w:pos="0"/>
          <w:tab w:val="left" w:pos="851"/>
          <w:tab w:val="left" w:pos="993"/>
        </w:tabs>
        <w:spacing w:after="0" w:line="360" w:lineRule="auto"/>
        <w:ind w:firstLine="709"/>
        <w:jc w:val="both"/>
        <w:rPr>
          <w:rFonts w:ascii="Times New Roman" w:hAnsi="Times New Roman"/>
          <w:sz w:val="30"/>
          <w:szCs w:val="30"/>
        </w:rPr>
      </w:pPr>
      <w:r>
        <w:rPr>
          <w:rFonts w:ascii="Times New Roman" w:hAnsi="Times New Roman"/>
          <w:sz w:val="30"/>
          <w:szCs w:val="30"/>
        </w:rPr>
        <w:t>а) </w:t>
      </w:r>
      <w:r w:rsidR="00E7479C" w:rsidRPr="000227AD">
        <w:rPr>
          <w:rFonts w:ascii="Times New Roman" w:hAnsi="Times New Roman"/>
          <w:sz w:val="30"/>
          <w:szCs w:val="30"/>
        </w:rPr>
        <w:t xml:space="preserve">слова «план управления рисками при применении лекарственного препарата» </w:t>
      </w:r>
      <w:r w:rsidR="003C692D" w:rsidRPr="000227AD">
        <w:rPr>
          <w:rFonts w:ascii="Times New Roman" w:hAnsi="Times New Roman"/>
          <w:sz w:val="30"/>
          <w:szCs w:val="30"/>
        </w:rPr>
        <w:t xml:space="preserve">в соответствующем падеже </w:t>
      </w:r>
      <w:r w:rsidR="00E7479C" w:rsidRPr="000227AD">
        <w:rPr>
          <w:rFonts w:ascii="Times New Roman" w:hAnsi="Times New Roman"/>
          <w:sz w:val="30"/>
          <w:szCs w:val="30"/>
        </w:rPr>
        <w:t>заменить словами «план управления рисками»</w:t>
      </w:r>
      <w:r>
        <w:rPr>
          <w:rFonts w:ascii="Times New Roman" w:hAnsi="Times New Roman"/>
          <w:sz w:val="30"/>
          <w:szCs w:val="30"/>
        </w:rPr>
        <w:t>;</w:t>
      </w:r>
    </w:p>
    <w:p w:rsidR="00E7479C" w:rsidRPr="000227AD" w:rsidRDefault="000227AD" w:rsidP="006E0A15">
      <w:pPr>
        <w:tabs>
          <w:tab w:val="left" w:pos="0"/>
          <w:tab w:val="left" w:pos="851"/>
          <w:tab w:val="left" w:pos="993"/>
        </w:tabs>
        <w:spacing w:after="0" w:line="360" w:lineRule="auto"/>
        <w:ind w:firstLine="709"/>
        <w:jc w:val="both"/>
        <w:rPr>
          <w:rFonts w:ascii="Times New Roman" w:hAnsi="Times New Roman"/>
          <w:sz w:val="30"/>
          <w:szCs w:val="30"/>
        </w:rPr>
      </w:pPr>
      <w:r>
        <w:rPr>
          <w:rFonts w:ascii="Times New Roman" w:hAnsi="Times New Roman"/>
          <w:sz w:val="30"/>
          <w:szCs w:val="30"/>
        </w:rPr>
        <w:t>б) </w:t>
      </w:r>
      <w:r w:rsidRPr="000227AD">
        <w:rPr>
          <w:rFonts w:ascii="Times New Roman" w:hAnsi="Times New Roman"/>
          <w:sz w:val="30"/>
          <w:szCs w:val="30"/>
        </w:rPr>
        <w:t>слов</w:t>
      </w:r>
      <w:r>
        <w:rPr>
          <w:rFonts w:ascii="Times New Roman" w:hAnsi="Times New Roman"/>
          <w:sz w:val="30"/>
          <w:szCs w:val="30"/>
        </w:rPr>
        <w:t>о</w:t>
      </w:r>
      <w:r w:rsidRPr="000227AD">
        <w:rPr>
          <w:rFonts w:ascii="Times New Roman" w:hAnsi="Times New Roman"/>
          <w:sz w:val="30"/>
          <w:szCs w:val="30"/>
        </w:rPr>
        <w:t xml:space="preserve"> «</w:t>
      </w:r>
      <w:r>
        <w:rPr>
          <w:rFonts w:ascii="Times New Roman" w:hAnsi="Times New Roman"/>
          <w:sz w:val="30"/>
          <w:szCs w:val="30"/>
        </w:rPr>
        <w:t>заявка</w:t>
      </w:r>
      <w:r w:rsidRPr="000227AD">
        <w:rPr>
          <w:rFonts w:ascii="Times New Roman" w:hAnsi="Times New Roman"/>
          <w:sz w:val="30"/>
          <w:szCs w:val="30"/>
        </w:rPr>
        <w:t xml:space="preserve">» </w:t>
      </w:r>
      <w:r w:rsidR="003C692D" w:rsidRPr="000227AD">
        <w:rPr>
          <w:rFonts w:ascii="Times New Roman" w:hAnsi="Times New Roman"/>
          <w:sz w:val="30"/>
          <w:szCs w:val="30"/>
        </w:rPr>
        <w:t>в соответствующ</w:t>
      </w:r>
      <w:r w:rsidR="003C692D">
        <w:rPr>
          <w:rFonts w:ascii="Times New Roman" w:hAnsi="Times New Roman"/>
          <w:sz w:val="30"/>
          <w:szCs w:val="30"/>
        </w:rPr>
        <w:t>их</w:t>
      </w:r>
      <w:r w:rsidR="003C692D" w:rsidRPr="000227AD">
        <w:rPr>
          <w:rFonts w:ascii="Times New Roman" w:hAnsi="Times New Roman"/>
          <w:sz w:val="30"/>
          <w:szCs w:val="30"/>
        </w:rPr>
        <w:t xml:space="preserve"> </w:t>
      </w:r>
      <w:r w:rsidR="003C692D">
        <w:rPr>
          <w:rFonts w:ascii="Times New Roman" w:hAnsi="Times New Roman"/>
          <w:sz w:val="30"/>
          <w:szCs w:val="30"/>
        </w:rPr>
        <w:t xml:space="preserve">числе и </w:t>
      </w:r>
      <w:r w:rsidR="003C692D" w:rsidRPr="000227AD">
        <w:rPr>
          <w:rFonts w:ascii="Times New Roman" w:hAnsi="Times New Roman"/>
          <w:sz w:val="30"/>
          <w:szCs w:val="30"/>
        </w:rPr>
        <w:t xml:space="preserve">падеже </w:t>
      </w:r>
      <w:r w:rsidRPr="000227AD">
        <w:rPr>
          <w:rFonts w:ascii="Times New Roman" w:hAnsi="Times New Roman"/>
          <w:sz w:val="30"/>
          <w:szCs w:val="30"/>
        </w:rPr>
        <w:t>заменить слов</w:t>
      </w:r>
      <w:r>
        <w:rPr>
          <w:rFonts w:ascii="Times New Roman" w:hAnsi="Times New Roman"/>
          <w:sz w:val="30"/>
          <w:szCs w:val="30"/>
        </w:rPr>
        <w:t>ом</w:t>
      </w:r>
      <w:r w:rsidRPr="000227AD">
        <w:rPr>
          <w:rFonts w:ascii="Times New Roman" w:hAnsi="Times New Roman"/>
          <w:sz w:val="30"/>
          <w:szCs w:val="30"/>
        </w:rPr>
        <w:t xml:space="preserve"> «</w:t>
      </w:r>
      <w:r>
        <w:rPr>
          <w:rFonts w:ascii="Times New Roman" w:hAnsi="Times New Roman"/>
          <w:sz w:val="30"/>
          <w:szCs w:val="30"/>
        </w:rPr>
        <w:t>заявление</w:t>
      </w:r>
      <w:r w:rsidRPr="000227AD">
        <w:rPr>
          <w:rFonts w:ascii="Times New Roman" w:hAnsi="Times New Roman"/>
          <w:sz w:val="30"/>
          <w:szCs w:val="30"/>
        </w:rPr>
        <w:t>»</w:t>
      </w:r>
      <w:r w:rsidR="00074DC0" w:rsidRPr="00074DC0">
        <w:rPr>
          <w:rFonts w:ascii="Times New Roman" w:hAnsi="Times New Roman"/>
          <w:sz w:val="30"/>
          <w:szCs w:val="30"/>
        </w:rPr>
        <w:t xml:space="preserve"> </w:t>
      </w:r>
      <w:r w:rsidR="00074DC0">
        <w:rPr>
          <w:rFonts w:ascii="Times New Roman" w:hAnsi="Times New Roman"/>
          <w:sz w:val="30"/>
          <w:szCs w:val="30"/>
        </w:rPr>
        <w:t>в соответствующих числе и падеже</w:t>
      </w:r>
      <w:r w:rsidR="006E0A15">
        <w:rPr>
          <w:rFonts w:ascii="Times New Roman" w:hAnsi="Times New Roman"/>
          <w:sz w:val="30"/>
          <w:szCs w:val="30"/>
        </w:rPr>
        <w:t>.</w:t>
      </w:r>
    </w:p>
    <w:p w:rsidR="00F70182" w:rsidRDefault="00F70182" w:rsidP="00D837F6">
      <w:pPr>
        <w:pStyle w:val="ConsPlusNormal"/>
        <w:numPr>
          <w:ilvl w:val="0"/>
          <w:numId w:val="56"/>
        </w:numPr>
        <w:tabs>
          <w:tab w:val="left" w:pos="0"/>
          <w:tab w:val="left" w:pos="993"/>
        </w:tabs>
        <w:spacing w:line="360" w:lineRule="auto"/>
        <w:ind w:left="0" w:firstLine="677"/>
        <w:jc w:val="both"/>
        <w:rPr>
          <w:rFonts w:ascii="Times New Roman" w:hAnsi="Times New Roman" w:cs="Times New Roman"/>
          <w:sz w:val="30"/>
          <w:szCs w:val="30"/>
        </w:rPr>
      </w:pPr>
      <w:r>
        <w:rPr>
          <w:rFonts w:ascii="Times New Roman" w:hAnsi="Times New Roman" w:cs="Times New Roman"/>
          <w:sz w:val="30"/>
          <w:szCs w:val="30"/>
        </w:rPr>
        <w:t>В пункте 38 слова «</w:t>
      </w:r>
      <w:r w:rsidRPr="00F70182">
        <w:rPr>
          <w:rFonts w:ascii="Times New Roman" w:hAnsi="Times New Roman" w:cs="Times New Roman"/>
          <w:sz w:val="30"/>
          <w:szCs w:val="30"/>
        </w:rPr>
        <w:t>предоставляемой участникам</w:t>
      </w:r>
      <w:r>
        <w:rPr>
          <w:rFonts w:ascii="Times New Roman" w:hAnsi="Times New Roman" w:cs="Times New Roman"/>
          <w:sz w:val="30"/>
          <w:szCs w:val="30"/>
        </w:rPr>
        <w:t>» заменить словами «представляемой субъектам».</w:t>
      </w:r>
    </w:p>
    <w:p w:rsidR="00E7479C" w:rsidRPr="00E7479C" w:rsidRDefault="00E7479C" w:rsidP="00D837F6">
      <w:pPr>
        <w:pStyle w:val="ConsPlusNormal"/>
        <w:numPr>
          <w:ilvl w:val="0"/>
          <w:numId w:val="56"/>
        </w:numPr>
        <w:tabs>
          <w:tab w:val="left" w:pos="993"/>
        </w:tabs>
        <w:spacing w:line="360" w:lineRule="auto"/>
        <w:ind w:left="0" w:firstLine="709"/>
        <w:jc w:val="both"/>
        <w:rPr>
          <w:rFonts w:ascii="Times New Roman" w:hAnsi="Times New Roman" w:cs="Times New Roman"/>
          <w:sz w:val="30"/>
          <w:szCs w:val="30"/>
        </w:rPr>
      </w:pPr>
      <w:r>
        <w:rPr>
          <w:rFonts w:ascii="Times New Roman" w:hAnsi="Times New Roman" w:cs="Times New Roman"/>
          <w:sz w:val="30"/>
          <w:szCs w:val="30"/>
        </w:rPr>
        <w:t xml:space="preserve">В </w:t>
      </w:r>
      <w:r w:rsidR="003C692D">
        <w:rPr>
          <w:rFonts w:ascii="Times New Roman" w:hAnsi="Times New Roman" w:cs="Times New Roman"/>
          <w:sz w:val="30"/>
          <w:szCs w:val="30"/>
        </w:rPr>
        <w:t xml:space="preserve">абзаце четвертом </w:t>
      </w:r>
      <w:r>
        <w:rPr>
          <w:rFonts w:ascii="Times New Roman" w:hAnsi="Times New Roman" w:cs="Times New Roman"/>
          <w:sz w:val="30"/>
          <w:szCs w:val="30"/>
        </w:rPr>
        <w:t>пункт</w:t>
      </w:r>
      <w:r w:rsidR="003C692D">
        <w:rPr>
          <w:rFonts w:ascii="Times New Roman" w:hAnsi="Times New Roman" w:cs="Times New Roman"/>
          <w:sz w:val="30"/>
          <w:szCs w:val="30"/>
        </w:rPr>
        <w:t>а</w:t>
      </w:r>
      <w:r>
        <w:rPr>
          <w:rFonts w:ascii="Times New Roman" w:hAnsi="Times New Roman" w:cs="Times New Roman"/>
          <w:sz w:val="30"/>
          <w:szCs w:val="30"/>
        </w:rPr>
        <w:t xml:space="preserve"> </w:t>
      </w:r>
      <w:r w:rsidR="00074DC0">
        <w:rPr>
          <w:rFonts w:ascii="Times New Roman" w:hAnsi="Times New Roman" w:cs="Times New Roman"/>
          <w:sz w:val="30"/>
          <w:szCs w:val="30"/>
        </w:rPr>
        <w:t xml:space="preserve">66 </w:t>
      </w:r>
      <w:r>
        <w:rPr>
          <w:rFonts w:ascii="Times New Roman" w:hAnsi="Times New Roman" w:cs="Times New Roman"/>
          <w:sz w:val="30"/>
          <w:szCs w:val="30"/>
        </w:rPr>
        <w:t>слова «на электронном носителе» заменить словами «на бумажном и электронном носителях».</w:t>
      </w:r>
    </w:p>
    <w:p w:rsidR="00AB0DD1" w:rsidRPr="003C692D" w:rsidRDefault="003C692D" w:rsidP="00D837F6">
      <w:pPr>
        <w:pStyle w:val="ConsPlusNormal"/>
        <w:numPr>
          <w:ilvl w:val="0"/>
          <w:numId w:val="56"/>
        </w:numPr>
        <w:tabs>
          <w:tab w:val="left" w:pos="0"/>
          <w:tab w:val="left" w:pos="993"/>
        </w:tabs>
        <w:spacing w:line="360" w:lineRule="auto"/>
        <w:ind w:left="0" w:firstLine="709"/>
        <w:jc w:val="both"/>
        <w:rPr>
          <w:rFonts w:ascii="Times New Roman" w:hAnsi="Times New Roman"/>
          <w:sz w:val="30"/>
          <w:szCs w:val="30"/>
        </w:rPr>
      </w:pPr>
      <w:r w:rsidRPr="003C692D">
        <w:rPr>
          <w:rFonts w:ascii="Times New Roman" w:hAnsi="Times New Roman" w:cs="Times New Roman"/>
          <w:sz w:val="30"/>
          <w:szCs w:val="30"/>
        </w:rPr>
        <w:t>А</w:t>
      </w:r>
      <w:r w:rsidR="00E909B9" w:rsidRPr="003C692D">
        <w:rPr>
          <w:rFonts w:ascii="Times New Roman" w:hAnsi="Times New Roman" w:cs="Times New Roman"/>
          <w:sz w:val="30"/>
          <w:szCs w:val="30"/>
        </w:rPr>
        <w:t xml:space="preserve">бзац четвертый пункта 86 </w:t>
      </w:r>
      <w:r w:rsidRPr="003C692D">
        <w:rPr>
          <w:rFonts w:ascii="Times New Roman" w:hAnsi="Times New Roman" w:cs="Times New Roman"/>
          <w:sz w:val="30"/>
          <w:szCs w:val="30"/>
        </w:rPr>
        <w:t xml:space="preserve">дополнить </w:t>
      </w:r>
      <w:r w:rsidR="00E909B9" w:rsidRPr="003C692D">
        <w:rPr>
          <w:rFonts w:ascii="Times New Roman" w:hAnsi="Times New Roman" w:cs="Times New Roman"/>
          <w:sz w:val="30"/>
          <w:szCs w:val="30"/>
        </w:rPr>
        <w:t>словами:</w:t>
      </w:r>
      <w:r>
        <w:rPr>
          <w:rFonts w:ascii="Times New Roman" w:hAnsi="Times New Roman" w:cs="Times New Roman"/>
          <w:sz w:val="30"/>
          <w:szCs w:val="30"/>
        </w:rPr>
        <w:t xml:space="preserve"> </w:t>
      </w:r>
      <w:r w:rsidR="00E909B9" w:rsidRPr="003C692D">
        <w:rPr>
          <w:rFonts w:ascii="Times New Roman" w:hAnsi="Times New Roman"/>
          <w:sz w:val="30"/>
          <w:szCs w:val="30"/>
        </w:rPr>
        <w:t>«(дополнительно модуль 1 регистрационного досье представляется на бумажном носителе (за исключением плана управления рисками, основного досье (мастер-файла) производственной площадки (производственных площадок) и мастер-файла по фармаконадзору))».</w:t>
      </w:r>
    </w:p>
    <w:p w:rsidR="00AB0DD1" w:rsidRPr="0028524B" w:rsidRDefault="00AB0DD1" w:rsidP="00D837F6">
      <w:pPr>
        <w:pStyle w:val="a7"/>
        <w:numPr>
          <w:ilvl w:val="0"/>
          <w:numId w:val="56"/>
        </w:numPr>
        <w:tabs>
          <w:tab w:val="left" w:pos="0"/>
          <w:tab w:val="left" w:pos="993"/>
        </w:tabs>
        <w:spacing w:after="0" w:line="360" w:lineRule="auto"/>
        <w:ind w:left="0" w:firstLine="709"/>
        <w:jc w:val="both"/>
        <w:rPr>
          <w:rFonts w:ascii="Times New Roman" w:hAnsi="Times New Roman"/>
          <w:sz w:val="30"/>
          <w:szCs w:val="30"/>
          <w:lang w:eastAsia="ru-RU"/>
        </w:rPr>
      </w:pPr>
      <w:r w:rsidRPr="0028524B">
        <w:rPr>
          <w:rFonts w:ascii="Times New Roman" w:hAnsi="Times New Roman"/>
          <w:sz w:val="30"/>
          <w:szCs w:val="30"/>
          <w:lang w:eastAsia="ru-RU"/>
        </w:rPr>
        <w:t xml:space="preserve">В абзаце </w:t>
      </w:r>
      <w:r w:rsidR="003C692D">
        <w:rPr>
          <w:rFonts w:ascii="Times New Roman" w:hAnsi="Times New Roman"/>
          <w:sz w:val="30"/>
          <w:szCs w:val="30"/>
          <w:lang w:eastAsia="ru-RU"/>
        </w:rPr>
        <w:t>втором</w:t>
      </w:r>
      <w:r w:rsidRPr="0028524B">
        <w:rPr>
          <w:rFonts w:ascii="Times New Roman" w:hAnsi="Times New Roman"/>
          <w:sz w:val="30"/>
          <w:szCs w:val="30"/>
          <w:lang w:eastAsia="ru-RU"/>
        </w:rPr>
        <w:t xml:space="preserve"> пункта 91</w:t>
      </w:r>
      <w:r w:rsidR="007E3EFE" w:rsidRPr="0028524B">
        <w:rPr>
          <w:rFonts w:ascii="Times New Roman" w:hAnsi="Times New Roman"/>
          <w:sz w:val="30"/>
          <w:szCs w:val="30"/>
          <w:lang w:eastAsia="ru-RU"/>
        </w:rPr>
        <w:t xml:space="preserve"> </w:t>
      </w:r>
      <w:r w:rsidRPr="0028524B">
        <w:rPr>
          <w:rFonts w:ascii="Times New Roman" w:hAnsi="Times New Roman"/>
          <w:sz w:val="30"/>
          <w:szCs w:val="30"/>
          <w:lang w:eastAsia="ru-RU"/>
        </w:rPr>
        <w:t>слов</w:t>
      </w:r>
      <w:r w:rsidR="003C692D">
        <w:rPr>
          <w:rFonts w:ascii="Times New Roman" w:hAnsi="Times New Roman"/>
          <w:sz w:val="30"/>
          <w:szCs w:val="30"/>
          <w:lang w:eastAsia="ru-RU"/>
        </w:rPr>
        <w:t>о</w:t>
      </w:r>
      <w:r w:rsidR="007F40BB">
        <w:rPr>
          <w:rFonts w:ascii="Times New Roman" w:hAnsi="Times New Roman"/>
          <w:sz w:val="30"/>
          <w:szCs w:val="30"/>
          <w:lang w:eastAsia="ru-RU"/>
        </w:rPr>
        <w:t xml:space="preserve"> </w:t>
      </w:r>
      <w:r w:rsidRPr="0028524B">
        <w:rPr>
          <w:rFonts w:ascii="Times New Roman" w:hAnsi="Times New Roman"/>
          <w:sz w:val="30"/>
          <w:szCs w:val="30"/>
          <w:lang w:eastAsia="ru-RU"/>
        </w:rPr>
        <w:t>«календарных» заменить слов</w:t>
      </w:r>
      <w:r w:rsidR="003C692D">
        <w:rPr>
          <w:rFonts w:ascii="Times New Roman" w:hAnsi="Times New Roman"/>
          <w:sz w:val="30"/>
          <w:szCs w:val="30"/>
          <w:lang w:eastAsia="ru-RU"/>
        </w:rPr>
        <w:t>ом</w:t>
      </w:r>
      <w:r w:rsidRPr="0028524B">
        <w:rPr>
          <w:rFonts w:ascii="Times New Roman" w:hAnsi="Times New Roman"/>
          <w:sz w:val="30"/>
          <w:szCs w:val="30"/>
          <w:lang w:eastAsia="ru-RU"/>
        </w:rPr>
        <w:t xml:space="preserve"> «рабочих».</w:t>
      </w:r>
    </w:p>
    <w:p w:rsidR="00991BCA" w:rsidRPr="0028524B" w:rsidRDefault="00991BCA" w:rsidP="00D837F6">
      <w:pPr>
        <w:pStyle w:val="a7"/>
        <w:numPr>
          <w:ilvl w:val="0"/>
          <w:numId w:val="56"/>
        </w:numPr>
        <w:tabs>
          <w:tab w:val="left" w:pos="0"/>
          <w:tab w:val="left" w:pos="993"/>
        </w:tabs>
        <w:spacing w:after="0" w:line="360" w:lineRule="auto"/>
        <w:ind w:left="0" w:firstLine="709"/>
        <w:jc w:val="both"/>
        <w:rPr>
          <w:rFonts w:ascii="Times New Roman" w:hAnsi="Times New Roman"/>
          <w:sz w:val="30"/>
          <w:szCs w:val="30"/>
          <w:lang w:eastAsia="ru-RU"/>
        </w:rPr>
      </w:pPr>
      <w:r w:rsidRPr="0028524B">
        <w:rPr>
          <w:rFonts w:ascii="Times New Roman" w:hAnsi="Times New Roman"/>
          <w:sz w:val="30"/>
          <w:szCs w:val="30"/>
          <w:lang w:eastAsia="ru-RU"/>
        </w:rPr>
        <w:t>В пункте 102 слов</w:t>
      </w:r>
      <w:r w:rsidR="00A22AEE">
        <w:rPr>
          <w:rFonts w:ascii="Times New Roman" w:hAnsi="Times New Roman"/>
          <w:sz w:val="30"/>
          <w:szCs w:val="30"/>
          <w:lang w:eastAsia="ru-RU"/>
        </w:rPr>
        <w:t>о</w:t>
      </w:r>
      <w:r w:rsidRPr="0028524B">
        <w:rPr>
          <w:rFonts w:ascii="Times New Roman" w:hAnsi="Times New Roman"/>
          <w:sz w:val="30"/>
          <w:szCs w:val="30"/>
          <w:lang w:eastAsia="ru-RU"/>
        </w:rPr>
        <w:t xml:space="preserve"> «информационной» </w:t>
      </w:r>
      <w:r w:rsidR="00A22AEE">
        <w:rPr>
          <w:rFonts w:ascii="Times New Roman" w:hAnsi="Times New Roman"/>
          <w:sz w:val="30"/>
          <w:szCs w:val="30"/>
          <w:lang w:eastAsia="ru-RU"/>
        </w:rPr>
        <w:t>исключить</w:t>
      </w:r>
      <w:r w:rsidRPr="0028524B">
        <w:rPr>
          <w:rFonts w:ascii="Times New Roman" w:hAnsi="Times New Roman"/>
          <w:sz w:val="30"/>
          <w:szCs w:val="30"/>
          <w:lang w:eastAsia="ru-RU"/>
        </w:rPr>
        <w:t xml:space="preserve">. </w:t>
      </w:r>
    </w:p>
    <w:p w:rsidR="00CF0965" w:rsidRPr="0028524B" w:rsidRDefault="00E33E16" w:rsidP="00D837F6">
      <w:pPr>
        <w:pStyle w:val="a7"/>
        <w:numPr>
          <w:ilvl w:val="0"/>
          <w:numId w:val="56"/>
        </w:numPr>
        <w:tabs>
          <w:tab w:val="left" w:pos="0"/>
          <w:tab w:val="left" w:pos="993"/>
        </w:tabs>
        <w:spacing w:after="0" w:line="360" w:lineRule="auto"/>
        <w:ind w:left="0" w:firstLine="709"/>
        <w:jc w:val="both"/>
        <w:rPr>
          <w:rFonts w:ascii="Times New Roman" w:hAnsi="Times New Roman"/>
          <w:sz w:val="30"/>
          <w:szCs w:val="30"/>
        </w:rPr>
      </w:pPr>
      <w:r w:rsidRPr="0028524B">
        <w:rPr>
          <w:rFonts w:ascii="Times New Roman" w:hAnsi="Times New Roman"/>
          <w:sz w:val="30"/>
          <w:szCs w:val="30"/>
          <w:lang w:eastAsia="ru-RU"/>
        </w:rPr>
        <w:t xml:space="preserve">В </w:t>
      </w:r>
      <w:r w:rsidR="00A22AEE">
        <w:rPr>
          <w:rFonts w:ascii="Times New Roman" w:hAnsi="Times New Roman"/>
          <w:sz w:val="30"/>
          <w:szCs w:val="30"/>
          <w:lang w:eastAsia="ru-RU"/>
        </w:rPr>
        <w:t xml:space="preserve">предложении первом </w:t>
      </w:r>
      <w:r w:rsidRPr="0028524B">
        <w:rPr>
          <w:rFonts w:ascii="Times New Roman" w:hAnsi="Times New Roman"/>
          <w:sz w:val="30"/>
          <w:szCs w:val="30"/>
          <w:lang w:eastAsia="ru-RU"/>
        </w:rPr>
        <w:t>пункт</w:t>
      </w:r>
      <w:r w:rsidR="00A22AEE">
        <w:rPr>
          <w:rFonts w:ascii="Times New Roman" w:hAnsi="Times New Roman"/>
          <w:sz w:val="30"/>
          <w:szCs w:val="30"/>
          <w:lang w:eastAsia="ru-RU"/>
        </w:rPr>
        <w:t>а</w:t>
      </w:r>
      <w:r w:rsidRPr="0028524B">
        <w:rPr>
          <w:rFonts w:ascii="Times New Roman" w:hAnsi="Times New Roman"/>
          <w:sz w:val="30"/>
          <w:szCs w:val="30"/>
          <w:lang w:eastAsia="ru-RU"/>
        </w:rPr>
        <w:t xml:space="preserve"> 120 </w:t>
      </w:r>
      <w:r w:rsidR="00A22AEE">
        <w:rPr>
          <w:rFonts w:ascii="Times New Roman" w:hAnsi="Times New Roman"/>
          <w:sz w:val="30"/>
          <w:szCs w:val="30"/>
          <w:lang w:eastAsia="ru-RU"/>
        </w:rPr>
        <w:t xml:space="preserve">слова </w:t>
      </w:r>
      <w:r w:rsidR="00D06FE3" w:rsidRPr="0028524B">
        <w:rPr>
          <w:rFonts w:ascii="Times New Roman" w:hAnsi="Times New Roman"/>
          <w:sz w:val="30"/>
          <w:szCs w:val="30"/>
          <w:lang w:eastAsia="ru-RU"/>
        </w:rPr>
        <w:t>«</w:t>
      </w:r>
      <w:r w:rsidR="00D06FE3">
        <w:rPr>
          <w:rFonts w:ascii="Times New Roman" w:hAnsi="Times New Roman"/>
          <w:sz w:val="30"/>
          <w:szCs w:val="30"/>
          <w:lang w:eastAsia="ru-RU"/>
        </w:rPr>
        <w:t xml:space="preserve">в соответствии с </w:t>
      </w:r>
      <w:r w:rsidR="00D06FE3" w:rsidRPr="0028524B">
        <w:rPr>
          <w:rFonts w:ascii="Times New Roman" w:eastAsia="Times New Roman" w:hAnsi="Times New Roman"/>
          <w:sz w:val="30"/>
          <w:szCs w:val="30"/>
        </w:rPr>
        <w:t>пунктом 118» заменить словами</w:t>
      </w:r>
      <w:r w:rsidR="00D06FE3">
        <w:rPr>
          <w:rFonts w:ascii="Times New Roman" w:eastAsia="Times New Roman" w:hAnsi="Times New Roman"/>
          <w:sz w:val="30"/>
          <w:szCs w:val="30"/>
        </w:rPr>
        <w:t xml:space="preserve"> </w:t>
      </w:r>
      <w:r w:rsidR="00D06FE3" w:rsidRPr="0028524B">
        <w:rPr>
          <w:rFonts w:ascii="Times New Roman" w:hAnsi="Times New Roman"/>
          <w:sz w:val="30"/>
          <w:szCs w:val="30"/>
          <w:lang w:eastAsia="ru-RU"/>
        </w:rPr>
        <w:t>«</w:t>
      </w:r>
      <w:r w:rsidR="00D06FE3">
        <w:rPr>
          <w:rFonts w:ascii="Times New Roman" w:hAnsi="Times New Roman"/>
          <w:sz w:val="30"/>
          <w:szCs w:val="30"/>
          <w:lang w:eastAsia="ru-RU"/>
        </w:rPr>
        <w:t xml:space="preserve">в соответствии с </w:t>
      </w:r>
      <w:r w:rsidR="00D06FE3" w:rsidRPr="0028524B">
        <w:rPr>
          <w:rFonts w:ascii="Times New Roman" w:eastAsia="Times New Roman" w:hAnsi="Times New Roman"/>
          <w:sz w:val="30"/>
          <w:szCs w:val="30"/>
        </w:rPr>
        <w:t>пунктом 119».</w:t>
      </w:r>
    </w:p>
    <w:p w:rsidR="0016570E" w:rsidRPr="0028524B" w:rsidRDefault="00A22AEE" w:rsidP="00D837F6">
      <w:pPr>
        <w:pStyle w:val="a7"/>
        <w:numPr>
          <w:ilvl w:val="0"/>
          <w:numId w:val="56"/>
        </w:numPr>
        <w:tabs>
          <w:tab w:val="left" w:pos="0"/>
          <w:tab w:val="left" w:pos="993"/>
        </w:tabs>
        <w:spacing w:after="0" w:line="360" w:lineRule="auto"/>
        <w:ind w:left="0" w:firstLine="709"/>
        <w:jc w:val="both"/>
        <w:rPr>
          <w:rFonts w:ascii="Times New Roman" w:hAnsi="Times New Roman"/>
          <w:sz w:val="30"/>
          <w:szCs w:val="30"/>
        </w:rPr>
      </w:pPr>
      <w:r>
        <w:rPr>
          <w:rFonts w:ascii="Times New Roman" w:hAnsi="Times New Roman"/>
          <w:sz w:val="30"/>
          <w:szCs w:val="30"/>
        </w:rPr>
        <w:lastRenderedPageBreak/>
        <w:t>П</w:t>
      </w:r>
      <w:r w:rsidR="0016570E" w:rsidRPr="0028524B">
        <w:rPr>
          <w:rFonts w:ascii="Times New Roman" w:hAnsi="Times New Roman"/>
          <w:sz w:val="30"/>
          <w:szCs w:val="30"/>
        </w:rPr>
        <w:t>ункт</w:t>
      </w:r>
      <w:r w:rsidR="00E909B9" w:rsidRPr="0028524B">
        <w:rPr>
          <w:rFonts w:ascii="Times New Roman" w:hAnsi="Times New Roman"/>
          <w:sz w:val="30"/>
          <w:szCs w:val="30"/>
        </w:rPr>
        <w:t xml:space="preserve"> 180 </w:t>
      </w:r>
      <w:r>
        <w:rPr>
          <w:rFonts w:ascii="Times New Roman" w:hAnsi="Times New Roman"/>
          <w:sz w:val="30"/>
          <w:szCs w:val="30"/>
        </w:rPr>
        <w:t>д</w:t>
      </w:r>
      <w:r w:rsidRPr="0028524B">
        <w:rPr>
          <w:rFonts w:ascii="Times New Roman" w:hAnsi="Times New Roman"/>
          <w:sz w:val="30"/>
          <w:szCs w:val="30"/>
        </w:rPr>
        <w:t>ополнить</w:t>
      </w:r>
      <w:r>
        <w:rPr>
          <w:rFonts w:ascii="Times New Roman" w:hAnsi="Times New Roman"/>
          <w:sz w:val="30"/>
          <w:szCs w:val="30"/>
        </w:rPr>
        <w:t xml:space="preserve"> </w:t>
      </w:r>
      <w:r w:rsidR="00E909B9" w:rsidRPr="0028524B">
        <w:rPr>
          <w:rFonts w:ascii="Times New Roman" w:hAnsi="Times New Roman"/>
          <w:sz w:val="30"/>
          <w:szCs w:val="30"/>
        </w:rPr>
        <w:t>абзацами</w:t>
      </w:r>
      <w:r w:rsidR="0016570E" w:rsidRPr="0028524B">
        <w:rPr>
          <w:rFonts w:ascii="Times New Roman" w:hAnsi="Times New Roman"/>
          <w:sz w:val="30"/>
          <w:szCs w:val="30"/>
        </w:rPr>
        <w:t xml:space="preserve"> следующего содержания:</w:t>
      </w:r>
    </w:p>
    <w:p w:rsidR="00E909B9" w:rsidRPr="0028524B" w:rsidRDefault="0016570E" w:rsidP="00AC2F3F">
      <w:pPr>
        <w:tabs>
          <w:tab w:val="left" w:pos="993"/>
        </w:tabs>
        <w:spacing w:after="0" w:line="360" w:lineRule="auto"/>
        <w:ind w:right="20" w:firstLine="709"/>
        <w:jc w:val="both"/>
        <w:rPr>
          <w:sz w:val="30"/>
          <w:szCs w:val="30"/>
        </w:rPr>
      </w:pPr>
      <w:r w:rsidRPr="0028524B">
        <w:rPr>
          <w:rFonts w:ascii="Times New Roman" w:hAnsi="Times New Roman"/>
          <w:sz w:val="30"/>
          <w:szCs w:val="30"/>
        </w:rPr>
        <w:t>«</w:t>
      </w:r>
      <w:r w:rsidR="00E909B9" w:rsidRPr="0028524B">
        <w:rPr>
          <w:rStyle w:val="CharStyle11"/>
          <w:rFonts w:ascii="Times New Roman" w:eastAsia="Times New Roman" w:hAnsi="Times New Roman"/>
          <w:sz w:val="30"/>
          <w:szCs w:val="30"/>
          <w:lang w:val="ru"/>
        </w:rPr>
        <w:t>После приведения регистрационного досье лекарственного препарата в соответствие с требованиям</w:t>
      </w:r>
      <w:r w:rsidR="00A22AEE">
        <w:rPr>
          <w:rStyle w:val="CharStyle11"/>
          <w:rFonts w:ascii="Times New Roman" w:eastAsia="Times New Roman" w:hAnsi="Times New Roman"/>
          <w:sz w:val="30"/>
          <w:szCs w:val="30"/>
          <w:lang w:val="ru"/>
        </w:rPr>
        <w:t>и</w:t>
      </w:r>
      <w:r w:rsidR="00E909B9" w:rsidRPr="0028524B">
        <w:rPr>
          <w:rStyle w:val="CharStyle11"/>
          <w:rFonts w:ascii="Times New Roman" w:eastAsia="Times New Roman" w:hAnsi="Times New Roman"/>
          <w:sz w:val="30"/>
          <w:szCs w:val="30"/>
          <w:lang w:val="ru"/>
        </w:rPr>
        <w:t xml:space="preserve"> Союза </w:t>
      </w:r>
      <w:r w:rsidR="001A547E" w:rsidRPr="0028524B">
        <w:rPr>
          <w:rStyle w:val="CharStyle11"/>
          <w:rFonts w:ascii="Times New Roman" w:eastAsia="Times New Roman" w:hAnsi="Times New Roman"/>
          <w:sz w:val="30"/>
          <w:szCs w:val="30"/>
          <w:lang w:val="ru"/>
        </w:rPr>
        <w:t>допуска</w:t>
      </w:r>
      <w:r w:rsidR="00A22AEE">
        <w:rPr>
          <w:rStyle w:val="CharStyle11"/>
          <w:rFonts w:ascii="Times New Roman" w:eastAsia="Times New Roman" w:hAnsi="Times New Roman"/>
          <w:sz w:val="30"/>
          <w:szCs w:val="30"/>
          <w:lang w:val="ru"/>
        </w:rPr>
        <w:t>ю</w:t>
      </w:r>
      <w:r w:rsidR="001A547E" w:rsidRPr="0028524B">
        <w:rPr>
          <w:rStyle w:val="CharStyle11"/>
          <w:rFonts w:ascii="Times New Roman" w:eastAsia="Times New Roman" w:hAnsi="Times New Roman"/>
          <w:sz w:val="30"/>
          <w:szCs w:val="30"/>
          <w:lang w:val="ru"/>
        </w:rPr>
        <w:t xml:space="preserve">тся </w:t>
      </w:r>
      <w:r w:rsidR="00E909B9" w:rsidRPr="0028524B">
        <w:rPr>
          <w:rStyle w:val="CharStyle11"/>
          <w:rFonts w:ascii="Times New Roman" w:eastAsia="Times New Roman" w:hAnsi="Times New Roman"/>
          <w:sz w:val="30"/>
          <w:szCs w:val="30"/>
          <w:lang w:val="ru"/>
        </w:rPr>
        <w:t xml:space="preserve">производство и ввоз лекарственного препарата с регистрационным удостоверением, выданным в соответствии с законодательством государства-члена, в течение 180 календарных дней с даты приведения регистрационного досье в соответствие </w:t>
      </w:r>
      <w:r w:rsidR="00A22AEE">
        <w:rPr>
          <w:rStyle w:val="CharStyle11"/>
          <w:rFonts w:ascii="Times New Roman" w:eastAsia="Times New Roman" w:hAnsi="Times New Roman"/>
          <w:sz w:val="30"/>
          <w:szCs w:val="30"/>
          <w:lang w:val="ru"/>
        </w:rPr>
        <w:t xml:space="preserve">с </w:t>
      </w:r>
      <w:r w:rsidR="00E909B9" w:rsidRPr="0028524B">
        <w:rPr>
          <w:rStyle w:val="CharStyle11"/>
          <w:rFonts w:ascii="Times New Roman" w:eastAsia="Times New Roman" w:hAnsi="Times New Roman"/>
          <w:sz w:val="30"/>
          <w:szCs w:val="30"/>
          <w:lang w:val="ru"/>
        </w:rPr>
        <w:t>требованиям</w:t>
      </w:r>
      <w:r w:rsidR="00A22AEE">
        <w:rPr>
          <w:rStyle w:val="CharStyle11"/>
          <w:rFonts w:ascii="Times New Roman" w:eastAsia="Times New Roman" w:hAnsi="Times New Roman"/>
          <w:sz w:val="30"/>
          <w:szCs w:val="30"/>
          <w:lang w:val="ru"/>
        </w:rPr>
        <w:t>и</w:t>
      </w:r>
      <w:r w:rsidR="00E909B9" w:rsidRPr="0028524B">
        <w:rPr>
          <w:rStyle w:val="CharStyle11"/>
          <w:rFonts w:ascii="Times New Roman" w:eastAsia="Times New Roman" w:hAnsi="Times New Roman"/>
          <w:sz w:val="30"/>
          <w:szCs w:val="30"/>
          <w:lang w:val="ru"/>
        </w:rPr>
        <w:t xml:space="preserve"> Союза</w:t>
      </w:r>
      <w:r w:rsidR="001A547E" w:rsidRPr="0028524B">
        <w:rPr>
          <w:rStyle w:val="CharStyle11"/>
          <w:rFonts w:ascii="Times New Roman" w:eastAsia="Times New Roman" w:hAnsi="Times New Roman"/>
          <w:sz w:val="30"/>
          <w:szCs w:val="30"/>
          <w:lang w:val="ru"/>
        </w:rPr>
        <w:t xml:space="preserve"> (</w:t>
      </w:r>
      <w:r w:rsidR="00F81F2D" w:rsidRPr="0028524B">
        <w:rPr>
          <w:rStyle w:val="CharStyle11"/>
          <w:rFonts w:ascii="Times New Roman" w:eastAsia="Times New Roman" w:hAnsi="Times New Roman"/>
          <w:sz w:val="30"/>
          <w:szCs w:val="30"/>
          <w:lang w:val="ru"/>
        </w:rPr>
        <w:t xml:space="preserve">датой приведения считается дата </w:t>
      </w:r>
      <w:r w:rsidR="001A547E" w:rsidRPr="0028524B">
        <w:rPr>
          <w:rStyle w:val="CharStyle11"/>
          <w:rFonts w:ascii="Times New Roman" w:eastAsia="Times New Roman" w:hAnsi="Times New Roman"/>
          <w:sz w:val="30"/>
          <w:szCs w:val="30"/>
          <w:lang w:val="ru"/>
        </w:rPr>
        <w:t>внесени</w:t>
      </w:r>
      <w:r w:rsidR="00F81F2D" w:rsidRPr="0028524B">
        <w:rPr>
          <w:rStyle w:val="CharStyle11"/>
          <w:rFonts w:ascii="Times New Roman" w:eastAsia="Times New Roman" w:hAnsi="Times New Roman"/>
          <w:sz w:val="30"/>
          <w:szCs w:val="30"/>
          <w:lang w:val="ru"/>
        </w:rPr>
        <w:t>я</w:t>
      </w:r>
      <w:r w:rsidR="001A547E" w:rsidRPr="0028524B">
        <w:rPr>
          <w:rStyle w:val="CharStyle11"/>
          <w:rFonts w:ascii="Times New Roman" w:eastAsia="Times New Roman" w:hAnsi="Times New Roman"/>
          <w:sz w:val="30"/>
          <w:szCs w:val="30"/>
          <w:lang w:val="ru"/>
        </w:rPr>
        <w:t xml:space="preserve"> соответствующих сведений в единый реестр)</w:t>
      </w:r>
      <w:r w:rsidR="00E909B9" w:rsidRPr="0028524B">
        <w:rPr>
          <w:rStyle w:val="CharStyle11"/>
          <w:rFonts w:ascii="Times New Roman" w:eastAsia="Times New Roman" w:hAnsi="Times New Roman"/>
          <w:sz w:val="30"/>
          <w:szCs w:val="30"/>
          <w:lang w:val="ru"/>
        </w:rPr>
        <w:t>.</w:t>
      </w:r>
    </w:p>
    <w:p w:rsidR="0016570E" w:rsidRPr="0028524B" w:rsidRDefault="00E909B9" w:rsidP="00AC2F3F">
      <w:pPr>
        <w:tabs>
          <w:tab w:val="left" w:pos="993"/>
        </w:tabs>
        <w:spacing w:after="0" w:line="360" w:lineRule="auto"/>
        <w:ind w:firstLine="709"/>
        <w:jc w:val="both"/>
        <w:rPr>
          <w:rFonts w:ascii="Times New Roman" w:hAnsi="Times New Roman"/>
          <w:sz w:val="30"/>
          <w:szCs w:val="30"/>
        </w:rPr>
      </w:pPr>
      <w:r w:rsidRPr="0028524B">
        <w:rPr>
          <w:rStyle w:val="CharStyle11"/>
          <w:rFonts w:ascii="Times New Roman" w:eastAsia="Times New Roman" w:hAnsi="Times New Roman"/>
          <w:sz w:val="30"/>
          <w:szCs w:val="30"/>
          <w:lang w:val="ru"/>
        </w:rPr>
        <w:t xml:space="preserve">Допускается одновременная реализация лекарственного препарата до окончания срока </w:t>
      </w:r>
      <w:r w:rsidR="00A22AEE" w:rsidRPr="0028524B">
        <w:rPr>
          <w:rStyle w:val="CharStyle11"/>
          <w:rFonts w:ascii="Times New Roman" w:eastAsia="Times New Roman" w:hAnsi="Times New Roman"/>
          <w:sz w:val="30"/>
          <w:szCs w:val="30"/>
          <w:lang w:val="ru"/>
        </w:rPr>
        <w:t xml:space="preserve">его </w:t>
      </w:r>
      <w:r w:rsidRPr="0028524B">
        <w:rPr>
          <w:rStyle w:val="CharStyle11"/>
          <w:rFonts w:ascii="Times New Roman" w:eastAsia="Times New Roman" w:hAnsi="Times New Roman"/>
          <w:sz w:val="30"/>
          <w:szCs w:val="30"/>
          <w:lang w:val="ru"/>
        </w:rPr>
        <w:t xml:space="preserve">годности в упаковке и с инструкцией по медицинскому применению, соответствующими документам и </w:t>
      </w:r>
      <w:r w:rsidR="00A22AEE" w:rsidRPr="001100FC">
        <w:rPr>
          <w:rStyle w:val="CharStyle11"/>
          <w:rFonts w:ascii="Times New Roman" w:eastAsia="Times New Roman" w:hAnsi="Times New Roman"/>
          <w:sz w:val="30"/>
          <w:szCs w:val="30"/>
          <w:lang w:val="ru"/>
        </w:rPr>
        <w:t xml:space="preserve">сведениям из </w:t>
      </w:r>
      <w:r w:rsidRPr="001100FC">
        <w:rPr>
          <w:rStyle w:val="CharStyle11"/>
          <w:rFonts w:ascii="Times New Roman" w:eastAsia="Times New Roman" w:hAnsi="Times New Roman"/>
          <w:sz w:val="30"/>
          <w:szCs w:val="30"/>
          <w:lang w:val="ru"/>
        </w:rPr>
        <w:t>регистрационного досье, утвержденн</w:t>
      </w:r>
      <w:r w:rsidR="001100FC" w:rsidRPr="001100FC">
        <w:rPr>
          <w:rStyle w:val="CharStyle11"/>
          <w:rFonts w:ascii="Times New Roman" w:eastAsia="Times New Roman" w:hAnsi="Times New Roman"/>
          <w:sz w:val="30"/>
          <w:szCs w:val="30"/>
          <w:lang w:val="ru"/>
        </w:rPr>
        <w:t>ого</w:t>
      </w:r>
      <w:r w:rsidRPr="001100FC">
        <w:rPr>
          <w:rStyle w:val="CharStyle11"/>
          <w:rFonts w:ascii="Times New Roman" w:eastAsia="Times New Roman" w:hAnsi="Times New Roman"/>
          <w:sz w:val="30"/>
          <w:szCs w:val="30"/>
          <w:lang w:val="ru"/>
        </w:rPr>
        <w:t xml:space="preserve"> в соответствии с законодательством государств-членов, и </w:t>
      </w:r>
      <w:r w:rsidR="001100FC" w:rsidRPr="001100FC">
        <w:rPr>
          <w:rStyle w:val="CharStyle11"/>
          <w:rFonts w:ascii="Times New Roman" w:eastAsia="Times New Roman" w:hAnsi="Times New Roman"/>
          <w:sz w:val="30"/>
          <w:szCs w:val="30"/>
          <w:lang w:val="ru"/>
        </w:rPr>
        <w:t>регистрационного досье</w:t>
      </w:r>
      <w:r w:rsidR="001100FC" w:rsidRPr="0028524B">
        <w:rPr>
          <w:rStyle w:val="CharStyle11"/>
          <w:rFonts w:ascii="Times New Roman" w:eastAsia="Times New Roman" w:hAnsi="Times New Roman"/>
          <w:sz w:val="30"/>
          <w:szCs w:val="30"/>
          <w:lang w:val="ru"/>
        </w:rPr>
        <w:t xml:space="preserve"> </w:t>
      </w:r>
      <w:r w:rsidRPr="0028524B">
        <w:rPr>
          <w:rStyle w:val="CharStyle11"/>
          <w:rFonts w:ascii="Times New Roman" w:eastAsia="Times New Roman" w:hAnsi="Times New Roman"/>
          <w:sz w:val="30"/>
          <w:szCs w:val="30"/>
          <w:lang w:val="ru"/>
        </w:rPr>
        <w:t>приведенн</w:t>
      </w:r>
      <w:r w:rsidR="001100FC">
        <w:rPr>
          <w:rStyle w:val="CharStyle11"/>
          <w:rFonts w:ascii="Times New Roman" w:eastAsia="Times New Roman" w:hAnsi="Times New Roman"/>
          <w:sz w:val="30"/>
          <w:szCs w:val="30"/>
          <w:lang w:val="ru"/>
        </w:rPr>
        <w:t>ого</w:t>
      </w:r>
      <w:r w:rsidRPr="0028524B">
        <w:rPr>
          <w:rStyle w:val="CharStyle11"/>
          <w:rFonts w:ascii="Times New Roman" w:eastAsia="Times New Roman" w:hAnsi="Times New Roman"/>
          <w:sz w:val="30"/>
          <w:szCs w:val="30"/>
          <w:lang w:val="ru"/>
        </w:rPr>
        <w:t xml:space="preserve"> в соответствие</w:t>
      </w:r>
      <w:r w:rsidR="00A22AEE">
        <w:rPr>
          <w:rStyle w:val="CharStyle11"/>
          <w:rFonts w:ascii="Times New Roman" w:eastAsia="Times New Roman" w:hAnsi="Times New Roman"/>
          <w:sz w:val="30"/>
          <w:szCs w:val="30"/>
          <w:lang w:val="ru"/>
        </w:rPr>
        <w:t xml:space="preserve"> с</w:t>
      </w:r>
      <w:r w:rsidRPr="0028524B">
        <w:rPr>
          <w:rStyle w:val="CharStyle11"/>
          <w:rFonts w:ascii="Times New Roman" w:eastAsia="Times New Roman" w:hAnsi="Times New Roman"/>
          <w:sz w:val="30"/>
          <w:szCs w:val="30"/>
          <w:lang w:val="ru"/>
        </w:rPr>
        <w:t xml:space="preserve"> требованиям</w:t>
      </w:r>
      <w:r w:rsidR="00A22AEE">
        <w:rPr>
          <w:rStyle w:val="CharStyle11"/>
          <w:rFonts w:ascii="Times New Roman" w:eastAsia="Times New Roman" w:hAnsi="Times New Roman"/>
          <w:sz w:val="30"/>
          <w:szCs w:val="30"/>
          <w:lang w:val="ru"/>
        </w:rPr>
        <w:t>и</w:t>
      </w:r>
      <w:r w:rsidRPr="0028524B">
        <w:rPr>
          <w:rStyle w:val="CharStyle11"/>
          <w:rFonts w:ascii="Times New Roman" w:eastAsia="Times New Roman" w:hAnsi="Times New Roman"/>
          <w:sz w:val="30"/>
          <w:szCs w:val="30"/>
          <w:lang w:val="ru"/>
        </w:rPr>
        <w:t xml:space="preserve"> Союза</w:t>
      </w:r>
      <w:r w:rsidR="0059238E" w:rsidRPr="0028524B">
        <w:rPr>
          <w:rFonts w:ascii="Times New Roman" w:hAnsi="Times New Roman"/>
          <w:sz w:val="30"/>
          <w:szCs w:val="30"/>
        </w:rPr>
        <w:t>.».</w:t>
      </w:r>
    </w:p>
    <w:p w:rsidR="00A22AEE" w:rsidRDefault="001A104E" w:rsidP="00D837F6">
      <w:pPr>
        <w:pStyle w:val="a7"/>
        <w:numPr>
          <w:ilvl w:val="0"/>
          <w:numId w:val="56"/>
        </w:numPr>
        <w:tabs>
          <w:tab w:val="left" w:pos="0"/>
          <w:tab w:val="left" w:pos="993"/>
        </w:tabs>
        <w:spacing w:after="0" w:line="360" w:lineRule="auto"/>
        <w:ind w:left="0" w:firstLine="709"/>
        <w:jc w:val="both"/>
        <w:rPr>
          <w:rFonts w:ascii="Times New Roman" w:hAnsi="Times New Roman"/>
          <w:sz w:val="30"/>
          <w:szCs w:val="30"/>
        </w:rPr>
      </w:pPr>
      <w:r>
        <w:rPr>
          <w:rFonts w:ascii="Times New Roman" w:hAnsi="Times New Roman"/>
          <w:sz w:val="30"/>
          <w:szCs w:val="30"/>
        </w:rPr>
        <w:t>В</w:t>
      </w:r>
      <w:r w:rsidR="00237A1D" w:rsidRPr="0028524B">
        <w:rPr>
          <w:rFonts w:ascii="Times New Roman" w:hAnsi="Times New Roman"/>
          <w:sz w:val="30"/>
          <w:szCs w:val="30"/>
        </w:rPr>
        <w:t xml:space="preserve"> приложени</w:t>
      </w:r>
      <w:r w:rsidR="00A22AEE">
        <w:rPr>
          <w:rFonts w:ascii="Times New Roman" w:hAnsi="Times New Roman"/>
          <w:sz w:val="30"/>
          <w:szCs w:val="30"/>
        </w:rPr>
        <w:t>и</w:t>
      </w:r>
      <w:r w:rsidR="00237A1D" w:rsidRPr="0028524B">
        <w:rPr>
          <w:rFonts w:ascii="Times New Roman" w:hAnsi="Times New Roman"/>
          <w:sz w:val="30"/>
          <w:szCs w:val="30"/>
        </w:rPr>
        <w:t xml:space="preserve"> № 1 </w:t>
      </w:r>
      <w:r w:rsidR="00A22AEE">
        <w:rPr>
          <w:rFonts w:ascii="Times New Roman" w:hAnsi="Times New Roman"/>
          <w:sz w:val="30"/>
          <w:szCs w:val="30"/>
        </w:rPr>
        <w:t>к указанным Правилам:</w:t>
      </w:r>
    </w:p>
    <w:p w:rsidR="00D06FE3" w:rsidRDefault="00A358D2" w:rsidP="00D06FE3">
      <w:pPr>
        <w:pStyle w:val="a7"/>
        <w:numPr>
          <w:ilvl w:val="0"/>
          <w:numId w:val="59"/>
        </w:numPr>
        <w:tabs>
          <w:tab w:val="left" w:pos="0"/>
          <w:tab w:val="left" w:pos="993"/>
          <w:tab w:val="left" w:pos="1134"/>
        </w:tabs>
        <w:spacing w:after="0" w:line="360" w:lineRule="auto"/>
        <w:ind w:left="0" w:firstLine="709"/>
        <w:jc w:val="both"/>
        <w:rPr>
          <w:rFonts w:ascii="Times New Roman" w:hAnsi="Times New Roman"/>
          <w:sz w:val="30"/>
          <w:szCs w:val="30"/>
        </w:rPr>
      </w:pPr>
      <w:r w:rsidRPr="00D06FE3">
        <w:rPr>
          <w:rFonts w:ascii="Times New Roman" w:hAnsi="Times New Roman"/>
          <w:sz w:val="30"/>
          <w:szCs w:val="30"/>
        </w:rPr>
        <w:t xml:space="preserve">в </w:t>
      </w:r>
      <w:r w:rsidR="00A22AEE" w:rsidRPr="00D06FE3">
        <w:rPr>
          <w:rFonts w:ascii="Times New Roman" w:hAnsi="Times New Roman"/>
          <w:sz w:val="30"/>
          <w:szCs w:val="30"/>
        </w:rPr>
        <w:t>абзац</w:t>
      </w:r>
      <w:r w:rsidRPr="00D06FE3">
        <w:rPr>
          <w:rFonts w:ascii="Times New Roman" w:hAnsi="Times New Roman"/>
          <w:sz w:val="30"/>
          <w:szCs w:val="30"/>
        </w:rPr>
        <w:t xml:space="preserve">е </w:t>
      </w:r>
      <w:r w:rsidR="00A22AEE" w:rsidRPr="00D06FE3">
        <w:rPr>
          <w:rFonts w:ascii="Times New Roman" w:hAnsi="Times New Roman"/>
          <w:sz w:val="30"/>
          <w:szCs w:val="30"/>
        </w:rPr>
        <w:t>второ</w:t>
      </w:r>
      <w:r w:rsidRPr="00D06FE3">
        <w:rPr>
          <w:rFonts w:ascii="Times New Roman" w:hAnsi="Times New Roman"/>
          <w:sz w:val="30"/>
          <w:szCs w:val="30"/>
        </w:rPr>
        <w:t>м</w:t>
      </w:r>
      <w:r w:rsidR="00A22AEE" w:rsidRPr="00D06FE3">
        <w:rPr>
          <w:rFonts w:ascii="Times New Roman" w:hAnsi="Times New Roman"/>
          <w:sz w:val="30"/>
          <w:szCs w:val="30"/>
        </w:rPr>
        <w:t xml:space="preserve"> пункта 1.6.1 </w:t>
      </w:r>
      <w:r w:rsidR="00D06FE3">
        <w:rPr>
          <w:rFonts w:ascii="Times New Roman" w:hAnsi="Times New Roman"/>
          <w:sz w:val="30"/>
          <w:szCs w:val="30"/>
        </w:rPr>
        <w:t xml:space="preserve">слова </w:t>
      </w:r>
      <w:r w:rsidR="00D06FE3" w:rsidRPr="00A22AEE">
        <w:rPr>
          <w:rFonts w:ascii="Times New Roman" w:hAnsi="Times New Roman"/>
          <w:sz w:val="30"/>
          <w:szCs w:val="30"/>
        </w:rPr>
        <w:t>«</w:t>
      </w:r>
      <w:r w:rsidR="00D06FE3">
        <w:rPr>
          <w:rFonts w:ascii="Times New Roman" w:hAnsi="Times New Roman"/>
          <w:sz w:val="30"/>
          <w:szCs w:val="30"/>
        </w:rPr>
        <w:t xml:space="preserve">производителя </w:t>
      </w:r>
      <w:r w:rsidR="00D06FE3" w:rsidRPr="00A22AEE">
        <w:rPr>
          <w:rFonts w:ascii="Times New Roman" w:hAnsi="Times New Roman"/>
          <w:sz w:val="30"/>
          <w:szCs w:val="30"/>
        </w:rPr>
        <w:t>надлежащей производственной практике» заменить словами «</w:t>
      </w:r>
      <w:r w:rsidR="00D06FE3">
        <w:rPr>
          <w:rFonts w:ascii="Times New Roman" w:hAnsi="Times New Roman"/>
          <w:sz w:val="30"/>
          <w:szCs w:val="30"/>
        </w:rPr>
        <w:t xml:space="preserve">производственной площадки производителя </w:t>
      </w:r>
      <w:r w:rsidR="00D06FE3" w:rsidRPr="00A22AEE">
        <w:rPr>
          <w:rFonts w:ascii="Times New Roman" w:hAnsi="Times New Roman"/>
          <w:sz w:val="30"/>
          <w:szCs w:val="30"/>
        </w:rPr>
        <w:t>требованиям надлежащей производственной практики»;</w:t>
      </w:r>
    </w:p>
    <w:p w:rsidR="001938FC" w:rsidRPr="00D06FE3" w:rsidRDefault="00A22AEE" w:rsidP="00D837F6">
      <w:pPr>
        <w:pStyle w:val="a7"/>
        <w:numPr>
          <w:ilvl w:val="0"/>
          <w:numId w:val="59"/>
        </w:numPr>
        <w:tabs>
          <w:tab w:val="left" w:pos="0"/>
          <w:tab w:val="left" w:pos="993"/>
          <w:tab w:val="left" w:pos="1134"/>
        </w:tabs>
        <w:spacing w:after="0" w:line="360" w:lineRule="auto"/>
        <w:ind w:left="0" w:firstLine="709"/>
        <w:jc w:val="both"/>
        <w:rPr>
          <w:rFonts w:ascii="Times New Roman" w:hAnsi="Times New Roman"/>
          <w:sz w:val="30"/>
          <w:szCs w:val="30"/>
        </w:rPr>
      </w:pPr>
      <w:r w:rsidRPr="00D06FE3">
        <w:rPr>
          <w:rFonts w:ascii="Times New Roman" w:hAnsi="Times New Roman"/>
          <w:sz w:val="30"/>
          <w:szCs w:val="30"/>
        </w:rPr>
        <w:t xml:space="preserve">в пункте 1.6.3 </w:t>
      </w:r>
      <w:r w:rsidR="00237A1D" w:rsidRPr="00D06FE3">
        <w:rPr>
          <w:rFonts w:ascii="Times New Roman" w:hAnsi="Times New Roman"/>
          <w:sz w:val="30"/>
          <w:szCs w:val="30"/>
        </w:rPr>
        <w:t>слова</w:t>
      </w:r>
      <w:r w:rsidR="00237A1D" w:rsidRPr="00D06FE3">
        <w:rPr>
          <w:rFonts w:ascii="Times New Roman" w:hAnsi="Times New Roman"/>
          <w:sz w:val="30"/>
          <w:szCs w:val="30"/>
          <w:lang w:eastAsia="ru-RU"/>
        </w:rPr>
        <w:t xml:space="preserve"> «</w:t>
      </w:r>
      <w:r w:rsidR="00237A1D" w:rsidRPr="00D06FE3">
        <w:rPr>
          <w:rFonts w:ascii="Times New Roman" w:hAnsi="Times New Roman"/>
          <w:sz w:val="30"/>
          <w:szCs w:val="30"/>
        </w:rPr>
        <w:t xml:space="preserve">на разные этапы» заменить </w:t>
      </w:r>
      <w:r w:rsidR="001A47A5" w:rsidRPr="00D06FE3">
        <w:rPr>
          <w:rFonts w:ascii="Times New Roman" w:hAnsi="Times New Roman"/>
          <w:sz w:val="30"/>
          <w:szCs w:val="30"/>
        </w:rPr>
        <w:t>словами</w:t>
      </w:r>
      <w:r w:rsidR="00237A1D" w:rsidRPr="00D06FE3">
        <w:rPr>
          <w:rFonts w:ascii="Times New Roman" w:hAnsi="Times New Roman"/>
          <w:sz w:val="30"/>
          <w:szCs w:val="30"/>
        </w:rPr>
        <w:t xml:space="preserve"> «на разных этапах</w:t>
      </w:r>
      <w:r w:rsidRPr="00D06FE3">
        <w:rPr>
          <w:rFonts w:ascii="Times New Roman" w:hAnsi="Times New Roman"/>
          <w:sz w:val="30"/>
          <w:szCs w:val="30"/>
        </w:rPr>
        <w:t>»;</w:t>
      </w:r>
    </w:p>
    <w:p w:rsidR="00F4288D" w:rsidRDefault="00A22AEE" w:rsidP="00D837F6">
      <w:pPr>
        <w:pStyle w:val="a7"/>
        <w:numPr>
          <w:ilvl w:val="0"/>
          <w:numId w:val="59"/>
        </w:numPr>
        <w:tabs>
          <w:tab w:val="left" w:pos="0"/>
          <w:tab w:val="left" w:pos="993"/>
          <w:tab w:val="left" w:pos="1134"/>
        </w:tabs>
        <w:autoSpaceDE w:val="0"/>
        <w:autoSpaceDN w:val="0"/>
        <w:adjustRightInd w:val="0"/>
        <w:spacing w:after="0" w:line="360" w:lineRule="auto"/>
        <w:ind w:left="0" w:firstLine="709"/>
        <w:jc w:val="both"/>
        <w:rPr>
          <w:rFonts w:ascii="Times New Roman" w:hAnsi="Times New Roman"/>
          <w:sz w:val="30"/>
          <w:szCs w:val="30"/>
          <w:lang w:eastAsia="ru-RU"/>
        </w:rPr>
      </w:pPr>
      <w:r w:rsidRPr="00F4288D">
        <w:rPr>
          <w:rFonts w:ascii="Times New Roman" w:hAnsi="Times New Roman"/>
          <w:sz w:val="30"/>
          <w:szCs w:val="30"/>
        </w:rPr>
        <w:t>в</w:t>
      </w:r>
      <w:r w:rsidR="00492187" w:rsidRPr="00F4288D">
        <w:rPr>
          <w:rFonts w:ascii="Times New Roman" w:hAnsi="Times New Roman"/>
          <w:sz w:val="30"/>
          <w:szCs w:val="30"/>
          <w:lang w:eastAsia="ru-RU"/>
        </w:rPr>
        <w:t xml:space="preserve"> пункте </w:t>
      </w:r>
      <w:r w:rsidR="00B14448" w:rsidRPr="00F4288D">
        <w:rPr>
          <w:rFonts w:ascii="Times New Roman" w:hAnsi="Times New Roman"/>
          <w:sz w:val="30"/>
          <w:szCs w:val="30"/>
        </w:rPr>
        <w:t xml:space="preserve">1.7.2 </w:t>
      </w:r>
      <w:r w:rsidR="00F4288D" w:rsidRPr="00F4288D">
        <w:rPr>
          <w:rFonts w:ascii="Times New Roman" w:hAnsi="Times New Roman"/>
          <w:sz w:val="30"/>
          <w:szCs w:val="30"/>
        </w:rPr>
        <w:t xml:space="preserve">слова </w:t>
      </w:r>
      <w:r w:rsidR="00F4288D">
        <w:rPr>
          <w:rFonts w:ascii="Times New Roman" w:hAnsi="Times New Roman"/>
          <w:sz w:val="30"/>
          <w:szCs w:val="30"/>
        </w:rPr>
        <w:t xml:space="preserve">«по доклиническим данным» </w:t>
      </w:r>
      <w:r w:rsidR="00F4288D">
        <w:rPr>
          <w:rFonts w:ascii="Times New Roman" w:hAnsi="Times New Roman"/>
          <w:sz w:val="30"/>
          <w:szCs w:val="30"/>
          <w:lang w:eastAsia="ru-RU"/>
        </w:rPr>
        <w:t xml:space="preserve">заменить словами </w:t>
      </w:r>
      <w:r w:rsidR="00F4288D" w:rsidRPr="00F4288D">
        <w:rPr>
          <w:rFonts w:ascii="Times New Roman" w:hAnsi="Times New Roman"/>
          <w:sz w:val="30"/>
          <w:szCs w:val="30"/>
        </w:rPr>
        <w:t>«</w:t>
      </w:r>
      <w:r w:rsidR="00B14448" w:rsidRPr="00F4288D">
        <w:rPr>
          <w:rFonts w:ascii="Times New Roman" w:hAnsi="Times New Roman"/>
          <w:sz w:val="30"/>
          <w:szCs w:val="30"/>
          <w:lang w:eastAsia="ru-RU"/>
        </w:rPr>
        <w:t>доклинически</w:t>
      </w:r>
      <w:r w:rsidR="00F1465E" w:rsidRPr="00F4288D">
        <w:rPr>
          <w:rFonts w:ascii="Times New Roman" w:hAnsi="Times New Roman"/>
          <w:sz w:val="30"/>
          <w:szCs w:val="30"/>
          <w:lang w:eastAsia="ru-RU"/>
        </w:rPr>
        <w:t>х</w:t>
      </w:r>
      <w:r w:rsidR="00B14448" w:rsidRPr="00F4288D">
        <w:rPr>
          <w:rFonts w:ascii="Times New Roman" w:hAnsi="Times New Roman"/>
          <w:sz w:val="30"/>
          <w:szCs w:val="30"/>
          <w:lang w:eastAsia="ru-RU"/>
        </w:rPr>
        <w:t xml:space="preserve"> исследовани</w:t>
      </w:r>
      <w:r w:rsidR="00F1465E" w:rsidRPr="00F4288D">
        <w:rPr>
          <w:rFonts w:ascii="Times New Roman" w:hAnsi="Times New Roman"/>
          <w:sz w:val="30"/>
          <w:szCs w:val="30"/>
          <w:lang w:eastAsia="ru-RU"/>
        </w:rPr>
        <w:t>й</w:t>
      </w:r>
      <w:r w:rsidR="00F4288D">
        <w:rPr>
          <w:rFonts w:ascii="Times New Roman" w:hAnsi="Times New Roman"/>
          <w:sz w:val="30"/>
          <w:szCs w:val="30"/>
          <w:lang w:eastAsia="ru-RU"/>
        </w:rPr>
        <w:t>»;</w:t>
      </w:r>
    </w:p>
    <w:p w:rsidR="00F4288D" w:rsidRDefault="00F4288D" w:rsidP="00D837F6">
      <w:pPr>
        <w:pStyle w:val="a7"/>
        <w:numPr>
          <w:ilvl w:val="0"/>
          <w:numId w:val="59"/>
        </w:numPr>
        <w:tabs>
          <w:tab w:val="left" w:pos="0"/>
          <w:tab w:val="left" w:pos="993"/>
          <w:tab w:val="left" w:pos="1134"/>
        </w:tabs>
        <w:autoSpaceDE w:val="0"/>
        <w:autoSpaceDN w:val="0"/>
        <w:adjustRightInd w:val="0"/>
        <w:spacing w:after="0" w:line="360" w:lineRule="auto"/>
        <w:ind w:left="0" w:firstLine="709"/>
        <w:jc w:val="both"/>
        <w:rPr>
          <w:rFonts w:ascii="Times New Roman" w:hAnsi="Times New Roman"/>
          <w:sz w:val="30"/>
          <w:szCs w:val="30"/>
          <w:lang w:eastAsia="ru-RU"/>
        </w:rPr>
      </w:pPr>
      <w:r>
        <w:rPr>
          <w:rFonts w:ascii="Times New Roman" w:hAnsi="Times New Roman"/>
          <w:sz w:val="30"/>
          <w:szCs w:val="30"/>
          <w:lang w:eastAsia="ru-RU"/>
        </w:rPr>
        <w:t>в абзаце первом пункта 1.7.3 слова «по клиническим данным» заменить словами «клинических исследований»;</w:t>
      </w:r>
    </w:p>
    <w:p w:rsidR="00AC2F3F" w:rsidRPr="00F4288D" w:rsidRDefault="00F4288D" w:rsidP="00D837F6">
      <w:pPr>
        <w:pStyle w:val="a7"/>
        <w:numPr>
          <w:ilvl w:val="0"/>
          <w:numId w:val="59"/>
        </w:numPr>
        <w:tabs>
          <w:tab w:val="left" w:pos="0"/>
          <w:tab w:val="left" w:pos="993"/>
          <w:tab w:val="left" w:pos="1134"/>
        </w:tabs>
        <w:autoSpaceDE w:val="0"/>
        <w:autoSpaceDN w:val="0"/>
        <w:adjustRightInd w:val="0"/>
        <w:spacing w:after="120" w:line="360" w:lineRule="auto"/>
        <w:ind w:left="0" w:firstLine="709"/>
        <w:jc w:val="both"/>
        <w:rPr>
          <w:rFonts w:ascii="Times New Roman" w:eastAsia="Times New Roman" w:hAnsi="Times New Roman"/>
          <w:i/>
          <w:sz w:val="30"/>
          <w:szCs w:val="30"/>
        </w:rPr>
      </w:pPr>
      <w:r w:rsidRPr="00F4288D">
        <w:rPr>
          <w:rFonts w:ascii="Times New Roman" w:hAnsi="Times New Roman"/>
          <w:sz w:val="30"/>
          <w:szCs w:val="30"/>
          <w:lang w:eastAsia="ru-RU"/>
        </w:rPr>
        <w:t xml:space="preserve">в абзаце первом подраздела 2 раздела </w:t>
      </w:r>
      <w:r w:rsidRPr="00F4288D">
        <w:rPr>
          <w:rFonts w:ascii="Times New Roman" w:hAnsi="Times New Roman"/>
          <w:sz w:val="30"/>
          <w:szCs w:val="30"/>
          <w:lang w:val="en-US" w:eastAsia="ru-RU"/>
        </w:rPr>
        <w:t>I</w:t>
      </w:r>
      <w:r w:rsidRPr="00F4288D">
        <w:rPr>
          <w:rFonts w:ascii="Times New Roman" w:hAnsi="Times New Roman"/>
          <w:sz w:val="30"/>
          <w:szCs w:val="30"/>
          <w:lang w:eastAsia="ru-RU"/>
        </w:rPr>
        <w:t xml:space="preserve"> </w:t>
      </w:r>
      <w:r w:rsidR="00D06FE3" w:rsidRPr="00F4288D">
        <w:rPr>
          <w:rFonts w:ascii="Times New Roman" w:hAnsi="Times New Roman"/>
          <w:sz w:val="30"/>
          <w:szCs w:val="30"/>
          <w:lang w:eastAsia="ru-RU"/>
        </w:rPr>
        <w:t>слов</w:t>
      </w:r>
      <w:r w:rsidR="00D06FE3">
        <w:rPr>
          <w:rFonts w:ascii="Times New Roman" w:hAnsi="Times New Roman"/>
          <w:sz w:val="30"/>
          <w:szCs w:val="30"/>
          <w:lang w:eastAsia="ru-RU"/>
        </w:rPr>
        <w:t>о</w:t>
      </w:r>
      <w:r w:rsidR="00D06FE3" w:rsidRPr="00F4288D">
        <w:rPr>
          <w:rFonts w:ascii="Times New Roman" w:hAnsi="Times New Roman"/>
          <w:sz w:val="30"/>
          <w:szCs w:val="30"/>
          <w:lang w:eastAsia="ru-RU"/>
        </w:rPr>
        <w:t xml:space="preserve"> «</w:t>
      </w:r>
      <w:r w:rsidR="00D06FE3">
        <w:rPr>
          <w:rFonts w:ascii="Times New Roman" w:hAnsi="Times New Roman"/>
          <w:sz w:val="30"/>
          <w:szCs w:val="30"/>
          <w:lang w:eastAsia="ru-RU"/>
        </w:rPr>
        <w:t>данны</w:t>
      </w:r>
      <w:r w:rsidR="00DD1E62">
        <w:rPr>
          <w:rFonts w:ascii="Times New Roman" w:hAnsi="Times New Roman"/>
          <w:sz w:val="30"/>
          <w:szCs w:val="30"/>
          <w:lang w:eastAsia="ru-RU"/>
        </w:rPr>
        <w:t>х</w:t>
      </w:r>
      <w:r w:rsidR="00D06FE3">
        <w:rPr>
          <w:rFonts w:ascii="Times New Roman" w:hAnsi="Times New Roman"/>
          <w:sz w:val="30"/>
          <w:szCs w:val="30"/>
          <w:lang w:eastAsia="ru-RU"/>
        </w:rPr>
        <w:t xml:space="preserve">» </w:t>
      </w:r>
      <w:r w:rsidR="00D06FE3" w:rsidRPr="000227AD">
        <w:rPr>
          <w:rFonts w:ascii="Times New Roman" w:hAnsi="Times New Roman"/>
          <w:sz w:val="30"/>
          <w:szCs w:val="30"/>
        </w:rPr>
        <w:t>в соответствующем падеже заменить слов</w:t>
      </w:r>
      <w:r w:rsidR="00D06FE3">
        <w:rPr>
          <w:rFonts w:ascii="Times New Roman" w:hAnsi="Times New Roman"/>
          <w:sz w:val="30"/>
          <w:szCs w:val="30"/>
        </w:rPr>
        <w:t xml:space="preserve">ом </w:t>
      </w:r>
      <w:r w:rsidR="00D06FE3" w:rsidRPr="00F4288D">
        <w:rPr>
          <w:rFonts w:ascii="Times New Roman" w:hAnsi="Times New Roman"/>
          <w:sz w:val="30"/>
          <w:szCs w:val="30"/>
          <w:lang w:eastAsia="ru-RU"/>
        </w:rPr>
        <w:t>«исследовани</w:t>
      </w:r>
      <w:r w:rsidR="00DD1E62">
        <w:rPr>
          <w:rFonts w:ascii="Times New Roman" w:hAnsi="Times New Roman"/>
          <w:sz w:val="30"/>
          <w:szCs w:val="30"/>
          <w:lang w:eastAsia="ru-RU"/>
        </w:rPr>
        <w:t>й</w:t>
      </w:r>
      <w:r w:rsidR="00D06FE3" w:rsidRPr="00F4288D">
        <w:rPr>
          <w:rFonts w:ascii="Times New Roman" w:hAnsi="Times New Roman"/>
          <w:sz w:val="30"/>
          <w:szCs w:val="30"/>
          <w:lang w:eastAsia="ru-RU"/>
        </w:rPr>
        <w:t>»</w:t>
      </w:r>
      <w:r w:rsidR="00D06FE3">
        <w:rPr>
          <w:rFonts w:ascii="Times New Roman" w:hAnsi="Times New Roman"/>
          <w:sz w:val="30"/>
          <w:szCs w:val="30"/>
          <w:lang w:eastAsia="ru-RU"/>
        </w:rPr>
        <w:t>;</w:t>
      </w:r>
    </w:p>
    <w:p w:rsidR="00F4288D" w:rsidRPr="00973CD9" w:rsidRDefault="00F4288D" w:rsidP="00D837F6">
      <w:pPr>
        <w:pStyle w:val="a7"/>
        <w:numPr>
          <w:ilvl w:val="0"/>
          <w:numId w:val="59"/>
        </w:numPr>
        <w:tabs>
          <w:tab w:val="left" w:pos="0"/>
          <w:tab w:val="left" w:pos="993"/>
          <w:tab w:val="left" w:pos="1134"/>
        </w:tabs>
        <w:autoSpaceDE w:val="0"/>
        <w:autoSpaceDN w:val="0"/>
        <w:adjustRightInd w:val="0"/>
        <w:spacing w:after="120" w:line="360" w:lineRule="auto"/>
        <w:ind w:left="0" w:firstLine="709"/>
        <w:jc w:val="both"/>
        <w:rPr>
          <w:rFonts w:ascii="Times New Roman" w:eastAsia="Times New Roman" w:hAnsi="Times New Roman"/>
          <w:i/>
          <w:sz w:val="30"/>
          <w:szCs w:val="30"/>
        </w:rPr>
      </w:pPr>
      <w:r w:rsidRPr="00973CD9">
        <w:rPr>
          <w:rFonts w:ascii="Times New Roman" w:hAnsi="Times New Roman"/>
          <w:sz w:val="30"/>
          <w:szCs w:val="30"/>
          <w:lang w:eastAsia="ru-RU"/>
        </w:rPr>
        <w:lastRenderedPageBreak/>
        <w:t>в абзаце третьем пункта 2.3 слова «</w:t>
      </w:r>
      <w:r w:rsidRPr="00973CD9">
        <w:rPr>
          <w:rFonts w:ascii="Times New Roman" w:eastAsia="Times New Roman" w:hAnsi="Times New Roman"/>
          <w:sz w:val="30"/>
          <w:szCs w:val="30"/>
        </w:rPr>
        <w:t>и установки» заменить словами «</w:t>
      </w:r>
      <w:r w:rsidR="00973CD9" w:rsidRPr="00973CD9">
        <w:rPr>
          <w:rFonts w:ascii="Times New Roman" w:eastAsia="Times New Roman" w:hAnsi="Times New Roman"/>
          <w:sz w:val="30"/>
          <w:szCs w:val="30"/>
        </w:rPr>
        <w:t xml:space="preserve">и </w:t>
      </w:r>
      <w:r w:rsidRPr="00973CD9">
        <w:rPr>
          <w:rFonts w:ascii="Times New Roman" w:eastAsia="Times New Roman" w:hAnsi="Times New Roman"/>
          <w:sz w:val="30"/>
          <w:szCs w:val="30"/>
        </w:rPr>
        <w:t>руководства»;</w:t>
      </w:r>
    </w:p>
    <w:p w:rsidR="00F4288D" w:rsidRPr="00F4288D" w:rsidRDefault="00F4288D" w:rsidP="00BF774A">
      <w:pPr>
        <w:pStyle w:val="a7"/>
        <w:numPr>
          <w:ilvl w:val="0"/>
          <w:numId w:val="59"/>
        </w:numPr>
        <w:tabs>
          <w:tab w:val="left" w:pos="0"/>
          <w:tab w:val="left" w:pos="993"/>
          <w:tab w:val="left" w:pos="1134"/>
        </w:tabs>
        <w:autoSpaceDE w:val="0"/>
        <w:autoSpaceDN w:val="0"/>
        <w:adjustRightInd w:val="0"/>
        <w:spacing w:after="0" w:line="360" w:lineRule="auto"/>
        <w:ind w:left="0" w:firstLine="709"/>
        <w:jc w:val="both"/>
        <w:rPr>
          <w:rFonts w:ascii="Times New Roman" w:eastAsia="Times New Roman" w:hAnsi="Times New Roman"/>
          <w:i/>
          <w:sz w:val="30"/>
          <w:szCs w:val="30"/>
        </w:rPr>
      </w:pPr>
      <w:r>
        <w:rPr>
          <w:rFonts w:ascii="Times New Roman" w:eastAsia="Times New Roman" w:hAnsi="Times New Roman"/>
          <w:sz w:val="30"/>
          <w:szCs w:val="30"/>
        </w:rPr>
        <w:t xml:space="preserve">в абзаце третьем пункта 2.5 </w:t>
      </w:r>
      <w:r w:rsidRPr="0028524B">
        <w:rPr>
          <w:rFonts w:ascii="Times New Roman" w:hAnsi="Times New Roman"/>
          <w:sz w:val="30"/>
          <w:szCs w:val="30"/>
        </w:rPr>
        <w:t>слова «для применения»</w:t>
      </w:r>
      <w:r w:rsidRPr="00F4288D">
        <w:rPr>
          <w:rFonts w:ascii="Times New Roman" w:hAnsi="Times New Roman"/>
          <w:sz w:val="30"/>
          <w:szCs w:val="30"/>
        </w:rPr>
        <w:t xml:space="preserve"> </w:t>
      </w:r>
      <w:r>
        <w:rPr>
          <w:rFonts w:ascii="Times New Roman" w:hAnsi="Times New Roman"/>
          <w:sz w:val="30"/>
          <w:szCs w:val="30"/>
        </w:rPr>
        <w:t>словами</w:t>
      </w:r>
      <w:r w:rsidRPr="0028524B">
        <w:rPr>
          <w:rFonts w:ascii="Times New Roman" w:hAnsi="Times New Roman"/>
          <w:sz w:val="30"/>
          <w:szCs w:val="30"/>
        </w:rPr>
        <w:t xml:space="preserve"> «к применению»</w:t>
      </w:r>
      <w:r>
        <w:rPr>
          <w:rFonts w:ascii="Times New Roman" w:hAnsi="Times New Roman"/>
          <w:sz w:val="30"/>
          <w:szCs w:val="30"/>
        </w:rPr>
        <w:t>;</w:t>
      </w:r>
    </w:p>
    <w:p w:rsidR="00F4288D" w:rsidRPr="00F4288D" w:rsidRDefault="00F4288D" w:rsidP="00D837F6">
      <w:pPr>
        <w:pStyle w:val="a7"/>
        <w:numPr>
          <w:ilvl w:val="0"/>
          <w:numId w:val="59"/>
        </w:numPr>
        <w:tabs>
          <w:tab w:val="left" w:pos="0"/>
          <w:tab w:val="left" w:pos="993"/>
          <w:tab w:val="left" w:pos="1134"/>
        </w:tabs>
        <w:autoSpaceDE w:val="0"/>
        <w:autoSpaceDN w:val="0"/>
        <w:adjustRightInd w:val="0"/>
        <w:spacing w:after="0" w:line="360" w:lineRule="auto"/>
        <w:ind w:left="0" w:firstLine="709"/>
        <w:jc w:val="both"/>
        <w:rPr>
          <w:rFonts w:ascii="Times New Roman" w:eastAsia="Times New Roman" w:hAnsi="Times New Roman"/>
          <w:i/>
          <w:sz w:val="30"/>
          <w:szCs w:val="30"/>
        </w:rPr>
      </w:pPr>
      <w:r>
        <w:rPr>
          <w:rFonts w:ascii="Times New Roman" w:hAnsi="Times New Roman"/>
          <w:sz w:val="30"/>
          <w:szCs w:val="30"/>
        </w:rPr>
        <w:t>в</w:t>
      </w:r>
      <w:r w:rsidRPr="0028524B">
        <w:rPr>
          <w:rFonts w:ascii="Times New Roman" w:hAnsi="Times New Roman"/>
          <w:sz w:val="30"/>
          <w:szCs w:val="30"/>
        </w:rPr>
        <w:t xml:space="preserve"> пункте 2.6</w:t>
      </w:r>
      <w:r>
        <w:rPr>
          <w:rFonts w:ascii="Times New Roman" w:hAnsi="Times New Roman"/>
          <w:sz w:val="30"/>
          <w:szCs w:val="30"/>
        </w:rPr>
        <w:t>:</w:t>
      </w:r>
    </w:p>
    <w:p w:rsidR="00EF48FB" w:rsidRPr="00F4288D" w:rsidRDefault="00F4288D" w:rsidP="00644C0B">
      <w:pPr>
        <w:tabs>
          <w:tab w:val="left" w:pos="0"/>
          <w:tab w:val="left" w:pos="1134"/>
        </w:tabs>
        <w:spacing w:after="0" w:line="360" w:lineRule="auto"/>
        <w:ind w:firstLine="709"/>
        <w:jc w:val="both"/>
        <w:rPr>
          <w:rFonts w:ascii="Times New Roman" w:hAnsi="Times New Roman"/>
          <w:sz w:val="30"/>
          <w:szCs w:val="30"/>
        </w:rPr>
      </w:pPr>
      <w:r>
        <w:rPr>
          <w:rFonts w:ascii="Times New Roman" w:hAnsi="Times New Roman"/>
          <w:sz w:val="30"/>
          <w:szCs w:val="30"/>
        </w:rPr>
        <w:t xml:space="preserve">в абзаце первом </w:t>
      </w:r>
      <w:r w:rsidR="001938FC" w:rsidRPr="00F4288D">
        <w:rPr>
          <w:rFonts w:ascii="Times New Roman" w:hAnsi="Times New Roman"/>
          <w:sz w:val="30"/>
          <w:szCs w:val="30"/>
        </w:rPr>
        <w:t>слова «</w:t>
      </w:r>
      <w:r w:rsidR="00B0748E">
        <w:rPr>
          <w:rFonts w:ascii="Times New Roman" w:hAnsi="Times New Roman"/>
          <w:sz w:val="30"/>
          <w:szCs w:val="30"/>
        </w:rPr>
        <w:t xml:space="preserve">по </w:t>
      </w:r>
      <w:r w:rsidR="001938FC" w:rsidRPr="00F4288D">
        <w:rPr>
          <w:rFonts w:ascii="Times New Roman" w:hAnsi="Times New Roman"/>
          <w:sz w:val="30"/>
          <w:szCs w:val="30"/>
        </w:rPr>
        <w:t xml:space="preserve">доклиническим исследованиям» заменить </w:t>
      </w:r>
      <w:r w:rsidR="001A47A5" w:rsidRPr="00F4288D">
        <w:rPr>
          <w:rFonts w:ascii="Times New Roman" w:hAnsi="Times New Roman"/>
          <w:sz w:val="30"/>
          <w:szCs w:val="30"/>
        </w:rPr>
        <w:t xml:space="preserve">словами </w:t>
      </w:r>
      <w:r w:rsidR="001938FC" w:rsidRPr="00F4288D">
        <w:rPr>
          <w:rFonts w:ascii="Times New Roman" w:hAnsi="Times New Roman"/>
          <w:sz w:val="30"/>
          <w:szCs w:val="30"/>
        </w:rPr>
        <w:t>«</w:t>
      </w:r>
      <w:r w:rsidR="004C75E3" w:rsidRPr="00F4288D">
        <w:rPr>
          <w:rFonts w:ascii="Times New Roman" w:hAnsi="Times New Roman"/>
          <w:sz w:val="30"/>
          <w:szCs w:val="30"/>
        </w:rPr>
        <w:t>доклинических и</w:t>
      </w:r>
      <w:r w:rsidR="001938FC" w:rsidRPr="00F4288D">
        <w:rPr>
          <w:rFonts w:ascii="Times New Roman" w:hAnsi="Times New Roman"/>
          <w:sz w:val="30"/>
          <w:szCs w:val="30"/>
        </w:rPr>
        <w:t>сследований»</w:t>
      </w:r>
      <w:r w:rsidR="00EF48FB" w:rsidRPr="00F4288D">
        <w:rPr>
          <w:rFonts w:ascii="Times New Roman" w:hAnsi="Times New Roman"/>
          <w:sz w:val="30"/>
          <w:szCs w:val="30"/>
        </w:rPr>
        <w:t>;</w:t>
      </w:r>
    </w:p>
    <w:p w:rsidR="00EF48FB" w:rsidRPr="00644C0B" w:rsidRDefault="00644C0B" w:rsidP="00644C0B">
      <w:pPr>
        <w:tabs>
          <w:tab w:val="left" w:pos="0"/>
          <w:tab w:val="left" w:pos="1134"/>
        </w:tabs>
        <w:spacing w:after="0" w:line="360" w:lineRule="auto"/>
        <w:ind w:firstLine="709"/>
        <w:jc w:val="both"/>
        <w:rPr>
          <w:rFonts w:ascii="Times New Roman" w:hAnsi="Times New Roman"/>
          <w:sz w:val="30"/>
          <w:szCs w:val="30"/>
        </w:rPr>
      </w:pPr>
      <w:r>
        <w:rPr>
          <w:rFonts w:ascii="Times New Roman" w:hAnsi="Times New Roman"/>
          <w:sz w:val="30"/>
          <w:szCs w:val="30"/>
        </w:rPr>
        <w:t xml:space="preserve">в абзаце втором </w:t>
      </w:r>
      <w:r w:rsidR="00127D70" w:rsidRPr="00644C0B">
        <w:rPr>
          <w:rFonts w:ascii="Times New Roman" w:hAnsi="Times New Roman"/>
          <w:sz w:val="30"/>
          <w:szCs w:val="30"/>
        </w:rPr>
        <w:t xml:space="preserve">слова «доклинических данных» заменить </w:t>
      </w:r>
      <w:r w:rsidR="001A47A5" w:rsidRPr="00644C0B">
        <w:rPr>
          <w:rFonts w:ascii="Times New Roman" w:hAnsi="Times New Roman"/>
          <w:sz w:val="30"/>
          <w:szCs w:val="30"/>
        </w:rPr>
        <w:t>словами</w:t>
      </w:r>
      <w:r w:rsidR="00127D70" w:rsidRPr="00644C0B">
        <w:rPr>
          <w:rFonts w:ascii="Times New Roman" w:hAnsi="Times New Roman"/>
          <w:sz w:val="30"/>
          <w:szCs w:val="30"/>
        </w:rPr>
        <w:t xml:space="preserve"> «доклинических </w:t>
      </w:r>
      <w:r w:rsidR="00EF48FB" w:rsidRPr="00644C0B">
        <w:rPr>
          <w:rFonts w:ascii="Times New Roman" w:hAnsi="Times New Roman"/>
          <w:sz w:val="30"/>
          <w:szCs w:val="30"/>
        </w:rPr>
        <w:t>исследований</w:t>
      </w:r>
      <w:r w:rsidR="00127D70" w:rsidRPr="00644C0B">
        <w:rPr>
          <w:rFonts w:ascii="Times New Roman" w:hAnsi="Times New Roman"/>
          <w:sz w:val="30"/>
          <w:szCs w:val="30"/>
        </w:rPr>
        <w:t>»</w:t>
      </w:r>
      <w:r w:rsidR="00EF48FB" w:rsidRPr="00644C0B">
        <w:rPr>
          <w:rFonts w:ascii="Times New Roman" w:hAnsi="Times New Roman"/>
          <w:sz w:val="30"/>
          <w:szCs w:val="30"/>
        </w:rPr>
        <w:t>;</w:t>
      </w:r>
    </w:p>
    <w:p w:rsidR="00A272AD" w:rsidRDefault="00644C0B" w:rsidP="00D837F6">
      <w:pPr>
        <w:pStyle w:val="a7"/>
        <w:numPr>
          <w:ilvl w:val="0"/>
          <w:numId w:val="59"/>
        </w:numPr>
        <w:tabs>
          <w:tab w:val="left" w:pos="0"/>
          <w:tab w:val="left" w:pos="993"/>
        </w:tabs>
        <w:spacing w:after="0" w:line="360" w:lineRule="auto"/>
        <w:ind w:left="0" w:firstLine="709"/>
        <w:jc w:val="both"/>
        <w:rPr>
          <w:rFonts w:ascii="Times New Roman" w:hAnsi="Times New Roman"/>
          <w:sz w:val="30"/>
          <w:szCs w:val="30"/>
        </w:rPr>
      </w:pPr>
      <w:r>
        <w:rPr>
          <w:rFonts w:ascii="Times New Roman" w:hAnsi="Times New Roman"/>
          <w:sz w:val="30"/>
          <w:szCs w:val="30"/>
        </w:rPr>
        <w:t>в пунктах</w:t>
      </w:r>
      <w:r w:rsidR="00127D70" w:rsidRPr="00644C0B">
        <w:rPr>
          <w:rFonts w:ascii="Times New Roman" w:hAnsi="Times New Roman"/>
          <w:sz w:val="30"/>
          <w:szCs w:val="30"/>
        </w:rPr>
        <w:t xml:space="preserve"> 2.6.</w:t>
      </w:r>
      <w:r w:rsidR="00EF48FB" w:rsidRPr="00644C0B">
        <w:rPr>
          <w:rFonts w:ascii="Times New Roman" w:hAnsi="Times New Roman"/>
          <w:sz w:val="30"/>
          <w:szCs w:val="30"/>
        </w:rPr>
        <w:t>1</w:t>
      </w:r>
      <w:r w:rsidR="00127D70" w:rsidRPr="00644C0B">
        <w:rPr>
          <w:rFonts w:ascii="Times New Roman" w:hAnsi="Times New Roman"/>
          <w:sz w:val="30"/>
          <w:szCs w:val="30"/>
        </w:rPr>
        <w:t xml:space="preserve"> – 2.6.6</w:t>
      </w:r>
      <w:r w:rsidR="00A272AD">
        <w:rPr>
          <w:rFonts w:ascii="Times New Roman" w:hAnsi="Times New Roman"/>
          <w:sz w:val="30"/>
          <w:szCs w:val="30"/>
        </w:rPr>
        <w:t xml:space="preserve"> слово «данных» заменить словом «исследований»;</w:t>
      </w:r>
      <w:r w:rsidR="00127D70" w:rsidRPr="00644C0B">
        <w:rPr>
          <w:rFonts w:ascii="Times New Roman" w:hAnsi="Times New Roman"/>
          <w:sz w:val="30"/>
          <w:szCs w:val="30"/>
        </w:rPr>
        <w:t xml:space="preserve"> </w:t>
      </w:r>
    </w:p>
    <w:p w:rsidR="00A272AD" w:rsidRDefault="00A272AD" w:rsidP="00D837F6">
      <w:pPr>
        <w:pStyle w:val="a7"/>
        <w:numPr>
          <w:ilvl w:val="0"/>
          <w:numId w:val="59"/>
        </w:numPr>
        <w:tabs>
          <w:tab w:val="left" w:pos="0"/>
          <w:tab w:val="left" w:pos="993"/>
        </w:tabs>
        <w:spacing w:after="0" w:line="360" w:lineRule="auto"/>
        <w:ind w:left="0" w:firstLine="709"/>
        <w:jc w:val="both"/>
        <w:rPr>
          <w:rFonts w:ascii="Times New Roman" w:hAnsi="Times New Roman"/>
          <w:sz w:val="30"/>
          <w:szCs w:val="30"/>
        </w:rPr>
      </w:pPr>
      <w:r>
        <w:rPr>
          <w:rFonts w:ascii="Times New Roman" w:hAnsi="Times New Roman"/>
          <w:sz w:val="30"/>
          <w:szCs w:val="30"/>
        </w:rPr>
        <w:t>в абзаце первом пункта 2.7</w:t>
      </w:r>
      <w:r w:rsidRPr="00A272AD">
        <w:rPr>
          <w:rFonts w:ascii="Times New Roman" w:hAnsi="Times New Roman"/>
          <w:sz w:val="30"/>
          <w:szCs w:val="30"/>
        </w:rPr>
        <w:t xml:space="preserve"> </w:t>
      </w:r>
      <w:r>
        <w:rPr>
          <w:rFonts w:ascii="Times New Roman" w:hAnsi="Times New Roman"/>
          <w:sz w:val="30"/>
          <w:szCs w:val="30"/>
        </w:rPr>
        <w:t>слово</w:t>
      </w:r>
      <w:r w:rsidRPr="0028524B">
        <w:rPr>
          <w:rFonts w:ascii="Times New Roman" w:hAnsi="Times New Roman"/>
          <w:sz w:val="30"/>
          <w:szCs w:val="30"/>
        </w:rPr>
        <w:t xml:space="preserve"> «данных» заменить </w:t>
      </w:r>
      <w:r>
        <w:rPr>
          <w:rFonts w:ascii="Times New Roman" w:hAnsi="Times New Roman"/>
          <w:sz w:val="30"/>
          <w:szCs w:val="30"/>
        </w:rPr>
        <w:t>словом</w:t>
      </w:r>
      <w:r w:rsidRPr="0028524B">
        <w:rPr>
          <w:rFonts w:ascii="Times New Roman" w:hAnsi="Times New Roman"/>
          <w:sz w:val="30"/>
          <w:szCs w:val="30"/>
        </w:rPr>
        <w:t xml:space="preserve"> «исследований»</w:t>
      </w:r>
      <w:r>
        <w:rPr>
          <w:rFonts w:ascii="Times New Roman" w:hAnsi="Times New Roman"/>
          <w:sz w:val="30"/>
          <w:szCs w:val="30"/>
        </w:rPr>
        <w:t>;</w:t>
      </w:r>
    </w:p>
    <w:p w:rsidR="00A272AD" w:rsidRDefault="00A272AD" w:rsidP="00D837F6">
      <w:pPr>
        <w:pStyle w:val="a7"/>
        <w:numPr>
          <w:ilvl w:val="0"/>
          <w:numId w:val="59"/>
        </w:numPr>
        <w:tabs>
          <w:tab w:val="left" w:pos="0"/>
          <w:tab w:val="left" w:pos="993"/>
        </w:tabs>
        <w:spacing w:after="0" w:line="360" w:lineRule="auto"/>
        <w:ind w:left="0" w:firstLine="709"/>
        <w:jc w:val="both"/>
        <w:rPr>
          <w:rFonts w:ascii="Times New Roman" w:hAnsi="Times New Roman"/>
          <w:sz w:val="30"/>
          <w:szCs w:val="30"/>
        </w:rPr>
      </w:pPr>
      <w:r>
        <w:rPr>
          <w:rFonts w:ascii="Times New Roman" w:hAnsi="Times New Roman"/>
          <w:sz w:val="30"/>
          <w:szCs w:val="30"/>
        </w:rPr>
        <w:t xml:space="preserve">в пунктах </w:t>
      </w:r>
      <w:r w:rsidRPr="0028524B">
        <w:rPr>
          <w:rFonts w:ascii="Times New Roman" w:hAnsi="Times New Roman"/>
          <w:sz w:val="30"/>
          <w:szCs w:val="30"/>
        </w:rPr>
        <w:t>3.2.</w:t>
      </w:r>
      <w:r w:rsidRPr="0028524B">
        <w:rPr>
          <w:rFonts w:ascii="Times New Roman" w:hAnsi="Times New Roman"/>
          <w:sz w:val="30"/>
          <w:szCs w:val="30"/>
          <w:lang w:val="en-US"/>
        </w:rPr>
        <w:t>S</w:t>
      </w:r>
      <w:r w:rsidRPr="0028524B">
        <w:rPr>
          <w:rFonts w:ascii="Times New Roman" w:hAnsi="Times New Roman"/>
          <w:sz w:val="30"/>
          <w:szCs w:val="30"/>
        </w:rPr>
        <w:t>.2.б)</w:t>
      </w:r>
      <w:r>
        <w:rPr>
          <w:rFonts w:ascii="Times New Roman" w:hAnsi="Times New Roman"/>
          <w:sz w:val="30"/>
          <w:szCs w:val="30"/>
        </w:rPr>
        <w:t xml:space="preserve"> и </w:t>
      </w:r>
      <w:r w:rsidRPr="0028524B">
        <w:rPr>
          <w:rFonts w:ascii="Times New Roman" w:hAnsi="Times New Roman"/>
          <w:sz w:val="30"/>
          <w:szCs w:val="30"/>
        </w:rPr>
        <w:t>3.2.Р.3.а)</w:t>
      </w:r>
      <w:r>
        <w:rPr>
          <w:rFonts w:ascii="Times New Roman" w:hAnsi="Times New Roman"/>
          <w:sz w:val="30"/>
          <w:szCs w:val="30"/>
        </w:rPr>
        <w:t xml:space="preserve"> слова </w:t>
      </w:r>
      <w:r w:rsidRPr="0028524B">
        <w:rPr>
          <w:rFonts w:ascii="Times New Roman" w:hAnsi="Times New Roman"/>
          <w:sz w:val="30"/>
          <w:szCs w:val="30"/>
        </w:rPr>
        <w:t xml:space="preserve">«каждом используемом производственном участке» заменить </w:t>
      </w:r>
      <w:r>
        <w:rPr>
          <w:rFonts w:ascii="Times New Roman" w:hAnsi="Times New Roman"/>
          <w:sz w:val="30"/>
          <w:szCs w:val="30"/>
        </w:rPr>
        <w:t>словами</w:t>
      </w:r>
      <w:r w:rsidRPr="0028524B">
        <w:rPr>
          <w:rFonts w:ascii="Times New Roman" w:hAnsi="Times New Roman"/>
          <w:sz w:val="30"/>
          <w:szCs w:val="30"/>
        </w:rPr>
        <w:t xml:space="preserve"> «каждой используемой производственной площадке»</w:t>
      </w:r>
      <w:r>
        <w:rPr>
          <w:rFonts w:ascii="Times New Roman" w:hAnsi="Times New Roman"/>
          <w:sz w:val="30"/>
          <w:szCs w:val="30"/>
        </w:rPr>
        <w:t>;</w:t>
      </w:r>
    </w:p>
    <w:p w:rsidR="00D06FE3" w:rsidRDefault="00D06FE3" w:rsidP="00D06FE3">
      <w:pPr>
        <w:pStyle w:val="a7"/>
        <w:numPr>
          <w:ilvl w:val="0"/>
          <w:numId w:val="59"/>
        </w:numPr>
        <w:tabs>
          <w:tab w:val="left" w:pos="0"/>
          <w:tab w:val="left" w:pos="1134"/>
        </w:tabs>
        <w:spacing w:after="0" w:line="360" w:lineRule="auto"/>
        <w:ind w:left="0" w:firstLine="709"/>
        <w:jc w:val="both"/>
        <w:rPr>
          <w:rFonts w:ascii="Times New Roman" w:hAnsi="Times New Roman"/>
          <w:sz w:val="30"/>
          <w:szCs w:val="30"/>
        </w:rPr>
      </w:pPr>
      <w:r>
        <w:rPr>
          <w:rFonts w:ascii="Times New Roman" w:hAnsi="Times New Roman"/>
          <w:sz w:val="30"/>
          <w:szCs w:val="30"/>
        </w:rPr>
        <w:t xml:space="preserve">в абзаце первом пункта </w:t>
      </w:r>
      <w:r w:rsidRPr="0028524B">
        <w:rPr>
          <w:rFonts w:ascii="Times New Roman" w:hAnsi="Times New Roman"/>
          <w:sz w:val="30"/>
          <w:szCs w:val="30"/>
        </w:rPr>
        <w:t>3.2.</w:t>
      </w:r>
      <w:r w:rsidRPr="0028524B">
        <w:rPr>
          <w:rFonts w:ascii="Times New Roman" w:hAnsi="Times New Roman"/>
          <w:sz w:val="30"/>
          <w:szCs w:val="30"/>
          <w:lang w:val="en-US"/>
        </w:rPr>
        <w:t>R</w:t>
      </w:r>
      <w:r w:rsidRPr="0028524B">
        <w:rPr>
          <w:rFonts w:ascii="Times New Roman" w:hAnsi="Times New Roman"/>
          <w:sz w:val="30"/>
          <w:szCs w:val="30"/>
        </w:rPr>
        <w:t>.1</w:t>
      </w:r>
      <w:r w:rsidRPr="00A272AD">
        <w:rPr>
          <w:rFonts w:ascii="Times New Roman" w:hAnsi="Times New Roman"/>
          <w:sz w:val="30"/>
          <w:szCs w:val="30"/>
        </w:rPr>
        <w:t xml:space="preserve"> </w:t>
      </w:r>
      <w:r w:rsidRPr="0028524B">
        <w:rPr>
          <w:rFonts w:ascii="Times New Roman" w:hAnsi="Times New Roman"/>
          <w:sz w:val="30"/>
          <w:szCs w:val="30"/>
        </w:rPr>
        <w:t>слова «</w:t>
      </w:r>
      <w:r w:rsidR="00DD1E62">
        <w:rPr>
          <w:rFonts w:ascii="Times New Roman" w:hAnsi="Times New Roman"/>
          <w:sz w:val="30"/>
          <w:szCs w:val="30"/>
        </w:rPr>
        <w:t>Д</w:t>
      </w:r>
      <w:r>
        <w:rPr>
          <w:rFonts w:ascii="Times New Roman" w:hAnsi="Times New Roman"/>
          <w:sz w:val="30"/>
          <w:szCs w:val="30"/>
        </w:rPr>
        <w:t xml:space="preserve">осье </w:t>
      </w:r>
      <w:r w:rsidRPr="0028524B">
        <w:rPr>
          <w:rFonts w:ascii="Times New Roman" w:hAnsi="Times New Roman"/>
          <w:sz w:val="30"/>
          <w:szCs w:val="30"/>
        </w:rPr>
        <w:t xml:space="preserve">производственного участка» заменить </w:t>
      </w:r>
      <w:r>
        <w:rPr>
          <w:rFonts w:ascii="Times New Roman" w:hAnsi="Times New Roman"/>
          <w:sz w:val="30"/>
          <w:szCs w:val="30"/>
        </w:rPr>
        <w:t>словами</w:t>
      </w:r>
      <w:r w:rsidRPr="0028524B">
        <w:rPr>
          <w:rFonts w:ascii="Times New Roman" w:hAnsi="Times New Roman"/>
          <w:sz w:val="30"/>
          <w:szCs w:val="30"/>
        </w:rPr>
        <w:t xml:space="preserve"> «</w:t>
      </w:r>
      <w:r w:rsidR="00DD1E62">
        <w:rPr>
          <w:rFonts w:ascii="Times New Roman" w:hAnsi="Times New Roman"/>
          <w:sz w:val="30"/>
          <w:szCs w:val="30"/>
        </w:rPr>
        <w:t>З</w:t>
      </w:r>
      <w:r>
        <w:rPr>
          <w:rFonts w:ascii="Times New Roman" w:hAnsi="Times New Roman"/>
          <w:sz w:val="30"/>
          <w:szCs w:val="30"/>
        </w:rPr>
        <w:t>аписи (отчеты) о произведенных сериях продукции</w:t>
      </w:r>
      <w:r w:rsidRPr="0028524B">
        <w:rPr>
          <w:rFonts w:ascii="Times New Roman" w:hAnsi="Times New Roman"/>
          <w:sz w:val="30"/>
          <w:szCs w:val="30"/>
        </w:rPr>
        <w:t>»</w:t>
      </w:r>
      <w:r>
        <w:rPr>
          <w:rFonts w:ascii="Times New Roman" w:hAnsi="Times New Roman"/>
          <w:sz w:val="30"/>
          <w:szCs w:val="30"/>
        </w:rPr>
        <w:t>;</w:t>
      </w:r>
    </w:p>
    <w:p w:rsidR="00A272AD" w:rsidRDefault="00A272AD" w:rsidP="00D837F6">
      <w:pPr>
        <w:pStyle w:val="a7"/>
        <w:numPr>
          <w:ilvl w:val="0"/>
          <w:numId w:val="59"/>
        </w:numPr>
        <w:tabs>
          <w:tab w:val="left" w:pos="0"/>
          <w:tab w:val="left" w:pos="993"/>
          <w:tab w:val="left" w:pos="1134"/>
        </w:tabs>
        <w:spacing w:after="0" w:line="360" w:lineRule="auto"/>
        <w:ind w:left="0" w:firstLine="709"/>
        <w:jc w:val="both"/>
        <w:rPr>
          <w:rFonts w:ascii="Times New Roman" w:hAnsi="Times New Roman"/>
          <w:sz w:val="30"/>
          <w:szCs w:val="30"/>
        </w:rPr>
      </w:pPr>
      <w:r w:rsidRPr="00A272AD">
        <w:rPr>
          <w:rFonts w:ascii="Times New Roman" w:hAnsi="Times New Roman"/>
          <w:sz w:val="30"/>
          <w:szCs w:val="30"/>
        </w:rPr>
        <w:t>в абзаце пятом пункта 4.2.1 слова «для применения» заменить словами «к применению»;</w:t>
      </w:r>
    </w:p>
    <w:p w:rsidR="00A272AD" w:rsidRDefault="00A272AD" w:rsidP="00D837F6">
      <w:pPr>
        <w:pStyle w:val="a7"/>
        <w:numPr>
          <w:ilvl w:val="0"/>
          <w:numId w:val="59"/>
        </w:numPr>
        <w:tabs>
          <w:tab w:val="left" w:pos="0"/>
          <w:tab w:val="left" w:pos="993"/>
          <w:tab w:val="left" w:pos="1134"/>
        </w:tabs>
        <w:spacing w:after="0" w:line="360" w:lineRule="auto"/>
        <w:ind w:left="0" w:firstLine="709"/>
        <w:jc w:val="both"/>
        <w:rPr>
          <w:rFonts w:ascii="Times New Roman" w:hAnsi="Times New Roman"/>
          <w:sz w:val="30"/>
          <w:szCs w:val="30"/>
        </w:rPr>
      </w:pPr>
      <w:r w:rsidRPr="00A272AD">
        <w:rPr>
          <w:rFonts w:ascii="Times New Roman" w:hAnsi="Times New Roman"/>
          <w:sz w:val="30"/>
          <w:szCs w:val="30"/>
        </w:rPr>
        <w:t>в абзаце втором подпункта «д» пункта 5.2 слова «для применения» заменить словами «</w:t>
      </w:r>
      <w:r w:rsidR="00A83391">
        <w:rPr>
          <w:rFonts w:ascii="Times New Roman" w:hAnsi="Times New Roman"/>
          <w:sz w:val="30"/>
          <w:szCs w:val="30"/>
        </w:rPr>
        <w:t xml:space="preserve">к </w:t>
      </w:r>
      <w:r w:rsidRPr="00A272AD">
        <w:rPr>
          <w:rFonts w:ascii="Times New Roman" w:hAnsi="Times New Roman"/>
          <w:sz w:val="30"/>
          <w:szCs w:val="30"/>
        </w:rPr>
        <w:t>применению»;</w:t>
      </w:r>
    </w:p>
    <w:p w:rsidR="00A272AD" w:rsidRDefault="00A272AD" w:rsidP="00D837F6">
      <w:pPr>
        <w:pStyle w:val="a7"/>
        <w:numPr>
          <w:ilvl w:val="0"/>
          <w:numId w:val="59"/>
        </w:numPr>
        <w:tabs>
          <w:tab w:val="left" w:pos="0"/>
          <w:tab w:val="left" w:pos="993"/>
          <w:tab w:val="left" w:pos="1134"/>
        </w:tabs>
        <w:spacing w:after="0" w:line="360" w:lineRule="auto"/>
        <w:ind w:left="0" w:firstLine="709"/>
        <w:jc w:val="both"/>
        <w:rPr>
          <w:rFonts w:ascii="Times New Roman" w:hAnsi="Times New Roman"/>
          <w:sz w:val="30"/>
          <w:szCs w:val="30"/>
        </w:rPr>
      </w:pPr>
      <w:r>
        <w:rPr>
          <w:rFonts w:ascii="Times New Roman" w:hAnsi="Times New Roman"/>
          <w:sz w:val="30"/>
          <w:szCs w:val="30"/>
        </w:rPr>
        <w:t xml:space="preserve">в абзаце втором пункта </w:t>
      </w:r>
      <w:r w:rsidRPr="0028524B">
        <w:rPr>
          <w:rFonts w:ascii="Times New Roman" w:hAnsi="Times New Roman"/>
          <w:sz w:val="30"/>
          <w:szCs w:val="30"/>
        </w:rPr>
        <w:t>5.3.1</w:t>
      </w:r>
      <w:r w:rsidRPr="00A272AD">
        <w:rPr>
          <w:rFonts w:ascii="Times New Roman" w:hAnsi="Times New Roman"/>
          <w:sz w:val="30"/>
          <w:szCs w:val="30"/>
        </w:rPr>
        <w:t xml:space="preserve"> </w:t>
      </w:r>
      <w:r w:rsidRPr="0028524B">
        <w:rPr>
          <w:rFonts w:ascii="Times New Roman" w:hAnsi="Times New Roman"/>
          <w:sz w:val="30"/>
          <w:szCs w:val="30"/>
        </w:rPr>
        <w:t>слова «применения процедуры биовейвер» заменить слов</w:t>
      </w:r>
      <w:r w:rsidR="002F3C5A">
        <w:rPr>
          <w:rFonts w:ascii="Times New Roman" w:hAnsi="Times New Roman"/>
          <w:sz w:val="30"/>
          <w:szCs w:val="30"/>
        </w:rPr>
        <w:t>ом</w:t>
      </w:r>
      <w:r w:rsidRPr="0028524B">
        <w:rPr>
          <w:rFonts w:ascii="Times New Roman" w:hAnsi="Times New Roman"/>
          <w:sz w:val="30"/>
          <w:szCs w:val="30"/>
        </w:rPr>
        <w:t xml:space="preserve"> «биовейвера»</w:t>
      </w:r>
      <w:r w:rsidR="002F3C5A">
        <w:rPr>
          <w:rFonts w:ascii="Times New Roman" w:hAnsi="Times New Roman"/>
          <w:sz w:val="30"/>
          <w:szCs w:val="30"/>
        </w:rPr>
        <w:t>;</w:t>
      </w:r>
    </w:p>
    <w:p w:rsidR="002F3C5A" w:rsidRDefault="002F3C5A" w:rsidP="00D837F6">
      <w:pPr>
        <w:pStyle w:val="a7"/>
        <w:numPr>
          <w:ilvl w:val="0"/>
          <w:numId w:val="59"/>
        </w:numPr>
        <w:tabs>
          <w:tab w:val="left" w:pos="0"/>
          <w:tab w:val="left" w:pos="993"/>
          <w:tab w:val="left" w:pos="1134"/>
        </w:tabs>
        <w:spacing w:after="0" w:line="360" w:lineRule="auto"/>
        <w:ind w:left="0" w:firstLine="709"/>
        <w:jc w:val="both"/>
        <w:rPr>
          <w:rFonts w:ascii="Times New Roman" w:hAnsi="Times New Roman"/>
          <w:sz w:val="30"/>
          <w:szCs w:val="30"/>
        </w:rPr>
      </w:pPr>
      <w:r>
        <w:rPr>
          <w:rFonts w:ascii="Times New Roman" w:hAnsi="Times New Roman"/>
          <w:sz w:val="30"/>
          <w:szCs w:val="30"/>
        </w:rPr>
        <w:t xml:space="preserve">в абзаце первом пункта </w:t>
      </w:r>
      <w:r w:rsidRPr="0028524B">
        <w:rPr>
          <w:rFonts w:ascii="Times New Roman" w:hAnsi="Times New Roman"/>
          <w:sz w:val="30"/>
          <w:szCs w:val="30"/>
        </w:rPr>
        <w:t>5.3.5</w:t>
      </w:r>
      <w:r w:rsidR="00DD1E62">
        <w:rPr>
          <w:rFonts w:ascii="Times New Roman" w:hAnsi="Times New Roman"/>
          <w:sz w:val="30"/>
          <w:szCs w:val="30"/>
        </w:rPr>
        <w:t>.1</w:t>
      </w:r>
      <w:r w:rsidRPr="002F3C5A">
        <w:rPr>
          <w:rFonts w:ascii="Times New Roman" w:hAnsi="Times New Roman"/>
          <w:sz w:val="30"/>
          <w:szCs w:val="30"/>
        </w:rPr>
        <w:t xml:space="preserve"> </w:t>
      </w:r>
      <w:r w:rsidRPr="0028524B">
        <w:rPr>
          <w:rFonts w:ascii="Times New Roman" w:hAnsi="Times New Roman"/>
          <w:sz w:val="30"/>
          <w:szCs w:val="30"/>
        </w:rPr>
        <w:t xml:space="preserve">слова «для применения» заменить </w:t>
      </w:r>
      <w:r>
        <w:rPr>
          <w:rFonts w:ascii="Times New Roman" w:hAnsi="Times New Roman"/>
          <w:sz w:val="30"/>
          <w:szCs w:val="30"/>
        </w:rPr>
        <w:t>словами</w:t>
      </w:r>
      <w:r w:rsidRPr="0028524B">
        <w:rPr>
          <w:rFonts w:ascii="Times New Roman" w:hAnsi="Times New Roman"/>
          <w:sz w:val="30"/>
          <w:szCs w:val="30"/>
        </w:rPr>
        <w:t xml:space="preserve"> «к применению»</w:t>
      </w:r>
      <w:r>
        <w:rPr>
          <w:rFonts w:ascii="Times New Roman" w:hAnsi="Times New Roman"/>
          <w:sz w:val="30"/>
          <w:szCs w:val="30"/>
        </w:rPr>
        <w:t>;</w:t>
      </w:r>
    </w:p>
    <w:p w:rsidR="002F3C5A" w:rsidRDefault="002F3C5A" w:rsidP="00D837F6">
      <w:pPr>
        <w:pStyle w:val="a7"/>
        <w:numPr>
          <w:ilvl w:val="0"/>
          <w:numId w:val="59"/>
        </w:numPr>
        <w:tabs>
          <w:tab w:val="left" w:pos="0"/>
          <w:tab w:val="left" w:pos="993"/>
          <w:tab w:val="left" w:pos="1134"/>
        </w:tabs>
        <w:spacing w:after="0" w:line="360" w:lineRule="auto"/>
        <w:ind w:left="0" w:firstLine="709"/>
        <w:jc w:val="both"/>
        <w:rPr>
          <w:rFonts w:ascii="Times New Roman" w:hAnsi="Times New Roman"/>
          <w:sz w:val="30"/>
          <w:szCs w:val="30"/>
        </w:rPr>
      </w:pPr>
      <w:r>
        <w:rPr>
          <w:rFonts w:ascii="Times New Roman" w:hAnsi="Times New Roman"/>
          <w:sz w:val="30"/>
          <w:szCs w:val="30"/>
        </w:rPr>
        <w:lastRenderedPageBreak/>
        <w:t xml:space="preserve">в абзаце втором пункта </w:t>
      </w:r>
      <w:r w:rsidRPr="0028524B">
        <w:rPr>
          <w:rFonts w:ascii="Times New Roman" w:hAnsi="Times New Roman"/>
          <w:sz w:val="30"/>
          <w:szCs w:val="30"/>
        </w:rPr>
        <w:t>6.4</w:t>
      </w:r>
      <w:r w:rsidRPr="002F3C5A">
        <w:rPr>
          <w:rFonts w:ascii="Times New Roman" w:hAnsi="Times New Roman"/>
          <w:sz w:val="30"/>
          <w:szCs w:val="30"/>
        </w:rPr>
        <w:t xml:space="preserve"> </w:t>
      </w:r>
      <w:r w:rsidRPr="0028524B">
        <w:rPr>
          <w:rFonts w:ascii="Times New Roman" w:hAnsi="Times New Roman"/>
          <w:sz w:val="30"/>
          <w:szCs w:val="30"/>
        </w:rPr>
        <w:t xml:space="preserve">слова «по процедуре биовейвер» заменить </w:t>
      </w:r>
      <w:r>
        <w:rPr>
          <w:rFonts w:ascii="Times New Roman" w:hAnsi="Times New Roman"/>
          <w:sz w:val="30"/>
          <w:szCs w:val="30"/>
        </w:rPr>
        <w:t>словами</w:t>
      </w:r>
      <w:r w:rsidRPr="0028524B">
        <w:rPr>
          <w:rFonts w:ascii="Times New Roman" w:hAnsi="Times New Roman"/>
          <w:sz w:val="30"/>
          <w:szCs w:val="30"/>
        </w:rPr>
        <w:t xml:space="preserve"> «по биовейверу»</w:t>
      </w:r>
      <w:r>
        <w:rPr>
          <w:rFonts w:ascii="Times New Roman" w:hAnsi="Times New Roman"/>
          <w:sz w:val="30"/>
          <w:szCs w:val="30"/>
        </w:rPr>
        <w:t>;</w:t>
      </w:r>
    </w:p>
    <w:p w:rsidR="002F3C5A" w:rsidRDefault="002F3C5A" w:rsidP="00D837F6">
      <w:pPr>
        <w:pStyle w:val="a7"/>
        <w:numPr>
          <w:ilvl w:val="0"/>
          <w:numId w:val="59"/>
        </w:numPr>
        <w:tabs>
          <w:tab w:val="left" w:pos="0"/>
          <w:tab w:val="left" w:pos="993"/>
          <w:tab w:val="left" w:pos="1134"/>
        </w:tabs>
        <w:spacing w:after="0" w:line="360" w:lineRule="auto"/>
        <w:ind w:left="0" w:firstLine="709"/>
        <w:jc w:val="both"/>
        <w:rPr>
          <w:rFonts w:ascii="Times New Roman" w:hAnsi="Times New Roman"/>
          <w:sz w:val="30"/>
          <w:szCs w:val="30"/>
        </w:rPr>
      </w:pPr>
      <w:r>
        <w:rPr>
          <w:rFonts w:ascii="Times New Roman" w:hAnsi="Times New Roman"/>
          <w:sz w:val="30"/>
          <w:szCs w:val="30"/>
        </w:rPr>
        <w:t xml:space="preserve">в абзаце третьем пункта </w:t>
      </w:r>
      <w:r w:rsidRPr="0028524B">
        <w:rPr>
          <w:rFonts w:ascii="Times New Roman" w:hAnsi="Times New Roman"/>
          <w:sz w:val="30"/>
          <w:szCs w:val="30"/>
        </w:rPr>
        <w:t>10.2</w:t>
      </w:r>
      <w:r w:rsidRPr="002F3C5A">
        <w:rPr>
          <w:rFonts w:ascii="Times New Roman" w:hAnsi="Times New Roman"/>
          <w:sz w:val="30"/>
          <w:szCs w:val="30"/>
        </w:rPr>
        <w:t xml:space="preserve"> </w:t>
      </w:r>
      <w:r w:rsidRPr="0028524B">
        <w:rPr>
          <w:rFonts w:ascii="Times New Roman" w:hAnsi="Times New Roman"/>
          <w:sz w:val="30"/>
          <w:szCs w:val="30"/>
        </w:rPr>
        <w:t>слова «В отчете исследования</w:t>
      </w:r>
      <w:r>
        <w:rPr>
          <w:rFonts w:ascii="Times New Roman" w:hAnsi="Times New Roman"/>
          <w:sz w:val="30"/>
          <w:szCs w:val="30"/>
        </w:rPr>
        <w:t>»</w:t>
      </w:r>
      <w:r w:rsidRPr="0028524B">
        <w:rPr>
          <w:rFonts w:ascii="Times New Roman" w:hAnsi="Times New Roman"/>
          <w:sz w:val="30"/>
          <w:szCs w:val="30"/>
        </w:rPr>
        <w:t xml:space="preserve"> заменить </w:t>
      </w:r>
      <w:r>
        <w:rPr>
          <w:rFonts w:ascii="Times New Roman" w:hAnsi="Times New Roman"/>
          <w:sz w:val="30"/>
          <w:szCs w:val="30"/>
        </w:rPr>
        <w:t>словами</w:t>
      </w:r>
      <w:r w:rsidRPr="0028524B">
        <w:rPr>
          <w:rFonts w:ascii="Times New Roman" w:hAnsi="Times New Roman"/>
          <w:sz w:val="30"/>
          <w:szCs w:val="30"/>
        </w:rPr>
        <w:t xml:space="preserve"> «В отчете об исследовании»</w:t>
      </w:r>
      <w:r>
        <w:rPr>
          <w:rFonts w:ascii="Times New Roman" w:hAnsi="Times New Roman"/>
          <w:sz w:val="30"/>
          <w:szCs w:val="30"/>
        </w:rPr>
        <w:t>;</w:t>
      </w:r>
    </w:p>
    <w:p w:rsidR="002F3C5A" w:rsidRDefault="002F3C5A" w:rsidP="00D837F6">
      <w:pPr>
        <w:pStyle w:val="a7"/>
        <w:numPr>
          <w:ilvl w:val="0"/>
          <w:numId w:val="59"/>
        </w:numPr>
        <w:tabs>
          <w:tab w:val="left" w:pos="0"/>
          <w:tab w:val="left" w:pos="993"/>
          <w:tab w:val="left" w:pos="1134"/>
        </w:tabs>
        <w:spacing w:after="0" w:line="360" w:lineRule="auto"/>
        <w:ind w:left="0" w:firstLine="709"/>
        <w:jc w:val="both"/>
        <w:rPr>
          <w:rFonts w:ascii="Times New Roman" w:hAnsi="Times New Roman"/>
          <w:sz w:val="30"/>
          <w:szCs w:val="30"/>
        </w:rPr>
      </w:pPr>
      <w:r>
        <w:rPr>
          <w:rFonts w:ascii="Times New Roman" w:hAnsi="Times New Roman"/>
          <w:sz w:val="30"/>
          <w:szCs w:val="30"/>
        </w:rPr>
        <w:t xml:space="preserve">в пункте </w:t>
      </w:r>
      <w:r w:rsidRPr="000227AD">
        <w:rPr>
          <w:rFonts w:ascii="Times New Roman" w:hAnsi="Times New Roman"/>
          <w:sz w:val="30"/>
          <w:szCs w:val="30"/>
        </w:rPr>
        <w:t>12.2.2</w:t>
      </w:r>
      <w:r w:rsidRPr="002F3C5A">
        <w:rPr>
          <w:rFonts w:ascii="Times New Roman" w:hAnsi="Times New Roman"/>
          <w:sz w:val="30"/>
          <w:szCs w:val="30"/>
        </w:rPr>
        <w:t xml:space="preserve"> </w:t>
      </w:r>
      <w:r w:rsidRPr="000227AD">
        <w:rPr>
          <w:rFonts w:ascii="Times New Roman" w:hAnsi="Times New Roman"/>
          <w:sz w:val="30"/>
          <w:szCs w:val="30"/>
        </w:rPr>
        <w:t>слова «Экспертиза и выдача заключения.»</w:t>
      </w:r>
      <w:r w:rsidRPr="002F3C5A">
        <w:rPr>
          <w:rFonts w:ascii="Times New Roman" w:hAnsi="Times New Roman"/>
          <w:sz w:val="30"/>
          <w:szCs w:val="30"/>
        </w:rPr>
        <w:t xml:space="preserve"> </w:t>
      </w:r>
      <w:r w:rsidRPr="000227AD">
        <w:rPr>
          <w:rFonts w:ascii="Times New Roman" w:hAnsi="Times New Roman"/>
          <w:sz w:val="30"/>
          <w:szCs w:val="30"/>
        </w:rPr>
        <w:t>исключить</w:t>
      </w:r>
      <w:r>
        <w:rPr>
          <w:rFonts w:ascii="Times New Roman" w:hAnsi="Times New Roman"/>
          <w:sz w:val="30"/>
          <w:szCs w:val="30"/>
        </w:rPr>
        <w:t>;</w:t>
      </w:r>
    </w:p>
    <w:p w:rsidR="002F3C5A" w:rsidRDefault="002F3C5A" w:rsidP="00D837F6">
      <w:pPr>
        <w:pStyle w:val="a7"/>
        <w:numPr>
          <w:ilvl w:val="0"/>
          <w:numId w:val="59"/>
        </w:numPr>
        <w:tabs>
          <w:tab w:val="left" w:pos="0"/>
          <w:tab w:val="left" w:pos="993"/>
          <w:tab w:val="left" w:pos="1134"/>
        </w:tabs>
        <w:spacing w:after="0" w:line="360" w:lineRule="auto"/>
        <w:ind w:left="0" w:firstLine="709"/>
        <w:jc w:val="both"/>
        <w:rPr>
          <w:rFonts w:ascii="Times New Roman" w:hAnsi="Times New Roman"/>
          <w:sz w:val="30"/>
          <w:szCs w:val="30"/>
        </w:rPr>
      </w:pPr>
      <w:r w:rsidRPr="002F3C5A">
        <w:rPr>
          <w:rFonts w:ascii="Times New Roman" w:hAnsi="Times New Roman"/>
          <w:sz w:val="30"/>
          <w:szCs w:val="30"/>
        </w:rPr>
        <w:t>дополнить пунктом следующего содержания:</w:t>
      </w:r>
    </w:p>
    <w:p w:rsidR="002F3C5A" w:rsidRPr="002F3C5A" w:rsidRDefault="002F3C5A" w:rsidP="002F3C5A">
      <w:pPr>
        <w:tabs>
          <w:tab w:val="left" w:pos="0"/>
          <w:tab w:val="left" w:pos="993"/>
          <w:tab w:val="left" w:pos="1134"/>
        </w:tabs>
        <w:spacing w:after="0" w:line="360" w:lineRule="auto"/>
        <w:ind w:firstLine="709"/>
        <w:jc w:val="both"/>
        <w:rPr>
          <w:rFonts w:ascii="Times New Roman" w:hAnsi="Times New Roman"/>
          <w:sz w:val="30"/>
          <w:szCs w:val="30"/>
        </w:rPr>
      </w:pPr>
      <w:r w:rsidRPr="002F3C5A">
        <w:rPr>
          <w:rFonts w:ascii="Times New Roman" w:hAnsi="Times New Roman"/>
          <w:sz w:val="30"/>
          <w:szCs w:val="30"/>
        </w:rPr>
        <w:t>«12.2.3. Экспертиза и выдача заключений.»;</w:t>
      </w:r>
    </w:p>
    <w:p w:rsidR="002F3C5A" w:rsidRDefault="002F3C5A" w:rsidP="00D837F6">
      <w:pPr>
        <w:pStyle w:val="a7"/>
        <w:numPr>
          <w:ilvl w:val="0"/>
          <w:numId w:val="59"/>
        </w:numPr>
        <w:tabs>
          <w:tab w:val="left" w:pos="0"/>
          <w:tab w:val="left" w:pos="993"/>
          <w:tab w:val="left" w:pos="1134"/>
        </w:tabs>
        <w:spacing w:after="0" w:line="360" w:lineRule="auto"/>
        <w:ind w:left="0" w:firstLine="709"/>
        <w:jc w:val="both"/>
        <w:rPr>
          <w:rFonts w:ascii="Times New Roman" w:hAnsi="Times New Roman"/>
          <w:sz w:val="30"/>
          <w:szCs w:val="30"/>
        </w:rPr>
      </w:pPr>
      <w:r>
        <w:rPr>
          <w:rFonts w:ascii="Times New Roman" w:hAnsi="Times New Roman"/>
          <w:sz w:val="30"/>
          <w:szCs w:val="30"/>
        </w:rPr>
        <w:t xml:space="preserve">в абзацах шестом и седьмом пункта </w:t>
      </w:r>
      <w:r w:rsidRPr="0028524B">
        <w:rPr>
          <w:rFonts w:ascii="Times New Roman" w:hAnsi="Times New Roman"/>
          <w:sz w:val="30"/>
          <w:szCs w:val="30"/>
        </w:rPr>
        <w:t>15.1.1</w:t>
      </w:r>
      <w:r w:rsidRPr="002F3C5A">
        <w:rPr>
          <w:rFonts w:ascii="Times New Roman" w:hAnsi="Times New Roman"/>
          <w:sz w:val="30"/>
          <w:szCs w:val="30"/>
        </w:rPr>
        <w:t xml:space="preserve"> </w:t>
      </w:r>
      <w:r w:rsidRPr="0028524B">
        <w:rPr>
          <w:rFonts w:ascii="Times New Roman" w:hAnsi="Times New Roman"/>
          <w:sz w:val="30"/>
          <w:szCs w:val="30"/>
        </w:rPr>
        <w:t xml:space="preserve">слова «каждый производственный участок» заменить </w:t>
      </w:r>
      <w:r>
        <w:rPr>
          <w:rFonts w:ascii="Times New Roman" w:hAnsi="Times New Roman"/>
          <w:sz w:val="30"/>
          <w:szCs w:val="30"/>
        </w:rPr>
        <w:t>словами</w:t>
      </w:r>
      <w:r w:rsidRPr="0028524B">
        <w:rPr>
          <w:rFonts w:ascii="Times New Roman" w:hAnsi="Times New Roman"/>
          <w:sz w:val="30"/>
          <w:szCs w:val="30"/>
        </w:rPr>
        <w:t xml:space="preserve"> «кажд</w:t>
      </w:r>
      <w:r w:rsidR="001A104E">
        <w:rPr>
          <w:rFonts w:ascii="Times New Roman" w:hAnsi="Times New Roman"/>
          <w:sz w:val="30"/>
          <w:szCs w:val="30"/>
        </w:rPr>
        <w:t>ая</w:t>
      </w:r>
      <w:r w:rsidRPr="0028524B">
        <w:rPr>
          <w:rFonts w:ascii="Times New Roman" w:hAnsi="Times New Roman"/>
          <w:sz w:val="30"/>
          <w:szCs w:val="30"/>
        </w:rPr>
        <w:t xml:space="preserve"> производственн</w:t>
      </w:r>
      <w:r w:rsidR="001A104E">
        <w:rPr>
          <w:rFonts w:ascii="Times New Roman" w:hAnsi="Times New Roman"/>
          <w:sz w:val="30"/>
          <w:szCs w:val="30"/>
        </w:rPr>
        <w:t>ая</w:t>
      </w:r>
      <w:r w:rsidRPr="0028524B">
        <w:rPr>
          <w:rFonts w:ascii="Times New Roman" w:hAnsi="Times New Roman"/>
          <w:sz w:val="30"/>
          <w:szCs w:val="30"/>
        </w:rPr>
        <w:t xml:space="preserve"> площадк</w:t>
      </w:r>
      <w:r w:rsidR="001A104E">
        <w:rPr>
          <w:rFonts w:ascii="Times New Roman" w:hAnsi="Times New Roman"/>
          <w:sz w:val="30"/>
          <w:szCs w:val="30"/>
        </w:rPr>
        <w:t>а</w:t>
      </w:r>
      <w:r w:rsidRPr="0028524B">
        <w:rPr>
          <w:rFonts w:ascii="Times New Roman" w:hAnsi="Times New Roman"/>
          <w:sz w:val="30"/>
          <w:szCs w:val="30"/>
        </w:rPr>
        <w:t>»</w:t>
      </w:r>
      <w:r w:rsidR="001A104E">
        <w:rPr>
          <w:rFonts w:ascii="Times New Roman" w:hAnsi="Times New Roman"/>
          <w:sz w:val="30"/>
          <w:szCs w:val="30"/>
        </w:rPr>
        <w:t>;</w:t>
      </w:r>
    </w:p>
    <w:p w:rsidR="001A104E" w:rsidRPr="002F3C5A" w:rsidRDefault="001A104E" w:rsidP="00D837F6">
      <w:pPr>
        <w:pStyle w:val="a7"/>
        <w:numPr>
          <w:ilvl w:val="0"/>
          <w:numId w:val="59"/>
        </w:numPr>
        <w:tabs>
          <w:tab w:val="left" w:pos="0"/>
          <w:tab w:val="left" w:pos="993"/>
          <w:tab w:val="left" w:pos="1134"/>
        </w:tabs>
        <w:spacing w:after="0" w:line="360" w:lineRule="auto"/>
        <w:ind w:left="0" w:firstLine="709"/>
        <w:jc w:val="both"/>
        <w:rPr>
          <w:rFonts w:ascii="Times New Roman" w:hAnsi="Times New Roman"/>
          <w:sz w:val="30"/>
          <w:szCs w:val="30"/>
        </w:rPr>
      </w:pPr>
      <w:r>
        <w:rPr>
          <w:rFonts w:ascii="Times New Roman" w:hAnsi="Times New Roman"/>
          <w:sz w:val="30"/>
          <w:szCs w:val="30"/>
        </w:rPr>
        <w:t xml:space="preserve">в абзаце </w:t>
      </w:r>
      <w:r w:rsidR="00D06FE3">
        <w:rPr>
          <w:rFonts w:ascii="Times New Roman" w:hAnsi="Times New Roman"/>
          <w:sz w:val="30"/>
          <w:szCs w:val="30"/>
        </w:rPr>
        <w:t>первом</w:t>
      </w:r>
      <w:r>
        <w:rPr>
          <w:rFonts w:ascii="Times New Roman" w:hAnsi="Times New Roman"/>
          <w:sz w:val="30"/>
          <w:szCs w:val="30"/>
        </w:rPr>
        <w:t xml:space="preserve"> пункта 16</w:t>
      </w:r>
      <w:r w:rsidRPr="001A104E">
        <w:rPr>
          <w:rFonts w:ascii="Times New Roman" w:hAnsi="Times New Roman"/>
          <w:sz w:val="30"/>
          <w:szCs w:val="30"/>
        </w:rPr>
        <w:t xml:space="preserve"> </w:t>
      </w:r>
      <w:r w:rsidRPr="00E7479C">
        <w:rPr>
          <w:rFonts w:ascii="Times New Roman" w:hAnsi="Times New Roman"/>
          <w:sz w:val="30"/>
          <w:szCs w:val="30"/>
        </w:rPr>
        <w:t>слова «(</w:t>
      </w:r>
      <w:r w:rsidRPr="00E7479C">
        <w:rPr>
          <w:rFonts w:ascii="Times New Roman" w:hAnsi="Times New Roman"/>
          <w:sz w:val="30"/>
          <w:szCs w:val="30"/>
          <w:lang w:eastAsia="ru-RU"/>
        </w:rPr>
        <w:t xml:space="preserve">исключительные обстоятельства)» заменить </w:t>
      </w:r>
      <w:r>
        <w:rPr>
          <w:rFonts w:ascii="Times New Roman" w:hAnsi="Times New Roman"/>
          <w:sz w:val="30"/>
          <w:szCs w:val="30"/>
          <w:lang w:eastAsia="ru-RU"/>
        </w:rPr>
        <w:t>словами</w:t>
      </w:r>
      <w:r w:rsidRPr="00E7479C">
        <w:rPr>
          <w:rFonts w:ascii="Times New Roman" w:hAnsi="Times New Roman"/>
          <w:sz w:val="30"/>
          <w:szCs w:val="30"/>
          <w:lang w:eastAsia="ru-RU"/>
        </w:rPr>
        <w:t xml:space="preserve"> «(регистрационное досье для заявлений на регистрацию с установлением пострегистрационных мер (регистрация на условиях))».</w:t>
      </w:r>
    </w:p>
    <w:p w:rsidR="001A104E" w:rsidRDefault="001A104E" w:rsidP="00DD1E62">
      <w:pPr>
        <w:pStyle w:val="ConsPlusNormal"/>
        <w:numPr>
          <w:ilvl w:val="0"/>
          <w:numId w:val="56"/>
        </w:numPr>
        <w:tabs>
          <w:tab w:val="left" w:pos="993"/>
          <w:tab w:val="left" w:pos="1134"/>
        </w:tabs>
        <w:spacing w:line="360" w:lineRule="auto"/>
        <w:ind w:left="0" w:firstLine="709"/>
        <w:jc w:val="both"/>
        <w:rPr>
          <w:rFonts w:ascii="Times New Roman" w:hAnsi="Times New Roman"/>
          <w:sz w:val="30"/>
          <w:szCs w:val="30"/>
        </w:rPr>
      </w:pPr>
      <w:r w:rsidRPr="001A104E">
        <w:rPr>
          <w:rFonts w:ascii="Times New Roman" w:hAnsi="Times New Roman"/>
          <w:sz w:val="30"/>
          <w:szCs w:val="30"/>
        </w:rPr>
        <w:t xml:space="preserve">В </w:t>
      </w:r>
      <w:r w:rsidR="00F538CD" w:rsidRPr="001A104E">
        <w:rPr>
          <w:rFonts w:ascii="Times New Roman" w:hAnsi="Times New Roman"/>
          <w:sz w:val="30"/>
          <w:szCs w:val="30"/>
        </w:rPr>
        <w:t>приложени</w:t>
      </w:r>
      <w:r w:rsidRPr="001A104E">
        <w:rPr>
          <w:rFonts w:ascii="Times New Roman" w:hAnsi="Times New Roman"/>
          <w:sz w:val="30"/>
          <w:szCs w:val="30"/>
        </w:rPr>
        <w:t>и</w:t>
      </w:r>
      <w:r w:rsidR="00F538CD" w:rsidRPr="001A104E">
        <w:rPr>
          <w:rFonts w:ascii="Times New Roman" w:hAnsi="Times New Roman"/>
          <w:sz w:val="30"/>
          <w:szCs w:val="30"/>
        </w:rPr>
        <w:t xml:space="preserve"> № 2 к указанным Правилам</w:t>
      </w:r>
      <w:r w:rsidRPr="001A104E">
        <w:rPr>
          <w:rFonts w:ascii="Times New Roman" w:hAnsi="Times New Roman"/>
          <w:sz w:val="30"/>
          <w:szCs w:val="30"/>
        </w:rPr>
        <w:t>:</w:t>
      </w:r>
    </w:p>
    <w:p w:rsidR="001A104E" w:rsidRPr="0028524B" w:rsidRDefault="001A104E" w:rsidP="00D837F6">
      <w:pPr>
        <w:pStyle w:val="ConsPlusNormal"/>
        <w:numPr>
          <w:ilvl w:val="0"/>
          <w:numId w:val="58"/>
        </w:numPr>
        <w:tabs>
          <w:tab w:val="left" w:pos="993"/>
          <w:tab w:val="left" w:pos="1134"/>
        </w:tabs>
        <w:spacing w:line="360" w:lineRule="auto"/>
        <w:ind w:left="0" w:firstLine="709"/>
        <w:jc w:val="both"/>
        <w:rPr>
          <w:rFonts w:ascii="Times New Roman" w:hAnsi="Times New Roman"/>
          <w:sz w:val="30"/>
          <w:szCs w:val="30"/>
        </w:rPr>
      </w:pPr>
      <w:r>
        <w:rPr>
          <w:rFonts w:ascii="Times New Roman" w:hAnsi="Times New Roman"/>
          <w:sz w:val="30"/>
          <w:szCs w:val="30"/>
        </w:rPr>
        <w:t>т</w:t>
      </w:r>
      <w:r w:rsidRPr="0028524B">
        <w:rPr>
          <w:rFonts w:ascii="Times New Roman" w:hAnsi="Times New Roman"/>
          <w:sz w:val="30"/>
          <w:szCs w:val="30"/>
        </w:rPr>
        <w:t>аблицу пункта 1.1.3</w:t>
      </w:r>
      <w:r w:rsidRPr="001A104E">
        <w:rPr>
          <w:rFonts w:ascii="Times New Roman" w:hAnsi="Times New Roman"/>
          <w:sz w:val="30"/>
          <w:szCs w:val="30"/>
        </w:rPr>
        <w:t xml:space="preserve"> </w:t>
      </w:r>
      <w:r w:rsidRPr="0028524B">
        <w:rPr>
          <w:rFonts w:ascii="Times New Roman" w:hAnsi="Times New Roman"/>
          <w:sz w:val="30"/>
          <w:szCs w:val="30"/>
        </w:rPr>
        <w:t>дополнить</w:t>
      </w:r>
      <w:r>
        <w:rPr>
          <w:rFonts w:ascii="Times New Roman" w:hAnsi="Times New Roman"/>
          <w:sz w:val="30"/>
          <w:szCs w:val="30"/>
        </w:rPr>
        <w:t xml:space="preserve"> позицией следующего содержания:</w:t>
      </w:r>
    </w:p>
    <w:tbl>
      <w:tblPr>
        <w:tblStyle w:val="af3"/>
        <w:tblW w:w="9695" w:type="dxa"/>
        <w:tblInd w:w="108" w:type="dxa"/>
        <w:tblLayout w:type="fixed"/>
        <w:tblLook w:val="04A0" w:firstRow="1" w:lastRow="0" w:firstColumn="1" w:lastColumn="0" w:noHBand="0" w:noVBand="1"/>
      </w:tblPr>
      <w:tblGrid>
        <w:gridCol w:w="250"/>
        <w:gridCol w:w="5103"/>
        <w:gridCol w:w="3861"/>
        <w:gridCol w:w="481"/>
      </w:tblGrid>
      <w:tr w:rsidR="001A104E" w:rsidRPr="0028524B" w:rsidTr="001B4CA1">
        <w:tc>
          <w:tcPr>
            <w:tcW w:w="250" w:type="dxa"/>
            <w:tcBorders>
              <w:top w:val="nil"/>
              <w:left w:val="nil"/>
              <w:bottom w:val="nil"/>
              <w:right w:val="single" w:sz="4" w:space="0" w:color="auto"/>
            </w:tcBorders>
          </w:tcPr>
          <w:p w:rsidR="001A104E" w:rsidRPr="0028524B" w:rsidRDefault="001A104E" w:rsidP="003C29F1">
            <w:pPr>
              <w:tabs>
                <w:tab w:val="left" w:pos="0"/>
                <w:tab w:val="left" w:pos="1134"/>
              </w:tabs>
              <w:spacing w:after="0" w:line="360" w:lineRule="auto"/>
              <w:jc w:val="center"/>
              <w:rPr>
                <w:rFonts w:ascii="Times New Roman" w:hAnsi="Times New Roman"/>
                <w:sz w:val="30"/>
                <w:szCs w:val="30"/>
              </w:rPr>
            </w:pPr>
            <w:r w:rsidRPr="0028524B">
              <w:rPr>
                <w:rFonts w:ascii="Times New Roman" w:hAnsi="Times New Roman"/>
                <w:sz w:val="30"/>
                <w:szCs w:val="30"/>
              </w:rPr>
              <w:t>«</w:t>
            </w:r>
          </w:p>
        </w:tc>
        <w:tc>
          <w:tcPr>
            <w:tcW w:w="5103" w:type="dxa"/>
            <w:tcBorders>
              <w:top w:val="single" w:sz="4" w:space="0" w:color="auto"/>
              <w:left w:val="single" w:sz="4" w:space="0" w:color="auto"/>
              <w:bottom w:val="single" w:sz="4" w:space="0" w:color="auto"/>
              <w:right w:val="single" w:sz="4" w:space="0" w:color="auto"/>
            </w:tcBorders>
          </w:tcPr>
          <w:p w:rsidR="001A104E" w:rsidRPr="0028524B" w:rsidRDefault="001A104E" w:rsidP="003C29F1">
            <w:pPr>
              <w:shd w:val="clear" w:color="auto" w:fill="FFFFFF"/>
              <w:spacing w:after="0" w:line="240" w:lineRule="auto"/>
              <w:outlineLvl w:val="0"/>
              <w:rPr>
                <w:sz w:val="30"/>
                <w:szCs w:val="30"/>
              </w:rPr>
            </w:pPr>
            <w:r w:rsidRPr="0028524B">
              <w:rPr>
                <w:rStyle w:val="s0"/>
                <w:color w:val="auto"/>
                <w:sz w:val="30"/>
                <w:szCs w:val="30"/>
              </w:rPr>
              <w:t>иные государства – члены Евразийского экономического союза для подачи заяв</w:t>
            </w:r>
            <w:r>
              <w:rPr>
                <w:rStyle w:val="s0"/>
                <w:color w:val="auto"/>
                <w:sz w:val="30"/>
                <w:szCs w:val="30"/>
              </w:rPr>
              <w:t>ления</w:t>
            </w:r>
            <w:r w:rsidRPr="0028524B">
              <w:rPr>
                <w:rStyle w:val="s0"/>
                <w:color w:val="auto"/>
                <w:sz w:val="30"/>
                <w:szCs w:val="30"/>
              </w:rPr>
              <w:t xml:space="preserve"> (при наличии)</w:t>
            </w:r>
          </w:p>
        </w:tc>
        <w:tc>
          <w:tcPr>
            <w:tcW w:w="3861" w:type="dxa"/>
            <w:tcBorders>
              <w:top w:val="single" w:sz="4" w:space="0" w:color="auto"/>
              <w:left w:val="single" w:sz="4" w:space="0" w:color="auto"/>
              <w:bottom w:val="single" w:sz="4" w:space="0" w:color="auto"/>
              <w:right w:val="single" w:sz="4" w:space="0" w:color="auto"/>
            </w:tcBorders>
          </w:tcPr>
          <w:p w:rsidR="001A104E" w:rsidRPr="0028524B" w:rsidRDefault="001A104E" w:rsidP="003C29F1">
            <w:pPr>
              <w:pStyle w:val="ConsPlusNormal"/>
              <w:rPr>
                <w:sz w:val="30"/>
                <w:szCs w:val="30"/>
              </w:rPr>
            </w:pPr>
          </w:p>
        </w:tc>
        <w:tc>
          <w:tcPr>
            <w:tcW w:w="481" w:type="dxa"/>
            <w:tcBorders>
              <w:top w:val="nil"/>
              <w:left w:val="single" w:sz="4" w:space="0" w:color="auto"/>
              <w:bottom w:val="nil"/>
              <w:right w:val="nil"/>
            </w:tcBorders>
          </w:tcPr>
          <w:p w:rsidR="001A104E" w:rsidRPr="0028524B" w:rsidRDefault="001A104E" w:rsidP="003C29F1">
            <w:pPr>
              <w:tabs>
                <w:tab w:val="left" w:pos="0"/>
                <w:tab w:val="left" w:pos="1134"/>
              </w:tabs>
              <w:spacing w:after="0" w:line="240" w:lineRule="auto"/>
              <w:ind w:right="-108"/>
              <w:jc w:val="both"/>
              <w:rPr>
                <w:rFonts w:ascii="Times New Roman" w:hAnsi="Times New Roman"/>
                <w:sz w:val="30"/>
                <w:szCs w:val="30"/>
              </w:rPr>
            </w:pPr>
          </w:p>
          <w:p w:rsidR="001A104E" w:rsidRPr="0028524B" w:rsidRDefault="001A104E" w:rsidP="003C29F1">
            <w:pPr>
              <w:tabs>
                <w:tab w:val="left" w:pos="0"/>
                <w:tab w:val="left" w:pos="1134"/>
              </w:tabs>
              <w:spacing w:after="0" w:line="240" w:lineRule="auto"/>
              <w:ind w:right="-108"/>
              <w:jc w:val="both"/>
              <w:rPr>
                <w:rFonts w:ascii="Times New Roman" w:hAnsi="Times New Roman"/>
                <w:sz w:val="30"/>
                <w:szCs w:val="30"/>
              </w:rPr>
            </w:pPr>
          </w:p>
          <w:p w:rsidR="001A104E" w:rsidRPr="0028524B" w:rsidRDefault="001A104E" w:rsidP="00125546">
            <w:pPr>
              <w:tabs>
                <w:tab w:val="left" w:pos="34"/>
                <w:tab w:val="left" w:pos="1134"/>
              </w:tabs>
              <w:spacing w:after="0" w:line="240" w:lineRule="auto"/>
              <w:ind w:left="-94" w:right="-108" w:hanging="28"/>
              <w:jc w:val="both"/>
              <w:rPr>
                <w:rFonts w:ascii="Times New Roman" w:hAnsi="Times New Roman"/>
                <w:sz w:val="30"/>
                <w:szCs w:val="30"/>
              </w:rPr>
            </w:pPr>
            <w:r w:rsidRPr="0028524B">
              <w:rPr>
                <w:rFonts w:ascii="Times New Roman" w:hAnsi="Times New Roman"/>
                <w:sz w:val="30"/>
                <w:szCs w:val="30"/>
              </w:rPr>
              <w:t>»</w:t>
            </w:r>
            <w:r w:rsidR="00A83391">
              <w:rPr>
                <w:rFonts w:ascii="Times New Roman" w:hAnsi="Times New Roman"/>
                <w:sz w:val="30"/>
                <w:szCs w:val="30"/>
              </w:rPr>
              <w:t>;</w:t>
            </w:r>
          </w:p>
        </w:tc>
      </w:tr>
    </w:tbl>
    <w:p w:rsidR="001A104E" w:rsidRPr="003C29F1" w:rsidRDefault="001A104E" w:rsidP="00A83391">
      <w:pPr>
        <w:pStyle w:val="a7"/>
        <w:numPr>
          <w:ilvl w:val="0"/>
          <w:numId w:val="58"/>
        </w:numPr>
        <w:tabs>
          <w:tab w:val="left" w:pos="851"/>
          <w:tab w:val="left" w:pos="993"/>
        </w:tabs>
        <w:spacing w:before="240" w:after="0" w:line="360" w:lineRule="auto"/>
        <w:ind w:left="0" w:firstLine="709"/>
        <w:jc w:val="both"/>
        <w:rPr>
          <w:rFonts w:ascii="Times New Roman" w:hAnsi="Times New Roman"/>
          <w:sz w:val="30"/>
          <w:szCs w:val="30"/>
        </w:rPr>
      </w:pPr>
      <w:r>
        <w:rPr>
          <w:rFonts w:ascii="Times New Roman" w:hAnsi="Times New Roman"/>
          <w:sz w:val="30"/>
          <w:szCs w:val="30"/>
        </w:rPr>
        <w:t>в</w:t>
      </w:r>
      <w:r w:rsidRPr="003C692D">
        <w:rPr>
          <w:rFonts w:ascii="Times New Roman" w:hAnsi="Times New Roman"/>
          <w:sz w:val="30"/>
          <w:szCs w:val="30"/>
        </w:rPr>
        <w:t xml:space="preserve"> пункте 2.5.5 слова «</w:t>
      </w:r>
      <w:r w:rsidRPr="003C692D">
        <w:rPr>
          <w:rFonts w:ascii="Times New Roman" w:eastAsia="Times New Roman" w:hAnsi="Times New Roman"/>
          <w:sz w:val="30"/>
          <w:szCs w:val="30"/>
        </w:rPr>
        <w:t xml:space="preserve">активной фармацевтической субстанция» заменить </w:t>
      </w:r>
      <w:r w:rsidRPr="003C29F1">
        <w:rPr>
          <w:rFonts w:ascii="Times New Roman" w:eastAsia="Times New Roman" w:hAnsi="Times New Roman"/>
          <w:sz w:val="30"/>
          <w:szCs w:val="30"/>
        </w:rPr>
        <w:t>словами «активной фармацевтической субстанции».</w:t>
      </w:r>
    </w:p>
    <w:p w:rsidR="00AA7F0B" w:rsidRDefault="002D5123" w:rsidP="00AA7F0B">
      <w:pPr>
        <w:pStyle w:val="ConsPlusNormal"/>
        <w:numPr>
          <w:ilvl w:val="0"/>
          <w:numId w:val="56"/>
        </w:numPr>
        <w:tabs>
          <w:tab w:val="left" w:pos="993"/>
          <w:tab w:val="left" w:pos="1134"/>
        </w:tabs>
        <w:spacing w:line="360" w:lineRule="auto"/>
        <w:ind w:left="0" w:firstLine="709"/>
        <w:jc w:val="both"/>
        <w:rPr>
          <w:rFonts w:ascii="Times New Roman" w:hAnsi="Times New Roman"/>
          <w:sz w:val="30"/>
          <w:szCs w:val="30"/>
        </w:rPr>
      </w:pPr>
      <w:r w:rsidRPr="00AA7F0B">
        <w:rPr>
          <w:rFonts w:ascii="Times New Roman" w:hAnsi="Times New Roman"/>
          <w:sz w:val="30"/>
          <w:szCs w:val="30"/>
        </w:rPr>
        <w:t xml:space="preserve">В </w:t>
      </w:r>
      <w:r w:rsidR="003C29F1" w:rsidRPr="00AA7F0B">
        <w:rPr>
          <w:rFonts w:ascii="Times New Roman" w:hAnsi="Times New Roman"/>
          <w:sz w:val="30"/>
          <w:szCs w:val="30"/>
        </w:rPr>
        <w:t xml:space="preserve">таблице </w:t>
      </w:r>
      <w:r w:rsidRPr="00AA7F0B">
        <w:rPr>
          <w:rFonts w:ascii="Times New Roman" w:hAnsi="Times New Roman"/>
          <w:sz w:val="30"/>
          <w:szCs w:val="30"/>
        </w:rPr>
        <w:t>раздел</w:t>
      </w:r>
      <w:r w:rsidR="003C29F1" w:rsidRPr="00AA7F0B">
        <w:rPr>
          <w:rFonts w:ascii="Times New Roman" w:hAnsi="Times New Roman"/>
          <w:sz w:val="30"/>
          <w:szCs w:val="30"/>
        </w:rPr>
        <w:t>а</w:t>
      </w:r>
      <w:r w:rsidRPr="00AA7F0B">
        <w:rPr>
          <w:rFonts w:ascii="Times New Roman" w:hAnsi="Times New Roman"/>
          <w:sz w:val="30"/>
          <w:szCs w:val="30"/>
        </w:rPr>
        <w:t xml:space="preserve"> </w:t>
      </w:r>
      <w:r w:rsidRPr="00AA7F0B">
        <w:rPr>
          <w:rFonts w:ascii="Times New Roman" w:hAnsi="Times New Roman"/>
          <w:sz w:val="30"/>
          <w:szCs w:val="30"/>
          <w:lang w:val="en-US"/>
        </w:rPr>
        <w:t>I</w:t>
      </w:r>
      <w:r w:rsidRPr="00AA7F0B">
        <w:rPr>
          <w:rFonts w:ascii="Times New Roman" w:hAnsi="Times New Roman"/>
          <w:sz w:val="30"/>
          <w:szCs w:val="30"/>
        </w:rPr>
        <w:t xml:space="preserve"> приложения № 4</w:t>
      </w:r>
      <w:r w:rsidR="003114AD" w:rsidRPr="00AA7F0B">
        <w:rPr>
          <w:rFonts w:ascii="Times New Roman" w:hAnsi="Times New Roman"/>
          <w:sz w:val="30"/>
          <w:szCs w:val="30"/>
        </w:rPr>
        <w:t xml:space="preserve"> к указанным Правилам</w:t>
      </w:r>
      <w:r w:rsidRPr="00AA7F0B">
        <w:rPr>
          <w:rFonts w:ascii="Times New Roman" w:hAnsi="Times New Roman"/>
          <w:sz w:val="30"/>
          <w:szCs w:val="30"/>
        </w:rPr>
        <w:t>:</w:t>
      </w:r>
    </w:p>
    <w:p w:rsidR="00AA7F0B" w:rsidRDefault="00AA7F0B" w:rsidP="00AA7F0B">
      <w:pPr>
        <w:pStyle w:val="a7"/>
        <w:numPr>
          <w:ilvl w:val="0"/>
          <w:numId w:val="1"/>
        </w:numPr>
        <w:tabs>
          <w:tab w:val="left" w:pos="993"/>
        </w:tabs>
        <w:spacing w:after="0" w:line="360" w:lineRule="auto"/>
        <w:ind w:left="0" w:firstLine="709"/>
        <w:jc w:val="both"/>
        <w:rPr>
          <w:rFonts w:ascii="Times New Roman" w:hAnsi="Times New Roman"/>
          <w:sz w:val="30"/>
          <w:szCs w:val="30"/>
        </w:rPr>
      </w:pPr>
      <w:r>
        <w:rPr>
          <w:rFonts w:ascii="Times New Roman" w:hAnsi="Times New Roman"/>
          <w:sz w:val="30"/>
          <w:szCs w:val="30"/>
        </w:rPr>
        <w:t>дополнить позицией</w:t>
      </w:r>
      <w:r w:rsidRPr="006E0A15">
        <w:rPr>
          <w:rFonts w:ascii="Times New Roman" w:hAnsi="Times New Roman"/>
          <w:sz w:val="30"/>
          <w:szCs w:val="30"/>
        </w:rPr>
        <w:t xml:space="preserve"> следующего содержания:</w:t>
      </w:r>
    </w:p>
    <w:tbl>
      <w:tblPr>
        <w:tblStyle w:val="af3"/>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1298"/>
        <w:gridCol w:w="7632"/>
        <w:gridCol w:w="425"/>
      </w:tblGrid>
      <w:tr w:rsidR="00AA7F0B" w:rsidRPr="0028524B" w:rsidTr="001B4CA1">
        <w:trPr>
          <w:trHeight w:val="658"/>
        </w:trPr>
        <w:tc>
          <w:tcPr>
            <w:tcW w:w="284" w:type="dxa"/>
            <w:tcBorders>
              <w:right w:val="single" w:sz="4" w:space="0" w:color="auto"/>
            </w:tcBorders>
          </w:tcPr>
          <w:p w:rsidR="00AA7F0B" w:rsidRPr="0028524B" w:rsidRDefault="00AA7F0B" w:rsidP="00A83391">
            <w:pPr>
              <w:pStyle w:val="af4"/>
              <w:spacing w:before="0" w:beforeAutospacing="0" w:after="0" w:afterAutospacing="0"/>
              <w:jc w:val="center"/>
              <w:rPr>
                <w:sz w:val="30"/>
                <w:szCs w:val="30"/>
              </w:rPr>
            </w:pPr>
            <w:r w:rsidRPr="0028524B">
              <w:rPr>
                <w:sz w:val="30"/>
                <w:szCs w:val="30"/>
              </w:rPr>
              <w:t>«</w:t>
            </w:r>
          </w:p>
        </w:tc>
        <w:tc>
          <w:tcPr>
            <w:tcW w:w="1298" w:type="dxa"/>
            <w:tcBorders>
              <w:top w:val="single" w:sz="4" w:space="0" w:color="auto"/>
              <w:left w:val="single" w:sz="4" w:space="0" w:color="auto"/>
              <w:bottom w:val="single" w:sz="4" w:space="0" w:color="auto"/>
              <w:right w:val="single" w:sz="4" w:space="0" w:color="auto"/>
            </w:tcBorders>
          </w:tcPr>
          <w:p w:rsidR="00AA7F0B" w:rsidRPr="0028524B" w:rsidRDefault="00AA7F0B" w:rsidP="00A83391">
            <w:pPr>
              <w:pStyle w:val="af4"/>
              <w:spacing w:before="0" w:beforeAutospacing="0" w:after="0" w:afterAutospacing="0"/>
              <w:jc w:val="center"/>
              <w:rPr>
                <w:sz w:val="30"/>
                <w:szCs w:val="30"/>
              </w:rPr>
            </w:pPr>
            <w:r w:rsidRPr="006E0A15">
              <w:rPr>
                <w:bCs/>
                <w:sz w:val="30"/>
                <w:szCs w:val="30"/>
              </w:rPr>
              <w:t>1.5.7.</w:t>
            </w:r>
          </w:p>
        </w:tc>
        <w:tc>
          <w:tcPr>
            <w:tcW w:w="7632" w:type="dxa"/>
            <w:tcBorders>
              <w:top w:val="single" w:sz="4" w:space="0" w:color="auto"/>
              <w:left w:val="single" w:sz="4" w:space="0" w:color="auto"/>
              <w:bottom w:val="single" w:sz="4" w:space="0" w:color="auto"/>
              <w:right w:val="single" w:sz="4" w:space="0" w:color="auto"/>
            </w:tcBorders>
          </w:tcPr>
          <w:p w:rsidR="00AA7F0B" w:rsidRPr="0028524B" w:rsidRDefault="00AA7F0B" w:rsidP="00A83391">
            <w:pPr>
              <w:autoSpaceDE w:val="0"/>
              <w:autoSpaceDN w:val="0"/>
              <w:adjustRightInd w:val="0"/>
              <w:spacing w:after="0" w:line="240" w:lineRule="auto"/>
              <w:jc w:val="both"/>
              <w:rPr>
                <w:sz w:val="30"/>
                <w:szCs w:val="30"/>
              </w:rPr>
            </w:pPr>
            <w:r w:rsidRPr="006E0A15">
              <w:rPr>
                <w:rFonts w:ascii="Times New Roman" w:hAnsi="Times New Roman"/>
                <w:sz w:val="30"/>
                <w:szCs w:val="30"/>
              </w:rPr>
              <w:t>Проект нормативного документа по качеству, подготовленный в соответствии с Руководством</w:t>
            </w:r>
            <w:r w:rsidRPr="006E0A15">
              <w:rPr>
                <w:rFonts w:ascii="Times New Roman" w:hAnsi="Times New Roman"/>
                <w:bCs/>
                <w:sz w:val="30"/>
                <w:szCs w:val="30"/>
              </w:rPr>
              <w:t xml:space="preserve"> по составлению нормативного документа по качеству лекарственного препарата, утвержденным</w:t>
            </w:r>
            <w:r w:rsidRPr="006E0A15">
              <w:rPr>
                <w:rFonts w:ascii="Times New Roman" w:hAnsi="Times New Roman"/>
                <w:sz w:val="30"/>
                <w:szCs w:val="30"/>
              </w:rPr>
              <w:t xml:space="preserve"> Решением </w:t>
            </w:r>
            <w:r w:rsidRPr="006E0A15">
              <w:rPr>
                <w:rFonts w:ascii="Times New Roman" w:hAnsi="Times New Roman"/>
                <w:sz w:val="30"/>
                <w:szCs w:val="30"/>
              </w:rPr>
              <w:lastRenderedPageBreak/>
              <w:t xml:space="preserve">Коллегии Евразийской экономической комиссии </w:t>
            </w:r>
            <w:r>
              <w:rPr>
                <w:rFonts w:ascii="Times New Roman" w:hAnsi="Times New Roman"/>
                <w:sz w:val="30"/>
                <w:szCs w:val="30"/>
              </w:rPr>
              <w:br/>
            </w:r>
            <w:r w:rsidRPr="006E0A15">
              <w:rPr>
                <w:rFonts w:ascii="Times New Roman" w:hAnsi="Times New Roman"/>
                <w:sz w:val="30"/>
                <w:szCs w:val="30"/>
              </w:rPr>
              <w:t>от 7 сентября 2018 г. № 15</w:t>
            </w:r>
            <w:r>
              <w:rPr>
                <w:rFonts w:ascii="Times New Roman" w:hAnsi="Times New Roman"/>
                <w:sz w:val="30"/>
                <w:szCs w:val="30"/>
              </w:rPr>
              <w:t>1</w:t>
            </w:r>
          </w:p>
        </w:tc>
        <w:tc>
          <w:tcPr>
            <w:tcW w:w="425" w:type="dxa"/>
            <w:tcBorders>
              <w:left w:val="single" w:sz="4" w:space="0" w:color="auto"/>
            </w:tcBorders>
          </w:tcPr>
          <w:p w:rsidR="00AA7F0B" w:rsidRPr="0028524B" w:rsidRDefault="00AA7F0B" w:rsidP="00A83391">
            <w:pPr>
              <w:pStyle w:val="af4"/>
              <w:spacing w:before="0" w:beforeAutospacing="0" w:after="0" w:afterAutospacing="0"/>
              <w:jc w:val="both"/>
              <w:rPr>
                <w:sz w:val="30"/>
                <w:szCs w:val="30"/>
              </w:rPr>
            </w:pPr>
          </w:p>
          <w:p w:rsidR="00AA7F0B" w:rsidRPr="0028524B" w:rsidRDefault="00AA7F0B" w:rsidP="00A83391">
            <w:pPr>
              <w:pStyle w:val="af4"/>
              <w:spacing w:before="0" w:beforeAutospacing="0" w:after="0" w:afterAutospacing="0"/>
              <w:jc w:val="both"/>
              <w:rPr>
                <w:sz w:val="30"/>
                <w:szCs w:val="30"/>
              </w:rPr>
            </w:pPr>
          </w:p>
          <w:p w:rsidR="00AA7F0B" w:rsidRDefault="00AA7F0B" w:rsidP="00A83391">
            <w:pPr>
              <w:pStyle w:val="af4"/>
              <w:spacing w:before="0" w:beforeAutospacing="0" w:after="0" w:afterAutospacing="0"/>
              <w:jc w:val="both"/>
              <w:rPr>
                <w:sz w:val="30"/>
                <w:szCs w:val="30"/>
              </w:rPr>
            </w:pPr>
          </w:p>
          <w:p w:rsidR="00A83391" w:rsidRDefault="00A83391" w:rsidP="00A83391">
            <w:pPr>
              <w:pStyle w:val="af4"/>
              <w:spacing w:before="0" w:beforeAutospacing="0" w:after="0" w:afterAutospacing="0"/>
              <w:jc w:val="both"/>
              <w:rPr>
                <w:sz w:val="30"/>
                <w:szCs w:val="30"/>
              </w:rPr>
            </w:pPr>
          </w:p>
          <w:p w:rsidR="00A83391" w:rsidRDefault="00A83391" w:rsidP="00A83391">
            <w:pPr>
              <w:pStyle w:val="af4"/>
              <w:spacing w:before="0" w:beforeAutospacing="0" w:after="0" w:afterAutospacing="0"/>
              <w:jc w:val="both"/>
              <w:rPr>
                <w:sz w:val="30"/>
                <w:szCs w:val="30"/>
              </w:rPr>
            </w:pPr>
          </w:p>
          <w:p w:rsidR="00AA7F0B" w:rsidRPr="0028524B" w:rsidRDefault="00AA7F0B" w:rsidP="001B4CA1">
            <w:pPr>
              <w:pStyle w:val="af4"/>
              <w:spacing w:before="0" w:beforeAutospacing="0" w:after="0" w:afterAutospacing="0"/>
              <w:ind w:left="-108"/>
              <w:jc w:val="both"/>
              <w:rPr>
                <w:sz w:val="30"/>
                <w:szCs w:val="30"/>
              </w:rPr>
            </w:pPr>
            <w:r w:rsidRPr="0028524B">
              <w:rPr>
                <w:sz w:val="30"/>
                <w:szCs w:val="30"/>
              </w:rPr>
              <w:t>»</w:t>
            </w:r>
            <w:r>
              <w:rPr>
                <w:sz w:val="30"/>
                <w:szCs w:val="30"/>
              </w:rPr>
              <w:t>;</w:t>
            </w:r>
          </w:p>
        </w:tc>
      </w:tr>
    </w:tbl>
    <w:p w:rsidR="00D06FE3" w:rsidRPr="00CD5336" w:rsidRDefault="00D06FE3" w:rsidP="00CD5336">
      <w:pPr>
        <w:pStyle w:val="a7"/>
        <w:numPr>
          <w:ilvl w:val="0"/>
          <w:numId w:val="1"/>
        </w:numPr>
        <w:tabs>
          <w:tab w:val="left" w:pos="993"/>
        </w:tabs>
        <w:spacing w:before="120" w:after="0" w:line="360" w:lineRule="auto"/>
        <w:ind w:left="0" w:firstLine="709"/>
        <w:jc w:val="both"/>
        <w:rPr>
          <w:rFonts w:ascii="Times New Roman" w:hAnsi="Times New Roman"/>
          <w:sz w:val="30"/>
          <w:szCs w:val="30"/>
        </w:rPr>
      </w:pPr>
      <w:r w:rsidRPr="00CD5336">
        <w:rPr>
          <w:rFonts w:ascii="Times New Roman" w:hAnsi="Times New Roman"/>
          <w:sz w:val="30"/>
          <w:szCs w:val="30"/>
        </w:rPr>
        <w:lastRenderedPageBreak/>
        <w:t>в позиции 1.6.1:</w:t>
      </w:r>
    </w:p>
    <w:p w:rsidR="00D06FE3" w:rsidRPr="00CD5336" w:rsidRDefault="00D06FE3" w:rsidP="00CD5336">
      <w:pPr>
        <w:tabs>
          <w:tab w:val="left" w:pos="0"/>
          <w:tab w:val="left" w:pos="993"/>
        </w:tabs>
        <w:spacing w:after="0" w:line="360" w:lineRule="auto"/>
        <w:ind w:firstLine="709"/>
        <w:jc w:val="both"/>
        <w:rPr>
          <w:rFonts w:ascii="Times New Roman" w:hAnsi="Times New Roman"/>
          <w:sz w:val="30"/>
          <w:szCs w:val="30"/>
        </w:rPr>
      </w:pPr>
      <w:r w:rsidRPr="00CD5336">
        <w:rPr>
          <w:rFonts w:ascii="Times New Roman" w:hAnsi="Times New Roman"/>
          <w:sz w:val="30"/>
          <w:szCs w:val="30"/>
        </w:rPr>
        <w:t>слова «производителя (производственной площадки)</w:t>
      </w:r>
      <w:r w:rsidR="007C4303" w:rsidRPr="00CD5336">
        <w:rPr>
          <w:rFonts w:ascii="Times New Roman" w:hAnsi="Times New Roman"/>
          <w:sz w:val="30"/>
          <w:szCs w:val="30"/>
        </w:rPr>
        <w:t>»</w:t>
      </w:r>
      <w:r w:rsidRPr="00CD5336">
        <w:rPr>
          <w:rFonts w:ascii="Times New Roman" w:hAnsi="Times New Roman"/>
          <w:sz w:val="30"/>
          <w:szCs w:val="30"/>
        </w:rPr>
        <w:t xml:space="preserve"> заменить словами «производственной площадки производителя»;</w:t>
      </w:r>
    </w:p>
    <w:p w:rsidR="00D06FE3" w:rsidRPr="00D06FE3" w:rsidRDefault="00D06FE3" w:rsidP="00CD5336">
      <w:pPr>
        <w:tabs>
          <w:tab w:val="left" w:pos="0"/>
          <w:tab w:val="left" w:pos="993"/>
        </w:tabs>
        <w:spacing w:after="0" w:line="360" w:lineRule="auto"/>
        <w:ind w:firstLine="709"/>
        <w:jc w:val="both"/>
        <w:rPr>
          <w:rFonts w:ascii="Times New Roman" w:hAnsi="Times New Roman"/>
          <w:sz w:val="30"/>
          <w:szCs w:val="30"/>
        </w:rPr>
      </w:pPr>
      <w:r w:rsidRPr="00CD5336">
        <w:rPr>
          <w:rFonts w:ascii="Times New Roman" w:hAnsi="Times New Roman"/>
          <w:sz w:val="30"/>
          <w:szCs w:val="30"/>
        </w:rPr>
        <w:t>слова «соответствие производителя требованиям» заменить словами «соответствие производственной площадки производителя требованиям»;</w:t>
      </w:r>
    </w:p>
    <w:p w:rsidR="00AA7F0B" w:rsidRPr="006E0A15" w:rsidRDefault="00AA7F0B" w:rsidP="00CD5336">
      <w:pPr>
        <w:pStyle w:val="a7"/>
        <w:numPr>
          <w:ilvl w:val="0"/>
          <w:numId w:val="1"/>
        </w:numPr>
        <w:tabs>
          <w:tab w:val="left" w:pos="993"/>
        </w:tabs>
        <w:spacing w:after="120" w:line="360" w:lineRule="auto"/>
        <w:ind w:left="0" w:firstLine="709"/>
        <w:jc w:val="both"/>
        <w:rPr>
          <w:rFonts w:ascii="Times New Roman" w:hAnsi="Times New Roman"/>
          <w:sz w:val="30"/>
          <w:szCs w:val="30"/>
        </w:rPr>
      </w:pPr>
      <w:r w:rsidRPr="006E0A15">
        <w:rPr>
          <w:rFonts w:ascii="Times New Roman" w:hAnsi="Times New Roman"/>
          <w:bCs/>
          <w:sz w:val="30"/>
          <w:szCs w:val="30"/>
        </w:rPr>
        <w:t xml:space="preserve">позицию 1.6.9 заменить позицией следующего содержания: </w:t>
      </w:r>
    </w:p>
    <w:tbl>
      <w:tblPr>
        <w:tblStyle w:val="af3"/>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1276"/>
        <w:gridCol w:w="7654"/>
        <w:gridCol w:w="567"/>
      </w:tblGrid>
      <w:tr w:rsidR="00AA7F0B" w:rsidRPr="0028524B" w:rsidTr="001B4CA1">
        <w:trPr>
          <w:trHeight w:val="1018"/>
        </w:trPr>
        <w:tc>
          <w:tcPr>
            <w:tcW w:w="284" w:type="dxa"/>
            <w:tcBorders>
              <w:right w:val="single" w:sz="4" w:space="0" w:color="auto"/>
            </w:tcBorders>
          </w:tcPr>
          <w:p w:rsidR="00AA7F0B" w:rsidRPr="0028524B" w:rsidRDefault="00AA7F0B" w:rsidP="001B4CA1">
            <w:pPr>
              <w:pStyle w:val="af4"/>
              <w:spacing w:before="0" w:beforeAutospacing="0" w:after="0" w:afterAutospacing="0"/>
              <w:jc w:val="center"/>
              <w:rPr>
                <w:sz w:val="30"/>
                <w:szCs w:val="30"/>
              </w:rPr>
            </w:pPr>
            <w:r w:rsidRPr="0028524B">
              <w:rPr>
                <w:sz w:val="30"/>
                <w:szCs w:val="30"/>
              </w:rPr>
              <w:t>«</w:t>
            </w:r>
          </w:p>
        </w:tc>
        <w:tc>
          <w:tcPr>
            <w:tcW w:w="1276" w:type="dxa"/>
            <w:tcBorders>
              <w:top w:val="single" w:sz="4" w:space="0" w:color="auto"/>
              <w:left w:val="single" w:sz="4" w:space="0" w:color="auto"/>
              <w:bottom w:val="single" w:sz="4" w:space="0" w:color="auto"/>
              <w:right w:val="single" w:sz="4" w:space="0" w:color="auto"/>
            </w:tcBorders>
          </w:tcPr>
          <w:p w:rsidR="00AA7F0B" w:rsidRPr="0028524B" w:rsidRDefault="00AA7F0B" w:rsidP="001B4CA1">
            <w:pPr>
              <w:pStyle w:val="af4"/>
              <w:spacing w:before="0" w:beforeAutospacing="0" w:after="0" w:afterAutospacing="0"/>
              <w:jc w:val="center"/>
              <w:rPr>
                <w:sz w:val="30"/>
                <w:szCs w:val="30"/>
              </w:rPr>
            </w:pPr>
            <w:r w:rsidRPr="0028524B">
              <w:rPr>
                <w:sz w:val="30"/>
                <w:szCs w:val="30"/>
              </w:rPr>
              <w:t>1.6.9.</w:t>
            </w:r>
          </w:p>
        </w:tc>
        <w:tc>
          <w:tcPr>
            <w:tcW w:w="7654" w:type="dxa"/>
            <w:tcBorders>
              <w:top w:val="single" w:sz="4" w:space="0" w:color="auto"/>
              <w:left w:val="single" w:sz="4" w:space="0" w:color="auto"/>
              <w:bottom w:val="single" w:sz="4" w:space="0" w:color="auto"/>
              <w:right w:val="single" w:sz="4" w:space="0" w:color="auto"/>
            </w:tcBorders>
          </w:tcPr>
          <w:p w:rsidR="00AA7F0B" w:rsidRPr="0028524B" w:rsidRDefault="00AA7F0B" w:rsidP="001B4CA1">
            <w:pPr>
              <w:autoSpaceDE w:val="0"/>
              <w:autoSpaceDN w:val="0"/>
              <w:adjustRightInd w:val="0"/>
              <w:spacing w:after="0" w:line="240" w:lineRule="auto"/>
              <w:jc w:val="both"/>
              <w:rPr>
                <w:sz w:val="30"/>
                <w:szCs w:val="30"/>
              </w:rPr>
            </w:pPr>
            <w:r w:rsidRPr="0028524B">
              <w:rPr>
                <w:rFonts w:ascii="Times New Roman" w:hAnsi="Times New Roman"/>
                <w:sz w:val="30"/>
                <w:szCs w:val="30"/>
                <w:lang w:eastAsia="ru-RU"/>
              </w:rPr>
              <w:t>согласие на проведение фармацевтической инспекции на соответствие требованиям международных договоров и актов</w:t>
            </w:r>
            <w:r w:rsidR="00A83391">
              <w:rPr>
                <w:rFonts w:ascii="Times New Roman" w:hAnsi="Times New Roman"/>
                <w:sz w:val="30"/>
                <w:szCs w:val="30"/>
                <w:lang w:eastAsia="ru-RU"/>
              </w:rPr>
              <w:t>, составляющих право Союза</w:t>
            </w:r>
          </w:p>
        </w:tc>
        <w:tc>
          <w:tcPr>
            <w:tcW w:w="567" w:type="dxa"/>
            <w:tcBorders>
              <w:left w:val="single" w:sz="4" w:space="0" w:color="auto"/>
            </w:tcBorders>
          </w:tcPr>
          <w:p w:rsidR="00AA7F0B" w:rsidRPr="0028524B" w:rsidRDefault="00AA7F0B" w:rsidP="001B4CA1">
            <w:pPr>
              <w:pStyle w:val="af4"/>
              <w:spacing w:before="0" w:beforeAutospacing="0" w:after="0" w:afterAutospacing="0"/>
              <w:jc w:val="both"/>
              <w:rPr>
                <w:sz w:val="30"/>
                <w:szCs w:val="30"/>
              </w:rPr>
            </w:pPr>
          </w:p>
          <w:p w:rsidR="001B4CA1" w:rsidRDefault="001B4CA1" w:rsidP="001B4CA1">
            <w:pPr>
              <w:pStyle w:val="af4"/>
              <w:spacing w:before="0" w:beforeAutospacing="0" w:after="0" w:afterAutospacing="0"/>
              <w:jc w:val="both"/>
              <w:rPr>
                <w:sz w:val="30"/>
                <w:szCs w:val="30"/>
              </w:rPr>
            </w:pPr>
          </w:p>
          <w:p w:rsidR="00AA7F0B" w:rsidRPr="0028524B" w:rsidRDefault="00AA7F0B" w:rsidP="001B4CA1">
            <w:pPr>
              <w:pStyle w:val="af4"/>
              <w:spacing w:before="0" w:beforeAutospacing="0" w:after="0" w:afterAutospacing="0"/>
              <w:ind w:left="-108"/>
              <w:jc w:val="both"/>
              <w:rPr>
                <w:sz w:val="30"/>
                <w:szCs w:val="30"/>
              </w:rPr>
            </w:pPr>
            <w:r w:rsidRPr="0028524B">
              <w:rPr>
                <w:sz w:val="30"/>
                <w:szCs w:val="30"/>
              </w:rPr>
              <w:t>»</w:t>
            </w:r>
            <w:r>
              <w:rPr>
                <w:sz w:val="30"/>
                <w:szCs w:val="30"/>
              </w:rPr>
              <w:t>;</w:t>
            </w:r>
          </w:p>
        </w:tc>
      </w:tr>
    </w:tbl>
    <w:p w:rsidR="00AA7F0B" w:rsidRPr="0028524B" w:rsidRDefault="00AA7F0B" w:rsidP="00BF774A">
      <w:pPr>
        <w:pStyle w:val="a7"/>
        <w:numPr>
          <w:ilvl w:val="0"/>
          <w:numId w:val="1"/>
        </w:numPr>
        <w:tabs>
          <w:tab w:val="left" w:pos="993"/>
        </w:tabs>
        <w:spacing w:before="120" w:after="0" w:line="360" w:lineRule="auto"/>
        <w:ind w:left="0" w:firstLine="709"/>
        <w:jc w:val="both"/>
        <w:rPr>
          <w:rFonts w:ascii="Times New Roman" w:hAnsi="Times New Roman"/>
          <w:sz w:val="30"/>
          <w:szCs w:val="30"/>
        </w:rPr>
      </w:pPr>
      <w:r w:rsidRPr="0028524B">
        <w:rPr>
          <w:rFonts w:ascii="Times New Roman" w:hAnsi="Times New Roman"/>
          <w:sz w:val="30"/>
          <w:szCs w:val="30"/>
        </w:rPr>
        <w:t>позиции 1.7.2 и 1.7.3 заменить позициями следующего содержания:</w:t>
      </w:r>
    </w:p>
    <w:tbl>
      <w:tblPr>
        <w:tblStyle w:val="af3"/>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6"/>
        <w:gridCol w:w="1216"/>
        <w:gridCol w:w="7740"/>
        <w:gridCol w:w="425"/>
      </w:tblGrid>
      <w:tr w:rsidR="00AA7F0B" w:rsidRPr="0028524B" w:rsidTr="001B1450">
        <w:tc>
          <w:tcPr>
            <w:tcW w:w="366" w:type="dxa"/>
            <w:tcBorders>
              <w:right w:val="single" w:sz="4" w:space="0" w:color="auto"/>
            </w:tcBorders>
          </w:tcPr>
          <w:p w:rsidR="00AA7F0B" w:rsidRPr="0028524B" w:rsidRDefault="00AA7F0B" w:rsidP="001B1450">
            <w:pPr>
              <w:pStyle w:val="af4"/>
              <w:spacing w:before="0" w:beforeAutospacing="0" w:after="120" w:afterAutospacing="0"/>
              <w:ind w:right="-134"/>
              <w:jc w:val="center"/>
              <w:rPr>
                <w:sz w:val="30"/>
                <w:szCs w:val="30"/>
              </w:rPr>
            </w:pPr>
            <w:r w:rsidRPr="0028524B">
              <w:rPr>
                <w:sz w:val="30"/>
                <w:szCs w:val="30"/>
              </w:rPr>
              <w:t>«</w:t>
            </w:r>
          </w:p>
        </w:tc>
        <w:tc>
          <w:tcPr>
            <w:tcW w:w="1216"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center"/>
              <w:rPr>
                <w:sz w:val="30"/>
                <w:szCs w:val="30"/>
              </w:rPr>
            </w:pPr>
            <w:r w:rsidRPr="0028524B">
              <w:rPr>
                <w:sz w:val="30"/>
                <w:szCs w:val="30"/>
              </w:rPr>
              <w:t>1.7.2.</w:t>
            </w:r>
          </w:p>
        </w:tc>
        <w:tc>
          <w:tcPr>
            <w:tcW w:w="7740"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both"/>
              <w:rPr>
                <w:sz w:val="30"/>
                <w:szCs w:val="30"/>
              </w:rPr>
            </w:pPr>
            <w:r w:rsidRPr="0028524B">
              <w:rPr>
                <w:sz w:val="30"/>
                <w:szCs w:val="30"/>
              </w:rPr>
              <w:t>информация (краткое резюме) о специалисте, подготовившем резюме доклинических исследований</w:t>
            </w:r>
          </w:p>
        </w:tc>
        <w:tc>
          <w:tcPr>
            <w:tcW w:w="425" w:type="dxa"/>
            <w:tcBorders>
              <w:left w:val="single" w:sz="4" w:space="0" w:color="auto"/>
            </w:tcBorders>
          </w:tcPr>
          <w:p w:rsidR="00AA7F0B" w:rsidRPr="0028524B" w:rsidRDefault="00AA7F0B" w:rsidP="00965677">
            <w:pPr>
              <w:pStyle w:val="af4"/>
              <w:spacing w:before="0" w:beforeAutospacing="0" w:after="120" w:afterAutospacing="0"/>
              <w:jc w:val="both"/>
              <w:rPr>
                <w:sz w:val="30"/>
                <w:szCs w:val="30"/>
              </w:rPr>
            </w:pPr>
          </w:p>
        </w:tc>
      </w:tr>
      <w:tr w:rsidR="00AA7F0B" w:rsidRPr="0028524B" w:rsidTr="001B1450">
        <w:tc>
          <w:tcPr>
            <w:tcW w:w="366" w:type="dxa"/>
            <w:tcBorders>
              <w:right w:val="single" w:sz="4" w:space="0" w:color="auto"/>
            </w:tcBorders>
          </w:tcPr>
          <w:p w:rsidR="00AA7F0B" w:rsidRPr="0028524B" w:rsidRDefault="00AA7F0B" w:rsidP="00965677">
            <w:pPr>
              <w:pStyle w:val="af4"/>
              <w:spacing w:before="0" w:beforeAutospacing="0" w:after="120" w:afterAutospacing="0"/>
              <w:jc w:val="center"/>
              <w:rPr>
                <w:sz w:val="30"/>
                <w:szCs w:val="30"/>
              </w:rPr>
            </w:pPr>
          </w:p>
        </w:tc>
        <w:tc>
          <w:tcPr>
            <w:tcW w:w="1216"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autoSpaceDE w:val="0"/>
              <w:autoSpaceDN w:val="0"/>
              <w:adjustRightInd w:val="0"/>
              <w:spacing w:after="0" w:line="240" w:lineRule="auto"/>
              <w:jc w:val="center"/>
              <w:rPr>
                <w:rFonts w:ascii="Times New Roman" w:hAnsi="Times New Roman"/>
                <w:sz w:val="30"/>
                <w:szCs w:val="30"/>
              </w:rPr>
            </w:pPr>
            <w:r w:rsidRPr="0028524B">
              <w:rPr>
                <w:rFonts w:ascii="Times New Roman" w:hAnsi="Times New Roman"/>
                <w:sz w:val="30"/>
                <w:szCs w:val="30"/>
              </w:rPr>
              <w:t>1.7.3.</w:t>
            </w:r>
          </w:p>
        </w:tc>
        <w:tc>
          <w:tcPr>
            <w:tcW w:w="7740"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autoSpaceDE w:val="0"/>
              <w:autoSpaceDN w:val="0"/>
              <w:adjustRightInd w:val="0"/>
              <w:spacing w:after="0" w:line="240" w:lineRule="auto"/>
              <w:jc w:val="both"/>
              <w:rPr>
                <w:rFonts w:ascii="Times New Roman" w:hAnsi="Times New Roman"/>
                <w:sz w:val="30"/>
                <w:szCs w:val="30"/>
              </w:rPr>
            </w:pPr>
            <w:r w:rsidRPr="0028524B">
              <w:rPr>
                <w:rFonts w:ascii="Times New Roman" w:hAnsi="Times New Roman"/>
                <w:sz w:val="30"/>
                <w:szCs w:val="30"/>
              </w:rPr>
              <w:t>информация (краткое резюме) о специалисте, подготовившем резюме клинических исследований</w:t>
            </w:r>
          </w:p>
        </w:tc>
        <w:tc>
          <w:tcPr>
            <w:tcW w:w="425" w:type="dxa"/>
            <w:tcBorders>
              <w:left w:val="single" w:sz="4" w:space="0" w:color="auto"/>
            </w:tcBorders>
          </w:tcPr>
          <w:p w:rsidR="001B1450" w:rsidRDefault="001B1450" w:rsidP="001B1450">
            <w:pPr>
              <w:pStyle w:val="af4"/>
              <w:spacing w:before="0" w:beforeAutospacing="0" w:after="0" w:afterAutospacing="0"/>
              <w:ind w:left="-108"/>
              <w:jc w:val="both"/>
              <w:rPr>
                <w:sz w:val="30"/>
                <w:szCs w:val="30"/>
              </w:rPr>
            </w:pPr>
          </w:p>
          <w:p w:rsidR="00AA7F0B" w:rsidRPr="0028524B" w:rsidRDefault="00AA7F0B" w:rsidP="001B1450">
            <w:pPr>
              <w:pStyle w:val="af4"/>
              <w:spacing w:before="0" w:beforeAutospacing="0" w:after="0" w:afterAutospacing="0"/>
              <w:ind w:left="-108"/>
              <w:jc w:val="both"/>
              <w:rPr>
                <w:sz w:val="30"/>
                <w:szCs w:val="30"/>
              </w:rPr>
            </w:pPr>
            <w:r w:rsidRPr="0028524B">
              <w:rPr>
                <w:sz w:val="30"/>
                <w:szCs w:val="30"/>
              </w:rPr>
              <w:t>»</w:t>
            </w:r>
            <w:r w:rsidR="00A83391">
              <w:rPr>
                <w:sz w:val="30"/>
                <w:szCs w:val="30"/>
              </w:rPr>
              <w:t>;</w:t>
            </w:r>
          </w:p>
        </w:tc>
      </w:tr>
    </w:tbl>
    <w:p w:rsidR="00AA7F0B" w:rsidRPr="00973CD9" w:rsidRDefault="00AA7F0B" w:rsidP="00BF774A">
      <w:pPr>
        <w:pStyle w:val="a7"/>
        <w:numPr>
          <w:ilvl w:val="0"/>
          <w:numId w:val="1"/>
        </w:numPr>
        <w:tabs>
          <w:tab w:val="left" w:pos="993"/>
        </w:tabs>
        <w:spacing w:before="120" w:after="120" w:line="360" w:lineRule="auto"/>
        <w:ind w:left="0" w:firstLine="709"/>
        <w:jc w:val="both"/>
        <w:rPr>
          <w:rFonts w:ascii="Times New Roman" w:hAnsi="Times New Roman"/>
          <w:sz w:val="30"/>
          <w:szCs w:val="30"/>
        </w:rPr>
      </w:pPr>
      <w:r w:rsidRPr="00973CD9">
        <w:rPr>
          <w:rFonts w:ascii="Times New Roman" w:hAnsi="Times New Roman"/>
          <w:sz w:val="30"/>
          <w:szCs w:val="30"/>
        </w:rPr>
        <w:t>позиции 2.6 – 2.7 заменить позициями следующего содержания:</w:t>
      </w:r>
    </w:p>
    <w:tbl>
      <w:tblPr>
        <w:tblStyle w:val="af3"/>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6"/>
        <w:gridCol w:w="1216"/>
        <w:gridCol w:w="7740"/>
        <w:gridCol w:w="425"/>
      </w:tblGrid>
      <w:tr w:rsidR="00AA7F0B" w:rsidRPr="0028524B" w:rsidTr="00965677">
        <w:tc>
          <w:tcPr>
            <w:tcW w:w="366" w:type="dxa"/>
            <w:tcBorders>
              <w:right w:val="single" w:sz="4" w:space="0" w:color="auto"/>
            </w:tcBorders>
          </w:tcPr>
          <w:p w:rsidR="00AA7F0B" w:rsidRPr="0028524B" w:rsidRDefault="00AA7F0B" w:rsidP="001B1450">
            <w:pPr>
              <w:pStyle w:val="af4"/>
              <w:spacing w:before="0" w:beforeAutospacing="0" w:after="120" w:afterAutospacing="0"/>
              <w:ind w:right="-134"/>
              <w:jc w:val="center"/>
              <w:rPr>
                <w:sz w:val="30"/>
                <w:szCs w:val="30"/>
              </w:rPr>
            </w:pPr>
            <w:r w:rsidRPr="0028524B">
              <w:rPr>
                <w:sz w:val="30"/>
                <w:szCs w:val="30"/>
              </w:rPr>
              <w:t>«</w:t>
            </w:r>
          </w:p>
        </w:tc>
        <w:tc>
          <w:tcPr>
            <w:tcW w:w="1216"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center"/>
              <w:rPr>
                <w:sz w:val="30"/>
                <w:szCs w:val="30"/>
              </w:rPr>
            </w:pPr>
            <w:r w:rsidRPr="0028524B">
              <w:rPr>
                <w:sz w:val="30"/>
                <w:szCs w:val="30"/>
              </w:rPr>
              <w:t>2.6.</w:t>
            </w:r>
          </w:p>
        </w:tc>
        <w:tc>
          <w:tcPr>
            <w:tcW w:w="7740"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both"/>
              <w:rPr>
                <w:sz w:val="30"/>
                <w:szCs w:val="30"/>
              </w:rPr>
            </w:pPr>
            <w:r w:rsidRPr="0028524B">
              <w:rPr>
                <w:sz w:val="30"/>
                <w:szCs w:val="30"/>
              </w:rPr>
              <w:t>Резюме доклинических исследований</w:t>
            </w:r>
          </w:p>
        </w:tc>
        <w:tc>
          <w:tcPr>
            <w:tcW w:w="425" w:type="dxa"/>
            <w:tcBorders>
              <w:left w:val="single" w:sz="4" w:space="0" w:color="auto"/>
            </w:tcBorders>
          </w:tcPr>
          <w:p w:rsidR="00AA7F0B" w:rsidRPr="0028524B" w:rsidRDefault="00AA7F0B" w:rsidP="00965677">
            <w:pPr>
              <w:pStyle w:val="af4"/>
              <w:spacing w:before="0" w:beforeAutospacing="0" w:after="120" w:afterAutospacing="0"/>
              <w:jc w:val="both"/>
              <w:rPr>
                <w:sz w:val="30"/>
                <w:szCs w:val="30"/>
              </w:rPr>
            </w:pPr>
          </w:p>
        </w:tc>
      </w:tr>
      <w:tr w:rsidR="00AA7F0B" w:rsidRPr="0028524B" w:rsidTr="00965677">
        <w:tc>
          <w:tcPr>
            <w:tcW w:w="366" w:type="dxa"/>
            <w:tcBorders>
              <w:right w:val="single" w:sz="4" w:space="0" w:color="auto"/>
            </w:tcBorders>
          </w:tcPr>
          <w:p w:rsidR="00AA7F0B" w:rsidRPr="0028524B" w:rsidRDefault="00AA7F0B" w:rsidP="00965677">
            <w:pPr>
              <w:pStyle w:val="af4"/>
              <w:spacing w:before="0" w:beforeAutospacing="0" w:after="120" w:afterAutospacing="0"/>
              <w:jc w:val="center"/>
              <w:rPr>
                <w:sz w:val="30"/>
                <w:szCs w:val="30"/>
              </w:rPr>
            </w:pPr>
          </w:p>
        </w:tc>
        <w:tc>
          <w:tcPr>
            <w:tcW w:w="1216"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autoSpaceDE w:val="0"/>
              <w:autoSpaceDN w:val="0"/>
              <w:adjustRightInd w:val="0"/>
              <w:spacing w:after="0" w:line="240" w:lineRule="auto"/>
              <w:jc w:val="center"/>
              <w:rPr>
                <w:rFonts w:ascii="Times New Roman" w:hAnsi="Times New Roman"/>
                <w:sz w:val="30"/>
                <w:szCs w:val="30"/>
              </w:rPr>
            </w:pPr>
            <w:r w:rsidRPr="0028524B">
              <w:rPr>
                <w:rFonts w:ascii="Times New Roman" w:hAnsi="Times New Roman"/>
                <w:sz w:val="30"/>
                <w:szCs w:val="30"/>
              </w:rPr>
              <w:t>2.6.1.</w:t>
            </w:r>
          </w:p>
        </w:tc>
        <w:tc>
          <w:tcPr>
            <w:tcW w:w="7740"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autoSpaceDE w:val="0"/>
              <w:autoSpaceDN w:val="0"/>
              <w:adjustRightInd w:val="0"/>
              <w:spacing w:after="0" w:line="240" w:lineRule="auto"/>
              <w:jc w:val="both"/>
              <w:rPr>
                <w:rFonts w:ascii="Times New Roman" w:hAnsi="Times New Roman"/>
                <w:sz w:val="30"/>
                <w:szCs w:val="30"/>
              </w:rPr>
            </w:pPr>
            <w:r w:rsidRPr="0028524B">
              <w:rPr>
                <w:rFonts w:ascii="Times New Roman" w:hAnsi="Times New Roman"/>
                <w:sz w:val="30"/>
                <w:szCs w:val="30"/>
              </w:rPr>
              <w:t>Введение</w:t>
            </w:r>
          </w:p>
        </w:tc>
        <w:tc>
          <w:tcPr>
            <w:tcW w:w="425" w:type="dxa"/>
            <w:tcBorders>
              <w:left w:val="single" w:sz="4" w:space="0" w:color="auto"/>
            </w:tcBorders>
          </w:tcPr>
          <w:p w:rsidR="00AA7F0B" w:rsidRPr="0028524B" w:rsidRDefault="00AA7F0B" w:rsidP="00965677">
            <w:pPr>
              <w:pStyle w:val="af4"/>
              <w:spacing w:before="0" w:beforeAutospacing="0" w:after="120" w:afterAutospacing="0"/>
              <w:jc w:val="both"/>
              <w:rPr>
                <w:sz w:val="30"/>
                <w:szCs w:val="30"/>
              </w:rPr>
            </w:pPr>
          </w:p>
        </w:tc>
      </w:tr>
      <w:tr w:rsidR="00AA7F0B" w:rsidRPr="0028524B" w:rsidTr="00965677">
        <w:tc>
          <w:tcPr>
            <w:tcW w:w="366" w:type="dxa"/>
            <w:tcBorders>
              <w:right w:val="single" w:sz="4" w:space="0" w:color="auto"/>
            </w:tcBorders>
          </w:tcPr>
          <w:p w:rsidR="00AA7F0B" w:rsidRPr="0028524B" w:rsidRDefault="00AA7F0B" w:rsidP="00965677">
            <w:pPr>
              <w:pStyle w:val="af4"/>
              <w:spacing w:before="0" w:beforeAutospacing="0" w:after="120" w:afterAutospacing="0"/>
              <w:jc w:val="center"/>
              <w:rPr>
                <w:sz w:val="30"/>
                <w:szCs w:val="30"/>
              </w:rPr>
            </w:pPr>
          </w:p>
        </w:tc>
        <w:tc>
          <w:tcPr>
            <w:tcW w:w="1216"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autoSpaceDE w:val="0"/>
              <w:autoSpaceDN w:val="0"/>
              <w:adjustRightInd w:val="0"/>
              <w:spacing w:after="0" w:line="240" w:lineRule="auto"/>
              <w:jc w:val="center"/>
              <w:rPr>
                <w:rFonts w:ascii="Times New Roman" w:hAnsi="Times New Roman"/>
                <w:sz w:val="30"/>
                <w:szCs w:val="30"/>
              </w:rPr>
            </w:pPr>
            <w:r w:rsidRPr="0028524B">
              <w:rPr>
                <w:rFonts w:ascii="Times New Roman" w:hAnsi="Times New Roman"/>
                <w:sz w:val="30"/>
                <w:szCs w:val="30"/>
              </w:rPr>
              <w:t>2.6.2.</w:t>
            </w:r>
          </w:p>
        </w:tc>
        <w:tc>
          <w:tcPr>
            <w:tcW w:w="7740"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autoSpaceDE w:val="0"/>
              <w:autoSpaceDN w:val="0"/>
              <w:adjustRightInd w:val="0"/>
              <w:spacing w:after="0" w:line="240" w:lineRule="auto"/>
              <w:jc w:val="both"/>
              <w:rPr>
                <w:rFonts w:ascii="Times New Roman" w:hAnsi="Times New Roman"/>
                <w:sz w:val="30"/>
                <w:szCs w:val="30"/>
              </w:rPr>
            </w:pPr>
            <w:r w:rsidRPr="0028524B">
              <w:rPr>
                <w:rFonts w:ascii="Times New Roman" w:hAnsi="Times New Roman"/>
                <w:sz w:val="30"/>
                <w:szCs w:val="30"/>
              </w:rPr>
              <w:t>Резюме фармакологических исследований в текстовом формате</w:t>
            </w:r>
          </w:p>
        </w:tc>
        <w:tc>
          <w:tcPr>
            <w:tcW w:w="425" w:type="dxa"/>
            <w:tcBorders>
              <w:left w:val="single" w:sz="4" w:space="0" w:color="auto"/>
            </w:tcBorders>
          </w:tcPr>
          <w:p w:rsidR="00AA7F0B" w:rsidRPr="0028524B" w:rsidRDefault="00AA7F0B" w:rsidP="00965677">
            <w:pPr>
              <w:pStyle w:val="af4"/>
              <w:spacing w:before="0" w:beforeAutospacing="0" w:after="120" w:afterAutospacing="0"/>
              <w:jc w:val="both"/>
              <w:rPr>
                <w:sz w:val="30"/>
                <w:szCs w:val="30"/>
              </w:rPr>
            </w:pPr>
          </w:p>
        </w:tc>
      </w:tr>
      <w:tr w:rsidR="00AA7F0B" w:rsidRPr="0028524B" w:rsidTr="00965677">
        <w:tc>
          <w:tcPr>
            <w:tcW w:w="366" w:type="dxa"/>
            <w:tcBorders>
              <w:right w:val="single" w:sz="4" w:space="0" w:color="auto"/>
            </w:tcBorders>
          </w:tcPr>
          <w:p w:rsidR="00AA7F0B" w:rsidRPr="0028524B" w:rsidRDefault="00AA7F0B" w:rsidP="00965677">
            <w:pPr>
              <w:pStyle w:val="af4"/>
              <w:spacing w:before="0" w:beforeAutospacing="0" w:after="120" w:afterAutospacing="0"/>
              <w:jc w:val="center"/>
              <w:rPr>
                <w:sz w:val="30"/>
                <w:szCs w:val="30"/>
              </w:rPr>
            </w:pPr>
          </w:p>
        </w:tc>
        <w:tc>
          <w:tcPr>
            <w:tcW w:w="1216"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autoSpaceDE w:val="0"/>
              <w:autoSpaceDN w:val="0"/>
              <w:adjustRightInd w:val="0"/>
              <w:spacing w:after="0" w:line="240" w:lineRule="auto"/>
              <w:jc w:val="center"/>
              <w:rPr>
                <w:rFonts w:ascii="Times New Roman" w:hAnsi="Times New Roman"/>
                <w:sz w:val="30"/>
                <w:szCs w:val="30"/>
              </w:rPr>
            </w:pPr>
            <w:r w:rsidRPr="0028524B">
              <w:rPr>
                <w:rFonts w:ascii="Times New Roman" w:hAnsi="Times New Roman"/>
                <w:sz w:val="30"/>
                <w:szCs w:val="30"/>
              </w:rPr>
              <w:t>2.6.3.</w:t>
            </w:r>
          </w:p>
        </w:tc>
        <w:tc>
          <w:tcPr>
            <w:tcW w:w="7740"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autoSpaceDE w:val="0"/>
              <w:autoSpaceDN w:val="0"/>
              <w:adjustRightInd w:val="0"/>
              <w:spacing w:after="0" w:line="240" w:lineRule="auto"/>
              <w:jc w:val="both"/>
              <w:rPr>
                <w:rFonts w:ascii="Times New Roman" w:hAnsi="Times New Roman"/>
                <w:sz w:val="30"/>
                <w:szCs w:val="30"/>
              </w:rPr>
            </w:pPr>
            <w:r w:rsidRPr="0028524B">
              <w:rPr>
                <w:rFonts w:ascii="Times New Roman" w:hAnsi="Times New Roman"/>
                <w:sz w:val="30"/>
                <w:szCs w:val="30"/>
              </w:rPr>
              <w:t>Резюме фармакологических исследований в виде таблиц</w:t>
            </w:r>
          </w:p>
        </w:tc>
        <w:tc>
          <w:tcPr>
            <w:tcW w:w="425" w:type="dxa"/>
            <w:tcBorders>
              <w:left w:val="single" w:sz="4" w:space="0" w:color="auto"/>
            </w:tcBorders>
          </w:tcPr>
          <w:p w:rsidR="00AA7F0B" w:rsidRPr="0028524B" w:rsidRDefault="00AA7F0B" w:rsidP="00965677">
            <w:pPr>
              <w:pStyle w:val="af4"/>
              <w:spacing w:before="0" w:beforeAutospacing="0" w:after="120" w:afterAutospacing="0"/>
              <w:jc w:val="both"/>
              <w:rPr>
                <w:sz w:val="30"/>
                <w:szCs w:val="30"/>
              </w:rPr>
            </w:pPr>
          </w:p>
        </w:tc>
      </w:tr>
      <w:tr w:rsidR="00AA7F0B" w:rsidRPr="0028524B" w:rsidTr="00965677">
        <w:tc>
          <w:tcPr>
            <w:tcW w:w="366" w:type="dxa"/>
            <w:tcBorders>
              <w:right w:val="single" w:sz="4" w:space="0" w:color="auto"/>
            </w:tcBorders>
          </w:tcPr>
          <w:p w:rsidR="00AA7F0B" w:rsidRPr="0028524B" w:rsidRDefault="00AA7F0B" w:rsidP="00965677">
            <w:pPr>
              <w:pStyle w:val="af4"/>
              <w:spacing w:before="0" w:beforeAutospacing="0" w:after="120" w:afterAutospacing="0"/>
              <w:jc w:val="center"/>
              <w:rPr>
                <w:sz w:val="30"/>
                <w:szCs w:val="30"/>
              </w:rPr>
            </w:pPr>
          </w:p>
        </w:tc>
        <w:tc>
          <w:tcPr>
            <w:tcW w:w="1216"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autoSpaceDE w:val="0"/>
              <w:autoSpaceDN w:val="0"/>
              <w:adjustRightInd w:val="0"/>
              <w:spacing w:after="0" w:line="240" w:lineRule="auto"/>
              <w:jc w:val="center"/>
              <w:rPr>
                <w:rFonts w:ascii="Times New Roman" w:hAnsi="Times New Roman"/>
                <w:sz w:val="30"/>
                <w:szCs w:val="30"/>
              </w:rPr>
            </w:pPr>
            <w:r w:rsidRPr="0028524B">
              <w:rPr>
                <w:rFonts w:ascii="Times New Roman" w:hAnsi="Times New Roman"/>
                <w:sz w:val="30"/>
                <w:szCs w:val="30"/>
              </w:rPr>
              <w:t>2.6.4.</w:t>
            </w:r>
          </w:p>
        </w:tc>
        <w:tc>
          <w:tcPr>
            <w:tcW w:w="7740"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autoSpaceDE w:val="0"/>
              <w:autoSpaceDN w:val="0"/>
              <w:adjustRightInd w:val="0"/>
              <w:spacing w:after="0" w:line="240" w:lineRule="auto"/>
              <w:jc w:val="both"/>
              <w:rPr>
                <w:rFonts w:ascii="Times New Roman" w:hAnsi="Times New Roman"/>
                <w:sz w:val="30"/>
                <w:szCs w:val="30"/>
              </w:rPr>
            </w:pPr>
            <w:r w:rsidRPr="0028524B">
              <w:rPr>
                <w:rFonts w:ascii="Times New Roman" w:hAnsi="Times New Roman"/>
                <w:sz w:val="30"/>
                <w:szCs w:val="30"/>
              </w:rPr>
              <w:t>Резюме фармакокинетических исследований в текстовом формате</w:t>
            </w:r>
          </w:p>
        </w:tc>
        <w:tc>
          <w:tcPr>
            <w:tcW w:w="425" w:type="dxa"/>
            <w:tcBorders>
              <w:left w:val="single" w:sz="4" w:space="0" w:color="auto"/>
            </w:tcBorders>
          </w:tcPr>
          <w:p w:rsidR="00AA7F0B" w:rsidRPr="0028524B" w:rsidRDefault="00AA7F0B" w:rsidP="00965677">
            <w:pPr>
              <w:pStyle w:val="af4"/>
              <w:spacing w:before="0" w:beforeAutospacing="0" w:after="120" w:afterAutospacing="0"/>
              <w:jc w:val="both"/>
              <w:rPr>
                <w:sz w:val="30"/>
                <w:szCs w:val="30"/>
              </w:rPr>
            </w:pPr>
          </w:p>
        </w:tc>
      </w:tr>
      <w:tr w:rsidR="00AA7F0B" w:rsidRPr="0028524B" w:rsidTr="00965677">
        <w:tc>
          <w:tcPr>
            <w:tcW w:w="366" w:type="dxa"/>
            <w:tcBorders>
              <w:right w:val="single" w:sz="4" w:space="0" w:color="auto"/>
            </w:tcBorders>
          </w:tcPr>
          <w:p w:rsidR="00AA7F0B" w:rsidRPr="0028524B" w:rsidRDefault="00AA7F0B" w:rsidP="00965677">
            <w:pPr>
              <w:pStyle w:val="af4"/>
              <w:spacing w:before="0" w:beforeAutospacing="0" w:after="120" w:afterAutospacing="0"/>
              <w:jc w:val="center"/>
              <w:rPr>
                <w:sz w:val="30"/>
                <w:szCs w:val="30"/>
              </w:rPr>
            </w:pPr>
          </w:p>
        </w:tc>
        <w:tc>
          <w:tcPr>
            <w:tcW w:w="1216"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autoSpaceDE w:val="0"/>
              <w:autoSpaceDN w:val="0"/>
              <w:adjustRightInd w:val="0"/>
              <w:spacing w:after="0" w:line="240" w:lineRule="auto"/>
              <w:jc w:val="center"/>
              <w:rPr>
                <w:rFonts w:ascii="Times New Roman" w:hAnsi="Times New Roman"/>
                <w:sz w:val="30"/>
                <w:szCs w:val="30"/>
              </w:rPr>
            </w:pPr>
            <w:r w:rsidRPr="0028524B">
              <w:rPr>
                <w:rFonts w:ascii="Times New Roman" w:hAnsi="Times New Roman"/>
                <w:sz w:val="30"/>
                <w:szCs w:val="30"/>
              </w:rPr>
              <w:t>2.6.5.</w:t>
            </w:r>
          </w:p>
        </w:tc>
        <w:tc>
          <w:tcPr>
            <w:tcW w:w="7740"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autoSpaceDE w:val="0"/>
              <w:autoSpaceDN w:val="0"/>
              <w:adjustRightInd w:val="0"/>
              <w:spacing w:after="0" w:line="240" w:lineRule="auto"/>
              <w:jc w:val="both"/>
              <w:rPr>
                <w:rFonts w:ascii="Times New Roman" w:hAnsi="Times New Roman"/>
                <w:sz w:val="30"/>
                <w:szCs w:val="30"/>
              </w:rPr>
            </w:pPr>
            <w:r w:rsidRPr="0028524B">
              <w:rPr>
                <w:rFonts w:ascii="Times New Roman" w:hAnsi="Times New Roman"/>
                <w:sz w:val="30"/>
                <w:szCs w:val="30"/>
              </w:rPr>
              <w:t>Резюме фармакокинетических исследований в виде таблиц</w:t>
            </w:r>
          </w:p>
        </w:tc>
        <w:tc>
          <w:tcPr>
            <w:tcW w:w="425" w:type="dxa"/>
            <w:tcBorders>
              <w:left w:val="single" w:sz="4" w:space="0" w:color="auto"/>
            </w:tcBorders>
          </w:tcPr>
          <w:p w:rsidR="00AA7F0B" w:rsidRPr="0028524B" w:rsidRDefault="00AA7F0B" w:rsidP="00965677">
            <w:pPr>
              <w:pStyle w:val="af4"/>
              <w:spacing w:before="0" w:beforeAutospacing="0" w:after="120" w:afterAutospacing="0"/>
              <w:jc w:val="both"/>
              <w:rPr>
                <w:sz w:val="30"/>
                <w:szCs w:val="30"/>
              </w:rPr>
            </w:pPr>
          </w:p>
        </w:tc>
      </w:tr>
      <w:tr w:rsidR="00AA7F0B" w:rsidRPr="0028524B" w:rsidTr="00965677">
        <w:tc>
          <w:tcPr>
            <w:tcW w:w="366" w:type="dxa"/>
            <w:tcBorders>
              <w:right w:val="single" w:sz="4" w:space="0" w:color="auto"/>
            </w:tcBorders>
          </w:tcPr>
          <w:p w:rsidR="00AA7F0B" w:rsidRPr="0028524B" w:rsidRDefault="00AA7F0B" w:rsidP="00965677">
            <w:pPr>
              <w:pStyle w:val="af4"/>
              <w:spacing w:before="0" w:beforeAutospacing="0" w:after="120" w:afterAutospacing="0"/>
              <w:jc w:val="center"/>
              <w:rPr>
                <w:sz w:val="30"/>
                <w:szCs w:val="30"/>
              </w:rPr>
            </w:pPr>
          </w:p>
        </w:tc>
        <w:tc>
          <w:tcPr>
            <w:tcW w:w="1216"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autoSpaceDE w:val="0"/>
              <w:autoSpaceDN w:val="0"/>
              <w:adjustRightInd w:val="0"/>
              <w:spacing w:after="0" w:line="240" w:lineRule="auto"/>
              <w:jc w:val="center"/>
              <w:rPr>
                <w:rFonts w:ascii="Times New Roman" w:hAnsi="Times New Roman"/>
                <w:sz w:val="30"/>
                <w:szCs w:val="30"/>
              </w:rPr>
            </w:pPr>
            <w:r w:rsidRPr="0028524B">
              <w:rPr>
                <w:rFonts w:ascii="Times New Roman" w:hAnsi="Times New Roman"/>
                <w:sz w:val="30"/>
                <w:szCs w:val="30"/>
              </w:rPr>
              <w:t>2.6.6.</w:t>
            </w:r>
          </w:p>
        </w:tc>
        <w:tc>
          <w:tcPr>
            <w:tcW w:w="7740"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autoSpaceDE w:val="0"/>
              <w:autoSpaceDN w:val="0"/>
              <w:adjustRightInd w:val="0"/>
              <w:spacing w:after="0" w:line="240" w:lineRule="auto"/>
              <w:jc w:val="both"/>
              <w:rPr>
                <w:rFonts w:ascii="Times New Roman" w:hAnsi="Times New Roman"/>
                <w:sz w:val="30"/>
                <w:szCs w:val="30"/>
              </w:rPr>
            </w:pPr>
            <w:r w:rsidRPr="0028524B">
              <w:rPr>
                <w:rFonts w:ascii="Times New Roman" w:hAnsi="Times New Roman"/>
                <w:sz w:val="30"/>
                <w:szCs w:val="30"/>
              </w:rPr>
              <w:t>Резюме токсикологических исследований в текстовом формате</w:t>
            </w:r>
          </w:p>
        </w:tc>
        <w:tc>
          <w:tcPr>
            <w:tcW w:w="425" w:type="dxa"/>
            <w:tcBorders>
              <w:left w:val="single" w:sz="4" w:space="0" w:color="auto"/>
            </w:tcBorders>
          </w:tcPr>
          <w:p w:rsidR="00AA7F0B" w:rsidRPr="0028524B" w:rsidRDefault="00AA7F0B" w:rsidP="00965677">
            <w:pPr>
              <w:pStyle w:val="af4"/>
              <w:spacing w:before="0" w:beforeAutospacing="0" w:after="120" w:afterAutospacing="0"/>
              <w:jc w:val="both"/>
              <w:rPr>
                <w:sz w:val="30"/>
                <w:szCs w:val="30"/>
              </w:rPr>
            </w:pPr>
          </w:p>
        </w:tc>
      </w:tr>
      <w:tr w:rsidR="00AA7F0B" w:rsidRPr="0028524B" w:rsidTr="00965677">
        <w:tc>
          <w:tcPr>
            <w:tcW w:w="366" w:type="dxa"/>
            <w:tcBorders>
              <w:right w:val="single" w:sz="4" w:space="0" w:color="auto"/>
            </w:tcBorders>
          </w:tcPr>
          <w:p w:rsidR="00AA7F0B" w:rsidRPr="0028524B" w:rsidRDefault="00AA7F0B" w:rsidP="00965677">
            <w:pPr>
              <w:pStyle w:val="af4"/>
              <w:spacing w:before="0" w:beforeAutospacing="0" w:after="120" w:afterAutospacing="0"/>
              <w:jc w:val="center"/>
              <w:rPr>
                <w:sz w:val="30"/>
                <w:szCs w:val="30"/>
              </w:rPr>
            </w:pPr>
          </w:p>
        </w:tc>
        <w:tc>
          <w:tcPr>
            <w:tcW w:w="1216"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center"/>
              <w:rPr>
                <w:sz w:val="30"/>
                <w:szCs w:val="30"/>
              </w:rPr>
            </w:pPr>
            <w:r w:rsidRPr="0028524B">
              <w:rPr>
                <w:sz w:val="30"/>
                <w:szCs w:val="30"/>
              </w:rPr>
              <w:t>2.6.7.</w:t>
            </w:r>
          </w:p>
        </w:tc>
        <w:tc>
          <w:tcPr>
            <w:tcW w:w="7740"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both"/>
              <w:rPr>
                <w:sz w:val="30"/>
                <w:szCs w:val="30"/>
              </w:rPr>
            </w:pPr>
            <w:r w:rsidRPr="0028524B">
              <w:rPr>
                <w:sz w:val="30"/>
                <w:szCs w:val="30"/>
              </w:rPr>
              <w:t>Резюме токсикологических исследований в виде таблиц</w:t>
            </w:r>
          </w:p>
        </w:tc>
        <w:tc>
          <w:tcPr>
            <w:tcW w:w="425" w:type="dxa"/>
            <w:tcBorders>
              <w:left w:val="single" w:sz="4" w:space="0" w:color="auto"/>
            </w:tcBorders>
          </w:tcPr>
          <w:p w:rsidR="00AA7F0B" w:rsidRPr="0028524B" w:rsidRDefault="00AA7F0B" w:rsidP="00965677">
            <w:pPr>
              <w:pStyle w:val="af4"/>
              <w:spacing w:before="0" w:beforeAutospacing="0" w:after="120" w:afterAutospacing="0"/>
              <w:jc w:val="both"/>
              <w:rPr>
                <w:sz w:val="30"/>
                <w:szCs w:val="30"/>
              </w:rPr>
            </w:pPr>
          </w:p>
        </w:tc>
      </w:tr>
      <w:tr w:rsidR="00AA7F0B" w:rsidRPr="0028524B" w:rsidTr="00965677">
        <w:tc>
          <w:tcPr>
            <w:tcW w:w="366" w:type="dxa"/>
            <w:tcBorders>
              <w:right w:val="single" w:sz="4" w:space="0" w:color="auto"/>
            </w:tcBorders>
          </w:tcPr>
          <w:p w:rsidR="00AA7F0B" w:rsidRPr="0028524B" w:rsidRDefault="00AA7F0B" w:rsidP="00965677">
            <w:pPr>
              <w:pStyle w:val="af4"/>
              <w:spacing w:before="0" w:beforeAutospacing="0" w:after="120" w:afterAutospacing="0"/>
              <w:jc w:val="center"/>
              <w:rPr>
                <w:sz w:val="30"/>
                <w:szCs w:val="30"/>
              </w:rPr>
            </w:pPr>
          </w:p>
        </w:tc>
        <w:tc>
          <w:tcPr>
            <w:tcW w:w="1216"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center"/>
              <w:rPr>
                <w:sz w:val="30"/>
                <w:szCs w:val="30"/>
              </w:rPr>
            </w:pPr>
            <w:r w:rsidRPr="0028524B">
              <w:rPr>
                <w:sz w:val="30"/>
                <w:szCs w:val="30"/>
              </w:rPr>
              <w:t>2.7.</w:t>
            </w:r>
          </w:p>
        </w:tc>
        <w:tc>
          <w:tcPr>
            <w:tcW w:w="7740"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both"/>
              <w:rPr>
                <w:sz w:val="30"/>
                <w:szCs w:val="30"/>
              </w:rPr>
            </w:pPr>
            <w:r w:rsidRPr="0028524B">
              <w:rPr>
                <w:sz w:val="30"/>
                <w:szCs w:val="30"/>
              </w:rPr>
              <w:t>Резюме клинических исследований</w:t>
            </w:r>
          </w:p>
        </w:tc>
        <w:tc>
          <w:tcPr>
            <w:tcW w:w="425" w:type="dxa"/>
            <w:tcBorders>
              <w:left w:val="single" w:sz="4" w:space="0" w:color="auto"/>
            </w:tcBorders>
          </w:tcPr>
          <w:p w:rsidR="00AA7F0B" w:rsidRPr="0028524B" w:rsidRDefault="00AA7F0B" w:rsidP="00965677">
            <w:pPr>
              <w:pStyle w:val="af4"/>
              <w:spacing w:before="0" w:beforeAutospacing="0" w:after="120" w:afterAutospacing="0"/>
              <w:ind w:left="-250" w:firstLine="142"/>
              <w:jc w:val="both"/>
              <w:rPr>
                <w:sz w:val="30"/>
                <w:szCs w:val="30"/>
              </w:rPr>
            </w:pPr>
            <w:r w:rsidRPr="0028524B">
              <w:rPr>
                <w:sz w:val="30"/>
                <w:szCs w:val="30"/>
              </w:rPr>
              <w:t>»;</w:t>
            </w:r>
          </w:p>
        </w:tc>
      </w:tr>
    </w:tbl>
    <w:p w:rsidR="00AA7F0B" w:rsidRDefault="00AA7F0B" w:rsidP="00AA7F0B">
      <w:pPr>
        <w:pStyle w:val="a7"/>
        <w:numPr>
          <w:ilvl w:val="0"/>
          <w:numId w:val="1"/>
        </w:numPr>
        <w:tabs>
          <w:tab w:val="left" w:pos="993"/>
        </w:tabs>
        <w:spacing w:before="240" w:after="0" w:line="360" w:lineRule="auto"/>
        <w:ind w:left="0" w:firstLine="709"/>
        <w:jc w:val="both"/>
        <w:rPr>
          <w:rFonts w:ascii="Times New Roman" w:hAnsi="Times New Roman"/>
          <w:sz w:val="30"/>
          <w:szCs w:val="30"/>
        </w:rPr>
      </w:pPr>
      <w:r w:rsidRPr="0028524B">
        <w:rPr>
          <w:rFonts w:ascii="Times New Roman" w:hAnsi="Times New Roman"/>
          <w:sz w:val="30"/>
          <w:szCs w:val="30"/>
        </w:rPr>
        <w:lastRenderedPageBreak/>
        <w:t>позицию 3.2.Р.5.2 заменить позици</w:t>
      </w:r>
      <w:r>
        <w:rPr>
          <w:rFonts w:ascii="Times New Roman" w:hAnsi="Times New Roman"/>
          <w:sz w:val="30"/>
          <w:szCs w:val="30"/>
        </w:rPr>
        <w:t>ей</w:t>
      </w:r>
      <w:r w:rsidRPr="0028524B">
        <w:rPr>
          <w:rFonts w:ascii="Times New Roman" w:hAnsi="Times New Roman"/>
          <w:sz w:val="30"/>
          <w:szCs w:val="30"/>
        </w:rPr>
        <w:t xml:space="preserve"> следующего содержания</w:t>
      </w:r>
      <w:r>
        <w:rPr>
          <w:rFonts w:ascii="Times New Roman" w:hAnsi="Times New Roman"/>
          <w:sz w:val="30"/>
          <w:szCs w:val="30"/>
        </w:rPr>
        <w:t>:</w:t>
      </w:r>
      <w:r w:rsidRPr="0028524B">
        <w:rPr>
          <w:rFonts w:ascii="Times New Roman" w:hAnsi="Times New Roman"/>
          <w:sz w:val="30"/>
          <w:szCs w:val="30"/>
        </w:rPr>
        <w:t xml:space="preserve"> </w:t>
      </w:r>
    </w:p>
    <w:tbl>
      <w:tblPr>
        <w:tblStyle w:val="af3"/>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6"/>
        <w:gridCol w:w="1585"/>
        <w:gridCol w:w="7371"/>
        <w:gridCol w:w="567"/>
      </w:tblGrid>
      <w:tr w:rsidR="00AA7F0B" w:rsidRPr="0028524B" w:rsidTr="00965677">
        <w:tc>
          <w:tcPr>
            <w:tcW w:w="366" w:type="dxa"/>
            <w:tcBorders>
              <w:right w:val="single" w:sz="4" w:space="0" w:color="auto"/>
            </w:tcBorders>
          </w:tcPr>
          <w:p w:rsidR="00AA7F0B" w:rsidRPr="0028524B" w:rsidRDefault="00AA7F0B" w:rsidP="001B1450">
            <w:pPr>
              <w:pStyle w:val="af4"/>
              <w:spacing w:before="0" w:beforeAutospacing="0" w:after="120" w:afterAutospacing="0"/>
              <w:ind w:right="-134"/>
              <w:jc w:val="center"/>
              <w:rPr>
                <w:sz w:val="30"/>
                <w:szCs w:val="30"/>
              </w:rPr>
            </w:pPr>
            <w:r w:rsidRPr="0028524B">
              <w:rPr>
                <w:sz w:val="30"/>
                <w:szCs w:val="30"/>
              </w:rPr>
              <w:t>«</w:t>
            </w:r>
          </w:p>
        </w:tc>
        <w:tc>
          <w:tcPr>
            <w:tcW w:w="1585"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center"/>
              <w:rPr>
                <w:sz w:val="30"/>
                <w:szCs w:val="30"/>
              </w:rPr>
            </w:pPr>
            <w:r w:rsidRPr="0028524B">
              <w:rPr>
                <w:sz w:val="30"/>
                <w:szCs w:val="30"/>
              </w:rPr>
              <w:t>3.2.Р.5.2.</w:t>
            </w:r>
          </w:p>
        </w:tc>
        <w:tc>
          <w:tcPr>
            <w:tcW w:w="7371"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autoSpaceDE w:val="0"/>
              <w:autoSpaceDN w:val="0"/>
              <w:adjustRightInd w:val="0"/>
              <w:spacing w:after="0" w:line="240" w:lineRule="auto"/>
              <w:jc w:val="both"/>
              <w:rPr>
                <w:sz w:val="30"/>
                <w:szCs w:val="30"/>
              </w:rPr>
            </w:pPr>
            <w:r w:rsidRPr="0028524B">
              <w:rPr>
                <w:rFonts w:ascii="Times New Roman" w:hAnsi="Times New Roman"/>
                <w:sz w:val="30"/>
                <w:szCs w:val="30"/>
              </w:rPr>
              <w:t>Аналитические методики</w:t>
            </w:r>
          </w:p>
        </w:tc>
        <w:tc>
          <w:tcPr>
            <w:tcW w:w="567" w:type="dxa"/>
            <w:tcBorders>
              <w:left w:val="single" w:sz="4" w:space="0" w:color="auto"/>
            </w:tcBorders>
          </w:tcPr>
          <w:p w:rsidR="00AA7F0B" w:rsidRPr="0028524B" w:rsidRDefault="00AA7F0B" w:rsidP="001B1450">
            <w:pPr>
              <w:pStyle w:val="af4"/>
              <w:spacing w:before="0" w:beforeAutospacing="0" w:after="120" w:afterAutospacing="0"/>
              <w:ind w:left="-108"/>
              <w:jc w:val="both"/>
              <w:rPr>
                <w:sz w:val="30"/>
                <w:szCs w:val="30"/>
              </w:rPr>
            </w:pPr>
            <w:r w:rsidRPr="0028524B">
              <w:rPr>
                <w:sz w:val="30"/>
                <w:szCs w:val="30"/>
              </w:rPr>
              <w:t>»</w:t>
            </w:r>
            <w:r>
              <w:rPr>
                <w:sz w:val="30"/>
                <w:szCs w:val="30"/>
              </w:rPr>
              <w:t>;</w:t>
            </w:r>
          </w:p>
        </w:tc>
      </w:tr>
    </w:tbl>
    <w:p w:rsidR="00AA7F0B" w:rsidRPr="0028524B" w:rsidRDefault="00AA7F0B" w:rsidP="00CD5336">
      <w:pPr>
        <w:pStyle w:val="a7"/>
        <w:numPr>
          <w:ilvl w:val="0"/>
          <w:numId w:val="1"/>
        </w:numPr>
        <w:tabs>
          <w:tab w:val="left" w:pos="0"/>
          <w:tab w:val="left" w:pos="1134"/>
        </w:tabs>
        <w:spacing w:before="120" w:after="120" w:line="360" w:lineRule="auto"/>
        <w:ind w:left="0" w:firstLine="709"/>
        <w:jc w:val="both"/>
        <w:rPr>
          <w:rFonts w:ascii="Times New Roman" w:hAnsi="Times New Roman"/>
          <w:sz w:val="30"/>
          <w:szCs w:val="30"/>
        </w:rPr>
      </w:pPr>
      <w:r w:rsidRPr="0028524B">
        <w:rPr>
          <w:rFonts w:ascii="Times New Roman" w:hAnsi="Times New Roman"/>
          <w:sz w:val="30"/>
          <w:szCs w:val="30"/>
        </w:rPr>
        <w:t xml:space="preserve">позицию 3.2.А.3 заменить позициями следующего содержания: </w:t>
      </w:r>
    </w:p>
    <w:tbl>
      <w:tblPr>
        <w:tblStyle w:val="af3"/>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559"/>
        <w:gridCol w:w="7229"/>
        <w:gridCol w:w="567"/>
      </w:tblGrid>
      <w:tr w:rsidR="00AA7F0B" w:rsidRPr="0028524B" w:rsidTr="00965677">
        <w:tc>
          <w:tcPr>
            <w:tcW w:w="426" w:type="dxa"/>
            <w:tcBorders>
              <w:right w:val="single" w:sz="4" w:space="0" w:color="auto"/>
            </w:tcBorders>
          </w:tcPr>
          <w:p w:rsidR="00AA7F0B" w:rsidRPr="0028524B" w:rsidRDefault="00AA7F0B" w:rsidP="001B1450">
            <w:pPr>
              <w:pStyle w:val="af4"/>
              <w:spacing w:before="0" w:beforeAutospacing="0" w:after="120" w:afterAutospacing="0"/>
              <w:ind w:right="-108"/>
              <w:jc w:val="center"/>
              <w:rPr>
                <w:sz w:val="30"/>
                <w:szCs w:val="30"/>
              </w:rPr>
            </w:pPr>
            <w:r w:rsidRPr="0028524B">
              <w:rPr>
                <w:sz w:val="30"/>
                <w:szCs w:val="30"/>
              </w:rPr>
              <w:t>«</w:t>
            </w:r>
          </w:p>
        </w:tc>
        <w:tc>
          <w:tcPr>
            <w:tcW w:w="1559"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center"/>
              <w:rPr>
                <w:sz w:val="30"/>
                <w:szCs w:val="30"/>
              </w:rPr>
            </w:pPr>
            <w:r w:rsidRPr="0028524B">
              <w:rPr>
                <w:sz w:val="30"/>
                <w:szCs w:val="30"/>
              </w:rPr>
              <w:t xml:space="preserve">3.2.А.3. </w:t>
            </w:r>
          </w:p>
        </w:tc>
        <w:tc>
          <w:tcPr>
            <w:tcW w:w="7229"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both"/>
              <w:rPr>
                <w:sz w:val="30"/>
                <w:szCs w:val="30"/>
              </w:rPr>
            </w:pPr>
            <w:r w:rsidRPr="0028524B">
              <w:rPr>
                <w:sz w:val="30"/>
                <w:szCs w:val="30"/>
              </w:rPr>
              <w:t>Новые вспомогательные вещества</w:t>
            </w:r>
          </w:p>
        </w:tc>
        <w:tc>
          <w:tcPr>
            <w:tcW w:w="567" w:type="dxa"/>
            <w:tcBorders>
              <w:left w:val="single" w:sz="4" w:space="0" w:color="auto"/>
            </w:tcBorders>
          </w:tcPr>
          <w:p w:rsidR="00AA7F0B" w:rsidRPr="0028524B" w:rsidRDefault="00AA7F0B" w:rsidP="00965677">
            <w:pPr>
              <w:pStyle w:val="af4"/>
              <w:spacing w:before="0" w:beforeAutospacing="0" w:after="120" w:afterAutospacing="0"/>
              <w:jc w:val="both"/>
              <w:rPr>
                <w:sz w:val="30"/>
                <w:szCs w:val="30"/>
              </w:rPr>
            </w:pPr>
          </w:p>
        </w:tc>
      </w:tr>
      <w:tr w:rsidR="00AA7F0B" w:rsidRPr="0028524B" w:rsidTr="00965677">
        <w:tc>
          <w:tcPr>
            <w:tcW w:w="426" w:type="dxa"/>
            <w:tcBorders>
              <w:right w:val="single" w:sz="4" w:space="0" w:color="auto"/>
            </w:tcBorders>
          </w:tcPr>
          <w:p w:rsidR="00AA7F0B" w:rsidRPr="0028524B" w:rsidRDefault="00AA7F0B" w:rsidP="00965677">
            <w:pPr>
              <w:pStyle w:val="af4"/>
              <w:spacing w:before="0" w:beforeAutospacing="0" w:after="120" w:afterAutospacing="0"/>
              <w:jc w:val="center"/>
              <w:rPr>
                <w:sz w:val="30"/>
                <w:szCs w:val="30"/>
              </w:rPr>
            </w:pPr>
          </w:p>
        </w:tc>
        <w:tc>
          <w:tcPr>
            <w:tcW w:w="1559"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center"/>
              <w:rPr>
                <w:sz w:val="30"/>
                <w:szCs w:val="30"/>
              </w:rPr>
            </w:pPr>
            <w:r w:rsidRPr="0028524B">
              <w:rPr>
                <w:sz w:val="30"/>
                <w:szCs w:val="30"/>
              </w:rPr>
              <w:t>3.2.А.3.1.</w:t>
            </w:r>
          </w:p>
        </w:tc>
        <w:tc>
          <w:tcPr>
            <w:tcW w:w="7229"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both"/>
              <w:rPr>
                <w:sz w:val="30"/>
                <w:szCs w:val="30"/>
              </w:rPr>
            </w:pPr>
            <w:r w:rsidRPr="0028524B">
              <w:rPr>
                <w:sz w:val="30"/>
                <w:szCs w:val="30"/>
              </w:rPr>
              <w:t>Сведения о вспомогательных веществах (восстановителях, растворителях, разбавителях, носителях)</w:t>
            </w:r>
          </w:p>
        </w:tc>
        <w:tc>
          <w:tcPr>
            <w:tcW w:w="567" w:type="dxa"/>
            <w:tcBorders>
              <w:left w:val="single" w:sz="4" w:space="0" w:color="auto"/>
            </w:tcBorders>
          </w:tcPr>
          <w:p w:rsidR="00AA7F0B" w:rsidRPr="0028524B" w:rsidRDefault="00AA7F0B" w:rsidP="00965677">
            <w:pPr>
              <w:pStyle w:val="af4"/>
              <w:spacing w:before="0" w:beforeAutospacing="0" w:after="120" w:afterAutospacing="0"/>
              <w:jc w:val="both"/>
              <w:rPr>
                <w:sz w:val="30"/>
                <w:szCs w:val="30"/>
              </w:rPr>
            </w:pPr>
          </w:p>
        </w:tc>
      </w:tr>
      <w:tr w:rsidR="00AA7F0B" w:rsidRPr="0028524B" w:rsidTr="00965677">
        <w:tc>
          <w:tcPr>
            <w:tcW w:w="426" w:type="dxa"/>
            <w:tcBorders>
              <w:right w:val="single" w:sz="4" w:space="0" w:color="auto"/>
            </w:tcBorders>
          </w:tcPr>
          <w:p w:rsidR="00AA7F0B" w:rsidRPr="0028524B" w:rsidRDefault="00AA7F0B" w:rsidP="00965677">
            <w:pPr>
              <w:pStyle w:val="af4"/>
              <w:spacing w:before="0" w:beforeAutospacing="0" w:after="120" w:afterAutospacing="0"/>
              <w:jc w:val="center"/>
              <w:rPr>
                <w:sz w:val="30"/>
                <w:szCs w:val="30"/>
              </w:rPr>
            </w:pPr>
          </w:p>
        </w:tc>
        <w:tc>
          <w:tcPr>
            <w:tcW w:w="1559"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center"/>
              <w:rPr>
                <w:sz w:val="30"/>
                <w:szCs w:val="30"/>
              </w:rPr>
            </w:pPr>
            <w:r w:rsidRPr="0028524B">
              <w:rPr>
                <w:sz w:val="30"/>
                <w:szCs w:val="30"/>
              </w:rPr>
              <w:t>3.2.А.3.2.</w:t>
            </w:r>
          </w:p>
        </w:tc>
        <w:tc>
          <w:tcPr>
            <w:tcW w:w="7229"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both"/>
              <w:rPr>
                <w:sz w:val="30"/>
                <w:szCs w:val="30"/>
              </w:rPr>
            </w:pPr>
            <w:r w:rsidRPr="0028524B">
              <w:rPr>
                <w:sz w:val="30"/>
                <w:szCs w:val="30"/>
              </w:rPr>
              <w:t>Описание и состав вспомогательного вещества (восстановителя, растворителя, разбавителя, носителя)</w:t>
            </w:r>
          </w:p>
        </w:tc>
        <w:tc>
          <w:tcPr>
            <w:tcW w:w="567" w:type="dxa"/>
            <w:tcBorders>
              <w:left w:val="single" w:sz="4" w:space="0" w:color="auto"/>
            </w:tcBorders>
          </w:tcPr>
          <w:p w:rsidR="00AA7F0B" w:rsidRPr="0028524B" w:rsidRDefault="00AA7F0B" w:rsidP="00965677">
            <w:pPr>
              <w:pStyle w:val="af4"/>
              <w:spacing w:before="0" w:beforeAutospacing="0" w:after="120" w:afterAutospacing="0"/>
              <w:jc w:val="both"/>
              <w:rPr>
                <w:sz w:val="30"/>
                <w:szCs w:val="30"/>
              </w:rPr>
            </w:pPr>
          </w:p>
        </w:tc>
      </w:tr>
      <w:tr w:rsidR="00AA7F0B" w:rsidRPr="0028524B" w:rsidTr="00965677">
        <w:tc>
          <w:tcPr>
            <w:tcW w:w="426" w:type="dxa"/>
            <w:tcBorders>
              <w:right w:val="single" w:sz="4" w:space="0" w:color="auto"/>
            </w:tcBorders>
          </w:tcPr>
          <w:p w:rsidR="00AA7F0B" w:rsidRPr="0028524B" w:rsidRDefault="00AA7F0B" w:rsidP="00965677">
            <w:pPr>
              <w:pStyle w:val="af4"/>
              <w:spacing w:before="0" w:beforeAutospacing="0" w:after="120" w:afterAutospacing="0"/>
              <w:jc w:val="center"/>
              <w:rPr>
                <w:sz w:val="30"/>
                <w:szCs w:val="30"/>
              </w:rPr>
            </w:pPr>
          </w:p>
        </w:tc>
        <w:tc>
          <w:tcPr>
            <w:tcW w:w="1559"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center"/>
              <w:rPr>
                <w:sz w:val="30"/>
                <w:szCs w:val="30"/>
              </w:rPr>
            </w:pPr>
            <w:r w:rsidRPr="0028524B">
              <w:rPr>
                <w:sz w:val="30"/>
                <w:szCs w:val="30"/>
              </w:rPr>
              <w:t>3.2.А.3.3.</w:t>
            </w:r>
          </w:p>
        </w:tc>
        <w:tc>
          <w:tcPr>
            <w:tcW w:w="7229"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both"/>
              <w:rPr>
                <w:sz w:val="30"/>
                <w:szCs w:val="30"/>
              </w:rPr>
            </w:pPr>
            <w:r w:rsidRPr="0028524B">
              <w:rPr>
                <w:sz w:val="30"/>
                <w:szCs w:val="30"/>
              </w:rPr>
              <w:t>Фармацевтическая разработка вспомогательного вещества (восстановителя, растворителя, разбавителя, носителя)</w:t>
            </w:r>
          </w:p>
        </w:tc>
        <w:tc>
          <w:tcPr>
            <w:tcW w:w="567" w:type="dxa"/>
            <w:tcBorders>
              <w:left w:val="single" w:sz="4" w:space="0" w:color="auto"/>
            </w:tcBorders>
          </w:tcPr>
          <w:p w:rsidR="00AA7F0B" w:rsidRPr="0028524B" w:rsidRDefault="00AA7F0B" w:rsidP="00965677">
            <w:pPr>
              <w:pStyle w:val="af4"/>
              <w:spacing w:before="0" w:beforeAutospacing="0" w:after="120" w:afterAutospacing="0"/>
              <w:jc w:val="both"/>
              <w:rPr>
                <w:sz w:val="30"/>
                <w:szCs w:val="30"/>
              </w:rPr>
            </w:pPr>
          </w:p>
        </w:tc>
      </w:tr>
      <w:tr w:rsidR="00AA7F0B" w:rsidRPr="0028524B" w:rsidTr="00965677">
        <w:tc>
          <w:tcPr>
            <w:tcW w:w="426" w:type="dxa"/>
            <w:tcBorders>
              <w:right w:val="single" w:sz="4" w:space="0" w:color="auto"/>
            </w:tcBorders>
          </w:tcPr>
          <w:p w:rsidR="00AA7F0B" w:rsidRPr="0028524B" w:rsidRDefault="00AA7F0B" w:rsidP="00965677">
            <w:pPr>
              <w:pStyle w:val="af4"/>
              <w:spacing w:before="0" w:beforeAutospacing="0" w:after="120" w:afterAutospacing="0"/>
              <w:jc w:val="center"/>
              <w:rPr>
                <w:sz w:val="30"/>
                <w:szCs w:val="30"/>
              </w:rPr>
            </w:pPr>
          </w:p>
        </w:tc>
        <w:tc>
          <w:tcPr>
            <w:tcW w:w="1559"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center"/>
              <w:rPr>
                <w:sz w:val="30"/>
                <w:szCs w:val="30"/>
              </w:rPr>
            </w:pPr>
            <w:r w:rsidRPr="0028524B">
              <w:rPr>
                <w:sz w:val="30"/>
                <w:szCs w:val="30"/>
              </w:rPr>
              <w:t>3.2.А.3.4.</w:t>
            </w:r>
          </w:p>
        </w:tc>
        <w:tc>
          <w:tcPr>
            <w:tcW w:w="7229"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both"/>
              <w:rPr>
                <w:sz w:val="30"/>
                <w:szCs w:val="30"/>
              </w:rPr>
            </w:pPr>
            <w:r w:rsidRPr="0028524B">
              <w:rPr>
                <w:sz w:val="30"/>
                <w:szCs w:val="30"/>
              </w:rPr>
              <w:t>Процесс производства вспомогательного вещества (восстановителя, растворителя, разбавителя, носителя)</w:t>
            </w:r>
          </w:p>
        </w:tc>
        <w:tc>
          <w:tcPr>
            <w:tcW w:w="567" w:type="dxa"/>
            <w:tcBorders>
              <w:left w:val="single" w:sz="4" w:space="0" w:color="auto"/>
            </w:tcBorders>
          </w:tcPr>
          <w:p w:rsidR="00AA7F0B" w:rsidRPr="0028524B" w:rsidRDefault="00AA7F0B" w:rsidP="00965677">
            <w:pPr>
              <w:pStyle w:val="af4"/>
              <w:spacing w:before="0" w:beforeAutospacing="0" w:after="120" w:afterAutospacing="0"/>
              <w:jc w:val="both"/>
              <w:rPr>
                <w:sz w:val="30"/>
                <w:szCs w:val="30"/>
              </w:rPr>
            </w:pPr>
          </w:p>
        </w:tc>
      </w:tr>
      <w:tr w:rsidR="00AA7F0B" w:rsidRPr="0028524B" w:rsidTr="00965677">
        <w:tc>
          <w:tcPr>
            <w:tcW w:w="426" w:type="dxa"/>
            <w:tcBorders>
              <w:right w:val="single" w:sz="4" w:space="0" w:color="auto"/>
            </w:tcBorders>
          </w:tcPr>
          <w:p w:rsidR="00AA7F0B" w:rsidRPr="0028524B" w:rsidRDefault="00AA7F0B" w:rsidP="00965677">
            <w:pPr>
              <w:pStyle w:val="af4"/>
              <w:spacing w:before="0" w:beforeAutospacing="0" w:after="120" w:afterAutospacing="0"/>
              <w:jc w:val="center"/>
              <w:rPr>
                <w:sz w:val="30"/>
                <w:szCs w:val="30"/>
              </w:rPr>
            </w:pPr>
          </w:p>
        </w:tc>
        <w:tc>
          <w:tcPr>
            <w:tcW w:w="1559"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center"/>
              <w:rPr>
                <w:sz w:val="30"/>
                <w:szCs w:val="30"/>
              </w:rPr>
            </w:pPr>
            <w:r w:rsidRPr="0028524B">
              <w:rPr>
                <w:sz w:val="30"/>
                <w:szCs w:val="30"/>
              </w:rPr>
              <w:t>3.2.А.3.5.</w:t>
            </w:r>
          </w:p>
        </w:tc>
        <w:tc>
          <w:tcPr>
            <w:tcW w:w="7229"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both"/>
              <w:rPr>
                <w:sz w:val="30"/>
                <w:szCs w:val="30"/>
              </w:rPr>
            </w:pPr>
            <w:r w:rsidRPr="0028524B">
              <w:rPr>
                <w:sz w:val="30"/>
                <w:szCs w:val="30"/>
              </w:rPr>
              <w:t>Состав на серию (производственная рецептура) восстановителя, растворителя, разбавителя, носителя</w:t>
            </w:r>
          </w:p>
        </w:tc>
        <w:tc>
          <w:tcPr>
            <w:tcW w:w="567" w:type="dxa"/>
            <w:tcBorders>
              <w:left w:val="single" w:sz="4" w:space="0" w:color="auto"/>
            </w:tcBorders>
          </w:tcPr>
          <w:p w:rsidR="00AA7F0B" w:rsidRPr="0028524B" w:rsidRDefault="00AA7F0B" w:rsidP="00965677">
            <w:pPr>
              <w:pStyle w:val="af4"/>
              <w:spacing w:before="0" w:beforeAutospacing="0" w:after="120" w:afterAutospacing="0"/>
              <w:jc w:val="both"/>
              <w:rPr>
                <w:sz w:val="30"/>
                <w:szCs w:val="30"/>
              </w:rPr>
            </w:pPr>
          </w:p>
        </w:tc>
      </w:tr>
      <w:tr w:rsidR="00AA7F0B" w:rsidRPr="0028524B" w:rsidTr="00965677">
        <w:tc>
          <w:tcPr>
            <w:tcW w:w="426" w:type="dxa"/>
            <w:tcBorders>
              <w:right w:val="single" w:sz="4" w:space="0" w:color="auto"/>
            </w:tcBorders>
          </w:tcPr>
          <w:p w:rsidR="00AA7F0B" w:rsidRPr="0028524B" w:rsidRDefault="00AA7F0B" w:rsidP="00965677">
            <w:pPr>
              <w:pStyle w:val="af4"/>
              <w:spacing w:before="0" w:beforeAutospacing="0" w:after="120" w:afterAutospacing="0"/>
              <w:jc w:val="center"/>
              <w:rPr>
                <w:sz w:val="30"/>
                <w:szCs w:val="30"/>
              </w:rPr>
            </w:pPr>
          </w:p>
        </w:tc>
        <w:tc>
          <w:tcPr>
            <w:tcW w:w="1559"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center"/>
              <w:rPr>
                <w:sz w:val="30"/>
                <w:szCs w:val="30"/>
              </w:rPr>
            </w:pPr>
            <w:r w:rsidRPr="0028524B">
              <w:rPr>
                <w:sz w:val="30"/>
                <w:szCs w:val="30"/>
              </w:rPr>
              <w:t>3.2.А.3.6.</w:t>
            </w:r>
          </w:p>
        </w:tc>
        <w:tc>
          <w:tcPr>
            <w:tcW w:w="7229"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both"/>
              <w:rPr>
                <w:sz w:val="30"/>
                <w:szCs w:val="30"/>
              </w:rPr>
            </w:pPr>
            <w:r w:rsidRPr="0028524B">
              <w:rPr>
                <w:sz w:val="30"/>
                <w:szCs w:val="30"/>
              </w:rPr>
              <w:t>Контроль качества вспомогательного вещества (восстановителя, растворителя, разбавителя, носителя)</w:t>
            </w:r>
          </w:p>
        </w:tc>
        <w:tc>
          <w:tcPr>
            <w:tcW w:w="567" w:type="dxa"/>
            <w:tcBorders>
              <w:left w:val="single" w:sz="4" w:space="0" w:color="auto"/>
            </w:tcBorders>
          </w:tcPr>
          <w:p w:rsidR="00AA7F0B" w:rsidRPr="0028524B" w:rsidRDefault="00AA7F0B" w:rsidP="00965677">
            <w:pPr>
              <w:pStyle w:val="af4"/>
              <w:spacing w:before="0" w:beforeAutospacing="0" w:after="120" w:afterAutospacing="0"/>
              <w:jc w:val="both"/>
              <w:rPr>
                <w:sz w:val="30"/>
                <w:szCs w:val="30"/>
              </w:rPr>
            </w:pPr>
          </w:p>
        </w:tc>
      </w:tr>
      <w:tr w:rsidR="00AA7F0B" w:rsidRPr="0028524B" w:rsidTr="00965677">
        <w:tc>
          <w:tcPr>
            <w:tcW w:w="426" w:type="dxa"/>
            <w:tcBorders>
              <w:right w:val="single" w:sz="4" w:space="0" w:color="auto"/>
            </w:tcBorders>
          </w:tcPr>
          <w:p w:rsidR="00AA7F0B" w:rsidRPr="0028524B" w:rsidRDefault="00AA7F0B" w:rsidP="00965677">
            <w:pPr>
              <w:pStyle w:val="af4"/>
              <w:spacing w:before="0" w:beforeAutospacing="0" w:after="120" w:afterAutospacing="0"/>
              <w:jc w:val="center"/>
              <w:rPr>
                <w:sz w:val="30"/>
                <w:szCs w:val="30"/>
              </w:rPr>
            </w:pPr>
          </w:p>
        </w:tc>
        <w:tc>
          <w:tcPr>
            <w:tcW w:w="1559"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center"/>
              <w:rPr>
                <w:sz w:val="30"/>
                <w:szCs w:val="30"/>
              </w:rPr>
            </w:pPr>
            <w:r w:rsidRPr="0028524B">
              <w:rPr>
                <w:sz w:val="30"/>
                <w:szCs w:val="30"/>
              </w:rPr>
              <w:t>3.2.А.3.7.</w:t>
            </w:r>
          </w:p>
        </w:tc>
        <w:tc>
          <w:tcPr>
            <w:tcW w:w="7229"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both"/>
              <w:rPr>
                <w:sz w:val="30"/>
                <w:szCs w:val="30"/>
              </w:rPr>
            </w:pPr>
            <w:r w:rsidRPr="0028524B">
              <w:rPr>
                <w:sz w:val="30"/>
                <w:szCs w:val="30"/>
              </w:rPr>
              <w:t>Микробиологические характеристики восстановителя, растворителя, разбавителя, носителя</w:t>
            </w:r>
          </w:p>
        </w:tc>
        <w:tc>
          <w:tcPr>
            <w:tcW w:w="567" w:type="dxa"/>
            <w:tcBorders>
              <w:left w:val="single" w:sz="4" w:space="0" w:color="auto"/>
            </w:tcBorders>
          </w:tcPr>
          <w:p w:rsidR="00AA7F0B" w:rsidRPr="0028524B" w:rsidRDefault="00AA7F0B" w:rsidP="00965677">
            <w:pPr>
              <w:pStyle w:val="af4"/>
              <w:spacing w:before="0" w:beforeAutospacing="0" w:after="120" w:afterAutospacing="0"/>
              <w:jc w:val="both"/>
              <w:rPr>
                <w:sz w:val="30"/>
                <w:szCs w:val="30"/>
              </w:rPr>
            </w:pPr>
          </w:p>
        </w:tc>
      </w:tr>
      <w:tr w:rsidR="00AA7F0B" w:rsidRPr="0028524B" w:rsidTr="00965677">
        <w:tc>
          <w:tcPr>
            <w:tcW w:w="426" w:type="dxa"/>
            <w:tcBorders>
              <w:right w:val="single" w:sz="4" w:space="0" w:color="auto"/>
            </w:tcBorders>
          </w:tcPr>
          <w:p w:rsidR="00AA7F0B" w:rsidRPr="0028524B" w:rsidRDefault="00AA7F0B" w:rsidP="00965677">
            <w:pPr>
              <w:pStyle w:val="af4"/>
              <w:spacing w:before="0" w:beforeAutospacing="0" w:after="120" w:afterAutospacing="0"/>
              <w:jc w:val="center"/>
              <w:rPr>
                <w:sz w:val="30"/>
                <w:szCs w:val="30"/>
              </w:rPr>
            </w:pPr>
          </w:p>
        </w:tc>
        <w:tc>
          <w:tcPr>
            <w:tcW w:w="1559"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center"/>
              <w:rPr>
                <w:sz w:val="30"/>
                <w:szCs w:val="30"/>
              </w:rPr>
            </w:pPr>
            <w:r w:rsidRPr="0028524B">
              <w:rPr>
                <w:sz w:val="30"/>
                <w:szCs w:val="30"/>
              </w:rPr>
              <w:t>3.2.А.3.8.</w:t>
            </w:r>
          </w:p>
        </w:tc>
        <w:tc>
          <w:tcPr>
            <w:tcW w:w="7229" w:type="dxa"/>
            <w:tcBorders>
              <w:top w:val="single" w:sz="4" w:space="0" w:color="auto"/>
              <w:left w:val="single" w:sz="4" w:space="0" w:color="auto"/>
              <w:bottom w:val="single" w:sz="4" w:space="0" w:color="auto"/>
              <w:right w:val="single" w:sz="4" w:space="0" w:color="auto"/>
            </w:tcBorders>
          </w:tcPr>
          <w:p w:rsidR="00AA7F0B" w:rsidRPr="0028524B" w:rsidRDefault="00AA7F0B" w:rsidP="00CD5336">
            <w:pPr>
              <w:pStyle w:val="af4"/>
              <w:spacing w:before="0" w:beforeAutospacing="0" w:after="120" w:afterAutospacing="0"/>
              <w:jc w:val="both"/>
              <w:rPr>
                <w:sz w:val="30"/>
                <w:szCs w:val="30"/>
              </w:rPr>
            </w:pPr>
            <w:r w:rsidRPr="0028524B">
              <w:rPr>
                <w:sz w:val="30"/>
                <w:szCs w:val="30"/>
              </w:rPr>
              <w:t xml:space="preserve">Система упаковки (укупорки) для вспомогательного вещества (восстановителя, растворителя, разбавителя, носителя) </w:t>
            </w:r>
          </w:p>
        </w:tc>
        <w:tc>
          <w:tcPr>
            <w:tcW w:w="567" w:type="dxa"/>
            <w:tcBorders>
              <w:left w:val="single" w:sz="4" w:space="0" w:color="auto"/>
            </w:tcBorders>
          </w:tcPr>
          <w:p w:rsidR="00AA7F0B" w:rsidRPr="0028524B" w:rsidRDefault="00AA7F0B" w:rsidP="00965677">
            <w:pPr>
              <w:pStyle w:val="af4"/>
              <w:spacing w:before="0" w:beforeAutospacing="0" w:after="120" w:afterAutospacing="0"/>
              <w:jc w:val="both"/>
              <w:rPr>
                <w:sz w:val="30"/>
                <w:szCs w:val="30"/>
              </w:rPr>
            </w:pPr>
          </w:p>
        </w:tc>
      </w:tr>
      <w:tr w:rsidR="00AA7F0B" w:rsidRPr="0028524B" w:rsidTr="00965677">
        <w:tc>
          <w:tcPr>
            <w:tcW w:w="426" w:type="dxa"/>
            <w:tcBorders>
              <w:right w:val="single" w:sz="4" w:space="0" w:color="auto"/>
            </w:tcBorders>
          </w:tcPr>
          <w:p w:rsidR="00AA7F0B" w:rsidRPr="0028524B" w:rsidRDefault="00AA7F0B" w:rsidP="00965677">
            <w:pPr>
              <w:pStyle w:val="af4"/>
              <w:spacing w:before="0" w:beforeAutospacing="0" w:after="120" w:afterAutospacing="0"/>
              <w:jc w:val="center"/>
              <w:rPr>
                <w:sz w:val="30"/>
                <w:szCs w:val="30"/>
              </w:rPr>
            </w:pPr>
          </w:p>
        </w:tc>
        <w:tc>
          <w:tcPr>
            <w:tcW w:w="1559"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center"/>
              <w:rPr>
                <w:sz w:val="30"/>
                <w:szCs w:val="30"/>
              </w:rPr>
            </w:pPr>
            <w:r w:rsidRPr="0028524B">
              <w:rPr>
                <w:sz w:val="30"/>
                <w:szCs w:val="30"/>
              </w:rPr>
              <w:t>3.2.А.3.9.</w:t>
            </w:r>
          </w:p>
        </w:tc>
        <w:tc>
          <w:tcPr>
            <w:tcW w:w="7229"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both"/>
              <w:rPr>
                <w:sz w:val="30"/>
                <w:szCs w:val="30"/>
              </w:rPr>
            </w:pPr>
            <w:r w:rsidRPr="0028524B">
              <w:rPr>
                <w:sz w:val="30"/>
                <w:szCs w:val="30"/>
              </w:rPr>
              <w:t>Стабильность вспомогательного вещества (восстановителя, растворителя, разбавителя, носителя)</w:t>
            </w:r>
          </w:p>
        </w:tc>
        <w:tc>
          <w:tcPr>
            <w:tcW w:w="567" w:type="dxa"/>
            <w:tcBorders>
              <w:left w:val="single" w:sz="4" w:space="0" w:color="auto"/>
            </w:tcBorders>
          </w:tcPr>
          <w:p w:rsidR="00AA7F0B" w:rsidRPr="0028524B" w:rsidRDefault="00AA7F0B" w:rsidP="00965677">
            <w:pPr>
              <w:pStyle w:val="af4"/>
              <w:spacing w:before="0" w:beforeAutospacing="0" w:after="120" w:afterAutospacing="0"/>
              <w:jc w:val="both"/>
              <w:rPr>
                <w:sz w:val="30"/>
                <w:szCs w:val="30"/>
              </w:rPr>
            </w:pPr>
          </w:p>
        </w:tc>
      </w:tr>
      <w:tr w:rsidR="00AA7F0B" w:rsidRPr="0028524B" w:rsidTr="00965677">
        <w:tc>
          <w:tcPr>
            <w:tcW w:w="426" w:type="dxa"/>
            <w:tcBorders>
              <w:right w:val="single" w:sz="4" w:space="0" w:color="auto"/>
            </w:tcBorders>
          </w:tcPr>
          <w:p w:rsidR="00AA7F0B" w:rsidRPr="0028524B" w:rsidRDefault="00AA7F0B" w:rsidP="001B1450">
            <w:pPr>
              <w:pStyle w:val="af4"/>
              <w:spacing w:before="0" w:beforeAutospacing="0" w:after="0" w:afterAutospacing="0"/>
              <w:jc w:val="center"/>
              <w:rPr>
                <w:sz w:val="30"/>
                <w:szCs w:val="30"/>
              </w:rPr>
            </w:pPr>
          </w:p>
        </w:tc>
        <w:tc>
          <w:tcPr>
            <w:tcW w:w="1559" w:type="dxa"/>
            <w:tcBorders>
              <w:top w:val="single" w:sz="4" w:space="0" w:color="auto"/>
              <w:left w:val="single" w:sz="4" w:space="0" w:color="auto"/>
              <w:bottom w:val="single" w:sz="4" w:space="0" w:color="auto"/>
              <w:right w:val="single" w:sz="4" w:space="0" w:color="auto"/>
            </w:tcBorders>
          </w:tcPr>
          <w:p w:rsidR="00AA7F0B" w:rsidRPr="0028524B" w:rsidRDefault="00AA7F0B" w:rsidP="001B1450">
            <w:pPr>
              <w:pStyle w:val="af4"/>
              <w:spacing w:before="0" w:beforeAutospacing="0" w:after="0" w:afterAutospacing="0"/>
              <w:jc w:val="center"/>
              <w:rPr>
                <w:sz w:val="30"/>
                <w:szCs w:val="30"/>
              </w:rPr>
            </w:pPr>
            <w:r w:rsidRPr="0028524B">
              <w:rPr>
                <w:sz w:val="30"/>
                <w:szCs w:val="30"/>
              </w:rPr>
              <w:t>3.2.А.3.10.</w:t>
            </w:r>
          </w:p>
        </w:tc>
        <w:tc>
          <w:tcPr>
            <w:tcW w:w="7229" w:type="dxa"/>
            <w:tcBorders>
              <w:top w:val="single" w:sz="4" w:space="0" w:color="auto"/>
              <w:left w:val="single" w:sz="4" w:space="0" w:color="auto"/>
              <w:bottom w:val="single" w:sz="4" w:space="0" w:color="auto"/>
              <w:right w:val="single" w:sz="4" w:space="0" w:color="auto"/>
            </w:tcBorders>
          </w:tcPr>
          <w:p w:rsidR="00AA7F0B" w:rsidRPr="0028524B" w:rsidRDefault="00AA7F0B" w:rsidP="001B1450">
            <w:pPr>
              <w:pStyle w:val="af4"/>
              <w:spacing w:before="0" w:beforeAutospacing="0" w:after="0" w:afterAutospacing="0"/>
              <w:jc w:val="both"/>
              <w:rPr>
                <w:sz w:val="30"/>
                <w:szCs w:val="30"/>
              </w:rPr>
            </w:pPr>
            <w:r w:rsidRPr="0028524B">
              <w:rPr>
                <w:sz w:val="30"/>
                <w:szCs w:val="30"/>
              </w:rPr>
              <w:t>Сведения о совместимости восстановителя, растворителя, разбавителя, носителя</w:t>
            </w:r>
          </w:p>
        </w:tc>
        <w:tc>
          <w:tcPr>
            <w:tcW w:w="567" w:type="dxa"/>
            <w:tcBorders>
              <w:left w:val="single" w:sz="4" w:space="0" w:color="auto"/>
            </w:tcBorders>
          </w:tcPr>
          <w:p w:rsidR="001B1450" w:rsidRDefault="00AA7F0B" w:rsidP="001B1450">
            <w:pPr>
              <w:pStyle w:val="af4"/>
              <w:spacing w:before="0" w:beforeAutospacing="0" w:after="0" w:afterAutospacing="0"/>
              <w:ind w:left="-108"/>
              <w:jc w:val="both"/>
              <w:rPr>
                <w:sz w:val="30"/>
                <w:szCs w:val="30"/>
              </w:rPr>
            </w:pPr>
            <w:r w:rsidRPr="0028524B">
              <w:rPr>
                <w:sz w:val="30"/>
                <w:szCs w:val="30"/>
              </w:rPr>
              <w:t xml:space="preserve">   </w:t>
            </w:r>
          </w:p>
          <w:p w:rsidR="00AA7F0B" w:rsidRPr="0028524B" w:rsidRDefault="00AA7F0B" w:rsidP="001B1450">
            <w:pPr>
              <w:pStyle w:val="af4"/>
              <w:spacing w:before="0" w:beforeAutospacing="0" w:after="0" w:afterAutospacing="0"/>
              <w:ind w:left="-108"/>
              <w:jc w:val="both"/>
              <w:rPr>
                <w:sz w:val="30"/>
                <w:szCs w:val="30"/>
              </w:rPr>
            </w:pPr>
            <w:r w:rsidRPr="0028524B">
              <w:rPr>
                <w:sz w:val="30"/>
                <w:szCs w:val="30"/>
              </w:rPr>
              <w:t>»;</w:t>
            </w:r>
          </w:p>
        </w:tc>
      </w:tr>
    </w:tbl>
    <w:p w:rsidR="00AA7F0B" w:rsidRPr="0028524B" w:rsidRDefault="00AA7F0B" w:rsidP="00CD5336">
      <w:pPr>
        <w:pStyle w:val="a7"/>
        <w:numPr>
          <w:ilvl w:val="0"/>
          <w:numId w:val="1"/>
        </w:numPr>
        <w:tabs>
          <w:tab w:val="left" w:pos="993"/>
        </w:tabs>
        <w:spacing w:before="120" w:after="120" w:line="360" w:lineRule="auto"/>
        <w:ind w:left="0" w:firstLine="709"/>
        <w:jc w:val="both"/>
        <w:rPr>
          <w:rFonts w:ascii="Times New Roman" w:hAnsi="Times New Roman"/>
          <w:sz w:val="30"/>
          <w:szCs w:val="30"/>
        </w:rPr>
      </w:pPr>
      <w:r w:rsidRPr="0028524B">
        <w:rPr>
          <w:rFonts w:ascii="Times New Roman" w:hAnsi="Times New Roman"/>
          <w:sz w:val="30"/>
          <w:szCs w:val="30"/>
        </w:rPr>
        <w:t>позицию 3.2.</w:t>
      </w:r>
      <w:r w:rsidRPr="0028524B">
        <w:rPr>
          <w:rFonts w:ascii="Times New Roman" w:hAnsi="Times New Roman"/>
          <w:sz w:val="30"/>
          <w:szCs w:val="30"/>
          <w:lang w:val="en-US"/>
        </w:rPr>
        <w:t>R</w:t>
      </w:r>
      <w:r w:rsidRPr="0028524B">
        <w:rPr>
          <w:rFonts w:ascii="Times New Roman" w:hAnsi="Times New Roman"/>
          <w:sz w:val="30"/>
          <w:szCs w:val="30"/>
        </w:rPr>
        <w:t xml:space="preserve"> заменить позициями следующего содержания:</w:t>
      </w:r>
    </w:p>
    <w:tbl>
      <w:tblPr>
        <w:tblStyle w:val="af3"/>
        <w:tblW w:w="9606" w:type="dxa"/>
        <w:tblLook w:val="04A0" w:firstRow="1" w:lastRow="0" w:firstColumn="1" w:lastColumn="0" w:noHBand="0" w:noVBand="1"/>
      </w:tblPr>
      <w:tblGrid>
        <w:gridCol w:w="366"/>
        <w:gridCol w:w="1302"/>
        <w:gridCol w:w="7488"/>
        <w:gridCol w:w="450"/>
      </w:tblGrid>
      <w:tr w:rsidR="00AA7F0B" w:rsidRPr="0028524B" w:rsidTr="00965677">
        <w:tc>
          <w:tcPr>
            <w:tcW w:w="366" w:type="dxa"/>
            <w:tcBorders>
              <w:top w:val="nil"/>
              <w:left w:val="nil"/>
              <w:bottom w:val="nil"/>
              <w:right w:val="single" w:sz="4" w:space="0" w:color="auto"/>
            </w:tcBorders>
          </w:tcPr>
          <w:p w:rsidR="00AA7F0B" w:rsidRPr="0028524B" w:rsidRDefault="00AA7F0B" w:rsidP="001B1450">
            <w:pPr>
              <w:pStyle w:val="af4"/>
              <w:spacing w:before="0" w:beforeAutospacing="0" w:after="120" w:afterAutospacing="0"/>
              <w:ind w:right="-134"/>
              <w:jc w:val="center"/>
              <w:rPr>
                <w:sz w:val="30"/>
                <w:szCs w:val="30"/>
              </w:rPr>
            </w:pPr>
            <w:r w:rsidRPr="0028524B">
              <w:rPr>
                <w:sz w:val="30"/>
                <w:szCs w:val="30"/>
              </w:rPr>
              <w:t>«</w:t>
            </w:r>
          </w:p>
        </w:tc>
        <w:tc>
          <w:tcPr>
            <w:tcW w:w="1302" w:type="dxa"/>
            <w:tcBorders>
              <w:left w:val="single" w:sz="4" w:space="0" w:color="auto"/>
              <w:right w:val="single" w:sz="4" w:space="0" w:color="auto"/>
            </w:tcBorders>
          </w:tcPr>
          <w:p w:rsidR="00AA7F0B" w:rsidRPr="0028524B" w:rsidRDefault="00AA7F0B" w:rsidP="00965677">
            <w:pPr>
              <w:pStyle w:val="af4"/>
              <w:spacing w:before="0" w:beforeAutospacing="0" w:after="120" w:afterAutospacing="0"/>
              <w:jc w:val="center"/>
              <w:rPr>
                <w:sz w:val="30"/>
                <w:szCs w:val="30"/>
              </w:rPr>
            </w:pPr>
            <w:r w:rsidRPr="0028524B">
              <w:rPr>
                <w:sz w:val="30"/>
                <w:szCs w:val="30"/>
              </w:rPr>
              <w:t>3.2.</w:t>
            </w:r>
            <w:r w:rsidRPr="0028524B">
              <w:rPr>
                <w:sz w:val="30"/>
                <w:szCs w:val="30"/>
                <w:lang w:val="en-US"/>
              </w:rPr>
              <w:t>R</w:t>
            </w:r>
            <w:r w:rsidRPr="0028524B">
              <w:rPr>
                <w:sz w:val="30"/>
                <w:szCs w:val="30"/>
              </w:rPr>
              <w:t xml:space="preserve">. </w:t>
            </w:r>
          </w:p>
        </w:tc>
        <w:tc>
          <w:tcPr>
            <w:tcW w:w="7488"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both"/>
              <w:rPr>
                <w:sz w:val="30"/>
                <w:szCs w:val="30"/>
              </w:rPr>
            </w:pPr>
            <w:r w:rsidRPr="0028524B">
              <w:rPr>
                <w:sz w:val="30"/>
                <w:szCs w:val="30"/>
              </w:rPr>
              <w:t>Региональная информация</w:t>
            </w:r>
          </w:p>
        </w:tc>
        <w:tc>
          <w:tcPr>
            <w:tcW w:w="450" w:type="dxa"/>
            <w:tcBorders>
              <w:top w:val="nil"/>
              <w:left w:val="single" w:sz="4" w:space="0" w:color="auto"/>
              <w:bottom w:val="nil"/>
              <w:right w:val="nil"/>
            </w:tcBorders>
          </w:tcPr>
          <w:p w:rsidR="00AA7F0B" w:rsidRPr="0028524B" w:rsidRDefault="00AA7F0B" w:rsidP="00965677">
            <w:pPr>
              <w:pStyle w:val="af4"/>
              <w:spacing w:before="0" w:beforeAutospacing="0" w:after="120" w:afterAutospacing="0"/>
              <w:jc w:val="both"/>
              <w:rPr>
                <w:sz w:val="20"/>
                <w:szCs w:val="20"/>
              </w:rPr>
            </w:pPr>
          </w:p>
        </w:tc>
      </w:tr>
      <w:tr w:rsidR="00AA7F0B" w:rsidRPr="0028524B" w:rsidTr="00965677">
        <w:tc>
          <w:tcPr>
            <w:tcW w:w="366" w:type="dxa"/>
            <w:tcBorders>
              <w:top w:val="nil"/>
              <w:left w:val="nil"/>
              <w:bottom w:val="nil"/>
              <w:right w:val="single" w:sz="4" w:space="0" w:color="auto"/>
            </w:tcBorders>
          </w:tcPr>
          <w:p w:rsidR="00AA7F0B" w:rsidRPr="0028524B" w:rsidRDefault="00AA7F0B" w:rsidP="00965677">
            <w:pPr>
              <w:pStyle w:val="af4"/>
              <w:spacing w:before="0" w:beforeAutospacing="0" w:after="120" w:afterAutospacing="0"/>
              <w:jc w:val="center"/>
              <w:rPr>
                <w:sz w:val="20"/>
                <w:szCs w:val="20"/>
              </w:rPr>
            </w:pPr>
          </w:p>
        </w:tc>
        <w:tc>
          <w:tcPr>
            <w:tcW w:w="1302" w:type="dxa"/>
            <w:tcBorders>
              <w:left w:val="single" w:sz="4" w:space="0" w:color="auto"/>
              <w:right w:val="single" w:sz="4" w:space="0" w:color="auto"/>
            </w:tcBorders>
          </w:tcPr>
          <w:p w:rsidR="00AA7F0B" w:rsidRPr="0028524B" w:rsidRDefault="00AA7F0B" w:rsidP="00965677">
            <w:pPr>
              <w:pStyle w:val="af4"/>
              <w:spacing w:before="0" w:beforeAutospacing="0" w:after="120" w:afterAutospacing="0"/>
              <w:ind w:left="60" w:right="34"/>
              <w:jc w:val="center"/>
              <w:rPr>
                <w:sz w:val="30"/>
                <w:szCs w:val="30"/>
              </w:rPr>
            </w:pPr>
            <w:r w:rsidRPr="0028524B">
              <w:rPr>
                <w:sz w:val="30"/>
                <w:szCs w:val="30"/>
              </w:rPr>
              <w:t>3.2.R.1.</w:t>
            </w:r>
          </w:p>
        </w:tc>
        <w:tc>
          <w:tcPr>
            <w:tcW w:w="7488" w:type="dxa"/>
            <w:tcBorders>
              <w:top w:val="single" w:sz="4" w:space="0" w:color="auto"/>
              <w:left w:val="single" w:sz="4" w:space="0" w:color="auto"/>
              <w:bottom w:val="single" w:sz="4" w:space="0" w:color="auto"/>
              <w:right w:val="single" w:sz="4" w:space="0" w:color="auto"/>
            </w:tcBorders>
          </w:tcPr>
          <w:p w:rsidR="00AA7F0B" w:rsidRPr="0028524B" w:rsidRDefault="00D06FE3" w:rsidP="00965677">
            <w:pPr>
              <w:pStyle w:val="af4"/>
              <w:spacing w:before="0" w:beforeAutospacing="0" w:after="120" w:afterAutospacing="0"/>
              <w:jc w:val="both"/>
              <w:rPr>
                <w:sz w:val="30"/>
                <w:szCs w:val="30"/>
              </w:rPr>
            </w:pPr>
            <w:r>
              <w:rPr>
                <w:sz w:val="30"/>
                <w:szCs w:val="30"/>
              </w:rPr>
              <w:t>Записи (отчеты) о произведенных сериях</w:t>
            </w:r>
            <w:r w:rsidRPr="0028524B">
              <w:rPr>
                <w:sz w:val="30"/>
                <w:szCs w:val="30"/>
              </w:rPr>
              <w:t xml:space="preserve"> </w:t>
            </w:r>
            <w:r>
              <w:rPr>
                <w:sz w:val="30"/>
                <w:szCs w:val="30"/>
              </w:rPr>
              <w:t>продукции</w:t>
            </w:r>
          </w:p>
        </w:tc>
        <w:tc>
          <w:tcPr>
            <w:tcW w:w="450" w:type="dxa"/>
            <w:tcBorders>
              <w:top w:val="nil"/>
              <w:left w:val="single" w:sz="4" w:space="0" w:color="auto"/>
              <w:bottom w:val="nil"/>
              <w:right w:val="nil"/>
            </w:tcBorders>
          </w:tcPr>
          <w:p w:rsidR="00AA7F0B" w:rsidRPr="0028524B" w:rsidRDefault="00AA7F0B" w:rsidP="00965677">
            <w:pPr>
              <w:pStyle w:val="af4"/>
              <w:spacing w:before="0" w:beforeAutospacing="0" w:after="120" w:afterAutospacing="0"/>
              <w:jc w:val="both"/>
              <w:rPr>
                <w:sz w:val="20"/>
                <w:szCs w:val="20"/>
              </w:rPr>
            </w:pPr>
          </w:p>
        </w:tc>
      </w:tr>
      <w:tr w:rsidR="00AA7F0B" w:rsidRPr="0028524B" w:rsidTr="00965677">
        <w:tc>
          <w:tcPr>
            <w:tcW w:w="366" w:type="dxa"/>
            <w:tcBorders>
              <w:top w:val="nil"/>
              <w:left w:val="nil"/>
              <w:bottom w:val="nil"/>
              <w:right w:val="single" w:sz="4" w:space="0" w:color="auto"/>
            </w:tcBorders>
          </w:tcPr>
          <w:p w:rsidR="00AA7F0B" w:rsidRPr="0028524B" w:rsidRDefault="00AA7F0B" w:rsidP="00965677">
            <w:pPr>
              <w:pStyle w:val="af4"/>
              <w:spacing w:before="0" w:beforeAutospacing="0" w:after="120" w:afterAutospacing="0"/>
              <w:jc w:val="center"/>
              <w:rPr>
                <w:sz w:val="20"/>
                <w:szCs w:val="20"/>
              </w:rPr>
            </w:pPr>
          </w:p>
        </w:tc>
        <w:tc>
          <w:tcPr>
            <w:tcW w:w="1302" w:type="dxa"/>
            <w:tcBorders>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ind w:left="60" w:right="34"/>
              <w:jc w:val="center"/>
              <w:rPr>
                <w:sz w:val="30"/>
                <w:szCs w:val="30"/>
              </w:rPr>
            </w:pPr>
            <w:r w:rsidRPr="0028524B">
              <w:rPr>
                <w:sz w:val="30"/>
                <w:szCs w:val="30"/>
              </w:rPr>
              <w:t>3.2.R.2</w:t>
            </w:r>
          </w:p>
        </w:tc>
        <w:tc>
          <w:tcPr>
            <w:tcW w:w="7488"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both"/>
              <w:rPr>
                <w:sz w:val="30"/>
                <w:szCs w:val="30"/>
              </w:rPr>
            </w:pPr>
            <w:r w:rsidRPr="0028524B">
              <w:rPr>
                <w:sz w:val="30"/>
                <w:szCs w:val="30"/>
              </w:rPr>
              <w:t>Валидационный мастер-план</w:t>
            </w:r>
          </w:p>
        </w:tc>
        <w:tc>
          <w:tcPr>
            <w:tcW w:w="450" w:type="dxa"/>
            <w:tcBorders>
              <w:top w:val="nil"/>
              <w:left w:val="single" w:sz="4" w:space="0" w:color="auto"/>
              <w:bottom w:val="nil"/>
              <w:right w:val="nil"/>
            </w:tcBorders>
          </w:tcPr>
          <w:p w:rsidR="00AA7F0B" w:rsidRPr="0028524B" w:rsidRDefault="00AA7F0B" w:rsidP="00965677">
            <w:pPr>
              <w:pStyle w:val="af4"/>
              <w:spacing w:before="0" w:beforeAutospacing="0" w:after="120" w:afterAutospacing="0"/>
              <w:jc w:val="both"/>
              <w:rPr>
                <w:sz w:val="20"/>
                <w:szCs w:val="20"/>
              </w:rPr>
            </w:pPr>
          </w:p>
        </w:tc>
      </w:tr>
      <w:tr w:rsidR="00AA7F0B" w:rsidRPr="0028524B" w:rsidTr="00965677">
        <w:tc>
          <w:tcPr>
            <w:tcW w:w="366" w:type="dxa"/>
            <w:tcBorders>
              <w:top w:val="nil"/>
              <w:left w:val="nil"/>
              <w:bottom w:val="nil"/>
              <w:right w:val="single" w:sz="4" w:space="0" w:color="auto"/>
            </w:tcBorders>
          </w:tcPr>
          <w:p w:rsidR="00AA7F0B" w:rsidRPr="0028524B" w:rsidRDefault="00AA7F0B" w:rsidP="00965677">
            <w:pPr>
              <w:pStyle w:val="af4"/>
              <w:spacing w:before="0" w:beforeAutospacing="0" w:after="120" w:afterAutospacing="0"/>
              <w:jc w:val="center"/>
              <w:rPr>
                <w:sz w:val="20"/>
                <w:szCs w:val="20"/>
              </w:rPr>
            </w:pPr>
          </w:p>
        </w:tc>
        <w:tc>
          <w:tcPr>
            <w:tcW w:w="1302"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ind w:left="60" w:right="34"/>
              <w:jc w:val="center"/>
              <w:rPr>
                <w:sz w:val="30"/>
                <w:szCs w:val="30"/>
              </w:rPr>
            </w:pPr>
            <w:r w:rsidRPr="0028524B">
              <w:rPr>
                <w:sz w:val="30"/>
                <w:szCs w:val="30"/>
              </w:rPr>
              <w:t>3.2.R.3.</w:t>
            </w:r>
          </w:p>
        </w:tc>
        <w:tc>
          <w:tcPr>
            <w:tcW w:w="7488"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both"/>
              <w:rPr>
                <w:sz w:val="30"/>
                <w:szCs w:val="30"/>
              </w:rPr>
            </w:pPr>
            <w:r w:rsidRPr="0028524B">
              <w:rPr>
                <w:sz w:val="30"/>
                <w:szCs w:val="30"/>
              </w:rPr>
              <w:t>Последний обзор по качеству лекарственного препарата</w:t>
            </w:r>
          </w:p>
        </w:tc>
        <w:tc>
          <w:tcPr>
            <w:tcW w:w="450" w:type="dxa"/>
            <w:tcBorders>
              <w:top w:val="nil"/>
              <w:left w:val="single" w:sz="4" w:space="0" w:color="auto"/>
              <w:bottom w:val="nil"/>
              <w:right w:val="nil"/>
            </w:tcBorders>
          </w:tcPr>
          <w:p w:rsidR="00AA7F0B" w:rsidRPr="0028524B" w:rsidRDefault="00AA7F0B" w:rsidP="00965677">
            <w:pPr>
              <w:pStyle w:val="af4"/>
              <w:spacing w:before="0" w:beforeAutospacing="0" w:after="120" w:afterAutospacing="0"/>
              <w:jc w:val="both"/>
              <w:rPr>
                <w:sz w:val="20"/>
                <w:szCs w:val="20"/>
              </w:rPr>
            </w:pPr>
          </w:p>
        </w:tc>
      </w:tr>
      <w:tr w:rsidR="00AA7F0B" w:rsidRPr="0028524B" w:rsidTr="00965677">
        <w:tc>
          <w:tcPr>
            <w:tcW w:w="366" w:type="dxa"/>
            <w:tcBorders>
              <w:top w:val="nil"/>
              <w:left w:val="nil"/>
              <w:bottom w:val="nil"/>
              <w:right w:val="single" w:sz="4" w:space="0" w:color="auto"/>
            </w:tcBorders>
          </w:tcPr>
          <w:p w:rsidR="00AA7F0B" w:rsidRPr="0028524B" w:rsidRDefault="00AA7F0B" w:rsidP="00965677">
            <w:pPr>
              <w:pStyle w:val="af4"/>
              <w:spacing w:before="0" w:beforeAutospacing="0" w:after="120" w:afterAutospacing="0"/>
              <w:jc w:val="center"/>
              <w:rPr>
                <w:sz w:val="20"/>
                <w:szCs w:val="20"/>
              </w:rPr>
            </w:pPr>
          </w:p>
        </w:tc>
        <w:tc>
          <w:tcPr>
            <w:tcW w:w="1302"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ind w:left="60" w:right="34"/>
              <w:jc w:val="center"/>
              <w:rPr>
                <w:sz w:val="30"/>
                <w:szCs w:val="30"/>
              </w:rPr>
            </w:pPr>
            <w:r w:rsidRPr="0028524B">
              <w:rPr>
                <w:sz w:val="30"/>
                <w:szCs w:val="30"/>
              </w:rPr>
              <w:t>3.2.R.4.</w:t>
            </w:r>
          </w:p>
        </w:tc>
        <w:tc>
          <w:tcPr>
            <w:tcW w:w="7488" w:type="dxa"/>
            <w:tcBorders>
              <w:top w:val="single" w:sz="4" w:space="0" w:color="auto"/>
              <w:left w:val="single" w:sz="4" w:space="0" w:color="auto"/>
              <w:bottom w:val="single" w:sz="4" w:space="0" w:color="auto"/>
              <w:right w:val="single" w:sz="4" w:space="0" w:color="auto"/>
            </w:tcBorders>
          </w:tcPr>
          <w:p w:rsidR="00AA7F0B" w:rsidRPr="00900576" w:rsidRDefault="00AA7F0B" w:rsidP="00965677">
            <w:pPr>
              <w:pStyle w:val="af4"/>
              <w:spacing w:before="0" w:beforeAutospacing="0" w:after="120" w:afterAutospacing="0"/>
              <w:jc w:val="both"/>
              <w:rPr>
                <w:sz w:val="30"/>
                <w:szCs w:val="30"/>
              </w:rPr>
            </w:pPr>
            <w:r w:rsidRPr="00900576">
              <w:rPr>
                <w:sz w:val="30"/>
                <w:szCs w:val="30"/>
              </w:rPr>
              <w:t>Руководство по качеству (лабораторное руководство) лаборатории контроля качества производителя</w:t>
            </w:r>
          </w:p>
        </w:tc>
        <w:tc>
          <w:tcPr>
            <w:tcW w:w="450" w:type="dxa"/>
            <w:tcBorders>
              <w:top w:val="nil"/>
              <w:left w:val="single" w:sz="4" w:space="0" w:color="auto"/>
              <w:bottom w:val="nil"/>
              <w:right w:val="nil"/>
            </w:tcBorders>
          </w:tcPr>
          <w:p w:rsidR="00AA7F0B" w:rsidRPr="0028524B" w:rsidRDefault="00AA7F0B" w:rsidP="00965677">
            <w:pPr>
              <w:pStyle w:val="af4"/>
              <w:spacing w:before="0" w:beforeAutospacing="0" w:after="120" w:afterAutospacing="0"/>
              <w:jc w:val="both"/>
              <w:rPr>
                <w:sz w:val="20"/>
                <w:szCs w:val="20"/>
              </w:rPr>
            </w:pPr>
          </w:p>
        </w:tc>
      </w:tr>
      <w:tr w:rsidR="00AA7F0B" w:rsidRPr="0028524B" w:rsidTr="00965677">
        <w:tc>
          <w:tcPr>
            <w:tcW w:w="366" w:type="dxa"/>
            <w:tcBorders>
              <w:top w:val="nil"/>
              <w:left w:val="nil"/>
              <w:bottom w:val="nil"/>
              <w:right w:val="single" w:sz="4" w:space="0" w:color="auto"/>
            </w:tcBorders>
          </w:tcPr>
          <w:p w:rsidR="00AA7F0B" w:rsidRPr="0028524B" w:rsidRDefault="00AA7F0B" w:rsidP="00965677">
            <w:pPr>
              <w:pStyle w:val="af4"/>
              <w:spacing w:before="0" w:beforeAutospacing="0" w:after="120" w:afterAutospacing="0"/>
              <w:jc w:val="center"/>
              <w:rPr>
                <w:sz w:val="20"/>
                <w:szCs w:val="20"/>
              </w:rPr>
            </w:pPr>
          </w:p>
        </w:tc>
        <w:tc>
          <w:tcPr>
            <w:tcW w:w="1302"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ind w:left="60" w:right="34"/>
              <w:jc w:val="center"/>
              <w:rPr>
                <w:sz w:val="30"/>
                <w:szCs w:val="30"/>
              </w:rPr>
            </w:pPr>
            <w:r w:rsidRPr="0028524B">
              <w:rPr>
                <w:sz w:val="30"/>
                <w:szCs w:val="30"/>
              </w:rPr>
              <w:t>3.2.R.5.</w:t>
            </w:r>
          </w:p>
        </w:tc>
        <w:tc>
          <w:tcPr>
            <w:tcW w:w="7488" w:type="dxa"/>
            <w:tcBorders>
              <w:top w:val="single" w:sz="4" w:space="0" w:color="auto"/>
              <w:left w:val="single" w:sz="4" w:space="0" w:color="auto"/>
              <w:bottom w:val="single" w:sz="4" w:space="0" w:color="auto"/>
              <w:right w:val="single" w:sz="4" w:space="0" w:color="auto"/>
            </w:tcBorders>
          </w:tcPr>
          <w:p w:rsidR="00AA7F0B" w:rsidRPr="0028524B" w:rsidRDefault="00AA7F0B" w:rsidP="00965677">
            <w:pPr>
              <w:pStyle w:val="af4"/>
              <w:spacing w:before="0" w:beforeAutospacing="0" w:after="120" w:afterAutospacing="0"/>
              <w:jc w:val="both"/>
              <w:rPr>
                <w:sz w:val="30"/>
                <w:szCs w:val="30"/>
              </w:rPr>
            </w:pPr>
            <w:r w:rsidRPr="0028524B">
              <w:rPr>
                <w:sz w:val="30"/>
                <w:szCs w:val="30"/>
              </w:rPr>
              <w:t>Список аналитических методик, которые выполняет лаборатория контроля качества производителя</w:t>
            </w:r>
          </w:p>
        </w:tc>
        <w:tc>
          <w:tcPr>
            <w:tcW w:w="450" w:type="dxa"/>
            <w:tcBorders>
              <w:top w:val="nil"/>
              <w:left w:val="single" w:sz="4" w:space="0" w:color="auto"/>
              <w:bottom w:val="nil"/>
              <w:right w:val="nil"/>
            </w:tcBorders>
          </w:tcPr>
          <w:p w:rsidR="00AA7F0B" w:rsidRPr="0028524B" w:rsidRDefault="00AA7F0B" w:rsidP="00965677">
            <w:pPr>
              <w:pStyle w:val="af4"/>
              <w:spacing w:before="0" w:beforeAutospacing="0" w:after="120" w:afterAutospacing="0"/>
              <w:jc w:val="both"/>
              <w:rPr>
                <w:sz w:val="20"/>
                <w:szCs w:val="20"/>
              </w:rPr>
            </w:pPr>
            <w:r w:rsidRPr="0028524B">
              <w:rPr>
                <w:sz w:val="20"/>
                <w:szCs w:val="20"/>
              </w:rPr>
              <w:t xml:space="preserve">      </w:t>
            </w:r>
          </w:p>
          <w:p w:rsidR="00AA7F0B" w:rsidRPr="0028524B" w:rsidRDefault="00AA7F0B" w:rsidP="001B1450">
            <w:pPr>
              <w:pStyle w:val="af4"/>
              <w:spacing w:before="0" w:beforeAutospacing="0" w:after="120" w:afterAutospacing="0"/>
              <w:ind w:left="-84"/>
              <w:jc w:val="both"/>
              <w:rPr>
                <w:sz w:val="30"/>
                <w:szCs w:val="30"/>
              </w:rPr>
            </w:pPr>
            <w:r w:rsidRPr="0028524B">
              <w:rPr>
                <w:sz w:val="30"/>
                <w:szCs w:val="30"/>
              </w:rPr>
              <w:t>»;</w:t>
            </w:r>
          </w:p>
        </w:tc>
      </w:tr>
    </w:tbl>
    <w:p w:rsidR="00AA7F0B" w:rsidRPr="0028524B" w:rsidRDefault="00AA7F0B" w:rsidP="00AA7F0B">
      <w:pPr>
        <w:pStyle w:val="a7"/>
        <w:numPr>
          <w:ilvl w:val="0"/>
          <w:numId w:val="1"/>
        </w:numPr>
        <w:tabs>
          <w:tab w:val="left" w:pos="993"/>
        </w:tabs>
        <w:spacing w:before="120" w:after="0" w:line="360" w:lineRule="auto"/>
        <w:ind w:left="0" w:firstLine="709"/>
        <w:jc w:val="both"/>
        <w:rPr>
          <w:rFonts w:ascii="Times New Roman" w:hAnsi="Times New Roman"/>
          <w:sz w:val="30"/>
          <w:szCs w:val="30"/>
        </w:rPr>
      </w:pPr>
      <w:r w:rsidRPr="0028524B">
        <w:rPr>
          <w:rFonts w:ascii="Times New Roman" w:hAnsi="Times New Roman"/>
          <w:sz w:val="30"/>
          <w:szCs w:val="30"/>
        </w:rPr>
        <w:t>сноску со знаком «</w:t>
      </w:r>
      <w:r w:rsidRPr="0028524B">
        <w:rPr>
          <w:rFonts w:ascii="Times New Roman" w:hAnsi="Times New Roman"/>
          <w:sz w:val="30"/>
          <w:szCs w:val="30"/>
          <w:vertAlign w:val="superscript"/>
        </w:rPr>
        <w:t>***</w:t>
      </w:r>
      <w:r w:rsidRPr="0028524B">
        <w:rPr>
          <w:rFonts w:ascii="Times New Roman" w:hAnsi="Times New Roman"/>
          <w:sz w:val="30"/>
          <w:szCs w:val="30"/>
        </w:rPr>
        <w:t>» исключить</w:t>
      </w:r>
      <w:r>
        <w:rPr>
          <w:rFonts w:ascii="Times New Roman" w:hAnsi="Times New Roman"/>
          <w:sz w:val="30"/>
          <w:szCs w:val="30"/>
        </w:rPr>
        <w:t>.</w:t>
      </w:r>
    </w:p>
    <w:p w:rsidR="000D7AAA" w:rsidRPr="00AA7F0B" w:rsidRDefault="00653358" w:rsidP="00AA7F0B">
      <w:pPr>
        <w:pStyle w:val="ConsPlusNormal"/>
        <w:numPr>
          <w:ilvl w:val="0"/>
          <w:numId w:val="56"/>
        </w:numPr>
        <w:tabs>
          <w:tab w:val="left" w:pos="993"/>
          <w:tab w:val="left" w:pos="1134"/>
        </w:tabs>
        <w:spacing w:line="360" w:lineRule="auto"/>
        <w:ind w:left="0" w:firstLine="709"/>
        <w:jc w:val="both"/>
        <w:rPr>
          <w:rFonts w:ascii="Times New Roman" w:hAnsi="Times New Roman"/>
          <w:sz w:val="30"/>
          <w:szCs w:val="30"/>
        </w:rPr>
      </w:pPr>
      <w:r w:rsidRPr="00AA7F0B">
        <w:rPr>
          <w:rFonts w:ascii="Times New Roman" w:hAnsi="Times New Roman"/>
          <w:sz w:val="30"/>
          <w:szCs w:val="30"/>
        </w:rPr>
        <w:t xml:space="preserve">В приложении № 5 </w:t>
      </w:r>
      <w:r w:rsidR="00232358" w:rsidRPr="00AA7F0B">
        <w:rPr>
          <w:rFonts w:ascii="Times New Roman" w:hAnsi="Times New Roman"/>
          <w:sz w:val="30"/>
          <w:szCs w:val="30"/>
        </w:rPr>
        <w:t>к у</w:t>
      </w:r>
      <w:r w:rsidRPr="00AA7F0B">
        <w:rPr>
          <w:rFonts w:ascii="Times New Roman" w:hAnsi="Times New Roman"/>
          <w:sz w:val="30"/>
          <w:szCs w:val="30"/>
        </w:rPr>
        <w:t>казанным Правилам:</w:t>
      </w:r>
    </w:p>
    <w:p w:rsidR="003114AD" w:rsidRPr="0028524B" w:rsidRDefault="00242108" w:rsidP="00D837F6">
      <w:pPr>
        <w:pStyle w:val="a7"/>
        <w:numPr>
          <w:ilvl w:val="0"/>
          <w:numId w:val="2"/>
        </w:numPr>
        <w:tabs>
          <w:tab w:val="left" w:pos="993"/>
        </w:tabs>
        <w:spacing w:after="0" w:line="360" w:lineRule="auto"/>
        <w:ind w:left="0" w:firstLine="709"/>
        <w:jc w:val="both"/>
        <w:rPr>
          <w:rFonts w:ascii="Times New Roman" w:hAnsi="Times New Roman"/>
          <w:sz w:val="30"/>
          <w:szCs w:val="30"/>
        </w:rPr>
      </w:pPr>
      <w:r w:rsidRPr="0028524B">
        <w:rPr>
          <w:rFonts w:ascii="Times New Roman" w:hAnsi="Times New Roman"/>
          <w:sz w:val="30"/>
          <w:szCs w:val="30"/>
        </w:rPr>
        <w:t>в наименовании приложения слово «назначения» заменить словом «применения»;</w:t>
      </w:r>
    </w:p>
    <w:p w:rsidR="00242108" w:rsidRPr="0028524B" w:rsidRDefault="00242108" w:rsidP="00D837F6">
      <w:pPr>
        <w:pStyle w:val="a7"/>
        <w:numPr>
          <w:ilvl w:val="0"/>
          <w:numId w:val="2"/>
        </w:numPr>
        <w:tabs>
          <w:tab w:val="left" w:pos="993"/>
        </w:tabs>
        <w:spacing w:after="0" w:line="360" w:lineRule="auto"/>
        <w:ind w:left="0" w:firstLine="709"/>
        <w:jc w:val="both"/>
        <w:rPr>
          <w:rFonts w:ascii="Times New Roman" w:hAnsi="Times New Roman"/>
          <w:sz w:val="30"/>
          <w:szCs w:val="30"/>
        </w:rPr>
      </w:pPr>
      <w:r w:rsidRPr="0028524B">
        <w:rPr>
          <w:rFonts w:ascii="Times New Roman" w:hAnsi="Times New Roman"/>
          <w:sz w:val="30"/>
          <w:szCs w:val="30"/>
        </w:rPr>
        <w:t xml:space="preserve">раздел </w:t>
      </w:r>
      <w:r w:rsidRPr="0028524B">
        <w:rPr>
          <w:rFonts w:ascii="Times New Roman" w:hAnsi="Times New Roman"/>
          <w:sz w:val="30"/>
          <w:szCs w:val="30"/>
          <w:lang w:val="en-US"/>
        </w:rPr>
        <w:t>VI</w:t>
      </w:r>
      <w:r w:rsidRPr="0028524B">
        <w:rPr>
          <w:rFonts w:ascii="Times New Roman" w:hAnsi="Times New Roman"/>
          <w:sz w:val="30"/>
          <w:szCs w:val="30"/>
        </w:rPr>
        <w:t xml:space="preserve"> изложить в следующей редакции</w:t>
      </w:r>
      <w:r w:rsidR="00FD222A" w:rsidRPr="0028524B">
        <w:rPr>
          <w:rFonts w:ascii="Times New Roman" w:hAnsi="Times New Roman"/>
          <w:sz w:val="30"/>
          <w:szCs w:val="30"/>
        </w:rPr>
        <w:t>:</w:t>
      </w:r>
    </w:p>
    <w:p w:rsidR="00200DD3" w:rsidRDefault="00FD222A" w:rsidP="00200DD3">
      <w:pPr>
        <w:spacing w:after="0" w:line="240" w:lineRule="auto"/>
        <w:jc w:val="center"/>
        <w:rPr>
          <w:rFonts w:ascii="Times New Roman" w:hAnsi="Times New Roman"/>
          <w:sz w:val="30"/>
          <w:szCs w:val="30"/>
        </w:rPr>
      </w:pPr>
      <w:r w:rsidRPr="0028524B">
        <w:rPr>
          <w:rFonts w:ascii="Times New Roman" w:hAnsi="Times New Roman"/>
          <w:sz w:val="30"/>
          <w:szCs w:val="30"/>
        </w:rPr>
        <w:t>«</w:t>
      </w:r>
      <w:r w:rsidR="00200DD3" w:rsidRPr="0028524B">
        <w:rPr>
          <w:rFonts w:ascii="Times New Roman" w:hAnsi="Times New Roman"/>
          <w:sz w:val="30"/>
          <w:szCs w:val="30"/>
          <w:lang w:val="en-US"/>
        </w:rPr>
        <w:t>VI</w:t>
      </w:r>
      <w:r w:rsidR="00200DD3">
        <w:rPr>
          <w:rFonts w:ascii="Times New Roman" w:hAnsi="Times New Roman"/>
          <w:sz w:val="30"/>
          <w:szCs w:val="30"/>
        </w:rPr>
        <w:t>.</w:t>
      </w:r>
      <w:r w:rsidR="00200DD3" w:rsidRPr="00200DD3">
        <w:rPr>
          <w:rFonts w:ascii="Times New Roman" w:hAnsi="Times New Roman"/>
          <w:sz w:val="30"/>
          <w:szCs w:val="30"/>
        </w:rPr>
        <w:t xml:space="preserve"> </w:t>
      </w:r>
      <w:r w:rsidR="00200DD3">
        <w:rPr>
          <w:rFonts w:ascii="Times New Roman" w:hAnsi="Times New Roman"/>
          <w:sz w:val="30"/>
          <w:szCs w:val="30"/>
        </w:rPr>
        <w:t>О</w:t>
      </w:r>
      <w:r w:rsidR="00200DD3" w:rsidRPr="00200DD3">
        <w:rPr>
          <w:rFonts w:ascii="Times New Roman" w:hAnsi="Times New Roman"/>
          <w:sz w:val="30"/>
          <w:szCs w:val="30"/>
        </w:rPr>
        <w:t xml:space="preserve">рганизация </w:t>
      </w:r>
      <w:r w:rsidR="00200DD3">
        <w:rPr>
          <w:rFonts w:ascii="Times New Roman" w:hAnsi="Times New Roman"/>
          <w:sz w:val="30"/>
          <w:szCs w:val="30"/>
        </w:rPr>
        <w:t>ОТД</w:t>
      </w:r>
      <w:r w:rsidR="00200DD3" w:rsidRPr="00200DD3">
        <w:rPr>
          <w:rFonts w:ascii="Times New Roman" w:hAnsi="Times New Roman"/>
          <w:sz w:val="30"/>
          <w:szCs w:val="30"/>
        </w:rPr>
        <w:t xml:space="preserve"> для регистрации лекарственных </w:t>
      </w:r>
      <w:r w:rsidR="00200DD3">
        <w:rPr>
          <w:rFonts w:ascii="Times New Roman" w:hAnsi="Times New Roman"/>
          <w:sz w:val="30"/>
          <w:szCs w:val="30"/>
        </w:rPr>
        <w:br/>
      </w:r>
      <w:r w:rsidR="00200DD3" w:rsidRPr="00200DD3">
        <w:rPr>
          <w:rFonts w:ascii="Times New Roman" w:hAnsi="Times New Roman"/>
          <w:sz w:val="30"/>
          <w:szCs w:val="30"/>
        </w:rPr>
        <w:t>препаратов для медицинского применения</w:t>
      </w:r>
    </w:p>
    <w:p w:rsidR="00FD222A" w:rsidRPr="0028524B" w:rsidRDefault="00FD222A" w:rsidP="00200DD3">
      <w:pPr>
        <w:spacing w:before="120" w:after="0" w:line="360" w:lineRule="auto"/>
        <w:rPr>
          <w:rFonts w:ascii="Times New Roman" w:hAnsi="Times New Roman"/>
          <w:sz w:val="30"/>
          <w:szCs w:val="30"/>
        </w:rPr>
      </w:pPr>
      <w:r w:rsidRPr="0028524B">
        <w:rPr>
          <w:rFonts w:ascii="Times New Roman" w:hAnsi="Times New Roman"/>
          <w:sz w:val="30"/>
          <w:szCs w:val="30"/>
        </w:rPr>
        <w:t>Модуль 1. Административная информация</w:t>
      </w:r>
    </w:p>
    <w:p w:rsidR="00FD222A" w:rsidRPr="0028524B" w:rsidRDefault="00FD222A" w:rsidP="00200DD3">
      <w:pPr>
        <w:spacing w:after="0" w:line="360" w:lineRule="auto"/>
        <w:ind w:firstLine="709"/>
        <w:rPr>
          <w:rFonts w:ascii="Times New Roman" w:hAnsi="Times New Roman"/>
          <w:sz w:val="30"/>
          <w:szCs w:val="30"/>
        </w:rPr>
      </w:pPr>
      <w:r w:rsidRPr="0028524B">
        <w:rPr>
          <w:rFonts w:ascii="Times New Roman" w:hAnsi="Times New Roman"/>
          <w:sz w:val="30"/>
          <w:szCs w:val="30"/>
        </w:rPr>
        <w:t>1.1. Содержание</w:t>
      </w:r>
    </w:p>
    <w:p w:rsidR="001736A2" w:rsidRPr="0028524B" w:rsidRDefault="00FD222A" w:rsidP="00200DD3">
      <w:pPr>
        <w:tabs>
          <w:tab w:val="left" w:pos="993"/>
        </w:tabs>
        <w:spacing w:after="0" w:line="360" w:lineRule="auto"/>
        <w:ind w:firstLine="709"/>
        <w:jc w:val="both"/>
        <w:rPr>
          <w:rFonts w:ascii="Times New Roman" w:hAnsi="Times New Roman"/>
          <w:sz w:val="30"/>
          <w:szCs w:val="30"/>
        </w:rPr>
      </w:pPr>
      <w:r w:rsidRPr="0028524B">
        <w:rPr>
          <w:rFonts w:ascii="Times New Roman" w:hAnsi="Times New Roman"/>
          <w:sz w:val="30"/>
          <w:szCs w:val="30"/>
        </w:rPr>
        <w:t>1.2. Общая документация</w:t>
      </w:r>
    </w:p>
    <w:p w:rsidR="001736A2" w:rsidRPr="0028524B" w:rsidRDefault="001736A2" w:rsidP="00200DD3">
      <w:pPr>
        <w:spacing w:after="0" w:line="360" w:lineRule="auto"/>
        <w:rPr>
          <w:rFonts w:ascii="Times New Roman" w:hAnsi="Times New Roman"/>
          <w:bCs/>
          <w:sz w:val="30"/>
          <w:szCs w:val="30"/>
        </w:rPr>
      </w:pPr>
      <w:r w:rsidRPr="0028524B">
        <w:rPr>
          <w:rFonts w:ascii="Times New Roman" w:hAnsi="Times New Roman"/>
          <w:sz w:val="30"/>
          <w:szCs w:val="30"/>
        </w:rPr>
        <w:t>Модуль 2. Р</w:t>
      </w:r>
      <w:r w:rsidRPr="0028524B">
        <w:rPr>
          <w:rFonts w:ascii="Times New Roman" w:hAnsi="Times New Roman"/>
          <w:bCs/>
          <w:sz w:val="30"/>
          <w:szCs w:val="30"/>
        </w:rPr>
        <w:t>езюме общего технического документа</w:t>
      </w:r>
    </w:p>
    <w:p w:rsidR="001736A2" w:rsidRPr="0028524B" w:rsidRDefault="001736A2" w:rsidP="00200DD3">
      <w:pPr>
        <w:spacing w:after="0" w:line="360" w:lineRule="auto"/>
        <w:ind w:left="709"/>
        <w:rPr>
          <w:rFonts w:ascii="Times New Roman" w:hAnsi="Times New Roman"/>
          <w:bCs/>
          <w:sz w:val="30"/>
          <w:szCs w:val="30"/>
        </w:rPr>
      </w:pPr>
      <w:r w:rsidRPr="0028524B">
        <w:rPr>
          <w:rFonts w:ascii="Times New Roman" w:hAnsi="Times New Roman"/>
          <w:bCs/>
          <w:sz w:val="30"/>
          <w:szCs w:val="30"/>
        </w:rPr>
        <w:t>2.1. Содержание модулей 2 – 5</w:t>
      </w:r>
    </w:p>
    <w:p w:rsidR="001736A2" w:rsidRPr="0028524B" w:rsidRDefault="001736A2" w:rsidP="00200DD3">
      <w:pPr>
        <w:spacing w:after="0" w:line="360" w:lineRule="auto"/>
        <w:ind w:left="709"/>
        <w:rPr>
          <w:rFonts w:ascii="Times New Roman" w:hAnsi="Times New Roman"/>
          <w:bCs/>
          <w:sz w:val="30"/>
          <w:szCs w:val="30"/>
        </w:rPr>
      </w:pPr>
      <w:r w:rsidRPr="0028524B">
        <w:rPr>
          <w:rFonts w:ascii="Times New Roman" w:hAnsi="Times New Roman"/>
          <w:bCs/>
          <w:sz w:val="30"/>
          <w:szCs w:val="30"/>
        </w:rPr>
        <w:t>2.2. Введение в ОТД</w:t>
      </w:r>
    </w:p>
    <w:p w:rsidR="001736A2" w:rsidRPr="0028524B" w:rsidRDefault="001736A2" w:rsidP="00200DD3">
      <w:pPr>
        <w:spacing w:after="0" w:line="360" w:lineRule="auto"/>
        <w:ind w:left="709"/>
        <w:rPr>
          <w:rFonts w:ascii="Times New Roman" w:hAnsi="Times New Roman"/>
          <w:sz w:val="30"/>
          <w:szCs w:val="30"/>
        </w:rPr>
      </w:pPr>
      <w:r w:rsidRPr="0028524B">
        <w:rPr>
          <w:rFonts w:ascii="Times New Roman" w:hAnsi="Times New Roman"/>
          <w:bCs/>
          <w:sz w:val="30"/>
          <w:szCs w:val="30"/>
        </w:rPr>
        <w:t>2.3. Общее резюме по качеству</w:t>
      </w:r>
    </w:p>
    <w:p w:rsidR="001736A2" w:rsidRPr="0028524B" w:rsidRDefault="001736A2" w:rsidP="001736A2">
      <w:pPr>
        <w:tabs>
          <w:tab w:val="left" w:pos="720"/>
        </w:tabs>
        <w:autoSpaceDE w:val="0"/>
        <w:autoSpaceDN w:val="0"/>
        <w:adjustRightInd w:val="0"/>
        <w:spacing w:after="0" w:line="360" w:lineRule="auto"/>
        <w:ind w:left="709"/>
        <w:rPr>
          <w:rFonts w:ascii="Times New Roman" w:hAnsi="Times New Roman"/>
          <w:bCs/>
          <w:sz w:val="30"/>
          <w:szCs w:val="30"/>
        </w:rPr>
      </w:pPr>
      <w:r w:rsidRPr="0028524B">
        <w:rPr>
          <w:rFonts w:ascii="Times New Roman" w:hAnsi="Times New Roman"/>
          <w:bCs/>
          <w:sz w:val="30"/>
          <w:szCs w:val="30"/>
        </w:rPr>
        <w:t>2.4. Обзор доклинических данных</w:t>
      </w:r>
    </w:p>
    <w:p w:rsidR="001736A2" w:rsidRPr="0028524B" w:rsidRDefault="001736A2" w:rsidP="001736A2">
      <w:pPr>
        <w:tabs>
          <w:tab w:val="left" w:pos="720"/>
        </w:tabs>
        <w:autoSpaceDE w:val="0"/>
        <w:autoSpaceDN w:val="0"/>
        <w:adjustRightInd w:val="0"/>
        <w:spacing w:after="0" w:line="360" w:lineRule="auto"/>
        <w:ind w:left="709"/>
        <w:rPr>
          <w:rFonts w:ascii="Times New Roman" w:hAnsi="Times New Roman"/>
          <w:bCs/>
          <w:sz w:val="30"/>
          <w:szCs w:val="30"/>
        </w:rPr>
      </w:pPr>
      <w:r w:rsidRPr="0028524B">
        <w:rPr>
          <w:rFonts w:ascii="Times New Roman" w:hAnsi="Times New Roman"/>
          <w:bCs/>
          <w:sz w:val="30"/>
          <w:szCs w:val="30"/>
        </w:rPr>
        <w:t>2.5. Обзор клинических данных</w:t>
      </w:r>
    </w:p>
    <w:p w:rsidR="001736A2" w:rsidRPr="0028524B" w:rsidRDefault="001736A2" w:rsidP="001736A2">
      <w:pPr>
        <w:tabs>
          <w:tab w:val="left" w:pos="720"/>
        </w:tabs>
        <w:autoSpaceDE w:val="0"/>
        <w:autoSpaceDN w:val="0"/>
        <w:adjustRightInd w:val="0"/>
        <w:spacing w:after="0" w:line="360" w:lineRule="auto"/>
        <w:ind w:left="709"/>
        <w:rPr>
          <w:rFonts w:ascii="Times New Roman" w:hAnsi="Times New Roman"/>
          <w:bCs/>
          <w:sz w:val="30"/>
          <w:szCs w:val="30"/>
        </w:rPr>
      </w:pPr>
      <w:r w:rsidRPr="0028524B">
        <w:rPr>
          <w:rFonts w:ascii="Times New Roman" w:hAnsi="Times New Roman"/>
          <w:bCs/>
          <w:sz w:val="30"/>
          <w:szCs w:val="30"/>
        </w:rPr>
        <w:t>2.6. Резюме доклинически</w:t>
      </w:r>
      <w:r w:rsidR="00144B92" w:rsidRPr="0028524B">
        <w:rPr>
          <w:rFonts w:ascii="Times New Roman" w:hAnsi="Times New Roman"/>
          <w:bCs/>
          <w:sz w:val="30"/>
          <w:szCs w:val="30"/>
        </w:rPr>
        <w:t>х</w:t>
      </w:r>
      <w:r w:rsidRPr="0028524B">
        <w:rPr>
          <w:rFonts w:ascii="Times New Roman" w:hAnsi="Times New Roman"/>
          <w:bCs/>
          <w:sz w:val="30"/>
          <w:szCs w:val="30"/>
        </w:rPr>
        <w:t xml:space="preserve"> исследовани</w:t>
      </w:r>
      <w:r w:rsidR="00144B92" w:rsidRPr="0028524B">
        <w:rPr>
          <w:rFonts w:ascii="Times New Roman" w:hAnsi="Times New Roman"/>
          <w:bCs/>
          <w:sz w:val="30"/>
          <w:szCs w:val="30"/>
        </w:rPr>
        <w:t>й</w:t>
      </w:r>
    </w:p>
    <w:p w:rsidR="001736A2" w:rsidRPr="0028524B" w:rsidRDefault="001736A2" w:rsidP="001736A2">
      <w:pPr>
        <w:tabs>
          <w:tab w:val="left" w:pos="930"/>
        </w:tabs>
        <w:autoSpaceDE w:val="0"/>
        <w:autoSpaceDN w:val="0"/>
        <w:adjustRightInd w:val="0"/>
        <w:spacing w:after="0" w:line="360" w:lineRule="auto"/>
        <w:ind w:left="709"/>
        <w:rPr>
          <w:rFonts w:ascii="Times New Roman" w:hAnsi="Times New Roman"/>
          <w:bCs/>
          <w:sz w:val="30"/>
          <w:szCs w:val="30"/>
        </w:rPr>
      </w:pPr>
      <w:r w:rsidRPr="0028524B">
        <w:rPr>
          <w:rFonts w:ascii="Times New Roman" w:hAnsi="Times New Roman"/>
          <w:bCs/>
          <w:sz w:val="30"/>
          <w:szCs w:val="30"/>
        </w:rPr>
        <w:t xml:space="preserve">Резюме фармакологических </w:t>
      </w:r>
      <w:r w:rsidR="00485392" w:rsidRPr="0028524B">
        <w:rPr>
          <w:rFonts w:ascii="Times New Roman" w:hAnsi="Times New Roman"/>
          <w:bCs/>
          <w:sz w:val="30"/>
          <w:szCs w:val="30"/>
        </w:rPr>
        <w:t xml:space="preserve">исследований </w:t>
      </w:r>
    </w:p>
    <w:p w:rsidR="001736A2" w:rsidRPr="0028524B" w:rsidRDefault="001736A2" w:rsidP="001736A2">
      <w:pPr>
        <w:tabs>
          <w:tab w:val="left" w:pos="930"/>
        </w:tabs>
        <w:autoSpaceDE w:val="0"/>
        <w:autoSpaceDN w:val="0"/>
        <w:adjustRightInd w:val="0"/>
        <w:spacing w:after="0" w:line="360" w:lineRule="auto"/>
        <w:ind w:left="709"/>
        <w:rPr>
          <w:rFonts w:ascii="Times New Roman" w:hAnsi="Times New Roman"/>
          <w:bCs/>
          <w:sz w:val="30"/>
          <w:szCs w:val="30"/>
        </w:rPr>
      </w:pPr>
      <w:r w:rsidRPr="0028524B">
        <w:rPr>
          <w:rFonts w:ascii="Times New Roman" w:hAnsi="Times New Roman"/>
          <w:bCs/>
          <w:sz w:val="30"/>
          <w:szCs w:val="30"/>
        </w:rPr>
        <w:t xml:space="preserve">Резюме фармакокинетических </w:t>
      </w:r>
      <w:r w:rsidR="00B67928" w:rsidRPr="0028524B">
        <w:rPr>
          <w:rFonts w:ascii="Times New Roman" w:hAnsi="Times New Roman"/>
          <w:bCs/>
          <w:sz w:val="30"/>
          <w:szCs w:val="30"/>
        </w:rPr>
        <w:t>исследований</w:t>
      </w:r>
    </w:p>
    <w:p w:rsidR="001736A2" w:rsidRPr="0028524B" w:rsidRDefault="001736A2" w:rsidP="007760E3">
      <w:pPr>
        <w:tabs>
          <w:tab w:val="left" w:pos="930"/>
        </w:tabs>
        <w:autoSpaceDE w:val="0"/>
        <w:autoSpaceDN w:val="0"/>
        <w:adjustRightInd w:val="0"/>
        <w:spacing w:after="0" w:line="360" w:lineRule="auto"/>
        <w:ind w:left="709"/>
        <w:rPr>
          <w:rFonts w:ascii="Times New Roman" w:hAnsi="Times New Roman"/>
          <w:bCs/>
          <w:sz w:val="30"/>
          <w:szCs w:val="30"/>
        </w:rPr>
      </w:pPr>
      <w:r w:rsidRPr="0028524B">
        <w:rPr>
          <w:rFonts w:ascii="Times New Roman" w:hAnsi="Times New Roman"/>
          <w:bCs/>
          <w:sz w:val="30"/>
          <w:szCs w:val="30"/>
        </w:rPr>
        <w:t xml:space="preserve">Резюме токсикологических </w:t>
      </w:r>
      <w:r w:rsidR="00B67928" w:rsidRPr="0028524B">
        <w:rPr>
          <w:rFonts w:ascii="Times New Roman" w:hAnsi="Times New Roman"/>
          <w:bCs/>
          <w:sz w:val="30"/>
          <w:szCs w:val="30"/>
        </w:rPr>
        <w:t>исследований</w:t>
      </w:r>
    </w:p>
    <w:p w:rsidR="001736A2" w:rsidRPr="0028524B" w:rsidRDefault="001736A2" w:rsidP="001736A2">
      <w:pPr>
        <w:tabs>
          <w:tab w:val="left" w:pos="902"/>
        </w:tabs>
        <w:autoSpaceDE w:val="0"/>
        <w:autoSpaceDN w:val="0"/>
        <w:adjustRightInd w:val="0"/>
        <w:spacing w:after="0" w:line="360" w:lineRule="auto"/>
        <w:ind w:left="709"/>
        <w:rPr>
          <w:rFonts w:ascii="Times New Roman" w:hAnsi="Times New Roman"/>
          <w:bCs/>
          <w:sz w:val="30"/>
          <w:szCs w:val="30"/>
        </w:rPr>
      </w:pPr>
      <w:r w:rsidRPr="0028524B">
        <w:rPr>
          <w:rFonts w:ascii="Times New Roman" w:hAnsi="Times New Roman"/>
          <w:bCs/>
          <w:sz w:val="30"/>
          <w:szCs w:val="30"/>
        </w:rPr>
        <w:t xml:space="preserve">2.7. Резюме клинических </w:t>
      </w:r>
      <w:r w:rsidR="00B67928" w:rsidRPr="0028524B">
        <w:rPr>
          <w:rFonts w:ascii="Times New Roman" w:hAnsi="Times New Roman"/>
          <w:bCs/>
          <w:sz w:val="30"/>
          <w:szCs w:val="30"/>
        </w:rPr>
        <w:t>исследований</w:t>
      </w:r>
    </w:p>
    <w:p w:rsidR="001736A2" w:rsidRPr="0028524B" w:rsidRDefault="001736A2" w:rsidP="00874BCD">
      <w:pPr>
        <w:tabs>
          <w:tab w:val="left" w:pos="902"/>
        </w:tabs>
        <w:autoSpaceDE w:val="0"/>
        <w:autoSpaceDN w:val="0"/>
        <w:adjustRightInd w:val="0"/>
        <w:spacing w:after="0" w:line="360" w:lineRule="auto"/>
        <w:ind w:firstLine="709"/>
        <w:rPr>
          <w:rFonts w:ascii="Times New Roman" w:hAnsi="Times New Roman"/>
          <w:bCs/>
          <w:sz w:val="30"/>
          <w:szCs w:val="30"/>
        </w:rPr>
      </w:pPr>
      <w:r w:rsidRPr="0028524B">
        <w:rPr>
          <w:rFonts w:ascii="Times New Roman" w:hAnsi="Times New Roman"/>
          <w:bCs/>
          <w:sz w:val="30"/>
          <w:szCs w:val="30"/>
        </w:rPr>
        <w:lastRenderedPageBreak/>
        <w:t>Резюме биофармацевтических исследований и связанных с ними аналитических методов</w:t>
      </w:r>
    </w:p>
    <w:p w:rsidR="001736A2" w:rsidRPr="0028524B" w:rsidRDefault="001736A2" w:rsidP="001736A2">
      <w:pPr>
        <w:tabs>
          <w:tab w:val="left" w:pos="902"/>
        </w:tabs>
        <w:autoSpaceDE w:val="0"/>
        <w:autoSpaceDN w:val="0"/>
        <w:adjustRightInd w:val="0"/>
        <w:spacing w:after="0" w:line="360" w:lineRule="auto"/>
        <w:ind w:left="709"/>
        <w:rPr>
          <w:rFonts w:ascii="Times New Roman" w:hAnsi="Times New Roman"/>
          <w:bCs/>
          <w:sz w:val="30"/>
          <w:szCs w:val="30"/>
        </w:rPr>
      </w:pPr>
      <w:r w:rsidRPr="0028524B">
        <w:rPr>
          <w:rFonts w:ascii="Times New Roman" w:hAnsi="Times New Roman"/>
          <w:bCs/>
          <w:sz w:val="30"/>
          <w:szCs w:val="30"/>
        </w:rPr>
        <w:t>Резюме исследований по клинической фармакологии</w:t>
      </w:r>
    </w:p>
    <w:p w:rsidR="001736A2" w:rsidRPr="0028524B" w:rsidRDefault="001736A2" w:rsidP="001736A2">
      <w:pPr>
        <w:tabs>
          <w:tab w:val="left" w:pos="902"/>
        </w:tabs>
        <w:autoSpaceDE w:val="0"/>
        <w:autoSpaceDN w:val="0"/>
        <w:adjustRightInd w:val="0"/>
        <w:spacing w:after="0" w:line="360" w:lineRule="auto"/>
        <w:ind w:left="709"/>
        <w:rPr>
          <w:rFonts w:ascii="Times New Roman" w:hAnsi="Times New Roman"/>
          <w:bCs/>
          <w:sz w:val="30"/>
          <w:szCs w:val="30"/>
        </w:rPr>
      </w:pPr>
      <w:r w:rsidRPr="0028524B">
        <w:rPr>
          <w:rFonts w:ascii="Times New Roman" w:hAnsi="Times New Roman"/>
          <w:bCs/>
          <w:sz w:val="30"/>
          <w:szCs w:val="30"/>
        </w:rPr>
        <w:t>Резюме по клинической эффективности</w:t>
      </w:r>
    </w:p>
    <w:p w:rsidR="001736A2" w:rsidRPr="0028524B" w:rsidRDefault="001736A2" w:rsidP="001736A2">
      <w:pPr>
        <w:tabs>
          <w:tab w:val="left" w:pos="902"/>
        </w:tabs>
        <w:autoSpaceDE w:val="0"/>
        <w:autoSpaceDN w:val="0"/>
        <w:adjustRightInd w:val="0"/>
        <w:spacing w:after="0" w:line="360" w:lineRule="auto"/>
        <w:ind w:left="709"/>
        <w:rPr>
          <w:rFonts w:ascii="Times New Roman" w:hAnsi="Times New Roman"/>
          <w:bCs/>
          <w:sz w:val="30"/>
          <w:szCs w:val="30"/>
        </w:rPr>
      </w:pPr>
      <w:r w:rsidRPr="0028524B">
        <w:rPr>
          <w:rFonts w:ascii="Times New Roman" w:hAnsi="Times New Roman"/>
          <w:bCs/>
          <w:sz w:val="30"/>
          <w:szCs w:val="30"/>
        </w:rPr>
        <w:t>Резюме по клинической безопасности</w:t>
      </w:r>
    </w:p>
    <w:p w:rsidR="001736A2" w:rsidRPr="0028524B" w:rsidRDefault="001736A2" w:rsidP="001736A2">
      <w:pPr>
        <w:tabs>
          <w:tab w:val="left" w:pos="902"/>
        </w:tabs>
        <w:autoSpaceDE w:val="0"/>
        <w:autoSpaceDN w:val="0"/>
        <w:adjustRightInd w:val="0"/>
        <w:spacing w:after="0" w:line="360" w:lineRule="auto"/>
        <w:ind w:left="709"/>
        <w:rPr>
          <w:rFonts w:ascii="Times New Roman" w:hAnsi="Times New Roman"/>
          <w:bCs/>
          <w:sz w:val="30"/>
          <w:szCs w:val="30"/>
        </w:rPr>
      </w:pPr>
      <w:r w:rsidRPr="0028524B">
        <w:rPr>
          <w:rFonts w:ascii="Times New Roman" w:hAnsi="Times New Roman"/>
          <w:bCs/>
          <w:sz w:val="30"/>
          <w:szCs w:val="30"/>
        </w:rPr>
        <w:t>Копии использованных литературных источников</w:t>
      </w:r>
    </w:p>
    <w:p w:rsidR="001736A2" w:rsidRPr="0028524B" w:rsidRDefault="001736A2" w:rsidP="001736A2">
      <w:pPr>
        <w:tabs>
          <w:tab w:val="left" w:pos="902"/>
        </w:tabs>
        <w:autoSpaceDE w:val="0"/>
        <w:autoSpaceDN w:val="0"/>
        <w:adjustRightInd w:val="0"/>
        <w:spacing w:after="0" w:line="360" w:lineRule="auto"/>
        <w:ind w:left="709"/>
        <w:rPr>
          <w:rFonts w:ascii="Times New Roman" w:hAnsi="Times New Roman"/>
          <w:bCs/>
          <w:sz w:val="30"/>
          <w:szCs w:val="30"/>
        </w:rPr>
      </w:pPr>
      <w:r w:rsidRPr="0028524B">
        <w:rPr>
          <w:rFonts w:ascii="Times New Roman" w:hAnsi="Times New Roman"/>
          <w:bCs/>
          <w:sz w:val="30"/>
          <w:szCs w:val="30"/>
        </w:rPr>
        <w:t>Краткий обзор индивидуальных исследований</w:t>
      </w:r>
    </w:p>
    <w:p w:rsidR="001736A2" w:rsidRPr="0028524B" w:rsidRDefault="001736A2" w:rsidP="006A3E87">
      <w:pPr>
        <w:tabs>
          <w:tab w:val="left" w:pos="567"/>
        </w:tabs>
        <w:autoSpaceDE w:val="0"/>
        <w:autoSpaceDN w:val="0"/>
        <w:adjustRightInd w:val="0"/>
        <w:spacing w:after="0" w:line="360" w:lineRule="auto"/>
        <w:jc w:val="both"/>
        <w:outlineLvl w:val="0"/>
        <w:rPr>
          <w:rFonts w:ascii="Times New Roman" w:hAnsi="Times New Roman"/>
          <w:bCs/>
          <w:sz w:val="30"/>
          <w:szCs w:val="30"/>
        </w:rPr>
      </w:pPr>
      <w:r w:rsidRPr="0028524B">
        <w:rPr>
          <w:rFonts w:ascii="Times New Roman" w:hAnsi="Times New Roman"/>
          <w:bCs/>
          <w:sz w:val="30"/>
          <w:szCs w:val="30"/>
        </w:rPr>
        <w:t>Модуль 3. Качество</w:t>
      </w:r>
    </w:p>
    <w:p w:rsidR="001736A2" w:rsidRPr="0028524B" w:rsidRDefault="001736A2" w:rsidP="001736A2">
      <w:pPr>
        <w:tabs>
          <w:tab w:val="left" w:pos="567"/>
        </w:tabs>
        <w:autoSpaceDE w:val="0"/>
        <w:autoSpaceDN w:val="0"/>
        <w:adjustRightInd w:val="0"/>
        <w:spacing w:after="0" w:line="360" w:lineRule="auto"/>
        <w:ind w:left="709"/>
        <w:jc w:val="both"/>
        <w:outlineLvl w:val="0"/>
        <w:rPr>
          <w:rFonts w:ascii="Times New Roman" w:hAnsi="Times New Roman"/>
          <w:sz w:val="30"/>
          <w:szCs w:val="30"/>
        </w:rPr>
      </w:pPr>
      <w:r w:rsidRPr="0028524B">
        <w:rPr>
          <w:rFonts w:ascii="Times New Roman" w:hAnsi="Times New Roman"/>
          <w:sz w:val="30"/>
          <w:szCs w:val="30"/>
        </w:rPr>
        <w:t>3.1. Содержание модуля 3</w:t>
      </w:r>
    </w:p>
    <w:p w:rsidR="001736A2" w:rsidRPr="0028524B" w:rsidRDefault="001736A2" w:rsidP="001736A2">
      <w:pPr>
        <w:tabs>
          <w:tab w:val="left" w:pos="567"/>
        </w:tabs>
        <w:autoSpaceDE w:val="0"/>
        <w:autoSpaceDN w:val="0"/>
        <w:adjustRightInd w:val="0"/>
        <w:spacing w:after="0" w:line="360" w:lineRule="auto"/>
        <w:ind w:left="709"/>
        <w:jc w:val="both"/>
        <w:outlineLvl w:val="0"/>
        <w:rPr>
          <w:rFonts w:ascii="Times New Roman" w:hAnsi="Times New Roman"/>
          <w:sz w:val="30"/>
          <w:szCs w:val="30"/>
        </w:rPr>
      </w:pPr>
      <w:r w:rsidRPr="0028524B">
        <w:rPr>
          <w:rFonts w:ascii="Times New Roman" w:hAnsi="Times New Roman"/>
          <w:sz w:val="30"/>
          <w:szCs w:val="30"/>
        </w:rPr>
        <w:t>3.2</w:t>
      </w:r>
      <w:r w:rsidR="00200DD3">
        <w:rPr>
          <w:rFonts w:ascii="Times New Roman" w:hAnsi="Times New Roman"/>
          <w:sz w:val="30"/>
          <w:szCs w:val="30"/>
        </w:rPr>
        <w:t>.</w:t>
      </w:r>
      <w:r w:rsidRPr="0028524B">
        <w:rPr>
          <w:rFonts w:ascii="Times New Roman" w:hAnsi="Times New Roman"/>
          <w:sz w:val="30"/>
          <w:szCs w:val="30"/>
        </w:rPr>
        <w:t xml:space="preserve"> Основные сведения</w:t>
      </w:r>
    </w:p>
    <w:p w:rsidR="001736A2" w:rsidRPr="0028524B" w:rsidRDefault="001736A2" w:rsidP="001736A2">
      <w:pPr>
        <w:tabs>
          <w:tab w:val="left" w:pos="567"/>
        </w:tabs>
        <w:autoSpaceDE w:val="0"/>
        <w:autoSpaceDN w:val="0"/>
        <w:adjustRightInd w:val="0"/>
        <w:spacing w:after="0" w:line="360" w:lineRule="auto"/>
        <w:ind w:left="709"/>
        <w:jc w:val="both"/>
        <w:outlineLvl w:val="0"/>
        <w:rPr>
          <w:rFonts w:ascii="Times New Roman" w:hAnsi="Times New Roman"/>
          <w:sz w:val="30"/>
          <w:szCs w:val="30"/>
        </w:rPr>
      </w:pPr>
      <w:r w:rsidRPr="0028524B">
        <w:rPr>
          <w:rFonts w:ascii="Times New Roman" w:hAnsi="Times New Roman"/>
          <w:sz w:val="30"/>
          <w:szCs w:val="30"/>
        </w:rPr>
        <w:t>3.3. Копии использованных литературных источников</w:t>
      </w:r>
    </w:p>
    <w:p w:rsidR="006A3E87" w:rsidRPr="0028524B" w:rsidRDefault="001736A2" w:rsidP="006A3E87">
      <w:pPr>
        <w:tabs>
          <w:tab w:val="left" w:pos="567"/>
        </w:tabs>
        <w:autoSpaceDE w:val="0"/>
        <w:autoSpaceDN w:val="0"/>
        <w:adjustRightInd w:val="0"/>
        <w:spacing w:after="0" w:line="360" w:lineRule="auto"/>
        <w:jc w:val="both"/>
        <w:outlineLvl w:val="0"/>
        <w:rPr>
          <w:rFonts w:ascii="Times New Roman" w:hAnsi="Times New Roman"/>
          <w:sz w:val="30"/>
          <w:szCs w:val="30"/>
        </w:rPr>
      </w:pPr>
      <w:r w:rsidRPr="0028524B">
        <w:rPr>
          <w:rFonts w:ascii="Times New Roman" w:hAnsi="Times New Roman"/>
          <w:sz w:val="30"/>
          <w:szCs w:val="30"/>
        </w:rPr>
        <w:t>Модуль 4. Отчеты о доклинических (неклинических) исследованиях</w:t>
      </w:r>
    </w:p>
    <w:p w:rsidR="001736A2" w:rsidRPr="0028524B" w:rsidRDefault="001736A2" w:rsidP="006A3E87">
      <w:pPr>
        <w:tabs>
          <w:tab w:val="left" w:pos="567"/>
        </w:tabs>
        <w:autoSpaceDE w:val="0"/>
        <w:autoSpaceDN w:val="0"/>
        <w:adjustRightInd w:val="0"/>
        <w:spacing w:after="0" w:line="360" w:lineRule="auto"/>
        <w:ind w:left="709"/>
        <w:jc w:val="both"/>
        <w:outlineLvl w:val="0"/>
        <w:rPr>
          <w:rFonts w:ascii="Times New Roman" w:hAnsi="Times New Roman"/>
          <w:sz w:val="30"/>
          <w:szCs w:val="30"/>
        </w:rPr>
      </w:pPr>
      <w:r w:rsidRPr="0028524B">
        <w:rPr>
          <w:rFonts w:ascii="Times New Roman" w:hAnsi="Times New Roman"/>
          <w:sz w:val="30"/>
          <w:szCs w:val="30"/>
        </w:rPr>
        <w:t>4.1. Содержание модуля 4</w:t>
      </w:r>
    </w:p>
    <w:p w:rsidR="001736A2" w:rsidRPr="0028524B" w:rsidRDefault="001736A2" w:rsidP="001736A2">
      <w:pPr>
        <w:autoSpaceDE w:val="0"/>
        <w:autoSpaceDN w:val="0"/>
        <w:adjustRightInd w:val="0"/>
        <w:spacing w:after="0" w:line="360" w:lineRule="auto"/>
        <w:ind w:left="709"/>
        <w:jc w:val="both"/>
        <w:rPr>
          <w:rFonts w:ascii="Times New Roman" w:hAnsi="Times New Roman"/>
          <w:sz w:val="30"/>
          <w:szCs w:val="30"/>
        </w:rPr>
      </w:pPr>
      <w:r w:rsidRPr="0028524B">
        <w:rPr>
          <w:rFonts w:ascii="Times New Roman" w:hAnsi="Times New Roman"/>
          <w:sz w:val="30"/>
          <w:szCs w:val="30"/>
        </w:rPr>
        <w:t xml:space="preserve">4.2. Отчеты об исследованиях </w:t>
      </w:r>
    </w:p>
    <w:p w:rsidR="001736A2" w:rsidRPr="0028524B" w:rsidRDefault="001736A2" w:rsidP="006A3E87">
      <w:pPr>
        <w:autoSpaceDE w:val="0"/>
        <w:autoSpaceDN w:val="0"/>
        <w:adjustRightInd w:val="0"/>
        <w:spacing w:after="0" w:line="360" w:lineRule="auto"/>
        <w:ind w:left="709"/>
        <w:jc w:val="both"/>
        <w:rPr>
          <w:rFonts w:ascii="Times New Roman" w:hAnsi="Times New Roman"/>
          <w:sz w:val="30"/>
          <w:szCs w:val="30"/>
        </w:rPr>
      </w:pPr>
      <w:r w:rsidRPr="0028524B">
        <w:rPr>
          <w:rFonts w:ascii="Times New Roman" w:hAnsi="Times New Roman"/>
          <w:sz w:val="30"/>
          <w:szCs w:val="30"/>
        </w:rPr>
        <w:t>4.3. Копии использованных литературных источников</w:t>
      </w:r>
    </w:p>
    <w:p w:rsidR="006A3E87" w:rsidRPr="0028524B" w:rsidRDefault="001736A2" w:rsidP="006A3E87">
      <w:pPr>
        <w:autoSpaceDE w:val="0"/>
        <w:autoSpaceDN w:val="0"/>
        <w:adjustRightInd w:val="0"/>
        <w:spacing w:after="0" w:line="360" w:lineRule="auto"/>
        <w:jc w:val="both"/>
        <w:outlineLvl w:val="0"/>
        <w:rPr>
          <w:rFonts w:ascii="Times New Roman" w:hAnsi="Times New Roman"/>
          <w:bCs/>
          <w:sz w:val="30"/>
          <w:szCs w:val="30"/>
        </w:rPr>
      </w:pPr>
      <w:r w:rsidRPr="0028524B">
        <w:rPr>
          <w:rFonts w:ascii="Times New Roman" w:hAnsi="Times New Roman"/>
          <w:bCs/>
          <w:sz w:val="30"/>
          <w:szCs w:val="30"/>
        </w:rPr>
        <w:t>Модуль 5. Отчеты о клинических исследованиях</w:t>
      </w:r>
    </w:p>
    <w:p w:rsidR="006A3E87" w:rsidRPr="0028524B" w:rsidRDefault="006A3E87" w:rsidP="006A3E87">
      <w:pPr>
        <w:autoSpaceDE w:val="0"/>
        <w:autoSpaceDN w:val="0"/>
        <w:adjustRightInd w:val="0"/>
        <w:spacing w:after="0" w:line="360" w:lineRule="auto"/>
        <w:ind w:left="709"/>
        <w:jc w:val="both"/>
        <w:outlineLvl w:val="0"/>
        <w:rPr>
          <w:rFonts w:ascii="Times New Roman" w:hAnsi="Times New Roman"/>
          <w:sz w:val="30"/>
          <w:szCs w:val="30"/>
        </w:rPr>
      </w:pPr>
      <w:r w:rsidRPr="0028524B">
        <w:rPr>
          <w:rFonts w:ascii="Times New Roman" w:hAnsi="Times New Roman"/>
          <w:sz w:val="30"/>
          <w:szCs w:val="30"/>
        </w:rPr>
        <w:t>5.1. Содержание модуля 5</w:t>
      </w:r>
    </w:p>
    <w:p w:rsidR="006A3E87" w:rsidRPr="0028524B" w:rsidRDefault="006A3E87" w:rsidP="006A3E87">
      <w:pPr>
        <w:autoSpaceDE w:val="0"/>
        <w:autoSpaceDN w:val="0"/>
        <w:adjustRightInd w:val="0"/>
        <w:spacing w:after="0" w:line="360" w:lineRule="auto"/>
        <w:ind w:left="709"/>
        <w:jc w:val="both"/>
        <w:rPr>
          <w:rFonts w:ascii="Times New Roman" w:hAnsi="Times New Roman"/>
          <w:sz w:val="30"/>
          <w:szCs w:val="30"/>
        </w:rPr>
      </w:pPr>
      <w:r w:rsidRPr="0028524B">
        <w:rPr>
          <w:rFonts w:ascii="Times New Roman" w:hAnsi="Times New Roman"/>
          <w:sz w:val="30"/>
          <w:szCs w:val="30"/>
        </w:rPr>
        <w:t>5.2. Перечень всех клинических исследований (испытаний) в виде таблиц</w:t>
      </w:r>
    </w:p>
    <w:p w:rsidR="006A3E87" w:rsidRPr="0028524B" w:rsidRDefault="006A3E87" w:rsidP="006A3E87">
      <w:pPr>
        <w:autoSpaceDE w:val="0"/>
        <w:autoSpaceDN w:val="0"/>
        <w:adjustRightInd w:val="0"/>
        <w:spacing w:after="0" w:line="360" w:lineRule="auto"/>
        <w:ind w:left="709"/>
        <w:jc w:val="both"/>
        <w:rPr>
          <w:rFonts w:ascii="Times New Roman" w:hAnsi="Times New Roman"/>
          <w:sz w:val="30"/>
          <w:szCs w:val="30"/>
        </w:rPr>
      </w:pPr>
      <w:r w:rsidRPr="0028524B">
        <w:rPr>
          <w:rFonts w:ascii="Times New Roman" w:hAnsi="Times New Roman"/>
          <w:sz w:val="30"/>
          <w:szCs w:val="30"/>
        </w:rPr>
        <w:t>5.3. Отчеты о клинических исследованиях (испытаниях)</w:t>
      </w:r>
    </w:p>
    <w:p w:rsidR="001736A2" w:rsidRPr="0028524B" w:rsidRDefault="006A3E87" w:rsidP="006A3E87">
      <w:pPr>
        <w:autoSpaceDE w:val="0"/>
        <w:autoSpaceDN w:val="0"/>
        <w:adjustRightInd w:val="0"/>
        <w:spacing w:after="0" w:line="360" w:lineRule="auto"/>
        <w:ind w:left="709"/>
        <w:jc w:val="both"/>
        <w:rPr>
          <w:rFonts w:ascii="Times New Roman" w:hAnsi="Times New Roman"/>
          <w:sz w:val="30"/>
          <w:szCs w:val="30"/>
        </w:rPr>
      </w:pPr>
      <w:r w:rsidRPr="0028524B">
        <w:rPr>
          <w:rFonts w:ascii="Times New Roman" w:hAnsi="Times New Roman"/>
          <w:sz w:val="30"/>
          <w:szCs w:val="30"/>
        </w:rPr>
        <w:t>5.4. Копии использованных литературных источников»</w:t>
      </w:r>
      <w:r w:rsidR="00200DD3">
        <w:rPr>
          <w:rFonts w:ascii="Times New Roman" w:hAnsi="Times New Roman"/>
          <w:sz w:val="30"/>
          <w:szCs w:val="30"/>
        </w:rPr>
        <w:t>;</w:t>
      </w:r>
    </w:p>
    <w:p w:rsidR="00653358" w:rsidRPr="0028524B" w:rsidRDefault="00242108" w:rsidP="00D837F6">
      <w:pPr>
        <w:pStyle w:val="a7"/>
        <w:numPr>
          <w:ilvl w:val="0"/>
          <w:numId w:val="2"/>
        </w:numPr>
        <w:tabs>
          <w:tab w:val="left" w:pos="993"/>
        </w:tabs>
        <w:spacing w:after="0" w:line="360" w:lineRule="auto"/>
        <w:ind w:left="0" w:firstLine="709"/>
        <w:jc w:val="both"/>
        <w:rPr>
          <w:rFonts w:ascii="Times New Roman" w:hAnsi="Times New Roman"/>
          <w:sz w:val="30"/>
          <w:szCs w:val="30"/>
        </w:rPr>
      </w:pPr>
      <w:r w:rsidRPr="0028524B">
        <w:rPr>
          <w:rFonts w:ascii="Times New Roman" w:hAnsi="Times New Roman"/>
          <w:sz w:val="30"/>
          <w:szCs w:val="30"/>
        </w:rPr>
        <w:t>позиции 3.2.А</w:t>
      </w:r>
      <w:r w:rsidR="006A3E87" w:rsidRPr="0028524B">
        <w:rPr>
          <w:rFonts w:ascii="Times New Roman" w:hAnsi="Times New Roman"/>
          <w:sz w:val="30"/>
          <w:szCs w:val="30"/>
        </w:rPr>
        <w:t>.3</w:t>
      </w:r>
      <w:r w:rsidRPr="0028524B">
        <w:rPr>
          <w:rFonts w:ascii="Times New Roman" w:hAnsi="Times New Roman"/>
          <w:sz w:val="30"/>
          <w:szCs w:val="30"/>
        </w:rPr>
        <w:t xml:space="preserve"> и 3.2.</w:t>
      </w:r>
      <w:r w:rsidRPr="0028524B">
        <w:rPr>
          <w:rFonts w:ascii="Times New Roman" w:hAnsi="Times New Roman"/>
          <w:sz w:val="30"/>
          <w:szCs w:val="30"/>
          <w:lang w:val="en-US"/>
        </w:rPr>
        <w:t>R</w:t>
      </w:r>
      <w:r w:rsidRPr="0028524B">
        <w:rPr>
          <w:rFonts w:ascii="Times New Roman" w:hAnsi="Times New Roman"/>
          <w:sz w:val="30"/>
          <w:szCs w:val="30"/>
        </w:rPr>
        <w:t xml:space="preserve"> </w:t>
      </w:r>
      <w:r w:rsidR="00CC1261" w:rsidRPr="0028524B">
        <w:rPr>
          <w:rFonts w:ascii="Times New Roman" w:hAnsi="Times New Roman"/>
          <w:sz w:val="30"/>
          <w:szCs w:val="30"/>
        </w:rPr>
        <w:t xml:space="preserve">раздела </w:t>
      </w:r>
      <w:r w:rsidR="00CC1261" w:rsidRPr="0028524B">
        <w:rPr>
          <w:rFonts w:ascii="Times New Roman" w:hAnsi="Times New Roman"/>
          <w:sz w:val="30"/>
          <w:szCs w:val="30"/>
          <w:lang w:val="en-US"/>
        </w:rPr>
        <w:t>VII</w:t>
      </w:r>
      <w:r w:rsidR="00CC1261" w:rsidRPr="0028524B">
        <w:rPr>
          <w:rFonts w:ascii="Times New Roman" w:hAnsi="Times New Roman"/>
          <w:sz w:val="30"/>
          <w:szCs w:val="30"/>
        </w:rPr>
        <w:t xml:space="preserve"> </w:t>
      </w:r>
      <w:r w:rsidRPr="0028524B">
        <w:rPr>
          <w:rFonts w:ascii="Times New Roman" w:hAnsi="Times New Roman"/>
          <w:sz w:val="30"/>
          <w:szCs w:val="30"/>
        </w:rPr>
        <w:t>изложить в следующей редакции</w:t>
      </w:r>
      <w:r w:rsidR="00CC1261" w:rsidRPr="0028524B">
        <w:rPr>
          <w:rFonts w:ascii="Times New Roman" w:hAnsi="Times New Roman"/>
          <w:sz w:val="30"/>
          <w:szCs w:val="30"/>
        </w:rPr>
        <w:t>:</w:t>
      </w:r>
    </w:p>
    <w:tbl>
      <w:tblPr>
        <w:tblW w:w="9356" w:type="dxa"/>
        <w:tblInd w:w="62" w:type="dxa"/>
        <w:tblLayout w:type="fixed"/>
        <w:tblCellMar>
          <w:top w:w="102" w:type="dxa"/>
          <w:left w:w="62" w:type="dxa"/>
          <w:bottom w:w="102" w:type="dxa"/>
          <w:right w:w="62" w:type="dxa"/>
        </w:tblCellMar>
        <w:tblLook w:val="0000" w:firstRow="0" w:lastRow="0" w:firstColumn="0" w:lastColumn="0" w:noHBand="0" w:noVBand="0"/>
      </w:tblPr>
      <w:tblGrid>
        <w:gridCol w:w="426"/>
        <w:gridCol w:w="1134"/>
        <w:gridCol w:w="1275"/>
        <w:gridCol w:w="1559"/>
        <w:gridCol w:w="2182"/>
        <w:gridCol w:w="2355"/>
        <w:gridCol w:w="425"/>
      </w:tblGrid>
      <w:tr w:rsidR="00B67D23" w:rsidRPr="0028524B" w:rsidTr="00BC00DB">
        <w:tc>
          <w:tcPr>
            <w:tcW w:w="426" w:type="dxa"/>
            <w:tcBorders>
              <w:right w:val="single" w:sz="4" w:space="0" w:color="auto"/>
            </w:tcBorders>
          </w:tcPr>
          <w:p w:rsidR="00B67D23" w:rsidRPr="0028524B" w:rsidRDefault="00B67D23" w:rsidP="00A45BF3">
            <w:pPr>
              <w:autoSpaceDE w:val="0"/>
              <w:autoSpaceDN w:val="0"/>
              <w:adjustRightInd w:val="0"/>
              <w:spacing w:after="0" w:line="240" w:lineRule="auto"/>
              <w:rPr>
                <w:rFonts w:ascii="Times New Roman" w:hAnsi="Times New Roman"/>
                <w:sz w:val="30"/>
                <w:szCs w:val="30"/>
                <w:lang w:eastAsia="ru-RU"/>
              </w:rPr>
            </w:pPr>
            <w:r w:rsidRPr="0028524B">
              <w:rPr>
                <w:rFonts w:ascii="Times New Roman" w:hAnsi="Times New Roman"/>
                <w:sz w:val="30"/>
                <w:szCs w:val="30"/>
                <w:lang w:eastAsia="ru-RU"/>
              </w:rPr>
              <w:t>«</w:t>
            </w:r>
          </w:p>
        </w:tc>
        <w:tc>
          <w:tcPr>
            <w:tcW w:w="1134" w:type="dxa"/>
            <w:vMerge w:val="restart"/>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275" w:type="dxa"/>
            <w:vMerge w:val="restart"/>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559" w:type="dxa"/>
            <w:vMerge w:val="restart"/>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30"/>
                <w:szCs w:val="30"/>
                <w:lang w:eastAsia="ru-RU"/>
              </w:rPr>
            </w:pPr>
          </w:p>
        </w:tc>
        <w:tc>
          <w:tcPr>
            <w:tcW w:w="21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67D23" w:rsidRPr="0028524B" w:rsidRDefault="00B67D23" w:rsidP="003F4EB5">
            <w:pPr>
              <w:autoSpaceDE w:val="0"/>
              <w:autoSpaceDN w:val="0"/>
              <w:adjustRightInd w:val="0"/>
              <w:spacing w:after="0" w:line="240" w:lineRule="auto"/>
              <w:rPr>
                <w:rFonts w:ascii="Times New Roman" w:hAnsi="Times New Roman"/>
                <w:sz w:val="28"/>
                <w:szCs w:val="28"/>
                <w:lang w:eastAsia="ru-RU"/>
              </w:rPr>
            </w:pPr>
            <w:r w:rsidRPr="0028524B">
              <w:rPr>
                <w:rFonts w:ascii="Times New Roman" w:hAnsi="Times New Roman"/>
                <w:sz w:val="28"/>
                <w:szCs w:val="28"/>
                <w:lang w:eastAsia="ru-RU"/>
              </w:rPr>
              <w:t>3.2.A.3</w:t>
            </w:r>
          </w:p>
        </w:tc>
        <w:tc>
          <w:tcPr>
            <w:tcW w:w="2355" w:type="dxa"/>
            <w:tcBorders>
              <w:top w:val="single" w:sz="4" w:space="0" w:color="auto"/>
              <w:left w:val="single" w:sz="4" w:space="0" w:color="auto"/>
              <w:bottom w:val="single" w:sz="4" w:space="0" w:color="auto"/>
              <w:right w:val="single" w:sz="4" w:space="0" w:color="auto"/>
            </w:tcBorders>
            <w:shd w:val="thinReverseDiagStripe" w:color="auto" w:fill="auto"/>
          </w:tcPr>
          <w:p w:rsidR="00B67D23" w:rsidRPr="0028524B" w:rsidRDefault="00B67D23" w:rsidP="003F4EB5">
            <w:pPr>
              <w:pStyle w:val="af4"/>
              <w:spacing w:before="0" w:beforeAutospacing="0" w:after="0" w:afterAutospacing="0"/>
              <w:rPr>
                <w:sz w:val="28"/>
                <w:szCs w:val="28"/>
              </w:rPr>
            </w:pPr>
            <w:r w:rsidRPr="0028524B">
              <w:rPr>
                <w:sz w:val="28"/>
                <w:szCs w:val="28"/>
              </w:rPr>
              <w:t>3.2.А.3.1</w:t>
            </w:r>
          </w:p>
        </w:tc>
        <w:tc>
          <w:tcPr>
            <w:tcW w:w="425" w:type="dxa"/>
            <w:tcBorders>
              <w:left w:val="single" w:sz="4" w:space="0" w:color="auto"/>
            </w:tcBorders>
          </w:tcPr>
          <w:p w:rsidR="00B67D23" w:rsidRPr="0028524B" w:rsidRDefault="00B67D23" w:rsidP="003F4EB5">
            <w:pPr>
              <w:autoSpaceDE w:val="0"/>
              <w:autoSpaceDN w:val="0"/>
              <w:adjustRightInd w:val="0"/>
              <w:spacing w:after="0" w:line="240" w:lineRule="auto"/>
              <w:outlineLvl w:val="0"/>
              <w:rPr>
                <w:rFonts w:ascii="Times New Roman" w:hAnsi="Times New Roman"/>
                <w:sz w:val="30"/>
                <w:szCs w:val="30"/>
                <w:lang w:eastAsia="ru-RU"/>
              </w:rPr>
            </w:pPr>
          </w:p>
        </w:tc>
      </w:tr>
      <w:tr w:rsidR="00B67D23" w:rsidRPr="0028524B" w:rsidTr="00BC00DB">
        <w:tc>
          <w:tcPr>
            <w:tcW w:w="426" w:type="dxa"/>
            <w:tcBorders>
              <w:right w:val="single" w:sz="4" w:space="0" w:color="auto"/>
            </w:tcBorders>
          </w:tcPr>
          <w:p w:rsidR="00B67D23" w:rsidRPr="0028524B" w:rsidRDefault="00B67D23" w:rsidP="00A45BF3">
            <w:pPr>
              <w:autoSpaceDE w:val="0"/>
              <w:autoSpaceDN w:val="0"/>
              <w:adjustRightInd w:val="0"/>
              <w:spacing w:after="0" w:line="240" w:lineRule="auto"/>
              <w:rPr>
                <w:rFonts w:ascii="Times New Roman" w:hAnsi="Times New Roman"/>
                <w:sz w:val="24"/>
                <w:szCs w:val="24"/>
                <w:lang w:eastAsia="ru-RU"/>
              </w:rPr>
            </w:pPr>
          </w:p>
        </w:tc>
        <w:tc>
          <w:tcPr>
            <w:tcW w:w="1134"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275"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559"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2182" w:type="dxa"/>
            <w:tcBorders>
              <w:top w:val="single" w:sz="4" w:space="0" w:color="auto"/>
              <w:left w:val="single" w:sz="4" w:space="0" w:color="auto"/>
              <w:bottom w:val="single" w:sz="4" w:space="0" w:color="auto"/>
              <w:right w:val="single" w:sz="4" w:space="0" w:color="auto"/>
            </w:tcBorders>
          </w:tcPr>
          <w:p w:rsidR="00B67D23" w:rsidRPr="0028524B" w:rsidRDefault="00B67D23" w:rsidP="003F4EB5">
            <w:pPr>
              <w:pStyle w:val="af4"/>
              <w:spacing w:before="0" w:beforeAutospacing="0" w:after="0" w:afterAutospacing="0"/>
              <w:rPr>
                <w:sz w:val="28"/>
                <w:szCs w:val="28"/>
              </w:rPr>
            </w:pPr>
          </w:p>
        </w:tc>
        <w:tc>
          <w:tcPr>
            <w:tcW w:w="2355" w:type="dxa"/>
            <w:tcBorders>
              <w:top w:val="single" w:sz="4" w:space="0" w:color="auto"/>
              <w:left w:val="single" w:sz="4" w:space="0" w:color="auto"/>
              <w:bottom w:val="single" w:sz="4" w:space="0" w:color="auto"/>
              <w:right w:val="single" w:sz="4" w:space="0" w:color="auto"/>
            </w:tcBorders>
            <w:shd w:val="thinReverseDiagStripe" w:color="auto" w:fill="auto"/>
          </w:tcPr>
          <w:p w:rsidR="00B67D23" w:rsidRPr="0028524B" w:rsidRDefault="00B67D23" w:rsidP="003F4EB5">
            <w:pPr>
              <w:pStyle w:val="af4"/>
              <w:spacing w:before="0" w:beforeAutospacing="0" w:after="0" w:afterAutospacing="0"/>
              <w:rPr>
                <w:sz w:val="28"/>
                <w:szCs w:val="28"/>
              </w:rPr>
            </w:pPr>
            <w:r w:rsidRPr="0028524B">
              <w:rPr>
                <w:sz w:val="28"/>
                <w:szCs w:val="28"/>
              </w:rPr>
              <w:t>3.2.А.3.2</w:t>
            </w:r>
          </w:p>
        </w:tc>
        <w:tc>
          <w:tcPr>
            <w:tcW w:w="425" w:type="dxa"/>
            <w:tcBorders>
              <w:lef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30"/>
                <w:szCs w:val="30"/>
                <w:lang w:eastAsia="ru-RU"/>
              </w:rPr>
            </w:pPr>
          </w:p>
        </w:tc>
      </w:tr>
      <w:tr w:rsidR="00B67D23" w:rsidRPr="0028524B" w:rsidTr="00BC00DB">
        <w:tc>
          <w:tcPr>
            <w:tcW w:w="426" w:type="dxa"/>
            <w:tcBorders>
              <w:right w:val="single" w:sz="4" w:space="0" w:color="auto"/>
            </w:tcBorders>
          </w:tcPr>
          <w:p w:rsidR="00B67D23" w:rsidRPr="0028524B" w:rsidRDefault="00B67D23" w:rsidP="00A45BF3">
            <w:pPr>
              <w:autoSpaceDE w:val="0"/>
              <w:autoSpaceDN w:val="0"/>
              <w:adjustRightInd w:val="0"/>
              <w:spacing w:after="0" w:line="240" w:lineRule="auto"/>
              <w:rPr>
                <w:rFonts w:ascii="Times New Roman" w:hAnsi="Times New Roman"/>
                <w:sz w:val="24"/>
                <w:szCs w:val="24"/>
                <w:lang w:eastAsia="ru-RU"/>
              </w:rPr>
            </w:pPr>
          </w:p>
        </w:tc>
        <w:tc>
          <w:tcPr>
            <w:tcW w:w="1134"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275"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559"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2182" w:type="dxa"/>
            <w:tcBorders>
              <w:top w:val="single" w:sz="4" w:space="0" w:color="auto"/>
              <w:left w:val="single" w:sz="4" w:space="0" w:color="auto"/>
              <w:bottom w:val="single" w:sz="4" w:space="0" w:color="auto"/>
              <w:right w:val="single" w:sz="4" w:space="0" w:color="auto"/>
            </w:tcBorders>
          </w:tcPr>
          <w:p w:rsidR="00B67D23" w:rsidRPr="0028524B" w:rsidRDefault="00B67D23" w:rsidP="003F4EB5">
            <w:pPr>
              <w:pStyle w:val="af4"/>
              <w:spacing w:before="0" w:beforeAutospacing="0" w:after="0" w:afterAutospacing="0"/>
              <w:rPr>
                <w:sz w:val="28"/>
                <w:szCs w:val="28"/>
              </w:rPr>
            </w:pPr>
          </w:p>
        </w:tc>
        <w:tc>
          <w:tcPr>
            <w:tcW w:w="2355" w:type="dxa"/>
            <w:tcBorders>
              <w:top w:val="single" w:sz="4" w:space="0" w:color="auto"/>
              <w:left w:val="single" w:sz="4" w:space="0" w:color="auto"/>
              <w:bottom w:val="single" w:sz="4" w:space="0" w:color="auto"/>
              <w:right w:val="single" w:sz="4" w:space="0" w:color="auto"/>
            </w:tcBorders>
            <w:shd w:val="thinReverseDiagStripe" w:color="auto" w:fill="auto"/>
          </w:tcPr>
          <w:p w:rsidR="00B67D23" w:rsidRPr="0028524B" w:rsidRDefault="00B67D23" w:rsidP="003F4EB5">
            <w:pPr>
              <w:pStyle w:val="af4"/>
              <w:spacing w:before="0" w:beforeAutospacing="0" w:after="0" w:afterAutospacing="0"/>
              <w:rPr>
                <w:sz w:val="28"/>
                <w:szCs w:val="28"/>
              </w:rPr>
            </w:pPr>
            <w:r w:rsidRPr="0028524B">
              <w:rPr>
                <w:sz w:val="28"/>
                <w:szCs w:val="28"/>
              </w:rPr>
              <w:t>3.2.А.3.3</w:t>
            </w:r>
          </w:p>
        </w:tc>
        <w:tc>
          <w:tcPr>
            <w:tcW w:w="425" w:type="dxa"/>
            <w:tcBorders>
              <w:lef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30"/>
                <w:szCs w:val="30"/>
                <w:lang w:eastAsia="ru-RU"/>
              </w:rPr>
            </w:pPr>
          </w:p>
        </w:tc>
      </w:tr>
      <w:tr w:rsidR="00B67D23" w:rsidRPr="0028524B" w:rsidTr="00BC00DB">
        <w:tc>
          <w:tcPr>
            <w:tcW w:w="426" w:type="dxa"/>
            <w:tcBorders>
              <w:right w:val="single" w:sz="4" w:space="0" w:color="auto"/>
            </w:tcBorders>
          </w:tcPr>
          <w:p w:rsidR="00B67D23" w:rsidRPr="0028524B" w:rsidRDefault="00B67D23" w:rsidP="00A45BF3">
            <w:pPr>
              <w:autoSpaceDE w:val="0"/>
              <w:autoSpaceDN w:val="0"/>
              <w:adjustRightInd w:val="0"/>
              <w:spacing w:after="0" w:line="240" w:lineRule="auto"/>
              <w:rPr>
                <w:rFonts w:ascii="Times New Roman" w:hAnsi="Times New Roman"/>
                <w:sz w:val="24"/>
                <w:szCs w:val="24"/>
                <w:lang w:eastAsia="ru-RU"/>
              </w:rPr>
            </w:pPr>
          </w:p>
        </w:tc>
        <w:tc>
          <w:tcPr>
            <w:tcW w:w="1134"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275"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559"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2182" w:type="dxa"/>
            <w:tcBorders>
              <w:top w:val="single" w:sz="4" w:space="0" w:color="auto"/>
              <w:left w:val="single" w:sz="4" w:space="0" w:color="auto"/>
              <w:bottom w:val="single" w:sz="4" w:space="0" w:color="auto"/>
              <w:right w:val="single" w:sz="4" w:space="0" w:color="auto"/>
            </w:tcBorders>
          </w:tcPr>
          <w:p w:rsidR="00B67D23" w:rsidRPr="0028524B" w:rsidRDefault="00B67D23" w:rsidP="003F4EB5">
            <w:pPr>
              <w:pStyle w:val="af4"/>
              <w:spacing w:before="0" w:beforeAutospacing="0" w:after="0" w:afterAutospacing="0"/>
              <w:rPr>
                <w:sz w:val="28"/>
                <w:szCs w:val="28"/>
              </w:rPr>
            </w:pPr>
          </w:p>
        </w:tc>
        <w:tc>
          <w:tcPr>
            <w:tcW w:w="2355" w:type="dxa"/>
            <w:tcBorders>
              <w:top w:val="single" w:sz="4" w:space="0" w:color="auto"/>
              <w:left w:val="single" w:sz="4" w:space="0" w:color="auto"/>
              <w:bottom w:val="single" w:sz="4" w:space="0" w:color="auto"/>
              <w:right w:val="single" w:sz="4" w:space="0" w:color="auto"/>
            </w:tcBorders>
            <w:shd w:val="thinReverseDiagStripe" w:color="auto" w:fill="auto"/>
          </w:tcPr>
          <w:p w:rsidR="00B67D23" w:rsidRPr="0028524B" w:rsidRDefault="00B67D23" w:rsidP="003F4EB5">
            <w:pPr>
              <w:pStyle w:val="af4"/>
              <w:spacing w:before="0" w:beforeAutospacing="0" w:after="0" w:afterAutospacing="0"/>
              <w:rPr>
                <w:sz w:val="28"/>
                <w:szCs w:val="28"/>
              </w:rPr>
            </w:pPr>
            <w:r w:rsidRPr="0028524B">
              <w:rPr>
                <w:sz w:val="28"/>
                <w:szCs w:val="28"/>
              </w:rPr>
              <w:t>3.2.А.3.4</w:t>
            </w:r>
          </w:p>
        </w:tc>
        <w:tc>
          <w:tcPr>
            <w:tcW w:w="425" w:type="dxa"/>
            <w:tcBorders>
              <w:lef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30"/>
                <w:szCs w:val="30"/>
                <w:lang w:eastAsia="ru-RU"/>
              </w:rPr>
            </w:pPr>
          </w:p>
        </w:tc>
      </w:tr>
      <w:tr w:rsidR="00B67D23" w:rsidRPr="0028524B" w:rsidTr="00BC00DB">
        <w:tc>
          <w:tcPr>
            <w:tcW w:w="426" w:type="dxa"/>
            <w:tcBorders>
              <w:right w:val="single" w:sz="4" w:space="0" w:color="auto"/>
            </w:tcBorders>
          </w:tcPr>
          <w:p w:rsidR="00B67D23" w:rsidRPr="0028524B" w:rsidRDefault="00B67D23" w:rsidP="00A45BF3">
            <w:pPr>
              <w:autoSpaceDE w:val="0"/>
              <w:autoSpaceDN w:val="0"/>
              <w:adjustRightInd w:val="0"/>
              <w:spacing w:after="0" w:line="240" w:lineRule="auto"/>
              <w:rPr>
                <w:rFonts w:ascii="Times New Roman" w:hAnsi="Times New Roman"/>
                <w:sz w:val="24"/>
                <w:szCs w:val="24"/>
                <w:lang w:eastAsia="ru-RU"/>
              </w:rPr>
            </w:pPr>
          </w:p>
        </w:tc>
        <w:tc>
          <w:tcPr>
            <w:tcW w:w="1134"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275"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559"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2182" w:type="dxa"/>
            <w:tcBorders>
              <w:top w:val="single" w:sz="4" w:space="0" w:color="auto"/>
              <w:left w:val="single" w:sz="4" w:space="0" w:color="auto"/>
              <w:bottom w:val="single" w:sz="4" w:space="0" w:color="auto"/>
              <w:right w:val="single" w:sz="4" w:space="0" w:color="auto"/>
            </w:tcBorders>
          </w:tcPr>
          <w:p w:rsidR="00B67D23" w:rsidRPr="0028524B" w:rsidRDefault="00B67D23" w:rsidP="003F4EB5">
            <w:pPr>
              <w:pStyle w:val="af4"/>
              <w:spacing w:before="0" w:beforeAutospacing="0" w:after="0" w:afterAutospacing="0"/>
              <w:rPr>
                <w:sz w:val="28"/>
                <w:szCs w:val="28"/>
              </w:rPr>
            </w:pPr>
          </w:p>
        </w:tc>
        <w:tc>
          <w:tcPr>
            <w:tcW w:w="2355" w:type="dxa"/>
            <w:tcBorders>
              <w:top w:val="single" w:sz="4" w:space="0" w:color="auto"/>
              <w:left w:val="single" w:sz="4" w:space="0" w:color="auto"/>
              <w:bottom w:val="single" w:sz="4" w:space="0" w:color="auto"/>
              <w:right w:val="single" w:sz="4" w:space="0" w:color="auto"/>
            </w:tcBorders>
            <w:shd w:val="thinReverseDiagStripe" w:color="auto" w:fill="auto"/>
          </w:tcPr>
          <w:p w:rsidR="00B67D23" w:rsidRPr="0028524B" w:rsidRDefault="00B67D23" w:rsidP="003F4EB5">
            <w:pPr>
              <w:pStyle w:val="af4"/>
              <w:spacing w:before="0" w:beforeAutospacing="0" w:after="0" w:afterAutospacing="0"/>
              <w:rPr>
                <w:sz w:val="28"/>
                <w:szCs w:val="28"/>
              </w:rPr>
            </w:pPr>
            <w:r w:rsidRPr="0028524B">
              <w:rPr>
                <w:sz w:val="28"/>
                <w:szCs w:val="28"/>
              </w:rPr>
              <w:t>3.2.А.3.5</w:t>
            </w:r>
          </w:p>
        </w:tc>
        <w:tc>
          <w:tcPr>
            <w:tcW w:w="425" w:type="dxa"/>
            <w:tcBorders>
              <w:lef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30"/>
                <w:szCs w:val="30"/>
                <w:lang w:eastAsia="ru-RU"/>
              </w:rPr>
            </w:pPr>
          </w:p>
        </w:tc>
      </w:tr>
      <w:tr w:rsidR="00B67D23" w:rsidRPr="0028524B" w:rsidTr="00BC00DB">
        <w:tc>
          <w:tcPr>
            <w:tcW w:w="426" w:type="dxa"/>
            <w:tcBorders>
              <w:right w:val="single" w:sz="4" w:space="0" w:color="auto"/>
            </w:tcBorders>
          </w:tcPr>
          <w:p w:rsidR="00B67D23" w:rsidRPr="0028524B" w:rsidRDefault="00B67D23" w:rsidP="00A45BF3">
            <w:pPr>
              <w:autoSpaceDE w:val="0"/>
              <w:autoSpaceDN w:val="0"/>
              <w:adjustRightInd w:val="0"/>
              <w:spacing w:after="0" w:line="240" w:lineRule="auto"/>
              <w:rPr>
                <w:rFonts w:ascii="Times New Roman" w:hAnsi="Times New Roman"/>
                <w:sz w:val="24"/>
                <w:szCs w:val="24"/>
                <w:lang w:eastAsia="ru-RU"/>
              </w:rPr>
            </w:pPr>
          </w:p>
        </w:tc>
        <w:tc>
          <w:tcPr>
            <w:tcW w:w="1134"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275"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559"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2182" w:type="dxa"/>
            <w:tcBorders>
              <w:top w:val="single" w:sz="4" w:space="0" w:color="auto"/>
              <w:left w:val="single" w:sz="4" w:space="0" w:color="auto"/>
              <w:bottom w:val="single" w:sz="4" w:space="0" w:color="auto"/>
              <w:right w:val="single" w:sz="4" w:space="0" w:color="auto"/>
            </w:tcBorders>
          </w:tcPr>
          <w:p w:rsidR="00B67D23" w:rsidRPr="0028524B" w:rsidRDefault="00B67D23" w:rsidP="003F4EB5">
            <w:pPr>
              <w:pStyle w:val="af4"/>
              <w:spacing w:before="0" w:beforeAutospacing="0" w:after="0" w:afterAutospacing="0"/>
              <w:rPr>
                <w:sz w:val="28"/>
                <w:szCs w:val="28"/>
              </w:rPr>
            </w:pPr>
          </w:p>
        </w:tc>
        <w:tc>
          <w:tcPr>
            <w:tcW w:w="2355" w:type="dxa"/>
            <w:tcBorders>
              <w:top w:val="single" w:sz="4" w:space="0" w:color="auto"/>
              <w:left w:val="single" w:sz="4" w:space="0" w:color="auto"/>
              <w:bottom w:val="single" w:sz="4" w:space="0" w:color="auto"/>
              <w:right w:val="single" w:sz="4" w:space="0" w:color="auto"/>
            </w:tcBorders>
            <w:shd w:val="thinReverseDiagStripe" w:color="auto" w:fill="auto"/>
          </w:tcPr>
          <w:p w:rsidR="00B67D23" w:rsidRPr="0028524B" w:rsidRDefault="00B67D23" w:rsidP="003F4EB5">
            <w:pPr>
              <w:pStyle w:val="af4"/>
              <w:spacing w:before="0" w:beforeAutospacing="0" w:after="0" w:afterAutospacing="0"/>
              <w:rPr>
                <w:sz w:val="28"/>
                <w:szCs w:val="28"/>
              </w:rPr>
            </w:pPr>
            <w:r w:rsidRPr="0028524B">
              <w:rPr>
                <w:sz w:val="28"/>
                <w:szCs w:val="28"/>
              </w:rPr>
              <w:t>3.2.А.3.6</w:t>
            </w:r>
          </w:p>
        </w:tc>
        <w:tc>
          <w:tcPr>
            <w:tcW w:w="425" w:type="dxa"/>
            <w:tcBorders>
              <w:lef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30"/>
                <w:szCs w:val="30"/>
                <w:lang w:eastAsia="ru-RU"/>
              </w:rPr>
            </w:pPr>
          </w:p>
        </w:tc>
      </w:tr>
      <w:tr w:rsidR="00B67D23" w:rsidRPr="0028524B" w:rsidTr="00BC00DB">
        <w:tc>
          <w:tcPr>
            <w:tcW w:w="426" w:type="dxa"/>
            <w:tcBorders>
              <w:right w:val="single" w:sz="4" w:space="0" w:color="auto"/>
            </w:tcBorders>
          </w:tcPr>
          <w:p w:rsidR="00B67D23" w:rsidRPr="0028524B" w:rsidRDefault="00B67D23" w:rsidP="00A45BF3">
            <w:pPr>
              <w:autoSpaceDE w:val="0"/>
              <w:autoSpaceDN w:val="0"/>
              <w:adjustRightInd w:val="0"/>
              <w:spacing w:after="0" w:line="240" w:lineRule="auto"/>
              <w:rPr>
                <w:rFonts w:ascii="Times New Roman" w:hAnsi="Times New Roman"/>
                <w:sz w:val="24"/>
                <w:szCs w:val="24"/>
                <w:lang w:eastAsia="ru-RU"/>
              </w:rPr>
            </w:pPr>
          </w:p>
        </w:tc>
        <w:tc>
          <w:tcPr>
            <w:tcW w:w="1134"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275"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559"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2182" w:type="dxa"/>
            <w:tcBorders>
              <w:top w:val="single" w:sz="4" w:space="0" w:color="auto"/>
              <w:left w:val="single" w:sz="4" w:space="0" w:color="auto"/>
              <w:bottom w:val="single" w:sz="4" w:space="0" w:color="auto"/>
              <w:right w:val="single" w:sz="4" w:space="0" w:color="auto"/>
            </w:tcBorders>
          </w:tcPr>
          <w:p w:rsidR="00B67D23" w:rsidRPr="0028524B" w:rsidRDefault="00B67D23" w:rsidP="003F4EB5">
            <w:pPr>
              <w:pStyle w:val="af4"/>
              <w:spacing w:before="0" w:beforeAutospacing="0" w:after="0" w:afterAutospacing="0"/>
              <w:rPr>
                <w:sz w:val="28"/>
                <w:szCs w:val="28"/>
              </w:rPr>
            </w:pPr>
          </w:p>
        </w:tc>
        <w:tc>
          <w:tcPr>
            <w:tcW w:w="2355" w:type="dxa"/>
            <w:tcBorders>
              <w:top w:val="single" w:sz="4" w:space="0" w:color="auto"/>
              <w:left w:val="single" w:sz="4" w:space="0" w:color="auto"/>
              <w:bottom w:val="single" w:sz="4" w:space="0" w:color="auto"/>
              <w:right w:val="single" w:sz="4" w:space="0" w:color="auto"/>
            </w:tcBorders>
            <w:shd w:val="thinReverseDiagStripe" w:color="auto" w:fill="auto"/>
          </w:tcPr>
          <w:p w:rsidR="00B67D23" w:rsidRPr="0028524B" w:rsidRDefault="00B67D23" w:rsidP="003F4EB5">
            <w:pPr>
              <w:pStyle w:val="af4"/>
              <w:spacing w:before="0" w:beforeAutospacing="0" w:after="0" w:afterAutospacing="0"/>
              <w:rPr>
                <w:sz w:val="28"/>
                <w:szCs w:val="28"/>
              </w:rPr>
            </w:pPr>
            <w:r w:rsidRPr="0028524B">
              <w:rPr>
                <w:sz w:val="28"/>
                <w:szCs w:val="28"/>
              </w:rPr>
              <w:t>3.2.А.3.7</w:t>
            </w:r>
          </w:p>
        </w:tc>
        <w:tc>
          <w:tcPr>
            <w:tcW w:w="425" w:type="dxa"/>
            <w:tcBorders>
              <w:lef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30"/>
                <w:szCs w:val="30"/>
                <w:lang w:eastAsia="ru-RU"/>
              </w:rPr>
            </w:pPr>
          </w:p>
        </w:tc>
      </w:tr>
      <w:tr w:rsidR="00B67D23" w:rsidRPr="0028524B" w:rsidTr="00BC00DB">
        <w:tc>
          <w:tcPr>
            <w:tcW w:w="426" w:type="dxa"/>
            <w:tcBorders>
              <w:right w:val="single" w:sz="4" w:space="0" w:color="auto"/>
            </w:tcBorders>
          </w:tcPr>
          <w:p w:rsidR="00B67D23" w:rsidRPr="0028524B" w:rsidRDefault="00B67D23" w:rsidP="00A45BF3">
            <w:pPr>
              <w:autoSpaceDE w:val="0"/>
              <w:autoSpaceDN w:val="0"/>
              <w:adjustRightInd w:val="0"/>
              <w:spacing w:after="0" w:line="240" w:lineRule="auto"/>
              <w:rPr>
                <w:rFonts w:ascii="Times New Roman" w:hAnsi="Times New Roman"/>
                <w:sz w:val="24"/>
                <w:szCs w:val="24"/>
                <w:lang w:eastAsia="ru-RU"/>
              </w:rPr>
            </w:pPr>
          </w:p>
        </w:tc>
        <w:tc>
          <w:tcPr>
            <w:tcW w:w="1134"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275"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559"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2182" w:type="dxa"/>
            <w:tcBorders>
              <w:top w:val="single" w:sz="4" w:space="0" w:color="auto"/>
              <w:left w:val="single" w:sz="4" w:space="0" w:color="auto"/>
              <w:bottom w:val="single" w:sz="4" w:space="0" w:color="auto"/>
              <w:right w:val="single" w:sz="4" w:space="0" w:color="auto"/>
            </w:tcBorders>
          </w:tcPr>
          <w:p w:rsidR="00B67D23" w:rsidRPr="0028524B" w:rsidRDefault="00B67D23" w:rsidP="003F4EB5">
            <w:pPr>
              <w:pStyle w:val="af4"/>
              <w:spacing w:before="0" w:beforeAutospacing="0" w:after="0" w:afterAutospacing="0"/>
              <w:rPr>
                <w:sz w:val="28"/>
                <w:szCs w:val="28"/>
              </w:rPr>
            </w:pPr>
          </w:p>
        </w:tc>
        <w:tc>
          <w:tcPr>
            <w:tcW w:w="2355" w:type="dxa"/>
            <w:tcBorders>
              <w:top w:val="single" w:sz="4" w:space="0" w:color="auto"/>
              <w:left w:val="single" w:sz="4" w:space="0" w:color="auto"/>
              <w:bottom w:val="single" w:sz="4" w:space="0" w:color="auto"/>
              <w:right w:val="single" w:sz="4" w:space="0" w:color="auto"/>
            </w:tcBorders>
            <w:shd w:val="thinReverseDiagStripe" w:color="auto" w:fill="auto"/>
          </w:tcPr>
          <w:p w:rsidR="00B67D23" w:rsidRPr="0028524B" w:rsidRDefault="00B67D23" w:rsidP="003F4EB5">
            <w:pPr>
              <w:pStyle w:val="af4"/>
              <w:spacing w:before="0" w:beforeAutospacing="0" w:after="0" w:afterAutospacing="0"/>
              <w:rPr>
                <w:sz w:val="28"/>
                <w:szCs w:val="28"/>
              </w:rPr>
            </w:pPr>
            <w:r w:rsidRPr="0028524B">
              <w:rPr>
                <w:sz w:val="28"/>
                <w:szCs w:val="28"/>
              </w:rPr>
              <w:t>3.2.А.3.8</w:t>
            </w:r>
          </w:p>
        </w:tc>
        <w:tc>
          <w:tcPr>
            <w:tcW w:w="425" w:type="dxa"/>
            <w:tcBorders>
              <w:lef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30"/>
                <w:szCs w:val="30"/>
                <w:lang w:eastAsia="ru-RU"/>
              </w:rPr>
            </w:pPr>
          </w:p>
        </w:tc>
      </w:tr>
      <w:tr w:rsidR="00B67D23" w:rsidRPr="0028524B" w:rsidTr="00BC00DB">
        <w:tc>
          <w:tcPr>
            <w:tcW w:w="426" w:type="dxa"/>
            <w:tcBorders>
              <w:right w:val="single" w:sz="4" w:space="0" w:color="auto"/>
            </w:tcBorders>
          </w:tcPr>
          <w:p w:rsidR="00B67D23" w:rsidRPr="0028524B" w:rsidRDefault="00B67D23" w:rsidP="00A45BF3">
            <w:pPr>
              <w:autoSpaceDE w:val="0"/>
              <w:autoSpaceDN w:val="0"/>
              <w:adjustRightInd w:val="0"/>
              <w:spacing w:after="0" w:line="240" w:lineRule="auto"/>
              <w:rPr>
                <w:rFonts w:ascii="Times New Roman" w:hAnsi="Times New Roman"/>
                <w:sz w:val="24"/>
                <w:szCs w:val="24"/>
                <w:lang w:eastAsia="ru-RU"/>
              </w:rPr>
            </w:pPr>
          </w:p>
        </w:tc>
        <w:tc>
          <w:tcPr>
            <w:tcW w:w="1134"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275"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559"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2182" w:type="dxa"/>
            <w:tcBorders>
              <w:top w:val="single" w:sz="4" w:space="0" w:color="auto"/>
              <w:left w:val="single" w:sz="4" w:space="0" w:color="auto"/>
              <w:bottom w:val="single" w:sz="4" w:space="0" w:color="auto"/>
              <w:right w:val="single" w:sz="4" w:space="0" w:color="auto"/>
            </w:tcBorders>
          </w:tcPr>
          <w:p w:rsidR="00B67D23" w:rsidRPr="0028524B" w:rsidRDefault="00B67D23" w:rsidP="003F4EB5">
            <w:pPr>
              <w:pStyle w:val="af4"/>
              <w:spacing w:before="0" w:beforeAutospacing="0" w:after="0" w:afterAutospacing="0"/>
              <w:rPr>
                <w:sz w:val="28"/>
                <w:szCs w:val="28"/>
              </w:rPr>
            </w:pPr>
          </w:p>
        </w:tc>
        <w:tc>
          <w:tcPr>
            <w:tcW w:w="2355" w:type="dxa"/>
            <w:tcBorders>
              <w:top w:val="single" w:sz="4" w:space="0" w:color="auto"/>
              <w:left w:val="single" w:sz="4" w:space="0" w:color="auto"/>
              <w:bottom w:val="single" w:sz="4" w:space="0" w:color="auto"/>
              <w:right w:val="single" w:sz="4" w:space="0" w:color="auto"/>
            </w:tcBorders>
            <w:shd w:val="thinReverseDiagStripe" w:color="auto" w:fill="auto"/>
          </w:tcPr>
          <w:p w:rsidR="00B67D23" w:rsidRPr="0028524B" w:rsidRDefault="00B67D23" w:rsidP="003F4EB5">
            <w:pPr>
              <w:pStyle w:val="af4"/>
              <w:spacing w:before="0" w:beforeAutospacing="0" w:after="0" w:afterAutospacing="0"/>
              <w:rPr>
                <w:sz w:val="28"/>
                <w:szCs w:val="28"/>
              </w:rPr>
            </w:pPr>
            <w:r w:rsidRPr="0028524B">
              <w:rPr>
                <w:sz w:val="28"/>
                <w:szCs w:val="28"/>
              </w:rPr>
              <w:t>3.2.А.3.9</w:t>
            </w:r>
          </w:p>
        </w:tc>
        <w:tc>
          <w:tcPr>
            <w:tcW w:w="425" w:type="dxa"/>
            <w:tcBorders>
              <w:lef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30"/>
                <w:szCs w:val="30"/>
                <w:lang w:eastAsia="ru-RU"/>
              </w:rPr>
            </w:pPr>
          </w:p>
        </w:tc>
      </w:tr>
      <w:tr w:rsidR="00B67D23" w:rsidRPr="0028524B" w:rsidTr="003F4EB5">
        <w:trPr>
          <w:trHeight w:val="288"/>
        </w:trPr>
        <w:tc>
          <w:tcPr>
            <w:tcW w:w="426" w:type="dxa"/>
            <w:tcBorders>
              <w:right w:val="single" w:sz="4" w:space="0" w:color="auto"/>
            </w:tcBorders>
          </w:tcPr>
          <w:p w:rsidR="00B67D23" w:rsidRPr="0028524B" w:rsidRDefault="00B67D23" w:rsidP="00A45BF3">
            <w:pPr>
              <w:autoSpaceDE w:val="0"/>
              <w:autoSpaceDN w:val="0"/>
              <w:adjustRightInd w:val="0"/>
              <w:spacing w:after="0" w:line="240" w:lineRule="auto"/>
              <w:rPr>
                <w:rFonts w:ascii="Times New Roman" w:hAnsi="Times New Roman"/>
                <w:sz w:val="24"/>
                <w:szCs w:val="24"/>
                <w:lang w:eastAsia="ru-RU"/>
              </w:rPr>
            </w:pPr>
          </w:p>
        </w:tc>
        <w:tc>
          <w:tcPr>
            <w:tcW w:w="1134"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275"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559"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2182" w:type="dxa"/>
            <w:tcBorders>
              <w:top w:val="single" w:sz="4" w:space="0" w:color="auto"/>
              <w:left w:val="single" w:sz="4" w:space="0" w:color="auto"/>
              <w:bottom w:val="single" w:sz="4" w:space="0" w:color="auto"/>
              <w:right w:val="single" w:sz="4" w:space="0" w:color="auto"/>
            </w:tcBorders>
          </w:tcPr>
          <w:p w:rsidR="00B67D23" w:rsidRPr="0028524B" w:rsidRDefault="00B67D23" w:rsidP="003F4EB5">
            <w:pPr>
              <w:pStyle w:val="af4"/>
              <w:spacing w:before="0" w:beforeAutospacing="0" w:after="0" w:afterAutospacing="0"/>
              <w:rPr>
                <w:sz w:val="28"/>
                <w:szCs w:val="28"/>
              </w:rPr>
            </w:pPr>
          </w:p>
        </w:tc>
        <w:tc>
          <w:tcPr>
            <w:tcW w:w="2355" w:type="dxa"/>
            <w:tcBorders>
              <w:top w:val="single" w:sz="4" w:space="0" w:color="auto"/>
              <w:left w:val="single" w:sz="4" w:space="0" w:color="auto"/>
              <w:bottom w:val="single" w:sz="4" w:space="0" w:color="auto"/>
              <w:right w:val="single" w:sz="4" w:space="0" w:color="auto"/>
            </w:tcBorders>
            <w:shd w:val="thinReverseDiagStripe" w:color="auto" w:fill="auto"/>
          </w:tcPr>
          <w:p w:rsidR="00B67D23" w:rsidRPr="0028524B" w:rsidRDefault="00B67D23" w:rsidP="003F4EB5">
            <w:pPr>
              <w:pStyle w:val="af4"/>
              <w:spacing w:before="0" w:beforeAutospacing="0" w:after="0" w:afterAutospacing="0"/>
              <w:rPr>
                <w:sz w:val="28"/>
                <w:szCs w:val="28"/>
              </w:rPr>
            </w:pPr>
            <w:r w:rsidRPr="0028524B">
              <w:rPr>
                <w:sz w:val="28"/>
                <w:szCs w:val="28"/>
              </w:rPr>
              <w:t>3.2.А.3.10</w:t>
            </w:r>
          </w:p>
        </w:tc>
        <w:tc>
          <w:tcPr>
            <w:tcW w:w="425" w:type="dxa"/>
            <w:tcBorders>
              <w:lef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30"/>
                <w:szCs w:val="30"/>
                <w:lang w:eastAsia="ru-RU"/>
              </w:rPr>
            </w:pPr>
          </w:p>
        </w:tc>
      </w:tr>
      <w:tr w:rsidR="00B67D23" w:rsidRPr="0028524B" w:rsidTr="003F4EB5">
        <w:trPr>
          <w:trHeight w:val="353"/>
        </w:trPr>
        <w:tc>
          <w:tcPr>
            <w:tcW w:w="426" w:type="dxa"/>
            <w:tcBorders>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134"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67D23" w:rsidRPr="0028524B" w:rsidRDefault="00B67D23" w:rsidP="003F4EB5">
            <w:pPr>
              <w:autoSpaceDE w:val="0"/>
              <w:autoSpaceDN w:val="0"/>
              <w:adjustRightInd w:val="0"/>
              <w:spacing w:after="0" w:line="240" w:lineRule="auto"/>
              <w:rPr>
                <w:rFonts w:ascii="Times New Roman" w:hAnsi="Times New Roman"/>
                <w:sz w:val="30"/>
                <w:szCs w:val="30"/>
                <w:lang w:eastAsia="ru-RU"/>
              </w:rPr>
            </w:pPr>
            <w:r w:rsidRPr="0028524B">
              <w:rPr>
                <w:rFonts w:ascii="Times New Roman" w:hAnsi="Times New Roman"/>
                <w:sz w:val="30"/>
                <w:szCs w:val="30"/>
                <w:lang w:eastAsia="ru-RU"/>
              </w:rPr>
              <w:t xml:space="preserve">3.2.R </w:t>
            </w:r>
          </w:p>
        </w:tc>
        <w:tc>
          <w:tcPr>
            <w:tcW w:w="2182" w:type="dxa"/>
            <w:tcBorders>
              <w:top w:val="single" w:sz="4" w:space="0" w:color="auto"/>
              <w:left w:val="single" w:sz="4" w:space="0" w:color="auto"/>
              <w:bottom w:val="single" w:sz="4" w:space="0" w:color="auto"/>
              <w:right w:val="single" w:sz="4" w:space="0" w:color="auto"/>
            </w:tcBorders>
            <w:shd w:val="thinReverseDiagStripe" w:color="auto" w:fill="auto"/>
          </w:tcPr>
          <w:p w:rsidR="00B67D23" w:rsidRPr="0028524B" w:rsidRDefault="00B67D23" w:rsidP="003F4EB5">
            <w:pPr>
              <w:pStyle w:val="af4"/>
              <w:spacing w:before="0" w:beforeAutospacing="0" w:after="0" w:afterAutospacing="0"/>
              <w:rPr>
                <w:sz w:val="28"/>
                <w:szCs w:val="28"/>
              </w:rPr>
            </w:pPr>
            <w:r w:rsidRPr="0028524B">
              <w:rPr>
                <w:sz w:val="28"/>
                <w:szCs w:val="28"/>
              </w:rPr>
              <w:t>3.2.R.1</w:t>
            </w:r>
          </w:p>
        </w:tc>
        <w:tc>
          <w:tcPr>
            <w:tcW w:w="2355" w:type="dxa"/>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30"/>
                <w:szCs w:val="30"/>
                <w:lang w:eastAsia="ru-RU"/>
              </w:rPr>
            </w:pPr>
          </w:p>
        </w:tc>
        <w:tc>
          <w:tcPr>
            <w:tcW w:w="425" w:type="dxa"/>
            <w:tcBorders>
              <w:lef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30"/>
                <w:szCs w:val="30"/>
                <w:lang w:eastAsia="ru-RU"/>
              </w:rPr>
            </w:pPr>
          </w:p>
        </w:tc>
      </w:tr>
      <w:tr w:rsidR="00B67D23" w:rsidRPr="0028524B" w:rsidTr="00BC00DB">
        <w:tc>
          <w:tcPr>
            <w:tcW w:w="426" w:type="dxa"/>
            <w:tcBorders>
              <w:right w:val="single" w:sz="4" w:space="0" w:color="auto"/>
            </w:tcBorders>
          </w:tcPr>
          <w:p w:rsidR="00B67D23" w:rsidRPr="0028524B" w:rsidRDefault="00B67D23" w:rsidP="00A45BF3">
            <w:pPr>
              <w:autoSpaceDE w:val="0"/>
              <w:autoSpaceDN w:val="0"/>
              <w:adjustRightInd w:val="0"/>
              <w:spacing w:after="0" w:line="240" w:lineRule="auto"/>
              <w:rPr>
                <w:rFonts w:ascii="Times New Roman" w:hAnsi="Times New Roman"/>
                <w:sz w:val="24"/>
                <w:szCs w:val="24"/>
                <w:lang w:eastAsia="ru-RU"/>
              </w:rPr>
            </w:pPr>
          </w:p>
        </w:tc>
        <w:tc>
          <w:tcPr>
            <w:tcW w:w="1134"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559" w:type="dxa"/>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30"/>
                <w:szCs w:val="30"/>
                <w:lang w:eastAsia="ru-RU"/>
              </w:rPr>
            </w:pPr>
          </w:p>
        </w:tc>
        <w:tc>
          <w:tcPr>
            <w:tcW w:w="2182" w:type="dxa"/>
            <w:tcBorders>
              <w:top w:val="single" w:sz="4" w:space="0" w:color="auto"/>
              <w:left w:val="single" w:sz="4" w:space="0" w:color="auto"/>
              <w:bottom w:val="single" w:sz="4" w:space="0" w:color="auto"/>
              <w:right w:val="single" w:sz="4" w:space="0" w:color="auto"/>
            </w:tcBorders>
            <w:shd w:val="thinReverseDiagStripe" w:color="auto" w:fill="auto"/>
          </w:tcPr>
          <w:p w:rsidR="00B67D23" w:rsidRPr="0028524B" w:rsidRDefault="00B67D23" w:rsidP="003F4EB5">
            <w:pPr>
              <w:pStyle w:val="af4"/>
              <w:spacing w:before="0" w:beforeAutospacing="0" w:after="0" w:afterAutospacing="0"/>
              <w:rPr>
                <w:sz w:val="28"/>
                <w:szCs w:val="28"/>
              </w:rPr>
            </w:pPr>
            <w:r w:rsidRPr="0028524B">
              <w:rPr>
                <w:sz w:val="28"/>
                <w:szCs w:val="28"/>
              </w:rPr>
              <w:t>3.2.R.2</w:t>
            </w:r>
          </w:p>
        </w:tc>
        <w:tc>
          <w:tcPr>
            <w:tcW w:w="2355" w:type="dxa"/>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30"/>
                <w:szCs w:val="30"/>
                <w:lang w:eastAsia="ru-RU"/>
              </w:rPr>
            </w:pPr>
          </w:p>
        </w:tc>
        <w:tc>
          <w:tcPr>
            <w:tcW w:w="425" w:type="dxa"/>
            <w:tcBorders>
              <w:lef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30"/>
                <w:szCs w:val="30"/>
                <w:lang w:eastAsia="ru-RU"/>
              </w:rPr>
            </w:pPr>
          </w:p>
        </w:tc>
      </w:tr>
      <w:tr w:rsidR="00B67D23" w:rsidRPr="0028524B" w:rsidTr="00BC00DB">
        <w:tc>
          <w:tcPr>
            <w:tcW w:w="426" w:type="dxa"/>
            <w:tcBorders>
              <w:right w:val="single" w:sz="4" w:space="0" w:color="auto"/>
            </w:tcBorders>
          </w:tcPr>
          <w:p w:rsidR="00B67D23" w:rsidRPr="0028524B" w:rsidRDefault="00B67D23" w:rsidP="00A45BF3">
            <w:pPr>
              <w:autoSpaceDE w:val="0"/>
              <w:autoSpaceDN w:val="0"/>
              <w:adjustRightInd w:val="0"/>
              <w:spacing w:after="0" w:line="240" w:lineRule="auto"/>
              <w:rPr>
                <w:rFonts w:ascii="Times New Roman" w:hAnsi="Times New Roman"/>
                <w:sz w:val="24"/>
                <w:szCs w:val="24"/>
                <w:lang w:eastAsia="ru-RU"/>
              </w:rPr>
            </w:pPr>
          </w:p>
        </w:tc>
        <w:tc>
          <w:tcPr>
            <w:tcW w:w="1134"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559" w:type="dxa"/>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30"/>
                <w:szCs w:val="30"/>
                <w:lang w:eastAsia="ru-RU"/>
              </w:rPr>
            </w:pPr>
          </w:p>
        </w:tc>
        <w:tc>
          <w:tcPr>
            <w:tcW w:w="2182" w:type="dxa"/>
            <w:tcBorders>
              <w:top w:val="single" w:sz="4" w:space="0" w:color="auto"/>
              <w:left w:val="single" w:sz="4" w:space="0" w:color="auto"/>
              <w:bottom w:val="single" w:sz="4" w:space="0" w:color="auto"/>
              <w:right w:val="single" w:sz="4" w:space="0" w:color="auto"/>
            </w:tcBorders>
            <w:shd w:val="thinReverseDiagStripe" w:color="auto" w:fill="auto"/>
          </w:tcPr>
          <w:p w:rsidR="00B67D23" w:rsidRPr="0028524B" w:rsidRDefault="00B67D23" w:rsidP="003F4EB5">
            <w:pPr>
              <w:pStyle w:val="af4"/>
              <w:spacing w:before="0" w:beforeAutospacing="0" w:after="0" w:afterAutospacing="0"/>
              <w:rPr>
                <w:sz w:val="28"/>
                <w:szCs w:val="28"/>
              </w:rPr>
            </w:pPr>
            <w:r w:rsidRPr="0028524B">
              <w:rPr>
                <w:sz w:val="28"/>
                <w:szCs w:val="28"/>
              </w:rPr>
              <w:t>3.2.R.3</w:t>
            </w:r>
          </w:p>
        </w:tc>
        <w:tc>
          <w:tcPr>
            <w:tcW w:w="2355" w:type="dxa"/>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30"/>
                <w:szCs w:val="30"/>
                <w:lang w:eastAsia="ru-RU"/>
              </w:rPr>
            </w:pPr>
          </w:p>
        </w:tc>
        <w:tc>
          <w:tcPr>
            <w:tcW w:w="425" w:type="dxa"/>
            <w:tcBorders>
              <w:lef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30"/>
                <w:szCs w:val="30"/>
                <w:lang w:eastAsia="ru-RU"/>
              </w:rPr>
            </w:pPr>
          </w:p>
        </w:tc>
      </w:tr>
      <w:tr w:rsidR="00B67D23" w:rsidRPr="0028524B" w:rsidTr="00BC00DB">
        <w:tc>
          <w:tcPr>
            <w:tcW w:w="426" w:type="dxa"/>
            <w:tcBorders>
              <w:right w:val="single" w:sz="4" w:space="0" w:color="auto"/>
            </w:tcBorders>
          </w:tcPr>
          <w:p w:rsidR="00B67D23" w:rsidRPr="0028524B" w:rsidRDefault="00B67D23" w:rsidP="00A45BF3">
            <w:pPr>
              <w:autoSpaceDE w:val="0"/>
              <w:autoSpaceDN w:val="0"/>
              <w:adjustRightInd w:val="0"/>
              <w:spacing w:after="0" w:line="240" w:lineRule="auto"/>
              <w:rPr>
                <w:rFonts w:ascii="Times New Roman" w:hAnsi="Times New Roman"/>
                <w:sz w:val="24"/>
                <w:szCs w:val="24"/>
                <w:lang w:eastAsia="ru-RU"/>
              </w:rPr>
            </w:pPr>
          </w:p>
        </w:tc>
        <w:tc>
          <w:tcPr>
            <w:tcW w:w="1134"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559" w:type="dxa"/>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30"/>
                <w:szCs w:val="30"/>
                <w:lang w:eastAsia="ru-RU"/>
              </w:rPr>
            </w:pPr>
          </w:p>
        </w:tc>
        <w:tc>
          <w:tcPr>
            <w:tcW w:w="2182" w:type="dxa"/>
            <w:tcBorders>
              <w:top w:val="single" w:sz="4" w:space="0" w:color="auto"/>
              <w:left w:val="single" w:sz="4" w:space="0" w:color="auto"/>
              <w:bottom w:val="single" w:sz="4" w:space="0" w:color="auto"/>
              <w:right w:val="single" w:sz="4" w:space="0" w:color="auto"/>
            </w:tcBorders>
            <w:shd w:val="thinReverseDiagStripe" w:color="auto" w:fill="auto"/>
          </w:tcPr>
          <w:p w:rsidR="00B67D23" w:rsidRPr="0028524B" w:rsidRDefault="00B67D23" w:rsidP="003F4EB5">
            <w:pPr>
              <w:pStyle w:val="af4"/>
              <w:spacing w:before="0" w:beforeAutospacing="0" w:after="0" w:afterAutospacing="0"/>
              <w:rPr>
                <w:sz w:val="28"/>
                <w:szCs w:val="28"/>
              </w:rPr>
            </w:pPr>
            <w:r w:rsidRPr="0028524B">
              <w:rPr>
                <w:sz w:val="28"/>
                <w:szCs w:val="28"/>
              </w:rPr>
              <w:t>3.2.R.4</w:t>
            </w:r>
          </w:p>
        </w:tc>
        <w:tc>
          <w:tcPr>
            <w:tcW w:w="2355" w:type="dxa"/>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30"/>
                <w:szCs w:val="30"/>
                <w:lang w:eastAsia="ru-RU"/>
              </w:rPr>
            </w:pPr>
          </w:p>
        </w:tc>
        <w:tc>
          <w:tcPr>
            <w:tcW w:w="425" w:type="dxa"/>
            <w:tcBorders>
              <w:lef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30"/>
                <w:szCs w:val="30"/>
                <w:lang w:eastAsia="ru-RU"/>
              </w:rPr>
            </w:pPr>
          </w:p>
        </w:tc>
      </w:tr>
      <w:tr w:rsidR="00B67D23" w:rsidRPr="0028524B" w:rsidTr="00BC00DB">
        <w:tc>
          <w:tcPr>
            <w:tcW w:w="426" w:type="dxa"/>
            <w:tcBorders>
              <w:right w:val="single" w:sz="4" w:space="0" w:color="auto"/>
            </w:tcBorders>
          </w:tcPr>
          <w:p w:rsidR="00B67D23" w:rsidRPr="0028524B" w:rsidRDefault="00B67D23" w:rsidP="00A45BF3">
            <w:pPr>
              <w:autoSpaceDE w:val="0"/>
              <w:autoSpaceDN w:val="0"/>
              <w:adjustRightInd w:val="0"/>
              <w:spacing w:after="0" w:line="240" w:lineRule="auto"/>
              <w:rPr>
                <w:rFonts w:ascii="Times New Roman" w:hAnsi="Times New Roman"/>
                <w:sz w:val="24"/>
                <w:szCs w:val="24"/>
                <w:lang w:eastAsia="ru-RU"/>
              </w:rPr>
            </w:pPr>
          </w:p>
        </w:tc>
        <w:tc>
          <w:tcPr>
            <w:tcW w:w="1134" w:type="dxa"/>
            <w:vMerge/>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24"/>
                <w:szCs w:val="24"/>
                <w:lang w:eastAsia="ru-RU"/>
              </w:rPr>
            </w:pPr>
          </w:p>
        </w:tc>
        <w:tc>
          <w:tcPr>
            <w:tcW w:w="1559" w:type="dxa"/>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30"/>
                <w:szCs w:val="30"/>
                <w:lang w:eastAsia="ru-RU"/>
              </w:rPr>
            </w:pPr>
          </w:p>
        </w:tc>
        <w:tc>
          <w:tcPr>
            <w:tcW w:w="2182" w:type="dxa"/>
            <w:tcBorders>
              <w:top w:val="single" w:sz="4" w:space="0" w:color="auto"/>
              <w:left w:val="single" w:sz="4" w:space="0" w:color="auto"/>
              <w:bottom w:val="single" w:sz="4" w:space="0" w:color="auto"/>
              <w:right w:val="single" w:sz="4" w:space="0" w:color="auto"/>
            </w:tcBorders>
            <w:shd w:val="thinReverseDiagStripe" w:color="auto" w:fill="auto"/>
          </w:tcPr>
          <w:p w:rsidR="00B67D23" w:rsidRPr="0028524B" w:rsidRDefault="00B67D23" w:rsidP="003F4EB5">
            <w:pPr>
              <w:pStyle w:val="af4"/>
              <w:spacing w:before="0" w:beforeAutospacing="0" w:after="0" w:afterAutospacing="0"/>
              <w:rPr>
                <w:sz w:val="28"/>
                <w:szCs w:val="28"/>
              </w:rPr>
            </w:pPr>
            <w:r w:rsidRPr="0028524B">
              <w:rPr>
                <w:sz w:val="28"/>
                <w:szCs w:val="28"/>
              </w:rPr>
              <w:t>3.2.R.5</w:t>
            </w:r>
          </w:p>
        </w:tc>
        <w:tc>
          <w:tcPr>
            <w:tcW w:w="2355" w:type="dxa"/>
            <w:tcBorders>
              <w:top w:val="single" w:sz="4" w:space="0" w:color="auto"/>
              <w:left w:val="single" w:sz="4" w:space="0" w:color="auto"/>
              <w:bottom w:val="single" w:sz="4" w:space="0" w:color="auto"/>
              <w:right w:val="single" w:sz="4" w:space="0" w:color="auto"/>
            </w:tcBorders>
          </w:tcPr>
          <w:p w:rsidR="00B67D23" w:rsidRPr="0028524B" w:rsidRDefault="00B67D23" w:rsidP="003F4EB5">
            <w:pPr>
              <w:autoSpaceDE w:val="0"/>
              <w:autoSpaceDN w:val="0"/>
              <w:adjustRightInd w:val="0"/>
              <w:spacing w:after="0" w:line="240" w:lineRule="auto"/>
              <w:rPr>
                <w:rFonts w:ascii="Times New Roman" w:hAnsi="Times New Roman"/>
                <w:sz w:val="30"/>
                <w:szCs w:val="30"/>
                <w:lang w:eastAsia="ru-RU"/>
              </w:rPr>
            </w:pPr>
          </w:p>
        </w:tc>
        <w:tc>
          <w:tcPr>
            <w:tcW w:w="425" w:type="dxa"/>
            <w:tcBorders>
              <w:left w:val="single" w:sz="4" w:space="0" w:color="auto"/>
            </w:tcBorders>
          </w:tcPr>
          <w:p w:rsidR="00B67D23" w:rsidRPr="0028524B" w:rsidRDefault="00B67D23" w:rsidP="00D82FBF">
            <w:pPr>
              <w:autoSpaceDE w:val="0"/>
              <w:autoSpaceDN w:val="0"/>
              <w:adjustRightInd w:val="0"/>
              <w:spacing w:after="0" w:line="240" w:lineRule="auto"/>
              <w:rPr>
                <w:rFonts w:ascii="Times New Roman" w:hAnsi="Times New Roman"/>
                <w:sz w:val="30"/>
                <w:szCs w:val="30"/>
                <w:lang w:eastAsia="ru-RU"/>
              </w:rPr>
            </w:pPr>
            <w:r w:rsidRPr="0028524B">
              <w:rPr>
                <w:rFonts w:ascii="Times New Roman" w:hAnsi="Times New Roman"/>
                <w:sz w:val="30"/>
                <w:szCs w:val="30"/>
                <w:lang w:eastAsia="ru-RU"/>
              </w:rPr>
              <w:t>»</w:t>
            </w:r>
            <w:r w:rsidR="00D82FBF">
              <w:rPr>
                <w:rFonts w:ascii="Times New Roman" w:hAnsi="Times New Roman"/>
                <w:sz w:val="30"/>
                <w:szCs w:val="30"/>
                <w:lang w:eastAsia="ru-RU"/>
              </w:rPr>
              <w:t>.</w:t>
            </w:r>
          </w:p>
        </w:tc>
      </w:tr>
    </w:tbl>
    <w:p w:rsidR="00200DD3" w:rsidRDefault="00200DD3" w:rsidP="00200DD3">
      <w:pPr>
        <w:pStyle w:val="a7"/>
        <w:numPr>
          <w:ilvl w:val="0"/>
          <w:numId w:val="56"/>
        </w:numPr>
        <w:tabs>
          <w:tab w:val="left" w:pos="0"/>
          <w:tab w:val="left" w:pos="851"/>
          <w:tab w:val="left" w:pos="1134"/>
        </w:tabs>
        <w:spacing w:before="120" w:after="0" w:line="360" w:lineRule="auto"/>
        <w:ind w:left="0" w:firstLine="709"/>
        <w:jc w:val="both"/>
        <w:rPr>
          <w:rFonts w:ascii="Times New Roman" w:hAnsi="Times New Roman"/>
          <w:sz w:val="30"/>
          <w:szCs w:val="30"/>
        </w:rPr>
      </w:pPr>
      <w:r>
        <w:rPr>
          <w:rFonts w:ascii="Times New Roman" w:hAnsi="Times New Roman"/>
          <w:sz w:val="30"/>
          <w:szCs w:val="30"/>
        </w:rPr>
        <w:t xml:space="preserve">В приложении </w:t>
      </w:r>
      <w:r w:rsidRPr="00200DD3">
        <w:rPr>
          <w:rFonts w:ascii="Times New Roman" w:hAnsi="Times New Roman"/>
          <w:sz w:val="30"/>
          <w:szCs w:val="30"/>
        </w:rPr>
        <w:t>№ 10 к указанным Правилам</w:t>
      </w:r>
      <w:r>
        <w:rPr>
          <w:rFonts w:ascii="Times New Roman" w:hAnsi="Times New Roman"/>
          <w:sz w:val="30"/>
          <w:szCs w:val="30"/>
        </w:rPr>
        <w:t>:</w:t>
      </w:r>
    </w:p>
    <w:p w:rsidR="00200DD3" w:rsidRDefault="00200DD3" w:rsidP="00200DD3">
      <w:pPr>
        <w:pStyle w:val="a7"/>
        <w:numPr>
          <w:ilvl w:val="0"/>
          <w:numId w:val="60"/>
        </w:numPr>
        <w:tabs>
          <w:tab w:val="left" w:pos="0"/>
          <w:tab w:val="left" w:pos="993"/>
          <w:tab w:val="left" w:pos="1134"/>
        </w:tabs>
        <w:spacing w:before="120" w:after="0" w:line="360" w:lineRule="auto"/>
        <w:ind w:left="0" w:firstLine="709"/>
        <w:jc w:val="both"/>
        <w:rPr>
          <w:rFonts w:ascii="Times New Roman" w:hAnsi="Times New Roman"/>
          <w:sz w:val="30"/>
          <w:szCs w:val="30"/>
        </w:rPr>
      </w:pPr>
      <w:r w:rsidRPr="00200DD3">
        <w:rPr>
          <w:rFonts w:ascii="Times New Roman" w:hAnsi="Times New Roman"/>
          <w:sz w:val="30"/>
          <w:szCs w:val="30"/>
        </w:rPr>
        <w:t>в</w:t>
      </w:r>
      <w:r w:rsidR="007A1863" w:rsidRPr="00200DD3">
        <w:rPr>
          <w:rFonts w:ascii="Times New Roman" w:hAnsi="Times New Roman"/>
          <w:sz w:val="30"/>
          <w:szCs w:val="30"/>
        </w:rPr>
        <w:t xml:space="preserve"> первом столбце </w:t>
      </w:r>
      <w:r w:rsidR="00775925" w:rsidRPr="00200DD3">
        <w:rPr>
          <w:rFonts w:ascii="Times New Roman" w:hAnsi="Times New Roman"/>
          <w:sz w:val="30"/>
          <w:szCs w:val="30"/>
        </w:rPr>
        <w:t xml:space="preserve">таблицы 2 дополнения № 1 букву «С» </w:t>
      </w:r>
      <w:r w:rsidR="007A1863" w:rsidRPr="00200DD3">
        <w:rPr>
          <w:rFonts w:ascii="Times New Roman" w:hAnsi="Times New Roman"/>
          <w:sz w:val="30"/>
          <w:szCs w:val="30"/>
        </w:rPr>
        <w:t xml:space="preserve">заменить </w:t>
      </w:r>
      <w:r w:rsidRPr="00200DD3">
        <w:rPr>
          <w:rFonts w:ascii="Times New Roman" w:hAnsi="Times New Roman"/>
          <w:sz w:val="30"/>
          <w:szCs w:val="30"/>
        </w:rPr>
        <w:t>буквой</w:t>
      </w:r>
      <w:r w:rsidR="00775925" w:rsidRPr="00200DD3">
        <w:rPr>
          <w:rFonts w:ascii="Times New Roman" w:hAnsi="Times New Roman"/>
          <w:sz w:val="30"/>
          <w:szCs w:val="30"/>
        </w:rPr>
        <w:t xml:space="preserve"> «</w:t>
      </w:r>
      <w:r w:rsidR="00775925" w:rsidRPr="00200DD3">
        <w:rPr>
          <w:rFonts w:ascii="Times New Roman" w:hAnsi="Times New Roman"/>
          <w:sz w:val="30"/>
          <w:szCs w:val="30"/>
          <w:lang w:val="en-US"/>
        </w:rPr>
        <w:t>S</w:t>
      </w:r>
      <w:r w:rsidR="00775925" w:rsidRPr="00200DD3">
        <w:rPr>
          <w:rFonts w:ascii="Times New Roman" w:hAnsi="Times New Roman"/>
          <w:sz w:val="30"/>
          <w:szCs w:val="30"/>
        </w:rPr>
        <w:t>»</w:t>
      </w:r>
      <w:r w:rsidRPr="00200DD3">
        <w:rPr>
          <w:rFonts w:ascii="Times New Roman" w:hAnsi="Times New Roman"/>
          <w:sz w:val="30"/>
          <w:szCs w:val="30"/>
        </w:rPr>
        <w:t>;</w:t>
      </w:r>
    </w:p>
    <w:p w:rsidR="00200DD3" w:rsidRDefault="00200DD3" w:rsidP="00200DD3">
      <w:pPr>
        <w:pStyle w:val="a7"/>
        <w:numPr>
          <w:ilvl w:val="0"/>
          <w:numId w:val="60"/>
        </w:numPr>
        <w:tabs>
          <w:tab w:val="left" w:pos="0"/>
          <w:tab w:val="left" w:pos="993"/>
          <w:tab w:val="left" w:pos="1134"/>
        </w:tabs>
        <w:spacing w:before="120" w:after="0" w:line="360" w:lineRule="auto"/>
        <w:ind w:left="0" w:firstLine="709"/>
        <w:jc w:val="both"/>
        <w:rPr>
          <w:rFonts w:ascii="Times New Roman" w:hAnsi="Times New Roman"/>
          <w:sz w:val="30"/>
          <w:szCs w:val="30"/>
        </w:rPr>
      </w:pPr>
      <w:r>
        <w:rPr>
          <w:rFonts w:ascii="Times New Roman" w:hAnsi="Times New Roman"/>
          <w:sz w:val="30"/>
          <w:szCs w:val="30"/>
        </w:rPr>
        <w:t>в</w:t>
      </w:r>
      <w:r w:rsidR="00D02354" w:rsidRPr="00200DD3">
        <w:rPr>
          <w:rFonts w:ascii="Times New Roman" w:hAnsi="Times New Roman"/>
          <w:sz w:val="30"/>
          <w:szCs w:val="30"/>
        </w:rPr>
        <w:t xml:space="preserve"> разделе «Таблица изменений между различными версиями МФАФС» дополнения № 3</w:t>
      </w:r>
      <w:r>
        <w:rPr>
          <w:rFonts w:ascii="Times New Roman" w:hAnsi="Times New Roman"/>
          <w:sz w:val="30"/>
          <w:szCs w:val="30"/>
        </w:rPr>
        <w:t>:</w:t>
      </w:r>
    </w:p>
    <w:p w:rsidR="00A775DA" w:rsidRPr="00200DD3" w:rsidRDefault="00D02354" w:rsidP="00200DD3">
      <w:pPr>
        <w:pStyle w:val="a7"/>
        <w:tabs>
          <w:tab w:val="left" w:pos="0"/>
          <w:tab w:val="left" w:pos="993"/>
          <w:tab w:val="left" w:pos="1134"/>
        </w:tabs>
        <w:spacing w:before="120" w:after="0" w:line="360" w:lineRule="auto"/>
        <w:ind w:left="0" w:firstLine="709"/>
        <w:jc w:val="both"/>
        <w:rPr>
          <w:rFonts w:ascii="Times New Roman" w:hAnsi="Times New Roman"/>
          <w:sz w:val="30"/>
          <w:szCs w:val="30"/>
        </w:rPr>
      </w:pPr>
      <w:r w:rsidRPr="00200DD3">
        <w:rPr>
          <w:rFonts w:ascii="Times New Roman" w:hAnsi="Times New Roman"/>
          <w:sz w:val="30"/>
          <w:szCs w:val="30"/>
        </w:rPr>
        <w:t xml:space="preserve">слова «органом-государства-члена» заменить </w:t>
      </w:r>
      <w:r w:rsidR="001A47A5" w:rsidRPr="00200DD3">
        <w:rPr>
          <w:rFonts w:ascii="Times New Roman" w:hAnsi="Times New Roman"/>
          <w:sz w:val="30"/>
          <w:szCs w:val="30"/>
        </w:rPr>
        <w:t>словами</w:t>
      </w:r>
      <w:r w:rsidRPr="00200DD3">
        <w:rPr>
          <w:rFonts w:ascii="Times New Roman" w:hAnsi="Times New Roman"/>
          <w:sz w:val="30"/>
          <w:szCs w:val="30"/>
        </w:rPr>
        <w:t xml:space="preserve"> «органом государства-члена»</w:t>
      </w:r>
      <w:r w:rsidR="00200DD3">
        <w:rPr>
          <w:rFonts w:ascii="Times New Roman" w:hAnsi="Times New Roman"/>
          <w:sz w:val="30"/>
          <w:szCs w:val="30"/>
        </w:rPr>
        <w:t>;</w:t>
      </w:r>
    </w:p>
    <w:p w:rsidR="00A775DA" w:rsidRPr="00200DD3" w:rsidRDefault="00A775DA" w:rsidP="00200DD3">
      <w:pPr>
        <w:tabs>
          <w:tab w:val="left" w:pos="0"/>
          <w:tab w:val="left" w:pos="993"/>
          <w:tab w:val="left" w:pos="1134"/>
        </w:tabs>
        <w:spacing w:after="0" w:line="360" w:lineRule="auto"/>
        <w:ind w:firstLine="709"/>
        <w:jc w:val="both"/>
        <w:rPr>
          <w:rFonts w:ascii="Times New Roman" w:hAnsi="Times New Roman"/>
          <w:sz w:val="30"/>
          <w:szCs w:val="30"/>
        </w:rPr>
      </w:pPr>
      <w:r w:rsidRPr="00200DD3">
        <w:rPr>
          <w:rFonts w:ascii="Times New Roman" w:hAnsi="Times New Roman"/>
          <w:sz w:val="30"/>
          <w:szCs w:val="30"/>
        </w:rPr>
        <w:t xml:space="preserve">позицию «ТАБЛИЦА ИЗМЕНЕНИЕ» заменить </w:t>
      </w:r>
      <w:r w:rsidR="00200DD3">
        <w:rPr>
          <w:rFonts w:ascii="Times New Roman" w:hAnsi="Times New Roman"/>
          <w:sz w:val="30"/>
          <w:szCs w:val="30"/>
        </w:rPr>
        <w:t>позицией</w:t>
      </w:r>
      <w:r w:rsidRPr="00200DD3">
        <w:rPr>
          <w:rFonts w:ascii="Times New Roman" w:hAnsi="Times New Roman"/>
          <w:sz w:val="30"/>
          <w:szCs w:val="30"/>
        </w:rPr>
        <w:t xml:space="preserve"> «ТАБЛИЦА ИЗМЕНЕНИЙ».</w:t>
      </w:r>
    </w:p>
    <w:p w:rsidR="0066760B" w:rsidRPr="0028524B" w:rsidRDefault="0066760B" w:rsidP="00200DD3">
      <w:pPr>
        <w:pStyle w:val="a7"/>
        <w:numPr>
          <w:ilvl w:val="0"/>
          <w:numId w:val="56"/>
        </w:numPr>
        <w:tabs>
          <w:tab w:val="left" w:pos="0"/>
          <w:tab w:val="left" w:pos="993"/>
          <w:tab w:val="left" w:pos="1134"/>
        </w:tabs>
        <w:spacing w:after="0" w:line="360" w:lineRule="auto"/>
        <w:ind w:left="0" w:firstLine="709"/>
        <w:jc w:val="both"/>
        <w:rPr>
          <w:rFonts w:ascii="Times New Roman" w:hAnsi="Times New Roman"/>
          <w:sz w:val="30"/>
          <w:szCs w:val="30"/>
        </w:rPr>
      </w:pPr>
      <w:r w:rsidRPr="0028524B">
        <w:rPr>
          <w:rFonts w:ascii="Times New Roman" w:hAnsi="Times New Roman"/>
          <w:sz w:val="30"/>
          <w:szCs w:val="30"/>
        </w:rPr>
        <w:t>В</w:t>
      </w:r>
      <w:r w:rsidR="00CD6E12">
        <w:rPr>
          <w:rFonts w:ascii="Times New Roman" w:hAnsi="Times New Roman"/>
          <w:sz w:val="30"/>
          <w:szCs w:val="30"/>
        </w:rPr>
        <w:t xml:space="preserve"> </w:t>
      </w:r>
      <w:r w:rsidR="00200DD3">
        <w:rPr>
          <w:rFonts w:ascii="Times New Roman" w:hAnsi="Times New Roman"/>
          <w:sz w:val="30"/>
          <w:szCs w:val="30"/>
        </w:rPr>
        <w:t xml:space="preserve">абзаце </w:t>
      </w:r>
      <w:r w:rsidR="00D06FE3">
        <w:rPr>
          <w:rFonts w:ascii="Times New Roman" w:hAnsi="Times New Roman"/>
          <w:sz w:val="30"/>
          <w:szCs w:val="30"/>
        </w:rPr>
        <w:t>втором</w:t>
      </w:r>
      <w:r w:rsidR="00200DD3">
        <w:rPr>
          <w:rFonts w:ascii="Times New Roman" w:hAnsi="Times New Roman"/>
          <w:sz w:val="30"/>
          <w:szCs w:val="30"/>
        </w:rPr>
        <w:t xml:space="preserve"> </w:t>
      </w:r>
      <w:r w:rsidR="00CD6E12">
        <w:rPr>
          <w:rFonts w:ascii="Times New Roman" w:hAnsi="Times New Roman"/>
          <w:sz w:val="30"/>
          <w:szCs w:val="30"/>
        </w:rPr>
        <w:t>подраздел</w:t>
      </w:r>
      <w:r w:rsidR="00200DD3">
        <w:rPr>
          <w:rFonts w:ascii="Times New Roman" w:hAnsi="Times New Roman"/>
          <w:sz w:val="30"/>
          <w:szCs w:val="30"/>
        </w:rPr>
        <w:t>а</w:t>
      </w:r>
      <w:r w:rsidR="00CD6E12">
        <w:rPr>
          <w:rFonts w:ascii="Times New Roman" w:hAnsi="Times New Roman"/>
          <w:sz w:val="30"/>
          <w:szCs w:val="30"/>
        </w:rPr>
        <w:t xml:space="preserve"> «Вопросы разработки» </w:t>
      </w:r>
      <w:r w:rsidRPr="0028524B">
        <w:rPr>
          <w:rFonts w:ascii="Times New Roman" w:hAnsi="Times New Roman"/>
          <w:sz w:val="30"/>
          <w:szCs w:val="30"/>
        </w:rPr>
        <w:t xml:space="preserve">раздела </w:t>
      </w:r>
      <w:r w:rsidRPr="0028524B">
        <w:rPr>
          <w:rFonts w:ascii="Times New Roman" w:hAnsi="Times New Roman"/>
          <w:sz w:val="30"/>
          <w:szCs w:val="30"/>
          <w:lang w:val="en-US"/>
        </w:rPr>
        <w:t>II</w:t>
      </w:r>
      <w:r w:rsidRPr="0028524B">
        <w:rPr>
          <w:rFonts w:ascii="Times New Roman" w:hAnsi="Times New Roman"/>
          <w:sz w:val="30"/>
          <w:szCs w:val="30"/>
        </w:rPr>
        <w:t xml:space="preserve"> приложения № 13 к указанным Правилам слова «показания по применению</w:t>
      </w:r>
      <w:r w:rsidR="00A65080" w:rsidRPr="0028524B">
        <w:rPr>
          <w:rFonts w:ascii="Times New Roman" w:hAnsi="Times New Roman"/>
          <w:sz w:val="30"/>
          <w:szCs w:val="30"/>
        </w:rPr>
        <w:t xml:space="preserve">» заменить </w:t>
      </w:r>
      <w:r w:rsidR="001A47A5">
        <w:rPr>
          <w:rFonts w:ascii="Times New Roman" w:hAnsi="Times New Roman"/>
          <w:sz w:val="30"/>
          <w:szCs w:val="30"/>
        </w:rPr>
        <w:t>словами</w:t>
      </w:r>
      <w:r w:rsidR="00A65080" w:rsidRPr="0028524B">
        <w:rPr>
          <w:rFonts w:ascii="Times New Roman" w:hAnsi="Times New Roman"/>
          <w:sz w:val="30"/>
          <w:szCs w:val="30"/>
        </w:rPr>
        <w:t xml:space="preserve"> «показания к применению».</w:t>
      </w:r>
    </w:p>
    <w:p w:rsidR="0059008E" w:rsidRDefault="00A65080" w:rsidP="00200DD3">
      <w:pPr>
        <w:pStyle w:val="a7"/>
        <w:numPr>
          <w:ilvl w:val="0"/>
          <w:numId w:val="56"/>
        </w:numPr>
        <w:tabs>
          <w:tab w:val="left" w:pos="0"/>
          <w:tab w:val="left" w:pos="993"/>
          <w:tab w:val="left" w:pos="1134"/>
        </w:tabs>
        <w:spacing w:after="0" w:line="360" w:lineRule="auto"/>
        <w:ind w:left="0" w:firstLine="709"/>
        <w:jc w:val="both"/>
        <w:rPr>
          <w:rFonts w:ascii="Times New Roman" w:hAnsi="Times New Roman"/>
          <w:sz w:val="30"/>
          <w:szCs w:val="30"/>
        </w:rPr>
      </w:pPr>
      <w:r w:rsidRPr="0028524B">
        <w:rPr>
          <w:rFonts w:ascii="Times New Roman" w:hAnsi="Times New Roman"/>
          <w:sz w:val="30"/>
          <w:szCs w:val="30"/>
        </w:rPr>
        <w:t xml:space="preserve">В </w:t>
      </w:r>
      <w:r w:rsidR="00200DD3" w:rsidRPr="0028524B">
        <w:rPr>
          <w:rFonts w:ascii="Times New Roman" w:hAnsi="Times New Roman"/>
          <w:sz w:val="30"/>
          <w:szCs w:val="30"/>
        </w:rPr>
        <w:t>раздел</w:t>
      </w:r>
      <w:r w:rsidR="00200DD3">
        <w:rPr>
          <w:rFonts w:ascii="Times New Roman" w:hAnsi="Times New Roman"/>
          <w:sz w:val="30"/>
          <w:szCs w:val="30"/>
        </w:rPr>
        <w:t>е</w:t>
      </w:r>
      <w:r w:rsidR="00200DD3" w:rsidRPr="0028524B">
        <w:rPr>
          <w:rFonts w:ascii="Times New Roman" w:hAnsi="Times New Roman"/>
          <w:sz w:val="30"/>
          <w:szCs w:val="30"/>
        </w:rPr>
        <w:t xml:space="preserve"> </w:t>
      </w:r>
      <w:r w:rsidR="00200DD3" w:rsidRPr="0028524B">
        <w:rPr>
          <w:rFonts w:ascii="Times New Roman" w:hAnsi="Times New Roman"/>
          <w:sz w:val="30"/>
          <w:szCs w:val="30"/>
          <w:lang w:val="en-US"/>
        </w:rPr>
        <w:t>II</w:t>
      </w:r>
      <w:r w:rsidR="00200DD3" w:rsidRPr="0028524B">
        <w:rPr>
          <w:rFonts w:ascii="Times New Roman" w:hAnsi="Times New Roman"/>
          <w:sz w:val="30"/>
          <w:szCs w:val="30"/>
        </w:rPr>
        <w:t xml:space="preserve"> приложения № 15 </w:t>
      </w:r>
      <w:r w:rsidRPr="0028524B">
        <w:rPr>
          <w:rFonts w:ascii="Times New Roman" w:hAnsi="Times New Roman"/>
          <w:sz w:val="30"/>
          <w:szCs w:val="30"/>
        </w:rPr>
        <w:t>к указанным Правилам</w:t>
      </w:r>
      <w:r w:rsidR="0059008E">
        <w:rPr>
          <w:rFonts w:ascii="Times New Roman" w:hAnsi="Times New Roman"/>
          <w:sz w:val="30"/>
          <w:szCs w:val="30"/>
        </w:rPr>
        <w:t>:</w:t>
      </w:r>
    </w:p>
    <w:p w:rsidR="00A65080" w:rsidRPr="0059008E" w:rsidRDefault="0059008E" w:rsidP="0059008E">
      <w:pPr>
        <w:pStyle w:val="a7"/>
        <w:numPr>
          <w:ilvl w:val="0"/>
          <w:numId w:val="61"/>
        </w:numPr>
        <w:tabs>
          <w:tab w:val="left" w:pos="0"/>
          <w:tab w:val="left" w:pos="993"/>
          <w:tab w:val="left" w:pos="1134"/>
        </w:tabs>
        <w:spacing w:after="0" w:line="360" w:lineRule="auto"/>
        <w:ind w:left="0" w:firstLine="709"/>
        <w:jc w:val="both"/>
        <w:rPr>
          <w:rFonts w:ascii="Times New Roman" w:hAnsi="Times New Roman"/>
          <w:sz w:val="30"/>
          <w:szCs w:val="30"/>
        </w:rPr>
      </w:pPr>
      <w:r w:rsidRPr="0059008E">
        <w:rPr>
          <w:rFonts w:ascii="Times New Roman" w:hAnsi="Times New Roman"/>
          <w:sz w:val="30"/>
          <w:szCs w:val="30"/>
        </w:rPr>
        <w:t xml:space="preserve">в </w:t>
      </w:r>
      <w:r w:rsidR="00F50676">
        <w:rPr>
          <w:rFonts w:ascii="Times New Roman" w:hAnsi="Times New Roman"/>
          <w:sz w:val="30"/>
          <w:szCs w:val="30"/>
        </w:rPr>
        <w:t xml:space="preserve">абзаце </w:t>
      </w:r>
      <w:r w:rsidR="00D06FE3">
        <w:rPr>
          <w:rFonts w:ascii="Times New Roman" w:hAnsi="Times New Roman"/>
          <w:sz w:val="30"/>
          <w:szCs w:val="30"/>
        </w:rPr>
        <w:t>втором</w:t>
      </w:r>
      <w:r w:rsidR="00F50676">
        <w:rPr>
          <w:rFonts w:ascii="Times New Roman" w:hAnsi="Times New Roman"/>
          <w:sz w:val="30"/>
          <w:szCs w:val="30"/>
        </w:rPr>
        <w:t xml:space="preserve"> </w:t>
      </w:r>
      <w:r w:rsidRPr="0059008E">
        <w:rPr>
          <w:rFonts w:ascii="Times New Roman" w:hAnsi="Times New Roman"/>
          <w:sz w:val="30"/>
          <w:szCs w:val="30"/>
        </w:rPr>
        <w:t>пункт</w:t>
      </w:r>
      <w:r w:rsidR="00F50676">
        <w:rPr>
          <w:rFonts w:ascii="Times New Roman" w:hAnsi="Times New Roman"/>
          <w:sz w:val="30"/>
          <w:szCs w:val="30"/>
        </w:rPr>
        <w:t>а</w:t>
      </w:r>
      <w:r w:rsidRPr="0059008E">
        <w:rPr>
          <w:rFonts w:ascii="Times New Roman" w:hAnsi="Times New Roman"/>
          <w:sz w:val="30"/>
          <w:szCs w:val="30"/>
        </w:rPr>
        <w:t xml:space="preserve"> 1.1.3 </w:t>
      </w:r>
      <w:r w:rsidR="00A65080" w:rsidRPr="0059008E">
        <w:rPr>
          <w:rFonts w:ascii="Times New Roman" w:hAnsi="Times New Roman"/>
          <w:sz w:val="30"/>
          <w:szCs w:val="30"/>
        </w:rPr>
        <w:t xml:space="preserve">слова «по применению» заменить </w:t>
      </w:r>
      <w:r w:rsidR="001A47A5" w:rsidRPr="0059008E">
        <w:rPr>
          <w:rFonts w:ascii="Times New Roman" w:hAnsi="Times New Roman"/>
          <w:sz w:val="30"/>
          <w:szCs w:val="30"/>
        </w:rPr>
        <w:t>словами</w:t>
      </w:r>
      <w:r w:rsidR="00A65080" w:rsidRPr="0059008E">
        <w:rPr>
          <w:rFonts w:ascii="Times New Roman" w:hAnsi="Times New Roman"/>
          <w:sz w:val="30"/>
          <w:szCs w:val="30"/>
        </w:rPr>
        <w:t xml:space="preserve"> «к применению»</w:t>
      </w:r>
      <w:r w:rsidRPr="0059008E">
        <w:rPr>
          <w:rFonts w:ascii="Times New Roman" w:hAnsi="Times New Roman"/>
          <w:sz w:val="30"/>
          <w:szCs w:val="30"/>
        </w:rPr>
        <w:t>;</w:t>
      </w:r>
    </w:p>
    <w:p w:rsidR="0059008E" w:rsidRDefault="0059008E" w:rsidP="0059008E">
      <w:pPr>
        <w:pStyle w:val="a7"/>
        <w:numPr>
          <w:ilvl w:val="0"/>
          <w:numId w:val="61"/>
        </w:numPr>
        <w:tabs>
          <w:tab w:val="left" w:pos="0"/>
          <w:tab w:val="left" w:pos="993"/>
          <w:tab w:val="left" w:pos="1134"/>
        </w:tabs>
        <w:spacing w:after="0" w:line="360" w:lineRule="auto"/>
        <w:ind w:left="0" w:firstLine="709"/>
        <w:jc w:val="both"/>
        <w:rPr>
          <w:rFonts w:ascii="Times New Roman" w:hAnsi="Times New Roman"/>
          <w:sz w:val="30"/>
          <w:szCs w:val="30"/>
        </w:rPr>
      </w:pPr>
      <w:r w:rsidRPr="0059008E">
        <w:rPr>
          <w:rFonts w:ascii="Times New Roman" w:hAnsi="Times New Roman"/>
          <w:sz w:val="30"/>
          <w:szCs w:val="30"/>
        </w:rPr>
        <w:lastRenderedPageBreak/>
        <w:t>в</w:t>
      </w:r>
      <w:r w:rsidR="00B67928" w:rsidRPr="0059008E">
        <w:rPr>
          <w:rFonts w:ascii="Times New Roman" w:hAnsi="Times New Roman"/>
          <w:sz w:val="30"/>
          <w:szCs w:val="30"/>
        </w:rPr>
        <w:t xml:space="preserve"> подпункте </w:t>
      </w:r>
      <w:r w:rsidRPr="0059008E">
        <w:rPr>
          <w:rFonts w:ascii="Times New Roman" w:hAnsi="Times New Roman"/>
          <w:sz w:val="30"/>
          <w:szCs w:val="30"/>
        </w:rPr>
        <w:t>«</w:t>
      </w:r>
      <w:r w:rsidR="00B67928" w:rsidRPr="0059008E">
        <w:rPr>
          <w:rFonts w:ascii="Times New Roman" w:hAnsi="Times New Roman"/>
          <w:sz w:val="30"/>
          <w:szCs w:val="30"/>
        </w:rPr>
        <w:t>а</w:t>
      </w:r>
      <w:r w:rsidRPr="0059008E">
        <w:rPr>
          <w:rFonts w:ascii="Times New Roman" w:hAnsi="Times New Roman"/>
          <w:sz w:val="30"/>
          <w:szCs w:val="30"/>
        </w:rPr>
        <w:t>»</w:t>
      </w:r>
      <w:r w:rsidR="00633BD6" w:rsidRPr="0059008E">
        <w:rPr>
          <w:rFonts w:ascii="Times New Roman" w:hAnsi="Times New Roman"/>
          <w:sz w:val="30"/>
          <w:szCs w:val="30"/>
        </w:rPr>
        <w:t xml:space="preserve"> пункт</w:t>
      </w:r>
      <w:r w:rsidR="00B67928" w:rsidRPr="0059008E">
        <w:rPr>
          <w:rFonts w:ascii="Times New Roman" w:hAnsi="Times New Roman"/>
          <w:sz w:val="30"/>
          <w:szCs w:val="30"/>
        </w:rPr>
        <w:t>а</w:t>
      </w:r>
      <w:r w:rsidR="00633BD6" w:rsidRPr="0059008E">
        <w:rPr>
          <w:rFonts w:ascii="Times New Roman" w:hAnsi="Times New Roman"/>
          <w:sz w:val="30"/>
          <w:szCs w:val="30"/>
        </w:rPr>
        <w:t xml:space="preserve"> 2.1.1 слов</w:t>
      </w:r>
      <w:r w:rsidR="00763EF8">
        <w:rPr>
          <w:rFonts w:ascii="Times New Roman" w:hAnsi="Times New Roman"/>
          <w:sz w:val="30"/>
          <w:szCs w:val="30"/>
        </w:rPr>
        <w:t>о</w:t>
      </w:r>
      <w:r w:rsidR="00633BD6" w:rsidRPr="0059008E">
        <w:rPr>
          <w:rFonts w:ascii="Times New Roman" w:hAnsi="Times New Roman"/>
          <w:sz w:val="30"/>
          <w:szCs w:val="30"/>
        </w:rPr>
        <w:t xml:space="preserve"> «обзоры» заменить слов</w:t>
      </w:r>
      <w:r w:rsidRPr="0059008E">
        <w:rPr>
          <w:rFonts w:ascii="Times New Roman" w:hAnsi="Times New Roman"/>
          <w:sz w:val="30"/>
          <w:szCs w:val="30"/>
        </w:rPr>
        <w:t>ом</w:t>
      </w:r>
      <w:r w:rsidR="00633BD6" w:rsidRPr="0059008E">
        <w:rPr>
          <w:rFonts w:ascii="Times New Roman" w:hAnsi="Times New Roman"/>
          <w:sz w:val="30"/>
          <w:szCs w:val="30"/>
        </w:rPr>
        <w:t xml:space="preserve"> «</w:t>
      </w:r>
      <w:r w:rsidR="00B67928" w:rsidRPr="0059008E">
        <w:rPr>
          <w:rFonts w:ascii="Times New Roman" w:hAnsi="Times New Roman"/>
          <w:sz w:val="30"/>
          <w:szCs w:val="30"/>
        </w:rPr>
        <w:t>резюме</w:t>
      </w:r>
      <w:r w:rsidRPr="0059008E">
        <w:rPr>
          <w:rFonts w:ascii="Times New Roman" w:hAnsi="Times New Roman"/>
          <w:sz w:val="30"/>
          <w:szCs w:val="30"/>
        </w:rPr>
        <w:t>»;</w:t>
      </w:r>
    </w:p>
    <w:p w:rsidR="00633BD6" w:rsidRPr="0059008E" w:rsidRDefault="0059008E" w:rsidP="00BF774A">
      <w:pPr>
        <w:pStyle w:val="a7"/>
        <w:numPr>
          <w:ilvl w:val="0"/>
          <w:numId w:val="61"/>
        </w:numPr>
        <w:tabs>
          <w:tab w:val="left" w:pos="0"/>
          <w:tab w:val="left" w:pos="993"/>
          <w:tab w:val="left" w:pos="1134"/>
        </w:tabs>
        <w:spacing w:after="0" w:line="360" w:lineRule="auto"/>
        <w:ind w:left="0" w:firstLine="709"/>
        <w:jc w:val="both"/>
        <w:rPr>
          <w:rFonts w:ascii="Times New Roman" w:hAnsi="Times New Roman"/>
          <w:sz w:val="30"/>
          <w:szCs w:val="30"/>
        </w:rPr>
      </w:pPr>
      <w:r>
        <w:rPr>
          <w:rFonts w:ascii="Times New Roman" w:hAnsi="Times New Roman"/>
          <w:sz w:val="30"/>
          <w:szCs w:val="30"/>
        </w:rPr>
        <w:t>в абзаце четвертом</w:t>
      </w:r>
      <w:r w:rsidR="00633BD6" w:rsidRPr="0059008E">
        <w:rPr>
          <w:rFonts w:ascii="Times New Roman" w:hAnsi="Times New Roman"/>
          <w:sz w:val="30"/>
          <w:szCs w:val="30"/>
        </w:rPr>
        <w:t xml:space="preserve"> пункт</w:t>
      </w:r>
      <w:r>
        <w:rPr>
          <w:rFonts w:ascii="Times New Roman" w:hAnsi="Times New Roman"/>
          <w:sz w:val="30"/>
          <w:szCs w:val="30"/>
        </w:rPr>
        <w:t>а</w:t>
      </w:r>
      <w:r w:rsidR="00633BD6" w:rsidRPr="0059008E">
        <w:rPr>
          <w:rFonts w:ascii="Times New Roman" w:hAnsi="Times New Roman"/>
          <w:sz w:val="30"/>
          <w:szCs w:val="30"/>
        </w:rPr>
        <w:t xml:space="preserve"> 3.2 </w:t>
      </w:r>
      <w:r w:rsidR="00A65080" w:rsidRPr="0059008E">
        <w:rPr>
          <w:rFonts w:ascii="Times New Roman" w:hAnsi="Times New Roman"/>
          <w:sz w:val="30"/>
          <w:szCs w:val="30"/>
        </w:rPr>
        <w:t>слова «по применению» заменить словами «к применению»</w:t>
      </w:r>
      <w:r w:rsidR="00633BD6" w:rsidRPr="0059008E">
        <w:rPr>
          <w:rFonts w:ascii="Times New Roman" w:hAnsi="Times New Roman"/>
          <w:sz w:val="30"/>
          <w:szCs w:val="30"/>
        </w:rPr>
        <w:t>.</w:t>
      </w:r>
    </w:p>
    <w:p w:rsidR="00BA312D" w:rsidRPr="0028524B" w:rsidRDefault="00BA312D" w:rsidP="00BF774A">
      <w:pPr>
        <w:pStyle w:val="a7"/>
        <w:numPr>
          <w:ilvl w:val="0"/>
          <w:numId w:val="56"/>
        </w:numPr>
        <w:tabs>
          <w:tab w:val="left" w:pos="0"/>
          <w:tab w:val="left" w:pos="1134"/>
        </w:tabs>
        <w:spacing w:after="0" w:line="360" w:lineRule="auto"/>
        <w:ind w:left="0" w:firstLine="709"/>
        <w:jc w:val="both"/>
        <w:rPr>
          <w:rFonts w:ascii="Times New Roman" w:hAnsi="Times New Roman"/>
          <w:sz w:val="30"/>
          <w:szCs w:val="30"/>
        </w:rPr>
      </w:pPr>
      <w:r w:rsidRPr="0028524B">
        <w:rPr>
          <w:rFonts w:ascii="Times New Roman" w:hAnsi="Times New Roman"/>
          <w:sz w:val="30"/>
          <w:szCs w:val="30"/>
        </w:rPr>
        <w:t xml:space="preserve">В </w:t>
      </w:r>
      <w:r w:rsidR="0059008E">
        <w:rPr>
          <w:rFonts w:ascii="Times New Roman" w:hAnsi="Times New Roman"/>
          <w:sz w:val="30"/>
          <w:szCs w:val="30"/>
        </w:rPr>
        <w:t xml:space="preserve">подразделе </w:t>
      </w:r>
      <w:r w:rsidRPr="0028524B">
        <w:rPr>
          <w:rFonts w:ascii="Times New Roman" w:hAnsi="Times New Roman"/>
          <w:sz w:val="30"/>
          <w:szCs w:val="30"/>
          <w:lang w:val="en-US"/>
        </w:rPr>
        <w:t>II</w:t>
      </w:r>
      <w:r w:rsidRPr="0028524B">
        <w:rPr>
          <w:rFonts w:ascii="Times New Roman" w:hAnsi="Times New Roman"/>
          <w:sz w:val="30"/>
          <w:szCs w:val="30"/>
        </w:rPr>
        <w:t xml:space="preserve">.4. раздела </w:t>
      </w:r>
      <w:r w:rsidR="0059008E">
        <w:rPr>
          <w:rFonts w:ascii="Times New Roman" w:hAnsi="Times New Roman"/>
          <w:sz w:val="30"/>
          <w:szCs w:val="30"/>
          <w:lang w:val="en-US"/>
        </w:rPr>
        <w:t>I</w:t>
      </w:r>
      <w:r w:rsidRPr="0028524B">
        <w:rPr>
          <w:rFonts w:ascii="Times New Roman" w:hAnsi="Times New Roman"/>
          <w:sz w:val="30"/>
          <w:szCs w:val="30"/>
          <w:lang w:val="en-US"/>
        </w:rPr>
        <w:t>I</w:t>
      </w:r>
      <w:r w:rsidRPr="0028524B">
        <w:rPr>
          <w:rFonts w:ascii="Times New Roman" w:hAnsi="Times New Roman"/>
          <w:sz w:val="30"/>
          <w:szCs w:val="30"/>
        </w:rPr>
        <w:t xml:space="preserve"> приложения № 16 к указанным Правилам:</w:t>
      </w:r>
    </w:p>
    <w:p w:rsidR="00860840" w:rsidRPr="006030A1" w:rsidRDefault="0059008E" w:rsidP="00BF774A">
      <w:pPr>
        <w:pStyle w:val="a7"/>
        <w:numPr>
          <w:ilvl w:val="0"/>
          <w:numId w:val="4"/>
        </w:numPr>
        <w:tabs>
          <w:tab w:val="left" w:pos="0"/>
          <w:tab w:val="left" w:pos="993"/>
        </w:tabs>
        <w:spacing w:after="0" w:line="360" w:lineRule="auto"/>
        <w:ind w:left="0" w:firstLine="709"/>
        <w:jc w:val="both"/>
        <w:rPr>
          <w:rFonts w:ascii="Times New Roman" w:hAnsi="Times New Roman"/>
          <w:sz w:val="30"/>
          <w:szCs w:val="30"/>
        </w:rPr>
      </w:pPr>
      <w:r w:rsidRPr="006030A1">
        <w:rPr>
          <w:rFonts w:ascii="Times New Roman" w:hAnsi="Times New Roman"/>
          <w:sz w:val="30"/>
          <w:szCs w:val="30"/>
        </w:rPr>
        <w:t>в абзаце первом слово</w:t>
      </w:r>
      <w:r w:rsidR="003D51F3" w:rsidRPr="006030A1">
        <w:rPr>
          <w:rFonts w:ascii="Times New Roman" w:hAnsi="Times New Roman"/>
          <w:sz w:val="30"/>
          <w:szCs w:val="30"/>
        </w:rPr>
        <w:t xml:space="preserve"> «участках» </w:t>
      </w:r>
      <w:r w:rsidRPr="006030A1">
        <w:rPr>
          <w:rFonts w:ascii="Times New Roman" w:hAnsi="Times New Roman"/>
          <w:sz w:val="30"/>
          <w:szCs w:val="30"/>
        </w:rPr>
        <w:t xml:space="preserve">заменить словом </w:t>
      </w:r>
      <w:r w:rsidR="003D51F3" w:rsidRPr="006030A1">
        <w:rPr>
          <w:rFonts w:ascii="Times New Roman" w:hAnsi="Times New Roman"/>
          <w:sz w:val="30"/>
          <w:szCs w:val="30"/>
        </w:rPr>
        <w:t>«площадках»</w:t>
      </w:r>
      <w:r w:rsidRPr="006030A1">
        <w:rPr>
          <w:rFonts w:ascii="Times New Roman" w:hAnsi="Times New Roman"/>
          <w:sz w:val="30"/>
          <w:szCs w:val="30"/>
        </w:rPr>
        <w:t xml:space="preserve">, </w:t>
      </w:r>
      <w:r w:rsidR="00860840" w:rsidRPr="006030A1">
        <w:rPr>
          <w:rFonts w:ascii="Times New Roman" w:hAnsi="Times New Roman"/>
          <w:sz w:val="30"/>
          <w:szCs w:val="30"/>
        </w:rPr>
        <w:t xml:space="preserve">слова «данного участка» </w:t>
      </w:r>
      <w:r w:rsidR="001A47A5" w:rsidRPr="006030A1">
        <w:rPr>
          <w:rFonts w:ascii="Times New Roman" w:hAnsi="Times New Roman"/>
          <w:sz w:val="30"/>
          <w:szCs w:val="30"/>
        </w:rPr>
        <w:t>словами</w:t>
      </w:r>
      <w:r w:rsidR="00860840" w:rsidRPr="006030A1">
        <w:rPr>
          <w:rFonts w:ascii="Times New Roman" w:hAnsi="Times New Roman"/>
          <w:sz w:val="30"/>
          <w:szCs w:val="30"/>
        </w:rPr>
        <w:t xml:space="preserve"> «данной площадки»;</w:t>
      </w:r>
    </w:p>
    <w:p w:rsidR="006030A1" w:rsidRPr="0028524B" w:rsidRDefault="006030A1" w:rsidP="00BF774A">
      <w:pPr>
        <w:pStyle w:val="a7"/>
        <w:numPr>
          <w:ilvl w:val="0"/>
          <w:numId w:val="4"/>
        </w:numPr>
        <w:tabs>
          <w:tab w:val="left" w:pos="0"/>
          <w:tab w:val="left" w:pos="993"/>
        </w:tabs>
        <w:spacing w:after="0" w:line="360" w:lineRule="auto"/>
        <w:ind w:left="0" w:firstLine="709"/>
        <w:jc w:val="both"/>
        <w:rPr>
          <w:rFonts w:ascii="Times New Roman" w:hAnsi="Times New Roman"/>
          <w:sz w:val="30"/>
          <w:szCs w:val="30"/>
        </w:rPr>
      </w:pPr>
      <w:r>
        <w:rPr>
          <w:rFonts w:ascii="Times New Roman" w:hAnsi="Times New Roman"/>
          <w:sz w:val="30"/>
          <w:szCs w:val="30"/>
        </w:rPr>
        <w:t xml:space="preserve">в абзаце втором слово </w:t>
      </w:r>
      <w:r w:rsidRPr="0028524B">
        <w:rPr>
          <w:rFonts w:ascii="Times New Roman" w:hAnsi="Times New Roman"/>
          <w:sz w:val="30"/>
          <w:szCs w:val="30"/>
        </w:rPr>
        <w:t xml:space="preserve">«участках» </w:t>
      </w:r>
      <w:r>
        <w:rPr>
          <w:rFonts w:ascii="Times New Roman" w:hAnsi="Times New Roman"/>
          <w:sz w:val="30"/>
          <w:szCs w:val="30"/>
        </w:rPr>
        <w:t>заменить словом</w:t>
      </w:r>
      <w:r w:rsidRPr="0028524B">
        <w:rPr>
          <w:rFonts w:ascii="Times New Roman" w:hAnsi="Times New Roman"/>
          <w:sz w:val="30"/>
          <w:szCs w:val="30"/>
        </w:rPr>
        <w:t xml:space="preserve"> «площадках»;</w:t>
      </w:r>
    </w:p>
    <w:p w:rsidR="00BA312D" w:rsidRPr="0028524B" w:rsidRDefault="006030A1" w:rsidP="00BF774A">
      <w:pPr>
        <w:pStyle w:val="a7"/>
        <w:numPr>
          <w:ilvl w:val="0"/>
          <w:numId w:val="4"/>
        </w:numPr>
        <w:tabs>
          <w:tab w:val="left" w:pos="0"/>
          <w:tab w:val="left" w:pos="993"/>
        </w:tabs>
        <w:spacing w:after="0" w:line="360" w:lineRule="auto"/>
        <w:ind w:left="0" w:firstLine="709"/>
        <w:jc w:val="both"/>
        <w:rPr>
          <w:rFonts w:ascii="Times New Roman" w:hAnsi="Times New Roman"/>
          <w:sz w:val="30"/>
          <w:szCs w:val="30"/>
        </w:rPr>
      </w:pPr>
      <w:r>
        <w:rPr>
          <w:rFonts w:ascii="Times New Roman" w:hAnsi="Times New Roman"/>
          <w:sz w:val="30"/>
          <w:szCs w:val="30"/>
        </w:rPr>
        <w:t xml:space="preserve">в абзаце третьем </w:t>
      </w:r>
      <w:r w:rsidR="00BA312D" w:rsidRPr="0028524B">
        <w:rPr>
          <w:rFonts w:ascii="Times New Roman" w:hAnsi="Times New Roman"/>
          <w:sz w:val="30"/>
          <w:szCs w:val="30"/>
        </w:rPr>
        <w:t xml:space="preserve">слова «участков» </w:t>
      </w:r>
      <w:r>
        <w:rPr>
          <w:rFonts w:ascii="Times New Roman" w:hAnsi="Times New Roman"/>
          <w:sz w:val="30"/>
          <w:szCs w:val="30"/>
        </w:rPr>
        <w:t xml:space="preserve">заменить </w:t>
      </w:r>
      <w:r w:rsidR="001A47A5">
        <w:rPr>
          <w:rFonts w:ascii="Times New Roman" w:hAnsi="Times New Roman"/>
          <w:sz w:val="30"/>
          <w:szCs w:val="30"/>
        </w:rPr>
        <w:t>слов</w:t>
      </w:r>
      <w:r>
        <w:rPr>
          <w:rFonts w:ascii="Times New Roman" w:hAnsi="Times New Roman"/>
          <w:sz w:val="30"/>
          <w:szCs w:val="30"/>
        </w:rPr>
        <w:t>ом</w:t>
      </w:r>
      <w:r w:rsidR="00BA312D" w:rsidRPr="0028524B">
        <w:rPr>
          <w:rFonts w:ascii="Times New Roman" w:hAnsi="Times New Roman"/>
          <w:sz w:val="30"/>
          <w:szCs w:val="30"/>
        </w:rPr>
        <w:t xml:space="preserve"> «площадок»</w:t>
      </w:r>
      <w:r>
        <w:rPr>
          <w:rFonts w:ascii="Times New Roman" w:hAnsi="Times New Roman"/>
          <w:sz w:val="30"/>
          <w:szCs w:val="30"/>
        </w:rPr>
        <w:t>, слово «участках» заменить словом «площадках».</w:t>
      </w:r>
    </w:p>
    <w:p w:rsidR="00C0019A" w:rsidRPr="006030A1" w:rsidRDefault="006E0A15" w:rsidP="006030A1">
      <w:pPr>
        <w:pStyle w:val="a7"/>
        <w:numPr>
          <w:ilvl w:val="0"/>
          <w:numId w:val="56"/>
        </w:numPr>
        <w:tabs>
          <w:tab w:val="left" w:pos="0"/>
          <w:tab w:val="left" w:pos="1134"/>
        </w:tabs>
        <w:spacing w:after="0" w:line="360" w:lineRule="auto"/>
        <w:ind w:left="0" w:firstLine="709"/>
        <w:jc w:val="both"/>
        <w:rPr>
          <w:rFonts w:ascii="Times New Roman" w:hAnsi="Times New Roman"/>
          <w:sz w:val="30"/>
          <w:szCs w:val="30"/>
        </w:rPr>
      </w:pPr>
      <w:r w:rsidRPr="006030A1">
        <w:rPr>
          <w:rFonts w:ascii="Times New Roman" w:hAnsi="Times New Roman"/>
          <w:sz w:val="30"/>
          <w:szCs w:val="30"/>
        </w:rPr>
        <w:t>В приложении № 17 к указанным Правилам</w:t>
      </w:r>
      <w:r w:rsidR="00C0019A" w:rsidRPr="006030A1">
        <w:rPr>
          <w:rFonts w:ascii="Times New Roman" w:hAnsi="Times New Roman"/>
          <w:sz w:val="30"/>
          <w:szCs w:val="30"/>
        </w:rPr>
        <w:t>:</w:t>
      </w:r>
    </w:p>
    <w:p w:rsidR="00C0019A" w:rsidRPr="00C0019A" w:rsidRDefault="00C0019A" w:rsidP="00C0019A">
      <w:pPr>
        <w:pStyle w:val="a7"/>
        <w:tabs>
          <w:tab w:val="left" w:pos="0"/>
          <w:tab w:val="left" w:pos="1134"/>
        </w:tabs>
        <w:spacing w:after="0" w:line="360" w:lineRule="auto"/>
        <w:ind w:left="0" w:firstLine="709"/>
        <w:jc w:val="both"/>
        <w:rPr>
          <w:rFonts w:ascii="Times New Roman" w:hAnsi="Times New Roman"/>
          <w:sz w:val="30"/>
          <w:szCs w:val="30"/>
        </w:rPr>
      </w:pPr>
      <w:r>
        <w:rPr>
          <w:rFonts w:ascii="Times New Roman" w:hAnsi="Times New Roman"/>
          <w:sz w:val="30"/>
          <w:szCs w:val="30"/>
        </w:rPr>
        <w:t>а) </w:t>
      </w:r>
      <w:r w:rsidRPr="00C0019A">
        <w:rPr>
          <w:rFonts w:ascii="Times New Roman" w:hAnsi="Times New Roman"/>
          <w:sz w:val="30"/>
          <w:szCs w:val="30"/>
        </w:rPr>
        <w:t>слова «РЕГИСТРАЦИОННОЕ УДОСТОВЕРЕНИЕ лекарственного препарата</w:t>
      </w:r>
      <w:r w:rsidR="006030A1">
        <w:rPr>
          <w:rFonts w:ascii="Times New Roman" w:hAnsi="Times New Roman"/>
          <w:sz w:val="30"/>
          <w:szCs w:val="30"/>
        </w:rPr>
        <w:t xml:space="preserve">» </w:t>
      </w:r>
      <w:r w:rsidRPr="00C0019A">
        <w:rPr>
          <w:rFonts w:ascii="Times New Roman" w:hAnsi="Times New Roman"/>
          <w:sz w:val="30"/>
          <w:szCs w:val="30"/>
        </w:rPr>
        <w:t xml:space="preserve">заменить текстом следующего содержания: </w:t>
      </w:r>
    </w:p>
    <w:p w:rsidR="00C0019A" w:rsidRPr="00C0019A" w:rsidRDefault="00C0019A" w:rsidP="00C0019A">
      <w:pPr>
        <w:tabs>
          <w:tab w:val="left" w:pos="0"/>
          <w:tab w:val="left" w:pos="1134"/>
        </w:tabs>
        <w:spacing w:after="0" w:line="360" w:lineRule="auto"/>
        <w:jc w:val="center"/>
        <w:rPr>
          <w:rFonts w:ascii="Times New Roman" w:hAnsi="Times New Roman"/>
          <w:sz w:val="30"/>
          <w:szCs w:val="30"/>
        </w:rPr>
      </w:pPr>
      <w:r>
        <w:rPr>
          <w:rFonts w:ascii="Times New Roman" w:hAnsi="Times New Roman"/>
          <w:sz w:val="30"/>
          <w:szCs w:val="30"/>
        </w:rPr>
        <w:t>«</w:t>
      </w:r>
      <w:r w:rsidRPr="00C0019A">
        <w:rPr>
          <w:rFonts w:ascii="Times New Roman" w:hAnsi="Times New Roman"/>
          <w:sz w:val="30"/>
          <w:szCs w:val="30"/>
        </w:rPr>
        <w:t>ЕВРАЗИЙСКИЙ ЭКОНОМИЧЕ</w:t>
      </w:r>
      <w:r>
        <w:rPr>
          <w:rFonts w:ascii="Times New Roman" w:hAnsi="Times New Roman"/>
          <w:sz w:val="30"/>
          <w:szCs w:val="30"/>
        </w:rPr>
        <w:t>С</w:t>
      </w:r>
      <w:r w:rsidRPr="00C0019A">
        <w:rPr>
          <w:rFonts w:ascii="Times New Roman" w:hAnsi="Times New Roman"/>
          <w:sz w:val="30"/>
          <w:szCs w:val="30"/>
        </w:rPr>
        <w:t>КИЙ СОЮЗ</w:t>
      </w:r>
    </w:p>
    <w:p w:rsidR="00C0019A" w:rsidRPr="006030A1" w:rsidRDefault="006030A1" w:rsidP="006030A1">
      <w:pPr>
        <w:tabs>
          <w:tab w:val="left" w:pos="0"/>
          <w:tab w:val="left" w:pos="1134"/>
        </w:tabs>
        <w:spacing w:after="0" w:line="240" w:lineRule="auto"/>
        <w:jc w:val="center"/>
        <w:rPr>
          <w:rFonts w:ascii="Times New Roman" w:hAnsi="Times New Roman"/>
          <w:sz w:val="20"/>
          <w:szCs w:val="20"/>
        </w:rPr>
      </w:pPr>
      <w:r>
        <w:rPr>
          <w:rFonts w:ascii="Times New Roman" w:hAnsi="Times New Roman"/>
          <w:sz w:val="30"/>
          <w:szCs w:val="30"/>
        </w:rPr>
        <w:t>__________________________________</w:t>
      </w:r>
      <w:r>
        <w:rPr>
          <w:rFonts w:ascii="Times New Roman" w:hAnsi="Times New Roman"/>
          <w:sz w:val="30"/>
          <w:szCs w:val="30"/>
        </w:rPr>
        <w:br/>
      </w:r>
      <w:r w:rsidR="00C0019A" w:rsidRPr="006030A1">
        <w:rPr>
          <w:rFonts w:ascii="Times New Roman" w:hAnsi="Times New Roman"/>
          <w:sz w:val="20"/>
          <w:szCs w:val="20"/>
        </w:rPr>
        <w:t>наименование уполномоченного органа</w:t>
      </w:r>
    </w:p>
    <w:p w:rsidR="00C0019A" w:rsidRPr="00C0019A" w:rsidRDefault="00C0019A" w:rsidP="006030A1">
      <w:pPr>
        <w:tabs>
          <w:tab w:val="left" w:pos="0"/>
          <w:tab w:val="left" w:pos="1134"/>
        </w:tabs>
        <w:spacing w:before="120" w:after="0" w:line="360" w:lineRule="auto"/>
        <w:jc w:val="center"/>
        <w:rPr>
          <w:rFonts w:ascii="Times New Roman" w:hAnsi="Times New Roman"/>
          <w:sz w:val="30"/>
          <w:szCs w:val="30"/>
        </w:rPr>
      </w:pPr>
      <w:r w:rsidRPr="00C0019A">
        <w:rPr>
          <w:rFonts w:ascii="Times New Roman" w:hAnsi="Times New Roman"/>
          <w:sz w:val="30"/>
          <w:szCs w:val="30"/>
        </w:rPr>
        <w:t>РЕГИСТРАЦИОННОЕ УДОСТОВЕРЕНИЕ</w:t>
      </w:r>
    </w:p>
    <w:p w:rsidR="00C0019A" w:rsidRDefault="00C0019A" w:rsidP="00C0019A">
      <w:pPr>
        <w:tabs>
          <w:tab w:val="left" w:pos="0"/>
          <w:tab w:val="left" w:pos="1134"/>
        </w:tabs>
        <w:spacing w:after="0" w:line="360" w:lineRule="auto"/>
        <w:jc w:val="center"/>
        <w:rPr>
          <w:rFonts w:ascii="Times New Roman" w:hAnsi="Times New Roman"/>
          <w:sz w:val="30"/>
          <w:szCs w:val="30"/>
        </w:rPr>
      </w:pPr>
      <w:r w:rsidRPr="00C0019A">
        <w:rPr>
          <w:rFonts w:ascii="Times New Roman" w:hAnsi="Times New Roman"/>
          <w:sz w:val="30"/>
          <w:szCs w:val="30"/>
        </w:rPr>
        <w:t>лекарственного препарата для медицинского применения</w:t>
      </w:r>
      <w:r>
        <w:rPr>
          <w:rFonts w:ascii="Times New Roman" w:hAnsi="Times New Roman"/>
          <w:sz w:val="30"/>
          <w:szCs w:val="30"/>
        </w:rPr>
        <w:t>»</w:t>
      </w:r>
      <w:r w:rsidR="006030A1">
        <w:rPr>
          <w:rFonts w:ascii="Times New Roman" w:hAnsi="Times New Roman"/>
          <w:sz w:val="30"/>
          <w:szCs w:val="30"/>
        </w:rPr>
        <w:t>;</w:t>
      </w:r>
    </w:p>
    <w:p w:rsidR="00937A4B" w:rsidRPr="0028524B" w:rsidRDefault="00C0019A" w:rsidP="00C0019A">
      <w:pPr>
        <w:tabs>
          <w:tab w:val="left" w:pos="0"/>
          <w:tab w:val="left" w:pos="1134"/>
        </w:tabs>
        <w:spacing w:after="0" w:line="360" w:lineRule="auto"/>
        <w:ind w:firstLine="709"/>
        <w:jc w:val="both"/>
        <w:rPr>
          <w:rFonts w:ascii="Times New Roman" w:hAnsi="Times New Roman"/>
          <w:sz w:val="30"/>
          <w:szCs w:val="30"/>
        </w:rPr>
      </w:pPr>
      <w:r>
        <w:rPr>
          <w:rFonts w:ascii="Times New Roman" w:hAnsi="Times New Roman"/>
          <w:sz w:val="30"/>
          <w:szCs w:val="30"/>
        </w:rPr>
        <w:t>б) </w:t>
      </w:r>
      <w:r w:rsidR="00937A4B" w:rsidRPr="0028524B">
        <w:rPr>
          <w:rFonts w:ascii="Times New Roman" w:hAnsi="Times New Roman"/>
          <w:sz w:val="30"/>
          <w:szCs w:val="30"/>
        </w:rPr>
        <w:t>дополнить позицией следующего содержания:</w:t>
      </w:r>
    </w:p>
    <w:tbl>
      <w:tblPr>
        <w:tblStyle w:val="af3"/>
        <w:tblW w:w="9639" w:type="dxa"/>
        <w:tblInd w:w="108" w:type="dxa"/>
        <w:tblLayout w:type="fixed"/>
        <w:tblLook w:val="04A0" w:firstRow="1" w:lastRow="0" w:firstColumn="1" w:lastColumn="0" w:noHBand="0" w:noVBand="1"/>
      </w:tblPr>
      <w:tblGrid>
        <w:gridCol w:w="284"/>
        <w:gridCol w:w="516"/>
        <w:gridCol w:w="4381"/>
        <w:gridCol w:w="4033"/>
        <w:gridCol w:w="425"/>
      </w:tblGrid>
      <w:tr w:rsidR="00937A4B" w:rsidRPr="0028524B" w:rsidTr="001B1450">
        <w:tc>
          <w:tcPr>
            <w:tcW w:w="284" w:type="dxa"/>
            <w:tcBorders>
              <w:top w:val="nil"/>
              <w:left w:val="nil"/>
              <w:bottom w:val="nil"/>
              <w:right w:val="single" w:sz="4" w:space="0" w:color="auto"/>
            </w:tcBorders>
          </w:tcPr>
          <w:p w:rsidR="00937A4B" w:rsidRPr="0028524B" w:rsidRDefault="00937A4B" w:rsidP="001B1450">
            <w:pPr>
              <w:tabs>
                <w:tab w:val="left" w:pos="0"/>
                <w:tab w:val="left" w:pos="1134"/>
              </w:tabs>
              <w:spacing w:after="0" w:line="360" w:lineRule="auto"/>
              <w:ind w:right="-134"/>
              <w:jc w:val="both"/>
              <w:rPr>
                <w:rFonts w:ascii="Times New Roman" w:hAnsi="Times New Roman"/>
                <w:sz w:val="30"/>
                <w:szCs w:val="30"/>
              </w:rPr>
            </w:pPr>
            <w:r w:rsidRPr="0028524B">
              <w:rPr>
                <w:rFonts w:ascii="Times New Roman" w:hAnsi="Times New Roman"/>
                <w:sz w:val="30"/>
                <w:szCs w:val="30"/>
              </w:rPr>
              <w:t>«</w:t>
            </w:r>
          </w:p>
        </w:tc>
        <w:tc>
          <w:tcPr>
            <w:tcW w:w="516" w:type="dxa"/>
            <w:tcBorders>
              <w:top w:val="single" w:sz="4" w:space="0" w:color="auto"/>
              <w:left w:val="single" w:sz="4" w:space="0" w:color="auto"/>
              <w:bottom w:val="single" w:sz="4" w:space="0" w:color="auto"/>
              <w:right w:val="single" w:sz="4" w:space="0" w:color="auto"/>
            </w:tcBorders>
          </w:tcPr>
          <w:p w:rsidR="00937A4B" w:rsidRPr="0028524B" w:rsidRDefault="00937A4B" w:rsidP="00937A4B">
            <w:pPr>
              <w:tabs>
                <w:tab w:val="left" w:pos="0"/>
                <w:tab w:val="left" w:pos="1134"/>
              </w:tabs>
              <w:spacing w:after="0" w:line="360" w:lineRule="auto"/>
              <w:jc w:val="center"/>
              <w:rPr>
                <w:rFonts w:ascii="Times New Roman" w:hAnsi="Times New Roman"/>
                <w:sz w:val="30"/>
                <w:szCs w:val="30"/>
              </w:rPr>
            </w:pPr>
            <w:r w:rsidRPr="0028524B">
              <w:rPr>
                <w:rFonts w:ascii="Times New Roman" w:hAnsi="Times New Roman"/>
                <w:sz w:val="30"/>
                <w:szCs w:val="30"/>
              </w:rPr>
              <w:t>14</w:t>
            </w:r>
          </w:p>
        </w:tc>
        <w:tc>
          <w:tcPr>
            <w:tcW w:w="4381" w:type="dxa"/>
            <w:tcBorders>
              <w:top w:val="single" w:sz="4" w:space="0" w:color="auto"/>
              <w:left w:val="single" w:sz="4" w:space="0" w:color="auto"/>
              <w:bottom w:val="single" w:sz="4" w:space="0" w:color="auto"/>
              <w:right w:val="single" w:sz="4" w:space="0" w:color="auto"/>
            </w:tcBorders>
          </w:tcPr>
          <w:p w:rsidR="00937A4B" w:rsidRPr="0028524B" w:rsidRDefault="00937A4B" w:rsidP="00937A4B">
            <w:pPr>
              <w:tabs>
                <w:tab w:val="left" w:pos="0"/>
                <w:tab w:val="left" w:pos="1134"/>
              </w:tabs>
              <w:spacing w:after="0" w:line="360" w:lineRule="auto"/>
              <w:rPr>
                <w:rFonts w:ascii="Times New Roman" w:hAnsi="Times New Roman"/>
                <w:sz w:val="30"/>
                <w:szCs w:val="30"/>
              </w:rPr>
            </w:pPr>
            <w:r w:rsidRPr="0028524B">
              <w:rPr>
                <w:rFonts w:ascii="Times New Roman" w:hAnsi="Times New Roman"/>
                <w:sz w:val="30"/>
                <w:szCs w:val="30"/>
              </w:rPr>
              <w:t>Срок годности</w:t>
            </w:r>
          </w:p>
        </w:tc>
        <w:tc>
          <w:tcPr>
            <w:tcW w:w="4033" w:type="dxa"/>
            <w:tcBorders>
              <w:top w:val="single" w:sz="4" w:space="0" w:color="auto"/>
              <w:left w:val="single" w:sz="4" w:space="0" w:color="auto"/>
              <w:bottom w:val="single" w:sz="4" w:space="0" w:color="auto"/>
              <w:right w:val="single" w:sz="4" w:space="0" w:color="auto"/>
            </w:tcBorders>
          </w:tcPr>
          <w:p w:rsidR="00937A4B" w:rsidRPr="0028524B" w:rsidRDefault="00937A4B" w:rsidP="00937A4B">
            <w:pPr>
              <w:tabs>
                <w:tab w:val="left" w:pos="0"/>
                <w:tab w:val="left" w:pos="1134"/>
              </w:tabs>
              <w:spacing w:after="0" w:line="360" w:lineRule="auto"/>
              <w:jc w:val="both"/>
              <w:rPr>
                <w:rFonts w:ascii="Times New Roman" w:hAnsi="Times New Roman"/>
                <w:sz w:val="30"/>
                <w:szCs w:val="30"/>
              </w:rPr>
            </w:pPr>
          </w:p>
        </w:tc>
        <w:tc>
          <w:tcPr>
            <w:tcW w:w="425" w:type="dxa"/>
            <w:tcBorders>
              <w:top w:val="nil"/>
              <w:left w:val="single" w:sz="4" w:space="0" w:color="auto"/>
              <w:bottom w:val="nil"/>
              <w:right w:val="nil"/>
            </w:tcBorders>
          </w:tcPr>
          <w:p w:rsidR="00937A4B" w:rsidRPr="006030A1" w:rsidRDefault="00937A4B" w:rsidP="001B1450">
            <w:pPr>
              <w:tabs>
                <w:tab w:val="left" w:pos="0"/>
                <w:tab w:val="left" w:pos="1134"/>
              </w:tabs>
              <w:spacing w:after="0" w:line="360" w:lineRule="auto"/>
              <w:ind w:right="-108" w:hanging="108"/>
              <w:jc w:val="both"/>
              <w:rPr>
                <w:rFonts w:ascii="Times New Roman" w:hAnsi="Times New Roman"/>
                <w:sz w:val="30"/>
                <w:szCs w:val="30"/>
                <w:highlight w:val="yellow"/>
              </w:rPr>
            </w:pPr>
            <w:r w:rsidRPr="00900576">
              <w:rPr>
                <w:rFonts w:ascii="Times New Roman" w:hAnsi="Times New Roman"/>
                <w:sz w:val="30"/>
                <w:szCs w:val="30"/>
              </w:rPr>
              <w:t>».</w:t>
            </w:r>
          </w:p>
        </w:tc>
      </w:tr>
    </w:tbl>
    <w:p w:rsidR="006030A1" w:rsidRDefault="006030A1" w:rsidP="006030A1">
      <w:pPr>
        <w:pStyle w:val="a7"/>
        <w:numPr>
          <w:ilvl w:val="0"/>
          <w:numId w:val="56"/>
        </w:numPr>
        <w:tabs>
          <w:tab w:val="left" w:pos="0"/>
          <w:tab w:val="left" w:pos="1134"/>
        </w:tabs>
        <w:spacing w:before="240" w:line="360" w:lineRule="auto"/>
        <w:ind w:left="0" w:firstLine="709"/>
        <w:jc w:val="both"/>
        <w:rPr>
          <w:rFonts w:ascii="Times New Roman" w:hAnsi="Times New Roman"/>
          <w:sz w:val="30"/>
          <w:szCs w:val="30"/>
        </w:rPr>
      </w:pPr>
      <w:r>
        <w:rPr>
          <w:rFonts w:ascii="Times New Roman" w:hAnsi="Times New Roman"/>
          <w:sz w:val="30"/>
          <w:szCs w:val="30"/>
        </w:rPr>
        <w:t xml:space="preserve">В </w:t>
      </w:r>
      <w:r w:rsidRPr="007F40BB">
        <w:rPr>
          <w:rFonts w:ascii="Times New Roman" w:hAnsi="Times New Roman"/>
          <w:sz w:val="30"/>
          <w:szCs w:val="30"/>
        </w:rPr>
        <w:t>приложени</w:t>
      </w:r>
      <w:r w:rsidR="006E1C22">
        <w:rPr>
          <w:rFonts w:ascii="Times New Roman" w:hAnsi="Times New Roman"/>
          <w:sz w:val="30"/>
          <w:szCs w:val="30"/>
        </w:rPr>
        <w:t>и</w:t>
      </w:r>
      <w:r w:rsidRPr="007F40BB">
        <w:rPr>
          <w:rFonts w:ascii="Times New Roman" w:hAnsi="Times New Roman"/>
          <w:sz w:val="30"/>
          <w:szCs w:val="30"/>
        </w:rPr>
        <w:t xml:space="preserve"> № 19 к указанным Правилам</w:t>
      </w:r>
      <w:r>
        <w:rPr>
          <w:rFonts w:ascii="Times New Roman" w:hAnsi="Times New Roman"/>
          <w:sz w:val="30"/>
          <w:szCs w:val="30"/>
        </w:rPr>
        <w:t>:</w:t>
      </w:r>
    </w:p>
    <w:p w:rsidR="007F40BB" w:rsidRDefault="006030A1" w:rsidP="00A164A6">
      <w:pPr>
        <w:pStyle w:val="a7"/>
        <w:numPr>
          <w:ilvl w:val="0"/>
          <w:numId w:val="63"/>
        </w:numPr>
        <w:tabs>
          <w:tab w:val="left" w:pos="0"/>
          <w:tab w:val="left" w:pos="993"/>
        </w:tabs>
        <w:spacing w:before="240" w:line="336" w:lineRule="auto"/>
        <w:ind w:left="0" w:firstLine="709"/>
        <w:jc w:val="both"/>
        <w:rPr>
          <w:rFonts w:ascii="Times New Roman" w:hAnsi="Times New Roman"/>
          <w:sz w:val="30"/>
          <w:szCs w:val="30"/>
        </w:rPr>
      </w:pPr>
      <w:r>
        <w:rPr>
          <w:rFonts w:ascii="Times New Roman" w:hAnsi="Times New Roman"/>
          <w:sz w:val="30"/>
          <w:szCs w:val="30"/>
        </w:rPr>
        <w:t>п</w:t>
      </w:r>
      <w:r w:rsidR="00775C45" w:rsidRPr="006030A1">
        <w:rPr>
          <w:rFonts w:ascii="Times New Roman" w:hAnsi="Times New Roman"/>
          <w:sz w:val="30"/>
          <w:szCs w:val="30"/>
        </w:rPr>
        <w:t>ункт 1.3.4</w:t>
      </w:r>
      <w:r w:rsidR="007F40BB" w:rsidRPr="006030A1">
        <w:rPr>
          <w:rFonts w:ascii="Times New Roman" w:hAnsi="Times New Roman"/>
          <w:sz w:val="30"/>
          <w:szCs w:val="30"/>
        </w:rPr>
        <w:t xml:space="preserve"> раздела </w:t>
      </w:r>
      <w:r w:rsidR="007F40BB" w:rsidRPr="006030A1">
        <w:rPr>
          <w:rFonts w:ascii="Times New Roman" w:hAnsi="Times New Roman"/>
          <w:sz w:val="30"/>
          <w:szCs w:val="30"/>
          <w:lang w:val="en-US"/>
        </w:rPr>
        <w:t>I</w:t>
      </w:r>
      <w:r w:rsidR="007F40BB" w:rsidRPr="006030A1">
        <w:rPr>
          <w:rFonts w:ascii="Times New Roman" w:hAnsi="Times New Roman"/>
          <w:sz w:val="30"/>
          <w:szCs w:val="30"/>
        </w:rPr>
        <w:t xml:space="preserve"> </w:t>
      </w:r>
      <w:r>
        <w:rPr>
          <w:rFonts w:ascii="Times New Roman" w:hAnsi="Times New Roman"/>
          <w:sz w:val="30"/>
          <w:szCs w:val="30"/>
        </w:rPr>
        <w:t>дополнить предложением</w:t>
      </w:r>
      <w:r w:rsidR="00D82FBF">
        <w:rPr>
          <w:rFonts w:ascii="Times New Roman" w:hAnsi="Times New Roman"/>
          <w:sz w:val="30"/>
          <w:szCs w:val="30"/>
        </w:rPr>
        <w:t xml:space="preserve"> следующего содержания</w:t>
      </w:r>
      <w:r w:rsidR="007F40BB" w:rsidRPr="006030A1">
        <w:rPr>
          <w:rFonts w:ascii="Times New Roman" w:hAnsi="Times New Roman"/>
          <w:sz w:val="30"/>
          <w:szCs w:val="30"/>
        </w:rPr>
        <w:t xml:space="preserve">: «В дополнении VI </w:t>
      </w:r>
      <w:r>
        <w:rPr>
          <w:rFonts w:ascii="Times New Roman" w:hAnsi="Times New Roman"/>
          <w:sz w:val="30"/>
          <w:szCs w:val="30"/>
        </w:rPr>
        <w:t>приведена</w:t>
      </w:r>
      <w:r w:rsidR="007F40BB" w:rsidRPr="006030A1">
        <w:rPr>
          <w:rFonts w:ascii="Times New Roman" w:hAnsi="Times New Roman"/>
          <w:sz w:val="30"/>
          <w:szCs w:val="30"/>
        </w:rPr>
        <w:t xml:space="preserve"> классификация изменений в регистрационное досье, которые допускается вносить одновременно с подачей заявления на приведение регистрационного досье в </w:t>
      </w:r>
      <w:r w:rsidR="007F40BB" w:rsidRPr="006030A1">
        <w:rPr>
          <w:rFonts w:ascii="Times New Roman" w:hAnsi="Times New Roman"/>
          <w:sz w:val="30"/>
          <w:szCs w:val="30"/>
        </w:rPr>
        <w:lastRenderedPageBreak/>
        <w:t xml:space="preserve">соответствие с требованиями Союза, </w:t>
      </w:r>
      <w:r w:rsidR="007F40BB" w:rsidRPr="00900576">
        <w:rPr>
          <w:rFonts w:ascii="Times New Roman" w:hAnsi="Times New Roman"/>
          <w:sz w:val="30"/>
          <w:szCs w:val="30"/>
        </w:rPr>
        <w:t>предусмотренной пунктом 172</w:t>
      </w:r>
      <w:r w:rsidR="007F40BB" w:rsidRPr="006030A1">
        <w:rPr>
          <w:rFonts w:ascii="Times New Roman" w:hAnsi="Times New Roman"/>
          <w:sz w:val="30"/>
          <w:szCs w:val="30"/>
        </w:rPr>
        <w:t xml:space="preserve"> Правил регистрации лекарственных средств.»</w:t>
      </w:r>
      <w:r>
        <w:rPr>
          <w:rFonts w:ascii="Times New Roman" w:hAnsi="Times New Roman"/>
          <w:sz w:val="30"/>
          <w:szCs w:val="30"/>
        </w:rPr>
        <w:t>;</w:t>
      </w:r>
    </w:p>
    <w:p w:rsidR="006030A1" w:rsidRPr="006030A1" w:rsidRDefault="006030A1" w:rsidP="00A164A6">
      <w:pPr>
        <w:pStyle w:val="a7"/>
        <w:numPr>
          <w:ilvl w:val="0"/>
          <w:numId w:val="63"/>
        </w:numPr>
        <w:tabs>
          <w:tab w:val="left" w:pos="0"/>
          <w:tab w:val="left" w:pos="993"/>
        </w:tabs>
        <w:spacing w:before="240" w:after="0" w:line="336" w:lineRule="auto"/>
        <w:ind w:left="0" w:firstLine="709"/>
        <w:jc w:val="both"/>
        <w:rPr>
          <w:rFonts w:ascii="Times New Roman" w:hAnsi="Times New Roman"/>
          <w:sz w:val="30"/>
          <w:szCs w:val="30"/>
        </w:rPr>
      </w:pPr>
      <w:r>
        <w:rPr>
          <w:rFonts w:ascii="Times New Roman" w:hAnsi="Times New Roman"/>
          <w:sz w:val="30"/>
          <w:szCs w:val="30"/>
        </w:rPr>
        <w:t xml:space="preserve">в дополнении </w:t>
      </w:r>
      <w:r>
        <w:rPr>
          <w:rFonts w:ascii="Times New Roman" w:hAnsi="Times New Roman"/>
          <w:sz w:val="30"/>
          <w:szCs w:val="30"/>
          <w:lang w:val="en-US"/>
        </w:rPr>
        <w:t>V</w:t>
      </w:r>
      <w:r>
        <w:rPr>
          <w:rFonts w:ascii="Times New Roman" w:hAnsi="Times New Roman"/>
          <w:sz w:val="30"/>
          <w:szCs w:val="30"/>
        </w:rPr>
        <w:t>:</w:t>
      </w:r>
    </w:p>
    <w:p w:rsidR="007F216A" w:rsidRPr="00CE02DB" w:rsidRDefault="00CE02DB" w:rsidP="00A164A6">
      <w:pPr>
        <w:tabs>
          <w:tab w:val="left" w:pos="0"/>
          <w:tab w:val="left" w:pos="851"/>
          <w:tab w:val="left" w:pos="1134"/>
        </w:tabs>
        <w:spacing w:after="0" w:line="336" w:lineRule="auto"/>
        <w:ind w:firstLine="709"/>
        <w:jc w:val="both"/>
        <w:rPr>
          <w:rFonts w:ascii="Times New Roman" w:hAnsi="Times New Roman"/>
          <w:sz w:val="30"/>
          <w:szCs w:val="30"/>
        </w:rPr>
      </w:pPr>
      <w:r>
        <w:rPr>
          <w:rFonts w:ascii="Times New Roman" w:hAnsi="Times New Roman"/>
          <w:sz w:val="30"/>
          <w:szCs w:val="30"/>
        </w:rPr>
        <w:t>в</w:t>
      </w:r>
      <w:r w:rsidR="007F216A" w:rsidRPr="00CE02DB">
        <w:rPr>
          <w:rFonts w:ascii="Times New Roman" w:hAnsi="Times New Roman"/>
          <w:sz w:val="30"/>
          <w:szCs w:val="30"/>
        </w:rPr>
        <w:t xml:space="preserve"> пункте А.7 позицию «1. В форме заявления о внесении изменений необходимо четко обозначить текущих и предлагаемых производителей, перечисленных в разделе 2.5 формы заявления о регистрации.» заменить позицией «1. В пункте о вносимых изменениях заявления о приведении </w:t>
      </w:r>
      <w:r w:rsidR="006E1C22">
        <w:rPr>
          <w:rFonts w:ascii="Times New Roman" w:hAnsi="Times New Roman"/>
          <w:sz w:val="30"/>
          <w:szCs w:val="30"/>
        </w:rPr>
        <w:t xml:space="preserve">регистрационного </w:t>
      </w:r>
      <w:r w:rsidR="007F216A" w:rsidRPr="00CE02DB">
        <w:rPr>
          <w:rFonts w:ascii="Times New Roman" w:hAnsi="Times New Roman"/>
          <w:sz w:val="30"/>
          <w:szCs w:val="30"/>
        </w:rPr>
        <w:t xml:space="preserve">досье в соответствие с требованиями </w:t>
      </w:r>
      <w:r>
        <w:rPr>
          <w:rFonts w:ascii="Times New Roman" w:hAnsi="Times New Roman"/>
          <w:sz w:val="30"/>
          <w:szCs w:val="30"/>
        </w:rPr>
        <w:t>Союза</w:t>
      </w:r>
      <w:r w:rsidR="007F216A" w:rsidRPr="00CE02DB">
        <w:rPr>
          <w:rFonts w:ascii="Times New Roman" w:hAnsi="Times New Roman"/>
          <w:sz w:val="30"/>
          <w:szCs w:val="30"/>
        </w:rPr>
        <w:t xml:space="preserve"> (</w:t>
      </w:r>
      <w:r>
        <w:rPr>
          <w:rFonts w:ascii="Times New Roman" w:hAnsi="Times New Roman"/>
          <w:sz w:val="30"/>
          <w:szCs w:val="30"/>
        </w:rPr>
        <w:t xml:space="preserve">в </w:t>
      </w:r>
      <w:r w:rsidR="007F216A" w:rsidRPr="00CE02DB">
        <w:rPr>
          <w:rFonts w:ascii="Times New Roman" w:hAnsi="Times New Roman"/>
          <w:sz w:val="30"/>
          <w:szCs w:val="30"/>
        </w:rPr>
        <w:t xml:space="preserve">сопроводительном письме, форме заявления о внесении изменений, приложенной к сопроводительному письму) необходимо четко обозначить </w:t>
      </w:r>
      <w:r w:rsidR="00900576">
        <w:rPr>
          <w:rFonts w:ascii="Times New Roman" w:hAnsi="Times New Roman"/>
          <w:sz w:val="30"/>
          <w:szCs w:val="30"/>
        </w:rPr>
        <w:t>ранее одобренных</w:t>
      </w:r>
      <w:r w:rsidR="007F216A" w:rsidRPr="00CE02DB">
        <w:rPr>
          <w:rFonts w:ascii="Times New Roman" w:hAnsi="Times New Roman"/>
          <w:sz w:val="30"/>
          <w:szCs w:val="30"/>
        </w:rPr>
        <w:t xml:space="preserve"> и предлагаемых производителей, как указано в разделе 2.5 формы заявления.»</w:t>
      </w:r>
      <w:r>
        <w:rPr>
          <w:rFonts w:ascii="Times New Roman" w:hAnsi="Times New Roman"/>
          <w:sz w:val="30"/>
          <w:szCs w:val="30"/>
        </w:rPr>
        <w:t>;</w:t>
      </w:r>
    </w:p>
    <w:p w:rsidR="0005600C" w:rsidRDefault="00CE02DB" w:rsidP="00A164A6">
      <w:pPr>
        <w:tabs>
          <w:tab w:val="left" w:pos="0"/>
          <w:tab w:val="left" w:pos="851"/>
          <w:tab w:val="left" w:pos="1134"/>
        </w:tabs>
        <w:spacing w:after="0" w:line="336" w:lineRule="auto"/>
        <w:ind w:firstLine="677"/>
        <w:jc w:val="both"/>
        <w:rPr>
          <w:rFonts w:ascii="Times New Roman" w:hAnsi="Times New Roman"/>
          <w:sz w:val="30"/>
          <w:szCs w:val="30"/>
        </w:rPr>
      </w:pPr>
      <w:r>
        <w:rPr>
          <w:rFonts w:ascii="Times New Roman" w:hAnsi="Times New Roman"/>
          <w:sz w:val="30"/>
          <w:szCs w:val="30"/>
        </w:rPr>
        <w:t>в</w:t>
      </w:r>
      <w:r w:rsidR="007F216A" w:rsidRPr="00CE02DB">
        <w:rPr>
          <w:rFonts w:ascii="Times New Roman" w:hAnsi="Times New Roman"/>
          <w:sz w:val="30"/>
          <w:szCs w:val="30"/>
        </w:rPr>
        <w:t xml:space="preserve"> пункте Б.</w:t>
      </w:r>
      <w:r w:rsidR="007F216A" w:rsidRPr="00CE02DB">
        <w:rPr>
          <w:rFonts w:ascii="Times New Roman" w:hAnsi="Times New Roman"/>
          <w:sz w:val="30"/>
          <w:szCs w:val="30"/>
          <w:lang w:val="en-US"/>
        </w:rPr>
        <w:t>I</w:t>
      </w:r>
      <w:r w:rsidR="007F216A" w:rsidRPr="00CE02DB">
        <w:rPr>
          <w:rFonts w:ascii="Times New Roman" w:hAnsi="Times New Roman"/>
          <w:sz w:val="30"/>
          <w:szCs w:val="30"/>
        </w:rPr>
        <w:t>.а.1</w:t>
      </w:r>
      <w:r w:rsidR="0005600C">
        <w:rPr>
          <w:rFonts w:ascii="Times New Roman" w:hAnsi="Times New Roman"/>
          <w:sz w:val="30"/>
          <w:szCs w:val="30"/>
        </w:rPr>
        <w:t>:</w:t>
      </w:r>
    </w:p>
    <w:p w:rsidR="00D06FE3" w:rsidRDefault="007F216A" w:rsidP="00A164A6">
      <w:pPr>
        <w:tabs>
          <w:tab w:val="left" w:pos="0"/>
          <w:tab w:val="left" w:pos="851"/>
          <w:tab w:val="left" w:pos="1134"/>
        </w:tabs>
        <w:spacing w:after="0" w:line="336" w:lineRule="auto"/>
        <w:ind w:firstLine="677"/>
        <w:jc w:val="both"/>
        <w:rPr>
          <w:rFonts w:ascii="Times New Roman" w:hAnsi="Times New Roman"/>
          <w:sz w:val="30"/>
          <w:szCs w:val="30"/>
        </w:rPr>
      </w:pPr>
      <w:r w:rsidRPr="00CE02DB">
        <w:rPr>
          <w:rFonts w:ascii="Times New Roman" w:hAnsi="Times New Roman"/>
          <w:sz w:val="30"/>
          <w:szCs w:val="30"/>
        </w:rPr>
        <w:t xml:space="preserve">позицию «5. В форме заявления о внесении изменений необходимо четко обозначить текущих и предлагаемых производителей, как указано в разделе 2.5 формы заявления.» заменить позицией «5. В пункте о вносимых изменениях заявления о приведении </w:t>
      </w:r>
      <w:r w:rsidR="006E1C22">
        <w:rPr>
          <w:rFonts w:ascii="Times New Roman" w:hAnsi="Times New Roman"/>
          <w:sz w:val="30"/>
          <w:szCs w:val="30"/>
        </w:rPr>
        <w:t xml:space="preserve">регистрационного </w:t>
      </w:r>
      <w:r w:rsidRPr="00CE02DB">
        <w:rPr>
          <w:rFonts w:ascii="Times New Roman" w:hAnsi="Times New Roman"/>
          <w:sz w:val="30"/>
          <w:szCs w:val="30"/>
        </w:rPr>
        <w:t xml:space="preserve">досье в соответствие с требованиями </w:t>
      </w:r>
      <w:r w:rsidR="00CE02DB">
        <w:rPr>
          <w:rFonts w:ascii="Times New Roman" w:hAnsi="Times New Roman"/>
          <w:sz w:val="30"/>
          <w:szCs w:val="30"/>
        </w:rPr>
        <w:t>Союза</w:t>
      </w:r>
      <w:r w:rsidRPr="00CE02DB">
        <w:rPr>
          <w:rFonts w:ascii="Times New Roman" w:hAnsi="Times New Roman"/>
          <w:sz w:val="30"/>
          <w:szCs w:val="30"/>
        </w:rPr>
        <w:t xml:space="preserve"> (</w:t>
      </w:r>
      <w:r w:rsidR="00CE02DB">
        <w:rPr>
          <w:rFonts w:ascii="Times New Roman" w:hAnsi="Times New Roman"/>
          <w:sz w:val="30"/>
          <w:szCs w:val="30"/>
        </w:rPr>
        <w:t xml:space="preserve">в </w:t>
      </w:r>
      <w:r w:rsidRPr="00CE02DB">
        <w:rPr>
          <w:rFonts w:ascii="Times New Roman" w:hAnsi="Times New Roman"/>
          <w:sz w:val="30"/>
          <w:szCs w:val="30"/>
        </w:rPr>
        <w:t xml:space="preserve">сопроводительном письме, форме заявления о внесении изменений, приложенной к </w:t>
      </w:r>
      <w:r w:rsidRPr="00900576">
        <w:rPr>
          <w:rFonts w:ascii="Times New Roman" w:hAnsi="Times New Roman"/>
          <w:sz w:val="30"/>
          <w:szCs w:val="30"/>
        </w:rPr>
        <w:t xml:space="preserve">сопроводительному письму) необходимо четко обозначить </w:t>
      </w:r>
      <w:r w:rsidR="00900576">
        <w:rPr>
          <w:rFonts w:ascii="Times New Roman" w:hAnsi="Times New Roman"/>
          <w:sz w:val="30"/>
          <w:szCs w:val="30"/>
        </w:rPr>
        <w:t>ранее одобренных</w:t>
      </w:r>
      <w:r w:rsidRPr="00900576">
        <w:rPr>
          <w:rFonts w:ascii="Times New Roman" w:hAnsi="Times New Roman"/>
          <w:sz w:val="30"/>
          <w:szCs w:val="30"/>
        </w:rPr>
        <w:t xml:space="preserve"> и</w:t>
      </w:r>
      <w:r w:rsidRPr="00CE02DB">
        <w:rPr>
          <w:rFonts w:ascii="Times New Roman" w:hAnsi="Times New Roman"/>
          <w:sz w:val="30"/>
          <w:szCs w:val="30"/>
        </w:rPr>
        <w:t xml:space="preserve"> предлагаемых производителей, как указано в разделе 2.5 формы заявления.»</w:t>
      </w:r>
      <w:r w:rsidR="0005600C">
        <w:rPr>
          <w:rFonts w:ascii="Times New Roman" w:hAnsi="Times New Roman"/>
          <w:sz w:val="30"/>
          <w:szCs w:val="30"/>
        </w:rPr>
        <w:t>;</w:t>
      </w:r>
      <w:r w:rsidR="00D06FE3" w:rsidRPr="00D06FE3">
        <w:rPr>
          <w:rFonts w:ascii="Times New Roman" w:hAnsi="Times New Roman"/>
          <w:sz w:val="30"/>
          <w:szCs w:val="30"/>
        </w:rPr>
        <w:t xml:space="preserve"> </w:t>
      </w:r>
    </w:p>
    <w:p w:rsidR="00D06FE3" w:rsidRDefault="00D06FE3" w:rsidP="00A164A6">
      <w:pPr>
        <w:tabs>
          <w:tab w:val="left" w:pos="0"/>
          <w:tab w:val="left" w:pos="851"/>
          <w:tab w:val="left" w:pos="1134"/>
        </w:tabs>
        <w:spacing w:after="0" w:line="336" w:lineRule="auto"/>
        <w:ind w:firstLine="677"/>
        <w:jc w:val="both"/>
        <w:rPr>
          <w:rFonts w:ascii="Times New Roman" w:hAnsi="Times New Roman"/>
          <w:sz w:val="30"/>
          <w:szCs w:val="30"/>
        </w:rPr>
      </w:pPr>
      <w:r>
        <w:rPr>
          <w:rFonts w:ascii="Times New Roman" w:hAnsi="Times New Roman"/>
          <w:sz w:val="30"/>
          <w:szCs w:val="30"/>
        </w:rPr>
        <w:t>в позиции 6 слова «квалифицированного лица (КЛ)» заменить словами «уполномоченного лица»;</w:t>
      </w:r>
    </w:p>
    <w:p w:rsidR="00A164A6" w:rsidRDefault="00A164A6" w:rsidP="00A164A6">
      <w:pPr>
        <w:tabs>
          <w:tab w:val="left" w:pos="0"/>
          <w:tab w:val="left" w:pos="851"/>
          <w:tab w:val="left" w:pos="1134"/>
        </w:tabs>
        <w:spacing w:after="0" w:line="336" w:lineRule="auto"/>
        <w:ind w:firstLine="677"/>
        <w:jc w:val="both"/>
        <w:rPr>
          <w:rFonts w:ascii="Times New Roman" w:hAnsi="Times New Roman"/>
          <w:sz w:val="30"/>
          <w:szCs w:val="30"/>
        </w:rPr>
      </w:pPr>
      <w:r>
        <w:rPr>
          <w:rFonts w:ascii="Times New Roman" w:hAnsi="Times New Roman"/>
          <w:sz w:val="30"/>
          <w:szCs w:val="30"/>
        </w:rPr>
        <w:t xml:space="preserve">в подпункте «а» пункта </w:t>
      </w:r>
      <w:r w:rsidRPr="00CE02DB">
        <w:rPr>
          <w:rFonts w:ascii="Times New Roman" w:hAnsi="Times New Roman"/>
          <w:sz w:val="30"/>
          <w:szCs w:val="30"/>
        </w:rPr>
        <w:t>Б.</w:t>
      </w:r>
      <w:r w:rsidRPr="00CE02DB">
        <w:rPr>
          <w:rFonts w:ascii="Times New Roman" w:hAnsi="Times New Roman"/>
          <w:sz w:val="30"/>
          <w:szCs w:val="30"/>
          <w:lang w:val="en-US"/>
        </w:rPr>
        <w:t>II</w:t>
      </w:r>
      <w:r w:rsidRPr="00CE02DB">
        <w:rPr>
          <w:rFonts w:ascii="Times New Roman" w:hAnsi="Times New Roman"/>
          <w:sz w:val="30"/>
          <w:szCs w:val="30"/>
        </w:rPr>
        <w:t>.</w:t>
      </w:r>
      <w:r>
        <w:rPr>
          <w:rFonts w:ascii="Times New Roman" w:hAnsi="Times New Roman"/>
          <w:sz w:val="30"/>
          <w:szCs w:val="30"/>
        </w:rPr>
        <w:t>а.3 в позициях 1 и 2 в графе «Необходимые условия» цифры «11» заменить цифрами «10»;</w:t>
      </w:r>
    </w:p>
    <w:p w:rsidR="007F216A" w:rsidRPr="00CE02DB" w:rsidRDefault="00CE02DB" w:rsidP="00A164A6">
      <w:pPr>
        <w:tabs>
          <w:tab w:val="left" w:pos="0"/>
          <w:tab w:val="left" w:pos="851"/>
          <w:tab w:val="left" w:pos="1134"/>
        </w:tabs>
        <w:spacing w:after="0" w:line="336" w:lineRule="auto"/>
        <w:ind w:firstLine="677"/>
        <w:jc w:val="both"/>
        <w:rPr>
          <w:rFonts w:ascii="Times New Roman" w:hAnsi="Times New Roman"/>
          <w:sz w:val="30"/>
          <w:szCs w:val="30"/>
        </w:rPr>
      </w:pPr>
      <w:r>
        <w:rPr>
          <w:rFonts w:ascii="Times New Roman" w:hAnsi="Times New Roman"/>
          <w:sz w:val="30"/>
          <w:szCs w:val="30"/>
        </w:rPr>
        <w:t>в</w:t>
      </w:r>
      <w:r w:rsidR="007F216A" w:rsidRPr="00CE02DB">
        <w:rPr>
          <w:rFonts w:ascii="Times New Roman" w:hAnsi="Times New Roman"/>
          <w:sz w:val="30"/>
          <w:szCs w:val="30"/>
        </w:rPr>
        <w:t xml:space="preserve"> пункте Б.</w:t>
      </w:r>
      <w:r w:rsidR="007F216A" w:rsidRPr="00CE02DB">
        <w:rPr>
          <w:rFonts w:ascii="Times New Roman" w:hAnsi="Times New Roman"/>
          <w:sz w:val="30"/>
          <w:szCs w:val="30"/>
          <w:lang w:val="en-US"/>
        </w:rPr>
        <w:t>II</w:t>
      </w:r>
      <w:r w:rsidR="007F216A" w:rsidRPr="00CE02DB">
        <w:rPr>
          <w:rFonts w:ascii="Times New Roman" w:hAnsi="Times New Roman"/>
          <w:sz w:val="30"/>
          <w:szCs w:val="30"/>
        </w:rPr>
        <w:t xml:space="preserve">.б.1 позицию «3. В форме заявления о внесении изменений необходимо четко указать «текущих» и «предлагаемых» производителей лекарственного препарата (согласно разделу 2.5 формы заявления).» заменить позицией «3. В пункте о вносимых изменениях </w:t>
      </w:r>
      <w:r w:rsidR="007F216A" w:rsidRPr="00CE02DB">
        <w:rPr>
          <w:rFonts w:ascii="Times New Roman" w:hAnsi="Times New Roman"/>
          <w:sz w:val="30"/>
          <w:szCs w:val="30"/>
        </w:rPr>
        <w:lastRenderedPageBreak/>
        <w:t xml:space="preserve">заявления о приведении </w:t>
      </w:r>
      <w:r w:rsidR="0077627D">
        <w:rPr>
          <w:rFonts w:ascii="Times New Roman" w:hAnsi="Times New Roman"/>
          <w:sz w:val="30"/>
          <w:szCs w:val="30"/>
        </w:rPr>
        <w:t xml:space="preserve">регистрационного </w:t>
      </w:r>
      <w:r w:rsidR="007F216A" w:rsidRPr="00CE02DB">
        <w:rPr>
          <w:rFonts w:ascii="Times New Roman" w:hAnsi="Times New Roman"/>
          <w:sz w:val="30"/>
          <w:szCs w:val="30"/>
        </w:rPr>
        <w:t xml:space="preserve">досье в соответствие с требованиями </w:t>
      </w:r>
      <w:r>
        <w:rPr>
          <w:rFonts w:ascii="Times New Roman" w:hAnsi="Times New Roman"/>
          <w:sz w:val="30"/>
          <w:szCs w:val="30"/>
        </w:rPr>
        <w:t xml:space="preserve">Союза </w:t>
      </w:r>
      <w:r w:rsidR="007F216A" w:rsidRPr="00CE02DB">
        <w:rPr>
          <w:rFonts w:ascii="Times New Roman" w:hAnsi="Times New Roman"/>
          <w:sz w:val="30"/>
          <w:szCs w:val="30"/>
        </w:rPr>
        <w:t>(</w:t>
      </w:r>
      <w:r>
        <w:rPr>
          <w:rFonts w:ascii="Times New Roman" w:hAnsi="Times New Roman"/>
          <w:sz w:val="30"/>
          <w:szCs w:val="30"/>
        </w:rPr>
        <w:t xml:space="preserve">в </w:t>
      </w:r>
      <w:r w:rsidR="007F216A" w:rsidRPr="00CE02DB">
        <w:rPr>
          <w:rFonts w:ascii="Times New Roman" w:hAnsi="Times New Roman"/>
          <w:sz w:val="30"/>
          <w:szCs w:val="30"/>
        </w:rPr>
        <w:t xml:space="preserve">сопроводительном письме, форме заявления </w:t>
      </w:r>
      <w:r w:rsidR="0077627D">
        <w:rPr>
          <w:rFonts w:ascii="Times New Roman" w:hAnsi="Times New Roman"/>
          <w:sz w:val="30"/>
          <w:szCs w:val="30"/>
        </w:rPr>
        <w:br/>
      </w:r>
      <w:r w:rsidR="007F216A" w:rsidRPr="00CE02DB">
        <w:rPr>
          <w:rFonts w:ascii="Times New Roman" w:hAnsi="Times New Roman"/>
          <w:sz w:val="30"/>
          <w:szCs w:val="30"/>
        </w:rPr>
        <w:t xml:space="preserve">о внесении изменений, приложенной к сопроводительному письму) необходимо четко </w:t>
      </w:r>
      <w:r w:rsidR="007F216A" w:rsidRPr="00900576">
        <w:rPr>
          <w:rFonts w:ascii="Times New Roman" w:hAnsi="Times New Roman"/>
          <w:sz w:val="30"/>
          <w:szCs w:val="30"/>
        </w:rPr>
        <w:t xml:space="preserve">обозначить </w:t>
      </w:r>
      <w:r w:rsidR="00900576">
        <w:rPr>
          <w:rFonts w:ascii="Times New Roman" w:hAnsi="Times New Roman"/>
          <w:sz w:val="30"/>
          <w:szCs w:val="30"/>
        </w:rPr>
        <w:t>ранее одобренных</w:t>
      </w:r>
      <w:r w:rsidR="007F216A" w:rsidRPr="00900576">
        <w:rPr>
          <w:rFonts w:ascii="Times New Roman" w:hAnsi="Times New Roman"/>
          <w:sz w:val="30"/>
          <w:szCs w:val="30"/>
        </w:rPr>
        <w:t xml:space="preserve"> и предлагаемых производителей, как указано в</w:t>
      </w:r>
      <w:r w:rsidR="007F216A" w:rsidRPr="00CE02DB">
        <w:rPr>
          <w:rFonts w:ascii="Times New Roman" w:hAnsi="Times New Roman"/>
          <w:sz w:val="30"/>
          <w:szCs w:val="30"/>
        </w:rPr>
        <w:t xml:space="preserve"> разделе 2.5 формы заявления.»</w:t>
      </w:r>
      <w:r>
        <w:rPr>
          <w:rFonts w:ascii="Times New Roman" w:hAnsi="Times New Roman"/>
          <w:sz w:val="30"/>
          <w:szCs w:val="30"/>
        </w:rPr>
        <w:t>;</w:t>
      </w:r>
    </w:p>
    <w:p w:rsidR="00990360" w:rsidRPr="00CE02DB" w:rsidRDefault="00CE02DB" w:rsidP="00CE02DB">
      <w:pPr>
        <w:tabs>
          <w:tab w:val="left" w:pos="0"/>
          <w:tab w:val="left" w:pos="1134"/>
        </w:tabs>
        <w:spacing w:after="0" w:line="360" w:lineRule="auto"/>
        <w:ind w:firstLine="677"/>
        <w:jc w:val="both"/>
        <w:rPr>
          <w:rFonts w:ascii="Times New Roman" w:hAnsi="Times New Roman"/>
          <w:sz w:val="30"/>
          <w:szCs w:val="30"/>
        </w:rPr>
      </w:pPr>
      <w:r>
        <w:rPr>
          <w:rFonts w:ascii="Times New Roman" w:hAnsi="Times New Roman"/>
          <w:sz w:val="30"/>
          <w:szCs w:val="30"/>
        </w:rPr>
        <w:t>в</w:t>
      </w:r>
      <w:r w:rsidR="00990360" w:rsidRPr="00CE02DB">
        <w:rPr>
          <w:rFonts w:ascii="Times New Roman" w:hAnsi="Times New Roman"/>
          <w:sz w:val="30"/>
          <w:szCs w:val="30"/>
        </w:rPr>
        <w:t xml:space="preserve"> пункте Б.</w:t>
      </w:r>
      <w:r w:rsidR="00990360" w:rsidRPr="00CE02DB">
        <w:rPr>
          <w:rFonts w:ascii="Times New Roman" w:hAnsi="Times New Roman"/>
          <w:sz w:val="30"/>
          <w:szCs w:val="30"/>
          <w:lang w:val="en-US"/>
        </w:rPr>
        <w:t>II</w:t>
      </w:r>
      <w:r w:rsidR="00990360" w:rsidRPr="00CE02DB">
        <w:rPr>
          <w:rFonts w:ascii="Times New Roman" w:hAnsi="Times New Roman"/>
          <w:sz w:val="30"/>
          <w:szCs w:val="30"/>
        </w:rPr>
        <w:t xml:space="preserve">.б.2 позицию «2. В форме заявления о внесении изменений необходимо указать «текущих» и «предлагаемых» производителей лекарственного препарата (согласно разделу 2.5 формы заявления).» заменить позицией «2. В пункте о вносимых изменениях заявления о приведении досье в соответствие с требованиями </w:t>
      </w:r>
      <w:r>
        <w:rPr>
          <w:rFonts w:ascii="Times New Roman" w:hAnsi="Times New Roman"/>
          <w:sz w:val="30"/>
          <w:szCs w:val="30"/>
        </w:rPr>
        <w:t>Союза</w:t>
      </w:r>
      <w:r w:rsidR="00990360" w:rsidRPr="00CE02DB">
        <w:rPr>
          <w:rFonts w:ascii="Times New Roman" w:hAnsi="Times New Roman"/>
          <w:sz w:val="30"/>
          <w:szCs w:val="30"/>
        </w:rPr>
        <w:t xml:space="preserve"> </w:t>
      </w:r>
      <w:r>
        <w:rPr>
          <w:rFonts w:ascii="Times New Roman" w:hAnsi="Times New Roman"/>
          <w:sz w:val="30"/>
          <w:szCs w:val="30"/>
        </w:rPr>
        <w:br/>
      </w:r>
      <w:r w:rsidR="00990360" w:rsidRPr="00CE02DB">
        <w:rPr>
          <w:rFonts w:ascii="Times New Roman" w:hAnsi="Times New Roman"/>
          <w:sz w:val="30"/>
          <w:szCs w:val="30"/>
        </w:rPr>
        <w:t>(</w:t>
      </w:r>
      <w:r>
        <w:rPr>
          <w:rFonts w:ascii="Times New Roman" w:hAnsi="Times New Roman"/>
          <w:sz w:val="30"/>
          <w:szCs w:val="30"/>
        </w:rPr>
        <w:t xml:space="preserve">в </w:t>
      </w:r>
      <w:r w:rsidR="00990360" w:rsidRPr="00CE02DB">
        <w:rPr>
          <w:rFonts w:ascii="Times New Roman" w:hAnsi="Times New Roman"/>
          <w:sz w:val="30"/>
          <w:szCs w:val="30"/>
        </w:rPr>
        <w:t xml:space="preserve">сопроводительном письме, форме заявления о внесении изменений, приложенной к сопроводительному письму) необходимо четко </w:t>
      </w:r>
      <w:r w:rsidR="00990360" w:rsidRPr="00900576">
        <w:rPr>
          <w:rFonts w:ascii="Times New Roman" w:hAnsi="Times New Roman"/>
          <w:sz w:val="30"/>
          <w:szCs w:val="30"/>
        </w:rPr>
        <w:t xml:space="preserve">обозначить </w:t>
      </w:r>
      <w:r w:rsidR="00900576">
        <w:rPr>
          <w:rFonts w:ascii="Times New Roman" w:hAnsi="Times New Roman"/>
          <w:sz w:val="30"/>
          <w:szCs w:val="30"/>
        </w:rPr>
        <w:t>ранее одобренных</w:t>
      </w:r>
      <w:r w:rsidR="00990360" w:rsidRPr="00900576">
        <w:rPr>
          <w:rFonts w:ascii="Times New Roman" w:hAnsi="Times New Roman"/>
          <w:sz w:val="30"/>
          <w:szCs w:val="30"/>
        </w:rPr>
        <w:t xml:space="preserve"> и предлагаемых производителей, как указано в</w:t>
      </w:r>
      <w:r w:rsidR="00990360" w:rsidRPr="00CE02DB">
        <w:rPr>
          <w:rFonts w:ascii="Times New Roman" w:hAnsi="Times New Roman"/>
          <w:sz w:val="30"/>
          <w:szCs w:val="30"/>
        </w:rPr>
        <w:t xml:space="preserve"> разделе 2.5 формы заявления.»</w:t>
      </w:r>
      <w:r w:rsidR="0077627D">
        <w:rPr>
          <w:rFonts w:ascii="Times New Roman" w:hAnsi="Times New Roman"/>
          <w:sz w:val="30"/>
          <w:szCs w:val="30"/>
        </w:rPr>
        <w:t>;</w:t>
      </w:r>
    </w:p>
    <w:p w:rsidR="007517FB" w:rsidRPr="0028524B" w:rsidRDefault="00CE02DB" w:rsidP="00CE02DB">
      <w:pPr>
        <w:pStyle w:val="a7"/>
        <w:tabs>
          <w:tab w:val="left" w:pos="851"/>
          <w:tab w:val="left" w:pos="1134"/>
        </w:tabs>
        <w:spacing w:after="0" w:line="360" w:lineRule="auto"/>
        <w:ind w:left="709"/>
        <w:jc w:val="both"/>
        <w:rPr>
          <w:rFonts w:ascii="Times New Roman" w:hAnsi="Times New Roman"/>
          <w:sz w:val="30"/>
          <w:szCs w:val="30"/>
        </w:rPr>
      </w:pPr>
      <w:r>
        <w:rPr>
          <w:rFonts w:ascii="Times New Roman" w:hAnsi="Times New Roman"/>
          <w:sz w:val="30"/>
          <w:szCs w:val="30"/>
        </w:rPr>
        <w:t>в</w:t>
      </w:r>
      <w:r w:rsidR="007517FB" w:rsidRPr="0028524B">
        <w:rPr>
          <w:rFonts w:ascii="Times New Roman" w:hAnsi="Times New Roman"/>
          <w:sz w:val="30"/>
          <w:szCs w:val="30"/>
        </w:rPr>
        <w:t xml:space="preserve"> пункте Б.</w:t>
      </w:r>
      <w:r w:rsidR="007517FB" w:rsidRPr="0028524B">
        <w:rPr>
          <w:rFonts w:ascii="Times New Roman" w:hAnsi="Times New Roman"/>
          <w:sz w:val="30"/>
          <w:szCs w:val="30"/>
          <w:lang w:val="en-US"/>
        </w:rPr>
        <w:t>II</w:t>
      </w:r>
      <w:r w:rsidR="007517FB" w:rsidRPr="0028524B">
        <w:rPr>
          <w:rFonts w:ascii="Times New Roman" w:hAnsi="Times New Roman"/>
          <w:sz w:val="30"/>
          <w:szCs w:val="30"/>
        </w:rPr>
        <w:t>.б.4:</w:t>
      </w:r>
    </w:p>
    <w:p w:rsidR="007517FB" w:rsidRPr="00CE02DB" w:rsidRDefault="007517FB" w:rsidP="00CE02DB">
      <w:pPr>
        <w:tabs>
          <w:tab w:val="left" w:pos="851"/>
          <w:tab w:val="left" w:pos="993"/>
          <w:tab w:val="left" w:pos="1134"/>
        </w:tabs>
        <w:spacing w:after="0" w:line="360" w:lineRule="auto"/>
        <w:ind w:firstLine="709"/>
        <w:jc w:val="both"/>
        <w:rPr>
          <w:rFonts w:ascii="Times New Roman" w:hAnsi="Times New Roman"/>
          <w:sz w:val="30"/>
          <w:szCs w:val="30"/>
        </w:rPr>
      </w:pPr>
      <w:r w:rsidRPr="00CE02DB">
        <w:rPr>
          <w:rFonts w:ascii="Times New Roman" w:hAnsi="Times New Roman"/>
          <w:sz w:val="30"/>
          <w:szCs w:val="30"/>
        </w:rPr>
        <w:t>слова «г) </w:t>
      </w:r>
      <w:r w:rsidRPr="00CE02DB">
        <w:rPr>
          <w:rFonts w:ascii="Times New Roman" w:hAnsi="Times New Roman"/>
          <w:sz w:val="30"/>
          <w:szCs w:val="30"/>
          <w:lang w:eastAsia="ru-RU"/>
        </w:rPr>
        <w:t xml:space="preserve">укрупнение» </w:t>
      </w:r>
      <w:r w:rsidR="00CE02DB" w:rsidRPr="00CE02DB">
        <w:rPr>
          <w:rFonts w:ascii="Times New Roman" w:hAnsi="Times New Roman"/>
          <w:sz w:val="30"/>
          <w:szCs w:val="30"/>
          <w:lang w:eastAsia="ru-RU"/>
        </w:rPr>
        <w:t xml:space="preserve">заменить </w:t>
      </w:r>
      <w:r w:rsidRPr="00CE02DB">
        <w:rPr>
          <w:rFonts w:ascii="Times New Roman" w:hAnsi="Times New Roman"/>
          <w:sz w:val="30"/>
          <w:szCs w:val="30"/>
          <w:lang w:eastAsia="ru-RU"/>
        </w:rPr>
        <w:t>словами «д) укрупнение»</w:t>
      </w:r>
      <w:r w:rsidR="00CE02DB">
        <w:rPr>
          <w:rFonts w:ascii="Times New Roman" w:hAnsi="Times New Roman"/>
          <w:sz w:val="30"/>
          <w:szCs w:val="30"/>
          <w:lang w:eastAsia="ru-RU"/>
        </w:rPr>
        <w:t xml:space="preserve">, </w:t>
      </w:r>
      <w:r w:rsidRPr="00CE02DB">
        <w:rPr>
          <w:rFonts w:ascii="Times New Roman" w:hAnsi="Times New Roman"/>
          <w:sz w:val="30"/>
          <w:szCs w:val="30"/>
          <w:lang w:eastAsia="ru-RU"/>
        </w:rPr>
        <w:t xml:space="preserve">слова «д) масштаб» </w:t>
      </w:r>
      <w:r w:rsidR="00CE02DB" w:rsidRPr="00CE02DB">
        <w:rPr>
          <w:rFonts w:ascii="Times New Roman" w:hAnsi="Times New Roman"/>
          <w:sz w:val="30"/>
          <w:szCs w:val="30"/>
          <w:lang w:eastAsia="ru-RU"/>
        </w:rPr>
        <w:t xml:space="preserve">заменить </w:t>
      </w:r>
      <w:r w:rsidRPr="00CE02DB">
        <w:rPr>
          <w:rFonts w:ascii="Times New Roman" w:hAnsi="Times New Roman"/>
          <w:sz w:val="30"/>
          <w:szCs w:val="30"/>
          <w:lang w:eastAsia="ru-RU"/>
        </w:rPr>
        <w:t>словами «е) масштаб».</w:t>
      </w:r>
    </w:p>
    <w:p w:rsidR="00CE02DB" w:rsidRDefault="00CE02DB" w:rsidP="00CE02DB">
      <w:pPr>
        <w:tabs>
          <w:tab w:val="left" w:pos="0"/>
          <w:tab w:val="left" w:pos="1134"/>
        </w:tabs>
        <w:spacing w:after="0" w:line="360" w:lineRule="auto"/>
        <w:ind w:firstLine="677"/>
        <w:jc w:val="both"/>
        <w:rPr>
          <w:rFonts w:ascii="Times New Roman" w:hAnsi="Times New Roman"/>
          <w:sz w:val="30"/>
          <w:szCs w:val="30"/>
        </w:rPr>
      </w:pPr>
      <w:r>
        <w:rPr>
          <w:rFonts w:ascii="Times New Roman" w:hAnsi="Times New Roman"/>
          <w:sz w:val="30"/>
          <w:szCs w:val="30"/>
        </w:rPr>
        <w:t>в</w:t>
      </w:r>
      <w:r w:rsidR="00430338" w:rsidRPr="00CE02DB">
        <w:rPr>
          <w:rFonts w:ascii="Times New Roman" w:hAnsi="Times New Roman"/>
          <w:sz w:val="30"/>
          <w:szCs w:val="30"/>
        </w:rPr>
        <w:t xml:space="preserve"> пункте Б.</w:t>
      </w:r>
      <w:r w:rsidR="00430338" w:rsidRPr="00CE02DB">
        <w:rPr>
          <w:rFonts w:ascii="Times New Roman" w:hAnsi="Times New Roman"/>
          <w:sz w:val="30"/>
          <w:szCs w:val="30"/>
          <w:lang w:val="en-US"/>
        </w:rPr>
        <w:t>II</w:t>
      </w:r>
      <w:r w:rsidR="00430338" w:rsidRPr="00CE02DB">
        <w:rPr>
          <w:rFonts w:ascii="Times New Roman" w:hAnsi="Times New Roman"/>
          <w:sz w:val="30"/>
          <w:szCs w:val="30"/>
        </w:rPr>
        <w:t>.г.1</w:t>
      </w:r>
      <w:r>
        <w:rPr>
          <w:rFonts w:ascii="Times New Roman" w:hAnsi="Times New Roman"/>
          <w:sz w:val="30"/>
          <w:szCs w:val="30"/>
        </w:rPr>
        <w:t>:</w:t>
      </w:r>
    </w:p>
    <w:p w:rsidR="00430338" w:rsidRPr="00CE02DB" w:rsidRDefault="00CE02DB" w:rsidP="00CE02DB">
      <w:pPr>
        <w:tabs>
          <w:tab w:val="left" w:pos="0"/>
          <w:tab w:val="left" w:pos="1134"/>
        </w:tabs>
        <w:spacing w:after="0" w:line="360" w:lineRule="auto"/>
        <w:ind w:firstLine="677"/>
        <w:jc w:val="both"/>
        <w:rPr>
          <w:rFonts w:ascii="Times New Roman" w:hAnsi="Times New Roman"/>
          <w:sz w:val="30"/>
          <w:szCs w:val="30"/>
        </w:rPr>
      </w:pPr>
      <w:r>
        <w:rPr>
          <w:rFonts w:ascii="Times New Roman" w:hAnsi="Times New Roman"/>
          <w:sz w:val="30"/>
          <w:szCs w:val="30"/>
        </w:rPr>
        <w:t>подпункт «</w:t>
      </w:r>
      <w:r w:rsidR="00430338" w:rsidRPr="00CE02DB">
        <w:rPr>
          <w:rFonts w:ascii="Times New Roman" w:hAnsi="Times New Roman"/>
          <w:sz w:val="30"/>
          <w:szCs w:val="30"/>
        </w:rPr>
        <w:t>и</w:t>
      </w:r>
      <w:r>
        <w:rPr>
          <w:rFonts w:ascii="Times New Roman" w:hAnsi="Times New Roman"/>
          <w:sz w:val="30"/>
          <w:szCs w:val="30"/>
        </w:rPr>
        <w:t>» изложить в следующей редакции:</w:t>
      </w:r>
      <w:r w:rsidR="00430338" w:rsidRPr="00CE02DB">
        <w:rPr>
          <w:rFonts w:ascii="Times New Roman" w:hAnsi="Times New Roman"/>
          <w:sz w:val="30"/>
          <w:szCs w:val="30"/>
        </w:rPr>
        <w:t xml:space="preserve"> «и) вводится статья Фармакопеи Союза «Однородность дозированных единиц» в </w:t>
      </w:r>
      <w:r w:rsidR="00430338" w:rsidRPr="007927C7">
        <w:rPr>
          <w:rFonts w:ascii="Times New Roman" w:hAnsi="Times New Roman"/>
          <w:sz w:val="30"/>
          <w:szCs w:val="30"/>
        </w:rPr>
        <w:t xml:space="preserve">целях замены </w:t>
      </w:r>
      <w:r w:rsidR="007927C7" w:rsidRPr="007927C7">
        <w:rPr>
          <w:rFonts w:ascii="Times New Roman" w:hAnsi="Times New Roman"/>
          <w:sz w:val="30"/>
          <w:szCs w:val="30"/>
        </w:rPr>
        <w:t>ранее одобренного</w:t>
      </w:r>
      <w:r w:rsidR="00430338" w:rsidRPr="007927C7">
        <w:rPr>
          <w:rFonts w:ascii="Times New Roman" w:hAnsi="Times New Roman"/>
          <w:sz w:val="30"/>
          <w:szCs w:val="30"/>
        </w:rPr>
        <w:t xml:space="preserve"> зарегистрированного метода либо статья «Однородность массы единицы дозированн</w:t>
      </w:r>
      <w:r w:rsidR="007927C7" w:rsidRPr="007927C7">
        <w:rPr>
          <w:rFonts w:ascii="Times New Roman" w:hAnsi="Times New Roman"/>
          <w:sz w:val="30"/>
          <w:szCs w:val="30"/>
        </w:rPr>
        <w:t>ой</w:t>
      </w:r>
      <w:r w:rsidR="00430338" w:rsidRPr="007927C7">
        <w:rPr>
          <w:rFonts w:ascii="Times New Roman" w:hAnsi="Times New Roman"/>
          <w:sz w:val="30"/>
          <w:szCs w:val="30"/>
        </w:rPr>
        <w:t xml:space="preserve"> лекарственн</w:t>
      </w:r>
      <w:r w:rsidR="007927C7" w:rsidRPr="007927C7">
        <w:rPr>
          <w:rFonts w:ascii="Times New Roman" w:hAnsi="Times New Roman"/>
          <w:sz w:val="30"/>
          <w:szCs w:val="30"/>
        </w:rPr>
        <w:t>ой</w:t>
      </w:r>
      <w:r w:rsidR="00430338" w:rsidRPr="007927C7">
        <w:rPr>
          <w:rFonts w:ascii="Times New Roman" w:hAnsi="Times New Roman"/>
          <w:sz w:val="30"/>
          <w:szCs w:val="30"/>
        </w:rPr>
        <w:t xml:space="preserve"> форм</w:t>
      </w:r>
      <w:r w:rsidR="007927C7" w:rsidRPr="007927C7">
        <w:rPr>
          <w:rFonts w:ascii="Times New Roman" w:hAnsi="Times New Roman"/>
          <w:sz w:val="30"/>
          <w:szCs w:val="30"/>
        </w:rPr>
        <w:t>ы (дозированного лекарственного препарата)</w:t>
      </w:r>
      <w:r w:rsidR="00430338" w:rsidRPr="007927C7">
        <w:rPr>
          <w:rFonts w:ascii="Times New Roman" w:hAnsi="Times New Roman"/>
          <w:sz w:val="30"/>
          <w:szCs w:val="30"/>
        </w:rPr>
        <w:t>»»</w:t>
      </w:r>
      <w:r w:rsidRPr="007927C7">
        <w:rPr>
          <w:rFonts w:ascii="Times New Roman" w:hAnsi="Times New Roman"/>
          <w:sz w:val="30"/>
          <w:szCs w:val="30"/>
        </w:rPr>
        <w:t>;</w:t>
      </w:r>
    </w:p>
    <w:p w:rsidR="00430338" w:rsidRPr="00430338" w:rsidRDefault="00430338" w:rsidP="008561FA">
      <w:pPr>
        <w:tabs>
          <w:tab w:val="left" w:pos="0"/>
          <w:tab w:val="left" w:pos="1134"/>
        </w:tabs>
        <w:autoSpaceDE w:val="0"/>
        <w:autoSpaceDN w:val="0"/>
        <w:adjustRightInd w:val="0"/>
        <w:spacing w:after="0" w:line="360" w:lineRule="auto"/>
        <w:ind w:firstLine="677"/>
        <w:jc w:val="both"/>
        <w:rPr>
          <w:rFonts w:ascii="Times New Roman" w:hAnsi="Times New Roman"/>
          <w:sz w:val="30"/>
          <w:szCs w:val="30"/>
          <w:lang w:eastAsia="ru-RU"/>
        </w:rPr>
      </w:pPr>
      <w:r w:rsidRPr="00430338">
        <w:rPr>
          <w:rFonts w:ascii="Times New Roman" w:hAnsi="Times New Roman"/>
          <w:sz w:val="30"/>
          <w:szCs w:val="30"/>
        </w:rPr>
        <w:t>в позиции 8 слова «</w:t>
      </w:r>
      <w:r w:rsidRPr="00430338">
        <w:rPr>
          <w:rFonts w:ascii="Times New Roman" w:hAnsi="Times New Roman"/>
          <w:sz w:val="30"/>
          <w:szCs w:val="30"/>
          <w:lang w:eastAsia="ru-RU"/>
        </w:rPr>
        <w:t>действующее Фармакопее» заменить словами «действующей Фармакопее Союза»</w:t>
      </w:r>
      <w:r w:rsidR="00CE02DB">
        <w:rPr>
          <w:rFonts w:ascii="Times New Roman" w:hAnsi="Times New Roman"/>
          <w:sz w:val="30"/>
          <w:szCs w:val="30"/>
          <w:lang w:eastAsia="ru-RU"/>
        </w:rPr>
        <w:t>;</w:t>
      </w:r>
    </w:p>
    <w:p w:rsidR="00653BE8" w:rsidRDefault="00430338" w:rsidP="008561FA">
      <w:pPr>
        <w:tabs>
          <w:tab w:val="left" w:pos="0"/>
          <w:tab w:val="left" w:pos="1134"/>
        </w:tabs>
        <w:autoSpaceDE w:val="0"/>
        <w:autoSpaceDN w:val="0"/>
        <w:adjustRightInd w:val="0"/>
        <w:spacing w:after="0" w:line="360" w:lineRule="auto"/>
        <w:ind w:firstLine="709"/>
        <w:jc w:val="both"/>
        <w:rPr>
          <w:rFonts w:ascii="Times New Roman" w:hAnsi="Times New Roman"/>
          <w:sz w:val="30"/>
          <w:szCs w:val="30"/>
          <w:lang w:eastAsia="ru-RU"/>
        </w:rPr>
      </w:pPr>
      <w:r w:rsidRPr="008561FA">
        <w:rPr>
          <w:rFonts w:ascii="Times New Roman" w:hAnsi="Times New Roman"/>
          <w:sz w:val="30"/>
          <w:szCs w:val="30"/>
          <w:lang w:eastAsia="ru-RU"/>
        </w:rPr>
        <w:t xml:space="preserve">позицию 10 </w:t>
      </w:r>
      <w:r w:rsidR="008561FA" w:rsidRPr="008561FA">
        <w:rPr>
          <w:rFonts w:ascii="Times New Roman" w:hAnsi="Times New Roman"/>
          <w:sz w:val="30"/>
          <w:szCs w:val="30"/>
          <w:lang w:eastAsia="ru-RU"/>
        </w:rPr>
        <w:t xml:space="preserve">изложить в следующей редакции: </w:t>
      </w:r>
    </w:p>
    <w:p w:rsidR="008561FA" w:rsidRPr="008561FA" w:rsidRDefault="008561FA" w:rsidP="008561FA">
      <w:pPr>
        <w:tabs>
          <w:tab w:val="left" w:pos="0"/>
          <w:tab w:val="left" w:pos="1134"/>
        </w:tabs>
        <w:autoSpaceDE w:val="0"/>
        <w:autoSpaceDN w:val="0"/>
        <w:adjustRightInd w:val="0"/>
        <w:spacing w:after="0" w:line="360" w:lineRule="auto"/>
        <w:ind w:firstLine="709"/>
        <w:jc w:val="both"/>
        <w:rPr>
          <w:rFonts w:ascii="Times New Roman" w:hAnsi="Times New Roman"/>
          <w:sz w:val="30"/>
          <w:szCs w:val="30"/>
          <w:lang w:eastAsia="ru-RU"/>
        </w:rPr>
      </w:pPr>
      <w:r w:rsidRPr="008561FA">
        <w:rPr>
          <w:rFonts w:ascii="Times New Roman" w:hAnsi="Times New Roman"/>
          <w:sz w:val="30"/>
          <w:szCs w:val="30"/>
          <w:lang w:eastAsia="ru-RU"/>
        </w:rPr>
        <w:t>«</w:t>
      </w:r>
      <w:r w:rsidR="00653BE8">
        <w:rPr>
          <w:rFonts w:ascii="Times New Roman" w:hAnsi="Times New Roman"/>
          <w:sz w:val="30"/>
          <w:szCs w:val="30"/>
          <w:lang w:eastAsia="ru-RU"/>
        </w:rPr>
        <w:t>10. </w:t>
      </w:r>
      <w:r w:rsidRPr="008561FA">
        <w:rPr>
          <w:rFonts w:ascii="Times New Roman" w:hAnsi="Times New Roman"/>
          <w:sz w:val="30"/>
          <w:szCs w:val="30"/>
          <w:lang w:eastAsia="ru-RU"/>
        </w:rPr>
        <w:t xml:space="preserve">Предлагаемый контроль полностью соответствует таблице </w:t>
      </w:r>
      <w:r w:rsidRPr="007927C7">
        <w:rPr>
          <w:rFonts w:ascii="Times New Roman" w:hAnsi="Times New Roman"/>
          <w:sz w:val="30"/>
          <w:szCs w:val="30"/>
          <w:lang w:eastAsia="ru-RU"/>
        </w:rPr>
        <w:t xml:space="preserve">статьи Фармакопеи Союза </w:t>
      </w:r>
      <w:r w:rsidRPr="007927C7">
        <w:rPr>
          <w:rFonts w:ascii="Times New Roman" w:hAnsi="Times New Roman"/>
          <w:sz w:val="30"/>
          <w:szCs w:val="30"/>
        </w:rPr>
        <w:t>«</w:t>
      </w:r>
      <w:r w:rsidR="007927C7" w:rsidRPr="007927C7">
        <w:rPr>
          <w:rFonts w:ascii="Times New Roman" w:hAnsi="Times New Roman"/>
          <w:sz w:val="30"/>
          <w:szCs w:val="30"/>
        </w:rPr>
        <w:t xml:space="preserve">Однородность массы единицы </w:t>
      </w:r>
      <w:r w:rsidR="007927C7" w:rsidRPr="007927C7">
        <w:rPr>
          <w:rFonts w:ascii="Times New Roman" w:hAnsi="Times New Roman"/>
          <w:sz w:val="30"/>
          <w:szCs w:val="30"/>
        </w:rPr>
        <w:lastRenderedPageBreak/>
        <w:t>дозированной лекарственной формы (дозированного лекарственного препарата)</w:t>
      </w:r>
      <w:r w:rsidRPr="007927C7">
        <w:rPr>
          <w:rFonts w:ascii="Times New Roman" w:hAnsi="Times New Roman"/>
          <w:sz w:val="30"/>
          <w:szCs w:val="30"/>
        </w:rPr>
        <w:t xml:space="preserve">» </w:t>
      </w:r>
      <w:r w:rsidRPr="007927C7">
        <w:rPr>
          <w:rFonts w:ascii="Times New Roman" w:hAnsi="Times New Roman"/>
          <w:sz w:val="30"/>
          <w:szCs w:val="30"/>
          <w:lang w:eastAsia="ru-RU"/>
        </w:rPr>
        <w:t xml:space="preserve">и не включает </w:t>
      </w:r>
      <w:r w:rsidR="00653BE8" w:rsidRPr="007927C7">
        <w:rPr>
          <w:rFonts w:ascii="Times New Roman" w:hAnsi="Times New Roman"/>
          <w:sz w:val="30"/>
          <w:szCs w:val="30"/>
          <w:lang w:eastAsia="ru-RU"/>
        </w:rPr>
        <w:t xml:space="preserve">в себя </w:t>
      </w:r>
      <w:r w:rsidR="007927C7" w:rsidRPr="007927C7">
        <w:rPr>
          <w:rFonts w:ascii="Times New Roman" w:hAnsi="Times New Roman"/>
          <w:sz w:val="30"/>
          <w:szCs w:val="30"/>
          <w:lang w:eastAsia="ru-RU"/>
        </w:rPr>
        <w:t xml:space="preserve">предложения </w:t>
      </w:r>
      <w:r w:rsidRPr="007927C7">
        <w:rPr>
          <w:rFonts w:ascii="Times New Roman" w:hAnsi="Times New Roman"/>
          <w:sz w:val="30"/>
          <w:szCs w:val="30"/>
          <w:lang w:eastAsia="ru-RU"/>
        </w:rPr>
        <w:t>альтернативны</w:t>
      </w:r>
      <w:r w:rsidR="007927C7" w:rsidRPr="007927C7">
        <w:rPr>
          <w:rFonts w:ascii="Times New Roman" w:hAnsi="Times New Roman"/>
          <w:sz w:val="30"/>
          <w:szCs w:val="30"/>
          <w:lang w:eastAsia="ru-RU"/>
        </w:rPr>
        <w:t>х</w:t>
      </w:r>
      <w:r w:rsidRPr="007927C7">
        <w:rPr>
          <w:rFonts w:ascii="Times New Roman" w:hAnsi="Times New Roman"/>
          <w:sz w:val="30"/>
          <w:szCs w:val="30"/>
          <w:lang w:eastAsia="ru-RU"/>
        </w:rPr>
        <w:t xml:space="preserve"> испытани</w:t>
      </w:r>
      <w:r w:rsidR="007927C7" w:rsidRPr="007927C7">
        <w:rPr>
          <w:rFonts w:ascii="Times New Roman" w:hAnsi="Times New Roman"/>
          <w:sz w:val="30"/>
          <w:szCs w:val="30"/>
          <w:lang w:eastAsia="ru-RU"/>
        </w:rPr>
        <w:t>й</w:t>
      </w:r>
      <w:r w:rsidRPr="007927C7">
        <w:rPr>
          <w:rFonts w:ascii="Times New Roman" w:hAnsi="Times New Roman"/>
          <w:sz w:val="30"/>
          <w:szCs w:val="30"/>
          <w:lang w:eastAsia="ru-RU"/>
        </w:rPr>
        <w:t xml:space="preserve"> однородности дозирования с помощью вариации массы или однородности содержания, если </w:t>
      </w:r>
      <w:r w:rsidR="007927C7" w:rsidRPr="007927C7">
        <w:rPr>
          <w:rFonts w:ascii="Times New Roman" w:hAnsi="Times New Roman"/>
          <w:sz w:val="30"/>
          <w:szCs w:val="30"/>
          <w:lang w:eastAsia="ru-RU"/>
        </w:rPr>
        <w:t>эти альтернативные испытания</w:t>
      </w:r>
      <w:r w:rsidRPr="007927C7">
        <w:rPr>
          <w:rFonts w:ascii="Times New Roman" w:hAnsi="Times New Roman"/>
          <w:sz w:val="30"/>
          <w:szCs w:val="30"/>
          <w:lang w:eastAsia="ru-RU"/>
        </w:rPr>
        <w:t xml:space="preserve"> указаны в таблице статьи Фармакопеи Союза </w:t>
      </w:r>
      <w:r w:rsidRPr="007927C7">
        <w:rPr>
          <w:rFonts w:ascii="Times New Roman" w:hAnsi="Times New Roman"/>
          <w:sz w:val="30"/>
          <w:szCs w:val="30"/>
        </w:rPr>
        <w:t>«</w:t>
      </w:r>
      <w:r w:rsidR="007927C7" w:rsidRPr="007927C7">
        <w:rPr>
          <w:rFonts w:ascii="Times New Roman" w:hAnsi="Times New Roman"/>
          <w:sz w:val="30"/>
          <w:szCs w:val="30"/>
        </w:rPr>
        <w:t>Однородность массы единицы</w:t>
      </w:r>
      <w:r w:rsidR="007927C7">
        <w:rPr>
          <w:rFonts w:ascii="Times New Roman" w:hAnsi="Times New Roman"/>
          <w:sz w:val="30"/>
          <w:szCs w:val="30"/>
        </w:rPr>
        <w:t xml:space="preserve"> дозированной лекарственной формы (дозированного лекарственного </w:t>
      </w:r>
      <w:r w:rsidR="007927C7" w:rsidRPr="007927C7">
        <w:rPr>
          <w:rFonts w:ascii="Times New Roman" w:hAnsi="Times New Roman"/>
          <w:sz w:val="30"/>
          <w:szCs w:val="30"/>
        </w:rPr>
        <w:t>препарата)</w:t>
      </w:r>
      <w:r w:rsidR="00653BE8" w:rsidRPr="007927C7">
        <w:rPr>
          <w:rFonts w:ascii="Times New Roman" w:hAnsi="Times New Roman"/>
          <w:sz w:val="30"/>
          <w:szCs w:val="30"/>
        </w:rPr>
        <w:t>.</w:t>
      </w:r>
      <w:r w:rsidRPr="007927C7">
        <w:rPr>
          <w:rFonts w:ascii="Times New Roman" w:hAnsi="Times New Roman"/>
          <w:sz w:val="30"/>
          <w:szCs w:val="30"/>
        </w:rPr>
        <w:t>»</w:t>
      </w:r>
      <w:r w:rsidR="00A677AD" w:rsidRPr="007927C7">
        <w:rPr>
          <w:rFonts w:ascii="Times New Roman" w:hAnsi="Times New Roman"/>
          <w:sz w:val="30"/>
          <w:szCs w:val="30"/>
        </w:rPr>
        <w:t>;</w:t>
      </w:r>
    </w:p>
    <w:p w:rsidR="007A1863" w:rsidRPr="007A1863" w:rsidRDefault="00653BE8" w:rsidP="00653BE8">
      <w:pPr>
        <w:tabs>
          <w:tab w:val="left" w:pos="0"/>
          <w:tab w:val="left" w:pos="1134"/>
        </w:tabs>
        <w:spacing w:after="0" w:line="360" w:lineRule="auto"/>
        <w:ind w:firstLine="709"/>
        <w:jc w:val="both"/>
        <w:rPr>
          <w:rFonts w:ascii="Times New Roman" w:hAnsi="Times New Roman"/>
          <w:sz w:val="30"/>
          <w:szCs w:val="30"/>
        </w:rPr>
      </w:pPr>
      <w:r>
        <w:rPr>
          <w:rFonts w:ascii="Times New Roman" w:hAnsi="Times New Roman"/>
          <w:sz w:val="30"/>
          <w:szCs w:val="30"/>
        </w:rPr>
        <w:t>в</w:t>
      </w:r>
      <w:r w:rsidR="00990360" w:rsidRPr="00653BE8">
        <w:rPr>
          <w:rFonts w:ascii="Times New Roman" w:hAnsi="Times New Roman"/>
          <w:sz w:val="30"/>
          <w:szCs w:val="30"/>
        </w:rPr>
        <w:t xml:space="preserve"> пункте Б.</w:t>
      </w:r>
      <w:r w:rsidR="00990360" w:rsidRPr="00653BE8">
        <w:rPr>
          <w:rFonts w:ascii="Times New Roman" w:hAnsi="Times New Roman"/>
          <w:sz w:val="30"/>
          <w:szCs w:val="30"/>
          <w:lang w:val="en-US"/>
        </w:rPr>
        <w:t>III</w:t>
      </w:r>
      <w:r w:rsidR="00990360" w:rsidRPr="00653BE8">
        <w:rPr>
          <w:rFonts w:ascii="Times New Roman" w:hAnsi="Times New Roman"/>
          <w:sz w:val="30"/>
          <w:szCs w:val="30"/>
        </w:rPr>
        <w:t xml:space="preserve">.1 позицию «2. При добавлении производственной площадки </w:t>
      </w:r>
      <w:r w:rsidR="00C94A3B" w:rsidRPr="00653BE8">
        <w:rPr>
          <w:rFonts w:ascii="Times New Roman" w:hAnsi="Times New Roman"/>
          <w:sz w:val="30"/>
          <w:szCs w:val="30"/>
        </w:rPr>
        <w:t>–</w:t>
      </w:r>
      <w:r w:rsidR="00990360" w:rsidRPr="00653BE8">
        <w:rPr>
          <w:rFonts w:ascii="Times New Roman" w:hAnsi="Times New Roman"/>
          <w:sz w:val="30"/>
          <w:szCs w:val="30"/>
        </w:rPr>
        <w:t xml:space="preserve"> в форме заявления о внесении изменений необходимо четко обозначить «зарегистрированных» и «предлагаемых» производителей, как указано в разделе 2.5 формы заявления).» заменить позицией «2. При добавлении производственной площадки – в пункте о вносимых изменениях заявления о приведении </w:t>
      </w:r>
      <w:r w:rsidR="00D11658">
        <w:rPr>
          <w:rFonts w:ascii="Times New Roman" w:hAnsi="Times New Roman"/>
          <w:sz w:val="30"/>
          <w:szCs w:val="30"/>
        </w:rPr>
        <w:t xml:space="preserve">регистрационного </w:t>
      </w:r>
      <w:r w:rsidR="00990360" w:rsidRPr="00653BE8">
        <w:rPr>
          <w:rFonts w:ascii="Times New Roman" w:hAnsi="Times New Roman"/>
          <w:sz w:val="30"/>
          <w:szCs w:val="30"/>
        </w:rPr>
        <w:t xml:space="preserve">досье в соответствие с требованиями </w:t>
      </w:r>
      <w:r>
        <w:rPr>
          <w:rFonts w:ascii="Times New Roman" w:hAnsi="Times New Roman"/>
          <w:sz w:val="30"/>
          <w:szCs w:val="30"/>
        </w:rPr>
        <w:t>Союза</w:t>
      </w:r>
      <w:r w:rsidR="00990360" w:rsidRPr="00653BE8">
        <w:rPr>
          <w:rFonts w:ascii="Times New Roman" w:hAnsi="Times New Roman"/>
          <w:sz w:val="30"/>
          <w:szCs w:val="30"/>
        </w:rPr>
        <w:t xml:space="preserve"> (</w:t>
      </w:r>
      <w:r>
        <w:rPr>
          <w:rFonts w:ascii="Times New Roman" w:hAnsi="Times New Roman"/>
          <w:sz w:val="30"/>
          <w:szCs w:val="30"/>
        </w:rPr>
        <w:t xml:space="preserve">в </w:t>
      </w:r>
      <w:r w:rsidR="00990360" w:rsidRPr="00653BE8">
        <w:rPr>
          <w:rFonts w:ascii="Times New Roman" w:hAnsi="Times New Roman"/>
          <w:sz w:val="30"/>
          <w:szCs w:val="30"/>
        </w:rPr>
        <w:t>сопроводительном письме, форме заявления о внесении изменений, приложенной к сопроводительному письму) необходимо четко обозначить текущих и предлагаемых производителей, как указано в разделе 2.5 формы заявления.»</w:t>
      </w:r>
      <w:r>
        <w:rPr>
          <w:rFonts w:ascii="Times New Roman" w:hAnsi="Times New Roman"/>
          <w:sz w:val="30"/>
          <w:szCs w:val="30"/>
        </w:rPr>
        <w:t>;</w:t>
      </w:r>
    </w:p>
    <w:p w:rsidR="00144B92" w:rsidRPr="0028524B" w:rsidRDefault="00653BE8" w:rsidP="00653BE8">
      <w:pPr>
        <w:pStyle w:val="ConsPlusNormal"/>
        <w:numPr>
          <w:ilvl w:val="0"/>
          <w:numId w:val="63"/>
        </w:numPr>
        <w:tabs>
          <w:tab w:val="left" w:pos="0"/>
          <w:tab w:val="left" w:pos="851"/>
          <w:tab w:val="left" w:pos="993"/>
        </w:tabs>
        <w:spacing w:line="360" w:lineRule="auto"/>
        <w:ind w:left="0" w:firstLine="709"/>
        <w:jc w:val="both"/>
        <w:rPr>
          <w:rFonts w:ascii="Times New Roman" w:hAnsi="Times New Roman"/>
          <w:sz w:val="30"/>
          <w:szCs w:val="30"/>
        </w:rPr>
      </w:pPr>
      <w:r>
        <w:rPr>
          <w:rFonts w:ascii="Times New Roman" w:hAnsi="Times New Roman"/>
          <w:sz w:val="30"/>
          <w:szCs w:val="30"/>
        </w:rPr>
        <w:t>д</w:t>
      </w:r>
      <w:r w:rsidR="000776FD" w:rsidRPr="0028524B">
        <w:rPr>
          <w:rFonts w:ascii="Times New Roman" w:hAnsi="Times New Roman"/>
          <w:sz w:val="30"/>
          <w:szCs w:val="30"/>
        </w:rPr>
        <w:t>ополн</w:t>
      </w:r>
      <w:r w:rsidR="00B67D23" w:rsidRPr="0028524B">
        <w:rPr>
          <w:rFonts w:ascii="Times New Roman" w:hAnsi="Times New Roman"/>
          <w:sz w:val="30"/>
          <w:szCs w:val="30"/>
        </w:rPr>
        <w:t>ить</w:t>
      </w:r>
      <w:r w:rsidR="000776FD" w:rsidRPr="0028524B">
        <w:rPr>
          <w:rFonts w:ascii="Times New Roman" w:hAnsi="Times New Roman"/>
          <w:sz w:val="30"/>
          <w:szCs w:val="30"/>
        </w:rPr>
        <w:t xml:space="preserve"> приложени</w:t>
      </w:r>
      <w:r w:rsidR="00B67D23" w:rsidRPr="0028524B">
        <w:rPr>
          <w:rFonts w:ascii="Times New Roman" w:hAnsi="Times New Roman"/>
          <w:sz w:val="30"/>
          <w:szCs w:val="30"/>
        </w:rPr>
        <w:t>е</w:t>
      </w:r>
      <w:r w:rsidR="000776FD" w:rsidRPr="0028524B">
        <w:rPr>
          <w:rFonts w:ascii="Times New Roman" w:hAnsi="Times New Roman"/>
          <w:sz w:val="30"/>
          <w:szCs w:val="30"/>
        </w:rPr>
        <w:t xml:space="preserve"> № 19</w:t>
      </w:r>
      <w:r w:rsidR="00B67D23" w:rsidRPr="0028524B">
        <w:rPr>
          <w:rFonts w:ascii="Times New Roman" w:hAnsi="Times New Roman"/>
          <w:sz w:val="30"/>
          <w:szCs w:val="30"/>
        </w:rPr>
        <w:t xml:space="preserve"> дополнением</w:t>
      </w:r>
      <w:r w:rsidR="000776FD" w:rsidRPr="0028524B">
        <w:rPr>
          <w:rFonts w:ascii="Times New Roman" w:hAnsi="Times New Roman"/>
          <w:sz w:val="30"/>
          <w:szCs w:val="30"/>
        </w:rPr>
        <w:t xml:space="preserve"> </w:t>
      </w:r>
      <w:r w:rsidR="00B67D23" w:rsidRPr="0028524B">
        <w:rPr>
          <w:rFonts w:ascii="Times New Roman" w:hAnsi="Times New Roman"/>
          <w:sz w:val="30"/>
          <w:szCs w:val="30"/>
          <w:lang w:val="en-US"/>
        </w:rPr>
        <w:t>VI</w:t>
      </w:r>
      <w:r w:rsidR="000656F6" w:rsidRPr="0028524B">
        <w:rPr>
          <w:rFonts w:ascii="Times New Roman" w:hAnsi="Times New Roman"/>
          <w:sz w:val="30"/>
          <w:szCs w:val="30"/>
        </w:rPr>
        <w:t xml:space="preserve"> следующего содержания:</w:t>
      </w:r>
    </w:p>
    <w:p w:rsidR="00874BCD" w:rsidRPr="0028524B" w:rsidRDefault="00874BCD" w:rsidP="00874BCD">
      <w:pPr>
        <w:jc w:val="center"/>
        <w:rPr>
          <w:rFonts w:ascii="Times New Roman" w:eastAsia="Times New Roman" w:hAnsi="Times New Roman"/>
          <w:sz w:val="30"/>
          <w:szCs w:val="30"/>
          <w:lang w:eastAsia="ru-RU"/>
        </w:rPr>
      </w:pPr>
      <w:r w:rsidRPr="0028524B">
        <w:rPr>
          <w:rFonts w:ascii="Times New Roman" w:eastAsia="Times New Roman" w:hAnsi="Times New Roman"/>
          <w:sz w:val="30"/>
          <w:szCs w:val="30"/>
          <w:lang w:eastAsia="ru-RU"/>
        </w:rPr>
        <w:t>«Д</w:t>
      </w:r>
      <w:r w:rsidR="00724A6B" w:rsidRPr="0028524B">
        <w:rPr>
          <w:rFonts w:ascii="Times New Roman" w:eastAsia="Times New Roman" w:hAnsi="Times New Roman"/>
          <w:sz w:val="30"/>
          <w:szCs w:val="30"/>
          <w:lang w:eastAsia="ru-RU"/>
        </w:rPr>
        <w:t>ополнение</w:t>
      </w:r>
      <w:r w:rsidRPr="0028524B">
        <w:rPr>
          <w:rFonts w:ascii="Times New Roman" w:eastAsia="Times New Roman" w:hAnsi="Times New Roman"/>
          <w:sz w:val="30"/>
          <w:szCs w:val="30"/>
          <w:lang w:eastAsia="ru-RU"/>
        </w:rPr>
        <w:t xml:space="preserve"> </w:t>
      </w:r>
      <w:r w:rsidRPr="0028524B">
        <w:rPr>
          <w:rFonts w:ascii="Times New Roman" w:eastAsia="Times New Roman" w:hAnsi="Times New Roman"/>
          <w:sz w:val="30"/>
          <w:szCs w:val="30"/>
          <w:lang w:val="en-US" w:eastAsia="ru-RU"/>
        </w:rPr>
        <w:t>VI</w:t>
      </w:r>
    </w:p>
    <w:p w:rsidR="000656F6" w:rsidRPr="0028524B" w:rsidRDefault="00874BCD" w:rsidP="000656F6">
      <w:pPr>
        <w:spacing w:after="0" w:line="240" w:lineRule="auto"/>
        <w:jc w:val="center"/>
        <w:rPr>
          <w:rFonts w:ascii="Times New Roman" w:eastAsia="Times New Roman" w:hAnsi="Times New Roman"/>
          <w:sz w:val="30"/>
          <w:szCs w:val="30"/>
          <w:lang w:eastAsia="ru-RU"/>
        </w:rPr>
      </w:pPr>
      <w:r w:rsidRPr="0028524B">
        <w:rPr>
          <w:rFonts w:ascii="Times New Roman" w:eastAsia="Times New Roman" w:hAnsi="Times New Roman"/>
          <w:sz w:val="30"/>
          <w:szCs w:val="30"/>
          <w:lang w:eastAsia="ru-RU"/>
        </w:rPr>
        <w:t xml:space="preserve">Перечень </w:t>
      </w:r>
      <w:r w:rsidR="000656F6" w:rsidRPr="0028524B">
        <w:rPr>
          <w:rFonts w:ascii="Times New Roman" w:eastAsia="Times New Roman" w:hAnsi="Times New Roman"/>
          <w:sz w:val="30"/>
          <w:szCs w:val="30"/>
          <w:lang w:eastAsia="ru-RU"/>
        </w:rPr>
        <w:t>изменений, которые в соответствии с пунктом 172</w:t>
      </w:r>
      <w:r w:rsidR="00E8567C" w:rsidRPr="0028524B">
        <w:rPr>
          <w:rFonts w:ascii="Times New Roman" w:eastAsia="Times New Roman" w:hAnsi="Times New Roman"/>
          <w:sz w:val="30"/>
          <w:szCs w:val="30"/>
          <w:lang w:eastAsia="ru-RU"/>
        </w:rPr>
        <w:br/>
      </w:r>
      <w:r w:rsidR="000656F6" w:rsidRPr="0028524B">
        <w:rPr>
          <w:rFonts w:ascii="Times New Roman" w:eastAsia="Times New Roman" w:hAnsi="Times New Roman"/>
          <w:sz w:val="30"/>
          <w:szCs w:val="30"/>
          <w:lang w:eastAsia="ru-RU"/>
        </w:rPr>
        <w:t xml:space="preserve">Правил регистрации и экспертизы лекарственных средств, могут </w:t>
      </w:r>
      <w:r w:rsidR="000656F6" w:rsidRPr="0028524B">
        <w:rPr>
          <w:rFonts w:ascii="Times New Roman" w:eastAsia="Times New Roman" w:hAnsi="Times New Roman"/>
          <w:sz w:val="30"/>
          <w:szCs w:val="30"/>
          <w:lang w:eastAsia="ru-RU"/>
        </w:rPr>
        <w:br/>
        <w:t>вноситься заявителем одновременно с процедурой приведения регистрационного досье лекарственного препарата</w:t>
      </w:r>
      <w:r w:rsidR="000656F6" w:rsidRPr="0028524B">
        <w:rPr>
          <w:rFonts w:ascii="Times New Roman" w:eastAsia="Times New Roman" w:hAnsi="Times New Roman"/>
          <w:sz w:val="30"/>
          <w:szCs w:val="30"/>
          <w:lang w:eastAsia="ru-RU"/>
        </w:rPr>
        <w:br/>
        <w:t xml:space="preserve">в соответствие </w:t>
      </w:r>
      <w:r w:rsidR="00E104B9">
        <w:rPr>
          <w:rFonts w:ascii="Times New Roman" w:eastAsia="Times New Roman" w:hAnsi="Times New Roman"/>
          <w:sz w:val="30"/>
          <w:szCs w:val="30"/>
          <w:lang w:eastAsia="ru-RU"/>
        </w:rPr>
        <w:t>с требованиями Союза</w:t>
      </w:r>
    </w:p>
    <w:p w:rsidR="000656F6" w:rsidRPr="0028524B" w:rsidRDefault="000656F6" w:rsidP="000656F6">
      <w:pPr>
        <w:spacing w:after="0" w:line="240" w:lineRule="auto"/>
        <w:jc w:val="center"/>
        <w:rPr>
          <w:rFonts w:ascii="Times New Roman" w:eastAsia="Times New Roman" w:hAnsi="Times New Roman"/>
          <w:sz w:val="30"/>
          <w:szCs w:val="30"/>
          <w:lang w:eastAsia="ru-RU"/>
        </w:rPr>
      </w:pPr>
    </w:p>
    <w:p w:rsidR="000656F6" w:rsidRPr="0028524B" w:rsidRDefault="000656F6" w:rsidP="000656F6">
      <w:pPr>
        <w:spacing w:after="0" w:line="240" w:lineRule="auto"/>
        <w:jc w:val="center"/>
        <w:rPr>
          <w:rFonts w:ascii="Times New Roman" w:eastAsia="Times New Roman" w:hAnsi="Times New Roman"/>
          <w:sz w:val="30"/>
          <w:szCs w:val="30"/>
          <w:lang w:eastAsia="ru-RU"/>
        </w:rPr>
      </w:pPr>
    </w:p>
    <w:p w:rsidR="000656F6" w:rsidRPr="0028524B" w:rsidRDefault="000656F6" w:rsidP="000656F6">
      <w:pPr>
        <w:tabs>
          <w:tab w:val="left" w:pos="1134"/>
        </w:tabs>
        <w:spacing w:after="0" w:line="360" w:lineRule="auto"/>
        <w:ind w:firstLine="851"/>
        <w:jc w:val="both"/>
        <w:rPr>
          <w:rFonts w:ascii="Times New Roman" w:eastAsia="Times New Roman" w:hAnsi="Times New Roman"/>
          <w:sz w:val="30"/>
          <w:szCs w:val="30"/>
          <w:lang w:eastAsia="ru-RU"/>
        </w:rPr>
      </w:pPr>
      <w:r w:rsidRPr="0028524B">
        <w:rPr>
          <w:rFonts w:ascii="Times New Roman" w:eastAsia="Times New Roman" w:hAnsi="Times New Roman"/>
          <w:sz w:val="30"/>
          <w:szCs w:val="30"/>
          <w:lang w:eastAsia="ru-RU"/>
        </w:rPr>
        <w:t xml:space="preserve">1.Одновременно с подачей </w:t>
      </w:r>
      <w:r w:rsidR="00653BE8">
        <w:rPr>
          <w:rFonts w:ascii="Times New Roman" w:eastAsia="Times New Roman" w:hAnsi="Times New Roman"/>
          <w:sz w:val="30"/>
          <w:szCs w:val="30"/>
          <w:lang w:eastAsia="ru-RU"/>
        </w:rPr>
        <w:t xml:space="preserve">в уполномоченный орган (экспертную организацию) </w:t>
      </w:r>
      <w:r w:rsidR="00BF2C52">
        <w:rPr>
          <w:rFonts w:ascii="Times New Roman" w:eastAsia="Times New Roman" w:hAnsi="Times New Roman"/>
          <w:sz w:val="30"/>
          <w:szCs w:val="30"/>
          <w:lang w:eastAsia="ru-RU"/>
        </w:rPr>
        <w:t xml:space="preserve">государства-члена </w:t>
      </w:r>
      <w:r w:rsidRPr="0028524B">
        <w:rPr>
          <w:rFonts w:ascii="Times New Roman" w:eastAsia="Times New Roman" w:hAnsi="Times New Roman"/>
          <w:sz w:val="30"/>
          <w:szCs w:val="30"/>
          <w:lang w:eastAsia="ru-RU"/>
        </w:rPr>
        <w:t xml:space="preserve">заявления на проведение процедуры </w:t>
      </w:r>
      <w:r w:rsidRPr="0028524B">
        <w:rPr>
          <w:rFonts w:ascii="Times New Roman" w:eastAsia="Times New Roman" w:hAnsi="Times New Roman"/>
          <w:sz w:val="30"/>
          <w:szCs w:val="30"/>
          <w:lang w:eastAsia="ru-RU"/>
        </w:rPr>
        <w:lastRenderedPageBreak/>
        <w:t xml:space="preserve">приведения </w:t>
      </w:r>
      <w:r w:rsidR="00653BE8">
        <w:rPr>
          <w:rFonts w:ascii="Times New Roman" w:eastAsia="Times New Roman" w:hAnsi="Times New Roman"/>
          <w:sz w:val="30"/>
          <w:szCs w:val="30"/>
          <w:lang w:eastAsia="ru-RU"/>
        </w:rPr>
        <w:t xml:space="preserve">регистрационного досье </w:t>
      </w:r>
      <w:r w:rsidRPr="0028524B">
        <w:rPr>
          <w:rFonts w:ascii="Times New Roman" w:eastAsia="Times New Roman" w:hAnsi="Times New Roman"/>
          <w:sz w:val="30"/>
          <w:szCs w:val="30"/>
          <w:lang w:eastAsia="ru-RU"/>
        </w:rPr>
        <w:t>в соответствие</w:t>
      </w:r>
      <w:r w:rsidR="00653BE8">
        <w:rPr>
          <w:rFonts w:ascii="Times New Roman" w:eastAsia="Times New Roman" w:hAnsi="Times New Roman"/>
          <w:sz w:val="30"/>
          <w:szCs w:val="30"/>
          <w:lang w:eastAsia="ru-RU"/>
        </w:rPr>
        <w:t xml:space="preserve"> с требованиями Союза</w:t>
      </w:r>
      <w:r w:rsidRPr="0028524B">
        <w:rPr>
          <w:rFonts w:ascii="Times New Roman" w:eastAsia="Times New Roman" w:hAnsi="Times New Roman"/>
          <w:sz w:val="30"/>
          <w:szCs w:val="30"/>
          <w:lang w:eastAsia="ru-RU"/>
        </w:rPr>
        <w:t xml:space="preserve"> не могут подаваться изменения, являющиеся расширением регистрации, за исключением изменения или добавления новой дозировки (активности)</w:t>
      </w:r>
      <w:r w:rsidR="00653BE8">
        <w:rPr>
          <w:rFonts w:ascii="Times New Roman" w:eastAsia="Times New Roman" w:hAnsi="Times New Roman"/>
          <w:sz w:val="30"/>
          <w:szCs w:val="30"/>
          <w:lang w:eastAsia="ru-RU"/>
        </w:rPr>
        <w:t xml:space="preserve"> лекарственного препарата</w:t>
      </w:r>
      <w:r w:rsidRPr="0028524B">
        <w:rPr>
          <w:rFonts w:ascii="Times New Roman" w:eastAsia="Times New Roman" w:hAnsi="Times New Roman"/>
          <w:sz w:val="30"/>
          <w:szCs w:val="30"/>
          <w:lang w:eastAsia="ru-RU"/>
        </w:rPr>
        <w:t>.</w:t>
      </w:r>
    </w:p>
    <w:p w:rsidR="000656F6" w:rsidRPr="0028524B" w:rsidRDefault="000656F6" w:rsidP="000656F6">
      <w:pPr>
        <w:spacing w:before="120" w:after="120" w:line="360" w:lineRule="auto"/>
        <w:ind w:firstLine="851"/>
        <w:jc w:val="both"/>
        <w:rPr>
          <w:rFonts w:ascii="Times New Roman" w:eastAsia="Times New Roman" w:hAnsi="Times New Roman"/>
          <w:sz w:val="30"/>
          <w:szCs w:val="30"/>
          <w:lang w:eastAsia="ru-RU"/>
        </w:rPr>
      </w:pPr>
      <w:r w:rsidRPr="0028524B">
        <w:rPr>
          <w:rFonts w:ascii="Times New Roman" w:eastAsia="Times New Roman" w:hAnsi="Times New Roman"/>
          <w:sz w:val="30"/>
          <w:szCs w:val="30"/>
          <w:lang w:eastAsia="ru-RU"/>
        </w:rPr>
        <w:t xml:space="preserve">А. </w:t>
      </w:r>
      <w:r w:rsidR="00E8567C" w:rsidRPr="0028524B">
        <w:rPr>
          <w:rFonts w:ascii="Times New Roman" w:eastAsia="Times New Roman" w:hAnsi="Times New Roman"/>
          <w:sz w:val="30"/>
          <w:szCs w:val="30"/>
          <w:lang w:eastAsia="ru-RU"/>
        </w:rPr>
        <w:t>Административные изменения</w:t>
      </w:r>
    </w:p>
    <w:tbl>
      <w:tblPr>
        <w:tblW w:w="9371" w:type="dxa"/>
        <w:tblInd w:w="93" w:type="dxa"/>
        <w:tblLayout w:type="fixed"/>
        <w:tblLook w:val="04A0" w:firstRow="1" w:lastRow="0" w:firstColumn="1" w:lastColumn="0" w:noHBand="0" w:noVBand="1"/>
      </w:tblPr>
      <w:tblGrid>
        <w:gridCol w:w="4835"/>
        <w:gridCol w:w="1701"/>
        <w:gridCol w:w="1417"/>
        <w:gridCol w:w="1418"/>
      </w:tblGrid>
      <w:tr w:rsidR="000656F6" w:rsidRPr="0028524B" w:rsidTr="00BC3CFC">
        <w:trPr>
          <w:trHeight w:val="557"/>
        </w:trPr>
        <w:tc>
          <w:tcPr>
            <w:tcW w:w="4835" w:type="dxa"/>
            <w:tcBorders>
              <w:top w:val="single" w:sz="4" w:space="0" w:color="auto"/>
              <w:left w:val="single" w:sz="4" w:space="0" w:color="auto"/>
              <w:bottom w:val="single" w:sz="4" w:space="0" w:color="auto"/>
              <w:right w:val="single" w:sz="4" w:space="0" w:color="auto"/>
            </w:tcBorders>
            <w:shd w:val="clear" w:color="auto" w:fill="auto"/>
            <w:hideMark/>
          </w:tcPr>
          <w:p w:rsidR="000656F6" w:rsidRPr="0028524B" w:rsidRDefault="000656F6" w:rsidP="007C430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А.1. Изменение </w:t>
            </w:r>
            <w:r w:rsidR="0005600C">
              <w:rPr>
                <w:rFonts w:ascii="Times New Roman" w:eastAsia="Times New Roman" w:hAnsi="Times New Roman"/>
                <w:sz w:val="24"/>
                <w:szCs w:val="24"/>
                <w:lang w:eastAsia="ru-RU"/>
              </w:rPr>
              <w:t xml:space="preserve">наименование </w:t>
            </w:r>
            <w:r w:rsidRPr="0028524B">
              <w:rPr>
                <w:rFonts w:ascii="Times New Roman" w:eastAsia="Times New Roman" w:hAnsi="Times New Roman"/>
                <w:sz w:val="24"/>
                <w:szCs w:val="24"/>
                <w:lang w:eastAsia="ru-RU"/>
              </w:rPr>
              <w:t>и (или) адреса держателя регистрационного удостоверения</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Необходимые условия</w:t>
            </w:r>
          </w:p>
        </w:tc>
        <w:tc>
          <w:tcPr>
            <w:tcW w:w="1417" w:type="dxa"/>
            <w:tcBorders>
              <w:top w:val="single" w:sz="4" w:space="0" w:color="auto"/>
              <w:left w:val="single" w:sz="4" w:space="0" w:color="auto"/>
              <w:bottom w:val="single" w:sz="4" w:space="0" w:color="auto"/>
              <w:right w:val="single" w:sz="4" w:space="0" w:color="auto"/>
            </w:tcBorders>
            <w:shd w:val="clear" w:color="auto" w:fill="auto"/>
            <w:hideMark/>
          </w:tcPr>
          <w:p w:rsidR="000656F6" w:rsidRPr="0028524B" w:rsidRDefault="000656F6" w:rsidP="00BC3CFC">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Документы и да</w:t>
            </w:r>
            <w:r w:rsidR="00BC3CFC" w:rsidRPr="0028524B">
              <w:rPr>
                <w:rFonts w:ascii="Times New Roman" w:eastAsia="Times New Roman" w:hAnsi="Times New Roman"/>
                <w:sz w:val="24"/>
                <w:szCs w:val="24"/>
                <w:lang w:eastAsia="ru-RU"/>
              </w:rPr>
              <w:t>нн</w:t>
            </w:r>
            <w:r w:rsidRPr="0028524B">
              <w:rPr>
                <w:rFonts w:ascii="Times New Roman" w:eastAsia="Times New Roman" w:hAnsi="Times New Roman"/>
                <w:sz w:val="24"/>
                <w:szCs w:val="24"/>
                <w:lang w:eastAsia="ru-RU"/>
              </w:rPr>
              <w:t>ые</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Процедура</w:t>
            </w:r>
          </w:p>
        </w:tc>
      </w:tr>
      <w:tr w:rsidR="000656F6" w:rsidRPr="0028524B" w:rsidTr="00BC3CFC">
        <w:trPr>
          <w:trHeight w:val="324"/>
        </w:trPr>
        <w:tc>
          <w:tcPr>
            <w:tcW w:w="4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r w:rsidRPr="0028524B">
              <w:rPr>
                <w:rFonts w:ascii="Times New Roman" w:eastAsia="Times New Roman" w:hAnsi="Times New Roman"/>
                <w:sz w:val="24"/>
                <w:szCs w:val="24"/>
                <w:vertAlign w:val="subscript"/>
                <w:lang w:eastAsia="ru-RU"/>
              </w:rPr>
              <w:t>НУ</w:t>
            </w:r>
          </w:p>
        </w:tc>
      </w:tr>
      <w:tr w:rsidR="000656F6" w:rsidRPr="0028524B" w:rsidTr="00BC3CFC">
        <w:trPr>
          <w:trHeight w:val="300"/>
        </w:trPr>
        <w:tc>
          <w:tcPr>
            <w:tcW w:w="937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897F7C" w:rsidRPr="0028524B" w:rsidRDefault="00897F7C"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Условия </w:t>
            </w:r>
          </w:p>
          <w:p w:rsidR="000656F6" w:rsidRPr="0028524B" w:rsidRDefault="007C4303" w:rsidP="007C4303">
            <w:pPr>
              <w:pStyle w:val="a7"/>
              <w:tabs>
                <w:tab w:val="left" w:pos="191"/>
              </w:tabs>
              <w:spacing w:after="0" w:line="240" w:lineRule="auto"/>
              <w:ind w:left="333" w:hanging="284"/>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1. </w:t>
            </w:r>
            <w:r w:rsidR="000656F6" w:rsidRPr="0028524B">
              <w:rPr>
                <w:rFonts w:ascii="Times New Roman" w:eastAsia="Times New Roman" w:hAnsi="Times New Roman"/>
                <w:sz w:val="24"/>
                <w:szCs w:val="24"/>
                <w:lang w:eastAsia="ru-RU"/>
              </w:rPr>
              <w:t>Держатель регистрационного удостоверения должен оставаться тем же юридическим лицом.</w:t>
            </w:r>
          </w:p>
        </w:tc>
      </w:tr>
      <w:tr w:rsidR="000656F6" w:rsidRPr="0028524B" w:rsidTr="00BC3CFC">
        <w:trPr>
          <w:trHeight w:val="300"/>
        </w:trPr>
        <w:tc>
          <w:tcPr>
            <w:tcW w:w="937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Документация</w:t>
            </w:r>
          </w:p>
          <w:p w:rsidR="00755130" w:rsidRPr="0028524B" w:rsidRDefault="000656F6" w:rsidP="00B6688F">
            <w:pPr>
              <w:spacing w:after="0" w:line="240" w:lineRule="auto"/>
              <w:ind w:left="333" w:hanging="333"/>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Документ</w:t>
            </w:r>
            <w:r w:rsidR="00E8567C" w:rsidRPr="0028524B">
              <w:rPr>
                <w:rFonts w:ascii="Times New Roman" w:eastAsia="Times New Roman" w:hAnsi="Times New Roman"/>
                <w:sz w:val="24"/>
                <w:szCs w:val="24"/>
                <w:lang w:eastAsia="ru-RU"/>
              </w:rPr>
              <w:t xml:space="preserve"> от</w:t>
            </w:r>
            <w:r w:rsidRPr="0028524B">
              <w:rPr>
                <w:rFonts w:ascii="Times New Roman" w:eastAsia="Times New Roman" w:hAnsi="Times New Roman"/>
                <w:sz w:val="24"/>
                <w:szCs w:val="24"/>
                <w:lang w:eastAsia="ru-RU"/>
              </w:rPr>
              <w:t xml:space="preserve"> соответствующего уполномоченного органа</w:t>
            </w:r>
            <w:r w:rsidR="00E104B9">
              <w:rPr>
                <w:rFonts w:ascii="Times New Roman" w:hAnsi="Times New Roman"/>
                <w:sz w:val="24"/>
                <w:szCs w:val="24"/>
              </w:rPr>
              <w:t xml:space="preserve"> </w:t>
            </w:r>
            <w:r w:rsidRPr="0028524B">
              <w:rPr>
                <w:rFonts w:ascii="Times New Roman" w:eastAsia="Times New Roman" w:hAnsi="Times New Roman"/>
                <w:sz w:val="24"/>
                <w:szCs w:val="24"/>
                <w:lang w:eastAsia="ru-RU"/>
              </w:rPr>
              <w:t xml:space="preserve">(например, налогового органа), в котором указано новое </w:t>
            </w:r>
            <w:r w:rsidR="0005600C">
              <w:rPr>
                <w:rFonts w:ascii="Times New Roman" w:eastAsia="Times New Roman" w:hAnsi="Times New Roman"/>
                <w:sz w:val="24"/>
                <w:szCs w:val="24"/>
                <w:lang w:eastAsia="ru-RU"/>
              </w:rPr>
              <w:t>наименование</w:t>
            </w:r>
            <w:r w:rsidRPr="0028524B">
              <w:rPr>
                <w:rFonts w:ascii="Times New Roman" w:eastAsia="Times New Roman" w:hAnsi="Times New Roman"/>
                <w:sz w:val="24"/>
                <w:szCs w:val="24"/>
                <w:lang w:eastAsia="ru-RU"/>
              </w:rPr>
              <w:t xml:space="preserve"> или адрес.</w:t>
            </w:r>
            <w:r w:rsidR="00E8567C" w:rsidRPr="0028524B">
              <w:rPr>
                <w:rFonts w:ascii="Times New Roman" w:eastAsia="Times New Roman" w:hAnsi="Times New Roman"/>
                <w:sz w:val="24"/>
                <w:szCs w:val="24"/>
                <w:lang w:eastAsia="ru-RU"/>
              </w:rPr>
              <w:t xml:space="preserve"> </w:t>
            </w:r>
          </w:p>
          <w:p w:rsidR="000656F6" w:rsidRPr="0028524B" w:rsidRDefault="00E8567C" w:rsidP="00B6688F">
            <w:pPr>
              <w:spacing w:after="0" w:line="240" w:lineRule="auto"/>
              <w:ind w:left="333" w:hanging="333"/>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2. Пересмотренная информация о лекарственном препарате.</w:t>
            </w:r>
          </w:p>
        </w:tc>
      </w:tr>
      <w:tr w:rsidR="000656F6" w:rsidRPr="0028524B" w:rsidTr="00B6688F">
        <w:trPr>
          <w:trHeight w:val="540"/>
        </w:trPr>
        <w:tc>
          <w:tcPr>
            <w:tcW w:w="4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А.2. Изменение </w:t>
            </w:r>
            <w:r w:rsidRPr="007927C7">
              <w:rPr>
                <w:rFonts w:ascii="Times New Roman" w:eastAsia="Times New Roman" w:hAnsi="Times New Roman"/>
                <w:sz w:val="24"/>
                <w:szCs w:val="24"/>
                <w:lang w:eastAsia="ru-RU"/>
              </w:rPr>
              <w:t>(торгового) наименования</w:t>
            </w:r>
            <w:r w:rsidRPr="0028524B">
              <w:rPr>
                <w:rFonts w:ascii="Times New Roman" w:eastAsia="Times New Roman" w:hAnsi="Times New Roman"/>
                <w:sz w:val="24"/>
                <w:szCs w:val="24"/>
                <w:lang w:eastAsia="ru-RU"/>
              </w:rPr>
              <w:t xml:space="preserve"> лекарственного препарата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Необходимые условия</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Документы и данные</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Процедура</w:t>
            </w:r>
          </w:p>
        </w:tc>
      </w:tr>
      <w:tr w:rsidR="000656F6" w:rsidRPr="0028524B" w:rsidTr="00B6688F">
        <w:trPr>
          <w:trHeight w:val="804"/>
        </w:trPr>
        <w:tc>
          <w:tcPr>
            <w:tcW w:w="4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б) Лекарственные препараты, зарегистрированные по национальной процедуре (регистрация только в референтном государстве)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IB</w:t>
            </w:r>
          </w:p>
        </w:tc>
      </w:tr>
      <w:tr w:rsidR="000656F6" w:rsidRPr="0028524B" w:rsidTr="00BC3CFC">
        <w:trPr>
          <w:trHeight w:val="300"/>
        </w:trPr>
        <w:tc>
          <w:tcPr>
            <w:tcW w:w="937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Документация</w:t>
            </w:r>
          </w:p>
          <w:p w:rsidR="000656F6" w:rsidRPr="0028524B" w:rsidRDefault="000656F6" w:rsidP="00B6688F">
            <w:pPr>
              <w:spacing w:after="0" w:line="240" w:lineRule="auto"/>
              <w:ind w:left="333" w:hanging="333"/>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2. Пересмотренная информация о лекарственном препарате.</w:t>
            </w:r>
          </w:p>
        </w:tc>
      </w:tr>
      <w:tr w:rsidR="000656F6" w:rsidRPr="0028524B" w:rsidTr="00B6688F">
        <w:trPr>
          <w:trHeight w:val="804"/>
        </w:trPr>
        <w:tc>
          <w:tcPr>
            <w:tcW w:w="4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А.3. Изменение наименования активной фармацевтической субстанции или вспомогательного вещества</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0656F6" w:rsidRPr="0028524B" w:rsidRDefault="000656F6" w:rsidP="00B6688F">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Необходимые условия</w:t>
            </w:r>
          </w:p>
        </w:tc>
        <w:tc>
          <w:tcPr>
            <w:tcW w:w="1417" w:type="dxa"/>
            <w:tcBorders>
              <w:top w:val="single" w:sz="4" w:space="0" w:color="auto"/>
              <w:left w:val="single" w:sz="4" w:space="0" w:color="auto"/>
              <w:bottom w:val="single" w:sz="4" w:space="0" w:color="auto"/>
              <w:right w:val="single" w:sz="4" w:space="0" w:color="auto"/>
            </w:tcBorders>
            <w:shd w:val="clear" w:color="auto" w:fill="auto"/>
            <w:hideMark/>
          </w:tcPr>
          <w:p w:rsidR="000656F6" w:rsidRPr="0028524B" w:rsidRDefault="000656F6" w:rsidP="00B6688F">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Документы и данные</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rsidR="000656F6" w:rsidRPr="0028524B" w:rsidRDefault="000656F6" w:rsidP="00B6688F">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Процедура</w:t>
            </w:r>
          </w:p>
        </w:tc>
      </w:tr>
      <w:tr w:rsidR="000656F6" w:rsidRPr="0028524B" w:rsidTr="00B6688F">
        <w:trPr>
          <w:trHeight w:val="324"/>
        </w:trPr>
        <w:tc>
          <w:tcPr>
            <w:tcW w:w="4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r w:rsidRPr="0028524B">
              <w:rPr>
                <w:rFonts w:ascii="Times New Roman" w:eastAsia="Times New Roman" w:hAnsi="Times New Roman"/>
                <w:sz w:val="24"/>
                <w:szCs w:val="24"/>
                <w:vertAlign w:val="subscript"/>
                <w:lang w:eastAsia="ru-RU"/>
              </w:rPr>
              <w:t>НУ</w:t>
            </w:r>
          </w:p>
        </w:tc>
      </w:tr>
      <w:tr w:rsidR="000656F6" w:rsidRPr="0028524B" w:rsidTr="00BC3CFC">
        <w:trPr>
          <w:trHeight w:val="300"/>
        </w:trPr>
        <w:tc>
          <w:tcPr>
            <w:tcW w:w="937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Условия</w:t>
            </w:r>
          </w:p>
          <w:p w:rsidR="000656F6" w:rsidRPr="0028524B" w:rsidRDefault="000656F6" w:rsidP="00B6688F">
            <w:pPr>
              <w:spacing w:after="0" w:line="240" w:lineRule="auto"/>
              <w:ind w:left="333" w:hanging="333"/>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Фармацевтическая субстанция (вспомогательное вещество) не изменяется.</w:t>
            </w:r>
          </w:p>
        </w:tc>
      </w:tr>
      <w:tr w:rsidR="000656F6" w:rsidRPr="0028524B" w:rsidTr="00BC3CFC">
        <w:trPr>
          <w:trHeight w:val="300"/>
        </w:trPr>
        <w:tc>
          <w:tcPr>
            <w:tcW w:w="937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Документация</w:t>
            </w:r>
          </w:p>
          <w:p w:rsidR="000656F6" w:rsidRPr="0028524B" w:rsidRDefault="00B6688F" w:rsidP="00B6688F">
            <w:pPr>
              <w:spacing w:after="0" w:line="240" w:lineRule="auto"/>
              <w:ind w:left="333" w:hanging="333"/>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w:t>
            </w:r>
            <w:r w:rsidR="00E164F6">
              <w:rPr>
                <w:rFonts w:ascii="Times New Roman" w:eastAsia="Times New Roman" w:hAnsi="Times New Roman"/>
                <w:sz w:val="24"/>
                <w:szCs w:val="24"/>
                <w:lang w:eastAsia="ru-RU"/>
              </w:rPr>
              <w:t> </w:t>
            </w:r>
            <w:r w:rsidR="000656F6" w:rsidRPr="0028524B">
              <w:rPr>
                <w:rFonts w:ascii="Times New Roman" w:eastAsia="Times New Roman" w:hAnsi="Times New Roman"/>
                <w:sz w:val="24"/>
                <w:szCs w:val="24"/>
                <w:lang w:eastAsia="ru-RU"/>
              </w:rPr>
              <w:t xml:space="preserve">Свидетельство </w:t>
            </w:r>
            <w:r w:rsidR="007927C7" w:rsidRPr="007C4303">
              <w:rPr>
                <w:rFonts w:ascii="Times New Roman" w:eastAsia="Times New Roman" w:hAnsi="Times New Roman"/>
                <w:sz w:val="24"/>
                <w:szCs w:val="24"/>
                <w:lang w:eastAsia="ru-RU"/>
              </w:rPr>
              <w:t>Всемирной организации здравоохранения</w:t>
            </w:r>
            <w:r w:rsidR="000656F6" w:rsidRPr="007C4303">
              <w:rPr>
                <w:rFonts w:ascii="Times New Roman" w:eastAsia="Times New Roman" w:hAnsi="Times New Roman"/>
                <w:sz w:val="24"/>
                <w:szCs w:val="24"/>
                <w:lang w:eastAsia="ru-RU"/>
              </w:rPr>
              <w:t xml:space="preserve"> об утверждении </w:t>
            </w:r>
            <w:r w:rsidR="007927C7" w:rsidRPr="007C4303">
              <w:rPr>
                <w:rFonts w:ascii="Times New Roman" w:eastAsia="Times New Roman" w:hAnsi="Times New Roman"/>
                <w:sz w:val="24"/>
                <w:szCs w:val="24"/>
                <w:lang w:eastAsia="ru-RU"/>
              </w:rPr>
              <w:t xml:space="preserve">международного непатентованного </w:t>
            </w:r>
            <w:r w:rsidR="00780409" w:rsidRPr="007C4303">
              <w:rPr>
                <w:rFonts w:ascii="Times New Roman" w:eastAsia="Times New Roman" w:hAnsi="Times New Roman"/>
                <w:sz w:val="24"/>
                <w:szCs w:val="24"/>
                <w:lang w:eastAsia="ru-RU"/>
              </w:rPr>
              <w:t>наименования</w:t>
            </w:r>
            <w:r w:rsidR="007927C7" w:rsidRPr="007C4303">
              <w:rPr>
                <w:rFonts w:ascii="Times New Roman" w:eastAsia="Times New Roman" w:hAnsi="Times New Roman"/>
                <w:sz w:val="24"/>
                <w:szCs w:val="24"/>
                <w:lang w:eastAsia="ru-RU"/>
              </w:rPr>
              <w:t xml:space="preserve"> </w:t>
            </w:r>
            <w:r w:rsidR="000656F6" w:rsidRPr="007C4303">
              <w:rPr>
                <w:rFonts w:ascii="Times New Roman" w:eastAsia="Times New Roman" w:hAnsi="Times New Roman"/>
                <w:sz w:val="24"/>
                <w:szCs w:val="24"/>
                <w:lang w:eastAsia="ru-RU"/>
              </w:rPr>
              <w:t>или копия перечня</w:t>
            </w:r>
            <w:r w:rsidR="00780409" w:rsidRPr="007C4303">
              <w:rPr>
                <w:rFonts w:ascii="Times New Roman" w:eastAsia="Times New Roman" w:hAnsi="Times New Roman"/>
                <w:sz w:val="24"/>
                <w:szCs w:val="24"/>
                <w:lang w:eastAsia="ru-RU"/>
              </w:rPr>
              <w:t xml:space="preserve"> международных непатентованных наименований</w:t>
            </w:r>
            <w:r w:rsidR="000656F6" w:rsidRPr="007C4303">
              <w:rPr>
                <w:rFonts w:ascii="Times New Roman" w:eastAsia="Times New Roman" w:hAnsi="Times New Roman"/>
                <w:sz w:val="24"/>
                <w:szCs w:val="24"/>
                <w:lang w:eastAsia="ru-RU"/>
              </w:rPr>
              <w:t>. Если применимо, подтверждение</w:t>
            </w:r>
            <w:r w:rsidR="000656F6" w:rsidRPr="0028524B">
              <w:rPr>
                <w:rFonts w:ascii="Times New Roman" w:eastAsia="Times New Roman" w:hAnsi="Times New Roman"/>
                <w:sz w:val="24"/>
                <w:szCs w:val="24"/>
                <w:lang w:eastAsia="ru-RU"/>
              </w:rPr>
              <w:t xml:space="preserve"> того, что изменение соответствует Фармакопее Союза</w:t>
            </w:r>
            <w:r w:rsidR="00BF2C52">
              <w:rPr>
                <w:rFonts w:ascii="Times New Roman" w:eastAsia="Times New Roman" w:hAnsi="Times New Roman"/>
                <w:sz w:val="24"/>
                <w:szCs w:val="24"/>
                <w:lang w:eastAsia="ru-RU"/>
              </w:rPr>
              <w:t xml:space="preserve"> или </w:t>
            </w:r>
            <w:r w:rsidR="00C70261" w:rsidRPr="0028524B">
              <w:rPr>
                <w:rFonts w:ascii="Times New Roman" w:hAnsi="Times New Roman"/>
                <w:sz w:val="24"/>
                <w:szCs w:val="24"/>
              </w:rPr>
              <w:t>фармакопе</w:t>
            </w:r>
            <w:r w:rsidR="00C70261">
              <w:rPr>
                <w:rFonts w:ascii="Times New Roman" w:hAnsi="Times New Roman"/>
                <w:sz w:val="24"/>
                <w:szCs w:val="24"/>
              </w:rPr>
              <w:t xml:space="preserve">ям </w:t>
            </w:r>
            <w:r w:rsidR="00C70261" w:rsidRPr="0028524B">
              <w:rPr>
                <w:rFonts w:ascii="Times New Roman" w:hAnsi="Times New Roman"/>
                <w:sz w:val="24"/>
                <w:szCs w:val="24"/>
              </w:rPr>
              <w:t>государств-член</w:t>
            </w:r>
            <w:r w:rsidR="00C70261">
              <w:rPr>
                <w:rFonts w:ascii="Times New Roman" w:hAnsi="Times New Roman"/>
                <w:sz w:val="24"/>
                <w:szCs w:val="24"/>
              </w:rPr>
              <w:t>ов</w:t>
            </w:r>
            <w:r w:rsidR="000656F6" w:rsidRPr="0028524B">
              <w:rPr>
                <w:rFonts w:ascii="Times New Roman" w:eastAsia="Times New Roman" w:hAnsi="Times New Roman"/>
                <w:sz w:val="24"/>
                <w:szCs w:val="24"/>
                <w:lang w:eastAsia="ru-RU"/>
              </w:rPr>
              <w:t xml:space="preserve">. Декларация, что наименование лекарственных </w:t>
            </w:r>
            <w:r w:rsidR="00A677AD" w:rsidRPr="0028524B">
              <w:rPr>
                <w:rFonts w:ascii="Times New Roman" w:eastAsia="Times New Roman" w:hAnsi="Times New Roman"/>
                <w:sz w:val="24"/>
                <w:szCs w:val="24"/>
                <w:lang w:eastAsia="ru-RU"/>
              </w:rPr>
              <w:t xml:space="preserve">растительных </w:t>
            </w:r>
            <w:r w:rsidR="000656F6" w:rsidRPr="0028524B">
              <w:rPr>
                <w:rFonts w:ascii="Times New Roman" w:eastAsia="Times New Roman" w:hAnsi="Times New Roman"/>
                <w:sz w:val="24"/>
                <w:szCs w:val="24"/>
                <w:lang w:eastAsia="ru-RU"/>
              </w:rPr>
              <w:t xml:space="preserve">препаратов соответствует </w:t>
            </w:r>
            <w:r w:rsidR="00A677AD">
              <w:rPr>
                <w:rFonts w:ascii="Times New Roman" w:eastAsia="Times New Roman" w:hAnsi="Times New Roman"/>
                <w:sz w:val="24"/>
                <w:szCs w:val="24"/>
                <w:lang w:eastAsia="ru-RU"/>
              </w:rPr>
              <w:t>актам, входящим в право</w:t>
            </w:r>
            <w:r w:rsidR="000656F6" w:rsidRPr="0028524B">
              <w:rPr>
                <w:rFonts w:ascii="Times New Roman" w:eastAsia="Times New Roman" w:hAnsi="Times New Roman"/>
                <w:sz w:val="24"/>
                <w:szCs w:val="24"/>
                <w:lang w:eastAsia="ru-RU"/>
              </w:rPr>
              <w:t xml:space="preserve"> Союза. </w:t>
            </w:r>
          </w:p>
          <w:p w:rsidR="000656F6" w:rsidRPr="0028524B" w:rsidRDefault="000656F6" w:rsidP="00A677AD">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2</w:t>
            </w:r>
            <w:r w:rsidR="00E164F6">
              <w:rPr>
                <w:rFonts w:ascii="Times New Roman" w:eastAsia="Times New Roman" w:hAnsi="Times New Roman"/>
                <w:sz w:val="24"/>
                <w:szCs w:val="24"/>
                <w:lang w:eastAsia="ru-RU"/>
              </w:rPr>
              <w:t>. </w:t>
            </w:r>
            <w:r w:rsidRPr="0028524B">
              <w:rPr>
                <w:rFonts w:ascii="Times New Roman" w:eastAsia="Times New Roman" w:hAnsi="Times New Roman"/>
                <w:sz w:val="24"/>
                <w:szCs w:val="24"/>
                <w:lang w:eastAsia="ru-RU"/>
              </w:rPr>
              <w:t>Пересмотренная информация о лекарственном препарате.</w:t>
            </w:r>
          </w:p>
        </w:tc>
      </w:tr>
      <w:tr w:rsidR="000656F6" w:rsidRPr="0028524B" w:rsidTr="00B6688F">
        <w:trPr>
          <w:trHeight w:val="3180"/>
        </w:trPr>
        <w:tc>
          <w:tcPr>
            <w:tcW w:w="4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7C430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lastRenderedPageBreak/>
              <w:t xml:space="preserve">А.4. Изменение </w:t>
            </w:r>
            <w:r w:rsidR="00316EA3">
              <w:rPr>
                <w:rFonts w:ascii="Times New Roman" w:eastAsia="Times New Roman" w:hAnsi="Times New Roman"/>
                <w:sz w:val="24"/>
                <w:szCs w:val="24"/>
                <w:lang w:eastAsia="ru-RU"/>
              </w:rPr>
              <w:t>наименования</w:t>
            </w:r>
            <w:r w:rsidR="00316EA3" w:rsidRPr="0028524B">
              <w:rPr>
                <w:rFonts w:ascii="Times New Roman" w:eastAsia="Times New Roman" w:hAnsi="Times New Roman"/>
                <w:sz w:val="24"/>
                <w:szCs w:val="24"/>
                <w:lang w:eastAsia="ru-RU"/>
              </w:rPr>
              <w:t xml:space="preserve"> </w:t>
            </w:r>
            <w:r w:rsidRPr="0028524B">
              <w:rPr>
                <w:rFonts w:ascii="Times New Roman" w:eastAsia="Times New Roman" w:hAnsi="Times New Roman"/>
                <w:sz w:val="24"/>
                <w:szCs w:val="24"/>
                <w:lang w:eastAsia="ru-RU"/>
              </w:rPr>
              <w:t>и (или) адреса: производителя (включая, если применимо, площадок по контролю качества), или держателя МФАФС, или поставщика активной фармацевтической субстанции, исходных материалов, реактивов или промежуточных продуктов, используемых в производстве активной фармацевтической субстанции (если указано в техническом досье), если в регистрационном досье отсутствуют сертификаты соответствия Ph.</w:t>
            </w:r>
            <w:r w:rsidR="001E3883">
              <w:rPr>
                <w:rFonts w:ascii="Times New Roman" w:eastAsia="Times New Roman" w:hAnsi="Times New Roman"/>
                <w:sz w:val="24"/>
                <w:szCs w:val="24"/>
                <w:lang w:eastAsia="ru-RU"/>
              </w:rPr>
              <w:t> </w:t>
            </w:r>
            <w:r w:rsidRPr="0028524B">
              <w:rPr>
                <w:rFonts w:ascii="Times New Roman" w:eastAsia="Times New Roman" w:hAnsi="Times New Roman"/>
                <w:sz w:val="24"/>
                <w:szCs w:val="24"/>
                <w:lang w:eastAsia="ru-RU"/>
              </w:rPr>
              <w:t>Eur., или производителя нового вспомогательного вещества (если указано в техническом досье)</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0656F6" w:rsidRPr="0028524B" w:rsidRDefault="000656F6" w:rsidP="00897F7C">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Необходимые условия</w:t>
            </w:r>
          </w:p>
        </w:tc>
        <w:tc>
          <w:tcPr>
            <w:tcW w:w="1417" w:type="dxa"/>
            <w:tcBorders>
              <w:top w:val="single" w:sz="4" w:space="0" w:color="auto"/>
              <w:left w:val="single" w:sz="4" w:space="0" w:color="auto"/>
              <w:bottom w:val="single" w:sz="4" w:space="0" w:color="auto"/>
              <w:right w:val="single" w:sz="4" w:space="0" w:color="auto"/>
            </w:tcBorders>
            <w:shd w:val="clear" w:color="auto" w:fill="auto"/>
            <w:hideMark/>
          </w:tcPr>
          <w:p w:rsidR="000656F6" w:rsidRPr="0028524B" w:rsidRDefault="000656F6" w:rsidP="00897F7C">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Документы и данные</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rsidR="000656F6" w:rsidRPr="0028524B" w:rsidRDefault="000656F6" w:rsidP="00897F7C">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Процедура</w:t>
            </w:r>
          </w:p>
        </w:tc>
      </w:tr>
      <w:tr w:rsidR="000656F6" w:rsidRPr="0028524B" w:rsidTr="00B6688F">
        <w:trPr>
          <w:trHeight w:val="300"/>
        </w:trPr>
        <w:tc>
          <w:tcPr>
            <w:tcW w:w="4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0656F6" w:rsidRPr="0028524B" w:rsidTr="00BC3CFC">
        <w:trPr>
          <w:trHeight w:val="300"/>
        </w:trPr>
        <w:tc>
          <w:tcPr>
            <w:tcW w:w="937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Условия</w:t>
            </w:r>
          </w:p>
          <w:p w:rsidR="000656F6" w:rsidRPr="0028524B" w:rsidRDefault="000656F6" w:rsidP="007C4303">
            <w:pPr>
              <w:pStyle w:val="a7"/>
              <w:numPr>
                <w:ilvl w:val="0"/>
                <w:numId w:val="6"/>
              </w:numPr>
              <w:tabs>
                <w:tab w:val="left" w:pos="333"/>
              </w:tabs>
              <w:spacing w:after="0" w:line="240" w:lineRule="auto"/>
              <w:ind w:left="333" w:hanging="333"/>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Производственная площадка и ни одна из производственных операций не изменяется.</w:t>
            </w:r>
          </w:p>
        </w:tc>
      </w:tr>
      <w:tr w:rsidR="000656F6" w:rsidRPr="0028524B" w:rsidTr="00BC3CFC">
        <w:trPr>
          <w:trHeight w:val="300"/>
        </w:trPr>
        <w:tc>
          <w:tcPr>
            <w:tcW w:w="937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Документация</w:t>
            </w:r>
          </w:p>
          <w:p w:rsidR="00B6688F" w:rsidRPr="0028524B" w:rsidRDefault="000656F6" w:rsidP="00D837F6">
            <w:pPr>
              <w:pStyle w:val="a7"/>
              <w:numPr>
                <w:ilvl w:val="0"/>
                <w:numId w:val="7"/>
              </w:numPr>
              <w:spacing w:after="0" w:line="240" w:lineRule="auto"/>
              <w:ind w:left="333" w:hanging="333"/>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Официальный документ от уполномоченного органа (например, налогового органа), в котором указано новое </w:t>
            </w:r>
            <w:r w:rsidR="00E966BC">
              <w:rPr>
                <w:rFonts w:ascii="Times New Roman" w:eastAsia="Times New Roman" w:hAnsi="Times New Roman"/>
                <w:sz w:val="24"/>
                <w:szCs w:val="24"/>
                <w:lang w:eastAsia="ru-RU"/>
              </w:rPr>
              <w:t>наименование</w:t>
            </w:r>
            <w:r w:rsidR="00E966BC" w:rsidRPr="0028524B">
              <w:rPr>
                <w:rFonts w:ascii="Times New Roman" w:eastAsia="Times New Roman" w:hAnsi="Times New Roman"/>
                <w:sz w:val="24"/>
                <w:szCs w:val="24"/>
                <w:lang w:eastAsia="ru-RU"/>
              </w:rPr>
              <w:t xml:space="preserve"> </w:t>
            </w:r>
            <w:r w:rsidRPr="0028524B">
              <w:rPr>
                <w:rFonts w:ascii="Times New Roman" w:eastAsia="Times New Roman" w:hAnsi="Times New Roman"/>
                <w:sz w:val="24"/>
                <w:szCs w:val="24"/>
                <w:lang w:eastAsia="ru-RU"/>
              </w:rPr>
              <w:t>и (или) адрес.</w:t>
            </w:r>
          </w:p>
          <w:p w:rsidR="00B6688F" w:rsidRPr="0028524B" w:rsidRDefault="000656F6" w:rsidP="00D837F6">
            <w:pPr>
              <w:pStyle w:val="a7"/>
              <w:numPr>
                <w:ilvl w:val="0"/>
                <w:numId w:val="7"/>
              </w:numPr>
              <w:spacing w:after="0" w:line="240" w:lineRule="auto"/>
              <w:ind w:left="333" w:hanging="333"/>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Поправка к соответствующему разделу </w:t>
            </w:r>
            <w:r w:rsidR="00A677AD">
              <w:rPr>
                <w:rFonts w:ascii="Times New Roman" w:eastAsia="Times New Roman" w:hAnsi="Times New Roman"/>
                <w:sz w:val="24"/>
                <w:szCs w:val="24"/>
                <w:lang w:eastAsia="ru-RU"/>
              </w:rPr>
              <w:t xml:space="preserve">регистрационного </w:t>
            </w:r>
            <w:r w:rsidRPr="0028524B">
              <w:rPr>
                <w:rFonts w:ascii="Times New Roman" w:eastAsia="Times New Roman" w:hAnsi="Times New Roman"/>
                <w:sz w:val="24"/>
                <w:szCs w:val="24"/>
                <w:lang w:eastAsia="ru-RU"/>
              </w:rPr>
              <w:t>досье.</w:t>
            </w:r>
          </w:p>
          <w:p w:rsidR="000656F6" w:rsidRPr="0028524B" w:rsidRDefault="000656F6" w:rsidP="00D837F6">
            <w:pPr>
              <w:pStyle w:val="a7"/>
              <w:numPr>
                <w:ilvl w:val="0"/>
                <w:numId w:val="7"/>
              </w:numPr>
              <w:spacing w:after="0" w:line="240" w:lineRule="auto"/>
              <w:ind w:left="333" w:hanging="333"/>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При изменении названия держателя мастер-файла активной фармацевтической субстанции (</w:t>
            </w:r>
            <w:r w:rsidR="00E966BC">
              <w:rPr>
                <w:rFonts w:ascii="Times New Roman" w:eastAsia="Times New Roman" w:hAnsi="Times New Roman"/>
                <w:sz w:val="24"/>
                <w:szCs w:val="24"/>
                <w:lang w:eastAsia="ru-RU"/>
              </w:rPr>
              <w:t xml:space="preserve">далее – </w:t>
            </w:r>
            <w:r w:rsidRPr="0028524B">
              <w:rPr>
                <w:rFonts w:ascii="Times New Roman" w:eastAsia="Times New Roman" w:hAnsi="Times New Roman"/>
                <w:sz w:val="24"/>
                <w:szCs w:val="24"/>
                <w:lang w:eastAsia="ru-RU"/>
              </w:rPr>
              <w:t>МФАФС) – обновленное «разрешение на доступ»</w:t>
            </w:r>
            <w:r w:rsidR="00A677AD">
              <w:rPr>
                <w:rFonts w:ascii="Times New Roman" w:eastAsia="Times New Roman" w:hAnsi="Times New Roman"/>
                <w:sz w:val="24"/>
                <w:szCs w:val="24"/>
                <w:lang w:eastAsia="ru-RU"/>
              </w:rPr>
              <w:t>.</w:t>
            </w:r>
          </w:p>
        </w:tc>
      </w:tr>
      <w:tr w:rsidR="000656F6" w:rsidRPr="0028524B" w:rsidTr="00B6688F">
        <w:trPr>
          <w:trHeight w:val="1068"/>
        </w:trPr>
        <w:tc>
          <w:tcPr>
            <w:tcW w:w="4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E966BC">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А.5. Изменение </w:t>
            </w:r>
            <w:r w:rsidR="00E966BC">
              <w:rPr>
                <w:rFonts w:ascii="Times New Roman" w:eastAsia="Times New Roman" w:hAnsi="Times New Roman"/>
                <w:sz w:val="24"/>
                <w:szCs w:val="24"/>
                <w:lang w:eastAsia="ru-RU"/>
              </w:rPr>
              <w:t>наименования</w:t>
            </w:r>
            <w:r w:rsidR="00E966BC" w:rsidRPr="0028524B">
              <w:rPr>
                <w:rFonts w:ascii="Times New Roman" w:eastAsia="Times New Roman" w:hAnsi="Times New Roman"/>
                <w:sz w:val="24"/>
                <w:szCs w:val="24"/>
                <w:lang w:eastAsia="ru-RU"/>
              </w:rPr>
              <w:t xml:space="preserve"> </w:t>
            </w:r>
            <w:r w:rsidRPr="0028524B">
              <w:rPr>
                <w:rFonts w:ascii="Times New Roman" w:eastAsia="Times New Roman" w:hAnsi="Times New Roman"/>
                <w:sz w:val="24"/>
                <w:szCs w:val="24"/>
                <w:lang w:eastAsia="ru-RU"/>
              </w:rPr>
              <w:t>и (или) адреса производителя лекарственного препарата, включая выпускающие площадки и площадки по контролю качества</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0656F6" w:rsidRPr="0028524B" w:rsidRDefault="000656F6" w:rsidP="00FA3685">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Необходимые условия</w:t>
            </w:r>
          </w:p>
        </w:tc>
        <w:tc>
          <w:tcPr>
            <w:tcW w:w="1417" w:type="dxa"/>
            <w:tcBorders>
              <w:top w:val="single" w:sz="4" w:space="0" w:color="auto"/>
              <w:left w:val="single" w:sz="4" w:space="0" w:color="auto"/>
              <w:bottom w:val="single" w:sz="4" w:space="0" w:color="auto"/>
              <w:right w:val="single" w:sz="4" w:space="0" w:color="auto"/>
            </w:tcBorders>
            <w:shd w:val="clear" w:color="auto" w:fill="auto"/>
            <w:hideMark/>
          </w:tcPr>
          <w:p w:rsidR="000656F6" w:rsidRPr="0028524B" w:rsidRDefault="000656F6" w:rsidP="00FA3685">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Документы и данные</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rsidR="000656F6" w:rsidRPr="0028524B" w:rsidRDefault="000656F6" w:rsidP="00FA3685">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Процедура</w:t>
            </w:r>
          </w:p>
        </w:tc>
      </w:tr>
      <w:tr w:rsidR="000656F6" w:rsidRPr="0028524B" w:rsidTr="00B6688F">
        <w:trPr>
          <w:trHeight w:val="540"/>
        </w:trPr>
        <w:tc>
          <w:tcPr>
            <w:tcW w:w="4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7C430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а) действия, за которые отвечает производитель (импортер), включают выпуск серий</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r w:rsidRPr="0028524B">
              <w:rPr>
                <w:rFonts w:ascii="Times New Roman" w:eastAsia="Times New Roman" w:hAnsi="Times New Roman"/>
                <w:sz w:val="24"/>
                <w:szCs w:val="24"/>
                <w:vertAlign w:val="subscript"/>
                <w:lang w:eastAsia="ru-RU"/>
              </w:rPr>
              <w:t>НУ</w:t>
            </w:r>
          </w:p>
        </w:tc>
      </w:tr>
      <w:tr w:rsidR="000656F6" w:rsidRPr="0028524B" w:rsidTr="00B6688F">
        <w:trPr>
          <w:trHeight w:val="540"/>
        </w:trPr>
        <w:tc>
          <w:tcPr>
            <w:tcW w:w="4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7C430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б) действия, за которые отвечает производитель (импортер), не включают выпуск серий</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0656F6" w:rsidRPr="0028524B" w:rsidTr="00BC3CFC">
        <w:trPr>
          <w:trHeight w:val="300"/>
        </w:trPr>
        <w:tc>
          <w:tcPr>
            <w:tcW w:w="937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Условия</w:t>
            </w:r>
          </w:p>
          <w:p w:rsidR="000656F6" w:rsidRPr="0028524B" w:rsidRDefault="000656F6" w:rsidP="00E164F6">
            <w:pPr>
              <w:pStyle w:val="a7"/>
              <w:numPr>
                <w:ilvl w:val="0"/>
                <w:numId w:val="8"/>
              </w:numPr>
              <w:spacing w:after="0" w:line="240" w:lineRule="auto"/>
              <w:ind w:left="333"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Производственная площадка, название и (или) адрес которой изменяются, и ни один из процессов производства не изменя</w:t>
            </w:r>
            <w:r w:rsidR="001E3883">
              <w:rPr>
                <w:rFonts w:ascii="Times New Roman" w:eastAsia="Times New Roman" w:hAnsi="Times New Roman"/>
                <w:sz w:val="24"/>
                <w:szCs w:val="24"/>
                <w:lang w:eastAsia="ru-RU"/>
              </w:rPr>
              <w:t>е</w:t>
            </w:r>
            <w:r w:rsidRPr="0028524B">
              <w:rPr>
                <w:rFonts w:ascii="Times New Roman" w:eastAsia="Times New Roman" w:hAnsi="Times New Roman"/>
                <w:sz w:val="24"/>
                <w:szCs w:val="24"/>
                <w:lang w:eastAsia="ru-RU"/>
              </w:rPr>
              <w:t>тся.</w:t>
            </w:r>
          </w:p>
        </w:tc>
      </w:tr>
      <w:tr w:rsidR="000656F6" w:rsidRPr="0028524B" w:rsidTr="00BC3CFC">
        <w:trPr>
          <w:trHeight w:val="300"/>
        </w:trPr>
        <w:tc>
          <w:tcPr>
            <w:tcW w:w="937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Документация</w:t>
            </w:r>
          </w:p>
          <w:p w:rsidR="00B6688F" w:rsidRPr="0028524B" w:rsidRDefault="000656F6" w:rsidP="00D837F6">
            <w:pPr>
              <w:pStyle w:val="a7"/>
              <w:numPr>
                <w:ilvl w:val="0"/>
                <w:numId w:val="9"/>
              </w:numPr>
              <w:spacing w:after="0" w:line="240" w:lineRule="auto"/>
              <w:ind w:left="333" w:hanging="333"/>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Копия исправленного разрешения на производство (при наличии) или официальный документ от соответствующего уполномоченного органа (например, налогового органа), в котором упоминается новое </w:t>
            </w:r>
            <w:r w:rsidR="00316EA3">
              <w:rPr>
                <w:rFonts w:ascii="Times New Roman" w:eastAsia="Times New Roman" w:hAnsi="Times New Roman"/>
                <w:sz w:val="24"/>
                <w:szCs w:val="24"/>
                <w:lang w:eastAsia="ru-RU"/>
              </w:rPr>
              <w:t>наименование</w:t>
            </w:r>
            <w:r w:rsidR="00316EA3" w:rsidRPr="0028524B">
              <w:rPr>
                <w:rFonts w:ascii="Times New Roman" w:eastAsia="Times New Roman" w:hAnsi="Times New Roman"/>
                <w:sz w:val="24"/>
                <w:szCs w:val="24"/>
                <w:lang w:eastAsia="ru-RU"/>
              </w:rPr>
              <w:t xml:space="preserve"> </w:t>
            </w:r>
            <w:r w:rsidRPr="0028524B">
              <w:rPr>
                <w:rFonts w:ascii="Times New Roman" w:eastAsia="Times New Roman" w:hAnsi="Times New Roman"/>
                <w:sz w:val="24"/>
                <w:szCs w:val="24"/>
                <w:lang w:eastAsia="ru-RU"/>
              </w:rPr>
              <w:t>и (или) адрес.</w:t>
            </w:r>
          </w:p>
          <w:p w:rsidR="000656F6" w:rsidRPr="0028524B" w:rsidRDefault="000656F6" w:rsidP="00D837F6">
            <w:pPr>
              <w:pStyle w:val="a7"/>
              <w:numPr>
                <w:ilvl w:val="0"/>
                <w:numId w:val="9"/>
              </w:numPr>
              <w:spacing w:after="0" w:line="240" w:lineRule="auto"/>
              <w:ind w:left="333" w:hanging="333"/>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Если применимо, поправка к соответствующему разделу </w:t>
            </w:r>
            <w:r w:rsidR="00A677AD">
              <w:rPr>
                <w:rFonts w:ascii="Times New Roman" w:eastAsia="Times New Roman" w:hAnsi="Times New Roman"/>
                <w:sz w:val="24"/>
                <w:szCs w:val="24"/>
                <w:lang w:eastAsia="ru-RU"/>
              </w:rPr>
              <w:t xml:space="preserve">регистрационного </w:t>
            </w:r>
            <w:r w:rsidRPr="0028524B">
              <w:rPr>
                <w:rFonts w:ascii="Times New Roman" w:eastAsia="Times New Roman" w:hAnsi="Times New Roman"/>
                <w:sz w:val="24"/>
                <w:szCs w:val="24"/>
                <w:lang w:eastAsia="ru-RU"/>
              </w:rPr>
              <w:t>досье, включая пересмотренную информацию о лекарственном препарате.</w:t>
            </w:r>
          </w:p>
        </w:tc>
      </w:tr>
      <w:tr w:rsidR="000656F6" w:rsidRPr="0028524B" w:rsidTr="00B6688F">
        <w:trPr>
          <w:trHeight w:val="540"/>
        </w:trPr>
        <w:tc>
          <w:tcPr>
            <w:tcW w:w="4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А.6. Изменение кода АТХ</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Необходимые условия</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Документы и данные</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Процедура</w:t>
            </w:r>
          </w:p>
        </w:tc>
      </w:tr>
      <w:tr w:rsidR="000656F6" w:rsidRPr="0028524B" w:rsidTr="00B6688F">
        <w:trPr>
          <w:trHeight w:val="300"/>
        </w:trPr>
        <w:tc>
          <w:tcPr>
            <w:tcW w:w="4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0656F6" w:rsidRPr="0028524B" w:rsidTr="00BC3CFC">
        <w:trPr>
          <w:trHeight w:val="288"/>
        </w:trPr>
        <w:tc>
          <w:tcPr>
            <w:tcW w:w="937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E8567C" w:rsidRPr="007C4303" w:rsidRDefault="000656F6" w:rsidP="00A45BF3">
            <w:pPr>
              <w:spacing w:after="0" w:line="240" w:lineRule="auto"/>
              <w:jc w:val="both"/>
              <w:rPr>
                <w:rFonts w:ascii="Times New Roman" w:eastAsia="Times New Roman" w:hAnsi="Times New Roman"/>
                <w:sz w:val="24"/>
                <w:szCs w:val="24"/>
                <w:lang w:eastAsia="ru-RU"/>
              </w:rPr>
            </w:pPr>
            <w:r w:rsidRPr="007C4303">
              <w:rPr>
                <w:rFonts w:ascii="Times New Roman" w:eastAsia="Times New Roman" w:hAnsi="Times New Roman"/>
                <w:sz w:val="24"/>
                <w:szCs w:val="24"/>
                <w:lang w:eastAsia="ru-RU"/>
              </w:rPr>
              <w:t>Условия</w:t>
            </w:r>
          </w:p>
          <w:p w:rsidR="000656F6" w:rsidRPr="007C4303" w:rsidRDefault="00E8567C" w:rsidP="00724A6B">
            <w:pPr>
              <w:pStyle w:val="a7"/>
              <w:numPr>
                <w:ilvl w:val="0"/>
                <w:numId w:val="10"/>
              </w:numPr>
              <w:spacing w:after="0" w:line="240" w:lineRule="auto"/>
              <w:ind w:left="333" w:hanging="284"/>
              <w:jc w:val="both"/>
              <w:rPr>
                <w:rFonts w:ascii="Times New Roman" w:eastAsia="Times New Roman" w:hAnsi="Times New Roman"/>
                <w:sz w:val="24"/>
                <w:szCs w:val="24"/>
                <w:lang w:eastAsia="ru-RU"/>
              </w:rPr>
            </w:pPr>
            <w:r w:rsidRPr="007C4303">
              <w:rPr>
                <w:rFonts w:ascii="Times New Roman" w:eastAsia="Times New Roman" w:hAnsi="Times New Roman"/>
                <w:sz w:val="24"/>
                <w:szCs w:val="24"/>
                <w:lang w:eastAsia="ru-RU"/>
              </w:rPr>
              <w:t xml:space="preserve">Изменение вследствие утверждения или изменения </w:t>
            </w:r>
            <w:r w:rsidR="00316EA3" w:rsidRPr="007C4303">
              <w:rPr>
                <w:rFonts w:ascii="Times New Roman" w:eastAsia="Times New Roman" w:hAnsi="Times New Roman"/>
                <w:sz w:val="24"/>
                <w:szCs w:val="24"/>
                <w:lang w:eastAsia="ru-RU"/>
              </w:rPr>
              <w:t>Всемирной организации здравоохранения</w:t>
            </w:r>
            <w:r w:rsidRPr="007C4303">
              <w:rPr>
                <w:rFonts w:ascii="Times New Roman" w:eastAsia="Times New Roman" w:hAnsi="Times New Roman"/>
                <w:sz w:val="24"/>
                <w:szCs w:val="24"/>
                <w:lang w:eastAsia="ru-RU"/>
              </w:rPr>
              <w:t xml:space="preserve"> </w:t>
            </w:r>
            <w:r w:rsidR="00316EA3" w:rsidRPr="007C4303">
              <w:rPr>
                <w:rFonts w:ascii="Times New Roman" w:eastAsia="Times New Roman" w:hAnsi="Times New Roman"/>
                <w:sz w:val="24"/>
                <w:szCs w:val="24"/>
                <w:lang w:eastAsia="ru-RU"/>
              </w:rPr>
              <w:t>кодов анатомо-терапевтической химической классификации лекарственных средств</w:t>
            </w:r>
            <w:r w:rsidRPr="007C4303">
              <w:rPr>
                <w:rFonts w:ascii="Times New Roman" w:eastAsia="Times New Roman" w:hAnsi="Times New Roman"/>
                <w:sz w:val="24"/>
                <w:szCs w:val="24"/>
                <w:lang w:eastAsia="ru-RU"/>
              </w:rPr>
              <w:t>.</w:t>
            </w:r>
          </w:p>
        </w:tc>
      </w:tr>
      <w:tr w:rsidR="000656F6" w:rsidRPr="0028524B" w:rsidTr="00BC3CFC">
        <w:trPr>
          <w:trHeight w:val="288"/>
        </w:trPr>
        <w:tc>
          <w:tcPr>
            <w:tcW w:w="937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E8567C" w:rsidRPr="007C4303" w:rsidRDefault="00E8567C" w:rsidP="00A45BF3">
            <w:pPr>
              <w:spacing w:after="0" w:line="240" w:lineRule="auto"/>
              <w:rPr>
                <w:rFonts w:ascii="Times New Roman" w:eastAsia="Times New Roman" w:hAnsi="Times New Roman"/>
                <w:sz w:val="24"/>
                <w:szCs w:val="24"/>
                <w:lang w:eastAsia="ru-RU"/>
              </w:rPr>
            </w:pPr>
            <w:r w:rsidRPr="007C4303">
              <w:rPr>
                <w:rFonts w:ascii="Times New Roman" w:eastAsia="Times New Roman" w:hAnsi="Times New Roman"/>
                <w:sz w:val="24"/>
                <w:szCs w:val="24"/>
                <w:lang w:eastAsia="ru-RU"/>
              </w:rPr>
              <w:lastRenderedPageBreak/>
              <w:t xml:space="preserve">Документация </w:t>
            </w:r>
          </w:p>
          <w:p w:rsidR="00780409" w:rsidRPr="007C4303" w:rsidRDefault="000656F6" w:rsidP="007C4303">
            <w:pPr>
              <w:pStyle w:val="a7"/>
              <w:numPr>
                <w:ilvl w:val="0"/>
                <w:numId w:val="67"/>
              </w:numPr>
              <w:spacing w:after="0" w:line="240" w:lineRule="auto"/>
              <w:ind w:left="333" w:hanging="333"/>
              <w:jc w:val="both"/>
              <w:rPr>
                <w:rFonts w:ascii="Times New Roman" w:eastAsia="Times New Roman" w:hAnsi="Times New Roman"/>
                <w:sz w:val="24"/>
                <w:szCs w:val="24"/>
                <w:lang w:eastAsia="ru-RU"/>
              </w:rPr>
            </w:pPr>
            <w:r w:rsidRPr="007C4303">
              <w:rPr>
                <w:rFonts w:ascii="Times New Roman" w:eastAsia="Times New Roman" w:hAnsi="Times New Roman"/>
                <w:sz w:val="24"/>
                <w:szCs w:val="24"/>
                <w:lang w:eastAsia="ru-RU"/>
              </w:rPr>
              <w:t xml:space="preserve">Свидетельство </w:t>
            </w:r>
            <w:r w:rsidR="001B1450" w:rsidRPr="007C4303">
              <w:rPr>
                <w:rFonts w:ascii="Times New Roman" w:eastAsia="Times New Roman" w:hAnsi="Times New Roman"/>
                <w:sz w:val="24"/>
                <w:szCs w:val="24"/>
                <w:lang w:eastAsia="ru-RU"/>
              </w:rPr>
              <w:t xml:space="preserve">Всемирной организации здравоохранения </w:t>
            </w:r>
            <w:r w:rsidRPr="007C4303">
              <w:rPr>
                <w:rFonts w:ascii="Times New Roman" w:eastAsia="Times New Roman" w:hAnsi="Times New Roman"/>
                <w:sz w:val="24"/>
                <w:szCs w:val="24"/>
                <w:lang w:eastAsia="ru-RU"/>
              </w:rPr>
              <w:t xml:space="preserve">об утверждении </w:t>
            </w:r>
            <w:r w:rsidR="00A62263" w:rsidRPr="007C4303">
              <w:rPr>
                <w:rFonts w:ascii="Times New Roman" w:eastAsia="Times New Roman" w:hAnsi="Times New Roman"/>
                <w:sz w:val="24"/>
                <w:szCs w:val="24"/>
                <w:lang w:eastAsia="ru-RU"/>
              </w:rPr>
              <w:t xml:space="preserve">кодов </w:t>
            </w:r>
            <w:r w:rsidR="00780409" w:rsidRPr="007C4303">
              <w:rPr>
                <w:rFonts w:ascii="Times New Roman" w:eastAsia="Times New Roman" w:hAnsi="Times New Roman"/>
                <w:sz w:val="24"/>
                <w:szCs w:val="24"/>
                <w:lang w:eastAsia="ru-RU"/>
              </w:rPr>
              <w:t>анатомо-терапевтической химической классификации лекарственных средств</w:t>
            </w:r>
            <w:r w:rsidR="00A62263" w:rsidRPr="007C4303">
              <w:rPr>
                <w:rFonts w:ascii="Times New Roman" w:eastAsia="Times New Roman" w:hAnsi="Times New Roman"/>
                <w:sz w:val="24"/>
                <w:szCs w:val="24"/>
                <w:lang w:eastAsia="ru-RU"/>
              </w:rPr>
              <w:t xml:space="preserve"> </w:t>
            </w:r>
            <w:r w:rsidRPr="007C4303">
              <w:rPr>
                <w:rFonts w:ascii="Times New Roman" w:eastAsia="Times New Roman" w:hAnsi="Times New Roman"/>
                <w:sz w:val="24"/>
                <w:szCs w:val="24"/>
                <w:lang w:eastAsia="ru-RU"/>
              </w:rPr>
              <w:t>или копия перечня</w:t>
            </w:r>
            <w:r w:rsidR="00A62263" w:rsidRPr="007C4303">
              <w:rPr>
                <w:rFonts w:ascii="Times New Roman" w:eastAsia="Times New Roman" w:hAnsi="Times New Roman"/>
                <w:sz w:val="24"/>
                <w:szCs w:val="24"/>
                <w:lang w:eastAsia="ru-RU"/>
              </w:rPr>
              <w:t xml:space="preserve"> </w:t>
            </w:r>
            <w:r w:rsidRPr="007C4303">
              <w:rPr>
                <w:rFonts w:ascii="Times New Roman" w:eastAsia="Times New Roman" w:hAnsi="Times New Roman"/>
                <w:sz w:val="24"/>
                <w:szCs w:val="24"/>
                <w:lang w:eastAsia="ru-RU"/>
              </w:rPr>
              <w:t xml:space="preserve">кодов </w:t>
            </w:r>
            <w:r w:rsidR="00780409" w:rsidRPr="007C4303">
              <w:rPr>
                <w:rFonts w:ascii="Times New Roman" w:eastAsia="Times New Roman" w:hAnsi="Times New Roman"/>
                <w:sz w:val="24"/>
                <w:szCs w:val="24"/>
                <w:lang w:eastAsia="ru-RU"/>
              </w:rPr>
              <w:t>анатомо-терапевтической химической классификации лекарственных средств</w:t>
            </w:r>
            <w:r w:rsidRPr="007C4303">
              <w:rPr>
                <w:rFonts w:ascii="Times New Roman" w:eastAsia="Times New Roman" w:hAnsi="Times New Roman"/>
                <w:sz w:val="24"/>
                <w:szCs w:val="24"/>
                <w:lang w:eastAsia="ru-RU"/>
              </w:rPr>
              <w:t>.</w:t>
            </w:r>
          </w:p>
          <w:p w:rsidR="000656F6" w:rsidRPr="007C4303" w:rsidRDefault="00E8567C" w:rsidP="007C4303">
            <w:pPr>
              <w:pStyle w:val="a7"/>
              <w:numPr>
                <w:ilvl w:val="0"/>
                <w:numId w:val="67"/>
              </w:numPr>
              <w:spacing w:after="0" w:line="240" w:lineRule="auto"/>
              <w:ind w:left="333" w:hanging="333"/>
              <w:rPr>
                <w:rFonts w:ascii="Times New Roman" w:eastAsia="Times New Roman" w:hAnsi="Times New Roman"/>
                <w:sz w:val="24"/>
                <w:szCs w:val="24"/>
                <w:lang w:eastAsia="ru-RU"/>
              </w:rPr>
            </w:pPr>
            <w:r w:rsidRPr="007C4303">
              <w:rPr>
                <w:rFonts w:ascii="Times New Roman" w:eastAsia="Times New Roman" w:hAnsi="Times New Roman"/>
                <w:sz w:val="24"/>
                <w:szCs w:val="24"/>
                <w:lang w:eastAsia="ru-RU"/>
              </w:rPr>
              <w:t>Пересмотренная информация о лекарственном препарате.</w:t>
            </w:r>
          </w:p>
        </w:tc>
      </w:tr>
      <w:tr w:rsidR="000656F6" w:rsidRPr="0028524B" w:rsidTr="002927C7">
        <w:trPr>
          <w:trHeight w:val="701"/>
        </w:trPr>
        <w:tc>
          <w:tcPr>
            <w:tcW w:w="4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2927C7">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А.7. Исключение производственной площадки (в том числе для активной фармацевтической субстанции, промежуточных продуктов, лекарственного препарата, упаковщика, производителя, ответственного за выпуск серии, контроля качества серий или поставщика исходного материала, реактива или вспомогательного вещества (если указаны в </w:t>
            </w:r>
            <w:r w:rsidR="00330A83">
              <w:rPr>
                <w:rFonts w:ascii="Times New Roman" w:eastAsia="Times New Roman" w:hAnsi="Times New Roman"/>
                <w:sz w:val="24"/>
                <w:szCs w:val="24"/>
                <w:lang w:eastAsia="ru-RU"/>
              </w:rPr>
              <w:t xml:space="preserve">регистрационном </w:t>
            </w:r>
            <w:r w:rsidRPr="0028524B">
              <w:rPr>
                <w:rFonts w:ascii="Times New Roman" w:eastAsia="Times New Roman" w:hAnsi="Times New Roman"/>
                <w:sz w:val="24"/>
                <w:szCs w:val="24"/>
                <w:lang w:eastAsia="ru-RU"/>
              </w:rPr>
              <w:t>досье))</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0656F6" w:rsidRPr="0028524B" w:rsidRDefault="000656F6" w:rsidP="00FA3685">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Необходимые условия</w:t>
            </w:r>
          </w:p>
        </w:tc>
        <w:tc>
          <w:tcPr>
            <w:tcW w:w="1417" w:type="dxa"/>
            <w:tcBorders>
              <w:top w:val="single" w:sz="4" w:space="0" w:color="auto"/>
              <w:left w:val="single" w:sz="4" w:space="0" w:color="auto"/>
              <w:bottom w:val="single" w:sz="4" w:space="0" w:color="auto"/>
              <w:right w:val="single" w:sz="4" w:space="0" w:color="auto"/>
            </w:tcBorders>
            <w:shd w:val="clear" w:color="auto" w:fill="auto"/>
            <w:hideMark/>
          </w:tcPr>
          <w:p w:rsidR="000656F6" w:rsidRPr="0028524B" w:rsidRDefault="000656F6" w:rsidP="00FA3685">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Документы и данные</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rsidR="000656F6" w:rsidRPr="0028524B" w:rsidRDefault="000656F6" w:rsidP="00FA3685">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Процедура</w:t>
            </w:r>
          </w:p>
        </w:tc>
      </w:tr>
      <w:tr w:rsidR="000656F6" w:rsidRPr="0028524B" w:rsidTr="002927C7">
        <w:trPr>
          <w:trHeight w:val="300"/>
        </w:trPr>
        <w:tc>
          <w:tcPr>
            <w:tcW w:w="4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0656F6" w:rsidRPr="0028524B" w:rsidTr="00BC3CFC">
        <w:trPr>
          <w:trHeight w:val="300"/>
        </w:trPr>
        <w:tc>
          <w:tcPr>
            <w:tcW w:w="937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Условия</w:t>
            </w:r>
          </w:p>
          <w:p w:rsidR="000656F6" w:rsidRPr="0028524B" w:rsidRDefault="000656F6" w:rsidP="00D837F6">
            <w:pPr>
              <w:pStyle w:val="a7"/>
              <w:numPr>
                <w:ilvl w:val="0"/>
                <w:numId w:val="11"/>
              </w:numPr>
              <w:spacing w:after="0" w:line="240" w:lineRule="auto"/>
              <w:ind w:left="333"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Должно остаться не менее 1 ранее одобренной производственной площадки (производителя), осуществляющей те же функции, что и подлежащие исключению. Если применимо, в </w:t>
            </w:r>
            <w:r w:rsidR="00A62263">
              <w:rPr>
                <w:rFonts w:ascii="Times New Roman" w:eastAsia="Times New Roman" w:hAnsi="Times New Roman"/>
                <w:sz w:val="24"/>
                <w:szCs w:val="24"/>
                <w:lang w:eastAsia="ru-RU"/>
              </w:rPr>
              <w:t xml:space="preserve">рамках </w:t>
            </w:r>
            <w:r w:rsidRPr="0028524B">
              <w:rPr>
                <w:rFonts w:ascii="Times New Roman" w:eastAsia="Times New Roman" w:hAnsi="Times New Roman"/>
                <w:sz w:val="24"/>
                <w:szCs w:val="24"/>
                <w:lang w:eastAsia="ru-RU"/>
              </w:rPr>
              <w:t xml:space="preserve">Союза остается по меньшей мере </w:t>
            </w:r>
            <w:r w:rsidR="00E8567C" w:rsidRPr="0028524B">
              <w:rPr>
                <w:rFonts w:ascii="Times New Roman" w:eastAsia="Times New Roman" w:hAnsi="Times New Roman"/>
                <w:sz w:val="24"/>
                <w:szCs w:val="24"/>
                <w:lang w:eastAsia="ru-RU"/>
              </w:rPr>
              <w:t>один</w:t>
            </w:r>
            <w:r w:rsidRPr="0028524B">
              <w:rPr>
                <w:rFonts w:ascii="Times New Roman" w:eastAsia="Times New Roman" w:hAnsi="Times New Roman"/>
                <w:sz w:val="24"/>
                <w:szCs w:val="24"/>
                <w:lang w:eastAsia="ru-RU"/>
              </w:rPr>
              <w:t xml:space="preserve"> производитель, отвечающий за выпуск серий, способный сертифицировать испытание продукта в целях выпуска серий в рамках Союза.</w:t>
            </w:r>
          </w:p>
          <w:p w:rsidR="000656F6" w:rsidRPr="0028524B" w:rsidRDefault="000656F6" w:rsidP="00D837F6">
            <w:pPr>
              <w:pStyle w:val="a7"/>
              <w:numPr>
                <w:ilvl w:val="0"/>
                <w:numId w:val="11"/>
              </w:numPr>
              <w:spacing w:after="0" w:line="240" w:lineRule="auto"/>
              <w:ind w:left="333"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Исключение не должно быть следствием критических недостатков производства.</w:t>
            </w:r>
          </w:p>
        </w:tc>
      </w:tr>
      <w:tr w:rsidR="000656F6" w:rsidRPr="0028524B" w:rsidTr="00BC3CFC">
        <w:trPr>
          <w:trHeight w:val="630"/>
        </w:trPr>
        <w:tc>
          <w:tcPr>
            <w:tcW w:w="937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Документация </w:t>
            </w:r>
          </w:p>
          <w:p w:rsidR="0087792F" w:rsidRPr="0028524B" w:rsidRDefault="0087792F" w:rsidP="00330A83">
            <w:pPr>
              <w:pStyle w:val="a7"/>
              <w:numPr>
                <w:ilvl w:val="0"/>
                <w:numId w:val="65"/>
              </w:numPr>
              <w:tabs>
                <w:tab w:val="left" w:pos="333"/>
              </w:tabs>
              <w:spacing w:after="0" w:line="240" w:lineRule="auto"/>
              <w:ind w:left="333" w:hanging="284"/>
              <w:jc w:val="both"/>
              <w:rPr>
                <w:rFonts w:ascii="Times New Roman" w:eastAsia="Times New Roman" w:hAnsi="Times New Roman"/>
                <w:sz w:val="24"/>
                <w:szCs w:val="24"/>
                <w:lang w:eastAsia="ru-RU"/>
              </w:rPr>
            </w:pPr>
            <w:r w:rsidRPr="0028524B">
              <w:rPr>
                <w:rFonts w:ascii="Times New Roman" w:hAnsi="Times New Roman"/>
                <w:sz w:val="24"/>
                <w:szCs w:val="24"/>
              </w:rPr>
              <w:t xml:space="preserve">В пункте о вносимых изменениях заявления о приведении </w:t>
            </w:r>
            <w:r w:rsidR="00330A83">
              <w:rPr>
                <w:rFonts w:ascii="Times New Roman" w:hAnsi="Times New Roman"/>
                <w:sz w:val="24"/>
                <w:szCs w:val="24"/>
              </w:rPr>
              <w:t xml:space="preserve">регистрационного </w:t>
            </w:r>
            <w:r w:rsidRPr="0028524B">
              <w:rPr>
                <w:rFonts w:ascii="Times New Roman" w:hAnsi="Times New Roman"/>
                <w:sz w:val="24"/>
                <w:szCs w:val="24"/>
              </w:rPr>
              <w:t xml:space="preserve">досье </w:t>
            </w:r>
            <w:r w:rsidR="00BE7312">
              <w:rPr>
                <w:rFonts w:ascii="Times New Roman" w:hAnsi="Times New Roman"/>
                <w:sz w:val="24"/>
                <w:szCs w:val="24"/>
              </w:rPr>
              <w:br/>
            </w:r>
            <w:r w:rsidRPr="0028524B">
              <w:rPr>
                <w:rFonts w:ascii="Times New Roman" w:hAnsi="Times New Roman"/>
                <w:sz w:val="24"/>
                <w:szCs w:val="24"/>
              </w:rPr>
              <w:t xml:space="preserve">в соответствие с требованиями </w:t>
            </w:r>
            <w:r w:rsidR="00A677AD">
              <w:rPr>
                <w:rFonts w:ascii="Times New Roman" w:hAnsi="Times New Roman"/>
                <w:sz w:val="24"/>
                <w:szCs w:val="24"/>
              </w:rPr>
              <w:t>Союза</w:t>
            </w:r>
            <w:r w:rsidRPr="0028524B">
              <w:rPr>
                <w:rFonts w:ascii="Times New Roman" w:hAnsi="Times New Roman"/>
                <w:sz w:val="24"/>
                <w:szCs w:val="24"/>
              </w:rPr>
              <w:t xml:space="preserve"> (сопроводительном письме, форме </w:t>
            </w:r>
            <w:r w:rsidR="00BE7312">
              <w:rPr>
                <w:rFonts w:ascii="Times New Roman" w:hAnsi="Times New Roman"/>
                <w:sz w:val="24"/>
                <w:szCs w:val="24"/>
              </w:rPr>
              <w:br/>
            </w:r>
            <w:r w:rsidRPr="0028524B">
              <w:rPr>
                <w:rFonts w:ascii="Times New Roman" w:hAnsi="Times New Roman"/>
                <w:sz w:val="24"/>
                <w:szCs w:val="24"/>
              </w:rPr>
              <w:t xml:space="preserve">заявления о внесении </w:t>
            </w:r>
            <w:r w:rsidRPr="00B0059B">
              <w:rPr>
                <w:rFonts w:ascii="Times New Roman" w:hAnsi="Times New Roman"/>
                <w:sz w:val="24"/>
                <w:szCs w:val="24"/>
              </w:rPr>
              <w:t xml:space="preserve">изменений, приложенной к сопроводительному письму) </w:t>
            </w:r>
            <w:r w:rsidRPr="00B0059B">
              <w:rPr>
                <w:rFonts w:ascii="Times New Roman" w:eastAsia="Times New Roman" w:hAnsi="Times New Roman"/>
                <w:sz w:val="24"/>
                <w:szCs w:val="24"/>
                <w:lang w:eastAsia="ru-RU"/>
              </w:rPr>
              <w:t xml:space="preserve">необходимо четко обозначить </w:t>
            </w:r>
            <w:r w:rsidR="00B0059B" w:rsidRPr="00B0059B">
              <w:rPr>
                <w:rFonts w:ascii="Times New Roman" w:hAnsi="Times New Roman"/>
                <w:sz w:val="24"/>
                <w:szCs w:val="24"/>
              </w:rPr>
              <w:t xml:space="preserve">ранее одобренных и предлагаемых </w:t>
            </w:r>
            <w:r w:rsidRPr="00B0059B">
              <w:rPr>
                <w:rFonts w:ascii="Times New Roman" w:eastAsia="Times New Roman" w:hAnsi="Times New Roman"/>
                <w:sz w:val="24"/>
                <w:szCs w:val="24"/>
                <w:lang w:eastAsia="ru-RU"/>
              </w:rPr>
              <w:t>производителей</w:t>
            </w:r>
            <w:r w:rsidRPr="0028524B">
              <w:rPr>
                <w:rFonts w:ascii="Times New Roman" w:eastAsia="Times New Roman" w:hAnsi="Times New Roman"/>
                <w:sz w:val="24"/>
                <w:szCs w:val="24"/>
                <w:lang w:eastAsia="ru-RU"/>
              </w:rPr>
              <w:t>, как указано в разделе 2.5. формы заявления.</w:t>
            </w:r>
          </w:p>
          <w:p w:rsidR="000656F6" w:rsidRPr="0028524B" w:rsidRDefault="000656F6" w:rsidP="00330A83">
            <w:pPr>
              <w:pStyle w:val="a7"/>
              <w:numPr>
                <w:ilvl w:val="0"/>
                <w:numId w:val="65"/>
              </w:numPr>
              <w:tabs>
                <w:tab w:val="left" w:pos="333"/>
              </w:tabs>
              <w:spacing w:after="0" w:line="240" w:lineRule="auto"/>
              <w:ind w:left="333"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Поправка к соответствующему </w:t>
            </w:r>
            <w:r w:rsidR="00BE7A7A" w:rsidRPr="0028524B">
              <w:rPr>
                <w:rFonts w:ascii="Times New Roman" w:eastAsia="Times New Roman" w:hAnsi="Times New Roman"/>
                <w:sz w:val="24"/>
                <w:szCs w:val="24"/>
                <w:lang w:eastAsia="ru-RU"/>
              </w:rPr>
              <w:t>р</w:t>
            </w:r>
            <w:r w:rsidRPr="0028524B">
              <w:rPr>
                <w:rFonts w:ascii="Times New Roman" w:eastAsia="Times New Roman" w:hAnsi="Times New Roman"/>
                <w:sz w:val="24"/>
                <w:szCs w:val="24"/>
                <w:lang w:eastAsia="ru-RU"/>
              </w:rPr>
              <w:t>азделу</w:t>
            </w:r>
            <w:r w:rsidR="002927C7" w:rsidRPr="0028524B">
              <w:rPr>
                <w:rFonts w:ascii="Times New Roman" w:eastAsia="Times New Roman" w:hAnsi="Times New Roman"/>
                <w:sz w:val="24"/>
                <w:szCs w:val="24"/>
                <w:lang w:eastAsia="ru-RU"/>
              </w:rPr>
              <w:t xml:space="preserve"> </w:t>
            </w:r>
            <w:r w:rsidRPr="0028524B">
              <w:rPr>
                <w:rFonts w:ascii="Times New Roman" w:eastAsia="Times New Roman" w:hAnsi="Times New Roman"/>
                <w:sz w:val="24"/>
                <w:szCs w:val="24"/>
                <w:lang w:eastAsia="ru-RU"/>
              </w:rPr>
              <w:t>(</w:t>
            </w:r>
            <w:r w:rsidR="002927C7" w:rsidRPr="0028524B">
              <w:rPr>
                <w:rFonts w:ascii="Times New Roman" w:eastAsia="Times New Roman" w:hAnsi="Times New Roman"/>
                <w:sz w:val="24"/>
                <w:szCs w:val="24"/>
                <w:lang w:eastAsia="ru-RU"/>
              </w:rPr>
              <w:t>разделам</w:t>
            </w:r>
            <w:r w:rsidRPr="0028524B">
              <w:rPr>
                <w:rFonts w:ascii="Times New Roman" w:eastAsia="Times New Roman" w:hAnsi="Times New Roman"/>
                <w:sz w:val="24"/>
                <w:szCs w:val="24"/>
                <w:lang w:eastAsia="ru-RU"/>
              </w:rPr>
              <w:t>)</w:t>
            </w:r>
            <w:r w:rsidR="00A677AD">
              <w:rPr>
                <w:rFonts w:ascii="Times New Roman" w:eastAsia="Times New Roman" w:hAnsi="Times New Roman"/>
                <w:sz w:val="24"/>
                <w:szCs w:val="24"/>
                <w:lang w:eastAsia="ru-RU"/>
              </w:rPr>
              <w:t xml:space="preserve"> регистрационного</w:t>
            </w:r>
            <w:r w:rsidRPr="0028524B">
              <w:rPr>
                <w:rFonts w:ascii="Times New Roman" w:eastAsia="Times New Roman" w:hAnsi="Times New Roman"/>
                <w:sz w:val="24"/>
                <w:szCs w:val="24"/>
                <w:lang w:eastAsia="ru-RU"/>
              </w:rPr>
              <w:t xml:space="preserve"> досье, включая пересмотренную информацию о лекарственном препарате.</w:t>
            </w:r>
          </w:p>
        </w:tc>
      </w:tr>
      <w:tr w:rsidR="000656F6" w:rsidRPr="0028524B" w:rsidTr="002927C7">
        <w:trPr>
          <w:trHeight w:val="1068"/>
        </w:trPr>
        <w:tc>
          <w:tcPr>
            <w:tcW w:w="4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506A4B">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А.8. Изменения даты аудита для верификации соответствия производителя активной фармацевтической субстанции </w:t>
            </w:r>
            <w:r w:rsidR="00506A4B">
              <w:rPr>
                <w:rFonts w:ascii="Times New Roman" w:eastAsia="Times New Roman" w:hAnsi="Times New Roman"/>
                <w:sz w:val="24"/>
                <w:szCs w:val="24"/>
                <w:lang w:eastAsia="ru-RU"/>
              </w:rPr>
              <w:t>п</w:t>
            </w:r>
            <w:r w:rsidRPr="0028524B">
              <w:rPr>
                <w:rFonts w:ascii="Times New Roman" w:eastAsia="Times New Roman" w:hAnsi="Times New Roman"/>
                <w:sz w:val="24"/>
                <w:szCs w:val="24"/>
                <w:lang w:eastAsia="ru-RU"/>
              </w:rPr>
              <w:t>равилам надлежащей производственной практики</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0656F6" w:rsidRPr="0028524B" w:rsidRDefault="000656F6" w:rsidP="00FA3685">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Необходимые условия</w:t>
            </w:r>
          </w:p>
        </w:tc>
        <w:tc>
          <w:tcPr>
            <w:tcW w:w="1417" w:type="dxa"/>
            <w:tcBorders>
              <w:top w:val="single" w:sz="4" w:space="0" w:color="auto"/>
              <w:left w:val="single" w:sz="4" w:space="0" w:color="auto"/>
              <w:bottom w:val="single" w:sz="4" w:space="0" w:color="auto"/>
              <w:right w:val="single" w:sz="4" w:space="0" w:color="auto"/>
            </w:tcBorders>
            <w:shd w:val="clear" w:color="auto" w:fill="auto"/>
            <w:hideMark/>
          </w:tcPr>
          <w:p w:rsidR="000656F6" w:rsidRPr="0028524B" w:rsidRDefault="000656F6" w:rsidP="00FA3685">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Документы и данные</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rsidR="000656F6" w:rsidRPr="0028524B" w:rsidRDefault="000656F6" w:rsidP="00FA3685">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Процедура</w:t>
            </w:r>
          </w:p>
        </w:tc>
      </w:tr>
      <w:tr w:rsidR="000656F6" w:rsidRPr="0028524B" w:rsidTr="002927C7">
        <w:trPr>
          <w:trHeight w:val="300"/>
        </w:trPr>
        <w:tc>
          <w:tcPr>
            <w:tcW w:w="4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0656F6" w:rsidRPr="0028524B" w:rsidTr="00BC3CFC">
        <w:trPr>
          <w:trHeight w:val="300"/>
        </w:trPr>
        <w:tc>
          <w:tcPr>
            <w:tcW w:w="937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0656F6" w:rsidRPr="0028524B" w:rsidRDefault="000656F6" w:rsidP="00A45BF3">
            <w:pPr>
              <w:spacing w:after="0" w:line="240" w:lineRule="auto"/>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Документация</w:t>
            </w:r>
          </w:p>
          <w:p w:rsidR="000656F6" w:rsidRPr="0028524B" w:rsidRDefault="000656F6" w:rsidP="00BE7A7A">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Письменное подтверждение производителя лекарственного препарата, содержащее указание о верификации соответствия производителя активной фармацевтической субстанции Правилам надлежащей производственной практики</w:t>
            </w:r>
            <w:r w:rsidR="00C979B3">
              <w:rPr>
                <w:rFonts w:ascii="Times New Roman" w:eastAsia="Times New Roman" w:hAnsi="Times New Roman"/>
                <w:sz w:val="24"/>
                <w:szCs w:val="24"/>
                <w:lang w:eastAsia="ru-RU"/>
              </w:rPr>
              <w:t xml:space="preserve"> Евразийского экономического союза</w:t>
            </w:r>
            <w:r w:rsidRPr="0028524B">
              <w:rPr>
                <w:rFonts w:ascii="Times New Roman" w:eastAsia="Times New Roman" w:hAnsi="Times New Roman"/>
                <w:sz w:val="24"/>
                <w:szCs w:val="24"/>
                <w:lang w:eastAsia="ru-RU"/>
              </w:rPr>
              <w:t>.</w:t>
            </w:r>
          </w:p>
        </w:tc>
      </w:tr>
    </w:tbl>
    <w:p w:rsidR="000656F6" w:rsidRPr="0028524B" w:rsidRDefault="000656F6" w:rsidP="005B3B42">
      <w:pPr>
        <w:spacing w:after="0" w:line="360" w:lineRule="auto"/>
        <w:ind w:firstLine="709"/>
        <w:jc w:val="both"/>
        <w:rPr>
          <w:rFonts w:ascii="Times New Roman" w:eastAsia="Times New Roman" w:hAnsi="Times New Roman"/>
          <w:sz w:val="30"/>
          <w:szCs w:val="30"/>
          <w:lang w:eastAsia="ru-RU"/>
        </w:rPr>
      </w:pPr>
      <w:r w:rsidRPr="0028524B">
        <w:rPr>
          <w:rFonts w:ascii="Times New Roman" w:eastAsia="Times New Roman" w:hAnsi="Times New Roman"/>
          <w:sz w:val="30"/>
          <w:szCs w:val="30"/>
          <w:lang w:eastAsia="ru-RU"/>
        </w:rPr>
        <w:t>Б. Изменения качества</w:t>
      </w:r>
    </w:p>
    <w:p w:rsidR="000656F6" w:rsidRPr="0028524B" w:rsidRDefault="000656F6" w:rsidP="005B3B42">
      <w:pPr>
        <w:spacing w:after="0" w:line="360" w:lineRule="auto"/>
        <w:ind w:firstLine="709"/>
        <w:jc w:val="both"/>
        <w:rPr>
          <w:rFonts w:ascii="Times New Roman" w:eastAsia="Times New Roman" w:hAnsi="Times New Roman"/>
          <w:sz w:val="30"/>
          <w:szCs w:val="30"/>
          <w:lang w:eastAsia="ru-RU"/>
        </w:rPr>
      </w:pPr>
      <w:r w:rsidRPr="0028524B">
        <w:rPr>
          <w:rFonts w:ascii="Times New Roman" w:eastAsia="Times New Roman" w:hAnsi="Times New Roman"/>
          <w:sz w:val="30"/>
          <w:szCs w:val="30"/>
          <w:lang w:eastAsia="ru-RU"/>
        </w:rPr>
        <w:t>Б.I. Активная фармацевтическая субстанция</w:t>
      </w:r>
    </w:p>
    <w:p w:rsidR="000656F6" w:rsidRPr="0028524B" w:rsidRDefault="000656F6" w:rsidP="005B3B42">
      <w:pPr>
        <w:spacing w:after="0" w:line="360" w:lineRule="auto"/>
        <w:ind w:firstLine="709"/>
        <w:jc w:val="both"/>
        <w:rPr>
          <w:rFonts w:ascii="Times New Roman" w:eastAsia="Times New Roman" w:hAnsi="Times New Roman"/>
          <w:sz w:val="30"/>
          <w:szCs w:val="30"/>
          <w:lang w:eastAsia="ru-RU"/>
        </w:rPr>
      </w:pPr>
      <w:r w:rsidRPr="0028524B">
        <w:rPr>
          <w:rFonts w:ascii="Times New Roman" w:eastAsia="Times New Roman" w:hAnsi="Times New Roman"/>
          <w:sz w:val="30"/>
          <w:szCs w:val="30"/>
          <w:lang w:eastAsia="ru-RU"/>
        </w:rPr>
        <w:t>Б.I.а) Производство</w:t>
      </w:r>
    </w:p>
    <w:tbl>
      <w:tblPr>
        <w:tblW w:w="93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
        <w:gridCol w:w="1833"/>
        <w:gridCol w:w="2993"/>
        <w:gridCol w:w="142"/>
        <w:gridCol w:w="1559"/>
        <w:gridCol w:w="142"/>
        <w:gridCol w:w="1275"/>
        <w:gridCol w:w="142"/>
        <w:gridCol w:w="1276"/>
      </w:tblGrid>
      <w:tr w:rsidR="000656F6" w:rsidRPr="0028524B" w:rsidTr="00AB56A3">
        <w:trPr>
          <w:trHeight w:val="942"/>
        </w:trPr>
        <w:tc>
          <w:tcPr>
            <w:tcW w:w="4835" w:type="dxa"/>
            <w:gridSpan w:val="3"/>
            <w:shd w:val="clear" w:color="auto" w:fill="auto"/>
            <w:vAlign w:val="center"/>
            <w:hideMark/>
          </w:tcPr>
          <w:p w:rsidR="000656F6" w:rsidRPr="00780409" w:rsidRDefault="000656F6" w:rsidP="00A45BF3">
            <w:pPr>
              <w:spacing w:after="0" w:line="240" w:lineRule="auto"/>
              <w:jc w:val="both"/>
              <w:rPr>
                <w:rFonts w:ascii="Times New Roman" w:eastAsia="Times New Roman" w:hAnsi="Times New Roman"/>
                <w:sz w:val="24"/>
                <w:szCs w:val="24"/>
                <w:lang w:eastAsia="ru-RU"/>
              </w:rPr>
            </w:pPr>
            <w:r w:rsidRPr="00780409">
              <w:rPr>
                <w:rFonts w:ascii="Times New Roman" w:eastAsia="Times New Roman" w:hAnsi="Times New Roman"/>
                <w:sz w:val="24"/>
                <w:szCs w:val="24"/>
                <w:lang w:eastAsia="ru-RU"/>
              </w:rPr>
              <w:lastRenderedPageBreak/>
              <w:t>Б.I.а.1. Изменение производителя исходного материала (реактива, промежуточного продукта), используемого в процессе производства активной фармацевтической субстанции или изменение производителя активной фармацевтической субстанции (включая, если применимо, площадки по контролю качества) активной фармацевтической субстанции, если в регистрационном досье отсутствует сертификат соот</w:t>
            </w:r>
            <w:r w:rsidR="00EE3CA8" w:rsidRPr="00780409">
              <w:rPr>
                <w:rFonts w:ascii="Times New Roman" w:eastAsia="Times New Roman" w:hAnsi="Times New Roman"/>
                <w:sz w:val="24"/>
                <w:szCs w:val="24"/>
                <w:lang w:eastAsia="ru-RU"/>
              </w:rPr>
              <w:t>ветствия Европейской Фармакопее</w:t>
            </w:r>
          </w:p>
        </w:tc>
        <w:tc>
          <w:tcPr>
            <w:tcW w:w="1701" w:type="dxa"/>
            <w:gridSpan w:val="2"/>
            <w:shd w:val="clear" w:color="auto" w:fill="auto"/>
            <w:hideMark/>
          </w:tcPr>
          <w:p w:rsidR="000656F6" w:rsidRPr="00780409" w:rsidRDefault="000656F6" w:rsidP="00FA3685">
            <w:pPr>
              <w:spacing w:after="0" w:line="240" w:lineRule="auto"/>
              <w:ind w:left="-108" w:right="-137"/>
              <w:jc w:val="center"/>
              <w:rPr>
                <w:rFonts w:ascii="Times New Roman" w:eastAsia="Times New Roman" w:hAnsi="Times New Roman"/>
                <w:sz w:val="24"/>
                <w:szCs w:val="24"/>
                <w:lang w:eastAsia="ru-RU"/>
              </w:rPr>
            </w:pPr>
            <w:r w:rsidRPr="00780409">
              <w:rPr>
                <w:rFonts w:ascii="Times New Roman" w:eastAsia="Times New Roman" w:hAnsi="Times New Roman"/>
                <w:sz w:val="24"/>
                <w:szCs w:val="24"/>
                <w:lang w:eastAsia="ru-RU"/>
              </w:rPr>
              <w:t>Необходимые условия</w:t>
            </w:r>
          </w:p>
        </w:tc>
        <w:tc>
          <w:tcPr>
            <w:tcW w:w="1417" w:type="dxa"/>
            <w:gridSpan w:val="2"/>
            <w:shd w:val="clear" w:color="auto" w:fill="auto"/>
            <w:hideMark/>
          </w:tcPr>
          <w:p w:rsidR="000656F6" w:rsidRPr="00780409" w:rsidRDefault="000656F6" w:rsidP="00FA3685">
            <w:pPr>
              <w:spacing w:after="0" w:line="240" w:lineRule="auto"/>
              <w:ind w:left="-79" w:right="-56"/>
              <w:jc w:val="center"/>
              <w:rPr>
                <w:rFonts w:ascii="Times New Roman" w:eastAsia="Times New Roman" w:hAnsi="Times New Roman"/>
                <w:sz w:val="24"/>
                <w:szCs w:val="24"/>
                <w:lang w:eastAsia="ru-RU"/>
              </w:rPr>
            </w:pPr>
            <w:r w:rsidRPr="00780409">
              <w:rPr>
                <w:rFonts w:ascii="Times New Roman" w:eastAsia="Times New Roman" w:hAnsi="Times New Roman"/>
                <w:sz w:val="24"/>
                <w:szCs w:val="24"/>
                <w:lang w:eastAsia="ru-RU"/>
              </w:rPr>
              <w:t>Документы и данные</w:t>
            </w:r>
          </w:p>
        </w:tc>
        <w:tc>
          <w:tcPr>
            <w:tcW w:w="1418" w:type="dxa"/>
            <w:gridSpan w:val="2"/>
            <w:shd w:val="clear" w:color="auto" w:fill="auto"/>
            <w:hideMark/>
          </w:tcPr>
          <w:p w:rsidR="000656F6" w:rsidRPr="0028524B" w:rsidRDefault="000656F6" w:rsidP="00FA3685">
            <w:pPr>
              <w:spacing w:after="0" w:line="240" w:lineRule="auto"/>
              <w:ind w:left="-160" w:right="-108"/>
              <w:jc w:val="center"/>
              <w:rPr>
                <w:rFonts w:ascii="Times New Roman" w:eastAsia="Times New Roman" w:hAnsi="Times New Roman"/>
                <w:sz w:val="24"/>
                <w:szCs w:val="24"/>
                <w:lang w:eastAsia="ru-RU"/>
              </w:rPr>
            </w:pPr>
            <w:r w:rsidRPr="00780409">
              <w:rPr>
                <w:rFonts w:ascii="Times New Roman" w:eastAsia="Times New Roman" w:hAnsi="Times New Roman"/>
                <w:sz w:val="24"/>
                <w:szCs w:val="24"/>
                <w:lang w:eastAsia="ru-RU"/>
              </w:rPr>
              <w:t>Процедура</w:t>
            </w:r>
          </w:p>
        </w:tc>
      </w:tr>
      <w:tr w:rsidR="000656F6" w:rsidRPr="0028524B" w:rsidTr="00AB56A3">
        <w:trPr>
          <w:trHeight w:val="804"/>
        </w:trPr>
        <w:tc>
          <w:tcPr>
            <w:tcW w:w="4835" w:type="dxa"/>
            <w:gridSpan w:val="3"/>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а) предлагаемый производитель принадлежит к той же фармацевтической группе, что и одобренный производитель</w:t>
            </w:r>
          </w:p>
        </w:tc>
        <w:tc>
          <w:tcPr>
            <w:tcW w:w="1701"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w:t>
            </w:r>
          </w:p>
        </w:tc>
        <w:tc>
          <w:tcPr>
            <w:tcW w:w="1417"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1, 2, 3, 4, 5, 6, 7</w:t>
            </w:r>
          </w:p>
        </w:tc>
        <w:tc>
          <w:tcPr>
            <w:tcW w:w="1418"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r w:rsidRPr="0028524B">
              <w:rPr>
                <w:rFonts w:ascii="Times New Roman" w:eastAsia="Times New Roman" w:hAnsi="Times New Roman"/>
                <w:sz w:val="24"/>
                <w:szCs w:val="24"/>
                <w:vertAlign w:val="subscript"/>
                <w:lang w:eastAsia="ru-RU"/>
              </w:rPr>
              <w:t>НУ</w:t>
            </w:r>
          </w:p>
        </w:tc>
      </w:tr>
      <w:tr w:rsidR="000656F6" w:rsidRPr="0028524B" w:rsidTr="00AB56A3">
        <w:trPr>
          <w:trHeight w:val="540"/>
        </w:trPr>
        <w:tc>
          <w:tcPr>
            <w:tcW w:w="4835" w:type="dxa"/>
            <w:gridSpan w:val="3"/>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г) новый производитель материала, требующего оценки вирусной безопасности и (или) риска ТГЭ</w:t>
            </w:r>
          </w:p>
        </w:tc>
        <w:tc>
          <w:tcPr>
            <w:tcW w:w="1701"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w:t>
            </w:r>
          </w:p>
        </w:tc>
        <w:tc>
          <w:tcPr>
            <w:tcW w:w="1417"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3</w:t>
            </w:r>
          </w:p>
        </w:tc>
        <w:tc>
          <w:tcPr>
            <w:tcW w:w="1418"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II</w:t>
            </w:r>
          </w:p>
        </w:tc>
      </w:tr>
      <w:tr w:rsidR="000656F6" w:rsidRPr="0028524B" w:rsidTr="00AB56A3">
        <w:trPr>
          <w:trHeight w:val="1068"/>
        </w:trPr>
        <w:tc>
          <w:tcPr>
            <w:tcW w:w="4835" w:type="dxa"/>
            <w:gridSpan w:val="3"/>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е) изменение порядка контроля качества активной фармацевтической субстанции: смена или добавление площадки, на которой осуществляется контроль (испытание) серий</w:t>
            </w:r>
          </w:p>
        </w:tc>
        <w:tc>
          <w:tcPr>
            <w:tcW w:w="1701"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2, 4</w:t>
            </w:r>
          </w:p>
        </w:tc>
        <w:tc>
          <w:tcPr>
            <w:tcW w:w="1417"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1, 5, 8</w:t>
            </w:r>
          </w:p>
        </w:tc>
        <w:tc>
          <w:tcPr>
            <w:tcW w:w="1418"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0656F6" w:rsidRPr="0028524B" w:rsidTr="00AB56A3">
        <w:trPr>
          <w:trHeight w:val="1068"/>
        </w:trPr>
        <w:tc>
          <w:tcPr>
            <w:tcW w:w="4835" w:type="dxa"/>
            <w:gridSpan w:val="3"/>
            <w:shd w:val="clear" w:color="auto" w:fill="auto"/>
            <w:vAlign w:val="center"/>
            <w:hideMark/>
          </w:tcPr>
          <w:p w:rsidR="000656F6" w:rsidRPr="0028524B" w:rsidRDefault="000656F6" w:rsidP="00C70261">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з) включение альтернативной площадки по стерилизации активной фармацевтической субстанции с использованием метода Фармакопеи Союза</w:t>
            </w:r>
            <w:r w:rsidR="00506A4B">
              <w:rPr>
                <w:rFonts w:ascii="Times New Roman" w:eastAsia="Times New Roman" w:hAnsi="Times New Roman"/>
                <w:sz w:val="24"/>
                <w:szCs w:val="24"/>
                <w:lang w:eastAsia="ru-RU"/>
              </w:rPr>
              <w:t xml:space="preserve"> или </w:t>
            </w:r>
            <w:r w:rsidR="00C70261" w:rsidRPr="0028524B">
              <w:rPr>
                <w:rFonts w:ascii="Times New Roman" w:hAnsi="Times New Roman"/>
                <w:sz w:val="24"/>
                <w:szCs w:val="24"/>
              </w:rPr>
              <w:t>фармакопе</w:t>
            </w:r>
            <w:r w:rsidR="00C70261">
              <w:rPr>
                <w:rFonts w:ascii="Times New Roman" w:hAnsi="Times New Roman"/>
                <w:sz w:val="24"/>
                <w:szCs w:val="24"/>
              </w:rPr>
              <w:t xml:space="preserve">й </w:t>
            </w:r>
            <w:r w:rsidR="00C70261" w:rsidRPr="0028524B">
              <w:rPr>
                <w:rFonts w:ascii="Times New Roman" w:hAnsi="Times New Roman"/>
                <w:sz w:val="24"/>
                <w:szCs w:val="24"/>
              </w:rPr>
              <w:t>государств-член</w:t>
            </w:r>
            <w:r w:rsidR="00C70261">
              <w:rPr>
                <w:rFonts w:ascii="Times New Roman" w:hAnsi="Times New Roman"/>
                <w:sz w:val="24"/>
                <w:szCs w:val="24"/>
              </w:rPr>
              <w:t>ов</w:t>
            </w:r>
          </w:p>
        </w:tc>
        <w:tc>
          <w:tcPr>
            <w:tcW w:w="1701"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w:t>
            </w:r>
          </w:p>
        </w:tc>
        <w:tc>
          <w:tcPr>
            <w:tcW w:w="1417"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1, 2, 4, 5, 8</w:t>
            </w:r>
          </w:p>
        </w:tc>
        <w:tc>
          <w:tcPr>
            <w:tcW w:w="1418"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IB</w:t>
            </w:r>
          </w:p>
        </w:tc>
      </w:tr>
      <w:tr w:rsidR="000656F6" w:rsidRPr="0028524B" w:rsidTr="00AB56A3">
        <w:trPr>
          <w:trHeight w:val="300"/>
        </w:trPr>
        <w:tc>
          <w:tcPr>
            <w:tcW w:w="4835" w:type="dxa"/>
            <w:gridSpan w:val="3"/>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и) внесение новой площадки по микронизации</w:t>
            </w:r>
          </w:p>
        </w:tc>
        <w:tc>
          <w:tcPr>
            <w:tcW w:w="1701"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2, 5</w:t>
            </w:r>
          </w:p>
        </w:tc>
        <w:tc>
          <w:tcPr>
            <w:tcW w:w="1417"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1, 4, 5, 6</w:t>
            </w:r>
          </w:p>
        </w:tc>
        <w:tc>
          <w:tcPr>
            <w:tcW w:w="1418"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0656F6" w:rsidRPr="0028524B" w:rsidTr="00AB56A3">
        <w:trPr>
          <w:trHeight w:val="1860"/>
        </w:trPr>
        <w:tc>
          <w:tcPr>
            <w:tcW w:w="4835" w:type="dxa"/>
            <w:gridSpan w:val="3"/>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к) изменения соглашений по испытаниям по контролю качества биологической активной фармацевтической субстанции: замена или включение площадки, на которой осуществляется контроль (испытания) серий, включая биологический (иммунологический, иммуно-химический) метод</w:t>
            </w:r>
          </w:p>
        </w:tc>
        <w:tc>
          <w:tcPr>
            <w:tcW w:w="1701"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4, 5</w:t>
            </w:r>
          </w:p>
        </w:tc>
        <w:tc>
          <w:tcPr>
            <w:tcW w:w="1417"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1, 2, 4, 6, 7, 8</w:t>
            </w:r>
          </w:p>
        </w:tc>
        <w:tc>
          <w:tcPr>
            <w:tcW w:w="1418"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II</w:t>
            </w:r>
          </w:p>
        </w:tc>
      </w:tr>
      <w:tr w:rsidR="000656F6" w:rsidRPr="0028524B" w:rsidTr="00AB56A3">
        <w:trPr>
          <w:trHeight w:val="540"/>
        </w:trPr>
        <w:tc>
          <w:tcPr>
            <w:tcW w:w="4835" w:type="dxa"/>
            <w:gridSpan w:val="3"/>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л) новая площадка по хранению главного банка клеток и (или) рабочих банков клеток</w:t>
            </w:r>
          </w:p>
        </w:tc>
        <w:tc>
          <w:tcPr>
            <w:tcW w:w="1701" w:type="dxa"/>
            <w:gridSpan w:val="2"/>
            <w:shd w:val="clear" w:color="auto" w:fill="auto"/>
            <w:vAlign w:val="center"/>
            <w:hideMark/>
          </w:tcPr>
          <w:p w:rsidR="000656F6" w:rsidRPr="0028524B" w:rsidRDefault="0040638D"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w:t>
            </w:r>
          </w:p>
        </w:tc>
        <w:tc>
          <w:tcPr>
            <w:tcW w:w="1417"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1, 5</w:t>
            </w:r>
          </w:p>
        </w:tc>
        <w:tc>
          <w:tcPr>
            <w:tcW w:w="1418"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IB</w:t>
            </w:r>
          </w:p>
        </w:tc>
      </w:tr>
      <w:tr w:rsidR="000656F6" w:rsidRPr="0028524B" w:rsidTr="00AB56A3">
        <w:trPr>
          <w:trHeight w:val="300"/>
        </w:trPr>
        <w:tc>
          <w:tcPr>
            <w:tcW w:w="9371" w:type="dxa"/>
            <w:gridSpan w:val="9"/>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Условия</w:t>
            </w:r>
          </w:p>
          <w:p w:rsidR="000656F6" w:rsidRPr="0028524B" w:rsidRDefault="000656F6" w:rsidP="00D837F6">
            <w:pPr>
              <w:pStyle w:val="a7"/>
              <w:numPr>
                <w:ilvl w:val="0"/>
                <w:numId w:val="13"/>
              </w:numPr>
              <w:spacing w:after="0" w:line="240" w:lineRule="auto"/>
              <w:ind w:left="333" w:hanging="333"/>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Спецификации исходных материалов и реактивов (включая внутрипроизводственные контроли, методы анализа всех материалов) идентичны ранее одобренным. Спецификации (включая внутрипроизводственный контроль, методы анализа всех материалов), способы приготовления (включая размер серии) и подробный способ синтеза промежуточных продуктов и активных фармацевтических субстанций идентичны ранее одобренным.</w:t>
            </w:r>
          </w:p>
          <w:p w:rsidR="000656F6" w:rsidRPr="0028524B" w:rsidRDefault="000656F6" w:rsidP="00D837F6">
            <w:pPr>
              <w:pStyle w:val="a7"/>
              <w:numPr>
                <w:ilvl w:val="0"/>
                <w:numId w:val="13"/>
              </w:numPr>
              <w:spacing w:after="0" w:line="240" w:lineRule="auto"/>
              <w:ind w:left="333" w:hanging="333"/>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Активная фармацевтическая субстанция не является биологической (иммунологической) или стерильной.</w:t>
            </w:r>
          </w:p>
          <w:p w:rsidR="000656F6" w:rsidRPr="0028524B" w:rsidRDefault="000656F6" w:rsidP="00D837F6">
            <w:pPr>
              <w:pStyle w:val="a7"/>
              <w:numPr>
                <w:ilvl w:val="0"/>
                <w:numId w:val="13"/>
              </w:numPr>
              <w:spacing w:after="0" w:line="240" w:lineRule="auto"/>
              <w:ind w:left="333" w:hanging="333"/>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Если в процессе производства используются материалы человеческого или животного происхождения, производитель не использует нового поставщика, в отношении которого требуется оценка вирусной безопасности и соответствие </w:t>
            </w:r>
            <w:r w:rsidRPr="0028524B">
              <w:rPr>
                <w:rFonts w:ascii="Times New Roman" w:eastAsia="Times New Roman" w:hAnsi="Times New Roman"/>
                <w:sz w:val="24"/>
                <w:szCs w:val="24"/>
                <w:lang w:eastAsia="ru-RU"/>
              </w:rPr>
              <w:lastRenderedPageBreak/>
              <w:t>Фармакопее Союза</w:t>
            </w:r>
            <w:r w:rsidR="00506A4B">
              <w:rPr>
                <w:rFonts w:ascii="Times New Roman" w:eastAsia="Times New Roman" w:hAnsi="Times New Roman"/>
                <w:sz w:val="24"/>
                <w:szCs w:val="24"/>
                <w:lang w:eastAsia="ru-RU"/>
              </w:rPr>
              <w:t xml:space="preserve"> или </w:t>
            </w:r>
            <w:r w:rsidR="00C70261" w:rsidRPr="0028524B">
              <w:rPr>
                <w:rFonts w:ascii="Times New Roman" w:hAnsi="Times New Roman"/>
                <w:sz w:val="24"/>
                <w:szCs w:val="24"/>
              </w:rPr>
              <w:t>фармакопе</w:t>
            </w:r>
            <w:r w:rsidR="00C70261">
              <w:rPr>
                <w:rFonts w:ascii="Times New Roman" w:hAnsi="Times New Roman"/>
                <w:sz w:val="24"/>
                <w:szCs w:val="24"/>
              </w:rPr>
              <w:t xml:space="preserve">ям </w:t>
            </w:r>
            <w:r w:rsidR="00C70261" w:rsidRPr="0028524B">
              <w:rPr>
                <w:rFonts w:ascii="Times New Roman" w:hAnsi="Times New Roman"/>
                <w:sz w:val="24"/>
                <w:szCs w:val="24"/>
              </w:rPr>
              <w:t>государств-член</w:t>
            </w:r>
            <w:r w:rsidR="00C70261">
              <w:rPr>
                <w:rFonts w:ascii="Times New Roman" w:hAnsi="Times New Roman"/>
                <w:sz w:val="24"/>
                <w:szCs w:val="24"/>
              </w:rPr>
              <w:t>ов</w:t>
            </w:r>
            <w:r w:rsidR="00C70261" w:rsidRPr="0028524B">
              <w:rPr>
                <w:rFonts w:ascii="Times New Roman" w:eastAsia="Times New Roman" w:hAnsi="Times New Roman"/>
                <w:sz w:val="24"/>
                <w:szCs w:val="24"/>
                <w:lang w:eastAsia="ru-RU"/>
              </w:rPr>
              <w:t xml:space="preserve"> </w:t>
            </w:r>
            <w:r w:rsidRPr="0028524B">
              <w:rPr>
                <w:rFonts w:ascii="Times New Roman" w:eastAsia="Times New Roman" w:hAnsi="Times New Roman"/>
                <w:sz w:val="24"/>
                <w:szCs w:val="24"/>
                <w:lang w:eastAsia="ru-RU"/>
              </w:rPr>
              <w:t>по минимизации риска передачи агентов губчатой энцефалопатии животных посредством лекарственных препаратов для медицинского и ветеринарного применения.</w:t>
            </w:r>
          </w:p>
          <w:p w:rsidR="000656F6" w:rsidRPr="0028524B" w:rsidRDefault="000656F6" w:rsidP="00D837F6">
            <w:pPr>
              <w:pStyle w:val="a7"/>
              <w:numPr>
                <w:ilvl w:val="0"/>
                <w:numId w:val="13"/>
              </w:numPr>
              <w:spacing w:after="0" w:line="240" w:lineRule="auto"/>
              <w:ind w:left="333" w:hanging="333"/>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Трансфер метода со старой на новую площадку произведен успешно.</w:t>
            </w:r>
          </w:p>
          <w:p w:rsidR="000656F6" w:rsidRPr="0028524B" w:rsidRDefault="000656F6" w:rsidP="00D837F6">
            <w:pPr>
              <w:pStyle w:val="a7"/>
              <w:numPr>
                <w:ilvl w:val="0"/>
                <w:numId w:val="13"/>
              </w:numPr>
              <w:spacing w:after="0" w:line="240" w:lineRule="auto"/>
              <w:ind w:left="333" w:hanging="333"/>
              <w:jc w:val="both"/>
              <w:rPr>
                <w:rFonts w:ascii="Times New Roman" w:eastAsia="Times New Roman" w:hAnsi="Times New Roman"/>
                <w:sz w:val="28"/>
                <w:szCs w:val="28"/>
                <w:lang w:eastAsia="ru-RU"/>
              </w:rPr>
            </w:pPr>
            <w:r w:rsidRPr="0028524B">
              <w:rPr>
                <w:rFonts w:ascii="Times New Roman" w:eastAsia="Times New Roman" w:hAnsi="Times New Roman"/>
                <w:sz w:val="24"/>
                <w:szCs w:val="24"/>
                <w:lang w:eastAsia="ru-RU"/>
              </w:rPr>
              <w:t>Спецификация на размер частиц активной фармацевтической субстанции и соответствующий аналитический метод не изменяются.</w:t>
            </w:r>
          </w:p>
        </w:tc>
      </w:tr>
      <w:tr w:rsidR="000656F6" w:rsidRPr="0028524B" w:rsidTr="00AB56A3">
        <w:trPr>
          <w:trHeight w:val="300"/>
        </w:trPr>
        <w:tc>
          <w:tcPr>
            <w:tcW w:w="9371" w:type="dxa"/>
            <w:gridSpan w:val="9"/>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lastRenderedPageBreak/>
              <w:t xml:space="preserve">Документация </w:t>
            </w:r>
          </w:p>
          <w:p w:rsidR="002927C7" w:rsidRPr="0028524B" w:rsidRDefault="000656F6" w:rsidP="00D837F6">
            <w:pPr>
              <w:pStyle w:val="a7"/>
              <w:numPr>
                <w:ilvl w:val="0"/>
                <w:numId w:val="14"/>
              </w:numPr>
              <w:spacing w:after="0" w:line="240" w:lineRule="auto"/>
              <w:ind w:left="333"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Если применимо, поправка к </w:t>
            </w:r>
            <w:r w:rsidR="002927C7" w:rsidRPr="0028524B">
              <w:rPr>
                <w:rFonts w:ascii="Times New Roman" w:eastAsia="Times New Roman" w:hAnsi="Times New Roman"/>
                <w:sz w:val="24"/>
                <w:szCs w:val="24"/>
                <w:lang w:eastAsia="ru-RU"/>
              </w:rPr>
              <w:t xml:space="preserve">соответствующему разделу (разделам) </w:t>
            </w:r>
            <w:r w:rsidR="00A62263">
              <w:rPr>
                <w:rFonts w:ascii="Times New Roman" w:eastAsia="Times New Roman" w:hAnsi="Times New Roman"/>
                <w:sz w:val="24"/>
                <w:szCs w:val="24"/>
                <w:lang w:eastAsia="ru-RU"/>
              </w:rPr>
              <w:t xml:space="preserve">регистрационного </w:t>
            </w:r>
            <w:r w:rsidR="002927C7" w:rsidRPr="0028524B">
              <w:rPr>
                <w:rFonts w:ascii="Times New Roman" w:eastAsia="Times New Roman" w:hAnsi="Times New Roman"/>
                <w:sz w:val="24"/>
                <w:szCs w:val="24"/>
                <w:lang w:eastAsia="ru-RU"/>
              </w:rPr>
              <w:t>досье</w:t>
            </w:r>
            <w:r w:rsidRPr="0028524B">
              <w:rPr>
                <w:rFonts w:ascii="Times New Roman" w:eastAsia="Times New Roman" w:hAnsi="Times New Roman"/>
                <w:sz w:val="24"/>
                <w:szCs w:val="24"/>
                <w:lang w:eastAsia="ru-RU"/>
              </w:rPr>
              <w:t>.</w:t>
            </w:r>
          </w:p>
          <w:p w:rsidR="002927C7" w:rsidRPr="0028524B" w:rsidRDefault="000656F6" w:rsidP="00D837F6">
            <w:pPr>
              <w:pStyle w:val="a7"/>
              <w:numPr>
                <w:ilvl w:val="0"/>
                <w:numId w:val="14"/>
              </w:numPr>
              <w:spacing w:after="0" w:line="240" w:lineRule="auto"/>
              <w:ind w:left="333"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Декларация держателя регистрационного удостоверения или держателя МФАФС соответственно, что процедуры контроля качества способа синтеза (или для </w:t>
            </w:r>
            <w:r w:rsidR="00A62263" w:rsidRPr="0028524B">
              <w:rPr>
                <w:rFonts w:ascii="Times New Roman" w:eastAsia="Times New Roman" w:hAnsi="Times New Roman"/>
                <w:sz w:val="24"/>
                <w:szCs w:val="24"/>
                <w:lang w:eastAsia="ru-RU"/>
              </w:rPr>
              <w:t xml:space="preserve">лекарственных </w:t>
            </w:r>
            <w:r w:rsidRPr="0028524B">
              <w:rPr>
                <w:rFonts w:ascii="Times New Roman" w:eastAsia="Times New Roman" w:hAnsi="Times New Roman"/>
                <w:sz w:val="24"/>
                <w:szCs w:val="24"/>
                <w:lang w:eastAsia="ru-RU"/>
              </w:rPr>
              <w:t>растительных препаратов (соответственно): метода приготовления, географического источника, производства растительной фармацевтической субстанции</w:t>
            </w:r>
            <w:r w:rsidR="00A62263">
              <w:rPr>
                <w:rFonts w:ascii="Times New Roman" w:eastAsia="Times New Roman" w:hAnsi="Times New Roman"/>
                <w:sz w:val="24"/>
                <w:szCs w:val="24"/>
                <w:lang w:eastAsia="ru-RU"/>
              </w:rPr>
              <w:t xml:space="preserve"> (препарата на основе лекарственного растительного сырья)</w:t>
            </w:r>
            <w:r w:rsidRPr="0028524B">
              <w:rPr>
                <w:rFonts w:ascii="Times New Roman" w:eastAsia="Times New Roman" w:hAnsi="Times New Roman"/>
                <w:sz w:val="24"/>
                <w:szCs w:val="24"/>
                <w:lang w:eastAsia="ru-RU"/>
              </w:rPr>
              <w:t xml:space="preserve"> и процесса производства) и спецификации активной фармацевтической субстанции и исходного материала (реактива, промежуточного продукта) в процессе производства активной фармацевтической субстанции (если применимо) не отличаются от ранее одобренных.</w:t>
            </w:r>
          </w:p>
          <w:p w:rsidR="002927C7" w:rsidRPr="0028524B" w:rsidRDefault="000656F6" w:rsidP="00D837F6">
            <w:pPr>
              <w:pStyle w:val="a7"/>
              <w:numPr>
                <w:ilvl w:val="0"/>
                <w:numId w:val="14"/>
              </w:numPr>
              <w:spacing w:after="0" w:line="240" w:lineRule="auto"/>
              <w:ind w:left="333"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Либо сертификат соответствия Европейской Фармакопее по ТГЭ для любого нового источника материала, либо (если применимо) документальное подтверждение того, что источник материала, подверженный риску ТГЭ, ранее исследовался уполномоченным органом</w:t>
            </w:r>
            <w:r w:rsidR="00E104B9">
              <w:rPr>
                <w:rFonts w:ascii="Times New Roman" w:eastAsia="Times New Roman" w:hAnsi="Times New Roman"/>
                <w:sz w:val="24"/>
                <w:szCs w:val="24"/>
                <w:lang w:eastAsia="ru-RU"/>
              </w:rPr>
              <w:t xml:space="preserve"> (экспертной </w:t>
            </w:r>
            <w:r w:rsidR="00BF2C52">
              <w:rPr>
                <w:rFonts w:ascii="Times New Roman" w:eastAsia="Times New Roman" w:hAnsi="Times New Roman"/>
                <w:sz w:val="24"/>
                <w:szCs w:val="24"/>
                <w:lang w:eastAsia="ru-RU"/>
              </w:rPr>
              <w:t>организацией</w:t>
            </w:r>
            <w:r w:rsidR="00E104B9">
              <w:rPr>
                <w:rFonts w:ascii="Times New Roman" w:eastAsia="Times New Roman" w:hAnsi="Times New Roman"/>
                <w:sz w:val="24"/>
                <w:szCs w:val="24"/>
                <w:lang w:eastAsia="ru-RU"/>
              </w:rPr>
              <w:t>) государства-члена</w:t>
            </w:r>
            <w:r w:rsidRPr="0028524B">
              <w:rPr>
                <w:rFonts w:ascii="Times New Roman" w:eastAsia="Times New Roman" w:hAnsi="Times New Roman"/>
                <w:sz w:val="24"/>
                <w:szCs w:val="24"/>
                <w:lang w:eastAsia="ru-RU"/>
              </w:rPr>
              <w:t xml:space="preserve"> и было подтверждено его соответствие Фармакопее Союза</w:t>
            </w:r>
            <w:r w:rsidR="004136BE">
              <w:rPr>
                <w:rFonts w:ascii="Times New Roman" w:eastAsia="Times New Roman" w:hAnsi="Times New Roman"/>
                <w:sz w:val="24"/>
                <w:szCs w:val="24"/>
                <w:lang w:eastAsia="ru-RU"/>
              </w:rPr>
              <w:t xml:space="preserve"> </w:t>
            </w:r>
            <w:r w:rsidR="00506A4B">
              <w:rPr>
                <w:rFonts w:ascii="Times New Roman" w:eastAsia="Times New Roman" w:hAnsi="Times New Roman"/>
                <w:sz w:val="24"/>
                <w:szCs w:val="24"/>
                <w:lang w:eastAsia="ru-RU"/>
              </w:rPr>
              <w:t xml:space="preserve">или </w:t>
            </w:r>
            <w:r w:rsidR="00C70261" w:rsidRPr="0028524B">
              <w:rPr>
                <w:rFonts w:ascii="Times New Roman" w:hAnsi="Times New Roman"/>
                <w:sz w:val="24"/>
                <w:szCs w:val="24"/>
              </w:rPr>
              <w:t>фармакопе</w:t>
            </w:r>
            <w:r w:rsidR="00C70261">
              <w:rPr>
                <w:rFonts w:ascii="Times New Roman" w:hAnsi="Times New Roman"/>
                <w:sz w:val="24"/>
                <w:szCs w:val="24"/>
              </w:rPr>
              <w:t xml:space="preserve">ям </w:t>
            </w:r>
            <w:r w:rsidR="00C70261" w:rsidRPr="0028524B">
              <w:rPr>
                <w:rFonts w:ascii="Times New Roman" w:hAnsi="Times New Roman"/>
                <w:sz w:val="24"/>
                <w:szCs w:val="24"/>
              </w:rPr>
              <w:t>государств-член</w:t>
            </w:r>
            <w:r w:rsidR="00C70261">
              <w:rPr>
                <w:rFonts w:ascii="Times New Roman" w:hAnsi="Times New Roman"/>
                <w:sz w:val="24"/>
                <w:szCs w:val="24"/>
              </w:rPr>
              <w:t>ов</w:t>
            </w:r>
            <w:r w:rsidR="00506A4B">
              <w:rPr>
                <w:rFonts w:ascii="Times New Roman" w:eastAsia="Times New Roman" w:hAnsi="Times New Roman"/>
                <w:sz w:val="24"/>
                <w:szCs w:val="24"/>
                <w:lang w:eastAsia="ru-RU"/>
              </w:rPr>
              <w:t xml:space="preserve"> </w:t>
            </w:r>
            <w:r w:rsidRPr="0028524B">
              <w:rPr>
                <w:rFonts w:ascii="Times New Roman" w:eastAsia="Times New Roman" w:hAnsi="Times New Roman"/>
                <w:sz w:val="24"/>
                <w:szCs w:val="24"/>
                <w:lang w:eastAsia="ru-RU"/>
              </w:rPr>
              <w:t xml:space="preserve">по минимизации риска передачи агентов губчатой энцефалопатии животных посредством лекарственных препаратов для медицинского и ветеринарного применения. Необходимо представить следующие сведения: </w:t>
            </w:r>
            <w:r w:rsidR="00506A4B">
              <w:rPr>
                <w:rFonts w:ascii="Times New Roman" w:eastAsia="Times New Roman" w:hAnsi="Times New Roman"/>
                <w:sz w:val="24"/>
                <w:szCs w:val="24"/>
                <w:lang w:eastAsia="ru-RU"/>
              </w:rPr>
              <w:t>наименование</w:t>
            </w:r>
            <w:r w:rsidR="00506A4B" w:rsidRPr="0028524B">
              <w:rPr>
                <w:rFonts w:ascii="Times New Roman" w:eastAsia="Times New Roman" w:hAnsi="Times New Roman"/>
                <w:sz w:val="24"/>
                <w:szCs w:val="24"/>
                <w:lang w:eastAsia="ru-RU"/>
              </w:rPr>
              <w:t xml:space="preserve"> </w:t>
            </w:r>
            <w:r w:rsidRPr="0028524B">
              <w:rPr>
                <w:rFonts w:ascii="Times New Roman" w:eastAsia="Times New Roman" w:hAnsi="Times New Roman"/>
                <w:sz w:val="24"/>
                <w:szCs w:val="24"/>
                <w:lang w:eastAsia="ru-RU"/>
              </w:rPr>
              <w:t>производителя; вид животных и ткани, из которых получен материал; стран</w:t>
            </w:r>
            <w:r w:rsidR="00330A83">
              <w:rPr>
                <w:rFonts w:ascii="Times New Roman" w:eastAsia="Times New Roman" w:hAnsi="Times New Roman"/>
                <w:sz w:val="24"/>
                <w:szCs w:val="24"/>
                <w:lang w:eastAsia="ru-RU"/>
              </w:rPr>
              <w:t>у</w:t>
            </w:r>
            <w:r w:rsidRPr="0028524B">
              <w:rPr>
                <w:rFonts w:ascii="Times New Roman" w:eastAsia="Times New Roman" w:hAnsi="Times New Roman"/>
                <w:sz w:val="24"/>
                <w:szCs w:val="24"/>
                <w:lang w:eastAsia="ru-RU"/>
              </w:rPr>
              <w:t xml:space="preserve"> происхождения животных, использование </w:t>
            </w:r>
            <w:r w:rsidR="00780409">
              <w:rPr>
                <w:rFonts w:ascii="Times New Roman" w:eastAsia="Times New Roman" w:hAnsi="Times New Roman"/>
                <w:sz w:val="24"/>
                <w:szCs w:val="24"/>
                <w:lang w:eastAsia="ru-RU"/>
              </w:rPr>
              <w:t xml:space="preserve">данного материала </w:t>
            </w:r>
            <w:r w:rsidRPr="0028524B">
              <w:rPr>
                <w:rFonts w:ascii="Times New Roman" w:eastAsia="Times New Roman" w:hAnsi="Times New Roman"/>
                <w:sz w:val="24"/>
                <w:szCs w:val="24"/>
                <w:lang w:eastAsia="ru-RU"/>
              </w:rPr>
              <w:t xml:space="preserve">и </w:t>
            </w:r>
            <w:r w:rsidR="00780409">
              <w:rPr>
                <w:rFonts w:ascii="Times New Roman" w:eastAsia="Times New Roman" w:hAnsi="Times New Roman"/>
                <w:sz w:val="24"/>
                <w:szCs w:val="24"/>
                <w:lang w:eastAsia="ru-RU"/>
              </w:rPr>
              <w:t xml:space="preserve">его </w:t>
            </w:r>
            <w:r w:rsidRPr="0028524B">
              <w:rPr>
                <w:rFonts w:ascii="Times New Roman" w:eastAsia="Times New Roman" w:hAnsi="Times New Roman"/>
                <w:sz w:val="24"/>
                <w:szCs w:val="24"/>
                <w:lang w:eastAsia="ru-RU"/>
              </w:rPr>
              <w:t>приемлемость в прошлом.</w:t>
            </w:r>
          </w:p>
          <w:p w:rsidR="002927C7" w:rsidRPr="0028524B" w:rsidRDefault="000656F6" w:rsidP="00D837F6">
            <w:pPr>
              <w:pStyle w:val="a7"/>
              <w:numPr>
                <w:ilvl w:val="0"/>
                <w:numId w:val="14"/>
              </w:numPr>
              <w:spacing w:after="0" w:line="240" w:lineRule="auto"/>
              <w:ind w:left="333"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Данные анализа серий (в формате сравнительной таблицы) по меньшей мере </w:t>
            </w:r>
            <w:r w:rsidR="00293033">
              <w:rPr>
                <w:rFonts w:ascii="Times New Roman" w:eastAsia="Times New Roman" w:hAnsi="Times New Roman"/>
                <w:sz w:val="24"/>
                <w:szCs w:val="24"/>
                <w:lang w:eastAsia="ru-RU"/>
              </w:rPr>
              <w:t>2</w:t>
            </w:r>
            <w:r w:rsidRPr="0028524B">
              <w:rPr>
                <w:rFonts w:ascii="Times New Roman" w:eastAsia="Times New Roman" w:hAnsi="Times New Roman"/>
                <w:sz w:val="24"/>
                <w:szCs w:val="24"/>
                <w:lang w:eastAsia="ru-RU"/>
              </w:rPr>
              <w:t xml:space="preserve"> серий (по меньшей мере, опытно-промышленных) активной фармацевтической субстанции от текущих и предлагаемых производителей (площадок).</w:t>
            </w:r>
          </w:p>
          <w:p w:rsidR="002927C7" w:rsidRPr="0028524B" w:rsidRDefault="003909EE" w:rsidP="00D837F6">
            <w:pPr>
              <w:pStyle w:val="a7"/>
              <w:numPr>
                <w:ilvl w:val="0"/>
                <w:numId w:val="14"/>
              </w:numPr>
              <w:spacing w:after="0" w:line="240" w:lineRule="auto"/>
              <w:ind w:left="333" w:hanging="284"/>
              <w:jc w:val="both"/>
              <w:rPr>
                <w:rFonts w:ascii="Times New Roman" w:eastAsia="Times New Roman" w:hAnsi="Times New Roman"/>
                <w:sz w:val="24"/>
                <w:szCs w:val="24"/>
                <w:lang w:eastAsia="ru-RU"/>
              </w:rPr>
            </w:pPr>
            <w:r w:rsidRPr="0028524B">
              <w:rPr>
                <w:rFonts w:ascii="Times New Roman" w:hAnsi="Times New Roman"/>
                <w:sz w:val="24"/>
                <w:szCs w:val="24"/>
              </w:rPr>
              <w:t xml:space="preserve">В пункте о вносимых изменениях заявления о приведении </w:t>
            </w:r>
            <w:r w:rsidR="00330A83">
              <w:rPr>
                <w:rFonts w:ascii="Times New Roman" w:hAnsi="Times New Roman"/>
                <w:sz w:val="24"/>
                <w:szCs w:val="24"/>
              </w:rPr>
              <w:t xml:space="preserve">регистрационного </w:t>
            </w:r>
            <w:r w:rsidRPr="0028524B">
              <w:rPr>
                <w:rFonts w:ascii="Times New Roman" w:hAnsi="Times New Roman"/>
                <w:sz w:val="24"/>
                <w:szCs w:val="24"/>
              </w:rPr>
              <w:t xml:space="preserve">досье в соответствие с требованиями </w:t>
            </w:r>
            <w:r w:rsidR="00330A83">
              <w:rPr>
                <w:rFonts w:ascii="Times New Roman" w:hAnsi="Times New Roman"/>
                <w:sz w:val="24"/>
                <w:szCs w:val="24"/>
              </w:rPr>
              <w:t xml:space="preserve">Союза </w:t>
            </w:r>
            <w:r w:rsidR="00E56EAF" w:rsidRPr="0028524B">
              <w:rPr>
                <w:rFonts w:ascii="Times New Roman" w:hAnsi="Times New Roman"/>
                <w:sz w:val="24"/>
                <w:szCs w:val="24"/>
              </w:rPr>
              <w:t>(</w:t>
            </w:r>
            <w:r w:rsidRPr="0028524B">
              <w:rPr>
                <w:rFonts w:ascii="Times New Roman" w:hAnsi="Times New Roman"/>
                <w:sz w:val="24"/>
                <w:szCs w:val="24"/>
              </w:rPr>
              <w:t>сопроводительном письме</w:t>
            </w:r>
            <w:r w:rsidR="00E56EAF" w:rsidRPr="0028524B">
              <w:rPr>
                <w:rFonts w:ascii="Times New Roman" w:hAnsi="Times New Roman"/>
                <w:sz w:val="24"/>
                <w:szCs w:val="24"/>
              </w:rPr>
              <w:t xml:space="preserve">, </w:t>
            </w:r>
            <w:r w:rsidRPr="0028524B">
              <w:rPr>
                <w:rFonts w:ascii="Times New Roman" w:hAnsi="Times New Roman"/>
                <w:sz w:val="24"/>
                <w:szCs w:val="24"/>
              </w:rPr>
              <w:t>форме заявления о внесении изменений</w:t>
            </w:r>
            <w:r w:rsidRPr="00B0059B">
              <w:rPr>
                <w:rFonts w:ascii="Times New Roman" w:hAnsi="Times New Roman"/>
                <w:sz w:val="24"/>
                <w:szCs w:val="24"/>
              </w:rPr>
              <w:t>, приложенной к сопроводительному письму</w:t>
            </w:r>
            <w:r w:rsidR="00E56EAF" w:rsidRPr="00B0059B">
              <w:rPr>
                <w:rFonts w:ascii="Times New Roman" w:hAnsi="Times New Roman"/>
                <w:sz w:val="24"/>
                <w:szCs w:val="24"/>
              </w:rPr>
              <w:t>)</w:t>
            </w:r>
            <w:r w:rsidRPr="00B0059B">
              <w:rPr>
                <w:rFonts w:ascii="Times New Roman" w:hAnsi="Times New Roman"/>
                <w:sz w:val="24"/>
                <w:szCs w:val="24"/>
              </w:rPr>
              <w:t xml:space="preserve"> </w:t>
            </w:r>
            <w:r w:rsidR="000656F6" w:rsidRPr="00B0059B">
              <w:rPr>
                <w:rFonts w:ascii="Times New Roman" w:eastAsia="Times New Roman" w:hAnsi="Times New Roman"/>
                <w:sz w:val="24"/>
                <w:szCs w:val="24"/>
                <w:lang w:eastAsia="ru-RU"/>
              </w:rPr>
              <w:t xml:space="preserve">необходимо четко обозначить </w:t>
            </w:r>
            <w:r w:rsidR="00B0059B" w:rsidRPr="00B0059B">
              <w:rPr>
                <w:rFonts w:ascii="Times New Roman" w:hAnsi="Times New Roman"/>
                <w:sz w:val="24"/>
                <w:szCs w:val="24"/>
              </w:rPr>
              <w:t>ранее одобренных и предлагаемых</w:t>
            </w:r>
            <w:r w:rsidR="00B0059B" w:rsidRPr="00CE02DB">
              <w:rPr>
                <w:rFonts w:ascii="Times New Roman" w:hAnsi="Times New Roman"/>
                <w:sz w:val="30"/>
                <w:szCs w:val="30"/>
              </w:rPr>
              <w:t xml:space="preserve"> </w:t>
            </w:r>
            <w:r w:rsidR="000656F6" w:rsidRPr="0028524B">
              <w:rPr>
                <w:rFonts w:ascii="Times New Roman" w:eastAsia="Times New Roman" w:hAnsi="Times New Roman"/>
                <w:sz w:val="24"/>
                <w:szCs w:val="24"/>
                <w:lang w:eastAsia="ru-RU"/>
              </w:rPr>
              <w:t>производителей, как указано в разделе 2.5. формы заявления.</w:t>
            </w:r>
          </w:p>
          <w:p w:rsidR="002927C7" w:rsidRPr="0028524B" w:rsidRDefault="000656F6" w:rsidP="00D837F6">
            <w:pPr>
              <w:pStyle w:val="a7"/>
              <w:numPr>
                <w:ilvl w:val="0"/>
                <w:numId w:val="14"/>
              </w:numPr>
              <w:spacing w:after="0" w:line="240" w:lineRule="auto"/>
              <w:ind w:left="333"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Если активная </w:t>
            </w:r>
            <w:r w:rsidRPr="007C4303">
              <w:rPr>
                <w:rFonts w:ascii="Times New Roman" w:eastAsia="Times New Roman" w:hAnsi="Times New Roman"/>
                <w:sz w:val="24"/>
                <w:szCs w:val="24"/>
                <w:lang w:eastAsia="ru-RU"/>
              </w:rPr>
              <w:t xml:space="preserve">фармацевтическая субстанция используется в качестве исходного материала, декларация </w:t>
            </w:r>
            <w:r w:rsidR="00780409" w:rsidRPr="007C4303">
              <w:rPr>
                <w:rFonts w:ascii="Times New Roman" w:eastAsia="Times New Roman" w:hAnsi="Times New Roman"/>
                <w:sz w:val="24"/>
                <w:szCs w:val="24"/>
                <w:lang w:eastAsia="ru-RU"/>
              </w:rPr>
              <w:t>уполномоченного лица</w:t>
            </w:r>
            <w:r w:rsidRPr="007C4303">
              <w:rPr>
                <w:rFonts w:ascii="Times New Roman" w:eastAsia="Times New Roman" w:hAnsi="Times New Roman"/>
                <w:sz w:val="24"/>
                <w:szCs w:val="24"/>
                <w:lang w:eastAsia="ru-RU"/>
              </w:rPr>
              <w:t xml:space="preserve"> каждого держателя лицензии </w:t>
            </w:r>
            <w:r w:rsidR="00BE7312">
              <w:rPr>
                <w:rFonts w:ascii="Times New Roman" w:eastAsia="Times New Roman" w:hAnsi="Times New Roman"/>
                <w:sz w:val="24"/>
                <w:szCs w:val="24"/>
                <w:lang w:eastAsia="ru-RU"/>
              </w:rPr>
              <w:br/>
            </w:r>
            <w:r w:rsidRPr="007C4303">
              <w:rPr>
                <w:rFonts w:ascii="Times New Roman" w:eastAsia="Times New Roman" w:hAnsi="Times New Roman"/>
                <w:sz w:val="24"/>
                <w:szCs w:val="24"/>
                <w:lang w:eastAsia="ru-RU"/>
              </w:rPr>
              <w:t xml:space="preserve">на производство, указанного в заявлении, и </w:t>
            </w:r>
            <w:r w:rsidR="00A47793" w:rsidRPr="007C4303">
              <w:rPr>
                <w:rFonts w:ascii="Times New Roman" w:eastAsia="Times New Roman" w:hAnsi="Times New Roman"/>
                <w:sz w:val="24"/>
                <w:szCs w:val="24"/>
                <w:lang w:eastAsia="ru-RU"/>
              </w:rPr>
              <w:t xml:space="preserve">уполномоченного лица </w:t>
            </w:r>
            <w:r w:rsidRPr="007C4303">
              <w:rPr>
                <w:rFonts w:ascii="Times New Roman" w:eastAsia="Times New Roman" w:hAnsi="Times New Roman"/>
                <w:sz w:val="24"/>
                <w:szCs w:val="24"/>
                <w:lang w:eastAsia="ru-RU"/>
              </w:rPr>
              <w:t>каждого</w:t>
            </w:r>
            <w:r w:rsidRPr="0028524B">
              <w:rPr>
                <w:rFonts w:ascii="Times New Roman" w:eastAsia="Times New Roman" w:hAnsi="Times New Roman"/>
                <w:sz w:val="24"/>
                <w:szCs w:val="24"/>
                <w:lang w:eastAsia="ru-RU"/>
              </w:rPr>
              <w:t xml:space="preserve"> держателя лицензии на производство указанного в заявлении в качестве ответственного за выпуск серий. В декларациях необходимо указать, что производитель (</w:t>
            </w:r>
            <w:r w:rsidR="00BE7A7A" w:rsidRPr="0028524B">
              <w:rPr>
                <w:rFonts w:ascii="Times New Roman" w:eastAsia="Times New Roman" w:hAnsi="Times New Roman"/>
                <w:sz w:val="24"/>
                <w:szCs w:val="24"/>
                <w:lang w:eastAsia="ru-RU"/>
              </w:rPr>
              <w:t>производител</w:t>
            </w:r>
            <w:r w:rsidRPr="0028524B">
              <w:rPr>
                <w:rFonts w:ascii="Times New Roman" w:eastAsia="Times New Roman" w:hAnsi="Times New Roman"/>
                <w:sz w:val="24"/>
                <w:szCs w:val="24"/>
                <w:lang w:eastAsia="ru-RU"/>
              </w:rPr>
              <w:t>и) активной фармацевтической субстанции, указанны</w:t>
            </w:r>
            <w:r w:rsidR="002927C7" w:rsidRPr="0028524B">
              <w:rPr>
                <w:rFonts w:ascii="Times New Roman" w:eastAsia="Times New Roman" w:hAnsi="Times New Roman"/>
                <w:sz w:val="24"/>
                <w:szCs w:val="24"/>
                <w:lang w:eastAsia="ru-RU"/>
              </w:rPr>
              <w:t>й</w:t>
            </w:r>
            <w:r w:rsidRPr="0028524B">
              <w:rPr>
                <w:rFonts w:ascii="Times New Roman" w:eastAsia="Times New Roman" w:hAnsi="Times New Roman"/>
                <w:sz w:val="24"/>
                <w:szCs w:val="24"/>
                <w:lang w:eastAsia="ru-RU"/>
              </w:rPr>
              <w:t xml:space="preserve"> в заявлении, осуществляет свою деятельность в соответствии с Правилами </w:t>
            </w:r>
            <w:r w:rsidR="00C979B3" w:rsidRPr="0028524B">
              <w:rPr>
                <w:rFonts w:ascii="Times New Roman" w:eastAsia="Times New Roman" w:hAnsi="Times New Roman"/>
                <w:sz w:val="24"/>
                <w:szCs w:val="24"/>
                <w:lang w:eastAsia="ru-RU"/>
              </w:rPr>
              <w:t>надлежащей производственной практики</w:t>
            </w:r>
            <w:r w:rsidR="00C979B3">
              <w:rPr>
                <w:rFonts w:ascii="Times New Roman" w:eastAsia="Times New Roman" w:hAnsi="Times New Roman"/>
                <w:sz w:val="24"/>
                <w:szCs w:val="24"/>
                <w:lang w:eastAsia="ru-RU"/>
              </w:rPr>
              <w:t xml:space="preserve"> Евразийского экономического союза</w:t>
            </w:r>
            <w:r w:rsidRPr="0028524B">
              <w:rPr>
                <w:rFonts w:ascii="Times New Roman" w:eastAsia="Times New Roman" w:hAnsi="Times New Roman"/>
                <w:sz w:val="24"/>
                <w:szCs w:val="24"/>
                <w:lang w:eastAsia="ru-RU"/>
              </w:rPr>
              <w:t xml:space="preserve"> в отношении исходных материалов. При определенных обстоятельствах допускается представлять 1 декларацию (примечание к изменению Б.II.б.1)</w:t>
            </w:r>
            <w:r w:rsidR="002927C7" w:rsidRPr="0028524B">
              <w:rPr>
                <w:rFonts w:ascii="Times New Roman" w:eastAsia="Times New Roman" w:hAnsi="Times New Roman"/>
                <w:sz w:val="24"/>
                <w:szCs w:val="24"/>
                <w:lang w:eastAsia="ru-RU"/>
              </w:rPr>
              <w:t>.</w:t>
            </w:r>
          </w:p>
          <w:p w:rsidR="000656F6" w:rsidRPr="0028524B" w:rsidRDefault="000656F6" w:rsidP="00BE7312">
            <w:pPr>
              <w:pStyle w:val="a7"/>
              <w:numPr>
                <w:ilvl w:val="0"/>
                <w:numId w:val="14"/>
              </w:numPr>
              <w:spacing w:after="0" w:line="240" w:lineRule="auto"/>
              <w:ind w:left="333"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Обязательство (при необходимости) производителя активной фармацевтической субстанции оповещать держателя </w:t>
            </w:r>
            <w:r w:rsidR="002562C3">
              <w:rPr>
                <w:rFonts w:ascii="Times New Roman" w:eastAsia="Times New Roman" w:hAnsi="Times New Roman"/>
                <w:sz w:val="24"/>
                <w:szCs w:val="24"/>
                <w:lang w:eastAsia="ru-RU"/>
              </w:rPr>
              <w:t>регистрационного удостовер</w:t>
            </w:r>
            <w:r w:rsidR="00A47793">
              <w:rPr>
                <w:rFonts w:ascii="Times New Roman" w:eastAsia="Times New Roman" w:hAnsi="Times New Roman"/>
                <w:sz w:val="24"/>
                <w:szCs w:val="24"/>
                <w:lang w:eastAsia="ru-RU"/>
              </w:rPr>
              <w:t>е</w:t>
            </w:r>
            <w:r w:rsidR="002562C3">
              <w:rPr>
                <w:rFonts w:ascii="Times New Roman" w:eastAsia="Times New Roman" w:hAnsi="Times New Roman"/>
                <w:sz w:val="24"/>
                <w:szCs w:val="24"/>
                <w:lang w:eastAsia="ru-RU"/>
              </w:rPr>
              <w:t>ния</w:t>
            </w:r>
            <w:r w:rsidR="002562C3" w:rsidRPr="0028524B">
              <w:rPr>
                <w:rFonts w:ascii="Times New Roman" w:eastAsia="Times New Roman" w:hAnsi="Times New Roman"/>
                <w:sz w:val="24"/>
                <w:szCs w:val="24"/>
                <w:lang w:eastAsia="ru-RU"/>
              </w:rPr>
              <w:t xml:space="preserve"> </w:t>
            </w:r>
            <w:r w:rsidRPr="0028524B">
              <w:rPr>
                <w:rFonts w:ascii="Times New Roman" w:eastAsia="Times New Roman" w:hAnsi="Times New Roman"/>
                <w:sz w:val="24"/>
                <w:szCs w:val="24"/>
                <w:lang w:eastAsia="ru-RU"/>
              </w:rPr>
              <w:t>о любых изменениях процесса производства, спецификаций и аналитических методик активной фармацевтической субстанции.</w:t>
            </w:r>
          </w:p>
        </w:tc>
      </w:tr>
      <w:tr w:rsidR="00BE7312" w:rsidRPr="0028524B" w:rsidTr="00AB56A3">
        <w:trPr>
          <w:trHeight w:val="300"/>
        </w:trPr>
        <w:tc>
          <w:tcPr>
            <w:tcW w:w="9371" w:type="dxa"/>
            <w:gridSpan w:val="9"/>
            <w:shd w:val="clear" w:color="auto" w:fill="auto"/>
            <w:vAlign w:val="center"/>
          </w:tcPr>
          <w:p w:rsidR="00BE7312" w:rsidRPr="0028524B" w:rsidRDefault="00BE7312" w:rsidP="00A45BF3">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8. </w:t>
            </w:r>
            <w:r w:rsidRPr="0028524B">
              <w:rPr>
                <w:rFonts w:ascii="Times New Roman" w:eastAsia="Times New Roman" w:hAnsi="Times New Roman"/>
                <w:sz w:val="24"/>
                <w:szCs w:val="24"/>
                <w:lang w:eastAsia="ru-RU"/>
              </w:rPr>
              <w:t>Подтверждение того, что предлагаемая площадка должным образом лицензирована в отношении рассматриваемой лекарственной формы, лекарственного препарата или производственной операции.</w:t>
            </w:r>
          </w:p>
        </w:tc>
      </w:tr>
      <w:tr w:rsidR="000656F6" w:rsidRPr="0028524B" w:rsidTr="00AB56A3">
        <w:trPr>
          <w:trHeight w:val="540"/>
        </w:trPr>
        <w:tc>
          <w:tcPr>
            <w:tcW w:w="4835" w:type="dxa"/>
            <w:gridSpan w:val="3"/>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Б.I.а.2. Изменения процесса производства активной фармацевтической субстанции</w:t>
            </w:r>
          </w:p>
        </w:tc>
        <w:tc>
          <w:tcPr>
            <w:tcW w:w="1701" w:type="dxa"/>
            <w:gridSpan w:val="2"/>
            <w:shd w:val="clear" w:color="auto" w:fill="auto"/>
            <w:vAlign w:val="center"/>
            <w:hideMark/>
          </w:tcPr>
          <w:p w:rsidR="000656F6" w:rsidRPr="0028524B" w:rsidRDefault="000656F6" w:rsidP="00A45BF3">
            <w:pPr>
              <w:spacing w:after="0" w:line="240" w:lineRule="auto"/>
              <w:ind w:left="176" w:hanging="176"/>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Необходимые условия</w:t>
            </w:r>
          </w:p>
        </w:tc>
        <w:tc>
          <w:tcPr>
            <w:tcW w:w="1417"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Документы и данные</w:t>
            </w:r>
          </w:p>
        </w:tc>
        <w:tc>
          <w:tcPr>
            <w:tcW w:w="1418"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Процедура</w:t>
            </w:r>
          </w:p>
        </w:tc>
      </w:tr>
      <w:tr w:rsidR="000656F6" w:rsidRPr="0028524B" w:rsidTr="00AB56A3">
        <w:trPr>
          <w:trHeight w:val="804"/>
        </w:trPr>
        <w:tc>
          <w:tcPr>
            <w:tcW w:w="4835" w:type="dxa"/>
            <w:gridSpan w:val="3"/>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а) несущественное изменение процесса производства активной фармацевтической субстанции</w:t>
            </w:r>
          </w:p>
        </w:tc>
        <w:tc>
          <w:tcPr>
            <w:tcW w:w="1701" w:type="dxa"/>
            <w:gridSpan w:val="2"/>
            <w:shd w:val="clear" w:color="auto" w:fill="auto"/>
            <w:vAlign w:val="center"/>
            <w:hideMark/>
          </w:tcPr>
          <w:p w:rsidR="000656F6" w:rsidRPr="0028524B" w:rsidRDefault="000656F6" w:rsidP="00612EE1">
            <w:pPr>
              <w:spacing w:after="0" w:line="240" w:lineRule="auto"/>
              <w:ind w:left="-108" w:right="-108"/>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1, 2, 3, 4, 5, 6, 7</w:t>
            </w:r>
          </w:p>
        </w:tc>
        <w:tc>
          <w:tcPr>
            <w:tcW w:w="1417"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w:t>
            </w:r>
          </w:p>
        </w:tc>
        <w:tc>
          <w:tcPr>
            <w:tcW w:w="1418"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0656F6" w:rsidRPr="0028524B" w:rsidTr="00AB56A3">
        <w:trPr>
          <w:trHeight w:val="540"/>
        </w:trPr>
        <w:tc>
          <w:tcPr>
            <w:tcW w:w="4835" w:type="dxa"/>
            <w:gridSpan w:val="3"/>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 несущественное изменение закрытой части МФАФС</w:t>
            </w:r>
          </w:p>
        </w:tc>
        <w:tc>
          <w:tcPr>
            <w:tcW w:w="1701"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w:t>
            </w:r>
          </w:p>
        </w:tc>
        <w:tc>
          <w:tcPr>
            <w:tcW w:w="1417"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1, 2, 3, 4</w:t>
            </w:r>
          </w:p>
        </w:tc>
        <w:tc>
          <w:tcPr>
            <w:tcW w:w="1418"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IB</w:t>
            </w:r>
          </w:p>
        </w:tc>
      </w:tr>
      <w:tr w:rsidR="000656F6" w:rsidRPr="0028524B" w:rsidTr="00AB56A3">
        <w:trPr>
          <w:trHeight w:val="300"/>
        </w:trPr>
        <w:tc>
          <w:tcPr>
            <w:tcW w:w="9371" w:type="dxa"/>
            <w:gridSpan w:val="9"/>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Условия</w:t>
            </w:r>
          </w:p>
          <w:p w:rsidR="002927C7" w:rsidRPr="0028524B" w:rsidRDefault="000656F6" w:rsidP="00D837F6">
            <w:pPr>
              <w:pStyle w:val="a7"/>
              <w:numPr>
                <w:ilvl w:val="0"/>
                <w:numId w:val="15"/>
              </w:numPr>
              <w:spacing w:after="0" w:line="240" w:lineRule="auto"/>
              <w:ind w:left="333" w:hanging="333"/>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Нежелательное изменение качественного или количественного профиля примесей или физико-химических свойств отсутствует.</w:t>
            </w:r>
          </w:p>
          <w:p w:rsidR="002927C7" w:rsidRPr="0028524B" w:rsidRDefault="000656F6" w:rsidP="00D837F6">
            <w:pPr>
              <w:pStyle w:val="a7"/>
              <w:numPr>
                <w:ilvl w:val="0"/>
                <w:numId w:val="15"/>
              </w:numPr>
              <w:spacing w:after="0" w:line="240" w:lineRule="auto"/>
              <w:ind w:left="333" w:hanging="333"/>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Способ синтеза остается тем же, то есть промежуточные продукты</w:t>
            </w:r>
            <w:r w:rsidR="002562C3">
              <w:rPr>
                <w:rFonts w:ascii="Times New Roman" w:eastAsia="Times New Roman" w:hAnsi="Times New Roman"/>
                <w:sz w:val="24"/>
                <w:szCs w:val="24"/>
                <w:lang w:eastAsia="ru-RU"/>
              </w:rPr>
              <w:t>,</w:t>
            </w:r>
            <w:r w:rsidRPr="0028524B">
              <w:rPr>
                <w:rFonts w:ascii="Times New Roman" w:eastAsia="Times New Roman" w:hAnsi="Times New Roman"/>
                <w:sz w:val="24"/>
                <w:szCs w:val="24"/>
                <w:lang w:eastAsia="ru-RU"/>
              </w:rPr>
              <w:t xml:space="preserve"> не изменяются </w:t>
            </w:r>
            <w:r w:rsidR="00293033">
              <w:rPr>
                <w:rFonts w:ascii="Times New Roman" w:eastAsia="Times New Roman" w:hAnsi="Times New Roman"/>
                <w:sz w:val="24"/>
                <w:szCs w:val="24"/>
                <w:lang w:eastAsia="ru-RU"/>
              </w:rPr>
              <w:br/>
            </w:r>
            <w:r w:rsidRPr="0028524B">
              <w:rPr>
                <w:rFonts w:ascii="Times New Roman" w:eastAsia="Times New Roman" w:hAnsi="Times New Roman"/>
                <w:sz w:val="24"/>
                <w:szCs w:val="24"/>
                <w:lang w:eastAsia="ru-RU"/>
              </w:rPr>
              <w:t xml:space="preserve">и в процесс не вводятся новые реактивы, катализаторы или растворители. Географический источник, приготовление </w:t>
            </w:r>
            <w:r w:rsidR="002562C3">
              <w:rPr>
                <w:rFonts w:ascii="Times New Roman" w:eastAsia="Times New Roman" w:hAnsi="Times New Roman"/>
                <w:sz w:val="24"/>
                <w:szCs w:val="24"/>
                <w:lang w:eastAsia="ru-RU"/>
              </w:rPr>
              <w:t xml:space="preserve">лекарственного </w:t>
            </w:r>
            <w:r w:rsidRPr="0028524B">
              <w:rPr>
                <w:rFonts w:ascii="Times New Roman" w:eastAsia="Times New Roman" w:hAnsi="Times New Roman"/>
                <w:sz w:val="24"/>
                <w:szCs w:val="24"/>
                <w:lang w:eastAsia="ru-RU"/>
              </w:rPr>
              <w:t xml:space="preserve">растительного </w:t>
            </w:r>
            <w:r w:rsidR="00BF774A" w:rsidRPr="00BF774A">
              <w:rPr>
                <w:rFonts w:ascii="Times New Roman" w:eastAsia="Times New Roman" w:hAnsi="Times New Roman"/>
                <w:sz w:val="24"/>
                <w:szCs w:val="24"/>
                <w:lang w:eastAsia="ru-RU"/>
              </w:rPr>
              <w:br/>
            </w:r>
            <w:r w:rsidRPr="0028524B">
              <w:rPr>
                <w:rFonts w:ascii="Times New Roman" w:eastAsia="Times New Roman" w:hAnsi="Times New Roman"/>
                <w:sz w:val="24"/>
                <w:szCs w:val="24"/>
                <w:lang w:eastAsia="ru-RU"/>
              </w:rPr>
              <w:t>сырья и способ производства лекарственных растительных препаратов не изменяются.</w:t>
            </w:r>
          </w:p>
          <w:p w:rsidR="002927C7" w:rsidRPr="0028524B" w:rsidRDefault="000656F6" w:rsidP="00D837F6">
            <w:pPr>
              <w:pStyle w:val="a7"/>
              <w:numPr>
                <w:ilvl w:val="0"/>
                <w:numId w:val="15"/>
              </w:numPr>
              <w:spacing w:after="0" w:line="240" w:lineRule="auto"/>
              <w:ind w:left="333" w:hanging="333"/>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Спецификации активной фармацевтической субстанции и промежуточных продуктов не изменяются.</w:t>
            </w:r>
          </w:p>
          <w:p w:rsidR="002927C7" w:rsidRPr="0028524B" w:rsidRDefault="000656F6" w:rsidP="00D837F6">
            <w:pPr>
              <w:pStyle w:val="a7"/>
              <w:numPr>
                <w:ilvl w:val="0"/>
                <w:numId w:val="15"/>
              </w:numPr>
              <w:spacing w:after="0" w:line="240" w:lineRule="auto"/>
              <w:ind w:left="333" w:hanging="333"/>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Изменение полностью описывается в открытой части (части «заявителя») МФАФС (если применимо).</w:t>
            </w:r>
          </w:p>
          <w:p w:rsidR="002927C7" w:rsidRPr="0028524B" w:rsidRDefault="000656F6" w:rsidP="00D837F6">
            <w:pPr>
              <w:pStyle w:val="a7"/>
              <w:numPr>
                <w:ilvl w:val="0"/>
                <w:numId w:val="15"/>
              </w:numPr>
              <w:spacing w:after="0" w:line="240" w:lineRule="auto"/>
              <w:ind w:left="333" w:hanging="333"/>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Активная фармацевтическая субстанция не является биологической (иммунологической) субстанцией.</w:t>
            </w:r>
          </w:p>
          <w:p w:rsidR="002927C7" w:rsidRPr="0028524B" w:rsidRDefault="000656F6" w:rsidP="00D837F6">
            <w:pPr>
              <w:pStyle w:val="a7"/>
              <w:numPr>
                <w:ilvl w:val="0"/>
                <w:numId w:val="15"/>
              </w:numPr>
              <w:spacing w:after="0" w:line="240" w:lineRule="auto"/>
              <w:ind w:left="333" w:hanging="333"/>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Изменение не затрагивает географический источник, способ производства или приготовления лекарственного растительного препарата.</w:t>
            </w:r>
          </w:p>
          <w:p w:rsidR="000656F6" w:rsidRPr="0028524B" w:rsidRDefault="000656F6" w:rsidP="00D837F6">
            <w:pPr>
              <w:pStyle w:val="a7"/>
              <w:numPr>
                <w:ilvl w:val="0"/>
                <w:numId w:val="15"/>
              </w:numPr>
              <w:spacing w:after="0" w:line="240" w:lineRule="auto"/>
              <w:ind w:left="333" w:hanging="333"/>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Изменение не затрагивает закрытой части МФАФС.</w:t>
            </w:r>
          </w:p>
        </w:tc>
      </w:tr>
      <w:tr w:rsidR="00EE3CA8" w:rsidRPr="0028524B" w:rsidTr="00AB56A3">
        <w:trPr>
          <w:trHeight w:val="300"/>
        </w:trPr>
        <w:tc>
          <w:tcPr>
            <w:tcW w:w="9371" w:type="dxa"/>
            <w:gridSpan w:val="9"/>
          </w:tcPr>
          <w:p w:rsidR="00EE3CA8" w:rsidRPr="0028524B" w:rsidRDefault="00EE3CA8"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Документация</w:t>
            </w:r>
          </w:p>
          <w:p w:rsidR="002927C7" w:rsidRPr="0028524B" w:rsidRDefault="00EE3CA8" w:rsidP="00D837F6">
            <w:pPr>
              <w:pStyle w:val="a7"/>
              <w:numPr>
                <w:ilvl w:val="0"/>
                <w:numId w:val="16"/>
              </w:numPr>
              <w:spacing w:after="0" w:line="240" w:lineRule="auto"/>
              <w:ind w:left="333"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Поправка к соответствующему</w:t>
            </w:r>
            <w:r w:rsidR="002927C7" w:rsidRPr="0028524B">
              <w:rPr>
                <w:rFonts w:ascii="Times New Roman" w:eastAsia="Times New Roman" w:hAnsi="Times New Roman"/>
                <w:sz w:val="24"/>
                <w:szCs w:val="24"/>
                <w:lang w:eastAsia="ru-RU"/>
              </w:rPr>
              <w:t xml:space="preserve"> разделу (разделам) </w:t>
            </w:r>
            <w:r w:rsidR="002562C3">
              <w:rPr>
                <w:rFonts w:ascii="Times New Roman" w:eastAsia="Times New Roman" w:hAnsi="Times New Roman"/>
                <w:sz w:val="24"/>
                <w:szCs w:val="24"/>
                <w:lang w:eastAsia="ru-RU"/>
              </w:rPr>
              <w:t xml:space="preserve">регистрационного </w:t>
            </w:r>
            <w:r w:rsidR="002927C7" w:rsidRPr="0028524B">
              <w:rPr>
                <w:rFonts w:ascii="Times New Roman" w:eastAsia="Times New Roman" w:hAnsi="Times New Roman"/>
                <w:sz w:val="24"/>
                <w:szCs w:val="24"/>
                <w:lang w:eastAsia="ru-RU"/>
              </w:rPr>
              <w:t>досье</w:t>
            </w:r>
            <w:r w:rsidRPr="0028524B">
              <w:rPr>
                <w:rFonts w:ascii="Times New Roman" w:eastAsia="Times New Roman" w:hAnsi="Times New Roman"/>
                <w:sz w:val="24"/>
                <w:szCs w:val="24"/>
                <w:lang w:eastAsia="ru-RU"/>
              </w:rPr>
              <w:t>, включая прямое сравнение текущего и нового процессов.</w:t>
            </w:r>
          </w:p>
          <w:p w:rsidR="002927C7" w:rsidRPr="0028524B" w:rsidRDefault="00EE3CA8" w:rsidP="00D837F6">
            <w:pPr>
              <w:pStyle w:val="a7"/>
              <w:numPr>
                <w:ilvl w:val="0"/>
                <w:numId w:val="16"/>
              </w:numPr>
              <w:spacing w:after="0" w:line="240" w:lineRule="auto"/>
              <w:ind w:left="333"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Данные анализа серий (в формате сравнительной таблицы) по меньшей мере 2 серий (по меньшей мере, опытно-промышленных), произведенных с помощью одобренного и предлагаемого процессов.</w:t>
            </w:r>
          </w:p>
          <w:p w:rsidR="002927C7" w:rsidRPr="0028524B" w:rsidRDefault="00EE3CA8" w:rsidP="00D837F6">
            <w:pPr>
              <w:pStyle w:val="a7"/>
              <w:numPr>
                <w:ilvl w:val="0"/>
                <w:numId w:val="16"/>
              </w:numPr>
              <w:spacing w:after="0" w:line="240" w:lineRule="auto"/>
              <w:ind w:left="333"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Копии утвержденных спецификаций активной фармацевтической субстанции.</w:t>
            </w:r>
          </w:p>
          <w:p w:rsidR="00EE3CA8" w:rsidRPr="0028524B" w:rsidRDefault="00EE3CA8" w:rsidP="00D837F6">
            <w:pPr>
              <w:pStyle w:val="a7"/>
              <w:numPr>
                <w:ilvl w:val="0"/>
                <w:numId w:val="16"/>
              </w:numPr>
              <w:spacing w:after="0" w:line="240" w:lineRule="auto"/>
              <w:ind w:left="333"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Декларация держателя регистрационного удостоверения или держателя МФАФС соответственно, что изменение качественного и количественного профиля </w:t>
            </w:r>
            <w:r w:rsidR="00BF774A" w:rsidRPr="00BF774A">
              <w:rPr>
                <w:rFonts w:ascii="Times New Roman" w:eastAsia="Times New Roman" w:hAnsi="Times New Roman"/>
                <w:sz w:val="24"/>
                <w:szCs w:val="24"/>
                <w:lang w:eastAsia="ru-RU"/>
              </w:rPr>
              <w:br/>
            </w:r>
            <w:r w:rsidRPr="0028524B">
              <w:rPr>
                <w:rFonts w:ascii="Times New Roman" w:eastAsia="Times New Roman" w:hAnsi="Times New Roman"/>
                <w:sz w:val="24"/>
                <w:szCs w:val="24"/>
                <w:lang w:eastAsia="ru-RU"/>
              </w:rPr>
              <w:t>примесей или физико-химических свойств отсутствует, способ синтеза, спецификации активной фармацевтической субстанции и промежуточных продуктов не изменяются.</w:t>
            </w:r>
          </w:p>
        </w:tc>
      </w:tr>
      <w:tr w:rsidR="00EE3CA8" w:rsidRPr="0028524B" w:rsidTr="00AB56A3">
        <w:trPr>
          <w:trHeight w:val="2197"/>
        </w:trPr>
        <w:tc>
          <w:tcPr>
            <w:tcW w:w="1842" w:type="dxa"/>
            <w:gridSpan w:val="2"/>
            <w:shd w:val="clear" w:color="auto" w:fill="auto"/>
            <w:hideMark/>
          </w:tcPr>
          <w:p w:rsidR="00EE3CA8" w:rsidRPr="001A47A5" w:rsidRDefault="00EE3CA8" w:rsidP="00EE3CA8">
            <w:pPr>
              <w:spacing w:after="0" w:line="240" w:lineRule="auto"/>
              <w:rPr>
                <w:rFonts w:ascii="Times New Roman" w:eastAsia="Times New Roman" w:hAnsi="Times New Roman"/>
                <w:sz w:val="24"/>
                <w:szCs w:val="24"/>
                <w:lang w:eastAsia="ru-RU"/>
              </w:rPr>
            </w:pPr>
            <w:r w:rsidRPr="001A47A5">
              <w:rPr>
                <w:rFonts w:ascii="Times New Roman" w:eastAsia="Times New Roman" w:hAnsi="Times New Roman"/>
                <w:sz w:val="24"/>
                <w:szCs w:val="24"/>
                <w:lang w:eastAsia="ru-RU"/>
              </w:rPr>
              <w:t>Примечание</w:t>
            </w:r>
          </w:p>
        </w:tc>
        <w:tc>
          <w:tcPr>
            <w:tcW w:w="7529" w:type="dxa"/>
            <w:gridSpan w:val="7"/>
          </w:tcPr>
          <w:p w:rsidR="00EE3CA8" w:rsidRPr="0028524B" w:rsidRDefault="00EE3CA8"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Под значительными изменениями активных фармацевтических субстанций, полученных путем химического синтеза, подразумеваются изменения способа синтеза или условий производства, которые способны изменить важные показатели качества активной фармацевтической субстанции, такие как качественный и (или) количественный профиль примесей, требующий квалификации, или физико-химические свойства, влияющие на биодоступность.</w:t>
            </w:r>
          </w:p>
        </w:tc>
      </w:tr>
      <w:tr w:rsidR="00EE3CA8" w:rsidRPr="0028524B" w:rsidTr="00BE7312">
        <w:trPr>
          <w:gridBefore w:val="1"/>
          <w:wBefore w:w="9" w:type="dxa"/>
          <w:trHeight w:val="375"/>
        </w:trPr>
        <w:tc>
          <w:tcPr>
            <w:tcW w:w="4826" w:type="dxa"/>
            <w:gridSpan w:val="2"/>
            <w:shd w:val="clear" w:color="auto" w:fill="auto"/>
            <w:vAlign w:val="center"/>
            <w:hideMark/>
          </w:tcPr>
          <w:p w:rsidR="00EE3CA8" w:rsidRPr="0028524B" w:rsidRDefault="00EE3CA8" w:rsidP="00AB56A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Б.I.а.3. Изменение размера серии (включая диапазоны размера серии) активной фармацевтической субстанции или промежуточного продукта, используемого </w:t>
            </w:r>
            <w:r w:rsidR="00BE7312">
              <w:rPr>
                <w:rFonts w:ascii="Times New Roman" w:eastAsia="Times New Roman" w:hAnsi="Times New Roman"/>
                <w:sz w:val="24"/>
                <w:szCs w:val="24"/>
                <w:lang w:eastAsia="ru-RU"/>
              </w:rPr>
              <w:br/>
            </w:r>
            <w:r w:rsidRPr="0028524B">
              <w:rPr>
                <w:rFonts w:ascii="Times New Roman" w:eastAsia="Times New Roman" w:hAnsi="Times New Roman"/>
                <w:sz w:val="24"/>
                <w:szCs w:val="24"/>
                <w:lang w:eastAsia="ru-RU"/>
              </w:rPr>
              <w:lastRenderedPageBreak/>
              <w:t>в процессе производства активной фармацевтической субстанции</w:t>
            </w:r>
          </w:p>
        </w:tc>
        <w:tc>
          <w:tcPr>
            <w:tcW w:w="1701" w:type="dxa"/>
            <w:gridSpan w:val="2"/>
            <w:shd w:val="clear" w:color="auto" w:fill="auto"/>
            <w:hideMark/>
          </w:tcPr>
          <w:p w:rsidR="00EE3CA8" w:rsidRPr="0028524B" w:rsidRDefault="00EE3CA8" w:rsidP="00C32338">
            <w:pPr>
              <w:spacing w:after="0" w:line="240" w:lineRule="auto"/>
              <w:ind w:left="-106"/>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lastRenderedPageBreak/>
              <w:t>Необходимые условия</w:t>
            </w:r>
          </w:p>
        </w:tc>
        <w:tc>
          <w:tcPr>
            <w:tcW w:w="1417" w:type="dxa"/>
            <w:gridSpan w:val="2"/>
            <w:shd w:val="clear" w:color="auto" w:fill="auto"/>
            <w:hideMark/>
          </w:tcPr>
          <w:p w:rsidR="00EE3CA8" w:rsidRPr="0028524B" w:rsidRDefault="00EE3CA8" w:rsidP="00C32338">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Документы</w:t>
            </w:r>
            <w:r w:rsidR="00C32338" w:rsidRPr="0028524B">
              <w:rPr>
                <w:rFonts w:ascii="Times New Roman" w:eastAsia="Times New Roman" w:hAnsi="Times New Roman"/>
                <w:sz w:val="24"/>
                <w:szCs w:val="24"/>
                <w:lang w:eastAsia="ru-RU"/>
              </w:rPr>
              <w:t xml:space="preserve"> </w:t>
            </w:r>
            <w:r w:rsidRPr="0028524B">
              <w:rPr>
                <w:rFonts w:ascii="Times New Roman" w:eastAsia="Times New Roman" w:hAnsi="Times New Roman"/>
                <w:sz w:val="24"/>
                <w:szCs w:val="24"/>
                <w:lang w:eastAsia="ru-RU"/>
              </w:rPr>
              <w:t>и данные</w:t>
            </w:r>
          </w:p>
        </w:tc>
        <w:tc>
          <w:tcPr>
            <w:tcW w:w="1418" w:type="dxa"/>
            <w:gridSpan w:val="2"/>
            <w:shd w:val="clear" w:color="auto" w:fill="auto"/>
            <w:hideMark/>
          </w:tcPr>
          <w:p w:rsidR="00EE3CA8" w:rsidRPr="0028524B" w:rsidRDefault="00EE3CA8" w:rsidP="00C32338">
            <w:pPr>
              <w:spacing w:after="0" w:line="240" w:lineRule="auto"/>
              <w:ind w:left="-107" w:right="-108"/>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Процедура</w:t>
            </w:r>
          </w:p>
        </w:tc>
      </w:tr>
      <w:tr w:rsidR="00EE3CA8" w:rsidRPr="0028524B" w:rsidTr="00AB56A3">
        <w:trPr>
          <w:gridBefore w:val="1"/>
          <w:wBefore w:w="9" w:type="dxa"/>
          <w:trHeight w:val="540"/>
        </w:trPr>
        <w:tc>
          <w:tcPr>
            <w:tcW w:w="4826" w:type="dxa"/>
            <w:gridSpan w:val="2"/>
            <w:shd w:val="clear" w:color="auto" w:fill="auto"/>
            <w:vAlign w:val="center"/>
            <w:hideMark/>
          </w:tcPr>
          <w:p w:rsidR="00EE3CA8" w:rsidRPr="0028524B" w:rsidRDefault="00EE3CA8" w:rsidP="00AB56A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lastRenderedPageBreak/>
              <w:t xml:space="preserve">а) увеличение размера серии вплоть до </w:t>
            </w:r>
            <w:r w:rsidR="00BE7312">
              <w:rPr>
                <w:rFonts w:ascii="Times New Roman" w:eastAsia="Times New Roman" w:hAnsi="Times New Roman"/>
                <w:sz w:val="24"/>
                <w:szCs w:val="24"/>
                <w:lang w:eastAsia="ru-RU"/>
              </w:rPr>
              <w:br/>
            </w:r>
            <w:r w:rsidRPr="0028524B">
              <w:rPr>
                <w:rFonts w:ascii="Times New Roman" w:eastAsia="Times New Roman" w:hAnsi="Times New Roman"/>
                <w:sz w:val="24"/>
                <w:szCs w:val="24"/>
                <w:lang w:eastAsia="ru-RU"/>
              </w:rPr>
              <w:t>10 раз по сравнению с зарегистрированным размером</w:t>
            </w:r>
          </w:p>
        </w:tc>
        <w:tc>
          <w:tcPr>
            <w:tcW w:w="1701" w:type="dxa"/>
            <w:gridSpan w:val="2"/>
            <w:shd w:val="clear" w:color="auto" w:fill="auto"/>
            <w:vAlign w:val="center"/>
            <w:hideMark/>
          </w:tcPr>
          <w:p w:rsidR="00EE3CA8" w:rsidRPr="0028524B" w:rsidRDefault="00EE3CA8"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1, 2, 3, 4, 5, 6, 7, 8</w:t>
            </w:r>
          </w:p>
        </w:tc>
        <w:tc>
          <w:tcPr>
            <w:tcW w:w="1417" w:type="dxa"/>
            <w:gridSpan w:val="2"/>
            <w:shd w:val="clear" w:color="auto" w:fill="auto"/>
            <w:vAlign w:val="center"/>
            <w:hideMark/>
          </w:tcPr>
          <w:p w:rsidR="00EE3CA8" w:rsidRPr="0028524B" w:rsidRDefault="00EE3CA8"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1, 2, 5</w:t>
            </w:r>
          </w:p>
        </w:tc>
        <w:tc>
          <w:tcPr>
            <w:tcW w:w="1418" w:type="dxa"/>
            <w:gridSpan w:val="2"/>
            <w:shd w:val="clear" w:color="auto" w:fill="auto"/>
            <w:vAlign w:val="center"/>
            <w:hideMark/>
          </w:tcPr>
          <w:p w:rsidR="00EE3CA8" w:rsidRPr="0028524B" w:rsidRDefault="00EE3CA8"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EE3CA8" w:rsidRPr="0028524B" w:rsidTr="00AB56A3">
        <w:trPr>
          <w:gridBefore w:val="1"/>
          <w:wBefore w:w="9" w:type="dxa"/>
          <w:trHeight w:val="300"/>
        </w:trPr>
        <w:tc>
          <w:tcPr>
            <w:tcW w:w="4826" w:type="dxa"/>
            <w:gridSpan w:val="2"/>
            <w:shd w:val="clear" w:color="auto" w:fill="auto"/>
            <w:vAlign w:val="center"/>
            <w:hideMark/>
          </w:tcPr>
          <w:p w:rsidR="00EE3CA8" w:rsidRPr="0028524B" w:rsidRDefault="00EE3CA8" w:rsidP="00AB56A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б) 10-кратное разукрупнение</w:t>
            </w:r>
          </w:p>
        </w:tc>
        <w:tc>
          <w:tcPr>
            <w:tcW w:w="1701" w:type="dxa"/>
            <w:gridSpan w:val="2"/>
            <w:shd w:val="clear" w:color="auto" w:fill="auto"/>
            <w:vAlign w:val="center"/>
            <w:hideMark/>
          </w:tcPr>
          <w:p w:rsidR="00EE3CA8" w:rsidRPr="0028524B" w:rsidRDefault="00EE3CA8"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1, 2, 3, 4, 5</w:t>
            </w:r>
          </w:p>
        </w:tc>
        <w:tc>
          <w:tcPr>
            <w:tcW w:w="1417" w:type="dxa"/>
            <w:gridSpan w:val="2"/>
            <w:shd w:val="clear" w:color="auto" w:fill="auto"/>
            <w:vAlign w:val="center"/>
            <w:hideMark/>
          </w:tcPr>
          <w:p w:rsidR="00EE3CA8" w:rsidRPr="0028524B" w:rsidRDefault="00EE3CA8"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1, 2, 5</w:t>
            </w:r>
          </w:p>
        </w:tc>
        <w:tc>
          <w:tcPr>
            <w:tcW w:w="1418" w:type="dxa"/>
            <w:gridSpan w:val="2"/>
            <w:shd w:val="clear" w:color="auto" w:fill="auto"/>
            <w:vAlign w:val="center"/>
            <w:hideMark/>
          </w:tcPr>
          <w:p w:rsidR="00EE3CA8" w:rsidRPr="0028524B" w:rsidRDefault="00EE3CA8"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EE3CA8" w:rsidRPr="0028524B" w:rsidTr="00AB56A3">
        <w:trPr>
          <w:gridBefore w:val="1"/>
          <w:wBefore w:w="9" w:type="dxa"/>
          <w:trHeight w:val="540"/>
        </w:trPr>
        <w:tc>
          <w:tcPr>
            <w:tcW w:w="4826" w:type="dxa"/>
            <w:gridSpan w:val="2"/>
            <w:shd w:val="clear" w:color="auto" w:fill="auto"/>
            <w:vAlign w:val="center"/>
            <w:hideMark/>
          </w:tcPr>
          <w:p w:rsidR="00EE3CA8" w:rsidRPr="0028524B" w:rsidRDefault="00EE3CA8" w:rsidP="00AB56A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г) увеличение размера серии более 10 раз по сравнению с зарегистрированным размером</w:t>
            </w:r>
          </w:p>
        </w:tc>
        <w:tc>
          <w:tcPr>
            <w:tcW w:w="1701" w:type="dxa"/>
            <w:gridSpan w:val="2"/>
            <w:shd w:val="clear" w:color="auto" w:fill="auto"/>
            <w:vAlign w:val="center"/>
            <w:hideMark/>
          </w:tcPr>
          <w:p w:rsidR="00EE3CA8" w:rsidRPr="0028524B" w:rsidRDefault="0040638D"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w:t>
            </w:r>
          </w:p>
        </w:tc>
        <w:tc>
          <w:tcPr>
            <w:tcW w:w="1417" w:type="dxa"/>
            <w:gridSpan w:val="2"/>
            <w:shd w:val="clear" w:color="auto" w:fill="auto"/>
            <w:vAlign w:val="center"/>
            <w:hideMark/>
          </w:tcPr>
          <w:p w:rsidR="00EE3CA8" w:rsidRPr="0028524B" w:rsidRDefault="00EE3CA8"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1, 2, 3, 4</w:t>
            </w:r>
          </w:p>
        </w:tc>
        <w:tc>
          <w:tcPr>
            <w:tcW w:w="1418" w:type="dxa"/>
            <w:gridSpan w:val="2"/>
            <w:shd w:val="clear" w:color="auto" w:fill="auto"/>
            <w:vAlign w:val="center"/>
            <w:hideMark/>
          </w:tcPr>
          <w:p w:rsidR="00EE3CA8" w:rsidRPr="0028524B" w:rsidRDefault="00EE3CA8"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IB</w:t>
            </w:r>
          </w:p>
        </w:tc>
      </w:tr>
      <w:tr w:rsidR="00EE3CA8" w:rsidRPr="0028524B" w:rsidTr="00AB56A3">
        <w:trPr>
          <w:gridBefore w:val="1"/>
          <w:wBefore w:w="9" w:type="dxa"/>
          <w:trHeight w:val="1332"/>
        </w:trPr>
        <w:tc>
          <w:tcPr>
            <w:tcW w:w="4826" w:type="dxa"/>
            <w:gridSpan w:val="2"/>
            <w:shd w:val="clear" w:color="auto" w:fill="auto"/>
            <w:vAlign w:val="center"/>
            <w:hideMark/>
          </w:tcPr>
          <w:p w:rsidR="00EE3CA8" w:rsidRPr="0028524B" w:rsidRDefault="00EE3CA8" w:rsidP="00AB56A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 увеличение (уменьшение) масштаба производства биологической (иммунологической) активной фармацевтической субстанции без изменения процесса производства (например, дублирование линии)</w:t>
            </w:r>
          </w:p>
        </w:tc>
        <w:tc>
          <w:tcPr>
            <w:tcW w:w="1701" w:type="dxa"/>
            <w:gridSpan w:val="2"/>
            <w:shd w:val="clear" w:color="auto" w:fill="auto"/>
            <w:vAlign w:val="center"/>
            <w:hideMark/>
          </w:tcPr>
          <w:p w:rsidR="00EE3CA8" w:rsidRPr="0028524B" w:rsidRDefault="0040638D"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w:t>
            </w:r>
          </w:p>
        </w:tc>
        <w:tc>
          <w:tcPr>
            <w:tcW w:w="1417" w:type="dxa"/>
            <w:gridSpan w:val="2"/>
            <w:shd w:val="clear" w:color="auto" w:fill="auto"/>
            <w:vAlign w:val="center"/>
            <w:hideMark/>
          </w:tcPr>
          <w:p w:rsidR="00EE3CA8" w:rsidRPr="0028524B" w:rsidRDefault="00EE3CA8"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1, 2, 3, 4</w:t>
            </w:r>
          </w:p>
        </w:tc>
        <w:tc>
          <w:tcPr>
            <w:tcW w:w="1418" w:type="dxa"/>
            <w:gridSpan w:val="2"/>
            <w:shd w:val="clear" w:color="auto" w:fill="auto"/>
            <w:vAlign w:val="center"/>
            <w:hideMark/>
          </w:tcPr>
          <w:p w:rsidR="00EE3CA8" w:rsidRPr="0028524B" w:rsidRDefault="00EE3CA8"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IB</w:t>
            </w:r>
          </w:p>
        </w:tc>
      </w:tr>
      <w:tr w:rsidR="00EE3CA8" w:rsidRPr="0028524B" w:rsidTr="00AB56A3">
        <w:trPr>
          <w:gridBefore w:val="1"/>
          <w:wBefore w:w="9" w:type="dxa"/>
          <w:trHeight w:val="630"/>
        </w:trPr>
        <w:tc>
          <w:tcPr>
            <w:tcW w:w="9362" w:type="dxa"/>
            <w:gridSpan w:val="8"/>
          </w:tcPr>
          <w:p w:rsidR="00EE3CA8" w:rsidRPr="0028524B" w:rsidRDefault="00EE3CA8" w:rsidP="007C430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Условия </w:t>
            </w:r>
          </w:p>
          <w:p w:rsidR="00AB56A3" w:rsidRPr="0028524B" w:rsidRDefault="00EE3CA8" w:rsidP="007C4303">
            <w:pPr>
              <w:pStyle w:val="a7"/>
              <w:numPr>
                <w:ilvl w:val="0"/>
                <w:numId w:val="17"/>
              </w:numPr>
              <w:spacing w:after="0" w:line="240" w:lineRule="auto"/>
              <w:ind w:left="324" w:hanging="32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Все изменения методов производства затрагивают </w:t>
            </w:r>
            <w:r w:rsidR="001B3192">
              <w:rPr>
                <w:rFonts w:ascii="Times New Roman" w:eastAsia="Times New Roman" w:hAnsi="Times New Roman"/>
                <w:sz w:val="24"/>
                <w:szCs w:val="24"/>
                <w:lang w:eastAsia="ru-RU"/>
              </w:rPr>
              <w:t>только</w:t>
            </w:r>
            <w:r w:rsidR="001B3192" w:rsidRPr="0028524B">
              <w:rPr>
                <w:rFonts w:ascii="Times New Roman" w:eastAsia="Times New Roman" w:hAnsi="Times New Roman"/>
                <w:sz w:val="24"/>
                <w:szCs w:val="24"/>
                <w:lang w:eastAsia="ru-RU"/>
              </w:rPr>
              <w:t xml:space="preserve"> </w:t>
            </w:r>
            <w:r w:rsidRPr="0028524B">
              <w:rPr>
                <w:rFonts w:ascii="Times New Roman" w:eastAsia="Times New Roman" w:hAnsi="Times New Roman"/>
                <w:sz w:val="24"/>
                <w:szCs w:val="24"/>
                <w:lang w:eastAsia="ru-RU"/>
              </w:rPr>
              <w:t>необходимые для укрупнения или разукрупнения, например, использование оборудование другого размера.</w:t>
            </w:r>
          </w:p>
          <w:p w:rsidR="00AB56A3" w:rsidRPr="0028524B" w:rsidRDefault="00EE3CA8" w:rsidP="007C4303">
            <w:pPr>
              <w:pStyle w:val="a7"/>
              <w:numPr>
                <w:ilvl w:val="0"/>
                <w:numId w:val="17"/>
              </w:numPr>
              <w:spacing w:after="0" w:line="240" w:lineRule="auto"/>
              <w:ind w:left="324" w:hanging="32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Необходимо представить результаты испытаний согласно спецификациям не </w:t>
            </w:r>
            <w:r w:rsidRPr="00A47793">
              <w:rPr>
                <w:rFonts w:ascii="Times New Roman" w:eastAsia="Times New Roman" w:hAnsi="Times New Roman"/>
                <w:sz w:val="24"/>
                <w:szCs w:val="24"/>
                <w:lang w:eastAsia="ru-RU"/>
              </w:rPr>
              <w:t xml:space="preserve">менее </w:t>
            </w:r>
            <w:r w:rsidR="00293033">
              <w:rPr>
                <w:rFonts w:ascii="Times New Roman" w:eastAsia="Times New Roman" w:hAnsi="Times New Roman"/>
                <w:sz w:val="24"/>
                <w:szCs w:val="24"/>
                <w:lang w:eastAsia="ru-RU"/>
              </w:rPr>
              <w:br/>
            </w:r>
            <w:r w:rsidRPr="00A47793">
              <w:rPr>
                <w:rFonts w:ascii="Times New Roman" w:eastAsia="Times New Roman" w:hAnsi="Times New Roman"/>
                <w:sz w:val="24"/>
                <w:szCs w:val="24"/>
                <w:lang w:eastAsia="ru-RU"/>
              </w:rPr>
              <w:t>2</w:t>
            </w:r>
            <w:r w:rsidRPr="0028524B">
              <w:rPr>
                <w:rFonts w:ascii="Times New Roman" w:eastAsia="Times New Roman" w:hAnsi="Times New Roman"/>
                <w:sz w:val="24"/>
                <w:szCs w:val="24"/>
                <w:lang w:eastAsia="ru-RU"/>
              </w:rPr>
              <w:t xml:space="preserve"> серий предлагаемого размера серии.</w:t>
            </w:r>
          </w:p>
          <w:p w:rsidR="00AB56A3" w:rsidRPr="0028524B" w:rsidRDefault="00EE3CA8" w:rsidP="007C4303">
            <w:pPr>
              <w:pStyle w:val="a7"/>
              <w:numPr>
                <w:ilvl w:val="0"/>
                <w:numId w:val="17"/>
              </w:numPr>
              <w:spacing w:after="0" w:line="240" w:lineRule="auto"/>
              <w:ind w:left="324" w:hanging="32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Рассматриваемый лекарственный препарат не является биологическим (иммунологическим) лекарственным препаратом.</w:t>
            </w:r>
          </w:p>
          <w:p w:rsidR="00AB56A3" w:rsidRPr="0028524B" w:rsidRDefault="00EE3CA8" w:rsidP="007C4303">
            <w:pPr>
              <w:pStyle w:val="a7"/>
              <w:numPr>
                <w:ilvl w:val="0"/>
                <w:numId w:val="17"/>
              </w:numPr>
              <w:spacing w:after="0" w:line="240" w:lineRule="auto"/>
              <w:ind w:left="324" w:hanging="32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Изменение не влияет нежелательным образом на воспроизводимость процесса.</w:t>
            </w:r>
          </w:p>
          <w:p w:rsidR="00AB56A3" w:rsidRPr="0028524B" w:rsidRDefault="00EE3CA8" w:rsidP="007C4303">
            <w:pPr>
              <w:pStyle w:val="a7"/>
              <w:numPr>
                <w:ilvl w:val="0"/>
                <w:numId w:val="17"/>
              </w:numPr>
              <w:spacing w:after="0" w:line="240" w:lineRule="auto"/>
              <w:ind w:left="324" w:hanging="32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Изменение не должно быть следствием непредвиденных ситуаций, возникших в ходе производства, или нарушения стабильности.</w:t>
            </w:r>
          </w:p>
          <w:p w:rsidR="00AB56A3" w:rsidRPr="0028524B" w:rsidRDefault="00EE3CA8" w:rsidP="007C4303">
            <w:pPr>
              <w:pStyle w:val="a7"/>
              <w:numPr>
                <w:ilvl w:val="0"/>
                <w:numId w:val="17"/>
              </w:numPr>
              <w:spacing w:after="0" w:line="240" w:lineRule="auto"/>
              <w:ind w:left="324" w:hanging="32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Спецификации активной фармацевтической субстанции (промежуточных продуктов) не изменяются.</w:t>
            </w:r>
          </w:p>
          <w:p w:rsidR="00AB56A3" w:rsidRPr="0028524B" w:rsidRDefault="00EE3CA8" w:rsidP="007C4303">
            <w:pPr>
              <w:pStyle w:val="a7"/>
              <w:numPr>
                <w:ilvl w:val="0"/>
                <w:numId w:val="17"/>
              </w:numPr>
              <w:spacing w:after="0" w:line="240" w:lineRule="auto"/>
              <w:ind w:left="324" w:hanging="32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Активная фармацевтическая субстанция не является стерильной.</w:t>
            </w:r>
          </w:p>
          <w:p w:rsidR="00EE3CA8" w:rsidRPr="0028524B" w:rsidRDefault="00EE3CA8" w:rsidP="007C4303">
            <w:pPr>
              <w:pStyle w:val="a7"/>
              <w:numPr>
                <w:ilvl w:val="0"/>
                <w:numId w:val="17"/>
              </w:numPr>
              <w:spacing w:after="0" w:line="240" w:lineRule="auto"/>
              <w:ind w:left="324" w:hanging="32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Размер серии находятся в пределе 10-кратного диапазона размера серии, предусмотренного при регистрации или после последующего изменения, </w:t>
            </w:r>
            <w:r w:rsidR="00BE7312">
              <w:rPr>
                <w:rFonts w:ascii="Times New Roman" w:eastAsia="Times New Roman" w:hAnsi="Times New Roman"/>
                <w:sz w:val="24"/>
                <w:szCs w:val="24"/>
                <w:lang w:eastAsia="ru-RU"/>
              </w:rPr>
              <w:br/>
            </w:r>
            <w:r w:rsidRPr="0028524B">
              <w:rPr>
                <w:rFonts w:ascii="Times New Roman" w:eastAsia="Times New Roman" w:hAnsi="Times New Roman"/>
                <w:sz w:val="24"/>
                <w:szCs w:val="24"/>
                <w:lang w:eastAsia="ru-RU"/>
              </w:rPr>
              <w:t>не являвшегося изменением IA типа.</w:t>
            </w:r>
          </w:p>
        </w:tc>
      </w:tr>
      <w:tr w:rsidR="00EE3CA8" w:rsidRPr="0028524B" w:rsidTr="00AB56A3">
        <w:trPr>
          <w:gridBefore w:val="1"/>
          <w:wBefore w:w="9" w:type="dxa"/>
          <w:trHeight w:val="540"/>
        </w:trPr>
        <w:tc>
          <w:tcPr>
            <w:tcW w:w="9362" w:type="dxa"/>
            <w:gridSpan w:val="8"/>
          </w:tcPr>
          <w:p w:rsidR="00EE3CA8" w:rsidRPr="0028524B" w:rsidRDefault="00EE3CA8"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Документация</w:t>
            </w:r>
          </w:p>
          <w:p w:rsidR="00AB56A3" w:rsidRPr="0028524B" w:rsidRDefault="00EE3CA8" w:rsidP="00D837F6">
            <w:pPr>
              <w:pStyle w:val="a7"/>
              <w:numPr>
                <w:ilvl w:val="0"/>
                <w:numId w:val="18"/>
              </w:numPr>
              <w:spacing w:after="0" w:line="240" w:lineRule="auto"/>
              <w:ind w:left="324" w:hanging="32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Поправка к соответствующему</w:t>
            </w:r>
            <w:r w:rsidR="00AB56A3" w:rsidRPr="0028524B">
              <w:rPr>
                <w:rFonts w:ascii="Times New Roman" w:eastAsia="Times New Roman" w:hAnsi="Times New Roman"/>
                <w:sz w:val="24"/>
                <w:szCs w:val="24"/>
                <w:lang w:eastAsia="ru-RU"/>
              </w:rPr>
              <w:t xml:space="preserve"> разделу (разделам)</w:t>
            </w:r>
            <w:r w:rsidR="00A47793">
              <w:rPr>
                <w:rFonts w:ascii="Times New Roman" w:eastAsia="Times New Roman" w:hAnsi="Times New Roman"/>
                <w:sz w:val="24"/>
                <w:szCs w:val="24"/>
                <w:lang w:eastAsia="ru-RU"/>
              </w:rPr>
              <w:t xml:space="preserve"> </w:t>
            </w:r>
            <w:r w:rsidR="002562C3">
              <w:rPr>
                <w:rFonts w:ascii="Times New Roman" w:eastAsia="Times New Roman" w:hAnsi="Times New Roman"/>
                <w:sz w:val="24"/>
                <w:szCs w:val="24"/>
                <w:lang w:eastAsia="ru-RU"/>
              </w:rPr>
              <w:t>регистрационного</w:t>
            </w:r>
            <w:r w:rsidR="00AB56A3" w:rsidRPr="0028524B">
              <w:rPr>
                <w:rFonts w:ascii="Times New Roman" w:eastAsia="Times New Roman" w:hAnsi="Times New Roman"/>
                <w:sz w:val="24"/>
                <w:szCs w:val="24"/>
                <w:lang w:eastAsia="ru-RU"/>
              </w:rPr>
              <w:t xml:space="preserve"> досье</w:t>
            </w:r>
            <w:r w:rsidRPr="0028524B">
              <w:rPr>
                <w:rFonts w:ascii="Times New Roman" w:eastAsia="Times New Roman" w:hAnsi="Times New Roman"/>
                <w:sz w:val="24"/>
                <w:szCs w:val="24"/>
                <w:lang w:eastAsia="ru-RU"/>
              </w:rPr>
              <w:t>.</w:t>
            </w:r>
          </w:p>
          <w:p w:rsidR="00AB56A3" w:rsidRPr="0028524B" w:rsidRDefault="00EE3CA8" w:rsidP="00D837F6">
            <w:pPr>
              <w:pStyle w:val="a7"/>
              <w:numPr>
                <w:ilvl w:val="0"/>
                <w:numId w:val="18"/>
              </w:numPr>
              <w:spacing w:after="0" w:line="240" w:lineRule="auto"/>
              <w:ind w:left="324" w:hanging="32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Номера серий испытанных серий имеют предлагаемый размер серии.</w:t>
            </w:r>
          </w:p>
          <w:p w:rsidR="00AB56A3" w:rsidRPr="0028524B" w:rsidRDefault="00EE3CA8" w:rsidP="00D837F6">
            <w:pPr>
              <w:pStyle w:val="a7"/>
              <w:numPr>
                <w:ilvl w:val="0"/>
                <w:numId w:val="18"/>
              </w:numPr>
              <w:spacing w:after="0" w:line="240" w:lineRule="auto"/>
              <w:ind w:left="324" w:hanging="32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Данные анализа серий (в формате сравнительной таблицы) по меньшей мере </w:t>
            </w:r>
            <w:r w:rsidR="00293033">
              <w:rPr>
                <w:rFonts w:ascii="Times New Roman" w:eastAsia="Times New Roman" w:hAnsi="Times New Roman"/>
                <w:sz w:val="24"/>
                <w:szCs w:val="24"/>
                <w:lang w:eastAsia="ru-RU"/>
              </w:rPr>
              <w:br/>
              <w:t>1</w:t>
            </w:r>
            <w:r w:rsidRPr="0028524B">
              <w:rPr>
                <w:rFonts w:ascii="Times New Roman" w:eastAsia="Times New Roman" w:hAnsi="Times New Roman"/>
                <w:sz w:val="24"/>
                <w:szCs w:val="24"/>
                <w:lang w:eastAsia="ru-RU"/>
              </w:rPr>
              <w:t xml:space="preserve"> промышленной серии активной фармацевтической субстанции или промежуточного продукта соответственно, произведенной в утвержденном и предлагаемом размере. По запросу необходимо представить данные по следующим двум полным промышленным сериям; держатель </w:t>
            </w:r>
            <w:r w:rsidR="00E104B9">
              <w:rPr>
                <w:rFonts w:ascii="Times New Roman" w:hAnsi="Times New Roman"/>
                <w:sz w:val="24"/>
                <w:szCs w:val="24"/>
              </w:rPr>
              <w:t xml:space="preserve">регистрационного удостоверения </w:t>
            </w:r>
            <w:r w:rsidRPr="0028524B">
              <w:rPr>
                <w:rFonts w:ascii="Times New Roman" w:eastAsia="Times New Roman" w:hAnsi="Times New Roman"/>
                <w:sz w:val="24"/>
                <w:szCs w:val="24"/>
                <w:lang w:eastAsia="ru-RU"/>
              </w:rPr>
              <w:t>обязан сообщить, если результаты анализа не укладываются в спецификацию и предложить план действий.</w:t>
            </w:r>
          </w:p>
          <w:p w:rsidR="00AB56A3" w:rsidRPr="0028524B" w:rsidRDefault="00EE3CA8" w:rsidP="00D837F6">
            <w:pPr>
              <w:pStyle w:val="a7"/>
              <w:numPr>
                <w:ilvl w:val="0"/>
                <w:numId w:val="18"/>
              </w:numPr>
              <w:spacing w:after="0" w:line="240" w:lineRule="auto"/>
              <w:ind w:left="324" w:hanging="32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Копии одобренных спецификаций активной фармацевтической субстанции </w:t>
            </w:r>
            <w:r w:rsidR="00293033">
              <w:rPr>
                <w:rFonts w:ascii="Times New Roman" w:eastAsia="Times New Roman" w:hAnsi="Times New Roman"/>
                <w:sz w:val="24"/>
                <w:szCs w:val="24"/>
                <w:lang w:eastAsia="ru-RU"/>
              </w:rPr>
              <w:br/>
            </w:r>
            <w:r w:rsidRPr="0028524B">
              <w:rPr>
                <w:rFonts w:ascii="Times New Roman" w:eastAsia="Times New Roman" w:hAnsi="Times New Roman"/>
                <w:sz w:val="24"/>
                <w:szCs w:val="24"/>
                <w:lang w:eastAsia="ru-RU"/>
              </w:rPr>
              <w:t>(и промежуточных продуктов, если применимо).</w:t>
            </w:r>
          </w:p>
          <w:p w:rsidR="00EE3CA8" w:rsidRPr="0028524B" w:rsidRDefault="00EE3CA8" w:rsidP="001B3192">
            <w:pPr>
              <w:pStyle w:val="a7"/>
              <w:numPr>
                <w:ilvl w:val="0"/>
                <w:numId w:val="18"/>
              </w:numPr>
              <w:spacing w:after="0" w:line="240" w:lineRule="auto"/>
              <w:ind w:left="324" w:hanging="32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Декларация держателя регистрационного удостоверения или держателя МФАФС соответственно, что все изменения методов производства затрагивают </w:t>
            </w:r>
            <w:r w:rsidR="001B3192">
              <w:rPr>
                <w:rFonts w:ascii="Times New Roman" w:eastAsia="Times New Roman" w:hAnsi="Times New Roman"/>
                <w:sz w:val="24"/>
                <w:szCs w:val="24"/>
                <w:lang w:eastAsia="ru-RU"/>
              </w:rPr>
              <w:t>только</w:t>
            </w:r>
            <w:r w:rsidR="001B3192" w:rsidRPr="0028524B">
              <w:rPr>
                <w:rFonts w:ascii="Times New Roman" w:eastAsia="Times New Roman" w:hAnsi="Times New Roman"/>
                <w:sz w:val="24"/>
                <w:szCs w:val="24"/>
                <w:lang w:eastAsia="ru-RU"/>
              </w:rPr>
              <w:t xml:space="preserve"> </w:t>
            </w:r>
            <w:r w:rsidRPr="0028524B">
              <w:rPr>
                <w:rFonts w:ascii="Times New Roman" w:eastAsia="Times New Roman" w:hAnsi="Times New Roman"/>
                <w:sz w:val="24"/>
                <w:szCs w:val="24"/>
                <w:lang w:eastAsia="ru-RU"/>
              </w:rPr>
              <w:t>необходимые для укрупнения или разукрупнения, например, использование оборудования другого размера; изменение не влияет нежелательным образом на воспроизводимость процесса; изменение не является следствием непредвиденных ситуаций, возникших в ходе производства, или нарушения стабильности; спецификации активной фармацевтической субстанции (промежуточных продуктов) не изменяются.</w:t>
            </w:r>
          </w:p>
        </w:tc>
      </w:tr>
      <w:tr w:rsidR="00EE3CA8" w:rsidRPr="0028524B" w:rsidTr="00AB56A3">
        <w:trPr>
          <w:gridBefore w:val="1"/>
          <w:wBefore w:w="9" w:type="dxa"/>
          <w:trHeight w:val="1068"/>
        </w:trPr>
        <w:tc>
          <w:tcPr>
            <w:tcW w:w="4826" w:type="dxa"/>
            <w:gridSpan w:val="2"/>
          </w:tcPr>
          <w:p w:rsidR="00EE3CA8" w:rsidRPr="0028524B" w:rsidRDefault="00EE3CA8"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lastRenderedPageBreak/>
              <w:t>Б.I а.4.Изменение внутрипроизводственных испытаний или критериев приемлемости, использующихся при производстве активной фармацевтической субстанции</w:t>
            </w:r>
          </w:p>
        </w:tc>
        <w:tc>
          <w:tcPr>
            <w:tcW w:w="1843" w:type="dxa"/>
            <w:gridSpan w:val="3"/>
            <w:shd w:val="clear" w:color="auto" w:fill="auto"/>
            <w:hideMark/>
          </w:tcPr>
          <w:p w:rsidR="00EE3CA8" w:rsidRPr="0028524B" w:rsidRDefault="00EE3CA8" w:rsidP="00C32338">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Необходимые условия</w:t>
            </w:r>
          </w:p>
        </w:tc>
        <w:tc>
          <w:tcPr>
            <w:tcW w:w="1417" w:type="dxa"/>
            <w:gridSpan w:val="2"/>
            <w:shd w:val="clear" w:color="auto" w:fill="auto"/>
            <w:hideMark/>
          </w:tcPr>
          <w:p w:rsidR="00EE3CA8" w:rsidRPr="0028524B" w:rsidRDefault="00EE3CA8" w:rsidP="00C32338">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Документы </w:t>
            </w:r>
            <w:r w:rsidR="00DA6ED6" w:rsidRPr="0028524B">
              <w:rPr>
                <w:rFonts w:ascii="Times New Roman" w:eastAsia="Times New Roman" w:hAnsi="Times New Roman"/>
                <w:sz w:val="24"/>
                <w:szCs w:val="24"/>
                <w:lang w:eastAsia="ru-RU"/>
              </w:rPr>
              <w:br/>
            </w:r>
            <w:r w:rsidRPr="0028524B">
              <w:rPr>
                <w:rFonts w:ascii="Times New Roman" w:eastAsia="Times New Roman" w:hAnsi="Times New Roman"/>
                <w:sz w:val="24"/>
                <w:szCs w:val="24"/>
                <w:lang w:eastAsia="ru-RU"/>
              </w:rPr>
              <w:t>и данные</w:t>
            </w:r>
          </w:p>
        </w:tc>
        <w:tc>
          <w:tcPr>
            <w:tcW w:w="1276" w:type="dxa"/>
            <w:shd w:val="clear" w:color="auto" w:fill="auto"/>
            <w:hideMark/>
          </w:tcPr>
          <w:p w:rsidR="00EE3CA8" w:rsidRPr="0028524B" w:rsidRDefault="00EE3CA8" w:rsidP="00C32338">
            <w:pPr>
              <w:spacing w:after="0" w:line="240" w:lineRule="auto"/>
              <w:ind w:right="-108"/>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Процедура</w:t>
            </w:r>
          </w:p>
        </w:tc>
      </w:tr>
      <w:tr w:rsidR="00EE3CA8" w:rsidRPr="0028524B" w:rsidTr="00AB56A3">
        <w:trPr>
          <w:gridBefore w:val="1"/>
          <w:wBefore w:w="9" w:type="dxa"/>
          <w:trHeight w:val="540"/>
        </w:trPr>
        <w:tc>
          <w:tcPr>
            <w:tcW w:w="4826" w:type="dxa"/>
            <w:gridSpan w:val="2"/>
          </w:tcPr>
          <w:p w:rsidR="00EE3CA8" w:rsidRPr="0028524B" w:rsidRDefault="00EE3CA8" w:rsidP="0029303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а) ужесточение внутрипроизводственных критериев приемлемости</w:t>
            </w:r>
          </w:p>
        </w:tc>
        <w:tc>
          <w:tcPr>
            <w:tcW w:w="1843" w:type="dxa"/>
            <w:gridSpan w:val="3"/>
            <w:shd w:val="clear" w:color="auto" w:fill="auto"/>
            <w:vAlign w:val="center"/>
            <w:hideMark/>
          </w:tcPr>
          <w:p w:rsidR="00EE3CA8" w:rsidRPr="0028524B" w:rsidRDefault="00EE3CA8"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1, 2, 3, 4</w:t>
            </w:r>
          </w:p>
        </w:tc>
        <w:tc>
          <w:tcPr>
            <w:tcW w:w="1417" w:type="dxa"/>
            <w:gridSpan w:val="2"/>
            <w:shd w:val="clear" w:color="auto" w:fill="auto"/>
            <w:vAlign w:val="center"/>
            <w:hideMark/>
          </w:tcPr>
          <w:p w:rsidR="00EE3CA8" w:rsidRPr="0028524B" w:rsidRDefault="00EE3CA8"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w:t>
            </w:r>
          </w:p>
        </w:tc>
        <w:tc>
          <w:tcPr>
            <w:tcW w:w="1276" w:type="dxa"/>
            <w:shd w:val="clear" w:color="auto" w:fill="auto"/>
            <w:vAlign w:val="center"/>
            <w:hideMark/>
          </w:tcPr>
          <w:p w:rsidR="00EE3CA8" w:rsidRPr="0028524B" w:rsidRDefault="00EE3CA8"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EE3CA8" w:rsidRPr="0028524B" w:rsidTr="00AB56A3">
        <w:trPr>
          <w:gridBefore w:val="1"/>
          <w:wBefore w:w="9" w:type="dxa"/>
          <w:trHeight w:val="540"/>
        </w:trPr>
        <w:tc>
          <w:tcPr>
            <w:tcW w:w="4826" w:type="dxa"/>
            <w:gridSpan w:val="2"/>
          </w:tcPr>
          <w:p w:rsidR="00EE3CA8" w:rsidRPr="0028524B" w:rsidRDefault="00EE3CA8"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б) добавление новых внутрипроизводственных испытаний или критериев приемлемости</w:t>
            </w:r>
          </w:p>
        </w:tc>
        <w:tc>
          <w:tcPr>
            <w:tcW w:w="1843" w:type="dxa"/>
            <w:gridSpan w:val="3"/>
            <w:shd w:val="clear" w:color="auto" w:fill="auto"/>
            <w:vAlign w:val="center"/>
            <w:hideMark/>
          </w:tcPr>
          <w:p w:rsidR="00EE3CA8" w:rsidRPr="0028524B" w:rsidRDefault="00EE3CA8"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1, 2, 5, 6</w:t>
            </w:r>
          </w:p>
        </w:tc>
        <w:tc>
          <w:tcPr>
            <w:tcW w:w="1417" w:type="dxa"/>
            <w:gridSpan w:val="2"/>
            <w:shd w:val="clear" w:color="auto" w:fill="auto"/>
            <w:vAlign w:val="center"/>
            <w:hideMark/>
          </w:tcPr>
          <w:p w:rsidR="00EE3CA8" w:rsidRPr="0028524B" w:rsidRDefault="00EE3CA8"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1, 2, 3, 4, 6</w:t>
            </w:r>
          </w:p>
        </w:tc>
        <w:tc>
          <w:tcPr>
            <w:tcW w:w="1276" w:type="dxa"/>
            <w:shd w:val="clear" w:color="auto" w:fill="auto"/>
            <w:vAlign w:val="center"/>
            <w:hideMark/>
          </w:tcPr>
          <w:p w:rsidR="00EE3CA8" w:rsidRPr="0028524B" w:rsidRDefault="00EE3CA8"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EE3CA8" w:rsidRPr="0028524B" w:rsidTr="00AB56A3">
        <w:trPr>
          <w:gridBefore w:val="1"/>
          <w:wBefore w:w="9" w:type="dxa"/>
          <w:trHeight w:val="540"/>
        </w:trPr>
        <w:tc>
          <w:tcPr>
            <w:tcW w:w="4826" w:type="dxa"/>
            <w:gridSpan w:val="2"/>
          </w:tcPr>
          <w:p w:rsidR="00EE3CA8" w:rsidRPr="0028524B" w:rsidRDefault="00EE3CA8"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в) исключение незначимого внутрипроизводственного испытания</w:t>
            </w:r>
          </w:p>
        </w:tc>
        <w:tc>
          <w:tcPr>
            <w:tcW w:w="1843" w:type="dxa"/>
            <w:gridSpan w:val="3"/>
            <w:shd w:val="clear" w:color="auto" w:fill="auto"/>
            <w:vAlign w:val="center"/>
            <w:hideMark/>
          </w:tcPr>
          <w:p w:rsidR="00EE3CA8" w:rsidRPr="0028524B" w:rsidRDefault="00EE3CA8"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1, 2, 7</w:t>
            </w:r>
          </w:p>
        </w:tc>
        <w:tc>
          <w:tcPr>
            <w:tcW w:w="1417" w:type="dxa"/>
            <w:gridSpan w:val="2"/>
            <w:shd w:val="clear" w:color="auto" w:fill="auto"/>
            <w:vAlign w:val="center"/>
            <w:hideMark/>
          </w:tcPr>
          <w:p w:rsidR="00EE3CA8" w:rsidRPr="0028524B" w:rsidRDefault="00EE3CA8"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1, 2, 5</w:t>
            </w:r>
          </w:p>
        </w:tc>
        <w:tc>
          <w:tcPr>
            <w:tcW w:w="1276" w:type="dxa"/>
            <w:shd w:val="clear" w:color="auto" w:fill="auto"/>
            <w:vAlign w:val="center"/>
            <w:hideMark/>
          </w:tcPr>
          <w:p w:rsidR="00EE3CA8" w:rsidRPr="0028524B" w:rsidRDefault="00EE3CA8"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EE3CA8" w:rsidRPr="0028524B" w:rsidTr="00AB56A3">
        <w:trPr>
          <w:gridBefore w:val="1"/>
          <w:wBefore w:w="9" w:type="dxa"/>
          <w:trHeight w:val="804"/>
        </w:trPr>
        <w:tc>
          <w:tcPr>
            <w:tcW w:w="4826" w:type="dxa"/>
            <w:gridSpan w:val="2"/>
          </w:tcPr>
          <w:p w:rsidR="00EE3CA8" w:rsidRPr="0028524B" w:rsidRDefault="00EE3CA8"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е) добавление или замена внутрипроизводственного испытания из соображений безопасности или качества</w:t>
            </w:r>
          </w:p>
        </w:tc>
        <w:tc>
          <w:tcPr>
            <w:tcW w:w="1843" w:type="dxa"/>
            <w:gridSpan w:val="3"/>
            <w:shd w:val="clear" w:color="auto" w:fill="auto"/>
            <w:vAlign w:val="center"/>
            <w:hideMark/>
          </w:tcPr>
          <w:p w:rsidR="00EE3CA8" w:rsidRPr="0028524B" w:rsidRDefault="0040638D"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w:t>
            </w:r>
          </w:p>
        </w:tc>
        <w:tc>
          <w:tcPr>
            <w:tcW w:w="1417" w:type="dxa"/>
            <w:gridSpan w:val="2"/>
            <w:shd w:val="clear" w:color="auto" w:fill="auto"/>
            <w:vAlign w:val="center"/>
            <w:hideMark/>
          </w:tcPr>
          <w:p w:rsidR="00EE3CA8" w:rsidRPr="0028524B" w:rsidRDefault="00EE3CA8"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1, 2, 3, 4, 6</w:t>
            </w:r>
          </w:p>
        </w:tc>
        <w:tc>
          <w:tcPr>
            <w:tcW w:w="1276" w:type="dxa"/>
            <w:shd w:val="clear" w:color="auto" w:fill="auto"/>
            <w:vAlign w:val="center"/>
            <w:hideMark/>
          </w:tcPr>
          <w:p w:rsidR="00EE3CA8" w:rsidRPr="0028524B" w:rsidRDefault="00EE3CA8"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IB</w:t>
            </w:r>
          </w:p>
        </w:tc>
      </w:tr>
      <w:tr w:rsidR="00EE3CA8" w:rsidRPr="0028524B" w:rsidTr="00AB56A3">
        <w:trPr>
          <w:gridBefore w:val="1"/>
          <w:wBefore w:w="9" w:type="dxa"/>
          <w:trHeight w:val="810"/>
        </w:trPr>
        <w:tc>
          <w:tcPr>
            <w:tcW w:w="9362" w:type="dxa"/>
            <w:gridSpan w:val="8"/>
          </w:tcPr>
          <w:p w:rsidR="00EE3CA8" w:rsidRPr="0028524B" w:rsidRDefault="00EE3CA8"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Условия </w:t>
            </w:r>
          </w:p>
          <w:p w:rsidR="00AB56A3" w:rsidRPr="0028524B" w:rsidRDefault="00EE3CA8" w:rsidP="00D837F6">
            <w:pPr>
              <w:pStyle w:val="a7"/>
              <w:numPr>
                <w:ilvl w:val="0"/>
                <w:numId w:val="19"/>
              </w:numPr>
              <w:spacing w:after="0" w:line="240" w:lineRule="auto"/>
              <w:ind w:left="324" w:hanging="32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Изменение не является следствием какого-либо обязательства, принятого по результатам ранее проведенных экспертиз с целью анализа критериев приемлемости спецификации (например, в ходе регистрации или внесения изменений II типа).</w:t>
            </w:r>
          </w:p>
          <w:p w:rsidR="00AB56A3" w:rsidRPr="0028524B" w:rsidRDefault="00EE3CA8" w:rsidP="00D837F6">
            <w:pPr>
              <w:pStyle w:val="a7"/>
              <w:numPr>
                <w:ilvl w:val="0"/>
                <w:numId w:val="19"/>
              </w:numPr>
              <w:spacing w:after="0" w:line="240" w:lineRule="auto"/>
              <w:ind w:left="324" w:hanging="32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Изменение не является следствием непредвиденных ситуаций, возникших в ходе производства, например, новая неквалифицированная примесь, изменение пределов содержания суммы примесей.</w:t>
            </w:r>
          </w:p>
          <w:p w:rsidR="00AB56A3" w:rsidRPr="0028524B" w:rsidRDefault="00EE3CA8" w:rsidP="00D837F6">
            <w:pPr>
              <w:pStyle w:val="a7"/>
              <w:numPr>
                <w:ilvl w:val="0"/>
                <w:numId w:val="19"/>
              </w:numPr>
              <w:spacing w:after="0" w:line="240" w:lineRule="auto"/>
              <w:ind w:left="324" w:hanging="32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Любое изменение должно укладываться в диапазон действующих одобренных критериев приемлемости.</w:t>
            </w:r>
          </w:p>
          <w:p w:rsidR="00AB56A3" w:rsidRPr="0028524B" w:rsidRDefault="00EE3CA8" w:rsidP="00D837F6">
            <w:pPr>
              <w:pStyle w:val="a7"/>
              <w:numPr>
                <w:ilvl w:val="0"/>
                <w:numId w:val="19"/>
              </w:numPr>
              <w:spacing w:after="0" w:line="240" w:lineRule="auto"/>
              <w:ind w:left="324" w:hanging="32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Аналитическая методика не изменяется или изменяется незначительно.</w:t>
            </w:r>
          </w:p>
          <w:p w:rsidR="00AB56A3" w:rsidRPr="0028524B" w:rsidRDefault="00EE3CA8" w:rsidP="00D837F6">
            <w:pPr>
              <w:pStyle w:val="a7"/>
              <w:numPr>
                <w:ilvl w:val="0"/>
                <w:numId w:val="19"/>
              </w:numPr>
              <w:spacing w:after="0" w:line="240" w:lineRule="auto"/>
              <w:ind w:left="324" w:hanging="32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Ни один новый метод испытания не основан на новой нестандартной методологии или стандартной методологии, используемой по-новому.</w:t>
            </w:r>
          </w:p>
          <w:p w:rsidR="00AB56A3" w:rsidRPr="0028524B" w:rsidRDefault="00EE3CA8" w:rsidP="00D837F6">
            <w:pPr>
              <w:pStyle w:val="a7"/>
              <w:numPr>
                <w:ilvl w:val="0"/>
                <w:numId w:val="19"/>
              </w:numPr>
              <w:spacing w:after="0" w:line="240" w:lineRule="auto"/>
              <w:ind w:left="324" w:hanging="32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Новый метод испытания не является биологическим (иммунологическим, иммунохимическим) или методом, при котором используется биологический реактив для биологической активной фармацевтической субстанции (за исключением стандартных фармакопейных микробиологических методов).</w:t>
            </w:r>
          </w:p>
          <w:p w:rsidR="00EE3CA8" w:rsidRPr="0028524B" w:rsidRDefault="00EE3CA8" w:rsidP="00D837F6">
            <w:pPr>
              <w:pStyle w:val="a7"/>
              <w:numPr>
                <w:ilvl w:val="0"/>
                <w:numId w:val="19"/>
              </w:numPr>
              <w:spacing w:after="0" w:line="240" w:lineRule="auto"/>
              <w:ind w:left="324" w:hanging="32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Параметр спецификации не затрагивает критический параметр, например, любой из следующих: количественное определение, примеси (если только определенный растворитель однозначно не используется в производстве активной фармацевтической субстанции), любая критическая физическая характеристика, например, размер частиц, насыпная плотность до и после уплотнения, испытание на подлинность, вода, любой запрос на изменение частоты испытаний.</w:t>
            </w:r>
          </w:p>
        </w:tc>
      </w:tr>
      <w:tr w:rsidR="00EE3CA8" w:rsidRPr="0028524B" w:rsidTr="00AB56A3">
        <w:trPr>
          <w:gridBefore w:val="1"/>
          <w:wBefore w:w="9" w:type="dxa"/>
          <w:trHeight w:val="288"/>
        </w:trPr>
        <w:tc>
          <w:tcPr>
            <w:tcW w:w="9362" w:type="dxa"/>
            <w:gridSpan w:val="8"/>
          </w:tcPr>
          <w:p w:rsidR="00EE3CA8" w:rsidRPr="0028524B" w:rsidRDefault="00EE3CA8"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Документация </w:t>
            </w:r>
          </w:p>
          <w:p w:rsidR="00AB56A3" w:rsidRPr="0028524B" w:rsidRDefault="00EE3CA8" w:rsidP="00D837F6">
            <w:pPr>
              <w:pStyle w:val="a7"/>
              <w:numPr>
                <w:ilvl w:val="0"/>
                <w:numId w:val="20"/>
              </w:numPr>
              <w:spacing w:after="0" w:line="240" w:lineRule="auto"/>
              <w:ind w:left="324" w:hanging="32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Поправка к соответствующему</w:t>
            </w:r>
            <w:r w:rsidR="00AB56A3" w:rsidRPr="0028524B">
              <w:rPr>
                <w:rFonts w:ascii="Times New Roman" w:eastAsia="Times New Roman" w:hAnsi="Times New Roman"/>
                <w:sz w:val="24"/>
                <w:szCs w:val="24"/>
                <w:lang w:eastAsia="ru-RU"/>
              </w:rPr>
              <w:t xml:space="preserve"> разделу (разделам)</w:t>
            </w:r>
            <w:r w:rsidR="002562C3">
              <w:rPr>
                <w:rFonts w:ascii="Times New Roman" w:eastAsia="Times New Roman" w:hAnsi="Times New Roman"/>
                <w:sz w:val="24"/>
                <w:szCs w:val="24"/>
                <w:lang w:eastAsia="ru-RU"/>
              </w:rPr>
              <w:t xml:space="preserve"> регистрационного</w:t>
            </w:r>
            <w:r w:rsidR="00AB56A3" w:rsidRPr="0028524B">
              <w:rPr>
                <w:rFonts w:ascii="Times New Roman" w:eastAsia="Times New Roman" w:hAnsi="Times New Roman"/>
                <w:sz w:val="24"/>
                <w:szCs w:val="24"/>
                <w:lang w:eastAsia="ru-RU"/>
              </w:rPr>
              <w:t xml:space="preserve"> досье</w:t>
            </w:r>
            <w:r w:rsidRPr="0028524B">
              <w:rPr>
                <w:rFonts w:ascii="Times New Roman" w:eastAsia="Times New Roman" w:hAnsi="Times New Roman"/>
                <w:sz w:val="24"/>
                <w:szCs w:val="24"/>
                <w:lang w:eastAsia="ru-RU"/>
              </w:rPr>
              <w:t>.</w:t>
            </w:r>
          </w:p>
          <w:p w:rsidR="00AB56A3" w:rsidRPr="0028524B" w:rsidRDefault="00EE3CA8" w:rsidP="00D837F6">
            <w:pPr>
              <w:pStyle w:val="a7"/>
              <w:numPr>
                <w:ilvl w:val="0"/>
                <w:numId w:val="20"/>
              </w:numPr>
              <w:spacing w:after="0" w:line="240" w:lineRule="auto"/>
              <w:ind w:left="324" w:hanging="32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Сравнительная таблица текущих и предлагаемых внутрипроизводственных испытаний.</w:t>
            </w:r>
          </w:p>
          <w:p w:rsidR="00AB56A3" w:rsidRPr="0028524B" w:rsidRDefault="00EE3CA8" w:rsidP="00D837F6">
            <w:pPr>
              <w:pStyle w:val="a7"/>
              <w:numPr>
                <w:ilvl w:val="0"/>
                <w:numId w:val="20"/>
              </w:numPr>
              <w:spacing w:after="0" w:line="240" w:lineRule="auto"/>
              <w:ind w:left="324" w:hanging="32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Подробное описание новой нефармакопейной аналитической методики и данные по валидации (в соответствующих случаях).</w:t>
            </w:r>
          </w:p>
          <w:p w:rsidR="00AB56A3" w:rsidRPr="0028524B" w:rsidRDefault="00EE3CA8" w:rsidP="00D837F6">
            <w:pPr>
              <w:pStyle w:val="a7"/>
              <w:numPr>
                <w:ilvl w:val="0"/>
                <w:numId w:val="20"/>
              </w:numPr>
              <w:spacing w:after="0" w:line="240" w:lineRule="auto"/>
              <w:ind w:left="324" w:hanging="32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Данные анализа </w:t>
            </w:r>
            <w:r w:rsidR="00AB56A3" w:rsidRPr="0028524B">
              <w:rPr>
                <w:rFonts w:ascii="Times New Roman" w:eastAsia="Times New Roman" w:hAnsi="Times New Roman"/>
                <w:sz w:val="24"/>
                <w:szCs w:val="24"/>
                <w:lang w:eastAsia="ru-RU"/>
              </w:rPr>
              <w:t>двух</w:t>
            </w:r>
            <w:r w:rsidRPr="0028524B">
              <w:rPr>
                <w:rFonts w:ascii="Times New Roman" w:eastAsia="Times New Roman" w:hAnsi="Times New Roman"/>
                <w:sz w:val="24"/>
                <w:szCs w:val="24"/>
                <w:lang w:eastAsia="ru-RU"/>
              </w:rPr>
              <w:t xml:space="preserve"> промышленных серий (для биологических активных фармацевтических субстанций, при отсутствии должных обоснований – </w:t>
            </w:r>
            <w:r w:rsidR="00AB56A3" w:rsidRPr="0028524B">
              <w:rPr>
                <w:rFonts w:ascii="Times New Roman" w:eastAsia="Times New Roman" w:hAnsi="Times New Roman"/>
                <w:sz w:val="24"/>
                <w:szCs w:val="24"/>
                <w:lang w:eastAsia="ru-RU"/>
              </w:rPr>
              <w:t>три</w:t>
            </w:r>
            <w:r w:rsidRPr="0028524B">
              <w:rPr>
                <w:rFonts w:ascii="Times New Roman" w:eastAsia="Times New Roman" w:hAnsi="Times New Roman"/>
                <w:sz w:val="24"/>
                <w:szCs w:val="24"/>
                <w:lang w:eastAsia="ru-RU"/>
              </w:rPr>
              <w:t xml:space="preserve"> промышленные серии) активной фармацевтической субстанции по всем параметрам спецификации.</w:t>
            </w:r>
          </w:p>
          <w:p w:rsidR="00AB56A3" w:rsidRPr="0028524B" w:rsidRDefault="00EE3CA8" w:rsidP="00D837F6">
            <w:pPr>
              <w:pStyle w:val="a7"/>
              <w:numPr>
                <w:ilvl w:val="0"/>
                <w:numId w:val="20"/>
              </w:numPr>
              <w:spacing w:after="0" w:line="240" w:lineRule="auto"/>
              <w:ind w:left="324" w:hanging="32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Обоснование (оценка рисков) со стороны держателя регистрационного удостоверения или держателя МФАФС соответственно, подтверждающие, что внутрипроизводственные параметры являются незначимыми или устаревшими.</w:t>
            </w:r>
          </w:p>
          <w:p w:rsidR="00EE3CA8" w:rsidRPr="0028524B" w:rsidRDefault="00EE3CA8" w:rsidP="007C4303">
            <w:pPr>
              <w:pStyle w:val="a7"/>
              <w:numPr>
                <w:ilvl w:val="0"/>
                <w:numId w:val="20"/>
              </w:numPr>
              <w:spacing w:after="0" w:line="240" w:lineRule="auto"/>
              <w:ind w:left="324" w:hanging="32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Обоснование со стороны держателя </w:t>
            </w:r>
            <w:r w:rsidR="00E104B9">
              <w:rPr>
                <w:rFonts w:ascii="Times New Roman" w:hAnsi="Times New Roman"/>
                <w:sz w:val="24"/>
                <w:szCs w:val="24"/>
              </w:rPr>
              <w:t xml:space="preserve">регистрационного удостоверения </w:t>
            </w:r>
            <w:r w:rsidRPr="0028524B">
              <w:rPr>
                <w:rFonts w:ascii="Times New Roman" w:eastAsia="Times New Roman" w:hAnsi="Times New Roman"/>
                <w:sz w:val="24"/>
                <w:szCs w:val="24"/>
                <w:lang w:eastAsia="ru-RU"/>
              </w:rPr>
              <w:t>или держателя МФАФС соответственно новых внутрипроизводственных испытаний и пределов.</w:t>
            </w:r>
          </w:p>
        </w:tc>
      </w:tr>
      <w:tr w:rsidR="00DA6ED6" w:rsidRPr="0028524B" w:rsidTr="00AB56A3">
        <w:trPr>
          <w:gridBefore w:val="1"/>
          <w:wBefore w:w="9" w:type="dxa"/>
          <w:trHeight w:val="804"/>
        </w:trPr>
        <w:tc>
          <w:tcPr>
            <w:tcW w:w="4968" w:type="dxa"/>
            <w:gridSpan w:val="3"/>
          </w:tcPr>
          <w:p w:rsidR="00DA6ED6" w:rsidRPr="0028524B" w:rsidRDefault="00DA6ED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lastRenderedPageBreak/>
              <w:t>Б.I.а.5. Изменение активной фармацевтической субстанции сезонной, препандемической или пандемической вакцины для профилактики гриппа</w:t>
            </w:r>
          </w:p>
        </w:tc>
        <w:tc>
          <w:tcPr>
            <w:tcW w:w="1701" w:type="dxa"/>
            <w:gridSpan w:val="2"/>
            <w:shd w:val="clear" w:color="auto" w:fill="auto"/>
            <w:hideMark/>
          </w:tcPr>
          <w:p w:rsidR="00DA6ED6" w:rsidRPr="0028524B" w:rsidRDefault="00DA6ED6" w:rsidP="00C32338">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Необходимые условия</w:t>
            </w:r>
          </w:p>
        </w:tc>
        <w:tc>
          <w:tcPr>
            <w:tcW w:w="1417" w:type="dxa"/>
            <w:gridSpan w:val="2"/>
            <w:shd w:val="clear" w:color="auto" w:fill="auto"/>
            <w:hideMark/>
          </w:tcPr>
          <w:p w:rsidR="00DA6ED6" w:rsidRPr="0028524B" w:rsidRDefault="00DA6ED6" w:rsidP="00C32338">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Документы и данные</w:t>
            </w:r>
          </w:p>
        </w:tc>
        <w:tc>
          <w:tcPr>
            <w:tcW w:w="1276" w:type="dxa"/>
            <w:shd w:val="clear" w:color="auto" w:fill="auto"/>
            <w:hideMark/>
          </w:tcPr>
          <w:p w:rsidR="00DA6ED6" w:rsidRPr="0028524B" w:rsidRDefault="00DA6ED6" w:rsidP="006A1128">
            <w:pPr>
              <w:spacing w:after="0" w:line="240" w:lineRule="auto"/>
              <w:ind w:left="-108" w:right="-108"/>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Процедура</w:t>
            </w:r>
          </w:p>
        </w:tc>
      </w:tr>
      <w:tr w:rsidR="00DA6ED6" w:rsidRPr="0028524B" w:rsidTr="00AB56A3">
        <w:trPr>
          <w:gridBefore w:val="1"/>
          <w:wBefore w:w="9" w:type="dxa"/>
          <w:trHeight w:val="804"/>
        </w:trPr>
        <w:tc>
          <w:tcPr>
            <w:tcW w:w="4968" w:type="dxa"/>
            <w:gridSpan w:val="3"/>
          </w:tcPr>
          <w:p w:rsidR="00DA6ED6" w:rsidRPr="0028524B" w:rsidRDefault="00DA6ED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а) замена штамма (штаммов) сезонной, препандемической или пандемической вакцины для профилактики гриппа</w:t>
            </w:r>
          </w:p>
        </w:tc>
        <w:tc>
          <w:tcPr>
            <w:tcW w:w="1701" w:type="dxa"/>
            <w:gridSpan w:val="2"/>
            <w:shd w:val="clear" w:color="auto" w:fill="auto"/>
            <w:vAlign w:val="center"/>
            <w:hideMark/>
          </w:tcPr>
          <w:p w:rsidR="00DA6ED6" w:rsidRPr="0028524B" w:rsidRDefault="0040638D" w:rsidP="00DA6ED6">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w:t>
            </w:r>
          </w:p>
        </w:tc>
        <w:tc>
          <w:tcPr>
            <w:tcW w:w="1417" w:type="dxa"/>
            <w:gridSpan w:val="2"/>
            <w:shd w:val="clear" w:color="auto" w:fill="auto"/>
            <w:vAlign w:val="center"/>
            <w:hideMark/>
          </w:tcPr>
          <w:p w:rsidR="00DA6ED6" w:rsidRPr="0028524B" w:rsidRDefault="0040638D" w:rsidP="00DA6ED6">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w:t>
            </w:r>
          </w:p>
        </w:tc>
        <w:tc>
          <w:tcPr>
            <w:tcW w:w="1276" w:type="dxa"/>
            <w:shd w:val="clear" w:color="auto" w:fill="auto"/>
            <w:vAlign w:val="center"/>
            <w:hideMark/>
          </w:tcPr>
          <w:p w:rsidR="00DA6ED6" w:rsidRPr="0028524B" w:rsidRDefault="00DA6ED6" w:rsidP="00DA6ED6">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II</w:t>
            </w:r>
          </w:p>
        </w:tc>
      </w:tr>
    </w:tbl>
    <w:p w:rsidR="000656F6" w:rsidRPr="0028524B" w:rsidRDefault="000656F6" w:rsidP="00BF774A">
      <w:pPr>
        <w:spacing w:before="120" w:after="120" w:line="240" w:lineRule="auto"/>
        <w:ind w:firstLine="709"/>
        <w:jc w:val="both"/>
        <w:rPr>
          <w:rFonts w:ascii="Times New Roman" w:eastAsia="Times New Roman" w:hAnsi="Times New Roman"/>
          <w:sz w:val="30"/>
          <w:szCs w:val="30"/>
          <w:lang w:eastAsia="ru-RU"/>
        </w:rPr>
      </w:pPr>
      <w:r w:rsidRPr="0028524B">
        <w:rPr>
          <w:rFonts w:ascii="Times New Roman" w:eastAsia="Times New Roman" w:hAnsi="Times New Roman"/>
          <w:sz w:val="30"/>
          <w:szCs w:val="30"/>
          <w:lang w:eastAsia="ru-RU"/>
        </w:rPr>
        <w:t>Б.I.б) Контроль качества активной фармацевтической субстанции</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0"/>
        <w:gridCol w:w="142"/>
        <w:gridCol w:w="1417"/>
        <w:gridCol w:w="284"/>
        <w:gridCol w:w="1134"/>
        <w:gridCol w:w="283"/>
        <w:gridCol w:w="1276"/>
      </w:tblGrid>
      <w:tr w:rsidR="000656F6" w:rsidRPr="0028524B" w:rsidTr="006A1128">
        <w:trPr>
          <w:trHeight w:val="1596"/>
        </w:trPr>
        <w:tc>
          <w:tcPr>
            <w:tcW w:w="4962" w:type="dxa"/>
            <w:gridSpan w:val="2"/>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Б.I.б.1. Изменение параметров спецификации и (или) критериев приемлемости активной фармацевтической субстанции, исходного материала (промежуточного продукта, реактива), используемых в процессе производства активной фармацевтической субстанции</w:t>
            </w:r>
          </w:p>
        </w:tc>
        <w:tc>
          <w:tcPr>
            <w:tcW w:w="1701" w:type="dxa"/>
            <w:gridSpan w:val="2"/>
            <w:shd w:val="clear" w:color="auto" w:fill="auto"/>
            <w:hideMark/>
          </w:tcPr>
          <w:p w:rsidR="000656F6" w:rsidRPr="0028524B" w:rsidRDefault="000656F6" w:rsidP="00C32338">
            <w:pPr>
              <w:spacing w:after="0" w:line="240" w:lineRule="auto"/>
              <w:ind w:left="-108"/>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Необходимые условия</w:t>
            </w:r>
          </w:p>
        </w:tc>
        <w:tc>
          <w:tcPr>
            <w:tcW w:w="1417" w:type="dxa"/>
            <w:gridSpan w:val="2"/>
            <w:shd w:val="clear" w:color="auto" w:fill="auto"/>
            <w:hideMark/>
          </w:tcPr>
          <w:p w:rsidR="000656F6" w:rsidRPr="0028524B" w:rsidRDefault="000656F6" w:rsidP="00C32338">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Документы и данные</w:t>
            </w:r>
          </w:p>
        </w:tc>
        <w:tc>
          <w:tcPr>
            <w:tcW w:w="1276" w:type="dxa"/>
            <w:shd w:val="clear" w:color="auto" w:fill="auto"/>
            <w:hideMark/>
          </w:tcPr>
          <w:p w:rsidR="000656F6" w:rsidRPr="0028524B" w:rsidRDefault="000656F6" w:rsidP="006A1128">
            <w:pPr>
              <w:spacing w:after="0" w:line="240" w:lineRule="auto"/>
              <w:ind w:left="-108"/>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Процедура</w:t>
            </w:r>
          </w:p>
        </w:tc>
      </w:tr>
      <w:tr w:rsidR="000656F6" w:rsidRPr="0028524B" w:rsidTr="006A1128">
        <w:trPr>
          <w:trHeight w:val="286"/>
        </w:trPr>
        <w:tc>
          <w:tcPr>
            <w:tcW w:w="4962" w:type="dxa"/>
            <w:gridSpan w:val="2"/>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а) ужесточение критериев приемлемости спецификации лекарственных препаратов, подлежащих выпуску серий официальным контрольным органом</w:t>
            </w:r>
          </w:p>
        </w:tc>
        <w:tc>
          <w:tcPr>
            <w:tcW w:w="1701"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1, 2, 3, 4</w:t>
            </w:r>
          </w:p>
        </w:tc>
        <w:tc>
          <w:tcPr>
            <w:tcW w:w="1417"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w:t>
            </w:r>
          </w:p>
        </w:tc>
        <w:tc>
          <w:tcPr>
            <w:tcW w:w="1276"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r w:rsidRPr="0028524B">
              <w:rPr>
                <w:rFonts w:ascii="Times New Roman" w:eastAsia="Times New Roman" w:hAnsi="Times New Roman"/>
                <w:sz w:val="24"/>
                <w:szCs w:val="24"/>
                <w:vertAlign w:val="subscript"/>
                <w:lang w:eastAsia="ru-RU"/>
              </w:rPr>
              <w:t>НУ</w:t>
            </w:r>
          </w:p>
        </w:tc>
      </w:tr>
      <w:tr w:rsidR="000656F6" w:rsidRPr="0028524B" w:rsidTr="006A1128">
        <w:trPr>
          <w:trHeight w:val="540"/>
        </w:trPr>
        <w:tc>
          <w:tcPr>
            <w:tcW w:w="4962" w:type="dxa"/>
            <w:gridSpan w:val="2"/>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б) ужесточение критериев приемлемости спецификации</w:t>
            </w:r>
          </w:p>
        </w:tc>
        <w:tc>
          <w:tcPr>
            <w:tcW w:w="1701"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1, 2, 3, 4</w:t>
            </w:r>
          </w:p>
        </w:tc>
        <w:tc>
          <w:tcPr>
            <w:tcW w:w="1417"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w:t>
            </w:r>
          </w:p>
        </w:tc>
        <w:tc>
          <w:tcPr>
            <w:tcW w:w="1276"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0656F6" w:rsidRPr="0028524B" w:rsidTr="006A1128">
        <w:trPr>
          <w:trHeight w:val="540"/>
        </w:trPr>
        <w:tc>
          <w:tcPr>
            <w:tcW w:w="4962" w:type="dxa"/>
            <w:gridSpan w:val="2"/>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в) добавление в спецификацию нового параметра и соответствующего ему метода испытания</w:t>
            </w:r>
          </w:p>
        </w:tc>
        <w:tc>
          <w:tcPr>
            <w:tcW w:w="1701"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1, 2, 5, 6, 7</w:t>
            </w:r>
          </w:p>
        </w:tc>
        <w:tc>
          <w:tcPr>
            <w:tcW w:w="1417"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1, 2, 3, 4, 7</w:t>
            </w:r>
          </w:p>
        </w:tc>
        <w:tc>
          <w:tcPr>
            <w:tcW w:w="1276"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0656F6" w:rsidRPr="0028524B" w:rsidTr="006A1128">
        <w:trPr>
          <w:trHeight w:val="804"/>
        </w:trPr>
        <w:tc>
          <w:tcPr>
            <w:tcW w:w="4962" w:type="dxa"/>
            <w:gridSpan w:val="2"/>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г) исключение незначительного параметра спецификации (например, исключение устаревшего параметра)</w:t>
            </w:r>
          </w:p>
        </w:tc>
        <w:tc>
          <w:tcPr>
            <w:tcW w:w="1701"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1, 2, 8</w:t>
            </w:r>
          </w:p>
        </w:tc>
        <w:tc>
          <w:tcPr>
            <w:tcW w:w="1417"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1, 2, 6</w:t>
            </w:r>
          </w:p>
        </w:tc>
        <w:tc>
          <w:tcPr>
            <w:tcW w:w="1276"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0656F6" w:rsidRPr="0028524B" w:rsidTr="006A1128">
        <w:trPr>
          <w:trHeight w:val="1332"/>
        </w:trPr>
        <w:tc>
          <w:tcPr>
            <w:tcW w:w="4962" w:type="dxa"/>
            <w:gridSpan w:val="2"/>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з) добавление или замена (исключая биологическую и иммунологическую субстанцию) параметра спецификации и соответствующего ему метода испытания из соображений безопасности или качества</w:t>
            </w:r>
          </w:p>
        </w:tc>
        <w:tc>
          <w:tcPr>
            <w:tcW w:w="1701" w:type="dxa"/>
            <w:gridSpan w:val="2"/>
            <w:shd w:val="clear" w:color="auto" w:fill="auto"/>
            <w:vAlign w:val="center"/>
            <w:hideMark/>
          </w:tcPr>
          <w:p w:rsidR="000656F6" w:rsidRPr="0028524B" w:rsidRDefault="0040638D"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w:t>
            </w:r>
          </w:p>
        </w:tc>
        <w:tc>
          <w:tcPr>
            <w:tcW w:w="1417" w:type="dxa"/>
            <w:gridSpan w:val="2"/>
            <w:shd w:val="clear" w:color="auto" w:fill="auto"/>
            <w:vAlign w:val="center"/>
            <w:hideMark/>
          </w:tcPr>
          <w:p w:rsidR="000656F6" w:rsidRPr="0028524B" w:rsidRDefault="000656F6" w:rsidP="006A1128">
            <w:pPr>
              <w:spacing w:after="0" w:line="240" w:lineRule="auto"/>
              <w:ind w:left="-108" w:right="-108"/>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1, 2, 3, 4, 5, 7</w:t>
            </w:r>
          </w:p>
        </w:tc>
        <w:tc>
          <w:tcPr>
            <w:tcW w:w="1276"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IB</w:t>
            </w:r>
          </w:p>
        </w:tc>
      </w:tr>
      <w:tr w:rsidR="000656F6" w:rsidRPr="0028524B" w:rsidTr="007A1863">
        <w:trPr>
          <w:trHeight w:val="658"/>
        </w:trPr>
        <w:tc>
          <w:tcPr>
            <w:tcW w:w="9356" w:type="dxa"/>
            <w:gridSpan w:val="7"/>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Условия </w:t>
            </w:r>
          </w:p>
          <w:p w:rsidR="006A1128" w:rsidRPr="0028524B" w:rsidRDefault="000656F6" w:rsidP="00D837F6">
            <w:pPr>
              <w:pStyle w:val="a7"/>
              <w:numPr>
                <w:ilvl w:val="0"/>
                <w:numId w:val="21"/>
              </w:numPr>
              <w:spacing w:after="0" w:line="240" w:lineRule="auto"/>
              <w:ind w:left="318"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Изменение не является следствием любого обязательства, принятого по результатам ранее проведенных экспертиз с целью пересмотра критериев приемлемости спецификации (например, в ходе регистрации лекарственного препарата или внесении изменений II типа).</w:t>
            </w:r>
          </w:p>
          <w:p w:rsidR="006A1128" w:rsidRPr="0028524B" w:rsidRDefault="000656F6" w:rsidP="00D837F6">
            <w:pPr>
              <w:pStyle w:val="a7"/>
              <w:numPr>
                <w:ilvl w:val="0"/>
                <w:numId w:val="21"/>
              </w:numPr>
              <w:spacing w:after="0" w:line="240" w:lineRule="auto"/>
              <w:ind w:left="318"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Изменение не является следствием непредвиденных ситуаций, возникших в ходе производства, например, новой неквалифицированной примеси, изменения пределов содержания суммы примесей.</w:t>
            </w:r>
          </w:p>
          <w:p w:rsidR="006A1128" w:rsidRPr="0028524B" w:rsidRDefault="000656F6" w:rsidP="00D837F6">
            <w:pPr>
              <w:pStyle w:val="a7"/>
              <w:numPr>
                <w:ilvl w:val="0"/>
                <w:numId w:val="21"/>
              </w:numPr>
              <w:spacing w:after="0" w:line="240" w:lineRule="auto"/>
              <w:ind w:left="318"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Любое изменение должно укладываться в диапазон текущих одобренных критериев приемлемости.</w:t>
            </w:r>
          </w:p>
          <w:p w:rsidR="006A1128" w:rsidRPr="0028524B" w:rsidRDefault="000656F6" w:rsidP="00D837F6">
            <w:pPr>
              <w:pStyle w:val="a7"/>
              <w:numPr>
                <w:ilvl w:val="0"/>
                <w:numId w:val="21"/>
              </w:numPr>
              <w:spacing w:after="0" w:line="240" w:lineRule="auto"/>
              <w:ind w:left="318"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Аналитическая методика не изменяется или изменяется незначительно.</w:t>
            </w:r>
          </w:p>
          <w:p w:rsidR="006A1128" w:rsidRPr="0028524B" w:rsidRDefault="000656F6" w:rsidP="00D837F6">
            <w:pPr>
              <w:pStyle w:val="a7"/>
              <w:numPr>
                <w:ilvl w:val="0"/>
                <w:numId w:val="21"/>
              </w:numPr>
              <w:spacing w:after="0" w:line="240" w:lineRule="auto"/>
              <w:ind w:left="318"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Ни один новый метод испытания не основан на новой нестандартной методологии или стандартной методологии, используемой по-новому.</w:t>
            </w:r>
          </w:p>
          <w:p w:rsidR="006A1128" w:rsidRDefault="000656F6" w:rsidP="00D837F6">
            <w:pPr>
              <w:pStyle w:val="a7"/>
              <w:numPr>
                <w:ilvl w:val="0"/>
                <w:numId w:val="21"/>
              </w:numPr>
              <w:spacing w:after="0" w:line="240" w:lineRule="auto"/>
              <w:ind w:left="318"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Новый метод испытания не является биологическим (иммунологическим, иммунохимическим) или методом, при котором используется биологический </w:t>
            </w:r>
            <w:r w:rsidR="00275824" w:rsidRPr="00275824">
              <w:rPr>
                <w:rFonts w:ascii="Times New Roman" w:eastAsia="Times New Roman" w:hAnsi="Times New Roman"/>
                <w:sz w:val="24"/>
                <w:szCs w:val="24"/>
                <w:lang w:eastAsia="ru-RU"/>
              </w:rPr>
              <w:br/>
            </w:r>
            <w:r w:rsidRPr="0028524B">
              <w:rPr>
                <w:rFonts w:ascii="Times New Roman" w:eastAsia="Times New Roman" w:hAnsi="Times New Roman"/>
                <w:sz w:val="24"/>
                <w:szCs w:val="24"/>
                <w:lang w:eastAsia="ru-RU"/>
              </w:rPr>
              <w:t xml:space="preserve">реактив для биологической активной фармацевтической субстанции </w:t>
            </w:r>
            <w:r w:rsidR="00275824" w:rsidRPr="00275824">
              <w:rPr>
                <w:rFonts w:ascii="Times New Roman" w:eastAsia="Times New Roman" w:hAnsi="Times New Roman"/>
                <w:sz w:val="24"/>
                <w:szCs w:val="24"/>
                <w:lang w:eastAsia="ru-RU"/>
              </w:rPr>
              <w:br/>
            </w:r>
            <w:r w:rsidRPr="0028524B">
              <w:rPr>
                <w:rFonts w:ascii="Times New Roman" w:eastAsia="Times New Roman" w:hAnsi="Times New Roman"/>
                <w:sz w:val="24"/>
                <w:szCs w:val="24"/>
                <w:lang w:eastAsia="ru-RU"/>
              </w:rPr>
              <w:t>(за исключением стандартных фармакопейных микробиологических методов).</w:t>
            </w:r>
          </w:p>
          <w:p w:rsidR="00BE7312" w:rsidRPr="00BE7312" w:rsidRDefault="00BE7312" w:rsidP="00BE7312">
            <w:pPr>
              <w:spacing w:after="0" w:line="240" w:lineRule="auto"/>
              <w:ind w:left="34"/>
              <w:jc w:val="both"/>
              <w:rPr>
                <w:rFonts w:ascii="Times New Roman" w:eastAsia="Times New Roman" w:hAnsi="Times New Roman"/>
                <w:sz w:val="24"/>
                <w:szCs w:val="24"/>
                <w:lang w:eastAsia="ru-RU"/>
              </w:rPr>
            </w:pPr>
          </w:p>
          <w:p w:rsidR="006A1128" w:rsidRPr="00A47793" w:rsidRDefault="000656F6" w:rsidP="00D837F6">
            <w:pPr>
              <w:pStyle w:val="a7"/>
              <w:numPr>
                <w:ilvl w:val="0"/>
                <w:numId w:val="21"/>
              </w:numPr>
              <w:spacing w:after="0" w:line="240" w:lineRule="auto"/>
              <w:ind w:left="318" w:hanging="284"/>
              <w:jc w:val="both"/>
              <w:rPr>
                <w:rFonts w:ascii="Times New Roman" w:eastAsia="Times New Roman" w:hAnsi="Times New Roman"/>
                <w:sz w:val="24"/>
                <w:szCs w:val="24"/>
                <w:lang w:eastAsia="ru-RU"/>
              </w:rPr>
            </w:pPr>
            <w:r w:rsidRPr="00293033">
              <w:rPr>
                <w:rFonts w:ascii="Times New Roman" w:eastAsia="Times New Roman" w:hAnsi="Times New Roman"/>
                <w:sz w:val="24"/>
                <w:szCs w:val="24"/>
                <w:lang w:eastAsia="ru-RU"/>
              </w:rPr>
              <w:lastRenderedPageBreak/>
              <w:t>Изменение любого материала не затрагивает генотоксичную примесь. Если вовлечена активная фармацевтическая субстанция, за исключением остаточных растворителей, которые должны соответствовать пределам соответствующей статье Фармакопеи Союза</w:t>
            </w:r>
            <w:r w:rsidR="00293033">
              <w:rPr>
                <w:rFonts w:ascii="Times New Roman" w:eastAsia="Times New Roman" w:hAnsi="Times New Roman"/>
                <w:sz w:val="24"/>
                <w:szCs w:val="24"/>
                <w:lang w:eastAsia="ru-RU"/>
              </w:rPr>
              <w:t xml:space="preserve"> или соответствующей статье фармакопе</w:t>
            </w:r>
            <w:r w:rsidR="00C70261">
              <w:rPr>
                <w:rFonts w:ascii="Times New Roman" w:eastAsia="Times New Roman" w:hAnsi="Times New Roman"/>
                <w:sz w:val="24"/>
                <w:szCs w:val="24"/>
                <w:lang w:eastAsia="ru-RU"/>
              </w:rPr>
              <w:t xml:space="preserve">й </w:t>
            </w:r>
            <w:r w:rsidR="00293033">
              <w:rPr>
                <w:rFonts w:ascii="Times New Roman" w:eastAsia="Times New Roman" w:hAnsi="Times New Roman"/>
                <w:sz w:val="24"/>
                <w:szCs w:val="24"/>
                <w:lang w:eastAsia="ru-RU"/>
              </w:rPr>
              <w:t>государств-член</w:t>
            </w:r>
            <w:r w:rsidR="00C70261">
              <w:rPr>
                <w:rFonts w:ascii="Times New Roman" w:eastAsia="Times New Roman" w:hAnsi="Times New Roman"/>
                <w:sz w:val="24"/>
                <w:szCs w:val="24"/>
                <w:lang w:eastAsia="ru-RU"/>
              </w:rPr>
              <w:t>ов</w:t>
            </w:r>
            <w:r w:rsidRPr="00293033">
              <w:rPr>
                <w:rFonts w:ascii="Times New Roman" w:eastAsia="Times New Roman" w:hAnsi="Times New Roman"/>
                <w:sz w:val="24"/>
                <w:szCs w:val="24"/>
                <w:lang w:eastAsia="ru-RU"/>
              </w:rPr>
              <w:t>, контроль</w:t>
            </w:r>
            <w:r w:rsidRPr="0028524B">
              <w:rPr>
                <w:rFonts w:ascii="Times New Roman" w:eastAsia="Times New Roman" w:hAnsi="Times New Roman"/>
                <w:sz w:val="24"/>
                <w:szCs w:val="24"/>
                <w:lang w:eastAsia="ru-RU"/>
              </w:rPr>
              <w:t xml:space="preserve"> любой новой примеси должен соответствовать </w:t>
            </w:r>
            <w:r w:rsidRPr="00A47793">
              <w:rPr>
                <w:rFonts w:ascii="Times New Roman" w:eastAsia="Times New Roman" w:hAnsi="Times New Roman"/>
                <w:sz w:val="24"/>
                <w:szCs w:val="24"/>
                <w:lang w:eastAsia="ru-RU"/>
              </w:rPr>
              <w:t>Фармакопе</w:t>
            </w:r>
            <w:r w:rsidR="004136BE" w:rsidRPr="00A47793">
              <w:rPr>
                <w:rFonts w:ascii="Times New Roman" w:eastAsia="Times New Roman" w:hAnsi="Times New Roman"/>
                <w:sz w:val="24"/>
                <w:szCs w:val="24"/>
                <w:lang w:eastAsia="ru-RU"/>
              </w:rPr>
              <w:t>е</w:t>
            </w:r>
            <w:r w:rsidRPr="00A47793">
              <w:rPr>
                <w:rFonts w:ascii="Times New Roman" w:eastAsia="Times New Roman" w:hAnsi="Times New Roman"/>
                <w:sz w:val="24"/>
                <w:szCs w:val="24"/>
                <w:lang w:eastAsia="ru-RU"/>
              </w:rPr>
              <w:t xml:space="preserve"> Союза или </w:t>
            </w:r>
            <w:r w:rsidR="00C70261" w:rsidRPr="0028524B">
              <w:rPr>
                <w:rFonts w:ascii="Times New Roman" w:hAnsi="Times New Roman"/>
                <w:sz w:val="24"/>
                <w:szCs w:val="24"/>
              </w:rPr>
              <w:t>фармакопе</w:t>
            </w:r>
            <w:r w:rsidR="00C70261">
              <w:rPr>
                <w:rFonts w:ascii="Times New Roman" w:hAnsi="Times New Roman"/>
                <w:sz w:val="24"/>
                <w:szCs w:val="24"/>
              </w:rPr>
              <w:t xml:space="preserve">ям </w:t>
            </w:r>
            <w:r w:rsidR="00C70261" w:rsidRPr="0028524B">
              <w:rPr>
                <w:rFonts w:ascii="Times New Roman" w:hAnsi="Times New Roman"/>
                <w:sz w:val="24"/>
                <w:szCs w:val="24"/>
              </w:rPr>
              <w:t>государств-член</w:t>
            </w:r>
            <w:r w:rsidR="00C70261">
              <w:rPr>
                <w:rFonts w:ascii="Times New Roman" w:hAnsi="Times New Roman"/>
                <w:sz w:val="24"/>
                <w:szCs w:val="24"/>
              </w:rPr>
              <w:t>ов</w:t>
            </w:r>
            <w:r w:rsidRPr="00A47793">
              <w:rPr>
                <w:rFonts w:ascii="Times New Roman" w:eastAsia="Times New Roman" w:hAnsi="Times New Roman"/>
                <w:sz w:val="24"/>
                <w:szCs w:val="24"/>
                <w:lang w:eastAsia="ru-RU"/>
              </w:rPr>
              <w:t>.</w:t>
            </w:r>
          </w:p>
          <w:p w:rsidR="000656F6" w:rsidRPr="0028524B" w:rsidRDefault="000656F6" w:rsidP="00275824">
            <w:pPr>
              <w:pStyle w:val="a7"/>
              <w:numPr>
                <w:ilvl w:val="0"/>
                <w:numId w:val="21"/>
              </w:numPr>
              <w:spacing w:after="0" w:line="240" w:lineRule="auto"/>
              <w:ind w:left="318"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Параметр спецификации не затрагивает критический параметр, например, любой из следующих: количественное определение, примеси (если только определенный растворитель однозначно не используется в производстве активной фармацевтической субстанции), любая критическая физическая характеристика, например, размер частиц, насыпная плотность до и после уплотнения, испытание</w:t>
            </w:r>
            <w:r w:rsidR="00275824" w:rsidRPr="00275824">
              <w:rPr>
                <w:rFonts w:ascii="Times New Roman" w:eastAsia="Times New Roman" w:hAnsi="Times New Roman"/>
                <w:sz w:val="24"/>
                <w:szCs w:val="24"/>
                <w:lang w:eastAsia="ru-RU"/>
              </w:rPr>
              <w:br/>
            </w:r>
            <w:r w:rsidRPr="0028524B">
              <w:rPr>
                <w:rFonts w:ascii="Times New Roman" w:eastAsia="Times New Roman" w:hAnsi="Times New Roman"/>
                <w:sz w:val="24"/>
                <w:szCs w:val="24"/>
                <w:lang w:eastAsia="ru-RU"/>
              </w:rPr>
              <w:t>на подлинность, вода, любой запрос на пропуск испытания.</w:t>
            </w:r>
          </w:p>
        </w:tc>
      </w:tr>
      <w:tr w:rsidR="000656F6" w:rsidRPr="0028524B" w:rsidTr="000656F6">
        <w:trPr>
          <w:trHeight w:val="1410"/>
        </w:trPr>
        <w:tc>
          <w:tcPr>
            <w:tcW w:w="9356" w:type="dxa"/>
            <w:gridSpan w:val="7"/>
            <w:shd w:val="clear" w:color="auto" w:fill="auto"/>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lastRenderedPageBreak/>
              <w:t>Документация</w:t>
            </w:r>
          </w:p>
          <w:p w:rsidR="000656F6" w:rsidRPr="0028524B" w:rsidRDefault="000656F6" w:rsidP="007662F6">
            <w:p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1. Поправка к </w:t>
            </w:r>
            <w:r w:rsidR="00DA6ED6" w:rsidRPr="0028524B">
              <w:rPr>
                <w:rFonts w:ascii="Times New Roman" w:eastAsia="Times New Roman" w:hAnsi="Times New Roman"/>
                <w:sz w:val="24"/>
                <w:szCs w:val="24"/>
                <w:lang w:eastAsia="ru-RU"/>
              </w:rPr>
              <w:t>соответствующему</w:t>
            </w:r>
            <w:r w:rsidR="006A1128" w:rsidRPr="0028524B">
              <w:rPr>
                <w:rFonts w:ascii="Times New Roman" w:eastAsia="Times New Roman" w:hAnsi="Times New Roman"/>
                <w:sz w:val="24"/>
                <w:szCs w:val="24"/>
                <w:lang w:eastAsia="ru-RU"/>
              </w:rPr>
              <w:t xml:space="preserve"> разделу (разделам) </w:t>
            </w:r>
            <w:r w:rsidR="002562C3">
              <w:rPr>
                <w:rFonts w:ascii="Times New Roman" w:eastAsia="Times New Roman" w:hAnsi="Times New Roman"/>
                <w:sz w:val="24"/>
                <w:szCs w:val="24"/>
                <w:lang w:eastAsia="ru-RU"/>
              </w:rPr>
              <w:t xml:space="preserve">регистрационного </w:t>
            </w:r>
            <w:r w:rsidR="006A1128" w:rsidRPr="0028524B">
              <w:rPr>
                <w:rFonts w:ascii="Times New Roman" w:eastAsia="Times New Roman" w:hAnsi="Times New Roman"/>
                <w:sz w:val="24"/>
                <w:szCs w:val="24"/>
                <w:lang w:eastAsia="ru-RU"/>
              </w:rPr>
              <w:t>досье</w:t>
            </w:r>
            <w:r w:rsidRPr="0028524B">
              <w:rPr>
                <w:rFonts w:ascii="Times New Roman" w:eastAsia="Times New Roman" w:hAnsi="Times New Roman"/>
                <w:sz w:val="24"/>
                <w:szCs w:val="24"/>
                <w:lang w:eastAsia="ru-RU"/>
              </w:rPr>
              <w:t>.</w:t>
            </w:r>
          </w:p>
          <w:p w:rsidR="000656F6" w:rsidRPr="0028524B" w:rsidRDefault="000656F6" w:rsidP="007662F6">
            <w:p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2. Сравнительная таблица текущих и предлагаемых спецификаций.</w:t>
            </w:r>
          </w:p>
          <w:p w:rsidR="000656F6" w:rsidRPr="0028524B" w:rsidRDefault="000656F6" w:rsidP="007662F6">
            <w:p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3. Подробное описание любой новой аналитической методики и данные по валидации (в соответствующих случаях).</w:t>
            </w:r>
          </w:p>
          <w:p w:rsidR="000656F6" w:rsidRPr="0028524B" w:rsidRDefault="000656F6" w:rsidP="007662F6">
            <w:p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4. Данные анализа 2 промышленных серий (при отсутствии обоснования обратного для биологических активной фармацевтических субстанций – 3 серии) соответствующей активной фармацевтической субстанции по всем параметрам спецификации.</w:t>
            </w:r>
          </w:p>
          <w:p w:rsidR="000656F6" w:rsidRPr="0028524B" w:rsidRDefault="000656F6" w:rsidP="007662F6">
            <w:p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5. В соответствующих случаях данные теста сравнительной кинетики растворения лекарственного препарата, содержащего активную фармацевтическую субстанцию</w:t>
            </w:r>
            <w:r w:rsidR="00CD5336">
              <w:rPr>
                <w:rFonts w:ascii="Times New Roman" w:eastAsia="Times New Roman" w:hAnsi="Times New Roman"/>
                <w:sz w:val="24"/>
                <w:szCs w:val="24"/>
                <w:lang w:eastAsia="ru-RU"/>
              </w:rPr>
              <w:t>,</w:t>
            </w:r>
            <w:r w:rsidRPr="0028524B">
              <w:rPr>
                <w:rFonts w:ascii="Times New Roman" w:eastAsia="Times New Roman" w:hAnsi="Times New Roman"/>
                <w:sz w:val="24"/>
                <w:szCs w:val="24"/>
                <w:lang w:eastAsia="ru-RU"/>
              </w:rPr>
              <w:t xml:space="preserve"> по меньшей мере из опытно-промышленной серии, соответствующую действующим и предлагаемым спецификациям. В отношении лекарственных растительных препаратов могут быть достаточны данные сравнительной распадаемости.</w:t>
            </w:r>
          </w:p>
          <w:p w:rsidR="000656F6" w:rsidRPr="0028524B" w:rsidRDefault="000656F6" w:rsidP="007662F6">
            <w:p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6. Обоснование (оценка рисков) со стороны держателя регистрационного удостоверения или держателя МФАФС соответственно, подтверждающие, что внутрипроизводственный параметр является незначимым или устаревшим.</w:t>
            </w:r>
          </w:p>
          <w:p w:rsidR="000656F6" w:rsidRPr="0028524B" w:rsidRDefault="000656F6" w:rsidP="007662F6">
            <w:p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7. Обоснование со стороны держателя </w:t>
            </w:r>
            <w:r w:rsidR="007662F6">
              <w:rPr>
                <w:rFonts w:ascii="Times New Roman" w:eastAsia="Times New Roman" w:hAnsi="Times New Roman"/>
                <w:sz w:val="24"/>
                <w:szCs w:val="24"/>
                <w:lang w:eastAsia="ru-RU"/>
              </w:rPr>
              <w:t>регистрационного удостоверения</w:t>
            </w:r>
            <w:r w:rsidR="007662F6" w:rsidRPr="0028524B">
              <w:rPr>
                <w:rFonts w:ascii="Times New Roman" w:eastAsia="Times New Roman" w:hAnsi="Times New Roman"/>
                <w:sz w:val="24"/>
                <w:szCs w:val="24"/>
                <w:lang w:eastAsia="ru-RU"/>
              </w:rPr>
              <w:t xml:space="preserve"> </w:t>
            </w:r>
            <w:r w:rsidRPr="0028524B">
              <w:rPr>
                <w:rFonts w:ascii="Times New Roman" w:eastAsia="Times New Roman" w:hAnsi="Times New Roman"/>
                <w:sz w:val="24"/>
                <w:szCs w:val="24"/>
                <w:lang w:eastAsia="ru-RU"/>
              </w:rPr>
              <w:t>или держателя МФАФС соответственно новых параметра спецификации и критериев приемлемости.</w:t>
            </w:r>
          </w:p>
        </w:tc>
      </w:tr>
      <w:tr w:rsidR="000656F6" w:rsidRPr="0028524B" w:rsidTr="006A1128">
        <w:trPr>
          <w:trHeight w:val="1332"/>
        </w:trPr>
        <w:tc>
          <w:tcPr>
            <w:tcW w:w="4820" w:type="dxa"/>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Б.I.б.2 Изменение аналитической методики активной фармацевтической субстанции или исходного материала (промежуточного продукта, реактива), используемых в процессе производства активной фармацевтической субстанции</w:t>
            </w:r>
          </w:p>
        </w:tc>
        <w:tc>
          <w:tcPr>
            <w:tcW w:w="1559" w:type="dxa"/>
            <w:gridSpan w:val="2"/>
            <w:shd w:val="clear" w:color="auto" w:fill="auto"/>
            <w:hideMark/>
          </w:tcPr>
          <w:p w:rsidR="000656F6" w:rsidRPr="0028524B" w:rsidRDefault="000656F6" w:rsidP="007662F6">
            <w:pPr>
              <w:spacing w:after="0" w:line="240" w:lineRule="auto"/>
              <w:ind w:left="-108" w:right="-108"/>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Необходимые условия</w:t>
            </w:r>
          </w:p>
        </w:tc>
        <w:tc>
          <w:tcPr>
            <w:tcW w:w="1418" w:type="dxa"/>
            <w:gridSpan w:val="2"/>
            <w:shd w:val="clear" w:color="auto" w:fill="auto"/>
            <w:hideMark/>
          </w:tcPr>
          <w:p w:rsidR="000656F6" w:rsidRPr="0028524B" w:rsidRDefault="000656F6" w:rsidP="00C32338">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Документы и данные</w:t>
            </w:r>
          </w:p>
        </w:tc>
        <w:tc>
          <w:tcPr>
            <w:tcW w:w="1559" w:type="dxa"/>
            <w:gridSpan w:val="2"/>
            <w:shd w:val="clear" w:color="auto" w:fill="auto"/>
            <w:hideMark/>
          </w:tcPr>
          <w:p w:rsidR="000656F6" w:rsidRPr="0028524B" w:rsidRDefault="000656F6" w:rsidP="00C32338">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Процедура</w:t>
            </w:r>
          </w:p>
        </w:tc>
      </w:tr>
      <w:tr w:rsidR="000656F6" w:rsidRPr="0028524B" w:rsidTr="006A1128">
        <w:trPr>
          <w:trHeight w:val="540"/>
        </w:trPr>
        <w:tc>
          <w:tcPr>
            <w:tcW w:w="4820" w:type="dxa"/>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а) незначимые изменения одобренной аналитической методики</w:t>
            </w:r>
          </w:p>
        </w:tc>
        <w:tc>
          <w:tcPr>
            <w:tcW w:w="1559"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1, 2, 3, 4</w:t>
            </w:r>
          </w:p>
        </w:tc>
        <w:tc>
          <w:tcPr>
            <w:tcW w:w="1418"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w:t>
            </w:r>
          </w:p>
        </w:tc>
        <w:tc>
          <w:tcPr>
            <w:tcW w:w="1559"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0656F6" w:rsidRPr="0028524B" w:rsidTr="006A1128">
        <w:trPr>
          <w:trHeight w:val="995"/>
        </w:trPr>
        <w:tc>
          <w:tcPr>
            <w:tcW w:w="4820" w:type="dxa"/>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б) исключение аналитической методики активной фармацевтической субстанции или исходного материала (промежуточного продукта, реактива), если альтернативная ей аналитическая методика уже одобрена</w:t>
            </w:r>
          </w:p>
        </w:tc>
        <w:tc>
          <w:tcPr>
            <w:tcW w:w="1559"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7</w:t>
            </w:r>
          </w:p>
        </w:tc>
        <w:tc>
          <w:tcPr>
            <w:tcW w:w="1418"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w:t>
            </w:r>
          </w:p>
        </w:tc>
        <w:tc>
          <w:tcPr>
            <w:tcW w:w="1559"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0656F6" w:rsidRPr="0028524B" w:rsidTr="006A1128">
        <w:trPr>
          <w:trHeight w:val="1332"/>
        </w:trPr>
        <w:tc>
          <w:tcPr>
            <w:tcW w:w="4820" w:type="dxa"/>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в) прочие изменения аналитической методики (включая замену или добавление) реактива, которая не оказывает значимого влияния на совокупное качество активной фармацевтической субстанции</w:t>
            </w:r>
          </w:p>
        </w:tc>
        <w:tc>
          <w:tcPr>
            <w:tcW w:w="1559"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1, 2, 3, 5, 6</w:t>
            </w:r>
          </w:p>
        </w:tc>
        <w:tc>
          <w:tcPr>
            <w:tcW w:w="1418"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w:t>
            </w:r>
          </w:p>
        </w:tc>
        <w:tc>
          <w:tcPr>
            <w:tcW w:w="1559"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0656F6" w:rsidRPr="0028524B" w:rsidTr="006A1128">
        <w:trPr>
          <w:trHeight w:val="1068"/>
        </w:trPr>
        <w:tc>
          <w:tcPr>
            <w:tcW w:w="4820" w:type="dxa"/>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lastRenderedPageBreak/>
              <w:t>д) прочие изменения аналитической методики (включая добавление или замену) активной фармацевтической субстанции или исходного материала (промежуточного продукта)</w:t>
            </w:r>
          </w:p>
        </w:tc>
        <w:tc>
          <w:tcPr>
            <w:tcW w:w="1559"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1,2,4,5,6</w:t>
            </w:r>
          </w:p>
        </w:tc>
        <w:tc>
          <w:tcPr>
            <w:tcW w:w="1418"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w:t>
            </w:r>
          </w:p>
        </w:tc>
        <w:tc>
          <w:tcPr>
            <w:tcW w:w="1559"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IB</w:t>
            </w:r>
          </w:p>
        </w:tc>
      </w:tr>
      <w:tr w:rsidR="000656F6" w:rsidRPr="0028524B" w:rsidTr="000656F6">
        <w:trPr>
          <w:trHeight w:val="780"/>
        </w:trPr>
        <w:tc>
          <w:tcPr>
            <w:tcW w:w="9356" w:type="dxa"/>
            <w:gridSpan w:val="7"/>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Условия</w:t>
            </w:r>
          </w:p>
          <w:p w:rsidR="000656F6" w:rsidRPr="0028524B" w:rsidRDefault="000656F6" w:rsidP="00612EE1">
            <w:p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Согласно соответствующим</w:t>
            </w:r>
            <w:r w:rsidR="007662F6">
              <w:rPr>
                <w:rFonts w:ascii="Times New Roman" w:eastAsia="Times New Roman" w:hAnsi="Times New Roman"/>
                <w:sz w:val="24"/>
                <w:szCs w:val="24"/>
                <w:lang w:eastAsia="ru-RU"/>
              </w:rPr>
              <w:t xml:space="preserve"> а</w:t>
            </w:r>
            <w:r w:rsidR="00A47793">
              <w:rPr>
                <w:rFonts w:ascii="Times New Roman" w:eastAsia="Times New Roman" w:hAnsi="Times New Roman"/>
                <w:sz w:val="24"/>
                <w:szCs w:val="24"/>
                <w:lang w:eastAsia="ru-RU"/>
              </w:rPr>
              <w:t>кта</w:t>
            </w:r>
            <w:r w:rsidR="007662F6">
              <w:rPr>
                <w:rFonts w:ascii="Times New Roman" w:eastAsia="Times New Roman" w:hAnsi="Times New Roman"/>
                <w:sz w:val="24"/>
                <w:szCs w:val="24"/>
                <w:lang w:eastAsia="ru-RU"/>
              </w:rPr>
              <w:t>м, входящим в право</w:t>
            </w:r>
            <w:r w:rsidRPr="0028524B">
              <w:rPr>
                <w:rFonts w:ascii="Times New Roman" w:eastAsia="Times New Roman" w:hAnsi="Times New Roman"/>
                <w:sz w:val="24"/>
                <w:szCs w:val="24"/>
                <w:lang w:eastAsia="ru-RU"/>
              </w:rPr>
              <w:t xml:space="preserve"> Союза проведена необходимая валидация, подтверждающая то, что обновленная аналитическая методика по меньшей мере эквивалентна предыдущей.</w:t>
            </w:r>
          </w:p>
          <w:p w:rsidR="000656F6" w:rsidRPr="0028524B" w:rsidRDefault="000656F6" w:rsidP="00612EE1">
            <w:p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2. Пределы содержания суммы примесей не изменились, новые неквалифицированные примеси не обнаружены.</w:t>
            </w:r>
          </w:p>
          <w:p w:rsidR="000656F6" w:rsidRPr="0028524B" w:rsidRDefault="000656F6" w:rsidP="00612EE1">
            <w:p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3. Метод анализа не изменился (например, изменение длины колонки или температуры, но не другой вид колонки или метод).</w:t>
            </w:r>
          </w:p>
          <w:p w:rsidR="000656F6" w:rsidRPr="0028524B" w:rsidRDefault="000656F6" w:rsidP="00612EE1">
            <w:p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4. Метод испытания не является биологическим (иммунологическим, иммунохимическим) или методом, в котором используется биологический реактив для биологической активной фармацевтической субстанции (за исключением стандартных фармакопейных микробиологических методов).</w:t>
            </w:r>
          </w:p>
          <w:p w:rsidR="000656F6" w:rsidRPr="0028524B" w:rsidRDefault="000656F6" w:rsidP="00612EE1">
            <w:p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5. Ни один новый метод испытания не основан на новых нестандартных методах или стандартных методах, используемых по-новому.</w:t>
            </w:r>
          </w:p>
          <w:p w:rsidR="000656F6" w:rsidRPr="0028524B" w:rsidRDefault="000656F6" w:rsidP="00612EE1">
            <w:p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6. Активная фармацевтическая субстанция не является биологической (иммунологической).</w:t>
            </w:r>
          </w:p>
          <w:p w:rsidR="000656F6" w:rsidRPr="0028524B" w:rsidRDefault="000656F6" w:rsidP="00612EE1">
            <w:p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7. Альтернативная аналитическая методика для параметра спецификации уже одобрена, при этом такая методика не была включена посредством IA (IA</w:t>
            </w:r>
            <w:r w:rsidRPr="0028524B">
              <w:rPr>
                <w:rFonts w:ascii="Times New Roman" w:eastAsia="Times New Roman" w:hAnsi="Times New Roman"/>
                <w:sz w:val="24"/>
                <w:szCs w:val="24"/>
                <w:vertAlign w:val="subscript"/>
                <w:lang w:eastAsia="ru-RU"/>
              </w:rPr>
              <w:t>НУ</w:t>
            </w:r>
            <w:r w:rsidRPr="0028524B">
              <w:rPr>
                <w:rFonts w:ascii="Times New Roman" w:eastAsia="Times New Roman" w:hAnsi="Times New Roman"/>
                <w:sz w:val="24"/>
                <w:szCs w:val="24"/>
                <w:lang w:eastAsia="ru-RU"/>
              </w:rPr>
              <w:t>)-уведомления.</w:t>
            </w:r>
          </w:p>
        </w:tc>
      </w:tr>
      <w:tr w:rsidR="000656F6" w:rsidRPr="0028524B" w:rsidTr="000656F6">
        <w:trPr>
          <w:trHeight w:val="585"/>
        </w:trPr>
        <w:tc>
          <w:tcPr>
            <w:tcW w:w="9356" w:type="dxa"/>
            <w:gridSpan w:val="7"/>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Документация </w:t>
            </w:r>
          </w:p>
          <w:p w:rsidR="000656F6" w:rsidRPr="0028524B" w:rsidRDefault="000656F6" w:rsidP="00612EE1">
            <w:p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Поправка к соответствующему разделу (разделам) регистрационного досье, включая описание аналитической методологии, резюме данных по валидации, пересмотренные спецификации на примеси (если применимо).</w:t>
            </w:r>
          </w:p>
          <w:p w:rsidR="000656F6" w:rsidRPr="0028524B" w:rsidRDefault="000656F6" w:rsidP="00612EE1">
            <w:p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2. Сравнительные результаты валидации или при наличии обоснования сравнительные результаты анализа, подтверждающие, что текущее и предлагаемое испытание эквивалентны. Настоящее требование не применяется, если добавляется новая аналитическая методика.</w:t>
            </w:r>
          </w:p>
        </w:tc>
      </w:tr>
    </w:tbl>
    <w:p w:rsidR="000656F6" w:rsidRPr="0028524B" w:rsidRDefault="000656F6" w:rsidP="006A1128">
      <w:pPr>
        <w:tabs>
          <w:tab w:val="left" w:pos="4361"/>
          <w:tab w:val="left" w:pos="6204"/>
          <w:tab w:val="left" w:pos="7905"/>
        </w:tabs>
        <w:spacing w:before="120" w:after="120" w:line="240" w:lineRule="auto"/>
        <w:ind w:firstLine="709"/>
        <w:rPr>
          <w:rFonts w:ascii="Times New Roman" w:eastAsia="Times New Roman" w:hAnsi="Times New Roman"/>
          <w:sz w:val="30"/>
          <w:szCs w:val="30"/>
          <w:lang w:eastAsia="ru-RU"/>
        </w:rPr>
      </w:pPr>
      <w:r w:rsidRPr="0028524B">
        <w:rPr>
          <w:rFonts w:ascii="Times New Roman" w:eastAsia="Times New Roman" w:hAnsi="Times New Roman"/>
          <w:sz w:val="30"/>
          <w:szCs w:val="30"/>
          <w:lang w:eastAsia="ru-RU"/>
        </w:rPr>
        <w:t>Б.I.в) Упаковочно-укупорочная система</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0"/>
        <w:gridCol w:w="142"/>
        <w:gridCol w:w="1559"/>
        <w:gridCol w:w="1417"/>
        <w:gridCol w:w="1418"/>
      </w:tblGrid>
      <w:tr w:rsidR="000656F6" w:rsidRPr="0028524B" w:rsidTr="00A07568">
        <w:trPr>
          <w:trHeight w:val="540"/>
        </w:trPr>
        <w:tc>
          <w:tcPr>
            <w:tcW w:w="4820" w:type="dxa"/>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Б.I.в.1. Изменение первичной упаковки активной фармацевтической субстанции</w:t>
            </w:r>
          </w:p>
        </w:tc>
        <w:tc>
          <w:tcPr>
            <w:tcW w:w="1701" w:type="dxa"/>
            <w:gridSpan w:val="2"/>
            <w:shd w:val="clear" w:color="auto" w:fill="auto"/>
            <w:hideMark/>
          </w:tcPr>
          <w:p w:rsidR="000656F6" w:rsidRPr="0028524B" w:rsidRDefault="000656F6" w:rsidP="00C32338">
            <w:pPr>
              <w:spacing w:after="0" w:line="240" w:lineRule="auto"/>
              <w:ind w:left="-108"/>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Необходимые условия</w:t>
            </w:r>
          </w:p>
        </w:tc>
        <w:tc>
          <w:tcPr>
            <w:tcW w:w="1417" w:type="dxa"/>
            <w:shd w:val="clear" w:color="auto" w:fill="auto"/>
            <w:hideMark/>
          </w:tcPr>
          <w:p w:rsidR="000656F6" w:rsidRPr="0028524B" w:rsidRDefault="000656F6" w:rsidP="00C32338">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Документы и данные</w:t>
            </w:r>
          </w:p>
        </w:tc>
        <w:tc>
          <w:tcPr>
            <w:tcW w:w="1418" w:type="dxa"/>
            <w:shd w:val="clear" w:color="auto" w:fill="auto"/>
            <w:hideMark/>
          </w:tcPr>
          <w:p w:rsidR="000656F6" w:rsidRPr="0028524B" w:rsidRDefault="000656F6" w:rsidP="00C32338">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Процедура</w:t>
            </w:r>
          </w:p>
        </w:tc>
      </w:tr>
      <w:tr w:rsidR="000656F6" w:rsidRPr="0028524B" w:rsidTr="00A07568">
        <w:trPr>
          <w:trHeight w:val="465"/>
        </w:trPr>
        <w:tc>
          <w:tcPr>
            <w:tcW w:w="4820" w:type="dxa"/>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а) Качественный и (или) количественный состав</w:t>
            </w:r>
          </w:p>
        </w:tc>
        <w:tc>
          <w:tcPr>
            <w:tcW w:w="1701"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w:t>
            </w:r>
          </w:p>
        </w:tc>
        <w:tc>
          <w:tcPr>
            <w:tcW w:w="1417"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1, 2, 3, 4, 6</w:t>
            </w:r>
          </w:p>
        </w:tc>
        <w:tc>
          <w:tcPr>
            <w:tcW w:w="1418"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0656F6" w:rsidRPr="0028524B" w:rsidTr="00A07568">
        <w:trPr>
          <w:trHeight w:val="540"/>
        </w:trPr>
        <w:tc>
          <w:tcPr>
            <w:tcW w:w="4820" w:type="dxa"/>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в) Жидкие активные фармацевтические субстанции (нестерильные)</w:t>
            </w:r>
          </w:p>
        </w:tc>
        <w:tc>
          <w:tcPr>
            <w:tcW w:w="1701" w:type="dxa"/>
            <w:gridSpan w:val="2"/>
            <w:shd w:val="clear" w:color="auto" w:fill="auto"/>
            <w:vAlign w:val="center"/>
            <w:hideMark/>
          </w:tcPr>
          <w:p w:rsidR="000656F6" w:rsidRPr="0028524B" w:rsidRDefault="0040638D"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w:t>
            </w:r>
          </w:p>
        </w:tc>
        <w:tc>
          <w:tcPr>
            <w:tcW w:w="1417"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1, 2, 3, 5, 6</w:t>
            </w:r>
          </w:p>
        </w:tc>
        <w:tc>
          <w:tcPr>
            <w:tcW w:w="1418"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IB</w:t>
            </w:r>
          </w:p>
        </w:tc>
      </w:tr>
      <w:tr w:rsidR="000656F6" w:rsidRPr="0028524B" w:rsidTr="000656F6">
        <w:trPr>
          <w:trHeight w:val="675"/>
        </w:trPr>
        <w:tc>
          <w:tcPr>
            <w:tcW w:w="9356" w:type="dxa"/>
            <w:gridSpan w:val="5"/>
            <w:shd w:val="clear" w:color="auto" w:fill="auto"/>
            <w:vAlign w:val="center"/>
            <w:hideMark/>
          </w:tcPr>
          <w:p w:rsidR="006A1128" w:rsidRPr="0028524B" w:rsidRDefault="006A1128" w:rsidP="006A1128">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Условия </w:t>
            </w:r>
          </w:p>
          <w:p w:rsidR="006A1128" w:rsidRPr="0028524B" w:rsidRDefault="000656F6" w:rsidP="00D837F6">
            <w:pPr>
              <w:pStyle w:val="a7"/>
              <w:numPr>
                <w:ilvl w:val="0"/>
                <w:numId w:val="22"/>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По соответствующим свойствам предлагаемый упаковочный материал по меньшей мере должен быть эквивалентным одобренному.</w:t>
            </w:r>
            <w:r w:rsidR="006A1128" w:rsidRPr="0028524B">
              <w:rPr>
                <w:rFonts w:ascii="Times New Roman" w:eastAsia="Times New Roman" w:hAnsi="Times New Roman"/>
                <w:sz w:val="24"/>
                <w:szCs w:val="24"/>
                <w:lang w:eastAsia="ru-RU"/>
              </w:rPr>
              <w:t xml:space="preserve"> </w:t>
            </w:r>
          </w:p>
          <w:p w:rsidR="006A1128" w:rsidRPr="0028524B" w:rsidRDefault="006A1128" w:rsidP="00D837F6">
            <w:pPr>
              <w:pStyle w:val="a7"/>
              <w:numPr>
                <w:ilvl w:val="0"/>
                <w:numId w:val="22"/>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Начаты соответствующие исследования стабильности в соответствии с </w:t>
            </w:r>
            <w:r w:rsidR="00293033">
              <w:rPr>
                <w:rFonts w:ascii="Times New Roman" w:eastAsia="Times New Roman" w:hAnsi="Times New Roman"/>
                <w:sz w:val="24"/>
                <w:szCs w:val="24"/>
                <w:lang w:eastAsia="ru-RU"/>
              </w:rPr>
              <w:t xml:space="preserve">актами, входящими в право </w:t>
            </w:r>
            <w:r w:rsidRPr="0028524B">
              <w:rPr>
                <w:rFonts w:ascii="Times New Roman" w:eastAsia="Times New Roman" w:hAnsi="Times New Roman"/>
                <w:sz w:val="24"/>
                <w:szCs w:val="24"/>
                <w:lang w:eastAsia="ru-RU"/>
              </w:rPr>
              <w:t xml:space="preserve">Союза и заявителем на момент введения изменений проанализированы соответствующие параметры стабильности не менее чем на </w:t>
            </w:r>
            <w:r w:rsidR="00293033">
              <w:rPr>
                <w:rFonts w:ascii="Times New Roman" w:eastAsia="Times New Roman" w:hAnsi="Times New Roman"/>
                <w:sz w:val="24"/>
                <w:szCs w:val="24"/>
                <w:lang w:eastAsia="ru-RU"/>
              </w:rPr>
              <w:br/>
            </w:r>
            <w:r w:rsidRPr="0028524B">
              <w:rPr>
                <w:rFonts w:ascii="Times New Roman" w:eastAsia="Times New Roman" w:hAnsi="Times New Roman"/>
                <w:sz w:val="24"/>
                <w:szCs w:val="24"/>
                <w:lang w:eastAsia="ru-RU"/>
              </w:rPr>
              <w:t xml:space="preserve">2 опытно-промышленных или промышленных сериях, в его распоряжении находятся удовлетворительные результаты по меньшей мере 3-х месячного изучения стабильности. Однако, если предлагаемая упаковка более устойчива по сравнению </w:t>
            </w:r>
            <w:r w:rsidR="00275824" w:rsidRPr="0016793C">
              <w:rPr>
                <w:rFonts w:ascii="Times New Roman" w:eastAsia="Times New Roman" w:hAnsi="Times New Roman"/>
                <w:sz w:val="24"/>
                <w:szCs w:val="24"/>
                <w:lang w:eastAsia="ru-RU"/>
              </w:rPr>
              <w:br/>
            </w:r>
            <w:r w:rsidRPr="0028524B">
              <w:rPr>
                <w:rFonts w:ascii="Times New Roman" w:eastAsia="Times New Roman" w:hAnsi="Times New Roman"/>
                <w:sz w:val="24"/>
                <w:szCs w:val="24"/>
                <w:lang w:eastAsia="ru-RU"/>
              </w:rPr>
              <w:t xml:space="preserve">с зарегистрированной, то 3-х месячные данные по стабильности не требуются. </w:t>
            </w:r>
            <w:r w:rsidR="00BE7312">
              <w:rPr>
                <w:rFonts w:ascii="Times New Roman" w:eastAsia="Times New Roman" w:hAnsi="Times New Roman"/>
                <w:sz w:val="24"/>
                <w:szCs w:val="24"/>
                <w:lang w:eastAsia="ru-RU"/>
              </w:rPr>
              <w:br/>
            </w:r>
            <w:r w:rsidRPr="0028524B">
              <w:rPr>
                <w:rFonts w:ascii="Times New Roman" w:eastAsia="Times New Roman" w:hAnsi="Times New Roman"/>
                <w:sz w:val="24"/>
                <w:szCs w:val="24"/>
                <w:lang w:eastAsia="ru-RU"/>
              </w:rPr>
              <w:t xml:space="preserve">По завершении таких исследований, если результаты не укладываются в спецификации или потенциально могут не уложиться в спецификации на конец срока </w:t>
            </w:r>
            <w:r w:rsidRPr="0028524B">
              <w:rPr>
                <w:rFonts w:ascii="Times New Roman" w:eastAsia="Times New Roman" w:hAnsi="Times New Roman"/>
                <w:sz w:val="24"/>
                <w:szCs w:val="24"/>
                <w:lang w:eastAsia="ru-RU"/>
              </w:rPr>
              <w:lastRenderedPageBreak/>
              <w:t xml:space="preserve">годности (периода повторного испытания), их необходимо немедленно представить уполномоченному органу </w:t>
            </w:r>
            <w:r w:rsidR="007662F6">
              <w:rPr>
                <w:rFonts w:ascii="Times New Roman" w:eastAsia="Times New Roman" w:hAnsi="Times New Roman"/>
                <w:sz w:val="24"/>
                <w:szCs w:val="24"/>
                <w:lang w:eastAsia="ru-RU"/>
              </w:rPr>
              <w:t xml:space="preserve">(экспертной организации) </w:t>
            </w:r>
            <w:r w:rsidR="00D81F7A">
              <w:rPr>
                <w:rFonts w:ascii="Times New Roman" w:eastAsia="Times New Roman" w:hAnsi="Times New Roman"/>
                <w:sz w:val="24"/>
                <w:szCs w:val="24"/>
                <w:lang w:eastAsia="ru-RU"/>
              </w:rPr>
              <w:t xml:space="preserve">государства-члена вместе </w:t>
            </w:r>
            <w:r w:rsidR="00275824" w:rsidRPr="00275824">
              <w:rPr>
                <w:rFonts w:ascii="Times New Roman" w:eastAsia="Times New Roman" w:hAnsi="Times New Roman"/>
                <w:sz w:val="24"/>
                <w:szCs w:val="24"/>
                <w:lang w:eastAsia="ru-RU"/>
              </w:rPr>
              <w:br/>
            </w:r>
            <w:r w:rsidRPr="0028524B">
              <w:rPr>
                <w:rFonts w:ascii="Times New Roman" w:eastAsia="Times New Roman" w:hAnsi="Times New Roman"/>
                <w:sz w:val="24"/>
                <w:szCs w:val="24"/>
                <w:lang w:eastAsia="ru-RU"/>
              </w:rPr>
              <w:t xml:space="preserve">с предлагаемым планом действий. </w:t>
            </w:r>
          </w:p>
          <w:p w:rsidR="000656F6" w:rsidRPr="0028524B" w:rsidRDefault="006A1128" w:rsidP="00D837F6">
            <w:pPr>
              <w:pStyle w:val="a7"/>
              <w:numPr>
                <w:ilvl w:val="0"/>
                <w:numId w:val="22"/>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Исключая стерильные, жидкие и биологические (иммунологические) активные фармацевтические субстанции.</w:t>
            </w:r>
          </w:p>
        </w:tc>
      </w:tr>
      <w:tr w:rsidR="000656F6" w:rsidRPr="0028524B" w:rsidTr="000656F6">
        <w:trPr>
          <w:trHeight w:val="300"/>
        </w:trPr>
        <w:tc>
          <w:tcPr>
            <w:tcW w:w="9356" w:type="dxa"/>
            <w:gridSpan w:val="5"/>
            <w:shd w:val="clear" w:color="auto" w:fill="auto"/>
            <w:vAlign w:val="center"/>
            <w:hideMark/>
          </w:tcPr>
          <w:p w:rsidR="000656F6" w:rsidRPr="0028524B" w:rsidRDefault="000656F6" w:rsidP="00A45BF3">
            <w:pPr>
              <w:spacing w:after="0" w:line="240" w:lineRule="auto"/>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lastRenderedPageBreak/>
              <w:t>Документация</w:t>
            </w:r>
          </w:p>
          <w:p w:rsidR="006A1128" w:rsidRPr="0028524B" w:rsidRDefault="000656F6" w:rsidP="00D837F6">
            <w:pPr>
              <w:pStyle w:val="a7"/>
              <w:numPr>
                <w:ilvl w:val="0"/>
                <w:numId w:val="23"/>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Поправка к соответствующему разделу (разделам) регистрационного досье.</w:t>
            </w:r>
          </w:p>
          <w:p w:rsidR="006A1128" w:rsidRPr="0028524B" w:rsidRDefault="000656F6" w:rsidP="00D837F6">
            <w:pPr>
              <w:pStyle w:val="a7"/>
              <w:numPr>
                <w:ilvl w:val="0"/>
                <w:numId w:val="23"/>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Необходимые данные о новой упаковке (например, сравнительные данные по проницаемости, например, для O</w:t>
            </w:r>
            <w:r w:rsidRPr="0028524B">
              <w:rPr>
                <w:rFonts w:ascii="Times New Roman" w:eastAsia="Times New Roman" w:hAnsi="Times New Roman"/>
                <w:sz w:val="24"/>
                <w:szCs w:val="24"/>
                <w:vertAlign w:val="subscript"/>
                <w:lang w:eastAsia="ru-RU"/>
              </w:rPr>
              <w:t>2</w:t>
            </w:r>
            <w:r w:rsidRPr="0028524B">
              <w:rPr>
                <w:rFonts w:ascii="Times New Roman" w:eastAsia="Times New Roman" w:hAnsi="Times New Roman"/>
                <w:sz w:val="24"/>
                <w:szCs w:val="24"/>
                <w:lang w:eastAsia="ru-RU"/>
              </w:rPr>
              <w:t>, CO</w:t>
            </w:r>
            <w:r w:rsidRPr="0028524B">
              <w:rPr>
                <w:rFonts w:ascii="Times New Roman" w:eastAsia="Times New Roman" w:hAnsi="Times New Roman"/>
                <w:sz w:val="24"/>
                <w:szCs w:val="24"/>
                <w:vertAlign w:val="subscript"/>
                <w:lang w:eastAsia="ru-RU"/>
              </w:rPr>
              <w:t>2</w:t>
            </w:r>
            <w:r w:rsidRPr="0028524B">
              <w:rPr>
                <w:rFonts w:ascii="Times New Roman" w:eastAsia="Times New Roman" w:hAnsi="Times New Roman"/>
                <w:sz w:val="24"/>
                <w:szCs w:val="24"/>
                <w:lang w:eastAsia="ru-RU"/>
              </w:rPr>
              <w:t>, влаги и т.</w:t>
            </w:r>
            <w:r w:rsidR="006A1128" w:rsidRPr="0028524B">
              <w:rPr>
                <w:rFonts w:ascii="Times New Roman" w:eastAsia="Times New Roman" w:hAnsi="Times New Roman"/>
                <w:sz w:val="24"/>
                <w:szCs w:val="24"/>
                <w:lang w:eastAsia="ru-RU"/>
              </w:rPr>
              <w:t> </w:t>
            </w:r>
            <w:r w:rsidRPr="0028524B">
              <w:rPr>
                <w:rFonts w:ascii="Times New Roman" w:eastAsia="Times New Roman" w:hAnsi="Times New Roman"/>
                <w:sz w:val="24"/>
                <w:szCs w:val="24"/>
                <w:lang w:eastAsia="ru-RU"/>
              </w:rPr>
              <w:t xml:space="preserve">д.), включая подтверждение того, что материал соответствует </w:t>
            </w:r>
            <w:r w:rsidR="007662F6">
              <w:rPr>
                <w:rFonts w:ascii="Times New Roman" w:eastAsia="Times New Roman" w:hAnsi="Times New Roman"/>
                <w:sz w:val="24"/>
                <w:szCs w:val="24"/>
                <w:lang w:eastAsia="ru-RU"/>
              </w:rPr>
              <w:t>Фармакопее Союза</w:t>
            </w:r>
            <w:r w:rsidR="00293033">
              <w:rPr>
                <w:rFonts w:ascii="Times New Roman" w:eastAsia="Times New Roman" w:hAnsi="Times New Roman"/>
                <w:sz w:val="24"/>
                <w:szCs w:val="24"/>
                <w:lang w:eastAsia="ru-RU"/>
              </w:rPr>
              <w:t xml:space="preserve"> или </w:t>
            </w:r>
            <w:r w:rsidR="00C70261" w:rsidRPr="0028524B">
              <w:rPr>
                <w:rFonts w:ascii="Times New Roman" w:hAnsi="Times New Roman"/>
                <w:sz w:val="24"/>
                <w:szCs w:val="24"/>
              </w:rPr>
              <w:t>фармакопе</w:t>
            </w:r>
            <w:r w:rsidR="00C70261">
              <w:rPr>
                <w:rFonts w:ascii="Times New Roman" w:hAnsi="Times New Roman"/>
                <w:sz w:val="24"/>
                <w:szCs w:val="24"/>
              </w:rPr>
              <w:t xml:space="preserve">ям </w:t>
            </w:r>
            <w:r w:rsidR="00C70261" w:rsidRPr="0028524B">
              <w:rPr>
                <w:rFonts w:ascii="Times New Roman" w:hAnsi="Times New Roman"/>
                <w:sz w:val="24"/>
                <w:szCs w:val="24"/>
              </w:rPr>
              <w:t>государств-член</w:t>
            </w:r>
            <w:r w:rsidR="00C70261">
              <w:rPr>
                <w:rFonts w:ascii="Times New Roman" w:hAnsi="Times New Roman"/>
                <w:sz w:val="24"/>
                <w:szCs w:val="24"/>
              </w:rPr>
              <w:t>ов</w:t>
            </w:r>
            <w:r w:rsidR="00293033">
              <w:rPr>
                <w:rFonts w:ascii="Times New Roman" w:eastAsia="Times New Roman" w:hAnsi="Times New Roman"/>
                <w:sz w:val="24"/>
                <w:szCs w:val="24"/>
                <w:lang w:eastAsia="ru-RU"/>
              </w:rPr>
              <w:t>,</w:t>
            </w:r>
            <w:r w:rsidR="004136BE">
              <w:rPr>
                <w:rFonts w:ascii="Times New Roman" w:eastAsia="Times New Roman" w:hAnsi="Times New Roman"/>
                <w:sz w:val="24"/>
                <w:szCs w:val="24"/>
                <w:lang w:eastAsia="ru-RU"/>
              </w:rPr>
              <w:t xml:space="preserve"> </w:t>
            </w:r>
            <w:r w:rsidRPr="0028524B">
              <w:rPr>
                <w:rFonts w:ascii="Times New Roman" w:eastAsia="Times New Roman" w:hAnsi="Times New Roman"/>
                <w:sz w:val="24"/>
                <w:szCs w:val="24"/>
                <w:lang w:eastAsia="ru-RU"/>
              </w:rPr>
              <w:t xml:space="preserve">или </w:t>
            </w:r>
            <w:r w:rsidR="007662F6">
              <w:rPr>
                <w:rFonts w:ascii="Times New Roman" w:eastAsia="Times New Roman" w:hAnsi="Times New Roman"/>
                <w:sz w:val="24"/>
                <w:szCs w:val="24"/>
                <w:lang w:eastAsia="ru-RU"/>
              </w:rPr>
              <w:t>актам</w:t>
            </w:r>
            <w:r w:rsidR="007662F6" w:rsidRPr="0028524B">
              <w:rPr>
                <w:rFonts w:ascii="Times New Roman" w:eastAsia="Times New Roman" w:hAnsi="Times New Roman"/>
                <w:sz w:val="24"/>
                <w:szCs w:val="24"/>
                <w:lang w:eastAsia="ru-RU"/>
              </w:rPr>
              <w:t xml:space="preserve"> </w:t>
            </w:r>
            <w:r w:rsidR="004136BE">
              <w:rPr>
                <w:rFonts w:ascii="Times New Roman" w:eastAsia="Times New Roman" w:hAnsi="Times New Roman"/>
                <w:sz w:val="24"/>
                <w:szCs w:val="24"/>
                <w:lang w:eastAsia="ru-RU"/>
              </w:rPr>
              <w:t>входящим в право</w:t>
            </w:r>
            <w:r w:rsidR="004136BE" w:rsidRPr="0028524B">
              <w:rPr>
                <w:rFonts w:ascii="Times New Roman" w:eastAsia="Times New Roman" w:hAnsi="Times New Roman"/>
                <w:sz w:val="24"/>
                <w:szCs w:val="24"/>
                <w:lang w:eastAsia="ru-RU"/>
              </w:rPr>
              <w:t xml:space="preserve"> Союза</w:t>
            </w:r>
            <w:r w:rsidR="004136BE" w:rsidRPr="0028524B" w:rsidDel="007662F6">
              <w:rPr>
                <w:rFonts w:ascii="Times New Roman" w:eastAsia="Times New Roman" w:hAnsi="Times New Roman"/>
                <w:sz w:val="24"/>
                <w:szCs w:val="24"/>
                <w:lang w:eastAsia="ru-RU"/>
              </w:rPr>
              <w:t xml:space="preserve"> </w:t>
            </w:r>
            <w:r w:rsidR="004136BE">
              <w:rPr>
                <w:rFonts w:ascii="Times New Roman" w:eastAsia="Times New Roman" w:hAnsi="Times New Roman"/>
                <w:sz w:val="24"/>
                <w:szCs w:val="24"/>
                <w:lang w:eastAsia="ru-RU"/>
              </w:rPr>
              <w:t xml:space="preserve">по </w:t>
            </w:r>
            <w:r w:rsidRPr="0028524B">
              <w:rPr>
                <w:rFonts w:ascii="Times New Roman" w:eastAsia="Times New Roman" w:hAnsi="Times New Roman"/>
                <w:sz w:val="24"/>
                <w:szCs w:val="24"/>
                <w:lang w:eastAsia="ru-RU"/>
              </w:rPr>
              <w:t>пластически</w:t>
            </w:r>
            <w:r w:rsidR="004136BE">
              <w:rPr>
                <w:rFonts w:ascii="Times New Roman" w:eastAsia="Times New Roman" w:hAnsi="Times New Roman"/>
                <w:sz w:val="24"/>
                <w:szCs w:val="24"/>
                <w:lang w:eastAsia="ru-RU"/>
              </w:rPr>
              <w:t>м</w:t>
            </w:r>
            <w:r w:rsidRPr="0028524B">
              <w:rPr>
                <w:rFonts w:ascii="Times New Roman" w:eastAsia="Times New Roman" w:hAnsi="Times New Roman"/>
                <w:sz w:val="24"/>
                <w:szCs w:val="24"/>
                <w:lang w:eastAsia="ru-RU"/>
              </w:rPr>
              <w:t xml:space="preserve"> материала</w:t>
            </w:r>
            <w:r w:rsidR="004136BE">
              <w:rPr>
                <w:rFonts w:ascii="Times New Roman" w:eastAsia="Times New Roman" w:hAnsi="Times New Roman"/>
                <w:sz w:val="24"/>
                <w:szCs w:val="24"/>
                <w:lang w:eastAsia="ru-RU"/>
              </w:rPr>
              <w:t>м</w:t>
            </w:r>
            <w:r w:rsidRPr="0028524B">
              <w:rPr>
                <w:rFonts w:ascii="Times New Roman" w:eastAsia="Times New Roman" w:hAnsi="Times New Roman"/>
                <w:sz w:val="24"/>
                <w:szCs w:val="24"/>
                <w:lang w:eastAsia="ru-RU"/>
              </w:rPr>
              <w:t xml:space="preserve"> и объекта</w:t>
            </w:r>
            <w:r w:rsidR="004136BE">
              <w:rPr>
                <w:rFonts w:ascii="Times New Roman" w:eastAsia="Times New Roman" w:hAnsi="Times New Roman"/>
                <w:sz w:val="24"/>
                <w:szCs w:val="24"/>
                <w:lang w:eastAsia="ru-RU"/>
              </w:rPr>
              <w:t>м</w:t>
            </w:r>
            <w:r w:rsidRPr="0028524B">
              <w:rPr>
                <w:rFonts w:ascii="Times New Roman" w:eastAsia="Times New Roman" w:hAnsi="Times New Roman"/>
                <w:sz w:val="24"/>
                <w:szCs w:val="24"/>
                <w:lang w:eastAsia="ru-RU"/>
              </w:rPr>
              <w:t>, контактирующи</w:t>
            </w:r>
            <w:r w:rsidR="004136BE">
              <w:rPr>
                <w:rFonts w:ascii="Times New Roman" w:eastAsia="Times New Roman" w:hAnsi="Times New Roman"/>
                <w:sz w:val="24"/>
                <w:szCs w:val="24"/>
                <w:lang w:eastAsia="ru-RU"/>
              </w:rPr>
              <w:t>м</w:t>
            </w:r>
            <w:r w:rsidRPr="0028524B">
              <w:rPr>
                <w:rFonts w:ascii="Times New Roman" w:eastAsia="Times New Roman" w:hAnsi="Times New Roman"/>
                <w:sz w:val="24"/>
                <w:szCs w:val="24"/>
                <w:lang w:eastAsia="ru-RU"/>
              </w:rPr>
              <w:t xml:space="preserve"> с пищевыми продуктами</w:t>
            </w:r>
            <w:r w:rsidR="004136BE">
              <w:rPr>
                <w:rFonts w:ascii="Times New Roman" w:eastAsia="Times New Roman" w:hAnsi="Times New Roman"/>
                <w:sz w:val="24"/>
                <w:szCs w:val="24"/>
                <w:lang w:eastAsia="ru-RU"/>
              </w:rPr>
              <w:t>.</w:t>
            </w:r>
          </w:p>
          <w:p w:rsidR="004136BE" w:rsidRPr="0028524B" w:rsidRDefault="000656F6" w:rsidP="004136BE">
            <w:pPr>
              <w:pStyle w:val="a7"/>
              <w:numPr>
                <w:ilvl w:val="0"/>
                <w:numId w:val="23"/>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В соответствующих случаях необходимо представить подтверждение того, что взаимодействие между содержимым и упаковочным материалом не происходит (например, отсутствует перемещение компонентов предлагаемого материала в его содержимое, компоненты лекарственного препарата не переходят в упаковку), включая подтверждение того, что материал соответствует </w:t>
            </w:r>
            <w:r w:rsidR="007662F6">
              <w:rPr>
                <w:rFonts w:ascii="Times New Roman" w:eastAsia="Times New Roman" w:hAnsi="Times New Roman"/>
                <w:sz w:val="24"/>
                <w:szCs w:val="24"/>
                <w:lang w:eastAsia="ru-RU"/>
              </w:rPr>
              <w:t>Фармакопее Союза</w:t>
            </w:r>
            <w:r w:rsidR="004136BE">
              <w:rPr>
                <w:rFonts w:ascii="Times New Roman" w:eastAsia="Times New Roman" w:hAnsi="Times New Roman"/>
                <w:sz w:val="24"/>
                <w:szCs w:val="24"/>
                <w:lang w:eastAsia="ru-RU"/>
              </w:rPr>
              <w:t xml:space="preserve"> </w:t>
            </w:r>
            <w:r w:rsidR="00293033">
              <w:rPr>
                <w:rFonts w:ascii="Times New Roman" w:eastAsia="Times New Roman" w:hAnsi="Times New Roman"/>
                <w:sz w:val="24"/>
                <w:szCs w:val="24"/>
                <w:lang w:eastAsia="ru-RU"/>
              </w:rPr>
              <w:t xml:space="preserve">или </w:t>
            </w:r>
            <w:r w:rsidR="00C70261" w:rsidRPr="0028524B">
              <w:rPr>
                <w:rFonts w:ascii="Times New Roman" w:hAnsi="Times New Roman"/>
                <w:sz w:val="24"/>
                <w:szCs w:val="24"/>
              </w:rPr>
              <w:t>фармакопе</w:t>
            </w:r>
            <w:r w:rsidR="00C70261">
              <w:rPr>
                <w:rFonts w:ascii="Times New Roman" w:hAnsi="Times New Roman"/>
                <w:sz w:val="24"/>
                <w:szCs w:val="24"/>
              </w:rPr>
              <w:t xml:space="preserve">ям </w:t>
            </w:r>
            <w:r w:rsidR="00C70261" w:rsidRPr="0028524B">
              <w:rPr>
                <w:rFonts w:ascii="Times New Roman" w:hAnsi="Times New Roman"/>
                <w:sz w:val="24"/>
                <w:szCs w:val="24"/>
              </w:rPr>
              <w:t>государств-член</w:t>
            </w:r>
            <w:r w:rsidR="00C70261">
              <w:rPr>
                <w:rFonts w:ascii="Times New Roman" w:hAnsi="Times New Roman"/>
                <w:sz w:val="24"/>
                <w:szCs w:val="24"/>
              </w:rPr>
              <w:t>ов</w:t>
            </w:r>
            <w:r w:rsidR="00293033">
              <w:rPr>
                <w:rFonts w:ascii="Times New Roman" w:eastAsia="Times New Roman" w:hAnsi="Times New Roman"/>
                <w:sz w:val="24"/>
                <w:szCs w:val="24"/>
                <w:lang w:eastAsia="ru-RU"/>
              </w:rPr>
              <w:t xml:space="preserve">, </w:t>
            </w:r>
            <w:r w:rsidRPr="0028524B">
              <w:rPr>
                <w:rFonts w:ascii="Times New Roman" w:eastAsia="Times New Roman" w:hAnsi="Times New Roman"/>
                <w:sz w:val="24"/>
                <w:szCs w:val="24"/>
                <w:lang w:eastAsia="ru-RU"/>
              </w:rPr>
              <w:t xml:space="preserve">или </w:t>
            </w:r>
            <w:r w:rsidR="004136BE">
              <w:rPr>
                <w:rFonts w:ascii="Times New Roman" w:eastAsia="Times New Roman" w:hAnsi="Times New Roman"/>
                <w:sz w:val="24"/>
                <w:szCs w:val="24"/>
                <w:lang w:eastAsia="ru-RU"/>
              </w:rPr>
              <w:t>актам</w:t>
            </w:r>
            <w:r w:rsidR="004136BE" w:rsidRPr="0028524B">
              <w:rPr>
                <w:rFonts w:ascii="Times New Roman" w:eastAsia="Times New Roman" w:hAnsi="Times New Roman"/>
                <w:sz w:val="24"/>
                <w:szCs w:val="24"/>
                <w:lang w:eastAsia="ru-RU"/>
              </w:rPr>
              <w:t xml:space="preserve"> </w:t>
            </w:r>
            <w:r w:rsidR="004136BE">
              <w:rPr>
                <w:rFonts w:ascii="Times New Roman" w:eastAsia="Times New Roman" w:hAnsi="Times New Roman"/>
                <w:sz w:val="24"/>
                <w:szCs w:val="24"/>
                <w:lang w:eastAsia="ru-RU"/>
              </w:rPr>
              <w:t>входящим в право</w:t>
            </w:r>
            <w:r w:rsidR="004136BE" w:rsidRPr="0028524B">
              <w:rPr>
                <w:rFonts w:ascii="Times New Roman" w:eastAsia="Times New Roman" w:hAnsi="Times New Roman"/>
                <w:sz w:val="24"/>
                <w:szCs w:val="24"/>
                <w:lang w:eastAsia="ru-RU"/>
              </w:rPr>
              <w:t xml:space="preserve"> Союза</w:t>
            </w:r>
            <w:r w:rsidR="004136BE" w:rsidRPr="0028524B" w:rsidDel="007662F6">
              <w:rPr>
                <w:rFonts w:ascii="Times New Roman" w:eastAsia="Times New Roman" w:hAnsi="Times New Roman"/>
                <w:sz w:val="24"/>
                <w:szCs w:val="24"/>
                <w:lang w:eastAsia="ru-RU"/>
              </w:rPr>
              <w:t xml:space="preserve"> </w:t>
            </w:r>
            <w:r w:rsidR="004136BE">
              <w:rPr>
                <w:rFonts w:ascii="Times New Roman" w:eastAsia="Times New Roman" w:hAnsi="Times New Roman"/>
                <w:sz w:val="24"/>
                <w:szCs w:val="24"/>
                <w:lang w:eastAsia="ru-RU"/>
              </w:rPr>
              <w:t xml:space="preserve">по </w:t>
            </w:r>
            <w:r w:rsidR="004136BE" w:rsidRPr="0028524B">
              <w:rPr>
                <w:rFonts w:ascii="Times New Roman" w:eastAsia="Times New Roman" w:hAnsi="Times New Roman"/>
                <w:sz w:val="24"/>
                <w:szCs w:val="24"/>
                <w:lang w:eastAsia="ru-RU"/>
              </w:rPr>
              <w:t>пластически</w:t>
            </w:r>
            <w:r w:rsidR="004136BE">
              <w:rPr>
                <w:rFonts w:ascii="Times New Roman" w:eastAsia="Times New Roman" w:hAnsi="Times New Roman"/>
                <w:sz w:val="24"/>
                <w:szCs w:val="24"/>
                <w:lang w:eastAsia="ru-RU"/>
              </w:rPr>
              <w:t>м</w:t>
            </w:r>
            <w:r w:rsidR="004136BE" w:rsidRPr="0028524B">
              <w:rPr>
                <w:rFonts w:ascii="Times New Roman" w:eastAsia="Times New Roman" w:hAnsi="Times New Roman"/>
                <w:sz w:val="24"/>
                <w:szCs w:val="24"/>
                <w:lang w:eastAsia="ru-RU"/>
              </w:rPr>
              <w:t xml:space="preserve"> материала</w:t>
            </w:r>
            <w:r w:rsidR="004136BE">
              <w:rPr>
                <w:rFonts w:ascii="Times New Roman" w:eastAsia="Times New Roman" w:hAnsi="Times New Roman"/>
                <w:sz w:val="24"/>
                <w:szCs w:val="24"/>
                <w:lang w:eastAsia="ru-RU"/>
              </w:rPr>
              <w:t>м</w:t>
            </w:r>
            <w:r w:rsidR="004136BE" w:rsidRPr="0028524B">
              <w:rPr>
                <w:rFonts w:ascii="Times New Roman" w:eastAsia="Times New Roman" w:hAnsi="Times New Roman"/>
                <w:sz w:val="24"/>
                <w:szCs w:val="24"/>
                <w:lang w:eastAsia="ru-RU"/>
              </w:rPr>
              <w:t xml:space="preserve"> и объекта</w:t>
            </w:r>
            <w:r w:rsidR="004136BE">
              <w:rPr>
                <w:rFonts w:ascii="Times New Roman" w:eastAsia="Times New Roman" w:hAnsi="Times New Roman"/>
                <w:sz w:val="24"/>
                <w:szCs w:val="24"/>
                <w:lang w:eastAsia="ru-RU"/>
              </w:rPr>
              <w:t>м</w:t>
            </w:r>
            <w:r w:rsidR="004136BE" w:rsidRPr="0028524B">
              <w:rPr>
                <w:rFonts w:ascii="Times New Roman" w:eastAsia="Times New Roman" w:hAnsi="Times New Roman"/>
                <w:sz w:val="24"/>
                <w:szCs w:val="24"/>
                <w:lang w:eastAsia="ru-RU"/>
              </w:rPr>
              <w:t>, контактирующи</w:t>
            </w:r>
            <w:r w:rsidR="004136BE">
              <w:rPr>
                <w:rFonts w:ascii="Times New Roman" w:eastAsia="Times New Roman" w:hAnsi="Times New Roman"/>
                <w:sz w:val="24"/>
                <w:szCs w:val="24"/>
                <w:lang w:eastAsia="ru-RU"/>
              </w:rPr>
              <w:t>м</w:t>
            </w:r>
            <w:r w:rsidR="004136BE" w:rsidRPr="0028524B">
              <w:rPr>
                <w:rFonts w:ascii="Times New Roman" w:eastAsia="Times New Roman" w:hAnsi="Times New Roman"/>
                <w:sz w:val="24"/>
                <w:szCs w:val="24"/>
                <w:lang w:eastAsia="ru-RU"/>
              </w:rPr>
              <w:t xml:space="preserve"> с пищевыми продуктами</w:t>
            </w:r>
            <w:r w:rsidR="004136BE">
              <w:rPr>
                <w:rFonts w:ascii="Times New Roman" w:eastAsia="Times New Roman" w:hAnsi="Times New Roman"/>
                <w:sz w:val="24"/>
                <w:szCs w:val="24"/>
                <w:lang w:eastAsia="ru-RU"/>
              </w:rPr>
              <w:t>.</w:t>
            </w:r>
          </w:p>
          <w:p w:rsidR="006A1128" w:rsidRPr="0028524B" w:rsidRDefault="000656F6" w:rsidP="00D837F6">
            <w:pPr>
              <w:pStyle w:val="a7"/>
              <w:numPr>
                <w:ilvl w:val="0"/>
                <w:numId w:val="23"/>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Декларация держателя регистрационного удостоверения или держателя МФАФС, что требуемые исследования стабильности начаты в соответствии с </w:t>
            </w:r>
            <w:r w:rsidR="007662F6">
              <w:rPr>
                <w:rFonts w:ascii="Times New Roman" w:eastAsia="Times New Roman" w:hAnsi="Times New Roman"/>
                <w:sz w:val="24"/>
                <w:szCs w:val="24"/>
                <w:lang w:eastAsia="ru-RU"/>
              </w:rPr>
              <w:t xml:space="preserve">актами, входящими в право </w:t>
            </w:r>
            <w:r w:rsidRPr="0028524B">
              <w:rPr>
                <w:rFonts w:ascii="Times New Roman" w:eastAsia="Times New Roman" w:hAnsi="Times New Roman"/>
                <w:sz w:val="24"/>
                <w:szCs w:val="24"/>
                <w:lang w:eastAsia="ru-RU"/>
              </w:rPr>
              <w:t>Союза (с указанием номеров серий); и что (в соответствующих случаях) на момент введения изменений в его распоряжении находились требуемые минимальные удовлетворительные данные по стабильности; и что имеющиеся данные не свидетельствовали о какой-либо проблеме. Необходимо также представить подтверждение того, что исследования будут завершены, и если результаты не будут укладываться в спецификации или потенциально могут не уложиться в спецификации на конец срока годности (периода повторного испытания), их немедленно представят уполномоченному органу</w:t>
            </w:r>
            <w:r w:rsidR="007662F6">
              <w:rPr>
                <w:rFonts w:ascii="Times New Roman" w:eastAsia="Times New Roman" w:hAnsi="Times New Roman"/>
                <w:sz w:val="24"/>
                <w:szCs w:val="24"/>
                <w:lang w:eastAsia="ru-RU"/>
              </w:rPr>
              <w:t xml:space="preserve"> (экспертной организации)</w:t>
            </w:r>
            <w:r w:rsidRPr="0028524B">
              <w:rPr>
                <w:rFonts w:ascii="Times New Roman" w:eastAsia="Times New Roman" w:hAnsi="Times New Roman"/>
                <w:sz w:val="24"/>
                <w:szCs w:val="24"/>
                <w:lang w:eastAsia="ru-RU"/>
              </w:rPr>
              <w:t xml:space="preserve"> </w:t>
            </w:r>
            <w:r w:rsidR="004136BE">
              <w:rPr>
                <w:rFonts w:ascii="Times New Roman" w:eastAsia="Times New Roman" w:hAnsi="Times New Roman"/>
                <w:sz w:val="24"/>
                <w:szCs w:val="24"/>
                <w:lang w:eastAsia="ru-RU"/>
              </w:rPr>
              <w:t xml:space="preserve">государства-члена </w:t>
            </w:r>
            <w:r w:rsidR="00D81F7A">
              <w:rPr>
                <w:rFonts w:ascii="Times New Roman" w:eastAsia="Times New Roman" w:hAnsi="Times New Roman"/>
                <w:sz w:val="24"/>
                <w:szCs w:val="24"/>
                <w:lang w:eastAsia="ru-RU"/>
              </w:rPr>
              <w:t>вместе</w:t>
            </w:r>
            <w:r w:rsidR="00D81F7A" w:rsidRPr="0028524B">
              <w:rPr>
                <w:rFonts w:ascii="Times New Roman" w:eastAsia="Times New Roman" w:hAnsi="Times New Roman"/>
                <w:sz w:val="24"/>
                <w:szCs w:val="24"/>
                <w:lang w:eastAsia="ru-RU"/>
              </w:rPr>
              <w:t xml:space="preserve"> </w:t>
            </w:r>
            <w:r w:rsidRPr="0028524B">
              <w:rPr>
                <w:rFonts w:ascii="Times New Roman" w:eastAsia="Times New Roman" w:hAnsi="Times New Roman"/>
                <w:sz w:val="24"/>
                <w:szCs w:val="24"/>
                <w:lang w:eastAsia="ru-RU"/>
              </w:rPr>
              <w:t>с предлагаемым планом действий.</w:t>
            </w:r>
          </w:p>
          <w:p w:rsidR="006A1128" w:rsidRPr="0028524B" w:rsidRDefault="000656F6" w:rsidP="00D837F6">
            <w:pPr>
              <w:pStyle w:val="a7"/>
              <w:numPr>
                <w:ilvl w:val="0"/>
                <w:numId w:val="23"/>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Результаты исследований стабильности, проведенных в соответствии с акт</w:t>
            </w:r>
            <w:r w:rsidR="007662F6">
              <w:rPr>
                <w:rFonts w:ascii="Times New Roman" w:eastAsia="Times New Roman" w:hAnsi="Times New Roman"/>
                <w:sz w:val="24"/>
                <w:szCs w:val="24"/>
                <w:lang w:eastAsia="ru-RU"/>
              </w:rPr>
              <w:t>ами</w:t>
            </w:r>
            <w:r w:rsidRPr="0028524B">
              <w:rPr>
                <w:rFonts w:ascii="Times New Roman" w:eastAsia="Times New Roman" w:hAnsi="Times New Roman"/>
                <w:sz w:val="24"/>
                <w:szCs w:val="24"/>
                <w:lang w:eastAsia="ru-RU"/>
              </w:rPr>
              <w:t>, входящи</w:t>
            </w:r>
            <w:r w:rsidR="007662F6">
              <w:rPr>
                <w:rFonts w:ascii="Times New Roman" w:eastAsia="Times New Roman" w:hAnsi="Times New Roman"/>
                <w:sz w:val="24"/>
                <w:szCs w:val="24"/>
                <w:lang w:eastAsia="ru-RU"/>
              </w:rPr>
              <w:t>ми</w:t>
            </w:r>
            <w:r w:rsidRPr="0028524B">
              <w:rPr>
                <w:rFonts w:ascii="Times New Roman" w:eastAsia="Times New Roman" w:hAnsi="Times New Roman"/>
                <w:sz w:val="24"/>
                <w:szCs w:val="24"/>
                <w:lang w:eastAsia="ru-RU"/>
              </w:rPr>
              <w:t xml:space="preserve"> в право Союза, по значимым параметрам стабильности не менее чем</w:t>
            </w:r>
            <w:r w:rsidR="00724A6B">
              <w:rPr>
                <w:rFonts w:ascii="Times New Roman" w:eastAsia="Times New Roman" w:hAnsi="Times New Roman"/>
                <w:sz w:val="24"/>
                <w:szCs w:val="24"/>
                <w:lang w:eastAsia="ru-RU"/>
              </w:rPr>
              <w:br/>
            </w:r>
            <w:r w:rsidRPr="0028524B">
              <w:rPr>
                <w:rFonts w:ascii="Times New Roman" w:eastAsia="Times New Roman" w:hAnsi="Times New Roman"/>
                <w:sz w:val="24"/>
                <w:szCs w:val="24"/>
                <w:lang w:eastAsia="ru-RU"/>
              </w:rPr>
              <w:t>на 2 опытно-промышленных или промышленных сериях, охватывающих не менее</w:t>
            </w:r>
            <w:r w:rsidR="007662F6">
              <w:rPr>
                <w:rFonts w:ascii="Times New Roman" w:eastAsia="Times New Roman" w:hAnsi="Times New Roman"/>
                <w:sz w:val="24"/>
                <w:szCs w:val="24"/>
                <w:lang w:eastAsia="ru-RU"/>
              </w:rPr>
              <w:t xml:space="preserve"> </w:t>
            </w:r>
            <w:r w:rsidR="00724A6B">
              <w:rPr>
                <w:rFonts w:ascii="Times New Roman" w:eastAsia="Times New Roman" w:hAnsi="Times New Roman"/>
                <w:sz w:val="24"/>
                <w:szCs w:val="24"/>
                <w:lang w:eastAsia="ru-RU"/>
              </w:rPr>
              <w:br/>
            </w:r>
            <w:r w:rsidRPr="0028524B">
              <w:rPr>
                <w:rFonts w:ascii="Times New Roman" w:eastAsia="Times New Roman" w:hAnsi="Times New Roman"/>
                <w:sz w:val="24"/>
                <w:szCs w:val="24"/>
                <w:lang w:eastAsia="ru-RU"/>
              </w:rPr>
              <w:t>3-х месяцев, и подтверждение того, что указанные исследования будут завершены,</w:t>
            </w:r>
            <w:r w:rsidR="00724A6B">
              <w:rPr>
                <w:rFonts w:ascii="Times New Roman" w:eastAsia="Times New Roman" w:hAnsi="Times New Roman"/>
                <w:sz w:val="24"/>
                <w:szCs w:val="24"/>
                <w:lang w:eastAsia="ru-RU"/>
              </w:rPr>
              <w:br/>
            </w:r>
            <w:r w:rsidRPr="0028524B">
              <w:rPr>
                <w:rFonts w:ascii="Times New Roman" w:eastAsia="Times New Roman" w:hAnsi="Times New Roman"/>
                <w:sz w:val="24"/>
                <w:szCs w:val="24"/>
                <w:lang w:eastAsia="ru-RU"/>
              </w:rPr>
              <w:t>и если результаты не будут укладываться в спецификации или потенциально могут не уложиться в спецификации на конец срока годности (периода повторного испытания), их немедленно представят уполномоченному органу</w:t>
            </w:r>
            <w:r w:rsidR="00A47793">
              <w:rPr>
                <w:rFonts w:ascii="Times New Roman" w:eastAsia="Times New Roman" w:hAnsi="Times New Roman"/>
                <w:sz w:val="24"/>
                <w:szCs w:val="24"/>
                <w:lang w:eastAsia="ru-RU"/>
              </w:rPr>
              <w:t xml:space="preserve"> </w:t>
            </w:r>
            <w:r w:rsidR="007662F6">
              <w:rPr>
                <w:rFonts w:ascii="Times New Roman" w:eastAsia="Times New Roman" w:hAnsi="Times New Roman"/>
                <w:sz w:val="24"/>
                <w:szCs w:val="24"/>
                <w:lang w:eastAsia="ru-RU"/>
              </w:rPr>
              <w:t>(экспертной организации)</w:t>
            </w:r>
            <w:r w:rsidR="007662F6" w:rsidRPr="0028524B">
              <w:rPr>
                <w:rFonts w:ascii="Times New Roman" w:eastAsia="Times New Roman" w:hAnsi="Times New Roman"/>
                <w:sz w:val="24"/>
                <w:szCs w:val="24"/>
                <w:lang w:eastAsia="ru-RU"/>
              </w:rPr>
              <w:t xml:space="preserve"> </w:t>
            </w:r>
            <w:r w:rsidR="004136BE">
              <w:rPr>
                <w:rFonts w:ascii="Times New Roman" w:eastAsia="Times New Roman" w:hAnsi="Times New Roman"/>
                <w:sz w:val="24"/>
                <w:szCs w:val="24"/>
                <w:lang w:eastAsia="ru-RU"/>
              </w:rPr>
              <w:t>государства-члена</w:t>
            </w:r>
            <w:r w:rsidRPr="0028524B">
              <w:rPr>
                <w:rFonts w:ascii="Times New Roman" w:eastAsia="Times New Roman" w:hAnsi="Times New Roman"/>
                <w:sz w:val="24"/>
                <w:szCs w:val="24"/>
                <w:lang w:eastAsia="ru-RU"/>
              </w:rPr>
              <w:t xml:space="preserve"> </w:t>
            </w:r>
            <w:r w:rsidR="00D81F7A">
              <w:rPr>
                <w:rFonts w:ascii="Times New Roman" w:eastAsia="Times New Roman" w:hAnsi="Times New Roman"/>
                <w:sz w:val="24"/>
                <w:szCs w:val="24"/>
                <w:lang w:eastAsia="ru-RU"/>
              </w:rPr>
              <w:t>вместе</w:t>
            </w:r>
            <w:r w:rsidRPr="0028524B">
              <w:rPr>
                <w:rFonts w:ascii="Times New Roman" w:eastAsia="Times New Roman" w:hAnsi="Times New Roman"/>
                <w:sz w:val="24"/>
                <w:szCs w:val="24"/>
                <w:lang w:eastAsia="ru-RU"/>
              </w:rPr>
              <w:t xml:space="preserve"> с предлагаемым планом действий.</w:t>
            </w:r>
          </w:p>
          <w:p w:rsidR="000656F6" w:rsidRPr="0028524B" w:rsidRDefault="000656F6" w:rsidP="00D837F6">
            <w:pPr>
              <w:pStyle w:val="a7"/>
              <w:numPr>
                <w:ilvl w:val="0"/>
                <w:numId w:val="23"/>
              </w:numPr>
              <w:spacing w:after="0" w:line="240" w:lineRule="auto"/>
              <w:ind w:left="318" w:hanging="318"/>
              <w:jc w:val="both"/>
              <w:rPr>
                <w:rFonts w:ascii="Times New Roman" w:eastAsia="Times New Roman" w:hAnsi="Times New Roman"/>
                <w:sz w:val="28"/>
                <w:szCs w:val="28"/>
                <w:lang w:eastAsia="ru-RU"/>
              </w:rPr>
            </w:pPr>
            <w:r w:rsidRPr="0028524B">
              <w:rPr>
                <w:rFonts w:ascii="Times New Roman" w:eastAsia="Times New Roman" w:hAnsi="Times New Roman"/>
                <w:sz w:val="24"/>
                <w:szCs w:val="24"/>
                <w:lang w:eastAsia="ru-RU"/>
              </w:rPr>
              <w:t>Сравнение действующих и предлагаемых спецификаций первичной упаковки (если применимо).</w:t>
            </w:r>
          </w:p>
        </w:tc>
      </w:tr>
      <w:tr w:rsidR="000656F6" w:rsidRPr="0028524B" w:rsidTr="00A07568">
        <w:trPr>
          <w:trHeight w:val="804"/>
        </w:trPr>
        <w:tc>
          <w:tcPr>
            <w:tcW w:w="4820" w:type="dxa"/>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Б.I.в.2. Изменение параметров спецификации и (или) критериев приемлемости первичной упаковки активной фармацевтической субстанции</w:t>
            </w:r>
          </w:p>
        </w:tc>
        <w:tc>
          <w:tcPr>
            <w:tcW w:w="1701" w:type="dxa"/>
            <w:gridSpan w:val="2"/>
            <w:shd w:val="clear" w:color="auto" w:fill="auto"/>
            <w:hideMark/>
          </w:tcPr>
          <w:p w:rsidR="000656F6" w:rsidRPr="0028524B" w:rsidRDefault="000656F6" w:rsidP="00C32338">
            <w:pPr>
              <w:spacing w:after="0" w:line="240" w:lineRule="auto"/>
              <w:ind w:left="-108"/>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Необходимые условия</w:t>
            </w:r>
          </w:p>
        </w:tc>
        <w:tc>
          <w:tcPr>
            <w:tcW w:w="1417" w:type="dxa"/>
            <w:shd w:val="clear" w:color="auto" w:fill="auto"/>
            <w:hideMark/>
          </w:tcPr>
          <w:p w:rsidR="000656F6" w:rsidRPr="0028524B" w:rsidRDefault="000656F6" w:rsidP="00C32338">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Документы и данные</w:t>
            </w:r>
          </w:p>
        </w:tc>
        <w:tc>
          <w:tcPr>
            <w:tcW w:w="1418" w:type="dxa"/>
            <w:shd w:val="clear" w:color="auto" w:fill="auto"/>
            <w:hideMark/>
          </w:tcPr>
          <w:p w:rsidR="000656F6" w:rsidRPr="0028524B" w:rsidRDefault="000656F6" w:rsidP="00C32338">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Процедура</w:t>
            </w:r>
          </w:p>
        </w:tc>
      </w:tr>
      <w:tr w:rsidR="000656F6" w:rsidRPr="0028524B" w:rsidTr="00A07568">
        <w:trPr>
          <w:trHeight w:val="540"/>
        </w:trPr>
        <w:tc>
          <w:tcPr>
            <w:tcW w:w="4820" w:type="dxa"/>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а) ужесточение критериев приемлемости спецификации</w:t>
            </w:r>
          </w:p>
        </w:tc>
        <w:tc>
          <w:tcPr>
            <w:tcW w:w="1701"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1, 2, 3, 4</w:t>
            </w:r>
          </w:p>
        </w:tc>
        <w:tc>
          <w:tcPr>
            <w:tcW w:w="1417"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w:t>
            </w:r>
          </w:p>
        </w:tc>
        <w:tc>
          <w:tcPr>
            <w:tcW w:w="1418"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0656F6" w:rsidRPr="0028524B" w:rsidTr="00A07568">
        <w:trPr>
          <w:trHeight w:val="540"/>
        </w:trPr>
        <w:tc>
          <w:tcPr>
            <w:tcW w:w="4820" w:type="dxa"/>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б) добавление в спецификацию нового параметра и соответствующему ему метода испытаний</w:t>
            </w:r>
          </w:p>
        </w:tc>
        <w:tc>
          <w:tcPr>
            <w:tcW w:w="1701"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1, 2, 5</w:t>
            </w:r>
          </w:p>
        </w:tc>
        <w:tc>
          <w:tcPr>
            <w:tcW w:w="1417"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1, 2, 3, 4, 6</w:t>
            </w:r>
          </w:p>
        </w:tc>
        <w:tc>
          <w:tcPr>
            <w:tcW w:w="1418"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0656F6" w:rsidRPr="0028524B" w:rsidTr="00A07568">
        <w:trPr>
          <w:trHeight w:val="804"/>
        </w:trPr>
        <w:tc>
          <w:tcPr>
            <w:tcW w:w="4820" w:type="dxa"/>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lastRenderedPageBreak/>
              <w:t>в) исключение несущественного параметра спецификации (например, исключение устаревшего параметра)</w:t>
            </w:r>
          </w:p>
        </w:tc>
        <w:tc>
          <w:tcPr>
            <w:tcW w:w="1701" w:type="dxa"/>
            <w:gridSpan w:val="2"/>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w:t>
            </w:r>
          </w:p>
        </w:tc>
        <w:tc>
          <w:tcPr>
            <w:tcW w:w="1417"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1, 2, 5</w:t>
            </w:r>
          </w:p>
        </w:tc>
        <w:tc>
          <w:tcPr>
            <w:tcW w:w="1418"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0656F6" w:rsidRPr="0028524B" w:rsidTr="00A07568">
        <w:trPr>
          <w:trHeight w:val="804"/>
        </w:trPr>
        <w:tc>
          <w:tcPr>
            <w:tcW w:w="4820" w:type="dxa"/>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г) добавление или замена параметра спецификации из соображений безопасности или качества</w:t>
            </w:r>
          </w:p>
        </w:tc>
        <w:tc>
          <w:tcPr>
            <w:tcW w:w="1701" w:type="dxa"/>
            <w:gridSpan w:val="2"/>
            <w:shd w:val="clear" w:color="auto" w:fill="auto"/>
            <w:vAlign w:val="center"/>
            <w:hideMark/>
          </w:tcPr>
          <w:p w:rsidR="000656F6" w:rsidRPr="0028524B" w:rsidRDefault="0040638D"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w:t>
            </w:r>
          </w:p>
        </w:tc>
        <w:tc>
          <w:tcPr>
            <w:tcW w:w="1417"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1, 2, 3, 4, 6</w:t>
            </w:r>
          </w:p>
        </w:tc>
        <w:tc>
          <w:tcPr>
            <w:tcW w:w="1418"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IB</w:t>
            </w:r>
          </w:p>
        </w:tc>
      </w:tr>
      <w:tr w:rsidR="000656F6" w:rsidRPr="0028524B" w:rsidTr="000656F6">
        <w:trPr>
          <w:trHeight w:val="1170"/>
        </w:trPr>
        <w:tc>
          <w:tcPr>
            <w:tcW w:w="9356" w:type="dxa"/>
            <w:gridSpan w:val="5"/>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Условия </w:t>
            </w:r>
          </w:p>
          <w:p w:rsidR="006A1128" w:rsidRPr="0028524B" w:rsidRDefault="000656F6" w:rsidP="00D837F6">
            <w:pPr>
              <w:pStyle w:val="a7"/>
              <w:numPr>
                <w:ilvl w:val="1"/>
                <w:numId w:val="3"/>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Изменение не является следствием какого-либо обязательства, принятого по результатам ранее проведенных экспертиз с целью анализа критериев приемлемости спецификации (например, в ходе регистрации лекарственного препарата или внесения изменений II типа), если только оно ранее не рассмотрено и одобрено </w:t>
            </w:r>
            <w:r w:rsidR="00275824" w:rsidRPr="00275824">
              <w:rPr>
                <w:rFonts w:ascii="Times New Roman" w:eastAsia="Times New Roman" w:hAnsi="Times New Roman"/>
                <w:sz w:val="24"/>
                <w:szCs w:val="24"/>
                <w:lang w:eastAsia="ru-RU"/>
              </w:rPr>
              <w:br/>
            </w:r>
            <w:r w:rsidRPr="0028524B">
              <w:rPr>
                <w:rFonts w:ascii="Times New Roman" w:eastAsia="Times New Roman" w:hAnsi="Times New Roman"/>
                <w:sz w:val="24"/>
                <w:szCs w:val="24"/>
                <w:lang w:eastAsia="ru-RU"/>
              </w:rPr>
              <w:t xml:space="preserve">в качестве меры последующего наблюдения. </w:t>
            </w:r>
          </w:p>
          <w:p w:rsidR="006A1128" w:rsidRPr="0028524B" w:rsidRDefault="000656F6" w:rsidP="00D837F6">
            <w:pPr>
              <w:pStyle w:val="a7"/>
              <w:numPr>
                <w:ilvl w:val="1"/>
                <w:numId w:val="3"/>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Изменение не является следствием непредвиденных ситуаций, возникших в ходе производства упаковочного материала или при хранении активной фармацевтической субстанции.</w:t>
            </w:r>
          </w:p>
          <w:p w:rsidR="006A1128" w:rsidRPr="0028524B" w:rsidRDefault="000656F6" w:rsidP="00D837F6">
            <w:pPr>
              <w:pStyle w:val="a7"/>
              <w:numPr>
                <w:ilvl w:val="1"/>
                <w:numId w:val="3"/>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Любое изменение должно укладываться в диапазон текущих одобренных критериев приемлемости.</w:t>
            </w:r>
          </w:p>
          <w:p w:rsidR="006A1128" w:rsidRPr="0028524B" w:rsidRDefault="000656F6" w:rsidP="00D837F6">
            <w:pPr>
              <w:pStyle w:val="a7"/>
              <w:numPr>
                <w:ilvl w:val="1"/>
                <w:numId w:val="3"/>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Аналитическая методика не изменяется или изменяется незначительно.</w:t>
            </w:r>
          </w:p>
          <w:p w:rsidR="000656F6" w:rsidRPr="0028524B" w:rsidRDefault="000656F6" w:rsidP="00D837F6">
            <w:pPr>
              <w:pStyle w:val="a7"/>
              <w:numPr>
                <w:ilvl w:val="1"/>
                <w:numId w:val="3"/>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Ни один новый метод испытания не основан на новой нестандартной методологии или стандартной методологии, используемой по-новому.</w:t>
            </w:r>
          </w:p>
        </w:tc>
      </w:tr>
      <w:tr w:rsidR="000656F6" w:rsidRPr="0028524B" w:rsidTr="000656F6">
        <w:trPr>
          <w:trHeight w:val="288"/>
        </w:trPr>
        <w:tc>
          <w:tcPr>
            <w:tcW w:w="9356" w:type="dxa"/>
            <w:gridSpan w:val="5"/>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Документация </w:t>
            </w:r>
          </w:p>
          <w:p w:rsidR="006A1128" w:rsidRPr="0028524B" w:rsidRDefault="000656F6" w:rsidP="00D837F6">
            <w:pPr>
              <w:pStyle w:val="a7"/>
              <w:numPr>
                <w:ilvl w:val="0"/>
                <w:numId w:val="24"/>
              </w:numPr>
              <w:spacing w:after="0" w:line="240" w:lineRule="auto"/>
              <w:ind w:left="318"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Поправка к соответствующему разделу (разделам) регистрационного досье.</w:t>
            </w:r>
          </w:p>
          <w:p w:rsidR="006A1128" w:rsidRPr="0028524B" w:rsidRDefault="000656F6" w:rsidP="00D837F6">
            <w:pPr>
              <w:pStyle w:val="a7"/>
              <w:numPr>
                <w:ilvl w:val="0"/>
                <w:numId w:val="24"/>
              </w:numPr>
              <w:spacing w:after="0" w:line="240" w:lineRule="auto"/>
              <w:ind w:left="318"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Сравнительная таблица текущих и предлагаемых спецификаций.</w:t>
            </w:r>
          </w:p>
          <w:p w:rsidR="006A1128" w:rsidRPr="0028524B" w:rsidRDefault="000656F6" w:rsidP="00D837F6">
            <w:pPr>
              <w:pStyle w:val="a7"/>
              <w:numPr>
                <w:ilvl w:val="0"/>
                <w:numId w:val="24"/>
              </w:numPr>
              <w:spacing w:after="0" w:line="240" w:lineRule="auto"/>
              <w:ind w:left="318"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Подробное описание любой новой аналитической методики и данные по валидации (в соответствующих случаях).</w:t>
            </w:r>
          </w:p>
          <w:p w:rsidR="006A1128" w:rsidRPr="0028524B" w:rsidRDefault="000656F6" w:rsidP="00D837F6">
            <w:pPr>
              <w:pStyle w:val="a7"/>
              <w:numPr>
                <w:ilvl w:val="0"/>
                <w:numId w:val="24"/>
              </w:numPr>
              <w:spacing w:after="0" w:line="240" w:lineRule="auto"/>
              <w:ind w:left="318"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Данные анализа 2 серий упаковочного материала по всем параметрам спецификации.</w:t>
            </w:r>
          </w:p>
          <w:p w:rsidR="006A1128" w:rsidRPr="0028524B" w:rsidRDefault="000656F6" w:rsidP="00D837F6">
            <w:pPr>
              <w:pStyle w:val="a7"/>
              <w:numPr>
                <w:ilvl w:val="0"/>
                <w:numId w:val="24"/>
              </w:numPr>
              <w:spacing w:after="0" w:line="240" w:lineRule="auto"/>
              <w:ind w:left="318"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Обоснование (оценка рисков) со стороны держателя регистрационного удостоверения или держателя МФАФС, подтверждающие, что внутрипроизводственный параметр является незначимым или устаревшим.</w:t>
            </w:r>
          </w:p>
          <w:p w:rsidR="006A1128" w:rsidRPr="0028524B" w:rsidRDefault="000656F6" w:rsidP="007C4303">
            <w:pPr>
              <w:pStyle w:val="a7"/>
              <w:numPr>
                <w:ilvl w:val="0"/>
                <w:numId w:val="24"/>
              </w:numPr>
              <w:spacing w:after="0" w:line="240" w:lineRule="auto"/>
              <w:ind w:left="318"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Обоснование со стороны держателя </w:t>
            </w:r>
            <w:r w:rsidR="007662F6">
              <w:rPr>
                <w:rFonts w:ascii="Times New Roman" w:eastAsia="Times New Roman" w:hAnsi="Times New Roman"/>
                <w:sz w:val="24"/>
                <w:szCs w:val="24"/>
                <w:lang w:eastAsia="ru-RU"/>
              </w:rPr>
              <w:t>регистрационного удостоверения</w:t>
            </w:r>
            <w:r w:rsidR="007662F6" w:rsidRPr="0028524B">
              <w:rPr>
                <w:rFonts w:ascii="Times New Roman" w:eastAsia="Times New Roman" w:hAnsi="Times New Roman"/>
                <w:sz w:val="24"/>
                <w:szCs w:val="24"/>
                <w:lang w:eastAsia="ru-RU"/>
              </w:rPr>
              <w:t xml:space="preserve"> </w:t>
            </w:r>
            <w:r w:rsidRPr="0028524B">
              <w:rPr>
                <w:rFonts w:ascii="Times New Roman" w:eastAsia="Times New Roman" w:hAnsi="Times New Roman"/>
                <w:sz w:val="24"/>
                <w:szCs w:val="24"/>
                <w:lang w:eastAsia="ru-RU"/>
              </w:rPr>
              <w:t>или держателя МФАФС новых параметр</w:t>
            </w:r>
            <w:r w:rsidR="007C4303">
              <w:rPr>
                <w:rFonts w:ascii="Times New Roman" w:eastAsia="Times New Roman" w:hAnsi="Times New Roman"/>
                <w:sz w:val="24"/>
                <w:szCs w:val="24"/>
                <w:lang w:eastAsia="ru-RU"/>
              </w:rPr>
              <w:t>а</w:t>
            </w:r>
            <w:r w:rsidRPr="0028524B">
              <w:rPr>
                <w:rFonts w:ascii="Times New Roman" w:eastAsia="Times New Roman" w:hAnsi="Times New Roman"/>
                <w:sz w:val="24"/>
                <w:szCs w:val="24"/>
                <w:lang w:eastAsia="ru-RU"/>
              </w:rPr>
              <w:t xml:space="preserve"> спецификации и критериев приемлемости.</w:t>
            </w:r>
          </w:p>
        </w:tc>
      </w:tr>
      <w:tr w:rsidR="000656F6" w:rsidRPr="0028524B" w:rsidTr="00A07568">
        <w:trPr>
          <w:trHeight w:val="804"/>
        </w:trPr>
        <w:tc>
          <w:tcPr>
            <w:tcW w:w="4962" w:type="dxa"/>
            <w:gridSpan w:val="2"/>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Б.I.в.3. Изменение аналитической методики испытания первичной упаковки активной фармацевтической субстанции</w:t>
            </w:r>
          </w:p>
        </w:tc>
        <w:tc>
          <w:tcPr>
            <w:tcW w:w="1559" w:type="dxa"/>
            <w:shd w:val="clear" w:color="auto" w:fill="auto"/>
            <w:hideMark/>
          </w:tcPr>
          <w:p w:rsidR="000656F6" w:rsidRPr="0028524B" w:rsidRDefault="000656F6" w:rsidP="00C32338">
            <w:pPr>
              <w:spacing w:after="0" w:line="240" w:lineRule="auto"/>
              <w:ind w:right="-108" w:hanging="108"/>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Необходимые условия</w:t>
            </w:r>
          </w:p>
        </w:tc>
        <w:tc>
          <w:tcPr>
            <w:tcW w:w="1417" w:type="dxa"/>
            <w:shd w:val="clear" w:color="auto" w:fill="auto"/>
            <w:hideMark/>
          </w:tcPr>
          <w:p w:rsidR="000656F6" w:rsidRPr="0028524B" w:rsidRDefault="000656F6" w:rsidP="00C32338">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Документы и данные</w:t>
            </w:r>
          </w:p>
        </w:tc>
        <w:tc>
          <w:tcPr>
            <w:tcW w:w="1418" w:type="dxa"/>
            <w:shd w:val="clear" w:color="auto" w:fill="auto"/>
            <w:hideMark/>
          </w:tcPr>
          <w:p w:rsidR="000656F6" w:rsidRPr="0028524B" w:rsidRDefault="000656F6" w:rsidP="00C32338">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Процедура</w:t>
            </w:r>
          </w:p>
        </w:tc>
      </w:tr>
      <w:tr w:rsidR="000656F6" w:rsidRPr="0028524B" w:rsidTr="00A07568">
        <w:trPr>
          <w:trHeight w:val="540"/>
        </w:trPr>
        <w:tc>
          <w:tcPr>
            <w:tcW w:w="4962" w:type="dxa"/>
            <w:gridSpan w:val="2"/>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а) незначительные изменения утвержденной аналитической методики</w:t>
            </w:r>
          </w:p>
        </w:tc>
        <w:tc>
          <w:tcPr>
            <w:tcW w:w="1559"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w:t>
            </w:r>
          </w:p>
        </w:tc>
        <w:tc>
          <w:tcPr>
            <w:tcW w:w="1417"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w:t>
            </w:r>
          </w:p>
        </w:tc>
        <w:tc>
          <w:tcPr>
            <w:tcW w:w="1418"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0656F6" w:rsidRPr="0028524B" w:rsidTr="00A07568">
        <w:trPr>
          <w:trHeight w:val="540"/>
        </w:trPr>
        <w:tc>
          <w:tcPr>
            <w:tcW w:w="4962" w:type="dxa"/>
            <w:gridSpan w:val="2"/>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б) прочие изменения аналитической методики (включая добавление или замену)</w:t>
            </w:r>
          </w:p>
        </w:tc>
        <w:tc>
          <w:tcPr>
            <w:tcW w:w="1559"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1, 3, 4</w:t>
            </w:r>
          </w:p>
        </w:tc>
        <w:tc>
          <w:tcPr>
            <w:tcW w:w="1417"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w:t>
            </w:r>
          </w:p>
        </w:tc>
        <w:tc>
          <w:tcPr>
            <w:tcW w:w="1418"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0656F6" w:rsidRPr="0028524B" w:rsidTr="00A07568">
        <w:trPr>
          <w:trHeight w:val="540"/>
        </w:trPr>
        <w:tc>
          <w:tcPr>
            <w:tcW w:w="4962" w:type="dxa"/>
            <w:gridSpan w:val="2"/>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в) исключение аналитической методики, если альтернативная ей методика уже утверждена</w:t>
            </w:r>
          </w:p>
        </w:tc>
        <w:tc>
          <w:tcPr>
            <w:tcW w:w="1559"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5</w:t>
            </w:r>
          </w:p>
        </w:tc>
        <w:tc>
          <w:tcPr>
            <w:tcW w:w="1417"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w:t>
            </w:r>
          </w:p>
        </w:tc>
        <w:tc>
          <w:tcPr>
            <w:tcW w:w="1418"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0656F6" w:rsidRPr="0028524B" w:rsidTr="00BE7312">
        <w:trPr>
          <w:trHeight w:val="658"/>
        </w:trPr>
        <w:tc>
          <w:tcPr>
            <w:tcW w:w="9356" w:type="dxa"/>
            <w:gridSpan w:val="5"/>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Условия </w:t>
            </w:r>
          </w:p>
          <w:p w:rsidR="00A07568" w:rsidRPr="0028524B" w:rsidRDefault="000656F6" w:rsidP="00D837F6">
            <w:pPr>
              <w:pStyle w:val="a7"/>
              <w:numPr>
                <w:ilvl w:val="0"/>
                <w:numId w:val="25"/>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Согласно соответствующим </w:t>
            </w:r>
            <w:r w:rsidR="007662F6">
              <w:rPr>
                <w:rFonts w:ascii="Times New Roman" w:eastAsia="Times New Roman" w:hAnsi="Times New Roman"/>
                <w:sz w:val="24"/>
                <w:szCs w:val="24"/>
                <w:lang w:eastAsia="ru-RU"/>
              </w:rPr>
              <w:t>актам, входящим в право</w:t>
            </w:r>
            <w:r w:rsidR="007662F6" w:rsidRPr="0028524B">
              <w:rPr>
                <w:rFonts w:ascii="Times New Roman" w:eastAsia="Times New Roman" w:hAnsi="Times New Roman"/>
                <w:sz w:val="24"/>
                <w:szCs w:val="24"/>
                <w:lang w:eastAsia="ru-RU"/>
              </w:rPr>
              <w:t xml:space="preserve"> </w:t>
            </w:r>
            <w:r w:rsidRPr="0028524B">
              <w:rPr>
                <w:rFonts w:ascii="Times New Roman" w:eastAsia="Times New Roman" w:hAnsi="Times New Roman"/>
                <w:sz w:val="24"/>
                <w:szCs w:val="24"/>
                <w:lang w:eastAsia="ru-RU"/>
              </w:rPr>
              <w:t>Союза проведена необходимая валидация, подтверждающая то, что обновленная аналитическая методика по меньшей мере эквивалентна предыдущей.</w:t>
            </w:r>
          </w:p>
          <w:p w:rsidR="00A07568" w:rsidRPr="0028524B" w:rsidRDefault="000656F6" w:rsidP="00D837F6">
            <w:pPr>
              <w:pStyle w:val="a7"/>
              <w:numPr>
                <w:ilvl w:val="0"/>
                <w:numId w:val="25"/>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Метод анализа не изменился (например, изменение длины колонки или температуры, но не другой вид колонки или метод).</w:t>
            </w:r>
          </w:p>
          <w:p w:rsidR="00A07568" w:rsidRPr="0028524B" w:rsidRDefault="000656F6" w:rsidP="00D837F6">
            <w:pPr>
              <w:pStyle w:val="a7"/>
              <w:numPr>
                <w:ilvl w:val="0"/>
                <w:numId w:val="25"/>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Ни один новый метод испытаний не основан на новых нестандартных методах или стандартных методах, используемых по-новому.</w:t>
            </w:r>
          </w:p>
          <w:p w:rsidR="00A07568" w:rsidRDefault="000656F6" w:rsidP="00D837F6">
            <w:pPr>
              <w:pStyle w:val="a7"/>
              <w:numPr>
                <w:ilvl w:val="0"/>
                <w:numId w:val="25"/>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Активная фармацевтическая субстанция (лекарственный препарат) не являются биологическими (иммунологическими).</w:t>
            </w:r>
          </w:p>
          <w:p w:rsidR="00CE09C4" w:rsidRPr="00CE09C4" w:rsidRDefault="00CE09C4" w:rsidP="00CE09C4">
            <w:pPr>
              <w:spacing w:after="0" w:line="240" w:lineRule="auto"/>
              <w:jc w:val="both"/>
              <w:rPr>
                <w:rFonts w:ascii="Times New Roman" w:eastAsia="Times New Roman" w:hAnsi="Times New Roman"/>
                <w:sz w:val="24"/>
                <w:szCs w:val="24"/>
                <w:lang w:eastAsia="ru-RU"/>
              </w:rPr>
            </w:pPr>
          </w:p>
          <w:p w:rsidR="000656F6" w:rsidRPr="0028524B" w:rsidRDefault="000656F6" w:rsidP="00D837F6">
            <w:pPr>
              <w:pStyle w:val="a7"/>
              <w:numPr>
                <w:ilvl w:val="0"/>
                <w:numId w:val="25"/>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lastRenderedPageBreak/>
              <w:t>В отношении параметра спецификации сохраняется аналитическая методика, при этом такая методика не была добавлена посредством IA (IA</w:t>
            </w:r>
            <w:r w:rsidRPr="0028524B">
              <w:rPr>
                <w:rFonts w:ascii="Times New Roman" w:eastAsia="Times New Roman" w:hAnsi="Times New Roman"/>
                <w:sz w:val="24"/>
                <w:szCs w:val="24"/>
                <w:vertAlign w:val="subscript"/>
                <w:lang w:eastAsia="ru-RU"/>
              </w:rPr>
              <w:t>НУ</w:t>
            </w:r>
            <w:r w:rsidRPr="0028524B">
              <w:rPr>
                <w:rFonts w:ascii="Times New Roman" w:eastAsia="Times New Roman" w:hAnsi="Times New Roman"/>
                <w:sz w:val="24"/>
                <w:szCs w:val="24"/>
                <w:lang w:eastAsia="ru-RU"/>
              </w:rPr>
              <w:t>)-уведомления.</w:t>
            </w:r>
          </w:p>
        </w:tc>
      </w:tr>
      <w:tr w:rsidR="00A07568" w:rsidRPr="0028524B" w:rsidTr="000656F6">
        <w:trPr>
          <w:trHeight w:val="735"/>
        </w:trPr>
        <w:tc>
          <w:tcPr>
            <w:tcW w:w="9356" w:type="dxa"/>
            <w:gridSpan w:val="5"/>
            <w:shd w:val="clear" w:color="auto" w:fill="auto"/>
            <w:vAlign w:val="center"/>
          </w:tcPr>
          <w:p w:rsidR="00A07568" w:rsidRPr="0028524B" w:rsidRDefault="00A07568" w:rsidP="00A07568">
            <w:pPr>
              <w:spacing w:after="0" w:line="240" w:lineRule="auto"/>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lastRenderedPageBreak/>
              <w:t>Документация</w:t>
            </w:r>
          </w:p>
          <w:p w:rsidR="00A07568" w:rsidRPr="0028524B" w:rsidRDefault="00A07568" w:rsidP="00D837F6">
            <w:pPr>
              <w:pStyle w:val="a7"/>
              <w:numPr>
                <w:ilvl w:val="0"/>
                <w:numId w:val="26"/>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Поправка к соответствующему разделу (разделам) </w:t>
            </w:r>
            <w:r w:rsidR="007662F6">
              <w:rPr>
                <w:rFonts w:ascii="Times New Roman" w:eastAsia="Times New Roman" w:hAnsi="Times New Roman"/>
                <w:sz w:val="24"/>
                <w:szCs w:val="24"/>
                <w:lang w:eastAsia="ru-RU"/>
              </w:rPr>
              <w:t xml:space="preserve">регистрационного </w:t>
            </w:r>
            <w:r w:rsidRPr="0028524B">
              <w:rPr>
                <w:rFonts w:ascii="Times New Roman" w:eastAsia="Times New Roman" w:hAnsi="Times New Roman"/>
                <w:sz w:val="24"/>
                <w:szCs w:val="24"/>
                <w:lang w:eastAsia="ru-RU"/>
              </w:rPr>
              <w:t>досье, включая описание аналитической методологии, резюме данных по валидации</w:t>
            </w:r>
          </w:p>
          <w:p w:rsidR="00A07568" w:rsidRPr="0028524B" w:rsidRDefault="00A07568" w:rsidP="00D837F6">
            <w:pPr>
              <w:pStyle w:val="a7"/>
              <w:numPr>
                <w:ilvl w:val="0"/>
                <w:numId w:val="26"/>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Сравнительные результаты валидации или, при наличии обоснования, сравнительные результаты анализа, подтверждающие то, что текущее и предлагаемое испытание эквивалентны. Настоящее требование не применяется, если добавляется новая аналитическая методика.</w:t>
            </w:r>
          </w:p>
        </w:tc>
      </w:tr>
      <w:tr w:rsidR="000656F6" w:rsidRPr="0028524B" w:rsidTr="00A07568">
        <w:trPr>
          <w:trHeight w:val="288"/>
        </w:trPr>
        <w:tc>
          <w:tcPr>
            <w:tcW w:w="4962" w:type="dxa"/>
            <w:gridSpan w:val="2"/>
            <w:tcBorders>
              <w:top w:val="nil"/>
              <w:left w:val="nil"/>
              <w:bottom w:val="single" w:sz="4" w:space="0" w:color="auto"/>
              <w:right w:val="nil"/>
            </w:tcBorders>
            <w:shd w:val="clear" w:color="auto" w:fill="auto"/>
            <w:vAlign w:val="center"/>
            <w:hideMark/>
          </w:tcPr>
          <w:p w:rsidR="000656F6" w:rsidRPr="0028524B" w:rsidRDefault="000656F6" w:rsidP="00DA6ED6">
            <w:pPr>
              <w:spacing w:before="120" w:after="120" w:line="240" w:lineRule="auto"/>
              <w:ind w:left="-108" w:firstLine="851"/>
              <w:jc w:val="both"/>
              <w:rPr>
                <w:rFonts w:ascii="Times New Roman" w:eastAsia="Times New Roman" w:hAnsi="Times New Roman"/>
                <w:sz w:val="30"/>
                <w:szCs w:val="30"/>
                <w:lang w:eastAsia="ru-RU"/>
              </w:rPr>
            </w:pPr>
            <w:r w:rsidRPr="0028524B">
              <w:rPr>
                <w:rFonts w:ascii="Times New Roman" w:eastAsia="Times New Roman" w:hAnsi="Times New Roman"/>
                <w:sz w:val="30"/>
                <w:szCs w:val="30"/>
                <w:lang w:eastAsia="ru-RU"/>
              </w:rPr>
              <w:t>Б.I.г) Стабильность</w:t>
            </w:r>
          </w:p>
        </w:tc>
        <w:tc>
          <w:tcPr>
            <w:tcW w:w="1559" w:type="dxa"/>
            <w:tcBorders>
              <w:top w:val="nil"/>
              <w:left w:val="nil"/>
              <w:bottom w:val="single" w:sz="4" w:space="0" w:color="auto"/>
              <w:right w:val="nil"/>
            </w:tcBorders>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8"/>
                <w:szCs w:val="28"/>
                <w:lang w:eastAsia="ru-RU"/>
              </w:rPr>
            </w:pPr>
          </w:p>
        </w:tc>
        <w:tc>
          <w:tcPr>
            <w:tcW w:w="1417" w:type="dxa"/>
            <w:tcBorders>
              <w:top w:val="nil"/>
              <w:left w:val="nil"/>
              <w:bottom w:val="single" w:sz="4" w:space="0" w:color="auto"/>
              <w:right w:val="nil"/>
            </w:tcBorders>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8"/>
                <w:szCs w:val="28"/>
                <w:lang w:eastAsia="ru-RU"/>
              </w:rPr>
            </w:pPr>
          </w:p>
        </w:tc>
        <w:tc>
          <w:tcPr>
            <w:tcW w:w="1418" w:type="dxa"/>
            <w:tcBorders>
              <w:top w:val="nil"/>
              <w:left w:val="nil"/>
              <w:bottom w:val="single" w:sz="4" w:space="0" w:color="auto"/>
              <w:right w:val="nil"/>
            </w:tcBorders>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8"/>
                <w:szCs w:val="28"/>
                <w:lang w:eastAsia="ru-RU"/>
              </w:rPr>
            </w:pPr>
          </w:p>
        </w:tc>
      </w:tr>
      <w:tr w:rsidR="000656F6" w:rsidRPr="0028524B" w:rsidTr="00A07568">
        <w:trPr>
          <w:trHeight w:val="1596"/>
        </w:trPr>
        <w:tc>
          <w:tcPr>
            <w:tcW w:w="4962" w:type="dxa"/>
            <w:gridSpan w:val="2"/>
            <w:tcBorders>
              <w:top w:val="single" w:sz="4" w:space="0" w:color="auto"/>
            </w:tcBorders>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Б.I.г.1. Изменение периода повторного испытания (периода хранения) или условий хранения активной фармацевтической субстанции, если в регистрационном досье отсутствует сертификат соответствия Европейской Фармакопее, охватывающий период повторного испытания</w:t>
            </w:r>
          </w:p>
        </w:tc>
        <w:tc>
          <w:tcPr>
            <w:tcW w:w="1559" w:type="dxa"/>
            <w:tcBorders>
              <w:top w:val="single" w:sz="4" w:space="0" w:color="auto"/>
            </w:tcBorders>
            <w:shd w:val="clear" w:color="auto" w:fill="auto"/>
            <w:hideMark/>
          </w:tcPr>
          <w:p w:rsidR="000656F6" w:rsidRPr="0028524B" w:rsidRDefault="000656F6" w:rsidP="00B17C02">
            <w:pPr>
              <w:spacing w:after="0" w:line="240" w:lineRule="auto"/>
              <w:ind w:right="-108" w:hanging="108"/>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Необходимые условия</w:t>
            </w:r>
          </w:p>
        </w:tc>
        <w:tc>
          <w:tcPr>
            <w:tcW w:w="1417" w:type="dxa"/>
            <w:tcBorders>
              <w:top w:val="single" w:sz="4" w:space="0" w:color="auto"/>
            </w:tcBorders>
            <w:shd w:val="clear" w:color="auto" w:fill="auto"/>
            <w:hideMark/>
          </w:tcPr>
          <w:p w:rsidR="000656F6" w:rsidRPr="0028524B" w:rsidRDefault="000656F6" w:rsidP="00B17C02">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Документы и данные</w:t>
            </w:r>
          </w:p>
        </w:tc>
        <w:tc>
          <w:tcPr>
            <w:tcW w:w="1418" w:type="dxa"/>
            <w:tcBorders>
              <w:top w:val="single" w:sz="4" w:space="0" w:color="auto"/>
            </w:tcBorders>
            <w:shd w:val="clear" w:color="auto" w:fill="auto"/>
            <w:hideMark/>
          </w:tcPr>
          <w:p w:rsidR="000656F6" w:rsidRPr="0028524B" w:rsidRDefault="000656F6" w:rsidP="00B17C02">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Процедура</w:t>
            </w:r>
          </w:p>
        </w:tc>
      </w:tr>
      <w:tr w:rsidR="000656F6" w:rsidRPr="0028524B" w:rsidTr="00A07568">
        <w:trPr>
          <w:trHeight w:val="540"/>
        </w:trPr>
        <w:tc>
          <w:tcPr>
            <w:tcW w:w="4962" w:type="dxa"/>
            <w:gridSpan w:val="2"/>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а) Период повторного испытания (период хранения)</w:t>
            </w:r>
          </w:p>
        </w:tc>
        <w:tc>
          <w:tcPr>
            <w:tcW w:w="1559" w:type="dxa"/>
            <w:shd w:val="clear" w:color="auto" w:fill="auto"/>
            <w:vAlign w:val="center"/>
            <w:hideMark/>
          </w:tcPr>
          <w:p w:rsidR="000656F6" w:rsidRPr="0028524B" w:rsidRDefault="000656F6" w:rsidP="00A45BF3">
            <w:pPr>
              <w:spacing w:after="0" w:line="240" w:lineRule="auto"/>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w:t>
            </w:r>
          </w:p>
        </w:tc>
        <w:tc>
          <w:tcPr>
            <w:tcW w:w="1417" w:type="dxa"/>
            <w:shd w:val="clear" w:color="auto" w:fill="auto"/>
            <w:vAlign w:val="center"/>
            <w:hideMark/>
          </w:tcPr>
          <w:p w:rsidR="000656F6" w:rsidRPr="0028524B" w:rsidRDefault="000656F6" w:rsidP="00A45BF3">
            <w:pPr>
              <w:spacing w:after="0" w:line="240" w:lineRule="auto"/>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w:t>
            </w:r>
          </w:p>
        </w:tc>
        <w:tc>
          <w:tcPr>
            <w:tcW w:w="1418" w:type="dxa"/>
            <w:shd w:val="clear" w:color="auto" w:fill="auto"/>
            <w:vAlign w:val="center"/>
            <w:hideMark/>
          </w:tcPr>
          <w:p w:rsidR="000656F6" w:rsidRPr="0028524B" w:rsidRDefault="000656F6" w:rsidP="00A45BF3">
            <w:pPr>
              <w:spacing w:after="0" w:line="240" w:lineRule="auto"/>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w:t>
            </w:r>
          </w:p>
        </w:tc>
      </w:tr>
      <w:tr w:rsidR="000656F6" w:rsidRPr="0028524B" w:rsidTr="00A07568">
        <w:trPr>
          <w:trHeight w:val="300"/>
        </w:trPr>
        <w:tc>
          <w:tcPr>
            <w:tcW w:w="4962" w:type="dxa"/>
            <w:gridSpan w:val="2"/>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Сокращение</w:t>
            </w:r>
          </w:p>
        </w:tc>
        <w:tc>
          <w:tcPr>
            <w:tcW w:w="1559"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w:t>
            </w:r>
          </w:p>
        </w:tc>
        <w:tc>
          <w:tcPr>
            <w:tcW w:w="1417"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w:t>
            </w:r>
          </w:p>
        </w:tc>
        <w:tc>
          <w:tcPr>
            <w:tcW w:w="1418"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0656F6" w:rsidRPr="0028524B" w:rsidTr="00A07568">
        <w:trPr>
          <w:trHeight w:val="804"/>
        </w:trPr>
        <w:tc>
          <w:tcPr>
            <w:tcW w:w="4962" w:type="dxa"/>
            <w:gridSpan w:val="2"/>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4. Увеличение или введение периода повторного испытания (периода хранения), подтвержденного данными естественного хранения</w:t>
            </w:r>
          </w:p>
        </w:tc>
        <w:tc>
          <w:tcPr>
            <w:tcW w:w="1559" w:type="dxa"/>
            <w:shd w:val="clear" w:color="auto" w:fill="auto"/>
            <w:vAlign w:val="center"/>
            <w:hideMark/>
          </w:tcPr>
          <w:p w:rsidR="000656F6" w:rsidRPr="0028524B" w:rsidRDefault="0040638D"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w:t>
            </w:r>
          </w:p>
        </w:tc>
        <w:tc>
          <w:tcPr>
            <w:tcW w:w="1417"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w:t>
            </w:r>
          </w:p>
        </w:tc>
        <w:tc>
          <w:tcPr>
            <w:tcW w:w="1418"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IB</w:t>
            </w:r>
          </w:p>
        </w:tc>
      </w:tr>
      <w:tr w:rsidR="000656F6" w:rsidRPr="0028524B" w:rsidTr="00A07568">
        <w:trPr>
          <w:trHeight w:val="300"/>
        </w:trPr>
        <w:tc>
          <w:tcPr>
            <w:tcW w:w="4962" w:type="dxa"/>
            <w:gridSpan w:val="2"/>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б) Условия хранения</w:t>
            </w:r>
          </w:p>
        </w:tc>
        <w:tc>
          <w:tcPr>
            <w:tcW w:w="1559" w:type="dxa"/>
            <w:shd w:val="clear" w:color="auto" w:fill="auto"/>
            <w:vAlign w:val="center"/>
            <w:hideMark/>
          </w:tcPr>
          <w:p w:rsidR="000656F6" w:rsidRPr="0028524B" w:rsidRDefault="000656F6" w:rsidP="00A45BF3">
            <w:pPr>
              <w:spacing w:after="0" w:line="240" w:lineRule="auto"/>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w:t>
            </w:r>
          </w:p>
        </w:tc>
        <w:tc>
          <w:tcPr>
            <w:tcW w:w="1417" w:type="dxa"/>
            <w:shd w:val="clear" w:color="auto" w:fill="auto"/>
            <w:vAlign w:val="center"/>
            <w:hideMark/>
          </w:tcPr>
          <w:p w:rsidR="000656F6" w:rsidRPr="0028524B" w:rsidRDefault="000656F6" w:rsidP="00A45BF3">
            <w:pPr>
              <w:spacing w:after="0" w:line="240" w:lineRule="auto"/>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w:t>
            </w:r>
          </w:p>
        </w:tc>
        <w:tc>
          <w:tcPr>
            <w:tcW w:w="1418" w:type="dxa"/>
            <w:shd w:val="clear" w:color="auto" w:fill="auto"/>
            <w:vAlign w:val="center"/>
            <w:hideMark/>
          </w:tcPr>
          <w:p w:rsidR="000656F6" w:rsidRPr="0028524B" w:rsidRDefault="000656F6" w:rsidP="00A45BF3">
            <w:pPr>
              <w:spacing w:after="0" w:line="240" w:lineRule="auto"/>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w:t>
            </w:r>
          </w:p>
        </w:tc>
      </w:tr>
      <w:tr w:rsidR="000656F6" w:rsidRPr="0028524B" w:rsidTr="00A07568">
        <w:trPr>
          <w:trHeight w:val="540"/>
        </w:trPr>
        <w:tc>
          <w:tcPr>
            <w:tcW w:w="4962" w:type="dxa"/>
            <w:gridSpan w:val="2"/>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Изменение условий хранения активной фармацевтической субстанции на более строгие</w:t>
            </w:r>
          </w:p>
        </w:tc>
        <w:tc>
          <w:tcPr>
            <w:tcW w:w="1559"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w:t>
            </w:r>
          </w:p>
        </w:tc>
        <w:tc>
          <w:tcPr>
            <w:tcW w:w="1417"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w:t>
            </w:r>
          </w:p>
        </w:tc>
        <w:tc>
          <w:tcPr>
            <w:tcW w:w="1418"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0656F6" w:rsidRPr="0028524B" w:rsidTr="00A07568">
        <w:trPr>
          <w:trHeight w:val="540"/>
        </w:trPr>
        <w:tc>
          <w:tcPr>
            <w:tcW w:w="4962" w:type="dxa"/>
            <w:gridSpan w:val="2"/>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3. Изменение условий хранения активной фармацевтической субстанции</w:t>
            </w:r>
          </w:p>
        </w:tc>
        <w:tc>
          <w:tcPr>
            <w:tcW w:w="1559" w:type="dxa"/>
            <w:shd w:val="clear" w:color="auto" w:fill="auto"/>
            <w:vAlign w:val="center"/>
            <w:hideMark/>
          </w:tcPr>
          <w:p w:rsidR="000656F6" w:rsidRPr="0028524B" w:rsidRDefault="0040638D"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w:t>
            </w:r>
          </w:p>
        </w:tc>
        <w:tc>
          <w:tcPr>
            <w:tcW w:w="1417"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w:t>
            </w:r>
          </w:p>
        </w:tc>
        <w:tc>
          <w:tcPr>
            <w:tcW w:w="1418"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IB</w:t>
            </w:r>
          </w:p>
        </w:tc>
      </w:tr>
      <w:tr w:rsidR="000656F6" w:rsidRPr="0028524B" w:rsidTr="00A07568">
        <w:trPr>
          <w:trHeight w:val="540"/>
        </w:trPr>
        <w:tc>
          <w:tcPr>
            <w:tcW w:w="4962" w:type="dxa"/>
            <w:gridSpan w:val="2"/>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в)</w:t>
            </w:r>
            <w:r w:rsidRPr="0028524B">
              <w:rPr>
                <w:rFonts w:ascii="Times New Roman" w:hAnsi="Times New Roman"/>
                <w:sz w:val="24"/>
                <w:szCs w:val="24"/>
              </w:rPr>
              <w:t> </w:t>
            </w:r>
            <w:r w:rsidRPr="0028524B">
              <w:rPr>
                <w:rFonts w:ascii="Times New Roman" w:eastAsia="Times New Roman" w:hAnsi="Times New Roman"/>
                <w:sz w:val="24"/>
                <w:szCs w:val="24"/>
                <w:lang w:eastAsia="ru-RU"/>
              </w:rPr>
              <w:t>Изменение утвержденной программы изучения стабильности</w:t>
            </w:r>
          </w:p>
        </w:tc>
        <w:tc>
          <w:tcPr>
            <w:tcW w:w="1559"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w:t>
            </w:r>
          </w:p>
        </w:tc>
        <w:tc>
          <w:tcPr>
            <w:tcW w:w="1417"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1, 4</w:t>
            </w:r>
          </w:p>
        </w:tc>
        <w:tc>
          <w:tcPr>
            <w:tcW w:w="1418"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p>
        </w:tc>
      </w:tr>
      <w:tr w:rsidR="000656F6" w:rsidRPr="0028524B" w:rsidTr="000656F6">
        <w:trPr>
          <w:trHeight w:val="570"/>
        </w:trPr>
        <w:tc>
          <w:tcPr>
            <w:tcW w:w="9356" w:type="dxa"/>
            <w:gridSpan w:val="5"/>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Условия </w:t>
            </w:r>
          </w:p>
          <w:p w:rsidR="000656F6" w:rsidRPr="0028524B" w:rsidRDefault="000656F6" w:rsidP="00D837F6">
            <w:pPr>
              <w:pStyle w:val="a7"/>
              <w:numPr>
                <w:ilvl w:val="0"/>
                <w:numId w:val="27"/>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Изменение не должно быть следствием непредвиденных ситуаций, возникших в ходе производства, или изменения стабильности.</w:t>
            </w:r>
          </w:p>
          <w:p w:rsidR="000656F6" w:rsidRPr="0028524B" w:rsidRDefault="000656F6" w:rsidP="00D837F6">
            <w:pPr>
              <w:pStyle w:val="a7"/>
              <w:numPr>
                <w:ilvl w:val="0"/>
                <w:numId w:val="27"/>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Изменения не приводят к расширению критериев приемлемости испытуемых параметров, исключению параметра стабильности или снижению частоты испытаний.</w:t>
            </w:r>
          </w:p>
        </w:tc>
      </w:tr>
      <w:tr w:rsidR="000656F6" w:rsidRPr="0028524B" w:rsidTr="00CE09C4">
        <w:trPr>
          <w:trHeight w:val="941"/>
        </w:trPr>
        <w:tc>
          <w:tcPr>
            <w:tcW w:w="9356" w:type="dxa"/>
            <w:gridSpan w:val="5"/>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Документация</w:t>
            </w:r>
          </w:p>
          <w:p w:rsidR="000656F6" w:rsidRDefault="000656F6" w:rsidP="00D837F6">
            <w:pPr>
              <w:pStyle w:val="a7"/>
              <w:numPr>
                <w:ilvl w:val="0"/>
                <w:numId w:val="28"/>
              </w:numPr>
              <w:spacing w:after="0" w:line="240" w:lineRule="auto"/>
              <w:ind w:left="318"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Поправка к </w:t>
            </w:r>
            <w:r w:rsidR="00DA6ED6" w:rsidRPr="0028524B">
              <w:rPr>
                <w:rFonts w:ascii="Times New Roman" w:eastAsia="Times New Roman" w:hAnsi="Times New Roman"/>
                <w:sz w:val="24"/>
                <w:szCs w:val="24"/>
                <w:lang w:eastAsia="ru-RU"/>
              </w:rPr>
              <w:t>соответствующему</w:t>
            </w:r>
            <w:r w:rsidR="00A07568" w:rsidRPr="0028524B">
              <w:rPr>
                <w:rFonts w:ascii="Times New Roman" w:eastAsia="Times New Roman" w:hAnsi="Times New Roman"/>
                <w:sz w:val="24"/>
                <w:szCs w:val="24"/>
                <w:lang w:eastAsia="ru-RU"/>
              </w:rPr>
              <w:t xml:space="preserve"> разделу (разделам) </w:t>
            </w:r>
            <w:r w:rsidR="00D11658">
              <w:rPr>
                <w:rFonts w:ascii="Times New Roman" w:eastAsia="Times New Roman" w:hAnsi="Times New Roman"/>
                <w:sz w:val="24"/>
                <w:szCs w:val="24"/>
                <w:lang w:eastAsia="ru-RU"/>
              </w:rPr>
              <w:t xml:space="preserve">регистрационного </w:t>
            </w:r>
            <w:r w:rsidR="00A07568" w:rsidRPr="0028524B">
              <w:rPr>
                <w:rFonts w:ascii="Times New Roman" w:eastAsia="Times New Roman" w:hAnsi="Times New Roman"/>
                <w:sz w:val="24"/>
                <w:szCs w:val="24"/>
                <w:lang w:eastAsia="ru-RU"/>
              </w:rPr>
              <w:t>досье</w:t>
            </w:r>
            <w:r w:rsidRPr="0028524B">
              <w:rPr>
                <w:rFonts w:ascii="Times New Roman" w:eastAsia="Times New Roman" w:hAnsi="Times New Roman"/>
                <w:sz w:val="24"/>
                <w:szCs w:val="24"/>
                <w:lang w:eastAsia="ru-RU"/>
              </w:rPr>
              <w:t xml:space="preserve">. Необходимо представить результаты соответствующих исследований стабильности в реальном времени, проведенных в соответствии с </w:t>
            </w:r>
            <w:r w:rsidR="007662F6">
              <w:rPr>
                <w:rFonts w:ascii="Times New Roman" w:eastAsia="Times New Roman" w:hAnsi="Times New Roman"/>
                <w:sz w:val="24"/>
                <w:szCs w:val="24"/>
                <w:lang w:eastAsia="ru-RU"/>
              </w:rPr>
              <w:t>актами</w:t>
            </w:r>
            <w:r w:rsidRPr="0028524B">
              <w:rPr>
                <w:rFonts w:ascii="Times New Roman" w:eastAsia="Times New Roman" w:hAnsi="Times New Roman"/>
                <w:sz w:val="24"/>
                <w:szCs w:val="24"/>
                <w:lang w:eastAsia="ru-RU"/>
              </w:rPr>
              <w:t xml:space="preserve"> по стабильности</w:t>
            </w:r>
            <w:r w:rsidR="007662F6">
              <w:rPr>
                <w:rFonts w:ascii="Times New Roman" w:eastAsia="Times New Roman" w:hAnsi="Times New Roman"/>
                <w:sz w:val="24"/>
                <w:szCs w:val="24"/>
                <w:lang w:eastAsia="ru-RU"/>
              </w:rPr>
              <w:t xml:space="preserve"> входящими в право Союза</w:t>
            </w:r>
            <w:r w:rsidRPr="0028524B">
              <w:rPr>
                <w:rFonts w:ascii="Times New Roman" w:eastAsia="Times New Roman" w:hAnsi="Times New Roman"/>
                <w:sz w:val="24"/>
                <w:szCs w:val="24"/>
                <w:lang w:eastAsia="ru-RU"/>
              </w:rPr>
              <w:t xml:space="preserve"> не менее чем на 2 (для биологических лекарственных препаратов – </w:t>
            </w:r>
            <w:r w:rsidR="00275824" w:rsidRPr="00275824">
              <w:rPr>
                <w:rFonts w:ascii="Times New Roman" w:eastAsia="Times New Roman" w:hAnsi="Times New Roman"/>
                <w:sz w:val="24"/>
                <w:szCs w:val="24"/>
                <w:lang w:eastAsia="ru-RU"/>
              </w:rPr>
              <w:t>3</w:t>
            </w:r>
            <w:r w:rsidRPr="0028524B">
              <w:rPr>
                <w:rFonts w:ascii="Times New Roman" w:eastAsia="Times New Roman" w:hAnsi="Times New Roman"/>
                <w:sz w:val="24"/>
                <w:szCs w:val="24"/>
                <w:lang w:eastAsia="ru-RU"/>
              </w:rPr>
              <w:t>) опытно-промышленных или промышленных сериях активной фармацевтической субстанции, упакованной с помощью зарегистрированного упаковочного материала, и охватывающих весь предлагаемый период повторного испытания или предлагаемые условия хранения.</w:t>
            </w:r>
          </w:p>
          <w:p w:rsidR="000656F6" w:rsidRPr="0028524B" w:rsidRDefault="000656F6" w:rsidP="00D837F6">
            <w:pPr>
              <w:pStyle w:val="a7"/>
              <w:numPr>
                <w:ilvl w:val="0"/>
                <w:numId w:val="28"/>
              </w:numPr>
              <w:spacing w:after="0" w:line="240" w:lineRule="auto"/>
              <w:ind w:left="318"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Подтверждение того, что исследования стабильности проведены в соответствии с текущей одобренной программой. Результаты исследования должны подтверждать, </w:t>
            </w:r>
            <w:r w:rsidRPr="0028524B">
              <w:rPr>
                <w:rFonts w:ascii="Times New Roman" w:eastAsia="Times New Roman" w:hAnsi="Times New Roman"/>
                <w:sz w:val="24"/>
                <w:szCs w:val="24"/>
                <w:lang w:eastAsia="ru-RU"/>
              </w:rPr>
              <w:lastRenderedPageBreak/>
              <w:t>что соответствующие одобренные спецификации продолжают соблюдаться.</w:t>
            </w:r>
          </w:p>
          <w:p w:rsidR="000656F6" w:rsidRPr="0028524B" w:rsidRDefault="000656F6" w:rsidP="00D837F6">
            <w:pPr>
              <w:pStyle w:val="a7"/>
              <w:numPr>
                <w:ilvl w:val="0"/>
                <w:numId w:val="28"/>
              </w:numPr>
              <w:spacing w:after="0" w:line="240" w:lineRule="auto"/>
              <w:ind w:left="318"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Копии утвержденных спецификаций на активную фармацевтическую субстанцию.</w:t>
            </w:r>
          </w:p>
          <w:p w:rsidR="000656F6" w:rsidRPr="0028524B" w:rsidRDefault="000656F6" w:rsidP="00D837F6">
            <w:pPr>
              <w:pStyle w:val="a7"/>
              <w:numPr>
                <w:ilvl w:val="0"/>
                <w:numId w:val="28"/>
              </w:numPr>
              <w:spacing w:after="0" w:line="240" w:lineRule="auto"/>
              <w:ind w:left="318"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Обоснование предлагаемых изменений.</w:t>
            </w:r>
          </w:p>
        </w:tc>
      </w:tr>
    </w:tbl>
    <w:p w:rsidR="000656F6" w:rsidRPr="0028524B" w:rsidRDefault="000656F6" w:rsidP="00A07568">
      <w:pPr>
        <w:tabs>
          <w:tab w:val="left" w:pos="6204"/>
          <w:tab w:val="left" w:pos="7905"/>
        </w:tabs>
        <w:spacing w:before="120" w:after="120" w:line="240" w:lineRule="auto"/>
        <w:ind w:left="108" w:firstLine="601"/>
        <w:jc w:val="both"/>
        <w:rPr>
          <w:rFonts w:ascii="Times New Roman" w:eastAsia="Times New Roman" w:hAnsi="Times New Roman"/>
          <w:sz w:val="30"/>
          <w:szCs w:val="30"/>
          <w:lang w:eastAsia="ru-RU"/>
        </w:rPr>
      </w:pPr>
      <w:r w:rsidRPr="0028524B">
        <w:rPr>
          <w:rFonts w:ascii="Times New Roman" w:eastAsia="Times New Roman" w:hAnsi="Times New Roman"/>
          <w:sz w:val="30"/>
          <w:szCs w:val="30"/>
          <w:lang w:eastAsia="ru-RU"/>
        </w:rPr>
        <w:lastRenderedPageBreak/>
        <w:t>Б.I.д) Проектное поле и протокол пострегистрационных изменений</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62"/>
        <w:gridCol w:w="1559"/>
        <w:gridCol w:w="1417"/>
        <w:gridCol w:w="1418"/>
      </w:tblGrid>
      <w:tr w:rsidR="000656F6" w:rsidRPr="0028524B" w:rsidTr="009352B5">
        <w:trPr>
          <w:trHeight w:val="804"/>
        </w:trPr>
        <w:tc>
          <w:tcPr>
            <w:tcW w:w="4962" w:type="dxa"/>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Б.I.д.1. Введение нового проектного поля или расширение одобренного проектного поля активной фармацевтической субстанции, затрагивающее</w:t>
            </w:r>
          </w:p>
        </w:tc>
        <w:tc>
          <w:tcPr>
            <w:tcW w:w="1559" w:type="dxa"/>
            <w:shd w:val="clear" w:color="auto" w:fill="auto"/>
            <w:hideMark/>
          </w:tcPr>
          <w:p w:rsidR="000656F6" w:rsidRPr="0028524B" w:rsidRDefault="000656F6" w:rsidP="00DA6ED6">
            <w:pPr>
              <w:spacing w:after="0" w:line="240" w:lineRule="auto"/>
              <w:ind w:right="-108"/>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Необходимые условия</w:t>
            </w:r>
          </w:p>
        </w:tc>
        <w:tc>
          <w:tcPr>
            <w:tcW w:w="1417" w:type="dxa"/>
            <w:shd w:val="clear" w:color="auto" w:fill="auto"/>
            <w:hideMark/>
          </w:tcPr>
          <w:p w:rsidR="000656F6" w:rsidRPr="0028524B" w:rsidRDefault="000656F6" w:rsidP="00DA6ED6">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Документы и данные</w:t>
            </w:r>
          </w:p>
        </w:tc>
        <w:tc>
          <w:tcPr>
            <w:tcW w:w="1418" w:type="dxa"/>
            <w:shd w:val="clear" w:color="auto" w:fill="auto"/>
            <w:hideMark/>
          </w:tcPr>
          <w:p w:rsidR="000656F6" w:rsidRPr="0028524B" w:rsidRDefault="000656F6" w:rsidP="00DA6ED6">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Процедура</w:t>
            </w:r>
          </w:p>
        </w:tc>
      </w:tr>
      <w:tr w:rsidR="000656F6" w:rsidRPr="0028524B" w:rsidTr="009352B5">
        <w:trPr>
          <w:trHeight w:val="1332"/>
        </w:trPr>
        <w:tc>
          <w:tcPr>
            <w:tcW w:w="4962" w:type="dxa"/>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а) одну операционную единицу процесса производства активной фармацевтической субстанции, включая соответствующие внутрипроизводственный контроль (или) аналитические методики</w:t>
            </w:r>
          </w:p>
        </w:tc>
        <w:tc>
          <w:tcPr>
            <w:tcW w:w="1559"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w:t>
            </w:r>
          </w:p>
        </w:tc>
        <w:tc>
          <w:tcPr>
            <w:tcW w:w="1417"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w:t>
            </w:r>
          </w:p>
        </w:tc>
        <w:tc>
          <w:tcPr>
            <w:tcW w:w="1418"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II</w:t>
            </w:r>
          </w:p>
        </w:tc>
      </w:tr>
      <w:tr w:rsidR="000656F6" w:rsidRPr="0028524B" w:rsidTr="009352B5">
        <w:trPr>
          <w:trHeight w:val="804"/>
        </w:trPr>
        <w:tc>
          <w:tcPr>
            <w:tcW w:w="4962" w:type="dxa"/>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б) аналитические методики исходных материалов (промежуточных продуктов) и (или) активной фармацевтической субстанции</w:t>
            </w:r>
          </w:p>
        </w:tc>
        <w:tc>
          <w:tcPr>
            <w:tcW w:w="1559"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w:t>
            </w:r>
          </w:p>
        </w:tc>
        <w:tc>
          <w:tcPr>
            <w:tcW w:w="1417"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w:t>
            </w:r>
          </w:p>
        </w:tc>
        <w:tc>
          <w:tcPr>
            <w:tcW w:w="1418"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II</w:t>
            </w:r>
          </w:p>
        </w:tc>
      </w:tr>
      <w:tr w:rsidR="000656F6" w:rsidRPr="0028524B" w:rsidTr="000656F6">
        <w:trPr>
          <w:trHeight w:val="465"/>
        </w:trPr>
        <w:tc>
          <w:tcPr>
            <w:tcW w:w="9356" w:type="dxa"/>
            <w:gridSpan w:val="4"/>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Условия</w:t>
            </w:r>
          </w:p>
          <w:p w:rsidR="000656F6" w:rsidRPr="0028524B" w:rsidRDefault="000656F6" w:rsidP="00D837F6">
            <w:pPr>
              <w:pStyle w:val="a7"/>
              <w:numPr>
                <w:ilvl w:val="0"/>
                <w:numId w:val="29"/>
              </w:numPr>
              <w:spacing w:after="0" w:line="240" w:lineRule="auto"/>
              <w:ind w:left="318"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Данные изменения проектного поля не затрагивают готовый продукт</w:t>
            </w:r>
            <w:r w:rsidR="00DB5387" w:rsidRPr="0028524B">
              <w:rPr>
                <w:rFonts w:ascii="Times New Roman" w:eastAsia="Times New Roman" w:hAnsi="Times New Roman"/>
                <w:sz w:val="24"/>
                <w:szCs w:val="24"/>
                <w:lang w:eastAsia="ru-RU"/>
              </w:rPr>
              <w:t>.</w:t>
            </w:r>
          </w:p>
        </w:tc>
      </w:tr>
      <w:tr w:rsidR="000656F6" w:rsidRPr="0028524B" w:rsidTr="00B46B72">
        <w:trPr>
          <w:trHeight w:val="658"/>
        </w:trPr>
        <w:tc>
          <w:tcPr>
            <w:tcW w:w="9356" w:type="dxa"/>
            <w:gridSpan w:val="4"/>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Документация </w:t>
            </w:r>
          </w:p>
          <w:p w:rsidR="000656F6" w:rsidRPr="0028524B" w:rsidRDefault="000656F6" w:rsidP="00D837F6">
            <w:pPr>
              <w:pStyle w:val="a7"/>
              <w:numPr>
                <w:ilvl w:val="0"/>
                <w:numId w:val="30"/>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Проектное поле было разработано на основании соответствующих </w:t>
            </w:r>
            <w:r w:rsidR="007662F6">
              <w:rPr>
                <w:rFonts w:ascii="Times New Roman" w:eastAsia="Times New Roman" w:hAnsi="Times New Roman"/>
                <w:sz w:val="24"/>
                <w:szCs w:val="24"/>
                <w:lang w:eastAsia="ru-RU"/>
              </w:rPr>
              <w:t xml:space="preserve">актов, входящих в право Союза </w:t>
            </w:r>
            <w:r w:rsidRPr="0028524B">
              <w:rPr>
                <w:rFonts w:ascii="Times New Roman" w:eastAsia="Times New Roman" w:hAnsi="Times New Roman"/>
                <w:sz w:val="24"/>
                <w:szCs w:val="24"/>
                <w:lang w:eastAsia="ru-RU"/>
              </w:rPr>
              <w:t xml:space="preserve">и международных научных руководств. Результаты исследований разработки продукта, процесса и аналитической методологии </w:t>
            </w:r>
            <w:r w:rsidR="00275824" w:rsidRPr="00275824">
              <w:rPr>
                <w:rFonts w:ascii="Times New Roman" w:eastAsia="Times New Roman" w:hAnsi="Times New Roman"/>
                <w:sz w:val="24"/>
                <w:szCs w:val="24"/>
                <w:lang w:eastAsia="ru-RU"/>
              </w:rPr>
              <w:br/>
            </w:r>
            <w:r w:rsidRPr="0028524B">
              <w:rPr>
                <w:rFonts w:ascii="Times New Roman" w:eastAsia="Times New Roman" w:hAnsi="Times New Roman"/>
                <w:sz w:val="24"/>
                <w:szCs w:val="24"/>
                <w:lang w:eastAsia="ru-RU"/>
              </w:rPr>
              <w:t xml:space="preserve">(например, взаимодействие различных параметров, формирующих подлежащее изучению проектное поле, включая оценку рисков и многомерные исследования соответственно), в соответствующих случаях подтверждающие то, что </w:t>
            </w:r>
            <w:r w:rsidR="00275824" w:rsidRPr="00275824">
              <w:rPr>
                <w:rFonts w:ascii="Times New Roman" w:eastAsia="Times New Roman" w:hAnsi="Times New Roman"/>
                <w:sz w:val="24"/>
                <w:szCs w:val="24"/>
                <w:lang w:eastAsia="ru-RU"/>
              </w:rPr>
              <w:br/>
            </w:r>
            <w:r w:rsidRPr="0028524B">
              <w:rPr>
                <w:rFonts w:ascii="Times New Roman" w:eastAsia="Times New Roman" w:hAnsi="Times New Roman"/>
                <w:sz w:val="24"/>
                <w:szCs w:val="24"/>
                <w:lang w:eastAsia="ru-RU"/>
              </w:rPr>
              <w:t>достигнуто целостное механистическое понимание показателей качества материалов и параметров процесса на критические показатели качества активной фармацевтической субстанции.</w:t>
            </w:r>
          </w:p>
          <w:p w:rsidR="000656F6" w:rsidRPr="0028524B" w:rsidRDefault="000656F6" w:rsidP="00D837F6">
            <w:pPr>
              <w:pStyle w:val="a7"/>
              <w:numPr>
                <w:ilvl w:val="0"/>
                <w:numId w:val="30"/>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Описание проектного поля в табличном виде, включая переменные </w:t>
            </w:r>
            <w:r w:rsidR="00275824" w:rsidRPr="00275824">
              <w:rPr>
                <w:rFonts w:ascii="Times New Roman" w:eastAsia="Times New Roman" w:hAnsi="Times New Roman"/>
                <w:sz w:val="24"/>
                <w:szCs w:val="24"/>
                <w:lang w:eastAsia="ru-RU"/>
              </w:rPr>
              <w:br/>
            </w:r>
            <w:r w:rsidRPr="0028524B">
              <w:rPr>
                <w:rFonts w:ascii="Times New Roman" w:eastAsia="Times New Roman" w:hAnsi="Times New Roman"/>
                <w:sz w:val="24"/>
                <w:szCs w:val="24"/>
                <w:lang w:eastAsia="ru-RU"/>
              </w:rPr>
              <w:t xml:space="preserve">(свойства материалов и параметры процесса производства) и их предлагаемые диапазоны. </w:t>
            </w:r>
          </w:p>
          <w:p w:rsidR="000656F6" w:rsidRPr="0028524B" w:rsidRDefault="000656F6" w:rsidP="00D837F6">
            <w:pPr>
              <w:pStyle w:val="a7"/>
              <w:numPr>
                <w:ilvl w:val="0"/>
                <w:numId w:val="30"/>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Поправка к соответствующим разделам регистрационного досье.</w:t>
            </w:r>
          </w:p>
        </w:tc>
      </w:tr>
      <w:tr w:rsidR="000656F6" w:rsidRPr="0028524B" w:rsidTr="009352B5">
        <w:trPr>
          <w:trHeight w:val="1068"/>
        </w:trPr>
        <w:tc>
          <w:tcPr>
            <w:tcW w:w="4962" w:type="dxa"/>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Б.I.д.3. Исключение пострегистрационного протокола управления изменениями, затрагивающими активную фармацевтическую субстанцию</w:t>
            </w:r>
          </w:p>
        </w:tc>
        <w:tc>
          <w:tcPr>
            <w:tcW w:w="1559" w:type="dxa"/>
            <w:shd w:val="clear" w:color="auto" w:fill="auto"/>
            <w:hideMark/>
          </w:tcPr>
          <w:p w:rsidR="000656F6" w:rsidRPr="0028524B" w:rsidRDefault="000656F6" w:rsidP="00B17C02">
            <w:pPr>
              <w:spacing w:after="0" w:line="240" w:lineRule="auto"/>
              <w:ind w:right="-108" w:hanging="108"/>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Необходимые условия</w:t>
            </w:r>
          </w:p>
        </w:tc>
        <w:tc>
          <w:tcPr>
            <w:tcW w:w="1417" w:type="dxa"/>
            <w:shd w:val="clear" w:color="auto" w:fill="auto"/>
            <w:hideMark/>
          </w:tcPr>
          <w:p w:rsidR="000656F6" w:rsidRPr="0028524B" w:rsidRDefault="000656F6" w:rsidP="00B17C02">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Документы и данные</w:t>
            </w:r>
          </w:p>
        </w:tc>
        <w:tc>
          <w:tcPr>
            <w:tcW w:w="1418" w:type="dxa"/>
            <w:shd w:val="clear" w:color="auto" w:fill="auto"/>
            <w:hideMark/>
          </w:tcPr>
          <w:p w:rsidR="000656F6" w:rsidRPr="0028524B" w:rsidRDefault="000656F6" w:rsidP="00B17C02">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Процедура</w:t>
            </w:r>
          </w:p>
        </w:tc>
      </w:tr>
      <w:tr w:rsidR="000656F6" w:rsidRPr="0028524B" w:rsidTr="009352B5">
        <w:trPr>
          <w:trHeight w:val="324"/>
        </w:trPr>
        <w:tc>
          <w:tcPr>
            <w:tcW w:w="4962" w:type="dxa"/>
            <w:shd w:val="clear" w:color="auto" w:fill="auto"/>
            <w:vAlign w:val="center"/>
            <w:hideMark/>
          </w:tcPr>
          <w:p w:rsidR="000656F6" w:rsidRPr="0028524B" w:rsidRDefault="000656F6" w:rsidP="00A45BF3">
            <w:pPr>
              <w:spacing w:after="0" w:line="240" w:lineRule="auto"/>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w:t>
            </w:r>
          </w:p>
        </w:tc>
        <w:tc>
          <w:tcPr>
            <w:tcW w:w="1559"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w:t>
            </w:r>
          </w:p>
        </w:tc>
        <w:tc>
          <w:tcPr>
            <w:tcW w:w="1417"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w:t>
            </w:r>
          </w:p>
        </w:tc>
        <w:tc>
          <w:tcPr>
            <w:tcW w:w="1418"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r w:rsidRPr="0028524B">
              <w:rPr>
                <w:rFonts w:ascii="Times New Roman" w:eastAsia="Times New Roman" w:hAnsi="Times New Roman"/>
                <w:sz w:val="24"/>
                <w:szCs w:val="24"/>
                <w:vertAlign w:val="subscript"/>
                <w:lang w:eastAsia="ru-RU"/>
              </w:rPr>
              <w:t>НУ</w:t>
            </w:r>
          </w:p>
        </w:tc>
      </w:tr>
      <w:tr w:rsidR="000656F6" w:rsidRPr="0028524B" w:rsidTr="000656F6">
        <w:trPr>
          <w:trHeight w:val="1080"/>
        </w:trPr>
        <w:tc>
          <w:tcPr>
            <w:tcW w:w="9356" w:type="dxa"/>
            <w:gridSpan w:val="4"/>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Условия </w:t>
            </w:r>
          </w:p>
          <w:p w:rsidR="000656F6" w:rsidRPr="0028524B" w:rsidRDefault="000656F6" w:rsidP="00612EE1">
            <w:pPr>
              <w:spacing w:after="0" w:line="240" w:lineRule="auto"/>
              <w:jc w:val="both"/>
              <w:rPr>
                <w:rFonts w:ascii="Times New Roman" w:eastAsia="Times New Roman" w:hAnsi="Times New Roman"/>
                <w:sz w:val="28"/>
                <w:szCs w:val="28"/>
                <w:lang w:eastAsia="ru-RU"/>
              </w:rPr>
            </w:pPr>
            <w:r w:rsidRPr="0028524B">
              <w:rPr>
                <w:rFonts w:ascii="Times New Roman" w:eastAsia="Times New Roman" w:hAnsi="Times New Roman"/>
                <w:sz w:val="24"/>
                <w:szCs w:val="24"/>
                <w:lang w:eastAsia="ru-RU"/>
              </w:rPr>
              <w:t>Исключение пострегистрационного протокола управления изменениями, затрагивающими активную фармацевтическую субстанцию, не является следствием непредвиденных ситуаций или несоответствия спецификации в ходе введения изменений, описанных в протоколе, и никак не влияет на утвержденные сведения, включенные в регистрационное досье.</w:t>
            </w:r>
          </w:p>
        </w:tc>
      </w:tr>
      <w:tr w:rsidR="000656F6" w:rsidRPr="0028524B" w:rsidTr="000656F6">
        <w:trPr>
          <w:trHeight w:val="300"/>
        </w:trPr>
        <w:tc>
          <w:tcPr>
            <w:tcW w:w="9356" w:type="dxa"/>
            <w:gridSpan w:val="4"/>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Документация</w:t>
            </w:r>
          </w:p>
          <w:p w:rsidR="000656F6" w:rsidRPr="0028524B" w:rsidRDefault="000656F6" w:rsidP="00D837F6">
            <w:pPr>
              <w:pStyle w:val="a7"/>
              <w:numPr>
                <w:ilvl w:val="0"/>
                <w:numId w:val="31"/>
              </w:numPr>
              <w:spacing w:after="0" w:line="240" w:lineRule="auto"/>
              <w:ind w:left="318"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Обоснование предлагаемого исключения.</w:t>
            </w:r>
          </w:p>
          <w:p w:rsidR="000656F6" w:rsidRPr="0028524B" w:rsidRDefault="000656F6" w:rsidP="00D837F6">
            <w:pPr>
              <w:pStyle w:val="a7"/>
              <w:numPr>
                <w:ilvl w:val="0"/>
                <w:numId w:val="31"/>
              </w:numPr>
              <w:spacing w:after="0" w:line="240" w:lineRule="auto"/>
              <w:ind w:left="318"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Поправка к соответствующим разделам </w:t>
            </w:r>
            <w:r w:rsidR="007662F6">
              <w:rPr>
                <w:rFonts w:ascii="Times New Roman" w:eastAsia="Times New Roman" w:hAnsi="Times New Roman"/>
                <w:sz w:val="24"/>
                <w:szCs w:val="24"/>
                <w:lang w:eastAsia="ru-RU"/>
              </w:rPr>
              <w:t xml:space="preserve">регистрационного </w:t>
            </w:r>
            <w:r w:rsidRPr="0028524B">
              <w:rPr>
                <w:rFonts w:ascii="Times New Roman" w:eastAsia="Times New Roman" w:hAnsi="Times New Roman"/>
                <w:sz w:val="24"/>
                <w:szCs w:val="24"/>
                <w:lang w:eastAsia="ru-RU"/>
              </w:rPr>
              <w:t>досье.</w:t>
            </w:r>
          </w:p>
        </w:tc>
      </w:tr>
      <w:tr w:rsidR="000656F6" w:rsidRPr="0028524B" w:rsidTr="009352B5">
        <w:trPr>
          <w:trHeight w:val="540"/>
        </w:trPr>
        <w:tc>
          <w:tcPr>
            <w:tcW w:w="4962" w:type="dxa"/>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lastRenderedPageBreak/>
              <w:t>Б.I.д.4. Изменения утвержденного протокола управления изменениями</w:t>
            </w:r>
          </w:p>
        </w:tc>
        <w:tc>
          <w:tcPr>
            <w:tcW w:w="1559" w:type="dxa"/>
            <w:shd w:val="clear" w:color="auto" w:fill="auto"/>
            <w:hideMark/>
          </w:tcPr>
          <w:p w:rsidR="000656F6" w:rsidRPr="0028524B" w:rsidRDefault="000656F6" w:rsidP="00612EE1">
            <w:pPr>
              <w:spacing w:after="0" w:line="240" w:lineRule="auto"/>
              <w:ind w:left="-108" w:right="-108" w:firstLine="108"/>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Необходимые условия</w:t>
            </w:r>
          </w:p>
        </w:tc>
        <w:tc>
          <w:tcPr>
            <w:tcW w:w="1417" w:type="dxa"/>
            <w:shd w:val="clear" w:color="auto" w:fill="auto"/>
            <w:hideMark/>
          </w:tcPr>
          <w:p w:rsidR="000656F6" w:rsidRPr="0028524B" w:rsidRDefault="000656F6" w:rsidP="00B17C02">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Документы и данные</w:t>
            </w:r>
          </w:p>
        </w:tc>
        <w:tc>
          <w:tcPr>
            <w:tcW w:w="1418" w:type="dxa"/>
            <w:shd w:val="clear" w:color="auto" w:fill="auto"/>
            <w:hideMark/>
          </w:tcPr>
          <w:p w:rsidR="000656F6" w:rsidRPr="0028524B" w:rsidRDefault="000656F6" w:rsidP="00B17C02">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Процедура</w:t>
            </w:r>
          </w:p>
        </w:tc>
      </w:tr>
      <w:tr w:rsidR="000656F6" w:rsidRPr="0028524B" w:rsidTr="009352B5">
        <w:trPr>
          <w:trHeight w:val="804"/>
        </w:trPr>
        <w:tc>
          <w:tcPr>
            <w:tcW w:w="4962" w:type="dxa"/>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б) незначимые изменения протокола управления изменениями, которые не изменяют стратегию, описанную в протоколе</w:t>
            </w:r>
          </w:p>
        </w:tc>
        <w:tc>
          <w:tcPr>
            <w:tcW w:w="1559" w:type="dxa"/>
            <w:shd w:val="clear" w:color="auto" w:fill="auto"/>
            <w:vAlign w:val="center"/>
            <w:hideMark/>
          </w:tcPr>
          <w:p w:rsidR="000656F6" w:rsidRPr="0028524B" w:rsidRDefault="0040638D"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w:t>
            </w:r>
          </w:p>
        </w:tc>
        <w:tc>
          <w:tcPr>
            <w:tcW w:w="1417"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w:t>
            </w:r>
          </w:p>
        </w:tc>
        <w:tc>
          <w:tcPr>
            <w:tcW w:w="1418"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IB</w:t>
            </w:r>
          </w:p>
        </w:tc>
      </w:tr>
      <w:tr w:rsidR="000656F6" w:rsidRPr="0028524B" w:rsidTr="000656F6">
        <w:trPr>
          <w:trHeight w:val="915"/>
        </w:trPr>
        <w:tc>
          <w:tcPr>
            <w:tcW w:w="9356" w:type="dxa"/>
            <w:gridSpan w:val="4"/>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Документация </w:t>
            </w:r>
          </w:p>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Декларация, что любое изменение должно укладываться в диапазон действующих утвержденных критериев приемлемости. Помимо этого, декларация того, что в отношении биологических (иммунологических) лекарственных препаратов не требуется оценка сопоставимости.</w:t>
            </w:r>
          </w:p>
        </w:tc>
      </w:tr>
      <w:tr w:rsidR="000656F6" w:rsidRPr="0028524B" w:rsidTr="009352B5">
        <w:trPr>
          <w:trHeight w:val="804"/>
        </w:trPr>
        <w:tc>
          <w:tcPr>
            <w:tcW w:w="4962" w:type="dxa"/>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Б.I.д.5. Реализация изменений, предусмотренных утвержденным протоколом управления изменениями</w:t>
            </w:r>
          </w:p>
        </w:tc>
        <w:tc>
          <w:tcPr>
            <w:tcW w:w="1559" w:type="dxa"/>
            <w:shd w:val="clear" w:color="auto" w:fill="auto"/>
            <w:hideMark/>
          </w:tcPr>
          <w:p w:rsidR="000656F6" w:rsidRPr="0028524B" w:rsidRDefault="000656F6" w:rsidP="00B17C02">
            <w:pPr>
              <w:spacing w:after="0" w:line="240" w:lineRule="auto"/>
              <w:ind w:right="-108" w:hanging="108"/>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Необходимые условия</w:t>
            </w:r>
          </w:p>
        </w:tc>
        <w:tc>
          <w:tcPr>
            <w:tcW w:w="1417" w:type="dxa"/>
            <w:shd w:val="clear" w:color="auto" w:fill="auto"/>
            <w:hideMark/>
          </w:tcPr>
          <w:p w:rsidR="000656F6" w:rsidRPr="0028524B" w:rsidRDefault="000656F6" w:rsidP="00B17C02">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Документы и данные</w:t>
            </w:r>
          </w:p>
        </w:tc>
        <w:tc>
          <w:tcPr>
            <w:tcW w:w="1418" w:type="dxa"/>
            <w:shd w:val="clear" w:color="auto" w:fill="auto"/>
            <w:hideMark/>
          </w:tcPr>
          <w:p w:rsidR="000656F6" w:rsidRPr="0028524B" w:rsidRDefault="000656F6" w:rsidP="00B17C02">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Процедура</w:t>
            </w:r>
          </w:p>
        </w:tc>
      </w:tr>
      <w:tr w:rsidR="000656F6" w:rsidRPr="0028524B" w:rsidTr="009352B5">
        <w:trPr>
          <w:trHeight w:val="540"/>
        </w:trPr>
        <w:tc>
          <w:tcPr>
            <w:tcW w:w="4962" w:type="dxa"/>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а) реализация изменения не требует дополнительных вспомогательных данных</w:t>
            </w:r>
          </w:p>
        </w:tc>
        <w:tc>
          <w:tcPr>
            <w:tcW w:w="1559"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w:t>
            </w:r>
          </w:p>
        </w:tc>
        <w:tc>
          <w:tcPr>
            <w:tcW w:w="1417"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1, 2, 4</w:t>
            </w:r>
          </w:p>
        </w:tc>
        <w:tc>
          <w:tcPr>
            <w:tcW w:w="1418"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IA</w:t>
            </w:r>
            <w:r w:rsidRPr="0028524B">
              <w:rPr>
                <w:rFonts w:ascii="Times New Roman" w:eastAsia="Times New Roman" w:hAnsi="Times New Roman"/>
                <w:sz w:val="24"/>
                <w:szCs w:val="24"/>
                <w:vertAlign w:val="subscript"/>
                <w:lang w:eastAsia="ru-RU"/>
              </w:rPr>
              <w:t>НУ</w:t>
            </w:r>
          </w:p>
        </w:tc>
      </w:tr>
      <w:tr w:rsidR="000656F6" w:rsidRPr="0028524B" w:rsidTr="009352B5">
        <w:trPr>
          <w:trHeight w:val="540"/>
        </w:trPr>
        <w:tc>
          <w:tcPr>
            <w:tcW w:w="4962" w:type="dxa"/>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б) реализация изменения требует дополнительных вспомогательных данных</w:t>
            </w:r>
          </w:p>
        </w:tc>
        <w:tc>
          <w:tcPr>
            <w:tcW w:w="1559" w:type="dxa"/>
            <w:shd w:val="clear" w:color="auto" w:fill="auto"/>
            <w:vAlign w:val="center"/>
            <w:hideMark/>
          </w:tcPr>
          <w:p w:rsidR="000656F6" w:rsidRPr="0028524B" w:rsidRDefault="0040638D"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w:t>
            </w:r>
          </w:p>
        </w:tc>
        <w:tc>
          <w:tcPr>
            <w:tcW w:w="1417"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1, 2, 3, 4</w:t>
            </w:r>
          </w:p>
        </w:tc>
        <w:tc>
          <w:tcPr>
            <w:tcW w:w="1418"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IB</w:t>
            </w:r>
          </w:p>
        </w:tc>
      </w:tr>
      <w:tr w:rsidR="000656F6" w:rsidRPr="0028524B" w:rsidTr="009352B5">
        <w:trPr>
          <w:trHeight w:val="585"/>
        </w:trPr>
        <w:tc>
          <w:tcPr>
            <w:tcW w:w="4962" w:type="dxa"/>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в) реализация изменения биологического (иммунологического) лекарственного препарата</w:t>
            </w:r>
          </w:p>
        </w:tc>
        <w:tc>
          <w:tcPr>
            <w:tcW w:w="1559" w:type="dxa"/>
            <w:shd w:val="clear" w:color="auto" w:fill="auto"/>
            <w:vAlign w:val="center"/>
            <w:hideMark/>
          </w:tcPr>
          <w:p w:rsidR="000656F6" w:rsidRPr="0028524B" w:rsidRDefault="0040638D"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w:t>
            </w:r>
          </w:p>
        </w:tc>
        <w:tc>
          <w:tcPr>
            <w:tcW w:w="1417"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1, 2, 3, 4, 5</w:t>
            </w:r>
          </w:p>
        </w:tc>
        <w:tc>
          <w:tcPr>
            <w:tcW w:w="1418" w:type="dxa"/>
            <w:shd w:val="clear" w:color="auto" w:fill="auto"/>
            <w:vAlign w:val="center"/>
            <w:hideMark/>
          </w:tcPr>
          <w:p w:rsidR="000656F6" w:rsidRPr="0028524B" w:rsidRDefault="000656F6" w:rsidP="00A45BF3">
            <w:pPr>
              <w:spacing w:after="0" w:line="240" w:lineRule="auto"/>
              <w:jc w:val="center"/>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IB</w:t>
            </w:r>
          </w:p>
        </w:tc>
      </w:tr>
      <w:tr w:rsidR="000656F6" w:rsidRPr="0028524B" w:rsidTr="000656F6">
        <w:trPr>
          <w:trHeight w:val="540"/>
        </w:trPr>
        <w:tc>
          <w:tcPr>
            <w:tcW w:w="9356" w:type="dxa"/>
            <w:gridSpan w:val="4"/>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Условия </w:t>
            </w:r>
          </w:p>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Предложенное изменение осуществлено в полном соответствии с утвержденным протоколом управления изменениями.</w:t>
            </w:r>
          </w:p>
        </w:tc>
      </w:tr>
      <w:tr w:rsidR="000656F6" w:rsidRPr="0028524B" w:rsidTr="000656F6">
        <w:trPr>
          <w:trHeight w:val="288"/>
        </w:trPr>
        <w:tc>
          <w:tcPr>
            <w:tcW w:w="9356" w:type="dxa"/>
            <w:gridSpan w:val="4"/>
            <w:shd w:val="clear" w:color="auto" w:fill="auto"/>
            <w:vAlign w:val="center"/>
            <w:hideMark/>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Документация </w:t>
            </w:r>
          </w:p>
          <w:p w:rsidR="009352B5" w:rsidRPr="0028524B" w:rsidRDefault="000656F6" w:rsidP="00711385">
            <w:pPr>
              <w:pStyle w:val="a7"/>
              <w:numPr>
                <w:ilvl w:val="0"/>
                <w:numId w:val="32"/>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Ссылка на утвержденный протокол управления изменениями. </w:t>
            </w:r>
          </w:p>
          <w:p w:rsidR="000656F6" w:rsidRPr="0028524B" w:rsidRDefault="000656F6" w:rsidP="00711385">
            <w:pPr>
              <w:pStyle w:val="a7"/>
              <w:numPr>
                <w:ilvl w:val="0"/>
                <w:numId w:val="32"/>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Декларация, что изменение соответствует утвержденному протоколу управления изменениями и результаты исследования удовлетворяют критериям приемлемости, оговоренные в протоколе. Помимо этого, декларация того, что в отношении биологических (иммунологических) лекарственных препаратов не требуется оценка сопоставимости.</w:t>
            </w:r>
          </w:p>
          <w:p w:rsidR="000656F6" w:rsidRPr="0028524B" w:rsidRDefault="000656F6" w:rsidP="00711385">
            <w:pPr>
              <w:pStyle w:val="a7"/>
              <w:numPr>
                <w:ilvl w:val="0"/>
                <w:numId w:val="32"/>
              </w:num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Результаты исследований, проведенных в соответствии с утвержденным протоколом управления изменениями.</w:t>
            </w:r>
          </w:p>
          <w:p w:rsidR="000656F6" w:rsidRPr="0028524B" w:rsidRDefault="000656F6" w:rsidP="00711385">
            <w:p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4. Поправка к соответствующему разделу</w:t>
            </w:r>
            <w:r w:rsidR="00314779">
              <w:rPr>
                <w:rFonts w:ascii="Times New Roman" w:eastAsia="Times New Roman" w:hAnsi="Times New Roman"/>
                <w:sz w:val="24"/>
                <w:szCs w:val="24"/>
                <w:lang w:eastAsia="ru-RU"/>
              </w:rPr>
              <w:t xml:space="preserve"> регистрационного</w:t>
            </w:r>
            <w:r w:rsidRPr="0028524B">
              <w:rPr>
                <w:rFonts w:ascii="Times New Roman" w:eastAsia="Times New Roman" w:hAnsi="Times New Roman"/>
                <w:sz w:val="24"/>
                <w:szCs w:val="24"/>
                <w:lang w:eastAsia="ru-RU"/>
              </w:rPr>
              <w:t xml:space="preserve"> досье.</w:t>
            </w:r>
          </w:p>
          <w:p w:rsidR="000656F6" w:rsidRPr="0028524B" w:rsidRDefault="000656F6" w:rsidP="00711385">
            <w:pPr>
              <w:spacing w:after="0" w:line="240" w:lineRule="auto"/>
              <w:ind w:left="318" w:hanging="318"/>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5. Копия утвержденных спецификаций на активную фармацевтическую субстанцию.</w:t>
            </w:r>
          </w:p>
        </w:tc>
      </w:tr>
    </w:tbl>
    <w:p w:rsidR="000656F6" w:rsidRPr="0028524B" w:rsidRDefault="000656F6" w:rsidP="00B17C02">
      <w:pPr>
        <w:spacing w:before="120" w:after="0" w:line="360" w:lineRule="auto"/>
        <w:ind w:firstLine="709"/>
        <w:jc w:val="both"/>
        <w:rPr>
          <w:rFonts w:ascii="Times New Roman" w:hAnsi="Times New Roman"/>
          <w:sz w:val="30"/>
          <w:szCs w:val="30"/>
        </w:rPr>
      </w:pPr>
      <w:r w:rsidRPr="0028524B">
        <w:rPr>
          <w:rFonts w:ascii="Times New Roman" w:hAnsi="Times New Roman"/>
          <w:sz w:val="30"/>
          <w:szCs w:val="30"/>
        </w:rPr>
        <w:t>Б.II. Лекарственный препарат</w:t>
      </w:r>
    </w:p>
    <w:p w:rsidR="000656F6" w:rsidRPr="0028524B" w:rsidRDefault="000656F6" w:rsidP="00B17C02">
      <w:pPr>
        <w:spacing w:after="0" w:line="360" w:lineRule="auto"/>
        <w:ind w:firstLine="709"/>
        <w:jc w:val="both"/>
        <w:rPr>
          <w:rFonts w:ascii="Times New Roman" w:hAnsi="Times New Roman"/>
          <w:sz w:val="30"/>
          <w:szCs w:val="30"/>
        </w:rPr>
      </w:pPr>
      <w:r w:rsidRPr="0028524B">
        <w:rPr>
          <w:rFonts w:ascii="Times New Roman" w:hAnsi="Times New Roman"/>
          <w:sz w:val="30"/>
          <w:szCs w:val="30"/>
        </w:rPr>
        <w:t>Б.II.а) Внешний вид и состав</w:t>
      </w:r>
    </w:p>
    <w:tbl>
      <w:tblPr>
        <w:tblW w:w="9386" w:type="dxa"/>
        <w:tblLayout w:type="fixed"/>
        <w:tblCellMar>
          <w:left w:w="30" w:type="dxa"/>
          <w:right w:w="30" w:type="dxa"/>
        </w:tblCellMar>
        <w:tblLook w:val="0000" w:firstRow="0" w:lastRow="0" w:firstColumn="0" w:lastColumn="0" w:noHBand="0" w:noVBand="0"/>
      </w:tblPr>
      <w:tblGrid>
        <w:gridCol w:w="1873"/>
        <w:gridCol w:w="992"/>
        <w:gridCol w:w="284"/>
        <w:gridCol w:w="1701"/>
        <w:gridCol w:w="142"/>
        <w:gridCol w:w="141"/>
        <w:gridCol w:w="1276"/>
        <w:gridCol w:w="142"/>
        <w:gridCol w:w="850"/>
        <w:gridCol w:w="426"/>
        <w:gridCol w:w="141"/>
        <w:gridCol w:w="1418"/>
      </w:tblGrid>
      <w:tr w:rsidR="000656F6" w:rsidRPr="0028524B" w:rsidTr="009352B5">
        <w:trPr>
          <w:trHeight w:val="1020"/>
        </w:trPr>
        <w:tc>
          <w:tcPr>
            <w:tcW w:w="4992" w:type="dxa"/>
            <w:gridSpan w:val="5"/>
            <w:tcBorders>
              <w:top w:val="single" w:sz="4" w:space="0" w:color="auto"/>
              <w:left w:val="single" w:sz="4" w:space="0" w:color="auto"/>
              <w:bottom w:val="single" w:sz="4" w:space="0" w:color="auto"/>
              <w:right w:val="single" w:sz="4" w:space="0" w:color="auto"/>
            </w:tcBorders>
          </w:tcPr>
          <w:p w:rsidR="000656F6" w:rsidRPr="0028524B" w:rsidRDefault="000656F6" w:rsidP="00724A6B">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Б.II.а.1. Изменение или добавление оттисков, гравировки или иных знаков, включая замену или добавление чернил, используемых при производстве лекарственного препарата</w:t>
            </w:r>
          </w:p>
        </w:tc>
        <w:tc>
          <w:tcPr>
            <w:tcW w:w="1559"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417"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9352B5">
        <w:trPr>
          <w:trHeight w:val="312"/>
        </w:trPr>
        <w:tc>
          <w:tcPr>
            <w:tcW w:w="4992" w:type="dxa"/>
            <w:gridSpan w:val="5"/>
            <w:tcBorders>
              <w:top w:val="single" w:sz="4" w:space="0" w:color="auto"/>
              <w:left w:val="single" w:sz="4" w:space="0" w:color="auto"/>
              <w:bottom w:val="single" w:sz="4" w:space="0" w:color="auto"/>
              <w:right w:val="single" w:sz="4" w:space="0" w:color="auto"/>
            </w:tcBorders>
          </w:tcPr>
          <w:p w:rsidR="000656F6" w:rsidRPr="0028524B" w:rsidRDefault="000656F6" w:rsidP="00724A6B">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 изменения оттисков, гравировки или иных знаков</w:t>
            </w:r>
          </w:p>
        </w:tc>
        <w:tc>
          <w:tcPr>
            <w:tcW w:w="1559"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w:t>
            </w:r>
          </w:p>
        </w:tc>
        <w:tc>
          <w:tcPr>
            <w:tcW w:w="1417"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0656F6" w:rsidRPr="0028524B" w:rsidTr="00A45BF3">
        <w:trPr>
          <w:trHeight w:val="600"/>
        </w:trPr>
        <w:tc>
          <w:tcPr>
            <w:tcW w:w="9386" w:type="dxa"/>
            <w:gridSpan w:val="1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D837F6">
            <w:pPr>
              <w:pStyle w:val="a7"/>
              <w:numPr>
                <w:ilvl w:val="0"/>
                <w:numId w:val="33"/>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Спецификации лекарственного препарата на выпуск и на конец срока годности не изменяются (за исключением внешнего вида).</w:t>
            </w:r>
          </w:p>
          <w:p w:rsidR="000656F6" w:rsidRPr="0028524B" w:rsidRDefault="000656F6" w:rsidP="00D837F6">
            <w:pPr>
              <w:pStyle w:val="a7"/>
              <w:numPr>
                <w:ilvl w:val="0"/>
                <w:numId w:val="33"/>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Все чернила должны соответствовать действующему фармацевтическому законодательству.</w:t>
            </w:r>
          </w:p>
          <w:p w:rsidR="000656F6" w:rsidRPr="0028524B" w:rsidRDefault="000656F6" w:rsidP="00275824">
            <w:pPr>
              <w:pStyle w:val="a7"/>
              <w:numPr>
                <w:ilvl w:val="0"/>
                <w:numId w:val="33"/>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Риски (линии разлома) не предназначены для разделения на равные дозы.</w:t>
            </w:r>
          </w:p>
        </w:tc>
      </w:tr>
      <w:tr w:rsidR="00275824" w:rsidRPr="0028524B" w:rsidTr="00275824">
        <w:trPr>
          <w:trHeight w:val="516"/>
        </w:trPr>
        <w:tc>
          <w:tcPr>
            <w:tcW w:w="9386" w:type="dxa"/>
            <w:gridSpan w:val="12"/>
            <w:tcBorders>
              <w:top w:val="single" w:sz="4" w:space="0" w:color="auto"/>
              <w:left w:val="single" w:sz="4" w:space="0" w:color="auto"/>
              <w:bottom w:val="single" w:sz="4" w:space="0" w:color="auto"/>
              <w:right w:val="single" w:sz="4" w:space="0" w:color="auto"/>
            </w:tcBorders>
          </w:tcPr>
          <w:p w:rsidR="00275824" w:rsidRPr="0028524B" w:rsidRDefault="00275824" w:rsidP="00275824">
            <w:pPr>
              <w:tabs>
                <w:tab w:val="left" w:pos="280"/>
              </w:tabs>
              <w:autoSpaceDE w:val="0"/>
              <w:autoSpaceDN w:val="0"/>
              <w:adjustRightInd w:val="0"/>
              <w:spacing w:after="0" w:line="240" w:lineRule="auto"/>
              <w:ind w:left="284" w:hanging="284"/>
              <w:jc w:val="both"/>
              <w:rPr>
                <w:rFonts w:ascii="Times New Roman" w:hAnsi="Times New Roman"/>
                <w:sz w:val="24"/>
                <w:szCs w:val="24"/>
              </w:rPr>
            </w:pPr>
            <w:r w:rsidRPr="00275824">
              <w:rPr>
                <w:rFonts w:ascii="Times New Roman" w:hAnsi="Times New Roman"/>
                <w:sz w:val="24"/>
                <w:szCs w:val="24"/>
              </w:rPr>
              <w:lastRenderedPageBreak/>
              <w:t>4</w:t>
            </w:r>
            <w:r>
              <w:rPr>
                <w:rFonts w:ascii="Times New Roman" w:hAnsi="Times New Roman"/>
                <w:sz w:val="24"/>
                <w:szCs w:val="24"/>
              </w:rPr>
              <w:t>. </w:t>
            </w:r>
            <w:r w:rsidRPr="0028524B">
              <w:rPr>
                <w:rFonts w:ascii="Times New Roman" w:hAnsi="Times New Roman"/>
                <w:sz w:val="24"/>
                <w:szCs w:val="24"/>
              </w:rPr>
              <w:t>Знаки лекарственного препарата, используемые для различения дозировок, полностью не удалены.</w:t>
            </w:r>
          </w:p>
        </w:tc>
      </w:tr>
      <w:tr w:rsidR="000656F6" w:rsidRPr="0028524B" w:rsidTr="00A45BF3">
        <w:trPr>
          <w:trHeight w:val="756"/>
        </w:trPr>
        <w:tc>
          <w:tcPr>
            <w:tcW w:w="9386" w:type="dxa"/>
            <w:gridSpan w:val="1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Документация </w:t>
            </w:r>
          </w:p>
          <w:p w:rsidR="000656F6" w:rsidRPr="0028524B" w:rsidRDefault="000656F6" w:rsidP="00D837F6">
            <w:pPr>
              <w:pStyle w:val="a7"/>
              <w:numPr>
                <w:ilvl w:val="0"/>
                <w:numId w:val="34"/>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Поправка к </w:t>
            </w:r>
            <w:r w:rsidR="00B17C02" w:rsidRPr="0028524B">
              <w:rPr>
                <w:rFonts w:ascii="Times New Roman" w:eastAsia="Times New Roman" w:hAnsi="Times New Roman"/>
                <w:sz w:val="24"/>
                <w:szCs w:val="24"/>
                <w:lang w:eastAsia="ru-RU"/>
              </w:rPr>
              <w:t>соответствующему</w:t>
            </w:r>
            <w:r w:rsidR="009352B5" w:rsidRPr="0028524B">
              <w:rPr>
                <w:rFonts w:ascii="Times New Roman" w:eastAsia="Times New Roman" w:hAnsi="Times New Roman"/>
                <w:sz w:val="24"/>
                <w:szCs w:val="24"/>
                <w:lang w:eastAsia="ru-RU"/>
              </w:rPr>
              <w:t xml:space="preserve"> разделу (разделам) </w:t>
            </w:r>
            <w:r w:rsidR="00314779">
              <w:rPr>
                <w:rFonts w:ascii="Times New Roman" w:eastAsia="Times New Roman" w:hAnsi="Times New Roman"/>
                <w:sz w:val="24"/>
                <w:szCs w:val="24"/>
                <w:lang w:eastAsia="ru-RU"/>
              </w:rPr>
              <w:t xml:space="preserve">регистрационного </w:t>
            </w:r>
            <w:r w:rsidR="009352B5" w:rsidRPr="0028524B">
              <w:rPr>
                <w:rFonts w:ascii="Times New Roman" w:eastAsia="Times New Roman" w:hAnsi="Times New Roman"/>
                <w:sz w:val="24"/>
                <w:szCs w:val="24"/>
                <w:lang w:eastAsia="ru-RU"/>
              </w:rPr>
              <w:t>досье</w:t>
            </w:r>
            <w:r w:rsidRPr="0028524B">
              <w:rPr>
                <w:rFonts w:ascii="Times New Roman" w:hAnsi="Times New Roman"/>
                <w:sz w:val="24"/>
                <w:szCs w:val="24"/>
              </w:rPr>
              <w:t xml:space="preserve">, включая подробное графическое или повествовательное описание текущего и нового внешнего вида, а также соответствующий пересмотр информации о лекарственном препарате. </w:t>
            </w:r>
          </w:p>
          <w:p w:rsidR="000656F6" w:rsidRPr="0028524B" w:rsidRDefault="000656F6" w:rsidP="00D837F6">
            <w:pPr>
              <w:pStyle w:val="a7"/>
              <w:numPr>
                <w:ilvl w:val="0"/>
                <w:numId w:val="34"/>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В соответствующих случаях образцы лекарственного препарата.</w:t>
            </w:r>
          </w:p>
        </w:tc>
      </w:tr>
      <w:tr w:rsidR="000656F6" w:rsidRPr="0028524B" w:rsidTr="009352B5">
        <w:trPr>
          <w:trHeight w:val="516"/>
        </w:trPr>
        <w:tc>
          <w:tcPr>
            <w:tcW w:w="4992" w:type="dxa"/>
            <w:gridSpan w:val="5"/>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Б.II.а.2. Изменение формы или размеров лекарственной формы</w:t>
            </w:r>
          </w:p>
        </w:tc>
        <w:tc>
          <w:tcPr>
            <w:tcW w:w="1559"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417"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9352B5">
        <w:trPr>
          <w:trHeight w:val="516"/>
        </w:trPr>
        <w:tc>
          <w:tcPr>
            <w:tcW w:w="4992" w:type="dxa"/>
            <w:gridSpan w:val="5"/>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 таблетки, капсулы, суппозитории и пессарии с немедленным высвобождением</w:t>
            </w:r>
          </w:p>
        </w:tc>
        <w:tc>
          <w:tcPr>
            <w:tcW w:w="1559"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w:t>
            </w:r>
          </w:p>
        </w:tc>
        <w:tc>
          <w:tcPr>
            <w:tcW w:w="1417"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1, 4</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0656F6" w:rsidRPr="0028524B" w:rsidTr="009352B5">
        <w:trPr>
          <w:trHeight w:val="1020"/>
        </w:trPr>
        <w:tc>
          <w:tcPr>
            <w:tcW w:w="4992" w:type="dxa"/>
            <w:gridSpan w:val="5"/>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 лекарственные формы с отсроченным, модифицированным или пролонгированным высвобождением и таблетки с риской, предназначенной для разделения на равные дозы</w:t>
            </w:r>
          </w:p>
        </w:tc>
        <w:tc>
          <w:tcPr>
            <w:tcW w:w="1559" w:type="dxa"/>
            <w:gridSpan w:val="3"/>
            <w:tcBorders>
              <w:top w:val="single" w:sz="4" w:space="0" w:color="auto"/>
              <w:left w:val="single" w:sz="4" w:space="0" w:color="auto"/>
              <w:bottom w:val="single" w:sz="4" w:space="0" w:color="auto"/>
              <w:right w:val="single" w:sz="4" w:space="0" w:color="auto"/>
            </w:tcBorders>
          </w:tcPr>
          <w:p w:rsidR="000656F6"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417"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1, 2, 3, 4, 5</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0656F6" w:rsidRPr="0028524B" w:rsidTr="00A45BF3">
        <w:trPr>
          <w:trHeight w:val="744"/>
        </w:trPr>
        <w:tc>
          <w:tcPr>
            <w:tcW w:w="9386" w:type="dxa"/>
            <w:gridSpan w:val="1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Условия</w:t>
            </w:r>
          </w:p>
          <w:p w:rsidR="000656F6" w:rsidRPr="0028524B" w:rsidRDefault="000656F6" w:rsidP="00D837F6">
            <w:pPr>
              <w:pStyle w:val="a7"/>
              <w:numPr>
                <w:ilvl w:val="0"/>
                <w:numId w:val="35"/>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Профиль растворения измененного лекарственного препарата сопоставим со старым, если применимо. При невозможности проведения испытания растворения время распадаемости нового лекарст</w:t>
            </w:r>
            <w:r w:rsidR="00E874C1" w:rsidRPr="0028524B">
              <w:rPr>
                <w:rFonts w:ascii="Times New Roman" w:hAnsi="Times New Roman"/>
                <w:sz w:val="24"/>
                <w:szCs w:val="24"/>
              </w:rPr>
              <w:t>венного препарата в сравнении с</w:t>
            </w:r>
            <w:r w:rsidRPr="0028524B">
              <w:rPr>
                <w:rFonts w:ascii="Times New Roman" w:hAnsi="Times New Roman"/>
                <w:sz w:val="24"/>
                <w:szCs w:val="24"/>
              </w:rPr>
              <w:t xml:space="preserve"> неизмененным.</w:t>
            </w:r>
          </w:p>
          <w:p w:rsidR="000656F6" w:rsidRPr="0028524B" w:rsidRDefault="000656F6" w:rsidP="00D837F6">
            <w:pPr>
              <w:pStyle w:val="a7"/>
              <w:numPr>
                <w:ilvl w:val="0"/>
                <w:numId w:val="35"/>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Спецификации лекарственного препарата на выпуск и на конец срока годности не изменились (за исключением размеров лекарственной формы).</w:t>
            </w:r>
          </w:p>
          <w:p w:rsidR="009352B5" w:rsidRPr="0028524B" w:rsidRDefault="000656F6" w:rsidP="00D837F6">
            <w:pPr>
              <w:pStyle w:val="a7"/>
              <w:numPr>
                <w:ilvl w:val="0"/>
                <w:numId w:val="35"/>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Качественный и количественный состав и средняя масса не изменились. </w:t>
            </w:r>
          </w:p>
          <w:p w:rsidR="000656F6" w:rsidRPr="0028524B" w:rsidRDefault="000656F6" w:rsidP="00D837F6">
            <w:pPr>
              <w:pStyle w:val="a7"/>
              <w:numPr>
                <w:ilvl w:val="0"/>
                <w:numId w:val="35"/>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Изменение не затрагивает таблетки с риской, предназначенной для разделения лекарственной формы на равные дозы.</w:t>
            </w:r>
          </w:p>
        </w:tc>
      </w:tr>
      <w:tr w:rsidR="000656F6" w:rsidRPr="0028524B" w:rsidTr="00A45BF3">
        <w:trPr>
          <w:trHeight w:val="744"/>
        </w:trPr>
        <w:tc>
          <w:tcPr>
            <w:tcW w:w="9386" w:type="dxa"/>
            <w:gridSpan w:val="1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Документация </w:t>
            </w:r>
          </w:p>
          <w:p w:rsidR="009352B5" w:rsidRPr="0028524B" w:rsidRDefault="000656F6" w:rsidP="00D837F6">
            <w:pPr>
              <w:pStyle w:val="a7"/>
              <w:numPr>
                <w:ilvl w:val="0"/>
                <w:numId w:val="36"/>
              </w:numPr>
              <w:tabs>
                <w:tab w:val="left" w:pos="284"/>
              </w:tabs>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Поправка к соответствующему </w:t>
            </w:r>
            <w:r w:rsidRPr="0028524B">
              <w:rPr>
                <w:rFonts w:ascii="Times New Roman" w:eastAsia="Times New Roman" w:hAnsi="Times New Roman"/>
                <w:sz w:val="24"/>
                <w:szCs w:val="24"/>
                <w:lang w:eastAsia="ru-RU"/>
              </w:rPr>
              <w:t xml:space="preserve">разделу (разделам) </w:t>
            </w:r>
            <w:r w:rsidR="00314779">
              <w:rPr>
                <w:rFonts w:ascii="Times New Roman" w:eastAsia="Times New Roman" w:hAnsi="Times New Roman"/>
                <w:sz w:val="24"/>
                <w:szCs w:val="24"/>
                <w:lang w:eastAsia="ru-RU"/>
              </w:rPr>
              <w:t xml:space="preserve">регистрационного </w:t>
            </w:r>
            <w:r w:rsidRPr="0028524B">
              <w:rPr>
                <w:rFonts w:ascii="Times New Roman" w:eastAsia="Times New Roman" w:hAnsi="Times New Roman"/>
                <w:sz w:val="24"/>
                <w:szCs w:val="24"/>
                <w:lang w:eastAsia="ru-RU"/>
              </w:rPr>
              <w:t>досье</w:t>
            </w:r>
            <w:r w:rsidRPr="0028524B">
              <w:rPr>
                <w:rFonts w:ascii="Times New Roman" w:hAnsi="Times New Roman"/>
                <w:sz w:val="24"/>
                <w:szCs w:val="24"/>
              </w:rPr>
              <w:t>, включая подробное графическое отображение текущего и предлагаемого положения, а также пересмотр информации о лекарственном препарате соответственно.</w:t>
            </w:r>
          </w:p>
          <w:p w:rsidR="009352B5" w:rsidRPr="0028524B" w:rsidRDefault="009352B5" w:rsidP="00D837F6">
            <w:pPr>
              <w:pStyle w:val="a7"/>
              <w:numPr>
                <w:ilvl w:val="0"/>
                <w:numId w:val="36"/>
              </w:numPr>
              <w:tabs>
                <w:tab w:val="left" w:pos="284"/>
              </w:tabs>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С</w:t>
            </w:r>
            <w:r w:rsidR="000656F6" w:rsidRPr="0028524B">
              <w:rPr>
                <w:rFonts w:ascii="Times New Roman" w:hAnsi="Times New Roman"/>
                <w:sz w:val="24"/>
                <w:szCs w:val="24"/>
              </w:rPr>
              <w:t>равнительные данные растворения не менее чем 1 опытно-промышленной серии с текущими и предлагаемыми размерами (</w:t>
            </w:r>
            <w:r w:rsidR="00E76337">
              <w:rPr>
                <w:rFonts w:ascii="Times New Roman" w:hAnsi="Times New Roman"/>
                <w:sz w:val="24"/>
                <w:szCs w:val="24"/>
              </w:rPr>
              <w:t xml:space="preserve">в </w:t>
            </w:r>
            <w:r w:rsidR="000656F6" w:rsidRPr="0028524B">
              <w:rPr>
                <w:rFonts w:ascii="Times New Roman" w:hAnsi="Times New Roman"/>
                <w:sz w:val="24"/>
                <w:szCs w:val="24"/>
              </w:rPr>
              <w:t>отсутствие значительных различий с точки зрения сопоставимости</w:t>
            </w:r>
            <w:r w:rsidR="00E76337">
              <w:rPr>
                <w:rFonts w:ascii="Times New Roman" w:hAnsi="Times New Roman"/>
                <w:sz w:val="24"/>
                <w:szCs w:val="24"/>
              </w:rPr>
              <w:t xml:space="preserve"> в соответствии с </w:t>
            </w:r>
            <w:r w:rsidR="000656F6" w:rsidRPr="001B3192">
              <w:rPr>
                <w:rFonts w:ascii="Times New Roman" w:hAnsi="Times New Roman"/>
                <w:sz w:val="24"/>
                <w:szCs w:val="24"/>
              </w:rPr>
              <w:t>Правила</w:t>
            </w:r>
            <w:r w:rsidR="00E76337" w:rsidRPr="001B3192">
              <w:rPr>
                <w:rFonts w:ascii="Times New Roman" w:hAnsi="Times New Roman"/>
                <w:sz w:val="24"/>
                <w:szCs w:val="24"/>
              </w:rPr>
              <w:t>ми</w:t>
            </w:r>
            <w:r w:rsidR="000656F6" w:rsidRPr="001B3192">
              <w:rPr>
                <w:rFonts w:ascii="Times New Roman" w:hAnsi="Times New Roman"/>
                <w:sz w:val="24"/>
                <w:szCs w:val="24"/>
              </w:rPr>
              <w:t xml:space="preserve"> проведения исследований биоэквивалентности лекарственных препаратов в Евразийском экономическом союзе).</w:t>
            </w:r>
            <w:r w:rsidR="000656F6" w:rsidRPr="0028524B">
              <w:rPr>
                <w:rFonts w:ascii="Times New Roman" w:hAnsi="Times New Roman"/>
                <w:sz w:val="24"/>
                <w:szCs w:val="24"/>
              </w:rPr>
              <w:t xml:space="preserve"> В отношении лекарственных растительных препаратов могут быть приемлемы данные сравнительной распадаемости.</w:t>
            </w:r>
          </w:p>
          <w:p w:rsidR="009352B5" w:rsidRPr="0028524B" w:rsidRDefault="000656F6" w:rsidP="00D837F6">
            <w:pPr>
              <w:pStyle w:val="a7"/>
              <w:numPr>
                <w:ilvl w:val="0"/>
                <w:numId w:val="36"/>
              </w:numPr>
              <w:tabs>
                <w:tab w:val="left" w:pos="284"/>
              </w:tabs>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Обоснования непредставления результатов нового исследования биоэквивалентности </w:t>
            </w:r>
            <w:r w:rsidR="00BE7312">
              <w:rPr>
                <w:rFonts w:ascii="Times New Roman" w:hAnsi="Times New Roman"/>
                <w:sz w:val="24"/>
                <w:szCs w:val="24"/>
              </w:rPr>
              <w:br/>
            </w:r>
            <w:r w:rsidR="001B3192">
              <w:rPr>
                <w:rFonts w:ascii="Times New Roman" w:hAnsi="Times New Roman"/>
                <w:sz w:val="24"/>
                <w:szCs w:val="24"/>
              </w:rPr>
              <w:t xml:space="preserve">в соответствии с </w:t>
            </w:r>
            <w:r w:rsidRPr="001B3192">
              <w:rPr>
                <w:rFonts w:ascii="Times New Roman" w:hAnsi="Times New Roman"/>
                <w:sz w:val="24"/>
                <w:szCs w:val="24"/>
              </w:rPr>
              <w:t>Правилам</w:t>
            </w:r>
            <w:r w:rsidR="001B3192">
              <w:rPr>
                <w:rFonts w:ascii="Times New Roman" w:hAnsi="Times New Roman"/>
                <w:sz w:val="24"/>
                <w:szCs w:val="24"/>
              </w:rPr>
              <w:t>и</w:t>
            </w:r>
            <w:r w:rsidRPr="001B3192">
              <w:rPr>
                <w:rFonts w:ascii="Times New Roman" w:hAnsi="Times New Roman"/>
                <w:sz w:val="24"/>
                <w:szCs w:val="24"/>
              </w:rPr>
              <w:t xml:space="preserve"> </w:t>
            </w:r>
            <w:r w:rsidR="00E164F6" w:rsidRPr="001B3192">
              <w:rPr>
                <w:rFonts w:ascii="Times New Roman" w:hAnsi="Times New Roman"/>
                <w:sz w:val="24"/>
                <w:szCs w:val="24"/>
              </w:rPr>
              <w:t>проведения исследований биоэквивалентности лекарственных препаратов в Евразийском экономическом союзе</w:t>
            </w:r>
            <w:r w:rsidRPr="001B3192">
              <w:rPr>
                <w:rFonts w:ascii="Times New Roman" w:hAnsi="Times New Roman"/>
                <w:sz w:val="24"/>
                <w:szCs w:val="24"/>
              </w:rPr>
              <w:t>.</w:t>
            </w:r>
          </w:p>
          <w:p w:rsidR="009352B5" w:rsidRPr="0028524B" w:rsidRDefault="000656F6" w:rsidP="00D837F6">
            <w:pPr>
              <w:pStyle w:val="a7"/>
              <w:numPr>
                <w:ilvl w:val="0"/>
                <w:numId w:val="36"/>
              </w:numPr>
              <w:tabs>
                <w:tab w:val="left" w:pos="284"/>
              </w:tabs>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В соответствующих случаях образцы лекарственного препарата.</w:t>
            </w:r>
          </w:p>
          <w:p w:rsidR="000656F6" w:rsidRPr="0028524B" w:rsidRDefault="000656F6" w:rsidP="00C70261">
            <w:pPr>
              <w:pStyle w:val="a7"/>
              <w:numPr>
                <w:ilvl w:val="0"/>
                <w:numId w:val="36"/>
              </w:numPr>
              <w:tabs>
                <w:tab w:val="left" w:pos="284"/>
              </w:tabs>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Результаты соответствующих испытаний по Фармакопее Союза</w:t>
            </w:r>
            <w:r w:rsidR="00F423A7">
              <w:rPr>
                <w:rFonts w:ascii="Times New Roman" w:hAnsi="Times New Roman"/>
                <w:sz w:val="24"/>
                <w:szCs w:val="24"/>
              </w:rPr>
              <w:t xml:space="preserve"> или по фармакопе</w:t>
            </w:r>
            <w:r w:rsidR="00C70261">
              <w:rPr>
                <w:rFonts w:ascii="Times New Roman" w:hAnsi="Times New Roman"/>
                <w:sz w:val="24"/>
                <w:szCs w:val="24"/>
              </w:rPr>
              <w:t>ям</w:t>
            </w:r>
            <w:r w:rsidR="00F423A7">
              <w:rPr>
                <w:rFonts w:ascii="Times New Roman" w:hAnsi="Times New Roman"/>
                <w:sz w:val="24"/>
                <w:szCs w:val="24"/>
              </w:rPr>
              <w:t xml:space="preserve"> государств-член</w:t>
            </w:r>
            <w:r w:rsidR="00C70261">
              <w:rPr>
                <w:rFonts w:ascii="Times New Roman" w:hAnsi="Times New Roman"/>
                <w:sz w:val="24"/>
                <w:szCs w:val="24"/>
              </w:rPr>
              <w:t>ов</w:t>
            </w:r>
            <w:r w:rsidR="00F423A7" w:rsidRPr="0028524B">
              <w:rPr>
                <w:rFonts w:ascii="Times New Roman" w:hAnsi="Times New Roman"/>
                <w:sz w:val="24"/>
                <w:szCs w:val="24"/>
              </w:rPr>
              <w:t>,</w:t>
            </w:r>
            <w:r w:rsidRPr="0028524B">
              <w:rPr>
                <w:rFonts w:ascii="Times New Roman" w:hAnsi="Times New Roman"/>
                <w:sz w:val="24"/>
                <w:szCs w:val="24"/>
              </w:rPr>
              <w:t xml:space="preserve"> подтверждающие эквивалентность свойств (правильность дозирования).</w:t>
            </w:r>
          </w:p>
        </w:tc>
      </w:tr>
      <w:tr w:rsidR="000656F6" w:rsidRPr="0028524B" w:rsidTr="009352B5">
        <w:trPr>
          <w:trHeight w:val="565"/>
        </w:trPr>
        <w:tc>
          <w:tcPr>
            <w:tcW w:w="1873" w:type="dxa"/>
            <w:tcBorders>
              <w:top w:val="single" w:sz="4" w:space="0" w:color="auto"/>
              <w:left w:val="single" w:sz="4" w:space="0" w:color="auto"/>
              <w:bottom w:val="single" w:sz="4" w:space="0" w:color="auto"/>
              <w:right w:val="single" w:sz="4" w:space="0" w:color="auto"/>
            </w:tcBorders>
          </w:tcPr>
          <w:p w:rsidR="000656F6" w:rsidRPr="0028524B" w:rsidRDefault="00B17C02" w:rsidP="00B17C02">
            <w:pPr>
              <w:autoSpaceDE w:val="0"/>
              <w:autoSpaceDN w:val="0"/>
              <w:adjustRightInd w:val="0"/>
              <w:spacing w:after="0" w:line="240" w:lineRule="auto"/>
              <w:rPr>
                <w:rFonts w:ascii="Times New Roman" w:hAnsi="Times New Roman"/>
                <w:iCs/>
                <w:sz w:val="24"/>
                <w:szCs w:val="24"/>
              </w:rPr>
            </w:pPr>
            <w:r w:rsidRPr="0028524B">
              <w:rPr>
                <w:rFonts w:ascii="Times New Roman" w:hAnsi="Times New Roman"/>
                <w:iCs/>
                <w:sz w:val="24"/>
                <w:szCs w:val="24"/>
              </w:rPr>
              <w:t>(</w:t>
            </w:r>
            <w:r w:rsidR="000656F6" w:rsidRPr="0028524B">
              <w:rPr>
                <w:rFonts w:ascii="Times New Roman" w:hAnsi="Times New Roman"/>
                <w:iCs/>
                <w:sz w:val="24"/>
                <w:szCs w:val="24"/>
                <w:vertAlign w:val="superscript"/>
              </w:rPr>
              <w:t>*</w:t>
            </w:r>
            <w:r w:rsidRPr="0028524B">
              <w:rPr>
                <w:rFonts w:ascii="Times New Roman" w:hAnsi="Times New Roman"/>
                <w:iCs/>
                <w:sz w:val="24"/>
                <w:szCs w:val="24"/>
              </w:rPr>
              <w:t>)</w:t>
            </w:r>
            <w:r w:rsidR="000656F6" w:rsidRPr="0028524B">
              <w:rPr>
                <w:rFonts w:ascii="Times New Roman" w:hAnsi="Times New Roman"/>
                <w:iCs/>
                <w:sz w:val="24"/>
                <w:szCs w:val="24"/>
              </w:rPr>
              <w:t xml:space="preserve"> </w:t>
            </w:r>
            <w:r w:rsidR="000656F6" w:rsidRPr="00CE09C4">
              <w:rPr>
                <w:rFonts w:ascii="Times New Roman" w:hAnsi="Times New Roman"/>
                <w:iCs/>
                <w:sz w:val="24"/>
                <w:szCs w:val="24"/>
              </w:rPr>
              <w:t>Примечание</w:t>
            </w:r>
          </w:p>
        </w:tc>
        <w:tc>
          <w:tcPr>
            <w:tcW w:w="7513" w:type="dxa"/>
            <w:gridSpan w:val="11"/>
            <w:tcBorders>
              <w:top w:val="single" w:sz="4" w:space="0" w:color="auto"/>
              <w:left w:val="single" w:sz="4" w:space="0" w:color="auto"/>
              <w:bottom w:val="single" w:sz="4" w:space="0" w:color="auto"/>
              <w:right w:val="single" w:sz="4" w:space="0" w:color="auto"/>
            </w:tcBorders>
          </w:tcPr>
          <w:p w:rsidR="000656F6" w:rsidRPr="0028524B" w:rsidRDefault="000656F6" w:rsidP="00471276">
            <w:pPr>
              <w:autoSpaceDE w:val="0"/>
              <w:autoSpaceDN w:val="0"/>
              <w:adjustRightInd w:val="0"/>
              <w:spacing w:after="0" w:line="240" w:lineRule="auto"/>
              <w:jc w:val="both"/>
              <w:rPr>
                <w:rFonts w:ascii="Times New Roman" w:hAnsi="Times New Roman"/>
                <w:iCs/>
                <w:sz w:val="24"/>
                <w:szCs w:val="24"/>
              </w:rPr>
            </w:pPr>
            <w:r w:rsidRPr="0028524B">
              <w:rPr>
                <w:rFonts w:ascii="Times New Roman" w:hAnsi="Times New Roman"/>
                <w:iCs/>
                <w:sz w:val="24"/>
                <w:szCs w:val="24"/>
              </w:rPr>
              <w:t>Для Б.II.а.2.в любое изменение дозировки лекарственного препарата требует подачи заявления о расширении регистрации</w:t>
            </w:r>
          </w:p>
        </w:tc>
      </w:tr>
      <w:tr w:rsidR="000656F6" w:rsidRPr="0028524B" w:rsidTr="009352B5">
        <w:trPr>
          <w:trHeight w:val="516"/>
        </w:trPr>
        <w:tc>
          <w:tcPr>
            <w:tcW w:w="4992" w:type="dxa"/>
            <w:gridSpan w:val="5"/>
            <w:tcBorders>
              <w:top w:val="single" w:sz="4" w:space="0" w:color="auto"/>
              <w:left w:val="single" w:sz="4" w:space="0" w:color="auto"/>
              <w:bottom w:val="single" w:sz="4" w:space="0" w:color="auto"/>
              <w:right w:val="single" w:sz="4" w:space="0" w:color="auto"/>
            </w:tcBorders>
          </w:tcPr>
          <w:p w:rsidR="000656F6" w:rsidRPr="0028524B" w:rsidRDefault="000656F6" w:rsidP="009352B5">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Б.II.а.3. Изменение состава (вспомогательных веществ) лекарственного препарата</w:t>
            </w:r>
          </w:p>
        </w:tc>
        <w:tc>
          <w:tcPr>
            <w:tcW w:w="1559"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417"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9352B5">
        <w:trPr>
          <w:trHeight w:val="516"/>
        </w:trPr>
        <w:tc>
          <w:tcPr>
            <w:tcW w:w="4992" w:type="dxa"/>
            <w:gridSpan w:val="5"/>
            <w:tcBorders>
              <w:top w:val="single" w:sz="4" w:space="0" w:color="auto"/>
              <w:left w:val="single" w:sz="4" w:space="0" w:color="auto"/>
              <w:bottom w:val="single" w:sz="4" w:space="0" w:color="auto"/>
              <w:right w:val="single" w:sz="4" w:space="0" w:color="auto"/>
            </w:tcBorders>
          </w:tcPr>
          <w:p w:rsidR="000656F6" w:rsidRPr="0028524B" w:rsidRDefault="000656F6" w:rsidP="009352B5">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w:t>
            </w:r>
            <w:r w:rsidR="00913CC3" w:rsidRPr="0028524B">
              <w:rPr>
                <w:rFonts w:ascii="Times New Roman" w:hAnsi="Times New Roman"/>
                <w:sz w:val="24"/>
                <w:szCs w:val="24"/>
              </w:rPr>
              <w:t> </w:t>
            </w:r>
            <w:r w:rsidRPr="0028524B">
              <w:rPr>
                <w:rFonts w:ascii="Times New Roman" w:hAnsi="Times New Roman"/>
                <w:sz w:val="24"/>
                <w:szCs w:val="24"/>
              </w:rPr>
              <w:t>изменение состава вкусовых добавок (ароматизаторов) или красителей</w:t>
            </w:r>
          </w:p>
        </w:tc>
        <w:tc>
          <w:tcPr>
            <w:tcW w:w="1559"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p>
        </w:tc>
        <w:tc>
          <w:tcPr>
            <w:tcW w:w="1417"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p>
        </w:tc>
      </w:tr>
      <w:tr w:rsidR="000656F6" w:rsidRPr="0028524B" w:rsidTr="009352B5">
        <w:trPr>
          <w:trHeight w:val="516"/>
        </w:trPr>
        <w:tc>
          <w:tcPr>
            <w:tcW w:w="4992" w:type="dxa"/>
            <w:gridSpan w:val="5"/>
            <w:tcBorders>
              <w:top w:val="single" w:sz="4" w:space="0" w:color="auto"/>
              <w:left w:val="single" w:sz="4" w:space="0" w:color="auto"/>
              <w:bottom w:val="single" w:sz="4" w:space="0" w:color="auto"/>
              <w:right w:val="single" w:sz="4" w:space="0" w:color="auto"/>
            </w:tcBorders>
          </w:tcPr>
          <w:p w:rsidR="000656F6" w:rsidRPr="0028524B" w:rsidRDefault="000656F6" w:rsidP="009352B5">
            <w:pPr>
              <w:autoSpaceDE w:val="0"/>
              <w:autoSpaceDN w:val="0"/>
              <w:adjustRightInd w:val="0"/>
              <w:spacing w:after="0" w:line="240" w:lineRule="auto"/>
              <w:ind w:firstLine="284"/>
              <w:jc w:val="both"/>
              <w:rPr>
                <w:rFonts w:ascii="Times New Roman" w:hAnsi="Times New Roman"/>
                <w:sz w:val="24"/>
                <w:szCs w:val="24"/>
              </w:rPr>
            </w:pPr>
            <w:r w:rsidRPr="0028524B">
              <w:rPr>
                <w:rFonts w:ascii="Times New Roman" w:hAnsi="Times New Roman"/>
                <w:sz w:val="24"/>
                <w:szCs w:val="24"/>
              </w:rPr>
              <w:t>1.</w:t>
            </w:r>
            <w:r w:rsidR="00913CC3" w:rsidRPr="0028524B">
              <w:rPr>
                <w:rFonts w:ascii="Times New Roman" w:hAnsi="Times New Roman"/>
                <w:sz w:val="24"/>
                <w:szCs w:val="24"/>
              </w:rPr>
              <w:t> </w:t>
            </w:r>
            <w:r w:rsidRPr="0028524B">
              <w:rPr>
                <w:rFonts w:ascii="Times New Roman" w:hAnsi="Times New Roman"/>
                <w:sz w:val="24"/>
                <w:szCs w:val="24"/>
              </w:rPr>
              <w:t>Добавление, исключение или замена</w:t>
            </w:r>
          </w:p>
        </w:tc>
        <w:tc>
          <w:tcPr>
            <w:tcW w:w="1559"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A164A6">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1, 2, 3, 4, 5, 6, 7, 9, 1</w:t>
            </w:r>
            <w:r w:rsidR="00A164A6">
              <w:rPr>
                <w:rFonts w:ascii="Times New Roman" w:hAnsi="Times New Roman"/>
                <w:sz w:val="24"/>
                <w:szCs w:val="24"/>
              </w:rPr>
              <w:t>0</w:t>
            </w:r>
          </w:p>
        </w:tc>
        <w:tc>
          <w:tcPr>
            <w:tcW w:w="1417"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0E12E5">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1, 2, 4, 5, 6</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0656F6" w:rsidRPr="0028524B" w:rsidTr="009352B5">
        <w:trPr>
          <w:trHeight w:val="288"/>
        </w:trPr>
        <w:tc>
          <w:tcPr>
            <w:tcW w:w="4992" w:type="dxa"/>
            <w:gridSpan w:val="5"/>
            <w:tcBorders>
              <w:top w:val="single" w:sz="4" w:space="0" w:color="auto"/>
              <w:left w:val="single" w:sz="4" w:space="0" w:color="auto"/>
              <w:bottom w:val="single" w:sz="4" w:space="0" w:color="auto"/>
              <w:right w:val="single" w:sz="4" w:space="0" w:color="auto"/>
            </w:tcBorders>
          </w:tcPr>
          <w:p w:rsidR="000656F6" w:rsidRPr="0028524B" w:rsidRDefault="00913CC3" w:rsidP="009352B5">
            <w:pPr>
              <w:autoSpaceDE w:val="0"/>
              <w:autoSpaceDN w:val="0"/>
              <w:adjustRightInd w:val="0"/>
              <w:spacing w:after="0" w:line="240" w:lineRule="auto"/>
              <w:ind w:firstLine="284"/>
              <w:jc w:val="both"/>
              <w:rPr>
                <w:rFonts w:ascii="Times New Roman" w:hAnsi="Times New Roman"/>
                <w:sz w:val="24"/>
                <w:szCs w:val="24"/>
              </w:rPr>
            </w:pPr>
            <w:r w:rsidRPr="0028524B">
              <w:rPr>
                <w:rFonts w:ascii="Times New Roman" w:hAnsi="Times New Roman"/>
                <w:sz w:val="24"/>
                <w:szCs w:val="24"/>
              </w:rPr>
              <w:t>2. </w:t>
            </w:r>
            <w:r w:rsidR="000656F6" w:rsidRPr="0028524B">
              <w:rPr>
                <w:rFonts w:ascii="Times New Roman" w:hAnsi="Times New Roman"/>
                <w:sz w:val="24"/>
                <w:szCs w:val="24"/>
              </w:rPr>
              <w:t>Увеличение или уменьшение содержания</w:t>
            </w:r>
          </w:p>
        </w:tc>
        <w:tc>
          <w:tcPr>
            <w:tcW w:w="1559"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A164A6">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1, 2, 3, 4, 1</w:t>
            </w:r>
            <w:r w:rsidR="00A164A6">
              <w:rPr>
                <w:rFonts w:ascii="Times New Roman" w:hAnsi="Times New Roman"/>
                <w:sz w:val="24"/>
                <w:szCs w:val="24"/>
              </w:rPr>
              <w:t>0</w:t>
            </w:r>
          </w:p>
        </w:tc>
        <w:tc>
          <w:tcPr>
            <w:tcW w:w="1417"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0E12E5">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1, 2, 4</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9352B5">
        <w:trPr>
          <w:trHeight w:val="288"/>
        </w:trPr>
        <w:tc>
          <w:tcPr>
            <w:tcW w:w="4992" w:type="dxa"/>
            <w:gridSpan w:val="5"/>
            <w:tcBorders>
              <w:top w:val="single" w:sz="4" w:space="0" w:color="auto"/>
              <w:left w:val="single" w:sz="4" w:space="0" w:color="auto"/>
              <w:bottom w:val="single" w:sz="4" w:space="0" w:color="auto"/>
              <w:right w:val="single" w:sz="4" w:space="0" w:color="auto"/>
            </w:tcBorders>
          </w:tcPr>
          <w:p w:rsidR="000656F6" w:rsidRPr="0028524B" w:rsidRDefault="00913CC3" w:rsidP="009352B5">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lastRenderedPageBreak/>
              <w:t>б) </w:t>
            </w:r>
            <w:r w:rsidR="000656F6" w:rsidRPr="0028524B">
              <w:rPr>
                <w:rFonts w:ascii="Times New Roman" w:hAnsi="Times New Roman"/>
                <w:sz w:val="24"/>
                <w:szCs w:val="24"/>
              </w:rPr>
              <w:t>прочие вспомогательные вещества</w:t>
            </w:r>
          </w:p>
        </w:tc>
        <w:tc>
          <w:tcPr>
            <w:tcW w:w="1559"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0E12E5">
            <w:pPr>
              <w:autoSpaceDE w:val="0"/>
              <w:autoSpaceDN w:val="0"/>
              <w:adjustRightInd w:val="0"/>
              <w:spacing w:after="0" w:line="240" w:lineRule="auto"/>
              <w:jc w:val="center"/>
              <w:rPr>
                <w:rFonts w:ascii="Times New Roman" w:hAnsi="Times New Roman"/>
                <w:sz w:val="24"/>
                <w:szCs w:val="24"/>
              </w:rPr>
            </w:pPr>
          </w:p>
        </w:tc>
        <w:tc>
          <w:tcPr>
            <w:tcW w:w="1417"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0E12E5">
            <w:pPr>
              <w:autoSpaceDE w:val="0"/>
              <w:autoSpaceDN w:val="0"/>
              <w:adjustRightInd w:val="0"/>
              <w:spacing w:after="0" w:line="240" w:lineRule="auto"/>
              <w:jc w:val="center"/>
              <w:rPr>
                <w:rFonts w:ascii="Times New Roman" w:hAnsi="Times New Roman"/>
                <w:sz w:val="24"/>
                <w:szCs w:val="24"/>
              </w:rPr>
            </w:pP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right"/>
              <w:rPr>
                <w:rFonts w:ascii="Times New Roman" w:hAnsi="Times New Roman"/>
                <w:sz w:val="24"/>
                <w:szCs w:val="24"/>
              </w:rPr>
            </w:pPr>
          </w:p>
        </w:tc>
      </w:tr>
      <w:tr w:rsidR="000656F6" w:rsidRPr="0028524B" w:rsidTr="009352B5">
        <w:trPr>
          <w:trHeight w:val="768"/>
        </w:trPr>
        <w:tc>
          <w:tcPr>
            <w:tcW w:w="4992" w:type="dxa"/>
            <w:gridSpan w:val="5"/>
            <w:tcBorders>
              <w:top w:val="single" w:sz="4" w:space="0" w:color="auto"/>
              <w:left w:val="single" w:sz="4" w:space="0" w:color="auto"/>
              <w:bottom w:val="single" w:sz="4" w:space="0" w:color="auto"/>
              <w:right w:val="single" w:sz="4" w:space="0" w:color="auto"/>
            </w:tcBorders>
          </w:tcPr>
          <w:p w:rsidR="000656F6" w:rsidRPr="0028524B" w:rsidRDefault="00913CC3" w:rsidP="009352B5">
            <w:pPr>
              <w:autoSpaceDE w:val="0"/>
              <w:autoSpaceDN w:val="0"/>
              <w:adjustRightInd w:val="0"/>
              <w:spacing w:after="0" w:line="240" w:lineRule="auto"/>
              <w:ind w:left="284"/>
              <w:jc w:val="both"/>
              <w:rPr>
                <w:rFonts w:ascii="Times New Roman" w:hAnsi="Times New Roman"/>
                <w:sz w:val="24"/>
                <w:szCs w:val="24"/>
              </w:rPr>
            </w:pPr>
            <w:r w:rsidRPr="0028524B">
              <w:rPr>
                <w:rFonts w:ascii="Times New Roman" w:hAnsi="Times New Roman"/>
                <w:sz w:val="24"/>
                <w:szCs w:val="24"/>
              </w:rPr>
              <w:t>1. </w:t>
            </w:r>
            <w:r w:rsidR="000656F6" w:rsidRPr="0028524B">
              <w:rPr>
                <w:rFonts w:ascii="Times New Roman" w:hAnsi="Times New Roman"/>
                <w:sz w:val="24"/>
                <w:szCs w:val="24"/>
              </w:rPr>
              <w:t>Любая незначительная коррекция количественного состава вспомогательных веществ лекарственного препарата</w:t>
            </w:r>
          </w:p>
        </w:tc>
        <w:tc>
          <w:tcPr>
            <w:tcW w:w="1559"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0E12E5">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1, 2, 4, 8, 9, 10</w:t>
            </w:r>
          </w:p>
        </w:tc>
        <w:tc>
          <w:tcPr>
            <w:tcW w:w="1417"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0E12E5">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1, 2, 7</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9352B5">
        <w:trPr>
          <w:trHeight w:val="1020"/>
        </w:trPr>
        <w:tc>
          <w:tcPr>
            <w:tcW w:w="4992" w:type="dxa"/>
            <w:gridSpan w:val="5"/>
            <w:tcBorders>
              <w:top w:val="single" w:sz="4" w:space="0" w:color="auto"/>
              <w:left w:val="single" w:sz="4" w:space="0" w:color="auto"/>
              <w:bottom w:val="single" w:sz="4" w:space="0" w:color="auto"/>
              <w:right w:val="single" w:sz="4" w:space="0" w:color="auto"/>
            </w:tcBorders>
          </w:tcPr>
          <w:p w:rsidR="000656F6" w:rsidRPr="0028524B" w:rsidRDefault="00913CC3" w:rsidP="009352B5">
            <w:pPr>
              <w:autoSpaceDE w:val="0"/>
              <w:autoSpaceDN w:val="0"/>
              <w:adjustRightInd w:val="0"/>
              <w:spacing w:after="0" w:line="240" w:lineRule="auto"/>
              <w:ind w:left="284"/>
              <w:jc w:val="both"/>
              <w:rPr>
                <w:rFonts w:ascii="Times New Roman" w:hAnsi="Times New Roman"/>
                <w:sz w:val="24"/>
                <w:szCs w:val="24"/>
              </w:rPr>
            </w:pPr>
            <w:r w:rsidRPr="0028524B">
              <w:rPr>
                <w:rFonts w:ascii="Times New Roman" w:hAnsi="Times New Roman"/>
                <w:sz w:val="24"/>
                <w:szCs w:val="24"/>
              </w:rPr>
              <w:t>6. </w:t>
            </w:r>
            <w:r w:rsidR="000656F6" w:rsidRPr="0028524B">
              <w:rPr>
                <w:rFonts w:ascii="Times New Roman" w:hAnsi="Times New Roman"/>
                <w:sz w:val="24"/>
                <w:szCs w:val="24"/>
              </w:rPr>
              <w:t>Замена одного вспомогательного вещества сходным вспомогательным веществом с теми же функциональными характеристиками в аналогичном количестве</w:t>
            </w:r>
          </w:p>
        </w:tc>
        <w:tc>
          <w:tcPr>
            <w:tcW w:w="1559" w:type="dxa"/>
            <w:gridSpan w:val="3"/>
            <w:tcBorders>
              <w:top w:val="single" w:sz="4" w:space="0" w:color="auto"/>
              <w:left w:val="single" w:sz="4" w:space="0" w:color="auto"/>
              <w:bottom w:val="single" w:sz="4" w:space="0" w:color="auto"/>
              <w:right w:val="single" w:sz="4" w:space="0" w:color="auto"/>
            </w:tcBorders>
          </w:tcPr>
          <w:p w:rsidR="000656F6"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417"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0E12E5">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1, 3, 4, 5, 6, 7, 8, 9, 10</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0656F6" w:rsidRPr="0028524B" w:rsidTr="00A45BF3">
        <w:trPr>
          <w:trHeight w:val="480"/>
        </w:trPr>
        <w:tc>
          <w:tcPr>
            <w:tcW w:w="9386" w:type="dxa"/>
            <w:gridSpan w:val="1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Условия</w:t>
            </w:r>
          </w:p>
          <w:p w:rsidR="009352B5" w:rsidRPr="0028524B" w:rsidRDefault="000656F6" w:rsidP="00D837F6">
            <w:pPr>
              <w:pStyle w:val="a7"/>
              <w:numPr>
                <w:ilvl w:val="0"/>
                <w:numId w:val="37"/>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Изменения функциональных характеристик лекарственной формы, например, времени распадаемости, профиля растворения, отсутствуют.</w:t>
            </w:r>
          </w:p>
          <w:p w:rsidR="009352B5" w:rsidRPr="0028524B" w:rsidRDefault="000656F6" w:rsidP="00D837F6">
            <w:pPr>
              <w:pStyle w:val="a7"/>
              <w:numPr>
                <w:ilvl w:val="0"/>
                <w:numId w:val="37"/>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Всякую незначительную коррекцию состава для поддержания общей массы необходимо осуществлять вспомогательным веществом, составляющим в настоящее время основную часть лекарственного препарата.</w:t>
            </w:r>
          </w:p>
          <w:p w:rsidR="001E42E3" w:rsidRPr="0028524B" w:rsidRDefault="000656F6" w:rsidP="00D837F6">
            <w:pPr>
              <w:pStyle w:val="a7"/>
              <w:numPr>
                <w:ilvl w:val="0"/>
                <w:numId w:val="37"/>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Спецификация лекарственного препарата обновлена в части внешнего вида (запаха, вкуса) и, при необходимости, исключено испытание на подлинность.</w:t>
            </w:r>
          </w:p>
          <w:p w:rsidR="001E42E3" w:rsidRPr="0028524B" w:rsidRDefault="000656F6" w:rsidP="00D837F6">
            <w:pPr>
              <w:pStyle w:val="a7"/>
              <w:numPr>
                <w:ilvl w:val="0"/>
                <w:numId w:val="37"/>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Начаты соответствующие исследования стабильности в соответствии с документами Союза (с указанием номеров серий); проанализированы соответствующие параметры стабильности не менее чем на 2 опытно-промышленных или промышленных сериях; </w:t>
            </w:r>
            <w:r w:rsidR="00F423A7">
              <w:rPr>
                <w:rFonts w:ascii="Times New Roman" w:hAnsi="Times New Roman"/>
                <w:sz w:val="24"/>
                <w:szCs w:val="24"/>
              </w:rPr>
              <w:br/>
            </w:r>
            <w:r w:rsidRPr="0028524B">
              <w:rPr>
                <w:rFonts w:ascii="Times New Roman" w:hAnsi="Times New Roman"/>
                <w:sz w:val="24"/>
                <w:szCs w:val="24"/>
              </w:rPr>
              <w:t>в распоряжении заявителя находятся удовлетворительные результаты по меньшей мере 3-х месячного изучения стабильности (на момент введения изменений IA типа и уведомления об изменениях IB типа); профиль стабильности схож с утвержденным в настоящее время профилем. Подтверждение того, что исследования будут завершены, и</w:t>
            </w:r>
            <w:r w:rsidR="00F423A7">
              <w:rPr>
                <w:rFonts w:ascii="Times New Roman" w:hAnsi="Times New Roman"/>
                <w:sz w:val="24"/>
                <w:szCs w:val="24"/>
              </w:rPr>
              <w:t>,</w:t>
            </w:r>
            <w:r w:rsidRPr="0028524B">
              <w:rPr>
                <w:rFonts w:ascii="Times New Roman" w:hAnsi="Times New Roman"/>
                <w:sz w:val="24"/>
                <w:szCs w:val="24"/>
              </w:rPr>
              <w:t xml:space="preserve"> что если результаты на конец срока годности не будут укладываться в спецификации или могут потенциально не уложиться в спецификации, их немедленно представят уполномоченному органу </w:t>
            </w:r>
            <w:r w:rsidR="00D81F7A">
              <w:rPr>
                <w:rFonts w:ascii="Times New Roman" w:hAnsi="Times New Roman"/>
                <w:sz w:val="24"/>
                <w:szCs w:val="24"/>
              </w:rPr>
              <w:t>(экспертной организации) государства-члена вместе</w:t>
            </w:r>
            <w:r w:rsidR="00D81F7A" w:rsidRPr="0028524B">
              <w:rPr>
                <w:rFonts w:ascii="Times New Roman" w:hAnsi="Times New Roman"/>
                <w:sz w:val="24"/>
                <w:szCs w:val="24"/>
              </w:rPr>
              <w:t xml:space="preserve"> </w:t>
            </w:r>
            <w:r w:rsidRPr="0028524B">
              <w:rPr>
                <w:rFonts w:ascii="Times New Roman" w:hAnsi="Times New Roman"/>
                <w:sz w:val="24"/>
                <w:szCs w:val="24"/>
              </w:rPr>
              <w:t>с предлагаемым планом действий. Кроме того, в соответствующих случаях необходимо провести испытание фотостабильности.</w:t>
            </w:r>
          </w:p>
          <w:p w:rsidR="001E42E3" w:rsidRPr="0028524B" w:rsidRDefault="000656F6" w:rsidP="00D837F6">
            <w:pPr>
              <w:pStyle w:val="a7"/>
              <w:numPr>
                <w:ilvl w:val="0"/>
                <w:numId w:val="37"/>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Все новые компоненты должны удовлетворять требованиям соответствующих </w:t>
            </w:r>
            <w:r w:rsidR="0022299B">
              <w:rPr>
                <w:rFonts w:ascii="Times New Roman" w:hAnsi="Times New Roman"/>
                <w:sz w:val="24"/>
                <w:szCs w:val="24"/>
              </w:rPr>
              <w:t>актов, входящих в право</w:t>
            </w:r>
            <w:r w:rsidR="0022299B" w:rsidRPr="0028524B">
              <w:rPr>
                <w:rFonts w:ascii="Times New Roman" w:hAnsi="Times New Roman"/>
                <w:sz w:val="24"/>
                <w:szCs w:val="24"/>
              </w:rPr>
              <w:t xml:space="preserve"> </w:t>
            </w:r>
            <w:r w:rsidRPr="0028524B">
              <w:rPr>
                <w:rFonts w:ascii="Times New Roman" w:hAnsi="Times New Roman"/>
                <w:sz w:val="24"/>
                <w:szCs w:val="24"/>
              </w:rPr>
              <w:t>Союза, касающихся красителей, используемых в пищевой промышленности, и вкусовых добавок.</w:t>
            </w:r>
          </w:p>
          <w:p w:rsidR="001E42E3" w:rsidRPr="0028524B" w:rsidRDefault="000656F6" w:rsidP="00D837F6">
            <w:pPr>
              <w:pStyle w:val="a7"/>
              <w:numPr>
                <w:ilvl w:val="0"/>
                <w:numId w:val="37"/>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Ни один новый компонент не предполагает использование материалов человеческого или животного происхождения, требующих оценки данных вирусной безопасности или соответствия действующим требованиям Фармакопеи Союза </w:t>
            </w:r>
            <w:r w:rsidR="004136BE">
              <w:rPr>
                <w:rFonts w:ascii="Times New Roman" w:hAnsi="Times New Roman"/>
                <w:sz w:val="24"/>
                <w:szCs w:val="24"/>
              </w:rPr>
              <w:t xml:space="preserve">или </w:t>
            </w:r>
            <w:r w:rsidR="00C70261" w:rsidRPr="0028524B">
              <w:rPr>
                <w:rFonts w:ascii="Times New Roman" w:hAnsi="Times New Roman"/>
                <w:sz w:val="24"/>
                <w:szCs w:val="24"/>
              </w:rPr>
              <w:t>фармакопе</w:t>
            </w:r>
            <w:r w:rsidR="00C70261">
              <w:rPr>
                <w:rFonts w:ascii="Times New Roman" w:hAnsi="Times New Roman"/>
                <w:sz w:val="24"/>
                <w:szCs w:val="24"/>
              </w:rPr>
              <w:t xml:space="preserve">ям </w:t>
            </w:r>
            <w:r w:rsidR="00C70261" w:rsidRPr="0028524B">
              <w:rPr>
                <w:rFonts w:ascii="Times New Roman" w:hAnsi="Times New Roman"/>
                <w:sz w:val="24"/>
                <w:szCs w:val="24"/>
              </w:rPr>
              <w:t>государств-член</w:t>
            </w:r>
            <w:r w:rsidR="00C70261">
              <w:rPr>
                <w:rFonts w:ascii="Times New Roman" w:hAnsi="Times New Roman"/>
                <w:sz w:val="24"/>
                <w:szCs w:val="24"/>
              </w:rPr>
              <w:t>ов</w:t>
            </w:r>
            <w:r w:rsidR="004136BE">
              <w:rPr>
                <w:rFonts w:ascii="Times New Roman" w:hAnsi="Times New Roman"/>
                <w:sz w:val="24"/>
                <w:szCs w:val="24"/>
              </w:rPr>
              <w:t xml:space="preserve"> </w:t>
            </w:r>
            <w:r w:rsidRPr="0028524B">
              <w:rPr>
                <w:rFonts w:ascii="Times New Roman" w:hAnsi="Times New Roman"/>
                <w:sz w:val="24"/>
                <w:szCs w:val="24"/>
              </w:rPr>
              <w:t>по минимизации риска передачи агентов губчатой энцефалопатии животных посредством лекарственных препаратов для медицинского и ветеринарного применения.</w:t>
            </w:r>
          </w:p>
          <w:p w:rsidR="001E42E3" w:rsidRPr="0028524B" w:rsidRDefault="000656F6" w:rsidP="00D837F6">
            <w:pPr>
              <w:pStyle w:val="a7"/>
              <w:numPr>
                <w:ilvl w:val="0"/>
                <w:numId w:val="37"/>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В соответствующих случаях изменения не влияют на различия между дозировками и не оказывают негативного влияния на вкусовые свойства лекарственных препаратов, предназначенных для детей.</w:t>
            </w:r>
          </w:p>
          <w:p w:rsidR="001E42E3" w:rsidRPr="0028524B" w:rsidRDefault="000656F6" w:rsidP="00D837F6">
            <w:pPr>
              <w:pStyle w:val="a7"/>
              <w:numPr>
                <w:ilvl w:val="0"/>
                <w:numId w:val="37"/>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Профиль растворения не менее чем 2 опытно-промышленных серий нового лекарственного препарата сопоставим с </w:t>
            </w:r>
            <w:r w:rsidRPr="001B3192">
              <w:rPr>
                <w:rFonts w:ascii="Times New Roman" w:hAnsi="Times New Roman"/>
                <w:sz w:val="24"/>
                <w:szCs w:val="24"/>
              </w:rPr>
              <w:t>неизмененным (отсутствие значительных различий с точки зрения сопоставимости</w:t>
            </w:r>
            <w:r w:rsidR="00E164F6" w:rsidRPr="001B3192">
              <w:rPr>
                <w:rFonts w:ascii="Times New Roman" w:hAnsi="Times New Roman"/>
                <w:sz w:val="24"/>
                <w:szCs w:val="24"/>
              </w:rPr>
              <w:t xml:space="preserve"> (</w:t>
            </w:r>
            <w:r w:rsidRPr="001B3192">
              <w:rPr>
                <w:rFonts w:ascii="Times New Roman" w:hAnsi="Times New Roman"/>
                <w:sz w:val="24"/>
                <w:szCs w:val="24"/>
              </w:rPr>
              <w:t xml:space="preserve">см. Правила </w:t>
            </w:r>
            <w:r w:rsidR="00E164F6" w:rsidRPr="001B3192">
              <w:rPr>
                <w:rFonts w:ascii="Times New Roman" w:hAnsi="Times New Roman"/>
                <w:sz w:val="24"/>
                <w:szCs w:val="24"/>
              </w:rPr>
              <w:t>проведения исследований биоэквивалентности лекарственных препаратов в Евразийском экономическом союзе)</w:t>
            </w:r>
            <w:r w:rsidRPr="001B3192">
              <w:rPr>
                <w:rFonts w:ascii="Times New Roman" w:hAnsi="Times New Roman"/>
                <w:sz w:val="24"/>
                <w:szCs w:val="24"/>
              </w:rPr>
              <w:t>).</w:t>
            </w:r>
            <w:r w:rsidRPr="0028524B">
              <w:rPr>
                <w:rFonts w:ascii="Times New Roman" w:hAnsi="Times New Roman"/>
                <w:sz w:val="24"/>
                <w:szCs w:val="24"/>
              </w:rPr>
              <w:t xml:space="preserve"> При невозможности проведения испытания растворения с лекарственными растительными препаратами время распадаемости нового лекарственного препарата сопоставимо </w:t>
            </w:r>
            <w:r w:rsidR="00F423A7" w:rsidRPr="0028524B">
              <w:rPr>
                <w:rFonts w:ascii="Times New Roman" w:hAnsi="Times New Roman"/>
                <w:sz w:val="24"/>
                <w:szCs w:val="24"/>
              </w:rPr>
              <w:t>с</w:t>
            </w:r>
            <w:r w:rsidRPr="0028524B">
              <w:rPr>
                <w:rFonts w:ascii="Times New Roman" w:hAnsi="Times New Roman"/>
                <w:sz w:val="24"/>
                <w:szCs w:val="24"/>
              </w:rPr>
              <w:t xml:space="preserve"> неизмененным.</w:t>
            </w:r>
          </w:p>
          <w:p w:rsidR="001E42E3" w:rsidRPr="0028524B" w:rsidRDefault="000656F6" w:rsidP="00D837F6">
            <w:pPr>
              <w:pStyle w:val="a7"/>
              <w:numPr>
                <w:ilvl w:val="0"/>
                <w:numId w:val="37"/>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Изменение не является следствием нестабильности и (или) не должно сказываться на безопасности, </w:t>
            </w:r>
            <w:r w:rsidR="00B95D8D">
              <w:rPr>
                <w:rFonts w:ascii="Times New Roman" w:hAnsi="Times New Roman"/>
                <w:sz w:val="24"/>
                <w:szCs w:val="24"/>
              </w:rPr>
              <w:t>то есть</w:t>
            </w:r>
            <w:r w:rsidRPr="0028524B">
              <w:rPr>
                <w:rFonts w:ascii="Times New Roman" w:hAnsi="Times New Roman"/>
                <w:sz w:val="24"/>
                <w:szCs w:val="24"/>
              </w:rPr>
              <w:t xml:space="preserve"> различиях между дозировками.</w:t>
            </w:r>
          </w:p>
          <w:p w:rsidR="000656F6" w:rsidRPr="0028524B" w:rsidRDefault="001E42E3" w:rsidP="001E42E3">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10. Р</w:t>
            </w:r>
            <w:r w:rsidR="000656F6" w:rsidRPr="0028524B">
              <w:rPr>
                <w:rFonts w:ascii="Times New Roman" w:hAnsi="Times New Roman"/>
                <w:sz w:val="24"/>
                <w:szCs w:val="24"/>
              </w:rPr>
              <w:t>ассматриваемый лекарственный препарат не является биологическим (иммунологическим) лекарственным препаратом.</w:t>
            </w:r>
          </w:p>
        </w:tc>
      </w:tr>
      <w:tr w:rsidR="000656F6" w:rsidRPr="0028524B" w:rsidTr="00A45BF3">
        <w:trPr>
          <w:trHeight w:val="684"/>
        </w:trPr>
        <w:tc>
          <w:tcPr>
            <w:tcW w:w="9386" w:type="dxa"/>
            <w:gridSpan w:val="1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lastRenderedPageBreak/>
              <w:t xml:space="preserve">Документация </w:t>
            </w:r>
          </w:p>
          <w:p w:rsidR="000A7C50" w:rsidRPr="0028524B" w:rsidRDefault="000656F6" w:rsidP="00D837F6">
            <w:pPr>
              <w:pStyle w:val="a7"/>
              <w:numPr>
                <w:ilvl w:val="0"/>
                <w:numId w:val="38"/>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Поправка к соответствующему </w:t>
            </w:r>
            <w:r w:rsidR="001E42E3" w:rsidRPr="0028524B">
              <w:rPr>
                <w:rFonts w:ascii="Times New Roman" w:eastAsia="Times New Roman" w:hAnsi="Times New Roman"/>
                <w:sz w:val="24"/>
                <w:szCs w:val="24"/>
                <w:lang w:eastAsia="ru-RU"/>
              </w:rPr>
              <w:t>разделу (разделам) регистрационного досье</w:t>
            </w:r>
            <w:r w:rsidRPr="0028524B">
              <w:rPr>
                <w:rFonts w:ascii="Times New Roman" w:hAnsi="Times New Roman"/>
                <w:sz w:val="24"/>
                <w:szCs w:val="24"/>
              </w:rPr>
              <w:t>, включая методы испытания на подлинность всех новых красителей (если применимо), а также пересмотр информации о лекарственном препарате соответственно.</w:t>
            </w:r>
          </w:p>
          <w:p w:rsidR="000A7C50" w:rsidRPr="0028524B" w:rsidRDefault="000656F6" w:rsidP="00D837F6">
            <w:pPr>
              <w:pStyle w:val="a7"/>
              <w:numPr>
                <w:ilvl w:val="0"/>
                <w:numId w:val="38"/>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Декларация, что начаты требуемые исследования стабильности в соответствии </w:t>
            </w:r>
            <w:r w:rsidR="00F423A7">
              <w:rPr>
                <w:rFonts w:ascii="Times New Roman" w:hAnsi="Times New Roman"/>
                <w:sz w:val="24"/>
                <w:szCs w:val="24"/>
              </w:rPr>
              <w:br/>
            </w:r>
            <w:r w:rsidRPr="0028524B">
              <w:rPr>
                <w:rFonts w:ascii="Times New Roman" w:hAnsi="Times New Roman"/>
                <w:sz w:val="24"/>
                <w:szCs w:val="24"/>
              </w:rPr>
              <w:t xml:space="preserve">с </w:t>
            </w:r>
            <w:r w:rsidR="00B95D8D">
              <w:rPr>
                <w:rFonts w:ascii="Times New Roman" w:hAnsi="Times New Roman"/>
                <w:sz w:val="24"/>
                <w:szCs w:val="24"/>
              </w:rPr>
              <w:t>актами, входящими в право</w:t>
            </w:r>
            <w:r w:rsidR="00B95D8D" w:rsidRPr="0028524B">
              <w:rPr>
                <w:rFonts w:ascii="Times New Roman" w:hAnsi="Times New Roman"/>
                <w:sz w:val="24"/>
                <w:szCs w:val="24"/>
              </w:rPr>
              <w:t xml:space="preserve"> </w:t>
            </w:r>
            <w:r w:rsidRPr="0028524B">
              <w:rPr>
                <w:rFonts w:ascii="Times New Roman" w:hAnsi="Times New Roman"/>
                <w:sz w:val="24"/>
                <w:szCs w:val="24"/>
              </w:rPr>
              <w:t xml:space="preserve">Союза (с указанием номеров серий); и что </w:t>
            </w:r>
            <w:r w:rsidR="00F423A7">
              <w:rPr>
                <w:rFonts w:ascii="Times New Roman" w:hAnsi="Times New Roman"/>
                <w:sz w:val="24"/>
                <w:szCs w:val="24"/>
              </w:rPr>
              <w:br/>
            </w:r>
            <w:r w:rsidRPr="0028524B">
              <w:rPr>
                <w:rFonts w:ascii="Times New Roman" w:hAnsi="Times New Roman"/>
                <w:sz w:val="24"/>
                <w:szCs w:val="24"/>
              </w:rPr>
              <w:t>(в соответствующих случаях) на момент введения изменений в его распоряжении находились требуемые минимальные удовлетворительные данные по стабильности; и имеющиеся данные не свидетельствовали о какой-либо проблеме. Необходимо также представить подтверждение того, что исследования будут завершены, и</w:t>
            </w:r>
            <w:r w:rsidR="00F423A7">
              <w:rPr>
                <w:rFonts w:ascii="Times New Roman" w:hAnsi="Times New Roman"/>
                <w:sz w:val="24"/>
                <w:szCs w:val="24"/>
              </w:rPr>
              <w:t>,</w:t>
            </w:r>
            <w:r w:rsidRPr="0028524B">
              <w:rPr>
                <w:rFonts w:ascii="Times New Roman" w:hAnsi="Times New Roman"/>
                <w:sz w:val="24"/>
                <w:szCs w:val="24"/>
              </w:rPr>
              <w:t xml:space="preserve"> если результаты не будут укладываться в спецификации или потенциально могут не уложиться в спецификации на конец срока годности, их немедленно представят уполномоченному органу </w:t>
            </w:r>
            <w:r w:rsidR="00B95D8D">
              <w:rPr>
                <w:rFonts w:ascii="Times New Roman" w:hAnsi="Times New Roman"/>
                <w:sz w:val="24"/>
                <w:szCs w:val="24"/>
              </w:rPr>
              <w:t xml:space="preserve">(экспертной организации) </w:t>
            </w:r>
            <w:r w:rsidR="004136BE">
              <w:rPr>
                <w:rFonts w:ascii="Times New Roman" w:hAnsi="Times New Roman"/>
                <w:sz w:val="24"/>
                <w:szCs w:val="24"/>
              </w:rPr>
              <w:t xml:space="preserve">государства-члена </w:t>
            </w:r>
            <w:r w:rsidR="00D81F7A">
              <w:rPr>
                <w:rFonts w:ascii="Times New Roman" w:hAnsi="Times New Roman"/>
                <w:sz w:val="24"/>
                <w:szCs w:val="24"/>
              </w:rPr>
              <w:t>вместе</w:t>
            </w:r>
            <w:r w:rsidR="00D81F7A" w:rsidRPr="0028524B">
              <w:rPr>
                <w:rFonts w:ascii="Times New Roman" w:hAnsi="Times New Roman"/>
                <w:sz w:val="24"/>
                <w:szCs w:val="24"/>
              </w:rPr>
              <w:t xml:space="preserve"> </w:t>
            </w:r>
            <w:r w:rsidRPr="0028524B">
              <w:rPr>
                <w:rFonts w:ascii="Times New Roman" w:hAnsi="Times New Roman"/>
                <w:sz w:val="24"/>
                <w:szCs w:val="24"/>
              </w:rPr>
              <w:t>с предлагаемым планом действий.</w:t>
            </w:r>
          </w:p>
          <w:p w:rsidR="000A7C50" w:rsidRPr="0028524B" w:rsidRDefault="000656F6" w:rsidP="00D837F6">
            <w:pPr>
              <w:pStyle w:val="a7"/>
              <w:numPr>
                <w:ilvl w:val="0"/>
                <w:numId w:val="38"/>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Результаты исследований стабильности, проведенных в соответствии с </w:t>
            </w:r>
            <w:r w:rsidR="00B95D8D">
              <w:rPr>
                <w:rFonts w:ascii="Times New Roman" w:hAnsi="Times New Roman"/>
                <w:sz w:val="24"/>
                <w:szCs w:val="24"/>
              </w:rPr>
              <w:t>актами, входящими в право</w:t>
            </w:r>
            <w:r w:rsidR="00B95D8D" w:rsidRPr="0028524B">
              <w:rPr>
                <w:rFonts w:ascii="Times New Roman" w:hAnsi="Times New Roman"/>
                <w:sz w:val="24"/>
                <w:szCs w:val="24"/>
              </w:rPr>
              <w:t xml:space="preserve"> </w:t>
            </w:r>
            <w:r w:rsidRPr="0028524B">
              <w:rPr>
                <w:rFonts w:ascii="Times New Roman" w:hAnsi="Times New Roman"/>
                <w:sz w:val="24"/>
                <w:szCs w:val="24"/>
              </w:rPr>
              <w:t xml:space="preserve">Союза, по значимым параметрам стабильности не менее чем </w:t>
            </w:r>
            <w:r w:rsidR="00F423A7">
              <w:rPr>
                <w:rFonts w:ascii="Times New Roman" w:hAnsi="Times New Roman"/>
                <w:sz w:val="24"/>
                <w:szCs w:val="24"/>
              </w:rPr>
              <w:br/>
            </w:r>
            <w:r w:rsidRPr="0028524B">
              <w:rPr>
                <w:rFonts w:ascii="Times New Roman" w:hAnsi="Times New Roman"/>
                <w:sz w:val="24"/>
                <w:szCs w:val="24"/>
              </w:rPr>
              <w:t xml:space="preserve">на </w:t>
            </w:r>
            <w:r w:rsidR="00913CC3" w:rsidRPr="0028524B">
              <w:rPr>
                <w:rFonts w:ascii="Times New Roman" w:hAnsi="Times New Roman"/>
                <w:sz w:val="24"/>
                <w:szCs w:val="24"/>
              </w:rPr>
              <w:t xml:space="preserve">2 </w:t>
            </w:r>
            <w:r w:rsidRPr="0028524B">
              <w:rPr>
                <w:rFonts w:ascii="Times New Roman" w:hAnsi="Times New Roman"/>
                <w:sz w:val="24"/>
                <w:szCs w:val="24"/>
              </w:rPr>
              <w:t xml:space="preserve">опытно-промышленных или промышленных сериях, охватывающих не менее </w:t>
            </w:r>
            <w:r w:rsidR="00F423A7">
              <w:rPr>
                <w:rFonts w:ascii="Times New Roman" w:hAnsi="Times New Roman"/>
                <w:sz w:val="24"/>
                <w:szCs w:val="24"/>
              </w:rPr>
              <w:br/>
            </w:r>
            <w:r w:rsidRPr="0028524B">
              <w:rPr>
                <w:rFonts w:ascii="Times New Roman" w:hAnsi="Times New Roman"/>
                <w:sz w:val="24"/>
                <w:szCs w:val="24"/>
              </w:rPr>
              <w:t>3 месяцев, и подтверждение того, что указанные исследования будут завершены, и если результаты не будут укладываться в спецификации или потенциально могут не уложиться в спецификации на конец срока годности, их немедленно представят уполномоченному органу</w:t>
            </w:r>
            <w:r w:rsidR="004136BE">
              <w:rPr>
                <w:rFonts w:ascii="Times New Roman" w:hAnsi="Times New Roman"/>
                <w:sz w:val="24"/>
                <w:szCs w:val="24"/>
              </w:rPr>
              <w:t xml:space="preserve"> (экспертной организации) государства-члена</w:t>
            </w:r>
            <w:r w:rsidRPr="0028524B">
              <w:rPr>
                <w:rFonts w:ascii="Times New Roman" w:hAnsi="Times New Roman"/>
                <w:sz w:val="24"/>
                <w:szCs w:val="24"/>
              </w:rPr>
              <w:t xml:space="preserve"> </w:t>
            </w:r>
            <w:r w:rsidR="004136BE">
              <w:rPr>
                <w:rFonts w:ascii="Times New Roman" w:hAnsi="Times New Roman"/>
                <w:sz w:val="24"/>
                <w:szCs w:val="24"/>
              </w:rPr>
              <w:t>вместе</w:t>
            </w:r>
            <w:r w:rsidR="004136BE" w:rsidRPr="0028524B">
              <w:rPr>
                <w:rFonts w:ascii="Times New Roman" w:hAnsi="Times New Roman"/>
                <w:sz w:val="24"/>
                <w:szCs w:val="24"/>
              </w:rPr>
              <w:t xml:space="preserve"> </w:t>
            </w:r>
            <w:r w:rsidRPr="0028524B">
              <w:rPr>
                <w:rFonts w:ascii="Times New Roman" w:hAnsi="Times New Roman"/>
                <w:sz w:val="24"/>
                <w:szCs w:val="24"/>
              </w:rPr>
              <w:t>с предлагаемым планом действий.</w:t>
            </w:r>
          </w:p>
          <w:p w:rsidR="000A7C50" w:rsidRPr="0028524B" w:rsidRDefault="000656F6" w:rsidP="00D837F6">
            <w:pPr>
              <w:pStyle w:val="a7"/>
              <w:numPr>
                <w:ilvl w:val="0"/>
                <w:numId w:val="38"/>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В соответствующих случаях образцы нового лекарственного препарата.</w:t>
            </w:r>
          </w:p>
          <w:p w:rsidR="000A7C50" w:rsidRPr="0028524B" w:rsidRDefault="000656F6" w:rsidP="00D837F6">
            <w:pPr>
              <w:pStyle w:val="a7"/>
              <w:numPr>
                <w:ilvl w:val="0"/>
                <w:numId w:val="38"/>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Либо сертификат соответствия Европейской Фармакопеи по ТГЭ на любой новый источник материала, либо (если применимо) документальное подтверждение того, что источник материала, подверженный риску ТГЭ, ранее проверен уполномоченным органом; и было подтверждено его соответствие действующей статье Фармакопеи Союза </w:t>
            </w:r>
            <w:r w:rsidR="004136BE">
              <w:rPr>
                <w:rFonts w:ascii="Times New Roman" w:hAnsi="Times New Roman"/>
                <w:sz w:val="24"/>
                <w:szCs w:val="24"/>
              </w:rPr>
              <w:t>или действующей статье фармакопе</w:t>
            </w:r>
            <w:r w:rsidR="00C70261">
              <w:rPr>
                <w:rFonts w:ascii="Times New Roman" w:hAnsi="Times New Roman"/>
                <w:sz w:val="24"/>
                <w:szCs w:val="24"/>
              </w:rPr>
              <w:t>й</w:t>
            </w:r>
            <w:r w:rsidR="004136BE">
              <w:rPr>
                <w:rFonts w:ascii="Times New Roman" w:hAnsi="Times New Roman"/>
                <w:sz w:val="24"/>
                <w:szCs w:val="24"/>
              </w:rPr>
              <w:t xml:space="preserve"> государств-член</w:t>
            </w:r>
            <w:r w:rsidR="00C70261">
              <w:rPr>
                <w:rFonts w:ascii="Times New Roman" w:hAnsi="Times New Roman"/>
                <w:sz w:val="24"/>
                <w:szCs w:val="24"/>
              </w:rPr>
              <w:t>ов</w:t>
            </w:r>
            <w:r w:rsidR="004136BE">
              <w:rPr>
                <w:rFonts w:ascii="Times New Roman" w:hAnsi="Times New Roman"/>
                <w:sz w:val="24"/>
                <w:szCs w:val="24"/>
              </w:rPr>
              <w:t xml:space="preserve"> </w:t>
            </w:r>
            <w:r w:rsidRPr="0028524B">
              <w:rPr>
                <w:rFonts w:ascii="Times New Roman" w:hAnsi="Times New Roman"/>
                <w:sz w:val="24"/>
                <w:szCs w:val="24"/>
              </w:rPr>
              <w:t>по минимизации риска передачи агентов губчатой энцефалопатии животных посредством лекарственных препаратов для медицинского и ветеринарного применения. Для каждого такого рода материала необходимо представить следующие сведения: название производителя; вид животных и ткани, из которых получен материал; страна происхождения животных и его использование.</w:t>
            </w:r>
          </w:p>
          <w:p w:rsidR="000A7C50" w:rsidRPr="0028524B" w:rsidRDefault="000656F6" w:rsidP="00D837F6">
            <w:pPr>
              <w:pStyle w:val="a7"/>
              <w:numPr>
                <w:ilvl w:val="0"/>
                <w:numId w:val="38"/>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В соответствующих случаях данные, подтверждающие то, что новое вспомогательное вещество не взаимодействует с аналитическими методиками спецификации лекарственного препарата.</w:t>
            </w:r>
          </w:p>
          <w:p w:rsidR="000A7C50" w:rsidRPr="0028524B" w:rsidRDefault="000656F6" w:rsidP="00D837F6">
            <w:pPr>
              <w:pStyle w:val="a7"/>
              <w:numPr>
                <w:ilvl w:val="0"/>
                <w:numId w:val="38"/>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Необходимо посредством надлежащей фармацевтической разработки (включая вопросы стабильности и противомикробного консервирования, если применимо) представить обоснование смены (выбора) вспомогательных веществ и т.</w:t>
            </w:r>
            <w:r w:rsidR="000A7C50" w:rsidRPr="0028524B">
              <w:rPr>
                <w:rFonts w:ascii="Times New Roman" w:hAnsi="Times New Roman"/>
                <w:sz w:val="24"/>
                <w:szCs w:val="24"/>
              </w:rPr>
              <w:t> </w:t>
            </w:r>
            <w:r w:rsidRPr="0028524B">
              <w:rPr>
                <w:rFonts w:ascii="Times New Roman" w:hAnsi="Times New Roman"/>
                <w:sz w:val="24"/>
                <w:szCs w:val="24"/>
              </w:rPr>
              <w:t>д.</w:t>
            </w:r>
          </w:p>
          <w:p w:rsidR="000A7C50" w:rsidRPr="0028524B" w:rsidRDefault="000656F6" w:rsidP="00D837F6">
            <w:pPr>
              <w:pStyle w:val="a7"/>
              <w:numPr>
                <w:ilvl w:val="0"/>
                <w:numId w:val="38"/>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Сравнительные данные профиля растворения твердых лекарственных форм не менее чем на 2 опытно-промышленных сериях лекарственного препарата нового и старого составов. В отношении лекарственных растительных препаратов могут быть достаточны данные сравнительной распадаемости.</w:t>
            </w:r>
          </w:p>
          <w:p w:rsidR="000656F6" w:rsidRPr="0028524B" w:rsidRDefault="000656F6" w:rsidP="00F423A7">
            <w:pPr>
              <w:pStyle w:val="a7"/>
              <w:numPr>
                <w:ilvl w:val="0"/>
                <w:numId w:val="38"/>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Обоснования непредставления результатов нового исследования биоэквивалентности в соответствии с </w:t>
            </w:r>
            <w:r w:rsidRPr="001B3192">
              <w:rPr>
                <w:rFonts w:ascii="Times New Roman" w:hAnsi="Times New Roman"/>
                <w:sz w:val="24"/>
                <w:szCs w:val="24"/>
              </w:rPr>
              <w:t xml:space="preserve">Правилами </w:t>
            </w:r>
            <w:r w:rsidR="00E164F6" w:rsidRPr="001B3192">
              <w:rPr>
                <w:rFonts w:ascii="Times New Roman" w:hAnsi="Times New Roman"/>
                <w:sz w:val="24"/>
                <w:szCs w:val="24"/>
              </w:rPr>
              <w:t>проведения исследований биоэквивалентности лекарственных препаратов в Евразийском экономическом союзе</w:t>
            </w:r>
            <w:r w:rsidRPr="001B3192">
              <w:rPr>
                <w:rFonts w:ascii="Times New Roman" w:hAnsi="Times New Roman"/>
                <w:sz w:val="24"/>
                <w:szCs w:val="24"/>
              </w:rPr>
              <w:t>.</w:t>
            </w:r>
          </w:p>
        </w:tc>
      </w:tr>
      <w:tr w:rsidR="000656F6" w:rsidRPr="0028524B" w:rsidTr="000A7C50">
        <w:trPr>
          <w:trHeight w:val="768"/>
        </w:trPr>
        <w:tc>
          <w:tcPr>
            <w:tcW w:w="4850"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Б.II.а.4. Изменение массы оболочки лекарственных форм для приема внутрь или изменение массы оболочки капсулы</w:t>
            </w:r>
          </w:p>
        </w:tc>
        <w:tc>
          <w:tcPr>
            <w:tcW w:w="1559"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418"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0A7C50">
        <w:trPr>
          <w:trHeight w:val="516"/>
        </w:trPr>
        <w:tc>
          <w:tcPr>
            <w:tcW w:w="4850"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913CC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а)</w:t>
            </w:r>
            <w:r w:rsidR="00913CC3" w:rsidRPr="0028524B">
              <w:rPr>
                <w:rFonts w:ascii="Times New Roman" w:hAnsi="Times New Roman"/>
                <w:sz w:val="24"/>
                <w:szCs w:val="24"/>
              </w:rPr>
              <w:t> </w:t>
            </w:r>
            <w:r w:rsidRPr="0028524B">
              <w:rPr>
                <w:rFonts w:ascii="Times New Roman" w:hAnsi="Times New Roman"/>
                <w:sz w:val="24"/>
                <w:szCs w:val="24"/>
              </w:rPr>
              <w:t>твердые лекарственные формы для приема внутрь</w:t>
            </w:r>
          </w:p>
        </w:tc>
        <w:tc>
          <w:tcPr>
            <w:tcW w:w="1559"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w:t>
            </w:r>
          </w:p>
        </w:tc>
        <w:tc>
          <w:tcPr>
            <w:tcW w:w="1418"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A45BF3">
        <w:trPr>
          <w:trHeight w:val="948"/>
        </w:trPr>
        <w:tc>
          <w:tcPr>
            <w:tcW w:w="9386" w:type="dxa"/>
            <w:gridSpan w:val="12"/>
            <w:tcBorders>
              <w:top w:val="single" w:sz="4" w:space="0" w:color="auto"/>
              <w:left w:val="single" w:sz="4" w:space="0" w:color="auto"/>
              <w:bottom w:val="single" w:sz="4" w:space="0" w:color="auto"/>
              <w:right w:val="single" w:sz="4" w:space="0" w:color="auto"/>
            </w:tcBorders>
          </w:tcPr>
          <w:p w:rsidR="000656F6" w:rsidRPr="0028524B" w:rsidRDefault="000656F6" w:rsidP="000A7C50">
            <w:pPr>
              <w:autoSpaceDE w:val="0"/>
              <w:autoSpaceDN w:val="0"/>
              <w:adjustRightInd w:val="0"/>
              <w:spacing w:after="0" w:line="240" w:lineRule="auto"/>
              <w:ind w:left="284" w:hanging="284"/>
              <w:rPr>
                <w:rFonts w:ascii="Times New Roman" w:hAnsi="Times New Roman"/>
                <w:sz w:val="24"/>
                <w:szCs w:val="24"/>
              </w:rPr>
            </w:pPr>
            <w:r w:rsidRPr="0028524B">
              <w:rPr>
                <w:rFonts w:ascii="Times New Roman" w:hAnsi="Times New Roman"/>
                <w:sz w:val="24"/>
                <w:szCs w:val="24"/>
              </w:rPr>
              <w:lastRenderedPageBreak/>
              <w:t xml:space="preserve">Условия </w:t>
            </w:r>
          </w:p>
          <w:p w:rsidR="000A7C50" w:rsidRPr="0028524B" w:rsidRDefault="000656F6" w:rsidP="00D837F6">
            <w:pPr>
              <w:pStyle w:val="a7"/>
              <w:numPr>
                <w:ilvl w:val="0"/>
                <w:numId w:val="39"/>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Профиль растворения не менее чем 2 опытно-промышленных серий нового лекарственного препарата сопоставим со старым. При невозможности проведения испытания растворения с лекарственными растительными препаратами время распадаемости нового лекарственного препарата в сравнении со старым.</w:t>
            </w:r>
          </w:p>
          <w:p w:rsidR="000A7C50" w:rsidRPr="0028524B" w:rsidRDefault="000656F6" w:rsidP="00D837F6">
            <w:pPr>
              <w:pStyle w:val="a7"/>
              <w:numPr>
                <w:ilvl w:val="0"/>
                <w:numId w:val="39"/>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Оболочка не является ключевым фактором механизма высвобождения.</w:t>
            </w:r>
          </w:p>
          <w:p w:rsidR="000A7C50" w:rsidRPr="0028524B" w:rsidRDefault="000656F6" w:rsidP="00D837F6">
            <w:pPr>
              <w:pStyle w:val="a7"/>
              <w:numPr>
                <w:ilvl w:val="0"/>
                <w:numId w:val="39"/>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Спецификация лекарственного препарата обновлена </w:t>
            </w:r>
            <w:r w:rsidR="001B3192">
              <w:rPr>
                <w:rFonts w:ascii="Times New Roman" w:hAnsi="Times New Roman"/>
                <w:sz w:val="24"/>
                <w:szCs w:val="24"/>
              </w:rPr>
              <w:t>только</w:t>
            </w:r>
            <w:r w:rsidR="001B3192" w:rsidRPr="0028524B">
              <w:rPr>
                <w:rFonts w:ascii="Times New Roman" w:hAnsi="Times New Roman"/>
                <w:sz w:val="24"/>
                <w:szCs w:val="24"/>
              </w:rPr>
              <w:t xml:space="preserve"> </w:t>
            </w:r>
            <w:r w:rsidRPr="0028524B">
              <w:rPr>
                <w:rFonts w:ascii="Times New Roman" w:hAnsi="Times New Roman"/>
                <w:sz w:val="24"/>
                <w:szCs w:val="24"/>
              </w:rPr>
              <w:t xml:space="preserve">в части массы и размеров (если применимо). </w:t>
            </w:r>
          </w:p>
          <w:p w:rsidR="000656F6" w:rsidRPr="0028524B" w:rsidRDefault="000656F6" w:rsidP="00F423A7">
            <w:pPr>
              <w:pStyle w:val="a7"/>
              <w:numPr>
                <w:ilvl w:val="0"/>
                <w:numId w:val="39"/>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 Начаты соответствующие исследования стабильности в соответствии с </w:t>
            </w:r>
            <w:r w:rsidR="00F423A7">
              <w:rPr>
                <w:rFonts w:ascii="Times New Roman" w:hAnsi="Times New Roman"/>
                <w:sz w:val="24"/>
                <w:szCs w:val="24"/>
              </w:rPr>
              <w:t>актами, входящими в право</w:t>
            </w:r>
            <w:r w:rsidRPr="0028524B">
              <w:rPr>
                <w:rFonts w:ascii="Times New Roman" w:hAnsi="Times New Roman"/>
                <w:sz w:val="24"/>
                <w:szCs w:val="24"/>
              </w:rPr>
              <w:t xml:space="preserve"> Союза не менее чем на 2 опытно-промышленных или промышленных сериях; в распоряжении заявителя на момент введения изменений находятся удовлетворительные по меньшей мере 3-х месячные данные по стабильности; подтверждение того, что исследования будут завершены. Если результаты не укладываются в спецификации или потенциально могут не уложиться в спецификации на конец срока годности, их немедленно представят уполномоченному органу </w:t>
            </w:r>
            <w:r w:rsidR="00D81F7A">
              <w:rPr>
                <w:rFonts w:ascii="Times New Roman" w:hAnsi="Times New Roman"/>
                <w:sz w:val="24"/>
                <w:szCs w:val="24"/>
              </w:rPr>
              <w:t>(экспертной организации) государства-члена вместе</w:t>
            </w:r>
            <w:r w:rsidRPr="0028524B">
              <w:rPr>
                <w:rFonts w:ascii="Times New Roman" w:hAnsi="Times New Roman"/>
                <w:sz w:val="24"/>
                <w:szCs w:val="24"/>
              </w:rPr>
              <w:t xml:space="preserve"> с предлагаемым планом действий.</w:t>
            </w:r>
          </w:p>
        </w:tc>
      </w:tr>
      <w:tr w:rsidR="000656F6" w:rsidRPr="0028524B" w:rsidTr="00A45BF3">
        <w:trPr>
          <w:trHeight w:val="276"/>
        </w:trPr>
        <w:tc>
          <w:tcPr>
            <w:tcW w:w="9386" w:type="dxa"/>
            <w:gridSpan w:val="12"/>
            <w:tcBorders>
              <w:top w:val="single" w:sz="4" w:space="0" w:color="auto"/>
              <w:left w:val="single" w:sz="4" w:space="0" w:color="auto"/>
              <w:bottom w:val="single" w:sz="4" w:space="0" w:color="auto"/>
              <w:right w:val="single" w:sz="4" w:space="0" w:color="auto"/>
            </w:tcBorders>
          </w:tcPr>
          <w:p w:rsidR="000656F6" w:rsidRPr="0028524B" w:rsidRDefault="000656F6" w:rsidP="000A7C50">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Документация </w:t>
            </w:r>
          </w:p>
          <w:p w:rsidR="000A7C50" w:rsidRPr="0028524B" w:rsidRDefault="000656F6" w:rsidP="00D837F6">
            <w:pPr>
              <w:pStyle w:val="a7"/>
              <w:numPr>
                <w:ilvl w:val="0"/>
                <w:numId w:val="40"/>
              </w:numPr>
              <w:autoSpaceDE w:val="0"/>
              <w:autoSpaceDN w:val="0"/>
              <w:adjustRightInd w:val="0"/>
              <w:spacing w:after="0" w:line="240" w:lineRule="auto"/>
              <w:ind w:left="284" w:hanging="284"/>
              <w:jc w:val="both"/>
              <w:rPr>
                <w:rFonts w:ascii="Times New Roman" w:hAnsi="Times New Roman"/>
                <w:sz w:val="28"/>
                <w:szCs w:val="28"/>
              </w:rPr>
            </w:pPr>
            <w:r w:rsidRPr="0028524B">
              <w:rPr>
                <w:rFonts w:ascii="Times New Roman" w:hAnsi="Times New Roman"/>
                <w:sz w:val="24"/>
                <w:szCs w:val="24"/>
              </w:rPr>
              <w:t xml:space="preserve">Поправка к </w:t>
            </w:r>
            <w:r w:rsidR="00C751D2" w:rsidRPr="0028524B">
              <w:rPr>
                <w:rFonts w:ascii="Times New Roman" w:eastAsia="Times New Roman" w:hAnsi="Times New Roman"/>
                <w:sz w:val="24"/>
                <w:szCs w:val="24"/>
                <w:lang w:eastAsia="ru-RU"/>
              </w:rPr>
              <w:t>соответствующему</w:t>
            </w:r>
            <w:r w:rsidR="000A7C50" w:rsidRPr="0028524B">
              <w:rPr>
                <w:rFonts w:ascii="Times New Roman" w:eastAsia="Times New Roman" w:hAnsi="Times New Roman"/>
                <w:sz w:val="24"/>
                <w:szCs w:val="24"/>
                <w:lang w:eastAsia="ru-RU"/>
              </w:rPr>
              <w:t xml:space="preserve"> </w:t>
            </w:r>
            <w:r w:rsidR="00C751D2" w:rsidRPr="0028524B">
              <w:rPr>
                <w:rFonts w:ascii="Times New Roman" w:eastAsia="Times New Roman" w:hAnsi="Times New Roman"/>
                <w:sz w:val="24"/>
                <w:szCs w:val="24"/>
                <w:lang w:eastAsia="ru-RU"/>
              </w:rPr>
              <w:t>разделу</w:t>
            </w:r>
            <w:r w:rsidR="000A7C50" w:rsidRPr="0028524B">
              <w:rPr>
                <w:rFonts w:ascii="Times New Roman" w:eastAsia="Times New Roman" w:hAnsi="Times New Roman"/>
                <w:sz w:val="24"/>
                <w:szCs w:val="24"/>
                <w:lang w:eastAsia="ru-RU"/>
              </w:rPr>
              <w:t xml:space="preserve"> </w:t>
            </w:r>
            <w:r w:rsidR="00C751D2" w:rsidRPr="0028524B">
              <w:rPr>
                <w:rFonts w:ascii="Times New Roman" w:eastAsia="Times New Roman" w:hAnsi="Times New Roman"/>
                <w:sz w:val="24"/>
                <w:szCs w:val="24"/>
                <w:lang w:eastAsia="ru-RU"/>
              </w:rPr>
              <w:t>(</w:t>
            </w:r>
            <w:r w:rsidR="000A7C50" w:rsidRPr="0028524B">
              <w:rPr>
                <w:rFonts w:ascii="Times New Roman" w:eastAsia="Times New Roman" w:hAnsi="Times New Roman"/>
                <w:sz w:val="24"/>
                <w:szCs w:val="24"/>
                <w:lang w:eastAsia="ru-RU"/>
              </w:rPr>
              <w:t>разделам</w:t>
            </w:r>
            <w:r w:rsidR="00C751D2" w:rsidRPr="0028524B">
              <w:rPr>
                <w:rFonts w:ascii="Times New Roman" w:eastAsia="Times New Roman" w:hAnsi="Times New Roman"/>
                <w:sz w:val="24"/>
                <w:szCs w:val="24"/>
                <w:lang w:eastAsia="ru-RU"/>
              </w:rPr>
              <w:t xml:space="preserve">) </w:t>
            </w:r>
            <w:r w:rsidR="00B95D8D">
              <w:rPr>
                <w:rFonts w:ascii="Times New Roman" w:eastAsia="Times New Roman" w:hAnsi="Times New Roman"/>
                <w:sz w:val="24"/>
                <w:szCs w:val="24"/>
                <w:lang w:eastAsia="ru-RU"/>
              </w:rPr>
              <w:t xml:space="preserve">регистрационного </w:t>
            </w:r>
            <w:r w:rsidR="00C751D2" w:rsidRPr="0028524B">
              <w:rPr>
                <w:rFonts w:ascii="Times New Roman" w:eastAsia="Times New Roman" w:hAnsi="Times New Roman"/>
                <w:sz w:val="24"/>
                <w:szCs w:val="24"/>
                <w:lang w:eastAsia="ru-RU"/>
              </w:rPr>
              <w:t>досье</w:t>
            </w:r>
            <w:r w:rsidRPr="0028524B">
              <w:rPr>
                <w:rFonts w:ascii="Times New Roman" w:eastAsia="Times New Roman" w:hAnsi="Times New Roman"/>
                <w:sz w:val="24"/>
                <w:szCs w:val="24"/>
                <w:lang w:eastAsia="ru-RU"/>
              </w:rPr>
              <w:t>.</w:t>
            </w:r>
            <w:r w:rsidRPr="0028524B">
              <w:rPr>
                <w:rFonts w:ascii="Times New Roman" w:hAnsi="Times New Roman"/>
                <w:sz w:val="24"/>
                <w:szCs w:val="24"/>
              </w:rPr>
              <w:t xml:space="preserve"> </w:t>
            </w:r>
          </w:p>
          <w:p w:rsidR="000656F6" w:rsidRPr="0028524B" w:rsidRDefault="000656F6" w:rsidP="004136BE">
            <w:pPr>
              <w:pStyle w:val="a7"/>
              <w:numPr>
                <w:ilvl w:val="0"/>
                <w:numId w:val="40"/>
              </w:numPr>
              <w:autoSpaceDE w:val="0"/>
              <w:autoSpaceDN w:val="0"/>
              <w:adjustRightInd w:val="0"/>
              <w:spacing w:after="0" w:line="240" w:lineRule="auto"/>
              <w:ind w:left="284" w:hanging="284"/>
              <w:jc w:val="both"/>
              <w:rPr>
                <w:rFonts w:ascii="Times New Roman" w:hAnsi="Times New Roman"/>
                <w:sz w:val="28"/>
                <w:szCs w:val="28"/>
              </w:rPr>
            </w:pPr>
            <w:r w:rsidRPr="0028524B">
              <w:rPr>
                <w:rFonts w:ascii="Times New Roman" w:hAnsi="Times New Roman"/>
                <w:sz w:val="24"/>
                <w:szCs w:val="24"/>
              </w:rPr>
              <w:t xml:space="preserve">Декларация, что начаты требуемые исследования стабильности в соответствии с </w:t>
            </w:r>
            <w:r w:rsidR="00B95D8D">
              <w:rPr>
                <w:rFonts w:ascii="Times New Roman" w:hAnsi="Times New Roman"/>
                <w:sz w:val="24"/>
                <w:szCs w:val="24"/>
              </w:rPr>
              <w:t>актами, входящими в право</w:t>
            </w:r>
            <w:r w:rsidR="00B95D8D" w:rsidRPr="0028524B">
              <w:rPr>
                <w:rFonts w:ascii="Times New Roman" w:hAnsi="Times New Roman"/>
                <w:sz w:val="24"/>
                <w:szCs w:val="24"/>
              </w:rPr>
              <w:t xml:space="preserve"> </w:t>
            </w:r>
            <w:r w:rsidRPr="0028524B">
              <w:rPr>
                <w:rFonts w:ascii="Times New Roman" w:hAnsi="Times New Roman"/>
                <w:sz w:val="24"/>
                <w:szCs w:val="24"/>
              </w:rPr>
              <w:t>Союза (с указанием номеров серий); и что (в соответствующих случаях) на момент введения изменений в его распоряжении находились требуемые минимальные удовлетворительные данные по стабильности; и имеющиеся данные не свидетельствовали о какой-либо проблеме. Необходимо также представить подтверждение того, что исследования будут завершены, и если результаты не будут укладываться в спецификации или потенциально могут не уложиться в спецификации на конец срока годности, их немедленно представят уполномоченному органу</w:t>
            </w:r>
            <w:r w:rsidR="004136BE">
              <w:rPr>
                <w:rFonts w:ascii="Times New Roman" w:hAnsi="Times New Roman"/>
                <w:sz w:val="24"/>
                <w:szCs w:val="24"/>
              </w:rPr>
              <w:t xml:space="preserve"> (экспертной орг</w:t>
            </w:r>
            <w:r w:rsidR="00055B84">
              <w:rPr>
                <w:rFonts w:ascii="Times New Roman" w:hAnsi="Times New Roman"/>
                <w:sz w:val="24"/>
                <w:szCs w:val="24"/>
              </w:rPr>
              <w:t>а</w:t>
            </w:r>
            <w:r w:rsidR="004136BE">
              <w:rPr>
                <w:rFonts w:ascii="Times New Roman" w:hAnsi="Times New Roman"/>
                <w:sz w:val="24"/>
                <w:szCs w:val="24"/>
              </w:rPr>
              <w:t>низации) государства-члена вместе</w:t>
            </w:r>
            <w:r w:rsidRPr="0028524B">
              <w:rPr>
                <w:rFonts w:ascii="Times New Roman" w:hAnsi="Times New Roman"/>
                <w:sz w:val="24"/>
                <w:szCs w:val="24"/>
              </w:rPr>
              <w:t xml:space="preserve"> с предлагаемым планом действий. Кроме того, в соответствующих случаях необходимо провести испытание фотостабильности.</w:t>
            </w:r>
          </w:p>
        </w:tc>
      </w:tr>
      <w:tr w:rsidR="000656F6" w:rsidRPr="0028524B" w:rsidTr="000A7C50">
        <w:trPr>
          <w:trHeight w:val="516"/>
        </w:trPr>
        <w:tc>
          <w:tcPr>
            <w:tcW w:w="4850"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0A7C50">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Б.II.а.6.</w:t>
            </w:r>
            <w:r w:rsidR="00913CC3" w:rsidRPr="0028524B">
              <w:rPr>
                <w:rFonts w:ascii="Times New Roman" w:hAnsi="Times New Roman"/>
                <w:sz w:val="24"/>
                <w:szCs w:val="24"/>
              </w:rPr>
              <w:t> </w:t>
            </w:r>
            <w:r w:rsidRPr="0028524B">
              <w:rPr>
                <w:rFonts w:ascii="Times New Roman" w:hAnsi="Times New Roman"/>
                <w:sz w:val="24"/>
                <w:szCs w:val="24"/>
              </w:rPr>
              <w:t>Исключение контейнера с растворителем (разбавителем) из упаковки</w:t>
            </w:r>
          </w:p>
        </w:tc>
        <w:tc>
          <w:tcPr>
            <w:tcW w:w="1559"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Требуемая документация</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Вид процедуры</w:t>
            </w:r>
          </w:p>
        </w:tc>
      </w:tr>
      <w:tr w:rsidR="000656F6" w:rsidRPr="0028524B" w:rsidTr="000A7C50">
        <w:trPr>
          <w:trHeight w:val="288"/>
        </w:trPr>
        <w:tc>
          <w:tcPr>
            <w:tcW w:w="4850"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right"/>
              <w:rPr>
                <w:rFonts w:ascii="Times New Roman" w:hAnsi="Times New Roman"/>
                <w:sz w:val="24"/>
                <w:szCs w:val="24"/>
              </w:rPr>
            </w:pPr>
          </w:p>
        </w:tc>
        <w:tc>
          <w:tcPr>
            <w:tcW w:w="1559" w:type="dxa"/>
            <w:gridSpan w:val="3"/>
            <w:tcBorders>
              <w:top w:val="single" w:sz="4" w:space="0" w:color="auto"/>
              <w:left w:val="single" w:sz="4" w:space="0" w:color="auto"/>
              <w:bottom w:val="single" w:sz="4" w:space="0" w:color="auto"/>
              <w:right w:val="single" w:sz="4" w:space="0" w:color="auto"/>
            </w:tcBorders>
          </w:tcPr>
          <w:p w:rsidR="000656F6"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559"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0656F6" w:rsidRPr="0028524B" w:rsidTr="00A45BF3">
        <w:trPr>
          <w:trHeight w:val="624"/>
        </w:trPr>
        <w:tc>
          <w:tcPr>
            <w:tcW w:w="9386" w:type="dxa"/>
            <w:gridSpan w:val="1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Документация</w:t>
            </w:r>
          </w:p>
          <w:p w:rsidR="000A7C50" w:rsidRPr="0028524B" w:rsidRDefault="000656F6" w:rsidP="00D837F6">
            <w:pPr>
              <w:pStyle w:val="a7"/>
              <w:numPr>
                <w:ilvl w:val="0"/>
                <w:numId w:val="41"/>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Обоснование исключения, включая указание на альтернативные способы получения растворителя (разбавителя) в целях безопасного и эффективного применения лекарственного препарата.</w:t>
            </w:r>
          </w:p>
          <w:p w:rsidR="000656F6" w:rsidRPr="0028524B" w:rsidRDefault="000656F6" w:rsidP="00D837F6">
            <w:pPr>
              <w:pStyle w:val="a7"/>
              <w:numPr>
                <w:ilvl w:val="0"/>
                <w:numId w:val="41"/>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Пересмотренная информация о лекарственном препарате.</w:t>
            </w:r>
          </w:p>
        </w:tc>
      </w:tr>
      <w:tr w:rsidR="007A1863" w:rsidRPr="0028524B" w:rsidTr="007A1863">
        <w:trPr>
          <w:trHeight w:val="624"/>
        </w:trPr>
        <w:tc>
          <w:tcPr>
            <w:tcW w:w="3149" w:type="dxa"/>
            <w:gridSpan w:val="3"/>
            <w:tcBorders>
              <w:top w:val="single" w:sz="4" w:space="0" w:color="auto"/>
              <w:left w:val="single" w:sz="4" w:space="0" w:color="auto"/>
              <w:bottom w:val="single" w:sz="4" w:space="0" w:color="auto"/>
              <w:right w:val="single" w:sz="4" w:space="0" w:color="auto"/>
            </w:tcBorders>
          </w:tcPr>
          <w:p w:rsidR="007A1863" w:rsidRPr="0028524B" w:rsidRDefault="007A1863" w:rsidP="00BD5D2F">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Б.</w:t>
            </w:r>
            <w:r w:rsidRPr="0028524B">
              <w:rPr>
                <w:rFonts w:ascii="Times New Roman" w:hAnsi="Times New Roman"/>
                <w:sz w:val="24"/>
                <w:szCs w:val="24"/>
                <w:lang w:val="en-US"/>
              </w:rPr>
              <w:t>II</w:t>
            </w:r>
            <w:r w:rsidRPr="0028524B">
              <w:rPr>
                <w:rFonts w:ascii="Times New Roman" w:hAnsi="Times New Roman"/>
                <w:sz w:val="24"/>
                <w:szCs w:val="24"/>
              </w:rPr>
              <w:t>.</w:t>
            </w:r>
            <w:r w:rsidRPr="0028524B">
              <w:rPr>
                <w:rFonts w:ascii="Times New Roman" w:hAnsi="Times New Roman"/>
                <w:sz w:val="24"/>
                <w:szCs w:val="24"/>
                <w:lang w:val="en-US"/>
              </w:rPr>
              <w:t>a</w:t>
            </w:r>
            <w:r w:rsidRPr="0028524B">
              <w:rPr>
                <w:rFonts w:ascii="Times New Roman" w:hAnsi="Times New Roman"/>
                <w:sz w:val="24"/>
                <w:szCs w:val="24"/>
              </w:rPr>
              <w:t>.7. Изменения, являющиеся расширением регистрации по дозировке лекарственного препарата</w:t>
            </w:r>
            <w:r w:rsidR="00BD5D2F">
              <w:rPr>
                <w:rFonts w:ascii="Times New Roman" w:hAnsi="Times New Roman"/>
                <w:sz w:val="24"/>
                <w:szCs w:val="24"/>
                <w:vertAlign w:val="superscript"/>
              </w:rPr>
              <w:t>*</w:t>
            </w:r>
          </w:p>
        </w:tc>
        <w:tc>
          <w:tcPr>
            <w:tcW w:w="1984" w:type="dxa"/>
            <w:gridSpan w:val="3"/>
            <w:tcBorders>
              <w:top w:val="single" w:sz="4" w:space="0" w:color="auto"/>
              <w:left w:val="single" w:sz="4" w:space="0" w:color="auto"/>
              <w:bottom w:val="single" w:sz="4" w:space="0" w:color="auto"/>
              <w:right w:val="single" w:sz="4" w:space="0" w:color="auto"/>
            </w:tcBorders>
          </w:tcPr>
          <w:p w:rsidR="007A1863" w:rsidRPr="0028524B" w:rsidRDefault="007A1863" w:rsidP="007A186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2268" w:type="dxa"/>
            <w:gridSpan w:val="3"/>
            <w:tcBorders>
              <w:top w:val="single" w:sz="4" w:space="0" w:color="auto"/>
              <w:left w:val="single" w:sz="4" w:space="0" w:color="auto"/>
              <w:bottom w:val="single" w:sz="4" w:space="0" w:color="auto"/>
              <w:right w:val="single" w:sz="4" w:space="0" w:color="auto"/>
            </w:tcBorders>
          </w:tcPr>
          <w:p w:rsidR="007A1863" w:rsidRPr="0028524B" w:rsidRDefault="007A1863" w:rsidP="007A186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 xml:space="preserve">Документы </w:t>
            </w:r>
            <w:r w:rsidRPr="0028524B">
              <w:rPr>
                <w:rFonts w:ascii="Times New Roman" w:hAnsi="Times New Roman"/>
                <w:sz w:val="24"/>
                <w:szCs w:val="24"/>
              </w:rPr>
              <w:br/>
              <w:t>и данные</w:t>
            </w:r>
          </w:p>
        </w:tc>
        <w:tc>
          <w:tcPr>
            <w:tcW w:w="1985" w:type="dxa"/>
            <w:gridSpan w:val="3"/>
            <w:tcBorders>
              <w:top w:val="single" w:sz="4" w:space="0" w:color="auto"/>
              <w:left w:val="single" w:sz="4" w:space="0" w:color="auto"/>
              <w:bottom w:val="single" w:sz="4" w:space="0" w:color="auto"/>
              <w:right w:val="single" w:sz="4" w:space="0" w:color="auto"/>
            </w:tcBorders>
          </w:tcPr>
          <w:p w:rsidR="007A1863" w:rsidRPr="0028524B" w:rsidRDefault="007A1863" w:rsidP="007A186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7A1863" w:rsidRPr="0028524B" w:rsidTr="007A1863">
        <w:trPr>
          <w:trHeight w:val="312"/>
        </w:trPr>
        <w:tc>
          <w:tcPr>
            <w:tcW w:w="3149" w:type="dxa"/>
            <w:gridSpan w:val="3"/>
            <w:tcBorders>
              <w:top w:val="single" w:sz="4" w:space="0" w:color="auto"/>
              <w:left w:val="single" w:sz="4" w:space="0" w:color="auto"/>
              <w:bottom w:val="single" w:sz="4" w:space="0" w:color="auto"/>
              <w:right w:val="single" w:sz="4" w:space="0" w:color="auto"/>
            </w:tcBorders>
          </w:tcPr>
          <w:p w:rsidR="007A1863" w:rsidRPr="0028524B" w:rsidRDefault="007A1863" w:rsidP="00A45BF3">
            <w:pPr>
              <w:autoSpaceDE w:val="0"/>
              <w:autoSpaceDN w:val="0"/>
              <w:adjustRightInd w:val="0"/>
              <w:spacing w:after="0" w:line="240" w:lineRule="auto"/>
              <w:rPr>
                <w:rFonts w:ascii="Times New Roman" w:hAnsi="Times New Roman"/>
                <w:sz w:val="24"/>
                <w:szCs w:val="24"/>
              </w:rPr>
            </w:pPr>
          </w:p>
        </w:tc>
        <w:tc>
          <w:tcPr>
            <w:tcW w:w="1984" w:type="dxa"/>
            <w:gridSpan w:val="3"/>
            <w:tcBorders>
              <w:top w:val="single" w:sz="4" w:space="0" w:color="auto"/>
              <w:left w:val="single" w:sz="4" w:space="0" w:color="auto"/>
              <w:bottom w:val="single" w:sz="4" w:space="0" w:color="auto"/>
              <w:right w:val="single" w:sz="4" w:space="0" w:color="auto"/>
            </w:tcBorders>
          </w:tcPr>
          <w:p w:rsidR="007A1863" w:rsidRPr="0028524B" w:rsidRDefault="007A1863" w:rsidP="003C692D">
            <w:pPr>
              <w:tabs>
                <w:tab w:val="left" w:pos="4283"/>
                <w:tab w:val="left" w:pos="6267"/>
                <w:tab w:val="left" w:pos="7827"/>
              </w:tabs>
              <w:autoSpaceDE w:val="0"/>
              <w:autoSpaceDN w:val="0"/>
              <w:adjustRightInd w:val="0"/>
              <w:spacing w:after="0" w:line="240" w:lineRule="auto"/>
              <w:ind w:firstLine="709"/>
              <w:rPr>
                <w:rFonts w:ascii="Times New Roman" w:hAnsi="Times New Roman"/>
                <w:sz w:val="24"/>
                <w:szCs w:val="24"/>
              </w:rPr>
            </w:pPr>
            <w:r w:rsidRPr="0028524B">
              <w:rPr>
                <w:rFonts w:ascii="Times New Roman" w:hAnsi="Times New Roman"/>
                <w:sz w:val="24"/>
                <w:szCs w:val="24"/>
              </w:rPr>
              <w:t>1, 2 ,3</w:t>
            </w:r>
          </w:p>
        </w:tc>
        <w:tc>
          <w:tcPr>
            <w:tcW w:w="2268" w:type="dxa"/>
            <w:gridSpan w:val="3"/>
            <w:tcBorders>
              <w:top w:val="single" w:sz="4" w:space="0" w:color="auto"/>
              <w:left w:val="single" w:sz="4" w:space="0" w:color="auto"/>
              <w:bottom w:val="single" w:sz="4" w:space="0" w:color="auto"/>
              <w:right w:val="single" w:sz="4" w:space="0" w:color="auto"/>
            </w:tcBorders>
          </w:tcPr>
          <w:p w:rsidR="007A1863" w:rsidRPr="0028524B" w:rsidRDefault="007A1863" w:rsidP="003C692D">
            <w:pPr>
              <w:tabs>
                <w:tab w:val="left" w:pos="4283"/>
                <w:tab w:val="left" w:pos="6267"/>
                <w:tab w:val="left" w:pos="7827"/>
              </w:tabs>
              <w:autoSpaceDE w:val="0"/>
              <w:autoSpaceDN w:val="0"/>
              <w:adjustRightInd w:val="0"/>
              <w:spacing w:after="0" w:line="240" w:lineRule="auto"/>
              <w:ind w:firstLine="709"/>
              <w:rPr>
                <w:rFonts w:ascii="Times New Roman" w:hAnsi="Times New Roman"/>
                <w:sz w:val="24"/>
                <w:szCs w:val="24"/>
              </w:rPr>
            </w:pPr>
            <w:r w:rsidRPr="0028524B">
              <w:rPr>
                <w:rFonts w:ascii="Times New Roman" w:hAnsi="Times New Roman"/>
                <w:sz w:val="24"/>
                <w:szCs w:val="24"/>
              </w:rPr>
              <w:t>1, 2, 3</w:t>
            </w:r>
          </w:p>
        </w:tc>
        <w:tc>
          <w:tcPr>
            <w:tcW w:w="1985" w:type="dxa"/>
            <w:gridSpan w:val="3"/>
            <w:tcBorders>
              <w:top w:val="single" w:sz="4" w:space="0" w:color="auto"/>
              <w:left w:val="single" w:sz="4" w:space="0" w:color="auto"/>
              <w:bottom w:val="single" w:sz="4" w:space="0" w:color="auto"/>
              <w:right w:val="single" w:sz="4" w:space="0" w:color="auto"/>
            </w:tcBorders>
          </w:tcPr>
          <w:p w:rsidR="007A1863" w:rsidRPr="0028524B" w:rsidRDefault="007A1863" w:rsidP="003C692D">
            <w:pPr>
              <w:tabs>
                <w:tab w:val="left" w:pos="4283"/>
                <w:tab w:val="left" w:pos="6267"/>
                <w:tab w:val="left" w:pos="7827"/>
              </w:tabs>
              <w:autoSpaceDE w:val="0"/>
              <w:autoSpaceDN w:val="0"/>
              <w:adjustRightInd w:val="0"/>
              <w:spacing w:after="0" w:line="240" w:lineRule="auto"/>
              <w:ind w:firstLine="709"/>
              <w:rPr>
                <w:rFonts w:ascii="Times New Roman" w:hAnsi="Times New Roman"/>
                <w:sz w:val="24"/>
                <w:szCs w:val="24"/>
              </w:rPr>
            </w:pPr>
            <w:r w:rsidRPr="0028524B">
              <w:rPr>
                <w:rFonts w:ascii="Times New Roman" w:hAnsi="Times New Roman"/>
                <w:sz w:val="24"/>
                <w:szCs w:val="24"/>
              </w:rPr>
              <w:t>IB</w:t>
            </w:r>
          </w:p>
        </w:tc>
      </w:tr>
      <w:tr w:rsidR="007A1863" w:rsidRPr="0028524B" w:rsidTr="003C692D">
        <w:trPr>
          <w:trHeight w:val="312"/>
        </w:trPr>
        <w:tc>
          <w:tcPr>
            <w:tcW w:w="9386" w:type="dxa"/>
            <w:gridSpan w:val="12"/>
            <w:tcBorders>
              <w:top w:val="single" w:sz="4" w:space="0" w:color="auto"/>
              <w:left w:val="single" w:sz="4" w:space="0" w:color="auto"/>
              <w:bottom w:val="single" w:sz="4" w:space="0" w:color="auto"/>
              <w:right w:val="single" w:sz="4" w:space="0" w:color="auto"/>
            </w:tcBorders>
          </w:tcPr>
          <w:p w:rsidR="007A1863" w:rsidRPr="0028524B" w:rsidRDefault="007A1863" w:rsidP="007A1863">
            <w:pPr>
              <w:tabs>
                <w:tab w:val="left" w:pos="4283"/>
                <w:tab w:val="left" w:pos="6267"/>
                <w:tab w:val="left" w:pos="7827"/>
              </w:tabs>
              <w:autoSpaceDE w:val="0"/>
              <w:autoSpaceDN w:val="0"/>
              <w:adjustRightInd w:val="0"/>
              <w:spacing w:after="0" w:line="240" w:lineRule="auto"/>
              <w:ind w:firstLine="34"/>
              <w:jc w:val="both"/>
              <w:rPr>
                <w:rFonts w:ascii="Times New Roman" w:hAnsi="Times New Roman"/>
                <w:sz w:val="24"/>
                <w:szCs w:val="24"/>
              </w:rPr>
            </w:pPr>
            <w:r w:rsidRPr="0028524B">
              <w:rPr>
                <w:rFonts w:ascii="Times New Roman" w:hAnsi="Times New Roman"/>
                <w:sz w:val="24"/>
                <w:szCs w:val="24"/>
              </w:rPr>
              <w:t>Условия</w:t>
            </w:r>
          </w:p>
          <w:p w:rsidR="007A1863" w:rsidRPr="0028524B" w:rsidRDefault="007A1863" w:rsidP="00CE09C4">
            <w:pPr>
              <w:tabs>
                <w:tab w:val="left" w:pos="4283"/>
                <w:tab w:val="left" w:pos="6267"/>
                <w:tab w:val="left" w:pos="7827"/>
              </w:tabs>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1. Добавляемые или вводимые взамен ранее зарегистрированных дозировки, должны, на момент подачи заявления о приведении в соответствие</w:t>
            </w:r>
            <w:r w:rsidR="00BD5D2F">
              <w:rPr>
                <w:rFonts w:ascii="Times New Roman" w:hAnsi="Times New Roman"/>
                <w:sz w:val="24"/>
                <w:szCs w:val="24"/>
              </w:rPr>
              <w:t xml:space="preserve"> регистрационного досье</w:t>
            </w:r>
            <w:r w:rsidRPr="0028524B">
              <w:rPr>
                <w:rFonts w:ascii="Times New Roman" w:hAnsi="Times New Roman"/>
                <w:sz w:val="24"/>
                <w:szCs w:val="24"/>
              </w:rPr>
              <w:t>, быть зарегистрированы хотя бы в одном из других государств-членов.</w:t>
            </w:r>
          </w:p>
          <w:p w:rsidR="007A1863" w:rsidRPr="0028524B" w:rsidRDefault="007A1863" w:rsidP="00CE09C4">
            <w:pPr>
              <w:tabs>
                <w:tab w:val="left" w:pos="4283"/>
                <w:tab w:val="left" w:pos="6267"/>
                <w:tab w:val="left" w:pos="7827"/>
              </w:tabs>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2. На момент подачи заявления о приведении в соответствие</w:t>
            </w:r>
            <w:r w:rsidR="00BD5D2F">
              <w:rPr>
                <w:rFonts w:ascii="Times New Roman" w:hAnsi="Times New Roman"/>
                <w:sz w:val="24"/>
                <w:szCs w:val="24"/>
              </w:rPr>
              <w:t xml:space="preserve"> регистрационного досье</w:t>
            </w:r>
            <w:r w:rsidRPr="0028524B">
              <w:rPr>
                <w:rFonts w:ascii="Times New Roman" w:hAnsi="Times New Roman"/>
                <w:sz w:val="24"/>
                <w:szCs w:val="24"/>
              </w:rPr>
              <w:t xml:space="preserve">, в референтном государстве должны быть зарегистрированы наименьшая и наибольшая дозировки, либо дозировка, определенная на основании анализа рисков, в отношении которых проведены соответствующие исследования биоэквивалентности или </w:t>
            </w:r>
            <w:r w:rsidRPr="0028524B">
              <w:rPr>
                <w:rFonts w:ascii="Times New Roman" w:hAnsi="Times New Roman"/>
                <w:sz w:val="24"/>
                <w:szCs w:val="24"/>
              </w:rPr>
              <w:lastRenderedPageBreak/>
              <w:t>клинические испытания, результаты которых могут быть экстраполированы на остальные дозировки.</w:t>
            </w:r>
          </w:p>
          <w:p w:rsidR="007A1863" w:rsidRPr="0028524B" w:rsidRDefault="007A1863" w:rsidP="00CE09C4">
            <w:pPr>
              <w:tabs>
                <w:tab w:val="left" w:pos="4283"/>
                <w:tab w:val="left" w:pos="6267"/>
                <w:tab w:val="left" w:pos="7827"/>
              </w:tabs>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3. Должны быть соблюдены критерии биовейвера для дополнительных дозировок, описанные в Правилах </w:t>
            </w:r>
            <w:r w:rsidR="00E164F6" w:rsidRPr="001B3192">
              <w:rPr>
                <w:rFonts w:ascii="Times New Roman" w:hAnsi="Times New Roman"/>
                <w:sz w:val="24"/>
                <w:szCs w:val="24"/>
              </w:rPr>
              <w:t>проведения исследований биоэквивалентности лекарственных препаратов в Евразийском экономическом союзе</w:t>
            </w:r>
            <w:r w:rsidRPr="001B3192">
              <w:rPr>
                <w:rFonts w:ascii="Times New Roman" w:hAnsi="Times New Roman"/>
                <w:sz w:val="24"/>
                <w:szCs w:val="24"/>
              </w:rPr>
              <w:t>.</w:t>
            </w:r>
          </w:p>
        </w:tc>
      </w:tr>
      <w:tr w:rsidR="007A1863" w:rsidRPr="0028524B" w:rsidTr="003C692D">
        <w:trPr>
          <w:trHeight w:val="312"/>
        </w:trPr>
        <w:tc>
          <w:tcPr>
            <w:tcW w:w="9386" w:type="dxa"/>
            <w:gridSpan w:val="12"/>
            <w:tcBorders>
              <w:top w:val="single" w:sz="4" w:space="0" w:color="auto"/>
              <w:left w:val="single" w:sz="4" w:space="0" w:color="auto"/>
              <w:bottom w:val="single" w:sz="4" w:space="0" w:color="auto"/>
              <w:right w:val="single" w:sz="4" w:space="0" w:color="auto"/>
            </w:tcBorders>
          </w:tcPr>
          <w:p w:rsidR="007A1863" w:rsidRPr="0028524B" w:rsidRDefault="007A1863" w:rsidP="007A1863">
            <w:pPr>
              <w:tabs>
                <w:tab w:val="left" w:pos="4283"/>
                <w:tab w:val="left" w:pos="6267"/>
                <w:tab w:val="left" w:pos="7827"/>
              </w:tabs>
              <w:autoSpaceDE w:val="0"/>
              <w:autoSpaceDN w:val="0"/>
              <w:adjustRightInd w:val="0"/>
              <w:spacing w:after="0" w:line="240" w:lineRule="auto"/>
              <w:ind w:firstLine="34"/>
              <w:jc w:val="both"/>
              <w:rPr>
                <w:rFonts w:ascii="Times New Roman" w:hAnsi="Times New Roman"/>
                <w:sz w:val="24"/>
                <w:szCs w:val="24"/>
              </w:rPr>
            </w:pPr>
            <w:r w:rsidRPr="0028524B">
              <w:rPr>
                <w:rFonts w:ascii="Times New Roman" w:hAnsi="Times New Roman"/>
                <w:sz w:val="24"/>
                <w:szCs w:val="24"/>
              </w:rPr>
              <w:lastRenderedPageBreak/>
              <w:t>Документация</w:t>
            </w:r>
          </w:p>
          <w:p w:rsidR="007A1863" w:rsidRPr="0028524B" w:rsidRDefault="007A1863" w:rsidP="00CE09C4">
            <w:pPr>
              <w:tabs>
                <w:tab w:val="left" w:pos="4283"/>
                <w:tab w:val="left" w:pos="6267"/>
                <w:tab w:val="left" w:pos="7827"/>
              </w:tabs>
              <w:autoSpaceDE w:val="0"/>
              <w:autoSpaceDN w:val="0"/>
              <w:adjustRightInd w:val="0"/>
              <w:spacing w:after="0" w:line="240" w:lineRule="auto"/>
              <w:ind w:left="284" w:hanging="250"/>
              <w:jc w:val="both"/>
              <w:rPr>
                <w:rFonts w:ascii="Times New Roman" w:hAnsi="Times New Roman"/>
                <w:sz w:val="24"/>
                <w:szCs w:val="24"/>
              </w:rPr>
            </w:pPr>
            <w:r w:rsidRPr="0028524B">
              <w:rPr>
                <w:rFonts w:ascii="Times New Roman" w:hAnsi="Times New Roman"/>
                <w:sz w:val="24"/>
                <w:szCs w:val="24"/>
              </w:rPr>
              <w:t>1. Копии регистрационных удостоверений других государств-членов, подтверждающих регистрации вновь заявляемых дозировок.</w:t>
            </w:r>
          </w:p>
          <w:p w:rsidR="007A1863" w:rsidRPr="0028524B" w:rsidRDefault="007A1863" w:rsidP="00CE09C4">
            <w:pPr>
              <w:tabs>
                <w:tab w:val="left" w:pos="4283"/>
                <w:tab w:val="left" w:pos="6267"/>
                <w:tab w:val="left" w:pos="7827"/>
              </w:tabs>
              <w:autoSpaceDE w:val="0"/>
              <w:autoSpaceDN w:val="0"/>
              <w:adjustRightInd w:val="0"/>
              <w:spacing w:after="0" w:line="240" w:lineRule="auto"/>
              <w:ind w:left="284" w:hanging="250"/>
              <w:jc w:val="both"/>
              <w:rPr>
                <w:rFonts w:ascii="Times New Roman" w:hAnsi="Times New Roman"/>
                <w:sz w:val="24"/>
                <w:szCs w:val="24"/>
              </w:rPr>
            </w:pPr>
            <w:r w:rsidRPr="0028524B">
              <w:rPr>
                <w:rFonts w:ascii="Times New Roman" w:hAnsi="Times New Roman"/>
                <w:sz w:val="24"/>
                <w:szCs w:val="24"/>
              </w:rPr>
              <w:t>2. </w:t>
            </w:r>
            <w:r w:rsidR="00055B84" w:rsidRPr="00055B84">
              <w:rPr>
                <w:rFonts w:ascii="Times New Roman" w:hAnsi="Times New Roman"/>
                <w:sz w:val="24"/>
                <w:szCs w:val="24"/>
              </w:rPr>
              <w:t>Модуль 3 регистрационного досье</w:t>
            </w:r>
            <w:r w:rsidRPr="00055B84">
              <w:rPr>
                <w:rFonts w:ascii="Times New Roman" w:hAnsi="Times New Roman"/>
                <w:sz w:val="24"/>
                <w:szCs w:val="24"/>
              </w:rPr>
              <w:t xml:space="preserve"> на</w:t>
            </w:r>
            <w:r w:rsidRPr="0028524B">
              <w:rPr>
                <w:rFonts w:ascii="Times New Roman" w:hAnsi="Times New Roman"/>
                <w:sz w:val="24"/>
                <w:szCs w:val="24"/>
              </w:rPr>
              <w:t xml:space="preserve"> каждую новую дозировку в соответствии с требованиями части I приложения № 1 к настоящим </w:t>
            </w:r>
            <w:r w:rsidR="00B95D8D">
              <w:rPr>
                <w:rFonts w:ascii="Times New Roman" w:hAnsi="Times New Roman"/>
                <w:sz w:val="24"/>
                <w:szCs w:val="24"/>
              </w:rPr>
              <w:t>П</w:t>
            </w:r>
            <w:r w:rsidR="00B95D8D" w:rsidRPr="0028524B">
              <w:rPr>
                <w:rFonts w:ascii="Times New Roman" w:hAnsi="Times New Roman"/>
                <w:sz w:val="24"/>
                <w:szCs w:val="24"/>
              </w:rPr>
              <w:t>равилам</w:t>
            </w:r>
            <w:r w:rsidRPr="0028524B">
              <w:rPr>
                <w:rFonts w:ascii="Times New Roman" w:hAnsi="Times New Roman"/>
                <w:sz w:val="24"/>
                <w:szCs w:val="24"/>
              </w:rPr>
              <w:t>. Возможна модификация существующих разделов с добавлением в них информации о дозировках в соответствующих случаях.</w:t>
            </w:r>
          </w:p>
          <w:p w:rsidR="007A1863" w:rsidRPr="0028524B" w:rsidRDefault="007A1863" w:rsidP="00CE09C4">
            <w:pPr>
              <w:tabs>
                <w:tab w:val="left" w:pos="4283"/>
                <w:tab w:val="left" w:pos="6267"/>
                <w:tab w:val="left" w:pos="7827"/>
              </w:tabs>
              <w:autoSpaceDE w:val="0"/>
              <w:autoSpaceDN w:val="0"/>
              <w:adjustRightInd w:val="0"/>
              <w:spacing w:after="0" w:line="240" w:lineRule="auto"/>
              <w:ind w:left="284" w:hanging="250"/>
              <w:jc w:val="both"/>
              <w:rPr>
                <w:rFonts w:ascii="Times New Roman" w:hAnsi="Times New Roman"/>
                <w:sz w:val="24"/>
                <w:szCs w:val="24"/>
              </w:rPr>
            </w:pPr>
            <w:r w:rsidRPr="0028524B">
              <w:rPr>
                <w:rFonts w:ascii="Times New Roman" w:hAnsi="Times New Roman"/>
                <w:sz w:val="24"/>
                <w:szCs w:val="24"/>
              </w:rPr>
              <w:t xml:space="preserve">3. Обоснование возможности экстраполяции результатов исследований биоэквивалентности испытаний на новые дозировки, заявленные на биовейвер. </w:t>
            </w:r>
            <w:r w:rsidRPr="0028524B">
              <w:rPr>
                <w:rFonts w:ascii="Times New Roman" w:hAnsi="Times New Roman"/>
                <w:sz w:val="24"/>
                <w:szCs w:val="24"/>
              </w:rPr>
              <w:br/>
              <w:t>В случае биовейвера на основании биофармацевтической классификационной системы условия биовейвера должны быть выполнены в отношении каждой дозировки.</w:t>
            </w:r>
          </w:p>
        </w:tc>
      </w:tr>
      <w:tr w:rsidR="00320DA6" w:rsidRPr="0028524B" w:rsidTr="00320DA6">
        <w:trPr>
          <w:trHeight w:val="312"/>
        </w:trPr>
        <w:tc>
          <w:tcPr>
            <w:tcW w:w="2865" w:type="dxa"/>
            <w:gridSpan w:val="2"/>
            <w:tcBorders>
              <w:top w:val="single" w:sz="4" w:space="0" w:color="auto"/>
              <w:left w:val="single" w:sz="4" w:space="0" w:color="auto"/>
              <w:bottom w:val="single" w:sz="4" w:space="0" w:color="auto"/>
              <w:right w:val="single" w:sz="4" w:space="0" w:color="auto"/>
            </w:tcBorders>
          </w:tcPr>
          <w:p w:rsidR="00320DA6" w:rsidRPr="0028524B" w:rsidRDefault="00BD5D2F" w:rsidP="00BD5D2F">
            <w:pPr>
              <w:tabs>
                <w:tab w:val="left" w:pos="4283"/>
                <w:tab w:val="left" w:pos="6267"/>
                <w:tab w:val="left" w:pos="7827"/>
              </w:tabs>
              <w:autoSpaceDE w:val="0"/>
              <w:autoSpaceDN w:val="0"/>
              <w:adjustRightInd w:val="0"/>
              <w:spacing w:after="0" w:line="240" w:lineRule="auto"/>
              <w:ind w:firstLine="34"/>
              <w:jc w:val="both"/>
              <w:rPr>
                <w:rFonts w:ascii="Times New Roman" w:hAnsi="Times New Roman"/>
                <w:sz w:val="24"/>
                <w:szCs w:val="24"/>
              </w:rPr>
            </w:pPr>
            <w:r>
              <w:rPr>
                <w:rFonts w:ascii="Times New Roman" w:hAnsi="Times New Roman"/>
                <w:iCs/>
                <w:sz w:val="24"/>
                <w:szCs w:val="24"/>
              </w:rPr>
              <w:t>(</w:t>
            </w:r>
            <w:r w:rsidR="00320DA6" w:rsidRPr="00BD5D2F">
              <w:rPr>
                <w:rFonts w:ascii="Times New Roman" w:hAnsi="Times New Roman"/>
                <w:iCs/>
                <w:sz w:val="24"/>
                <w:szCs w:val="24"/>
                <w:vertAlign w:val="superscript"/>
              </w:rPr>
              <w:t>*</w:t>
            </w:r>
            <w:r w:rsidRPr="00BD5D2F">
              <w:rPr>
                <w:rFonts w:ascii="Times New Roman" w:hAnsi="Times New Roman"/>
                <w:iCs/>
                <w:sz w:val="24"/>
                <w:szCs w:val="24"/>
              </w:rPr>
              <w:t>)</w:t>
            </w:r>
            <w:r w:rsidR="00320DA6" w:rsidRPr="0028524B">
              <w:rPr>
                <w:rFonts w:ascii="Times New Roman" w:hAnsi="Times New Roman"/>
                <w:iCs/>
                <w:sz w:val="24"/>
                <w:szCs w:val="24"/>
              </w:rPr>
              <w:t xml:space="preserve"> Примечание</w:t>
            </w:r>
          </w:p>
        </w:tc>
        <w:tc>
          <w:tcPr>
            <w:tcW w:w="6521" w:type="dxa"/>
            <w:gridSpan w:val="10"/>
            <w:tcBorders>
              <w:top w:val="single" w:sz="4" w:space="0" w:color="auto"/>
              <w:left w:val="single" w:sz="4" w:space="0" w:color="auto"/>
              <w:bottom w:val="single" w:sz="4" w:space="0" w:color="auto"/>
              <w:right w:val="single" w:sz="4" w:space="0" w:color="auto"/>
            </w:tcBorders>
          </w:tcPr>
          <w:p w:rsidR="00320DA6" w:rsidRPr="0028524B" w:rsidRDefault="00320DA6" w:rsidP="003C692D">
            <w:pPr>
              <w:tabs>
                <w:tab w:val="left" w:pos="4283"/>
                <w:tab w:val="left" w:pos="6267"/>
                <w:tab w:val="left" w:pos="7827"/>
              </w:tabs>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iCs/>
                <w:sz w:val="24"/>
                <w:szCs w:val="24"/>
              </w:rPr>
              <w:t>любое изменение дозировки лекарственного препарата требует подачи заявления о расширении регистрации.</w:t>
            </w:r>
          </w:p>
        </w:tc>
      </w:tr>
    </w:tbl>
    <w:p w:rsidR="000656F6" w:rsidRPr="0028524B" w:rsidRDefault="000656F6" w:rsidP="00C751D2">
      <w:pPr>
        <w:tabs>
          <w:tab w:val="left" w:pos="4283"/>
          <w:tab w:val="left" w:pos="6267"/>
          <w:tab w:val="left" w:pos="7827"/>
        </w:tabs>
        <w:autoSpaceDE w:val="0"/>
        <w:autoSpaceDN w:val="0"/>
        <w:adjustRightInd w:val="0"/>
        <w:spacing w:before="120" w:after="120" w:line="240" w:lineRule="auto"/>
        <w:ind w:firstLine="709"/>
        <w:rPr>
          <w:rFonts w:ascii="Times New Roman" w:hAnsi="Times New Roman"/>
          <w:sz w:val="30"/>
          <w:szCs w:val="30"/>
        </w:rPr>
      </w:pPr>
      <w:r w:rsidRPr="0028524B">
        <w:rPr>
          <w:rFonts w:ascii="Times New Roman" w:hAnsi="Times New Roman"/>
          <w:sz w:val="30"/>
          <w:szCs w:val="30"/>
        </w:rPr>
        <w:t>Б.II.б) Производство</w:t>
      </w:r>
    </w:p>
    <w:tbl>
      <w:tblPr>
        <w:tblW w:w="9386" w:type="dxa"/>
        <w:tblLayout w:type="fixed"/>
        <w:tblCellMar>
          <w:left w:w="30" w:type="dxa"/>
          <w:right w:w="30" w:type="dxa"/>
        </w:tblCellMar>
        <w:tblLook w:val="0000" w:firstRow="0" w:lastRow="0" w:firstColumn="0" w:lastColumn="0" w:noHBand="0" w:noVBand="0"/>
      </w:tblPr>
      <w:tblGrid>
        <w:gridCol w:w="1731"/>
        <w:gridCol w:w="3119"/>
        <w:gridCol w:w="1559"/>
        <w:gridCol w:w="1559"/>
        <w:gridCol w:w="1418"/>
      </w:tblGrid>
      <w:tr w:rsidR="000656F6" w:rsidRPr="0028524B" w:rsidTr="000A7C50">
        <w:trPr>
          <w:trHeight w:val="1020"/>
        </w:trPr>
        <w:tc>
          <w:tcPr>
            <w:tcW w:w="485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Б.II.б.1.</w:t>
            </w:r>
            <w:r w:rsidR="00913CC3" w:rsidRPr="0028524B">
              <w:rPr>
                <w:rFonts w:ascii="Times New Roman" w:hAnsi="Times New Roman"/>
                <w:sz w:val="24"/>
                <w:szCs w:val="24"/>
              </w:rPr>
              <w:t> </w:t>
            </w:r>
            <w:r w:rsidRPr="0028524B">
              <w:rPr>
                <w:rFonts w:ascii="Times New Roman" w:hAnsi="Times New Roman"/>
                <w:sz w:val="24"/>
                <w:szCs w:val="24"/>
              </w:rPr>
              <w:t>Замена или добавление новой производственной площадки для части или всех процессов производства лекарственного препарата</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0A7C50">
        <w:trPr>
          <w:trHeight w:val="312"/>
        </w:trPr>
        <w:tc>
          <w:tcPr>
            <w:tcW w:w="4850" w:type="dxa"/>
            <w:gridSpan w:val="2"/>
            <w:tcBorders>
              <w:top w:val="single" w:sz="4" w:space="0" w:color="auto"/>
              <w:left w:val="single" w:sz="4" w:space="0" w:color="auto"/>
              <w:bottom w:val="single" w:sz="4" w:space="0" w:color="auto"/>
              <w:right w:val="single" w:sz="4" w:space="0" w:color="auto"/>
            </w:tcBorders>
          </w:tcPr>
          <w:p w:rsidR="000656F6" w:rsidRPr="0028524B" w:rsidRDefault="00913CC3"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 </w:t>
            </w:r>
            <w:r w:rsidR="000656F6" w:rsidRPr="0028524B">
              <w:rPr>
                <w:rFonts w:ascii="Times New Roman" w:hAnsi="Times New Roman"/>
                <w:sz w:val="24"/>
                <w:szCs w:val="24"/>
              </w:rPr>
              <w:t>площадка по вторичной упаковке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1, 3, 8</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0656F6" w:rsidRPr="0028524B" w:rsidTr="000A7C50">
        <w:trPr>
          <w:trHeight w:val="312"/>
        </w:trPr>
        <w:tc>
          <w:tcPr>
            <w:tcW w:w="485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w:t>
            </w:r>
            <w:r w:rsidR="00913CC3" w:rsidRPr="0028524B">
              <w:rPr>
                <w:rFonts w:ascii="Times New Roman" w:hAnsi="Times New Roman"/>
                <w:sz w:val="24"/>
                <w:szCs w:val="24"/>
              </w:rPr>
              <w:t> </w:t>
            </w:r>
            <w:r w:rsidRPr="0028524B">
              <w:rPr>
                <w:rFonts w:ascii="Times New Roman" w:hAnsi="Times New Roman"/>
                <w:sz w:val="24"/>
                <w:szCs w:val="24"/>
              </w:rPr>
              <w:t>площадка по первичной упаковке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1, 2, 3, 4, 5</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1, 2, 3, 4, 8, 9</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0656F6" w:rsidRPr="0028524B" w:rsidTr="000A7C50">
        <w:trPr>
          <w:trHeight w:val="1272"/>
        </w:trPr>
        <w:tc>
          <w:tcPr>
            <w:tcW w:w="485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д)</w:t>
            </w:r>
            <w:r w:rsidR="00913CC3" w:rsidRPr="0028524B">
              <w:rPr>
                <w:rFonts w:ascii="Times New Roman" w:hAnsi="Times New Roman"/>
                <w:sz w:val="24"/>
                <w:szCs w:val="24"/>
              </w:rPr>
              <w:t> </w:t>
            </w:r>
            <w:r w:rsidRPr="0028524B">
              <w:rPr>
                <w:rFonts w:ascii="Times New Roman" w:hAnsi="Times New Roman"/>
                <w:sz w:val="24"/>
                <w:szCs w:val="24"/>
              </w:rPr>
              <w:t>площадка, на которой осуществляются любые производственные операции для нестерильных лекарственных препаратов, за исключением выпуска серий, контроля серий, первичной и вторичной упаковки</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1, 2, 3, 4, 5, 6, 7, 8, 9</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0656F6" w:rsidRPr="0028524B" w:rsidTr="00A45BF3">
        <w:trPr>
          <w:trHeight w:val="744"/>
        </w:trPr>
        <w:tc>
          <w:tcPr>
            <w:tcW w:w="9386" w:type="dxa"/>
            <w:gridSpan w:val="5"/>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D837F6">
            <w:pPr>
              <w:pStyle w:val="a7"/>
              <w:numPr>
                <w:ilvl w:val="0"/>
                <w:numId w:val="42"/>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Удовлетворительная инспекция в течение последних 3 лет инспектирующими органами государств-членов, или страной, с которой заключено действующее соглашение о взаимном признании надлежащей производственной практики.</w:t>
            </w:r>
          </w:p>
          <w:p w:rsidR="000A7C50" w:rsidRPr="0028524B" w:rsidRDefault="000656F6" w:rsidP="00D837F6">
            <w:pPr>
              <w:pStyle w:val="a7"/>
              <w:numPr>
                <w:ilvl w:val="0"/>
                <w:numId w:val="42"/>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Площадка лицензирована в установленном порядке (для производства рассматриваемой лекарственной формы или лекарственного препарата). </w:t>
            </w:r>
          </w:p>
          <w:p w:rsidR="000656F6" w:rsidRPr="0028524B" w:rsidRDefault="000A7C50" w:rsidP="00D837F6">
            <w:pPr>
              <w:pStyle w:val="a7"/>
              <w:numPr>
                <w:ilvl w:val="0"/>
                <w:numId w:val="42"/>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Р</w:t>
            </w:r>
            <w:r w:rsidR="000656F6" w:rsidRPr="0028524B">
              <w:rPr>
                <w:rFonts w:ascii="Times New Roman" w:hAnsi="Times New Roman"/>
                <w:sz w:val="24"/>
                <w:szCs w:val="24"/>
              </w:rPr>
              <w:t>ассматриваемый лекарственный препарат не является стерильным.</w:t>
            </w:r>
          </w:p>
          <w:p w:rsidR="000656F6" w:rsidRPr="0028524B" w:rsidRDefault="000656F6" w:rsidP="00D837F6">
            <w:pPr>
              <w:pStyle w:val="a7"/>
              <w:numPr>
                <w:ilvl w:val="0"/>
                <w:numId w:val="42"/>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В соответствующих случаях, например, в отношении суспензий или эмульсий, имеется схема валидации или в соответствии с текущим протоколом успешно проведена валидация новой площадки с не менее чем 3 промышленными сериями. </w:t>
            </w:r>
          </w:p>
          <w:p w:rsidR="000656F6" w:rsidRPr="0028524B" w:rsidRDefault="000656F6" w:rsidP="00D837F6">
            <w:pPr>
              <w:pStyle w:val="a7"/>
              <w:numPr>
                <w:ilvl w:val="0"/>
                <w:numId w:val="42"/>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Рассматриваемый лекарственный препарат не является биологическим (иммунологическим).</w:t>
            </w:r>
          </w:p>
        </w:tc>
      </w:tr>
      <w:tr w:rsidR="000656F6" w:rsidRPr="0028524B" w:rsidTr="00A45BF3">
        <w:trPr>
          <w:trHeight w:val="552"/>
        </w:trPr>
        <w:tc>
          <w:tcPr>
            <w:tcW w:w="9386" w:type="dxa"/>
            <w:gridSpan w:val="5"/>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 xml:space="preserve">Документация </w:t>
            </w:r>
          </w:p>
          <w:p w:rsidR="000656F6" w:rsidRPr="0028524B" w:rsidRDefault="000656F6" w:rsidP="00D837F6">
            <w:pPr>
              <w:pStyle w:val="a7"/>
              <w:numPr>
                <w:ilvl w:val="0"/>
                <w:numId w:val="43"/>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Подтверждение того, что предлагаемая площадка лицензирована в установленном порядке для производства лекарственной формы или рассматриваемого лекарственного препарата.</w:t>
            </w:r>
          </w:p>
          <w:p w:rsidR="000656F6" w:rsidRPr="0028524B" w:rsidRDefault="000656F6" w:rsidP="00D837F6">
            <w:pPr>
              <w:pStyle w:val="a7"/>
              <w:numPr>
                <w:ilvl w:val="0"/>
                <w:numId w:val="43"/>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В соответствующих случаях необходимо указать номера серий, соответствующие размер серии и дату производства серий (не менее 3), использованные в валидационном исследовании, и представить данные по валидации или протокол (схему) валидации, подлежащий подаче. </w:t>
            </w:r>
          </w:p>
          <w:p w:rsidR="0087792F" w:rsidRPr="0028524B" w:rsidRDefault="0087792F" w:rsidP="00D837F6">
            <w:pPr>
              <w:pStyle w:val="a7"/>
              <w:numPr>
                <w:ilvl w:val="0"/>
                <w:numId w:val="43"/>
              </w:numPr>
              <w:spacing w:after="0" w:line="240" w:lineRule="auto"/>
              <w:ind w:left="284" w:hanging="284"/>
              <w:jc w:val="both"/>
              <w:rPr>
                <w:rFonts w:ascii="Times New Roman" w:eastAsia="Times New Roman" w:hAnsi="Times New Roman"/>
                <w:sz w:val="24"/>
                <w:szCs w:val="24"/>
                <w:lang w:eastAsia="ru-RU"/>
              </w:rPr>
            </w:pPr>
            <w:r w:rsidRPr="0028524B">
              <w:rPr>
                <w:rFonts w:ascii="Times New Roman" w:hAnsi="Times New Roman"/>
                <w:sz w:val="24"/>
                <w:szCs w:val="24"/>
              </w:rPr>
              <w:lastRenderedPageBreak/>
              <w:t xml:space="preserve">В пункте о вносимых изменениях заявления о приведении </w:t>
            </w:r>
            <w:r w:rsidR="00B95D8D">
              <w:rPr>
                <w:rFonts w:ascii="Times New Roman" w:hAnsi="Times New Roman"/>
                <w:sz w:val="24"/>
                <w:szCs w:val="24"/>
              </w:rPr>
              <w:t xml:space="preserve">регистрационного </w:t>
            </w:r>
            <w:r w:rsidRPr="0028524B">
              <w:rPr>
                <w:rFonts w:ascii="Times New Roman" w:hAnsi="Times New Roman"/>
                <w:sz w:val="24"/>
                <w:szCs w:val="24"/>
              </w:rPr>
              <w:t xml:space="preserve">досье в соответствие с требованиями </w:t>
            </w:r>
            <w:r w:rsidR="00B95D8D">
              <w:rPr>
                <w:rFonts w:ascii="Times New Roman" w:hAnsi="Times New Roman"/>
                <w:sz w:val="24"/>
                <w:szCs w:val="24"/>
              </w:rPr>
              <w:t>Союза</w:t>
            </w:r>
            <w:r w:rsidR="00B95D8D" w:rsidRPr="0028524B">
              <w:rPr>
                <w:rFonts w:ascii="Times New Roman" w:hAnsi="Times New Roman"/>
                <w:sz w:val="24"/>
                <w:szCs w:val="24"/>
              </w:rPr>
              <w:t xml:space="preserve"> </w:t>
            </w:r>
            <w:r w:rsidRPr="0028524B">
              <w:rPr>
                <w:rFonts w:ascii="Times New Roman" w:hAnsi="Times New Roman"/>
                <w:sz w:val="24"/>
                <w:szCs w:val="24"/>
              </w:rPr>
              <w:t xml:space="preserve">(сопроводительном письме, форме заявления о внесении </w:t>
            </w:r>
            <w:r w:rsidRPr="00B0059B">
              <w:rPr>
                <w:rFonts w:ascii="Times New Roman" w:hAnsi="Times New Roman"/>
                <w:sz w:val="24"/>
                <w:szCs w:val="24"/>
              </w:rPr>
              <w:t xml:space="preserve">изменений, приложенной к сопроводительному письму) </w:t>
            </w:r>
            <w:r w:rsidRPr="00B0059B">
              <w:rPr>
                <w:rFonts w:ascii="Times New Roman" w:eastAsia="Times New Roman" w:hAnsi="Times New Roman"/>
                <w:sz w:val="24"/>
                <w:szCs w:val="24"/>
                <w:lang w:eastAsia="ru-RU"/>
              </w:rPr>
              <w:t xml:space="preserve">необходимо четко обозначить </w:t>
            </w:r>
            <w:r w:rsidR="00B0059B" w:rsidRPr="00B0059B">
              <w:rPr>
                <w:rFonts w:ascii="Times New Roman" w:hAnsi="Times New Roman"/>
                <w:sz w:val="24"/>
                <w:szCs w:val="24"/>
              </w:rPr>
              <w:t>ранее одобренных и предлагаемых</w:t>
            </w:r>
            <w:r w:rsidR="00B0059B" w:rsidRPr="00CE02DB">
              <w:rPr>
                <w:rFonts w:ascii="Times New Roman" w:hAnsi="Times New Roman"/>
                <w:sz w:val="30"/>
                <w:szCs w:val="30"/>
              </w:rPr>
              <w:t xml:space="preserve"> </w:t>
            </w:r>
            <w:r w:rsidRPr="0028524B">
              <w:rPr>
                <w:rFonts w:ascii="Times New Roman" w:eastAsia="Times New Roman" w:hAnsi="Times New Roman"/>
                <w:sz w:val="24"/>
                <w:szCs w:val="24"/>
                <w:lang w:eastAsia="ru-RU"/>
              </w:rPr>
              <w:t xml:space="preserve">производителей, как указано в </w:t>
            </w:r>
            <w:r w:rsidR="00BE7312">
              <w:rPr>
                <w:rFonts w:ascii="Times New Roman" w:eastAsia="Times New Roman" w:hAnsi="Times New Roman"/>
                <w:sz w:val="24"/>
                <w:szCs w:val="24"/>
                <w:lang w:eastAsia="ru-RU"/>
              </w:rPr>
              <w:br/>
            </w:r>
            <w:r w:rsidRPr="0028524B">
              <w:rPr>
                <w:rFonts w:ascii="Times New Roman" w:eastAsia="Times New Roman" w:hAnsi="Times New Roman"/>
                <w:sz w:val="24"/>
                <w:szCs w:val="24"/>
                <w:lang w:eastAsia="ru-RU"/>
              </w:rPr>
              <w:t>разделе 2.5. формы заявления.</w:t>
            </w:r>
          </w:p>
          <w:p w:rsidR="000656F6" w:rsidRPr="0028524B" w:rsidRDefault="000656F6" w:rsidP="00D837F6">
            <w:pPr>
              <w:pStyle w:val="a7"/>
              <w:numPr>
                <w:ilvl w:val="0"/>
                <w:numId w:val="43"/>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Копии утвержденных спецификаций на выпуск и конец срока годности (если применимо). </w:t>
            </w:r>
          </w:p>
          <w:p w:rsidR="000656F6" w:rsidRPr="0028524B" w:rsidRDefault="000656F6" w:rsidP="00D837F6">
            <w:pPr>
              <w:pStyle w:val="a7"/>
              <w:numPr>
                <w:ilvl w:val="0"/>
                <w:numId w:val="43"/>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Данные анализа 1 промышленной серии и 2 опытно-промышленных серий, имитирующих процесс производства (или две промышленные серии) и сравнительные данные с 3 сериями, произведенными на предыдущей производственной площадке. </w:t>
            </w:r>
            <w:r w:rsidR="00BD5D2F">
              <w:rPr>
                <w:rFonts w:ascii="Times New Roman" w:hAnsi="Times New Roman"/>
                <w:sz w:val="24"/>
                <w:szCs w:val="24"/>
              </w:rPr>
              <w:br/>
            </w:r>
            <w:r w:rsidRPr="0028524B">
              <w:rPr>
                <w:rFonts w:ascii="Times New Roman" w:hAnsi="Times New Roman"/>
                <w:sz w:val="24"/>
                <w:szCs w:val="24"/>
              </w:rPr>
              <w:t>По запросу необходимо представить данные по следующим 2 полным промышленным сериям; необходимо сообщить, если результаты анализа не укладываются в спецификацию, и предложить план действий.</w:t>
            </w:r>
          </w:p>
          <w:p w:rsidR="000656F6" w:rsidRPr="0028524B" w:rsidRDefault="000656F6" w:rsidP="00D837F6">
            <w:pPr>
              <w:pStyle w:val="a7"/>
              <w:numPr>
                <w:ilvl w:val="0"/>
                <w:numId w:val="43"/>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Соответствующие данные по валидации, включая результаты микроскопии распределения по размерам частиц и их морфологии мягких и жидких лекарственных форм, в которых </w:t>
            </w:r>
            <w:r w:rsidR="00B95D8D">
              <w:rPr>
                <w:rFonts w:ascii="Times New Roman" w:hAnsi="Times New Roman"/>
                <w:sz w:val="24"/>
                <w:szCs w:val="24"/>
              </w:rPr>
              <w:t xml:space="preserve">активная </w:t>
            </w:r>
            <w:r w:rsidRPr="0028524B">
              <w:rPr>
                <w:rFonts w:ascii="Times New Roman" w:hAnsi="Times New Roman"/>
                <w:sz w:val="24"/>
                <w:szCs w:val="24"/>
              </w:rPr>
              <w:t xml:space="preserve">фармацевтическая субстанция находится в нерастворенном состоянии. </w:t>
            </w:r>
          </w:p>
          <w:p w:rsidR="000A7C50" w:rsidRPr="0028524B" w:rsidRDefault="000656F6" w:rsidP="00D837F6">
            <w:pPr>
              <w:pStyle w:val="a7"/>
              <w:numPr>
                <w:ilvl w:val="0"/>
                <w:numId w:val="43"/>
              </w:numPr>
              <w:autoSpaceDE w:val="0"/>
              <w:autoSpaceDN w:val="0"/>
              <w:adjustRightInd w:val="0"/>
              <w:spacing w:after="0" w:line="240" w:lineRule="auto"/>
              <w:ind w:left="284" w:hanging="284"/>
              <w:jc w:val="both"/>
              <w:rPr>
                <w:rFonts w:ascii="Times New Roman" w:eastAsia="Times New Roman" w:hAnsi="Times New Roman"/>
                <w:sz w:val="24"/>
                <w:szCs w:val="24"/>
                <w:lang w:eastAsia="ru-RU"/>
              </w:rPr>
            </w:pPr>
            <w:r w:rsidRPr="0028524B">
              <w:rPr>
                <w:rFonts w:ascii="Times New Roman" w:hAnsi="Times New Roman"/>
                <w:sz w:val="24"/>
                <w:szCs w:val="24"/>
              </w:rPr>
              <w:t xml:space="preserve">Если на новой производственной площадке в качестве исходного материала используется активная фармацевтическая субстанция </w:t>
            </w:r>
            <w:r w:rsidR="000A7C50" w:rsidRPr="0028524B">
              <w:rPr>
                <w:rFonts w:ascii="Times New Roman" w:hAnsi="Times New Roman"/>
                <w:sz w:val="24"/>
                <w:szCs w:val="24"/>
              </w:rPr>
              <w:t xml:space="preserve">– </w:t>
            </w:r>
            <w:r w:rsidRPr="0028524B">
              <w:rPr>
                <w:rFonts w:ascii="Times New Roman" w:hAnsi="Times New Roman"/>
                <w:sz w:val="24"/>
                <w:szCs w:val="24"/>
              </w:rPr>
              <w:t xml:space="preserve">декларация уполномоченного лица площадки, ответственного за выпуск серий, что активная фармацевтическая субстанция произведена в соответствии с Правилами </w:t>
            </w:r>
            <w:r w:rsidR="00C979B3" w:rsidRPr="0028524B">
              <w:rPr>
                <w:rFonts w:ascii="Times New Roman" w:eastAsia="Times New Roman" w:hAnsi="Times New Roman"/>
                <w:sz w:val="24"/>
                <w:szCs w:val="24"/>
                <w:lang w:eastAsia="ru-RU"/>
              </w:rPr>
              <w:t>надлежащей производственной практики</w:t>
            </w:r>
            <w:r w:rsidR="00C979B3">
              <w:rPr>
                <w:rFonts w:ascii="Times New Roman" w:eastAsia="Times New Roman" w:hAnsi="Times New Roman"/>
                <w:sz w:val="24"/>
                <w:szCs w:val="24"/>
                <w:lang w:eastAsia="ru-RU"/>
              </w:rPr>
              <w:t xml:space="preserve"> Евразийского экономического союза</w:t>
            </w:r>
            <w:r w:rsidR="00C979B3" w:rsidRPr="0028524B">
              <w:rPr>
                <w:rFonts w:ascii="Times New Roman" w:hAnsi="Times New Roman"/>
                <w:sz w:val="24"/>
                <w:szCs w:val="24"/>
              </w:rPr>
              <w:t xml:space="preserve"> </w:t>
            </w:r>
            <w:r w:rsidRPr="0028524B">
              <w:rPr>
                <w:rFonts w:ascii="Times New Roman" w:hAnsi="Times New Roman"/>
                <w:sz w:val="24"/>
                <w:szCs w:val="24"/>
              </w:rPr>
              <w:t xml:space="preserve">для исходных материалов. </w:t>
            </w:r>
          </w:p>
          <w:p w:rsidR="000A7C50" w:rsidRPr="0028524B" w:rsidRDefault="000656F6" w:rsidP="00D837F6">
            <w:pPr>
              <w:pStyle w:val="a7"/>
              <w:numPr>
                <w:ilvl w:val="0"/>
                <w:numId w:val="43"/>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Поправка к </w:t>
            </w:r>
            <w:r w:rsidR="00C751D2" w:rsidRPr="0028524B">
              <w:rPr>
                <w:rFonts w:ascii="Times New Roman" w:eastAsia="Times New Roman" w:hAnsi="Times New Roman"/>
                <w:sz w:val="24"/>
                <w:szCs w:val="24"/>
                <w:lang w:eastAsia="ru-RU"/>
              </w:rPr>
              <w:t>соответствующему</w:t>
            </w:r>
            <w:r w:rsidR="000A7C50" w:rsidRPr="0028524B">
              <w:rPr>
                <w:rFonts w:ascii="Times New Roman" w:eastAsia="Times New Roman" w:hAnsi="Times New Roman"/>
                <w:sz w:val="24"/>
                <w:szCs w:val="24"/>
                <w:lang w:eastAsia="ru-RU"/>
              </w:rPr>
              <w:t xml:space="preserve"> </w:t>
            </w:r>
            <w:r w:rsidR="00C751D2" w:rsidRPr="0028524B">
              <w:rPr>
                <w:rFonts w:ascii="Times New Roman" w:eastAsia="Times New Roman" w:hAnsi="Times New Roman"/>
                <w:sz w:val="24"/>
                <w:szCs w:val="24"/>
                <w:lang w:eastAsia="ru-RU"/>
              </w:rPr>
              <w:t>разделу</w:t>
            </w:r>
            <w:r w:rsidR="000A7C50" w:rsidRPr="0028524B">
              <w:rPr>
                <w:rFonts w:ascii="Times New Roman" w:eastAsia="Times New Roman" w:hAnsi="Times New Roman"/>
                <w:sz w:val="24"/>
                <w:szCs w:val="24"/>
                <w:lang w:eastAsia="ru-RU"/>
              </w:rPr>
              <w:t xml:space="preserve"> </w:t>
            </w:r>
            <w:r w:rsidR="00C751D2" w:rsidRPr="0028524B">
              <w:rPr>
                <w:rFonts w:ascii="Times New Roman" w:eastAsia="Times New Roman" w:hAnsi="Times New Roman"/>
                <w:sz w:val="24"/>
                <w:szCs w:val="24"/>
                <w:lang w:eastAsia="ru-RU"/>
              </w:rPr>
              <w:t>(</w:t>
            </w:r>
            <w:r w:rsidR="000A7C50" w:rsidRPr="0028524B">
              <w:rPr>
                <w:rFonts w:ascii="Times New Roman" w:eastAsia="Times New Roman" w:hAnsi="Times New Roman"/>
                <w:sz w:val="24"/>
                <w:szCs w:val="24"/>
                <w:lang w:eastAsia="ru-RU"/>
              </w:rPr>
              <w:t>разделам</w:t>
            </w:r>
            <w:r w:rsidR="00C751D2" w:rsidRPr="0028524B">
              <w:rPr>
                <w:rFonts w:ascii="Times New Roman" w:eastAsia="Times New Roman" w:hAnsi="Times New Roman"/>
                <w:sz w:val="24"/>
                <w:szCs w:val="24"/>
                <w:lang w:eastAsia="ru-RU"/>
              </w:rPr>
              <w:t xml:space="preserve">) </w:t>
            </w:r>
            <w:r w:rsidR="00B95D8D">
              <w:rPr>
                <w:rFonts w:ascii="Times New Roman" w:eastAsia="Times New Roman" w:hAnsi="Times New Roman"/>
                <w:sz w:val="24"/>
                <w:szCs w:val="24"/>
                <w:lang w:eastAsia="ru-RU"/>
              </w:rPr>
              <w:t xml:space="preserve">регистрационного </w:t>
            </w:r>
            <w:r w:rsidR="00C751D2" w:rsidRPr="0028524B">
              <w:rPr>
                <w:rFonts w:ascii="Times New Roman" w:eastAsia="Times New Roman" w:hAnsi="Times New Roman"/>
                <w:sz w:val="24"/>
                <w:szCs w:val="24"/>
                <w:lang w:eastAsia="ru-RU"/>
              </w:rPr>
              <w:t>досье</w:t>
            </w:r>
            <w:r w:rsidRPr="0028524B">
              <w:rPr>
                <w:rFonts w:ascii="Times New Roman" w:eastAsia="Times New Roman" w:hAnsi="Times New Roman"/>
                <w:sz w:val="24"/>
                <w:szCs w:val="24"/>
                <w:lang w:eastAsia="ru-RU"/>
              </w:rPr>
              <w:t>.</w:t>
            </w:r>
          </w:p>
          <w:p w:rsidR="000656F6" w:rsidRPr="0028524B" w:rsidRDefault="000A7C50" w:rsidP="00D837F6">
            <w:pPr>
              <w:pStyle w:val="a7"/>
              <w:numPr>
                <w:ilvl w:val="0"/>
                <w:numId w:val="43"/>
              </w:numPr>
              <w:autoSpaceDE w:val="0"/>
              <w:autoSpaceDN w:val="0"/>
              <w:adjustRightInd w:val="0"/>
              <w:spacing w:after="0" w:line="240" w:lineRule="auto"/>
              <w:ind w:left="284" w:hanging="284"/>
              <w:jc w:val="both"/>
              <w:rPr>
                <w:rFonts w:ascii="Times New Roman" w:hAnsi="Times New Roman"/>
                <w:sz w:val="28"/>
                <w:szCs w:val="28"/>
              </w:rPr>
            </w:pPr>
            <w:r w:rsidRPr="0028524B">
              <w:rPr>
                <w:rFonts w:ascii="Times New Roman" w:eastAsia="Times New Roman" w:hAnsi="Times New Roman"/>
                <w:sz w:val="24"/>
                <w:szCs w:val="24"/>
                <w:lang w:eastAsia="ru-RU"/>
              </w:rPr>
              <w:t>Е</w:t>
            </w:r>
            <w:r w:rsidR="000656F6" w:rsidRPr="0028524B">
              <w:rPr>
                <w:rFonts w:ascii="Times New Roman" w:hAnsi="Times New Roman"/>
                <w:sz w:val="24"/>
                <w:szCs w:val="24"/>
              </w:rPr>
              <w:t>сли производственная площадка и площадка, на которой осуществляется первичная упаковка, различаются, необходимо описать и валидировать условия транспортировки и хранения нерасфасованного препарата (bulk).</w:t>
            </w:r>
          </w:p>
        </w:tc>
      </w:tr>
      <w:tr w:rsidR="00B0210A" w:rsidRPr="0028524B" w:rsidTr="00B0210A">
        <w:trPr>
          <w:trHeight w:val="552"/>
        </w:trPr>
        <w:tc>
          <w:tcPr>
            <w:tcW w:w="1731" w:type="dxa"/>
            <w:tcBorders>
              <w:top w:val="single" w:sz="4" w:space="0" w:color="auto"/>
              <w:left w:val="single" w:sz="4" w:space="0" w:color="auto"/>
              <w:bottom w:val="single" w:sz="4" w:space="0" w:color="auto"/>
              <w:right w:val="single" w:sz="4" w:space="0" w:color="auto"/>
            </w:tcBorders>
          </w:tcPr>
          <w:p w:rsidR="00B0210A" w:rsidRPr="00BD5D2F" w:rsidRDefault="00B0210A" w:rsidP="00A45BF3">
            <w:pPr>
              <w:autoSpaceDE w:val="0"/>
              <w:autoSpaceDN w:val="0"/>
              <w:adjustRightInd w:val="0"/>
              <w:spacing w:after="0" w:line="240" w:lineRule="auto"/>
              <w:jc w:val="both"/>
              <w:rPr>
                <w:rFonts w:ascii="Times New Roman" w:hAnsi="Times New Roman"/>
                <w:sz w:val="24"/>
                <w:szCs w:val="24"/>
              </w:rPr>
            </w:pPr>
            <w:r w:rsidRPr="00BD5D2F">
              <w:rPr>
                <w:rFonts w:ascii="Times New Roman" w:hAnsi="Times New Roman"/>
                <w:sz w:val="24"/>
                <w:szCs w:val="24"/>
              </w:rPr>
              <w:lastRenderedPageBreak/>
              <w:t>Примечания:</w:t>
            </w:r>
          </w:p>
        </w:tc>
        <w:tc>
          <w:tcPr>
            <w:tcW w:w="7655" w:type="dxa"/>
            <w:gridSpan w:val="4"/>
            <w:tcBorders>
              <w:top w:val="single" w:sz="4" w:space="0" w:color="auto"/>
              <w:left w:val="single" w:sz="4" w:space="0" w:color="auto"/>
              <w:bottom w:val="single" w:sz="4" w:space="0" w:color="auto"/>
              <w:right w:val="single" w:sz="4" w:space="0" w:color="auto"/>
            </w:tcBorders>
          </w:tcPr>
          <w:p w:rsidR="00B0210A" w:rsidRPr="0028524B" w:rsidRDefault="00B0210A" w:rsidP="00275824">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При изменении </w:t>
            </w:r>
            <w:r w:rsidR="00055B84" w:rsidRPr="0028524B">
              <w:rPr>
                <w:rFonts w:ascii="Times New Roman" w:hAnsi="Times New Roman"/>
                <w:sz w:val="24"/>
                <w:szCs w:val="24"/>
              </w:rPr>
              <w:t>производственной площадк</w:t>
            </w:r>
            <w:r w:rsidR="00055B84">
              <w:rPr>
                <w:rFonts w:ascii="Times New Roman" w:hAnsi="Times New Roman"/>
                <w:sz w:val="24"/>
                <w:szCs w:val="24"/>
              </w:rPr>
              <w:t>и</w:t>
            </w:r>
            <w:r w:rsidR="00055B84" w:rsidRPr="0028524B">
              <w:rPr>
                <w:rFonts w:ascii="Times New Roman" w:hAnsi="Times New Roman"/>
                <w:sz w:val="24"/>
                <w:szCs w:val="24"/>
              </w:rPr>
              <w:t xml:space="preserve"> </w:t>
            </w:r>
            <w:r w:rsidRPr="0028524B">
              <w:rPr>
                <w:rFonts w:ascii="Times New Roman" w:hAnsi="Times New Roman"/>
                <w:sz w:val="24"/>
                <w:szCs w:val="24"/>
              </w:rPr>
              <w:t xml:space="preserve">или новой производственной площадке в стране за пределами Союза, с которой не заключено соглашение о взаимном признании надлежащей производственной практики, держателям до подачи уведомления рекомендуется проконсультироваться с уполномоченными органами </w:t>
            </w:r>
            <w:r w:rsidR="00E104B9">
              <w:rPr>
                <w:rFonts w:ascii="Times New Roman" w:hAnsi="Times New Roman"/>
                <w:sz w:val="24"/>
                <w:szCs w:val="24"/>
              </w:rPr>
              <w:t xml:space="preserve">(экспертными организациями) государства-члена </w:t>
            </w:r>
            <w:r w:rsidRPr="0028524B">
              <w:rPr>
                <w:rFonts w:ascii="Times New Roman" w:hAnsi="Times New Roman"/>
                <w:sz w:val="24"/>
                <w:szCs w:val="24"/>
              </w:rPr>
              <w:t xml:space="preserve">и представить сведения о всех </w:t>
            </w:r>
            <w:r w:rsidRPr="008569C1">
              <w:rPr>
                <w:rFonts w:ascii="Times New Roman" w:hAnsi="Times New Roman"/>
                <w:sz w:val="24"/>
                <w:szCs w:val="24"/>
              </w:rPr>
              <w:t>инспекциях</w:t>
            </w:r>
            <w:r w:rsidR="008569C1" w:rsidRPr="008569C1">
              <w:rPr>
                <w:rFonts w:ascii="Times New Roman" w:hAnsi="Times New Roman"/>
                <w:sz w:val="24"/>
                <w:szCs w:val="24"/>
              </w:rPr>
              <w:t>, проведенных фармацевтическими инспекторатами государств-членов</w:t>
            </w:r>
            <w:r w:rsidRPr="008569C1">
              <w:rPr>
                <w:rFonts w:ascii="Times New Roman" w:hAnsi="Times New Roman"/>
                <w:sz w:val="24"/>
                <w:szCs w:val="24"/>
              </w:rPr>
              <w:t xml:space="preserve"> за последние 2 – 3 года и (или) всех запланированных инспекциях</w:t>
            </w:r>
            <w:r w:rsidR="008569C1" w:rsidRPr="008569C1">
              <w:rPr>
                <w:rFonts w:ascii="Times New Roman" w:hAnsi="Times New Roman"/>
                <w:sz w:val="24"/>
                <w:szCs w:val="24"/>
              </w:rPr>
              <w:t xml:space="preserve"> фармацевтическими инспекторатами государств-членов</w:t>
            </w:r>
            <w:r w:rsidRPr="008569C1">
              <w:rPr>
                <w:rFonts w:ascii="Times New Roman" w:hAnsi="Times New Roman"/>
                <w:sz w:val="24"/>
                <w:szCs w:val="24"/>
              </w:rPr>
              <w:t>,</w:t>
            </w:r>
            <w:r w:rsidRPr="0028524B">
              <w:rPr>
                <w:rFonts w:ascii="Times New Roman" w:hAnsi="Times New Roman"/>
                <w:sz w:val="24"/>
                <w:szCs w:val="24"/>
              </w:rPr>
              <w:t xml:space="preserve"> включая даты инспекций, категории инспектируемых продуктов, надзорное ведомство и прочие сведения. Все это, при необходимости, будет способствовать приготовлениям к инспекции на соответствие Правилам </w:t>
            </w:r>
            <w:r w:rsidR="00C979B3" w:rsidRPr="0028524B">
              <w:rPr>
                <w:rFonts w:ascii="Times New Roman" w:eastAsia="Times New Roman" w:hAnsi="Times New Roman"/>
                <w:sz w:val="24"/>
                <w:szCs w:val="24"/>
                <w:lang w:eastAsia="ru-RU"/>
              </w:rPr>
              <w:t>надлежащей производственной практики</w:t>
            </w:r>
            <w:r w:rsidR="00C979B3">
              <w:rPr>
                <w:rFonts w:ascii="Times New Roman" w:eastAsia="Times New Roman" w:hAnsi="Times New Roman"/>
                <w:sz w:val="24"/>
                <w:szCs w:val="24"/>
                <w:lang w:eastAsia="ru-RU"/>
              </w:rPr>
              <w:t xml:space="preserve"> Евразийского экономического союза</w:t>
            </w:r>
            <w:r w:rsidR="00C979B3" w:rsidRPr="0028524B">
              <w:rPr>
                <w:rFonts w:ascii="Times New Roman" w:hAnsi="Times New Roman"/>
                <w:sz w:val="24"/>
                <w:szCs w:val="24"/>
              </w:rPr>
              <w:t xml:space="preserve"> </w:t>
            </w:r>
            <w:r w:rsidRPr="0028524B">
              <w:rPr>
                <w:rFonts w:ascii="Times New Roman" w:hAnsi="Times New Roman"/>
                <w:sz w:val="24"/>
                <w:szCs w:val="24"/>
              </w:rPr>
              <w:t xml:space="preserve">практики инспекторатом государства-члена. Декларации уполномоченного лица, затрагивающие активную фармацевтическую субстанцию. Держатели лицензий на производство обязаны в качестве исходных материалов использовать исключительно активные фармацевтические субстанции, произведенные в соответствии с </w:t>
            </w:r>
            <w:r w:rsidR="00B95D8D" w:rsidRPr="0028524B">
              <w:rPr>
                <w:rFonts w:ascii="Times New Roman" w:hAnsi="Times New Roman"/>
                <w:sz w:val="24"/>
                <w:szCs w:val="24"/>
              </w:rPr>
              <w:t>Правилам</w:t>
            </w:r>
            <w:r w:rsidR="00BD5D2F">
              <w:rPr>
                <w:rFonts w:ascii="Times New Roman" w:hAnsi="Times New Roman"/>
                <w:sz w:val="24"/>
                <w:szCs w:val="24"/>
              </w:rPr>
              <w:t>и</w:t>
            </w:r>
            <w:r w:rsidR="00B95D8D" w:rsidRPr="0028524B">
              <w:rPr>
                <w:rFonts w:ascii="Times New Roman" w:hAnsi="Times New Roman"/>
                <w:sz w:val="24"/>
                <w:szCs w:val="24"/>
              </w:rPr>
              <w:t xml:space="preserve"> </w:t>
            </w:r>
            <w:r w:rsidR="00C979B3" w:rsidRPr="0028524B">
              <w:rPr>
                <w:rFonts w:ascii="Times New Roman" w:eastAsia="Times New Roman" w:hAnsi="Times New Roman"/>
                <w:sz w:val="24"/>
                <w:szCs w:val="24"/>
                <w:lang w:eastAsia="ru-RU"/>
              </w:rPr>
              <w:t>надлежащей производственной практики</w:t>
            </w:r>
            <w:r w:rsidR="00C979B3">
              <w:rPr>
                <w:rFonts w:ascii="Times New Roman" w:eastAsia="Times New Roman" w:hAnsi="Times New Roman"/>
                <w:sz w:val="24"/>
                <w:szCs w:val="24"/>
                <w:lang w:eastAsia="ru-RU"/>
              </w:rPr>
              <w:t xml:space="preserve"> Евразийского экономического союза</w:t>
            </w:r>
            <w:r w:rsidRPr="0028524B">
              <w:rPr>
                <w:rFonts w:ascii="Times New Roman" w:hAnsi="Times New Roman"/>
                <w:sz w:val="24"/>
                <w:szCs w:val="24"/>
              </w:rPr>
              <w:t xml:space="preserve">, поэтому каждый держатель лицензии на производство обязан продекларировать, что он в качестве исходного материала использует активную фармацевтическую субстанцию, произведенную в соответствии с </w:t>
            </w:r>
            <w:r w:rsidR="00B95D8D" w:rsidRPr="0028524B">
              <w:rPr>
                <w:rFonts w:ascii="Times New Roman" w:hAnsi="Times New Roman"/>
                <w:sz w:val="24"/>
                <w:szCs w:val="24"/>
              </w:rPr>
              <w:t>Правилам</w:t>
            </w:r>
            <w:r w:rsidR="00BD5D2F">
              <w:rPr>
                <w:rFonts w:ascii="Times New Roman" w:hAnsi="Times New Roman"/>
                <w:sz w:val="24"/>
                <w:szCs w:val="24"/>
              </w:rPr>
              <w:t>и</w:t>
            </w:r>
            <w:r w:rsidR="00B95D8D" w:rsidRPr="0028524B">
              <w:rPr>
                <w:rFonts w:ascii="Times New Roman" w:hAnsi="Times New Roman"/>
                <w:sz w:val="24"/>
                <w:szCs w:val="24"/>
              </w:rPr>
              <w:t xml:space="preserve"> </w:t>
            </w:r>
            <w:r w:rsidR="00C979B3" w:rsidRPr="0028524B">
              <w:rPr>
                <w:rFonts w:ascii="Times New Roman" w:eastAsia="Times New Roman" w:hAnsi="Times New Roman"/>
                <w:sz w:val="24"/>
                <w:szCs w:val="24"/>
                <w:lang w:eastAsia="ru-RU"/>
              </w:rPr>
              <w:t>надлежащей производственной практики</w:t>
            </w:r>
            <w:r w:rsidR="00C979B3">
              <w:rPr>
                <w:rFonts w:ascii="Times New Roman" w:eastAsia="Times New Roman" w:hAnsi="Times New Roman"/>
                <w:sz w:val="24"/>
                <w:szCs w:val="24"/>
                <w:lang w:eastAsia="ru-RU"/>
              </w:rPr>
              <w:t xml:space="preserve"> Евразийского экономического союза</w:t>
            </w:r>
            <w:r w:rsidRPr="0028524B">
              <w:rPr>
                <w:rFonts w:ascii="Times New Roman" w:hAnsi="Times New Roman"/>
                <w:sz w:val="24"/>
                <w:szCs w:val="24"/>
              </w:rPr>
              <w:t xml:space="preserve">. Кроме того, поскольку уполномоченное лицо, ответственное за сертификацию серии, берет на себя общую ответственность за каждую серию, если </w:t>
            </w:r>
            <w:r w:rsidRPr="0028524B">
              <w:rPr>
                <w:rFonts w:ascii="Times New Roman" w:hAnsi="Times New Roman"/>
                <w:sz w:val="24"/>
                <w:szCs w:val="24"/>
              </w:rPr>
              <w:lastRenderedPageBreak/>
              <w:t xml:space="preserve">площадка, выпускающая серию, отличается от указанной выше, уполномоченное лицо, ответственное за сертификацию серии, должно представить дополнительную декларацию. Во многих случаях вовлечен </w:t>
            </w:r>
            <w:r w:rsidR="001B3192">
              <w:rPr>
                <w:rFonts w:ascii="Times New Roman" w:hAnsi="Times New Roman"/>
                <w:sz w:val="24"/>
                <w:szCs w:val="24"/>
              </w:rPr>
              <w:t>только</w:t>
            </w:r>
            <w:r w:rsidR="001B3192" w:rsidRPr="0028524B">
              <w:rPr>
                <w:rFonts w:ascii="Times New Roman" w:hAnsi="Times New Roman"/>
                <w:sz w:val="24"/>
                <w:szCs w:val="24"/>
              </w:rPr>
              <w:t xml:space="preserve"> </w:t>
            </w:r>
            <w:r w:rsidRPr="0028524B">
              <w:rPr>
                <w:rFonts w:ascii="Times New Roman" w:hAnsi="Times New Roman"/>
                <w:sz w:val="24"/>
                <w:szCs w:val="24"/>
              </w:rPr>
              <w:t xml:space="preserve">один держатель лицензии на производство, поэтому потребуется </w:t>
            </w:r>
            <w:r w:rsidR="001B3192">
              <w:rPr>
                <w:rFonts w:ascii="Times New Roman" w:hAnsi="Times New Roman"/>
                <w:sz w:val="24"/>
                <w:szCs w:val="24"/>
              </w:rPr>
              <w:t>только</w:t>
            </w:r>
            <w:r w:rsidR="001B3192" w:rsidRPr="0028524B">
              <w:rPr>
                <w:rFonts w:ascii="Times New Roman" w:hAnsi="Times New Roman"/>
                <w:sz w:val="24"/>
                <w:szCs w:val="24"/>
              </w:rPr>
              <w:t xml:space="preserve"> </w:t>
            </w:r>
            <w:r w:rsidRPr="0028524B">
              <w:rPr>
                <w:rFonts w:ascii="Times New Roman" w:hAnsi="Times New Roman"/>
                <w:sz w:val="24"/>
                <w:szCs w:val="24"/>
              </w:rPr>
              <w:t xml:space="preserve">одна декларация. Однако, если вовлечены несколько владельцев лицензий на производство, вместо подачи нескольких деклараций допускается подать одну декларацию, подписанную одним уполномоченным лицом. Это допустимо при условии того, что: в декларации четко указано, что она подписана от лица всех вовлеченных уполномоченных лиц; договоренности скреплены техническим соглашением, описанным в главе 7 Правил </w:t>
            </w:r>
            <w:r w:rsidR="00C979B3" w:rsidRPr="0028524B">
              <w:rPr>
                <w:rFonts w:ascii="Times New Roman" w:eastAsia="Times New Roman" w:hAnsi="Times New Roman"/>
                <w:sz w:val="24"/>
                <w:szCs w:val="24"/>
                <w:lang w:eastAsia="ru-RU"/>
              </w:rPr>
              <w:t>надлежащей производственной практики</w:t>
            </w:r>
            <w:r w:rsidR="00C979B3">
              <w:rPr>
                <w:rFonts w:ascii="Times New Roman" w:eastAsia="Times New Roman" w:hAnsi="Times New Roman"/>
                <w:sz w:val="24"/>
                <w:szCs w:val="24"/>
                <w:lang w:eastAsia="ru-RU"/>
              </w:rPr>
              <w:t xml:space="preserve"> Евразийского экономического союза</w:t>
            </w:r>
            <w:r w:rsidRPr="0028524B">
              <w:rPr>
                <w:rFonts w:ascii="Times New Roman" w:hAnsi="Times New Roman"/>
                <w:sz w:val="24"/>
                <w:szCs w:val="24"/>
              </w:rPr>
              <w:t xml:space="preserve">, и уполномоченное лицо, подающее декларацию, указано в таком соглашении как берущее на себя обязательство по соответствию производителя (производителей) активной фармацевтической субстанции Правилам </w:t>
            </w:r>
            <w:r w:rsidR="00C979B3" w:rsidRPr="0028524B">
              <w:rPr>
                <w:rFonts w:ascii="Times New Roman" w:eastAsia="Times New Roman" w:hAnsi="Times New Roman"/>
                <w:sz w:val="24"/>
                <w:szCs w:val="24"/>
                <w:lang w:eastAsia="ru-RU"/>
              </w:rPr>
              <w:t>надлежащей производственной практики</w:t>
            </w:r>
            <w:r w:rsidR="00C979B3">
              <w:rPr>
                <w:rFonts w:ascii="Times New Roman" w:eastAsia="Times New Roman" w:hAnsi="Times New Roman"/>
                <w:sz w:val="24"/>
                <w:szCs w:val="24"/>
                <w:lang w:eastAsia="ru-RU"/>
              </w:rPr>
              <w:t xml:space="preserve"> </w:t>
            </w:r>
            <w:r w:rsidR="00375FE9">
              <w:rPr>
                <w:rFonts w:ascii="Times New Roman" w:eastAsia="Times New Roman" w:hAnsi="Times New Roman"/>
                <w:sz w:val="24"/>
                <w:szCs w:val="24"/>
                <w:lang w:eastAsia="ru-RU"/>
              </w:rPr>
              <w:t>Евразийского экономического союза</w:t>
            </w:r>
            <w:r w:rsidRPr="0028524B">
              <w:rPr>
                <w:rFonts w:ascii="Times New Roman" w:hAnsi="Times New Roman"/>
                <w:sz w:val="24"/>
                <w:szCs w:val="24"/>
              </w:rPr>
              <w:t>. Указанные соглашения являются предметом инспекции уполномоченных органов</w:t>
            </w:r>
            <w:r w:rsidR="00E104B9">
              <w:rPr>
                <w:rFonts w:ascii="Times New Roman" w:hAnsi="Times New Roman"/>
                <w:sz w:val="24"/>
                <w:szCs w:val="24"/>
              </w:rPr>
              <w:t xml:space="preserve"> </w:t>
            </w:r>
            <w:r w:rsidR="00B0059B">
              <w:rPr>
                <w:rFonts w:ascii="Times New Roman" w:hAnsi="Times New Roman"/>
                <w:sz w:val="24"/>
                <w:szCs w:val="24"/>
              </w:rPr>
              <w:t xml:space="preserve">(экспертных организаций) </w:t>
            </w:r>
            <w:r w:rsidR="00E104B9">
              <w:rPr>
                <w:rFonts w:ascii="Times New Roman" w:hAnsi="Times New Roman"/>
                <w:sz w:val="24"/>
                <w:szCs w:val="24"/>
              </w:rPr>
              <w:t>государств-членов</w:t>
            </w:r>
            <w:r w:rsidRPr="0028524B">
              <w:rPr>
                <w:rFonts w:ascii="Times New Roman" w:hAnsi="Times New Roman"/>
                <w:sz w:val="24"/>
                <w:szCs w:val="24"/>
              </w:rPr>
              <w:t>.</w:t>
            </w:r>
          </w:p>
        </w:tc>
      </w:tr>
      <w:tr w:rsidR="000656F6" w:rsidRPr="0028524B" w:rsidTr="000A7C50">
        <w:trPr>
          <w:trHeight w:val="768"/>
        </w:trPr>
        <w:tc>
          <w:tcPr>
            <w:tcW w:w="485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lastRenderedPageBreak/>
              <w:t>Б.II.б.2.</w:t>
            </w:r>
            <w:r w:rsidR="00913CC3" w:rsidRPr="0028524B">
              <w:rPr>
                <w:rFonts w:ascii="Times New Roman" w:hAnsi="Times New Roman"/>
                <w:sz w:val="24"/>
                <w:szCs w:val="24"/>
              </w:rPr>
              <w:t> </w:t>
            </w:r>
            <w:r w:rsidRPr="0028524B">
              <w:rPr>
                <w:rFonts w:ascii="Times New Roman" w:hAnsi="Times New Roman"/>
                <w:sz w:val="24"/>
                <w:szCs w:val="24"/>
              </w:rPr>
              <w:t xml:space="preserve">Изменение импортера, соглашений </w:t>
            </w:r>
            <w:r w:rsidR="00B0210A" w:rsidRPr="0028524B">
              <w:rPr>
                <w:rFonts w:ascii="Times New Roman" w:hAnsi="Times New Roman"/>
                <w:sz w:val="24"/>
                <w:szCs w:val="24"/>
              </w:rPr>
              <w:br/>
            </w:r>
            <w:r w:rsidRPr="0028524B">
              <w:rPr>
                <w:rFonts w:ascii="Times New Roman" w:hAnsi="Times New Roman"/>
                <w:sz w:val="24"/>
                <w:szCs w:val="24"/>
              </w:rPr>
              <w:t>о выпуске серий и испытаний по контролю качества лекарственного препарата</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 xml:space="preserve">Документы </w:t>
            </w:r>
            <w:r w:rsidRPr="0028524B">
              <w:rPr>
                <w:rFonts w:ascii="Times New Roman" w:hAnsi="Times New Roman"/>
                <w:sz w:val="24"/>
                <w:szCs w:val="24"/>
              </w:rPr>
              <w:br/>
              <w:t>и данные</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0A7C50">
        <w:trPr>
          <w:trHeight w:val="768"/>
        </w:trPr>
        <w:tc>
          <w:tcPr>
            <w:tcW w:w="485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w:t>
            </w:r>
            <w:r w:rsidR="00913CC3" w:rsidRPr="0028524B">
              <w:rPr>
                <w:rFonts w:ascii="Times New Roman" w:hAnsi="Times New Roman"/>
                <w:sz w:val="24"/>
                <w:szCs w:val="24"/>
              </w:rPr>
              <w:t> </w:t>
            </w:r>
            <w:r w:rsidRPr="0028524B">
              <w:rPr>
                <w:rFonts w:ascii="Times New Roman" w:hAnsi="Times New Roman"/>
                <w:sz w:val="24"/>
                <w:szCs w:val="24"/>
              </w:rPr>
              <w:t>замена или добавление площадки, на которой осуществляется контроль качества (испытание) серий</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2, 3, 4, 5</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1, 2, 3,4</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0A7C50">
        <w:trPr>
          <w:trHeight w:val="516"/>
        </w:trPr>
        <w:tc>
          <w:tcPr>
            <w:tcW w:w="485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в)</w:t>
            </w:r>
            <w:r w:rsidR="00913CC3" w:rsidRPr="0028524B">
              <w:rPr>
                <w:rFonts w:ascii="Times New Roman" w:hAnsi="Times New Roman"/>
                <w:sz w:val="24"/>
                <w:szCs w:val="24"/>
              </w:rPr>
              <w:t> </w:t>
            </w:r>
            <w:r w:rsidRPr="0028524B">
              <w:rPr>
                <w:rFonts w:ascii="Times New Roman" w:hAnsi="Times New Roman"/>
                <w:sz w:val="24"/>
                <w:szCs w:val="24"/>
              </w:rPr>
              <w:t>замена или добавление производителя, ответственного за выпуск серий</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p>
        </w:tc>
      </w:tr>
      <w:tr w:rsidR="000656F6" w:rsidRPr="0028524B" w:rsidTr="000A7C50">
        <w:trPr>
          <w:trHeight w:val="516"/>
        </w:trPr>
        <w:tc>
          <w:tcPr>
            <w:tcW w:w="485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B0210A">
            <w:pPr>
              <w:autoSpaceDE w:val="0"/>
              <w:autoSpaceDN w:val="0"/>
              <w:adjustRightInd w:val="0"/>
              <w:spacing w:after="0" w:line="240" w:lineRule="auto"/>
              <w:ind w:left="284"/>
              <w:jc w:val="both"/>
              <w:rPr>
                <w:rFonts w:ascii="Times New Roman" w:hAnsi="Times New Roman"/>
                <w:sz w:val="24"/>
                <w:szCs w:val="24"/>
              </w:rPr>
            </w:pPr>
            <w:r w:rsidRPr="0028524B">
              <w:rPr>
                <w:rFonts w:ascii="Times New Roman" w:hAnsi="Times New Roman"/>
                <w:sz w:val="24"/>
                <w:szCs w:val="24"/>
              </w:rPr>
              <w:t>1.</w:t>
            </w:r>
            <w:r w:rsidR="00913CC3" w:rsidRPr="0028524B">
              <w:rPr>
                <w:rFonts w:ascii="Times New Roman" w:hAnsi="Times New Roman"/>
                <w:sz w:val="24"/>
                <w:szCs w:val="24"/>
              </w:rPr>
              <w:t> </w:t>
            </w:r>
            <w:r w:rsidRPr="0028524B">
              <w:rPr>
                <w:rFonts w:ascii="Times New Roman" w:hAnsi="Times New Roman"/>
                <w:sz w:val="24"/>
                <w:szCs w:val="24"/>
              </w:rPr>
              <w:t>За исключением контроля качества (испытания) серий</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1, 2, 5</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0656F6" w:rsidRPr="0028524B" w:rsidTr="000A7C50">
        <w:trPr>
          <w:trHeight w:val="312"/>
        </w:trPr>
        <w:tc>
          <w:tcPr>
            <w:tcW w:w="485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B0210A">
            <w:pPr>
              <w:autoSpaceDE w:val="0"/>
              <w:autoSpaceDN w:val="0"/>
              <w:adjustRightInd w:val="0"/>
              <w:spacing w:after="0" w:line="240" w:lineRule="auto"/>
              <w:ind w:left="284"/>
              <w:jc w:val="both"/>
              <w:rPr>
                <w:rFonts w:ascii="Times New Roman" w:hAnsi="Times New Roman"/>
                <w:sz w:val="24"/>
                <w:szCs w:val="24"/>
              </w:rPr>
            </w:pPr>
            <w:r w:rsidRPr="0028524B">
              <w:rPr>
                <w:rFonts w:ascii="Times New Roman" w:hAnsi="Times New Roman"/>
                <w:sz w:val="24"/>
                <w:szCs w:val="24"/>
              </w:rPr>
              <w:t>2.</w:t>
            </w:r>
            <w:r w:rsidR="00913CC3" w:rsidRPr="0028524B">
              <w:rPr>
                <w:rFonts w:ascii="Times New Roman" w:hAnsi="Times New Roman"/>
                <w:sz w:val="24"/>
                <w:szCs w:val="24"/>
              </w:rPr>
              <w:t> </w:t>
            </w:r>
            <w:r w:rsidRPr="0028524B">
              <w:rPr>
                <w:rFonts w:ascii="Times New Roman" w:hAnsi="Times New Roman"/>
                <w:sz w:val="24"/>
                <w:szCs w:val="24"/>
              </w:rPr>
              <w:t>Включая контроль качества (испытание) серий</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1, 2, 3, 4, 5</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0656F6" w:rsidRPr="0028524B" w:rsidTr="00A45BF3">
        <w:trPr>
          <w:trHeight w:val="876"/>
        </w:trPr>
        <w:tc>
          <w:tcPr>
            <w:tcW w:w="9386" w:type="dxa"/>
            <w:gridSpan w:val="5"/>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 xml:space="preserve">Условия </w:t>
            </w:r>
          </w:p>
          <w:p w:rsidR="00B0210A" w:rsidRPr="0028524B" w:rsidRDefault="000656F6" w:rsidP="00D837F6">
            <w:pPr>
              <w:pStyle w:val="a7"/>
              <w:numPr>
                <w:ilvl w:val="0"/>
                <w:numId w:val="44"/>
              </w:numPr>
              <w:autoSpaceDE w:val="0"/>
              <w:autoSpaceDN w:val="0"/>
              <w:adjustRightInd w:val="0"/>
              <w:spacing w:after="0" w:line="240" w:lineRule="auto"/>
              <w:ind w:left="284" w:hanging="284"/>
              <w:jc w:val="both"/>
              <w:rPr>
                <w:rFonts w:ascii="Times New Roman" w:hAnsi="Times New Roman"/>
                <w:sz w:val="24"/>
                <w:szCs w:val="24"/>
              </w:rPr>
            </w:pPr>
            <w:r w:rsidRPr="00E37189">
              <w:rPr>
                <w:rFonts w:ascii="Times New Roman" w:hAnsi="Times New Roman"/>
                <w:sz w:val="24"/>
                <w:szCs w:val="24"/>
              </w:rPr>
              <w:t xml:space="preserve">Производитель, ответственный за выпуск серии, должен располагаться </w:t>
            </w:r>
            <w:r w:rsidR="00D03CA8" w:rsidRPr="00E37189">
              <w:rPr>
                <w:rFonts w:ascii="Times New Roman" w:hAnsi="Times New Roman"/>
                <w:sz w:val="24"/>
                <w:szCs w:val="24"/>
              </w:rPr>
              <w:t xml:space="preserve">на территории </w:t>
            </w:r>
            <w:r w:rsidR="00826072" w:rsidRPr="00E37189">
              <w:rPr>
                <w:rFonts w:ascii="Times New Roman" w:hAnsi="Times New Roman"/>
                <w:sz w:val="24"/>
                <w:szCs w:val="24"/>
              </w:rPr>
              <w:t xml:space="preserve">как минимум одного </w:t>
            </w:r>
            <w:r w:rsidR="00D03CA8" w:rsidRPr="00E37189">
              <w:rPr>
                <w:rFonts w:ascii="Times New Roman" w:hAnsi="Times New Roman"/>
                <w:sz w:val="24"/>
                <w:szCs w:val="24"/>
              </w:rPr>
              <w:t>государства-члена</w:t>
            </w:r>
            <w:r w:rsidRPr="00E37189">
              <w:rPr>
                <w:rFonts w:ascii="Times New Roman" w:hAnsi="Times New Roman"/>
                <w:sz w:val="24"/>
                <w:szCs w:val="24"/>
              </w:rPr>
              <w:t xml:space="preserve">. </w:t>
            </w:r>
            <w:r w:rsidR="00826072" w:rsidRPr="00E37189">
              <w:rPr>
                <w:rFonts w:ascii="Times New Roman" w:hAnsi="Times New Roman"/>
                <w:sz w:val="24"/>
                <w:szCs w:val="24"/>
              </w:rPr>
              <w:t>На</w:t>
            </w:r>
            <w:r w:rsidR="00826072">
              <w:rPr>
                <w:rFonts w:ascii="Times New Roman" w:hAnsi="Times New Roman"/>
                <w:sz w:val="24"/>
                <w:szCs w:val="24"/>
              </w:rPr>
              <w:t xml:space="preserve"> территории как минимум одного государств</w:t>
            </w:r>
            <w:r w:rsidR="00BD5D2F">
              <w:rPr>
                <w:rFonts w:ascii="Times New Roman" w:hAnsi="Times New Roman"/>
                <w:sz w:val="24"/>
                <w:szCs w:val="24"/>
              </w:rPr>
              <w:t>а</w:t>
            </w:r>
            <w:r w:rsidR="00826072">
              <w:rPr>
                <w:rFonts w:ascii="Times New Roman" w:hAnsi="Times New Roman"/>
                <w:sz w:val="24"/>
                <w:szCs w:val="24"/>
              </w:rPr>
              <w:t>-член</w:t>
            </w:r>
            <w:r w:rsidR="00BD5D2F">
              <w:rPr>
                <w:rFonts w:ascii="Times New Roman" w:hAnsi="Times New Roman"/>
                <w:sz w:val="24"/>
                <w:szCs w:val="24"/>
              </w:rPr>
              <w:t>а</w:t>
            </w:r>
            <w:r w:rsidRPr="0028524B">
              <w:rPr>
                <w:rFonts w:ascii="Times New Roman" w:hAnsi="Times New Roman"/>
                <w:sz w:val="24"/>
                <w:szCs w:val="24"/>
              </w:rPr>
              <w:t xml:space="preserve"> сохраняется по меньшей мере одна площадка по выпуску серий, способная сертифицировать испытания лекарственного препарата в целях выпуска серий в </w:t>
            </w:r>
            <w:r w:rsidR="00BD5D2F">
              <w:rPr>
                <w:rFonts w:ascii="Times New Roman" w:hAnsi="Times New Roman"/>
                <w:sz w:val="24"/>
                <w:szCs w:val="24"/>
              </w:rPr>
              <w:t>рамках</w:t>
            </w:r>
            <w:r w:rsidR="00233837">
              <w:rPr>
                <w:rFonts w:ascii="Times New Roman" w:hAnsi="Times New Roman"/>
                <w:sz w:val="24"/>
                <w:szCs w:val="24"/>
              </w:rPr>
              <w:t xml:space="preserve"> </w:t>
            </w:r>
            <w:r w:rsidRPr="0028524B">
              <w:rPr>
                <w:rFonts w:ascii="Times New Roman" w:hAnsi="Times New Roman"/>
                <w:sz w:val="24"/>
                <w:szCs w:val="24"/>
              </w:rPr>
              <w:t>Союза.</w:t>
            </w:r>
          </w:p>
          <w:p w:rsidR="00B0210A" w:rsidRPr="0028524B" w:rsidRDefault="000656F6" w:rsidP="00D837F6">
            <w:pPr>
              <w:pStyle w:val="a7"/>
              <w:numPr>
                <w:ilvl w:val="0"/>
                <w:numId w:val="44"/>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Площадка лицензирована в установленном порядке.</w:t>
            </w:r>
          </w:p>
          <w:p w:rsidR="00B0210A" w:rsidRPr="0028524B" w:rsidRDefault="000656F6" w:rsidP="00D837F6">
            <w:pPr>
              <w:pStyle w:val="a7"/>
              <w:numPr>
                <w:ilvl w:val="0"/>
                <w:numId w:val="44"/>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Лекарственный препарат не является биологическим (иммунологическим) лекарственным препаратом.</w:t>
            </w:r>
          </w:p>
          <w:p w:rsidR="00B0210A" w:rsidRPr="0028524B" w:rsidRDefault="000656F6" w:rsidP="00D837F6">
            <w:pPr>
              <w:pStyle w:val="a7"/>
              <w:numPr>
                <w:ilvl w:val="0"/>
                <w:numId w:val="44"/>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Трансфер технологи со старой на новую площадку или новую испытательную лабораторию произведен успешно.</w:t>
            </w:r>
          </w:p>
          <w:p w:rsidR="000656F6" w:rsidRPr="0028524B" w:rsidRDefault="00826072" w:rsidP="00C979B3">
            <w:pPr>
              <w:pStyle w:val="a7"/>
              <w:numPr>
                <w:ilvl w:val="0"/>
                <w:numId w:val="44"/>
              </w:numPr>
              <w:autoSpaceDE w:val="0"/>
              <w:autoSpaceDN w:val="0"/>
              <w:adjustRightInd w:val="0"/>
              <w:spacing w:after="0" w:line="240" w:lineRule="auto"/>
              <w:ind w:left="284" w:hanging="284"/>
              <w:jc w:val="both"/>
              <w:rPr>
                <w:rFonts w:ascii="Times New Roman" w:hAnsi="Times New Roman"/>
                <w:sz w:val="24"/>
                <w:szCs w:val="24"/>
              </w:rPr>
            </w:pPr>
            <w:r w:rsidRPr="00826072">
              <w:rPr>
                <w:rFonts w:ascii="Times New Roman" w:hAnsi="Times New Roman"/>
                <w:sz w:val="24"/>
                <w:szCs w:val="24"/>
              </w:rPr>
              <w:t xml:space="preserve">В государстве-члене </w:t>
            </w:r>
            <w:r w:rsidR="000656F6" w:rsidRPr="00826072">
              <w:rPr>
                <w:rFonts w:ascii="Times New Roman" w:hAnsi="Times New Roman"/>
                <w:sz w:val="24"/>
                <w:szCs w:val="24"/>
              </w:rPr>
              <w:t>или в стране</w:t>
            </w:r>
            <w:r>
              <w:rPr>
                <w:rFonts w:ascii="Times New Roman" w:hAnsi="Times New Roman"/>
                <w:sz w:val="24"/>
                <w:szCs w:val="24"/>
              </w:rPr>
              <w:t xml:space="preserve"> не являющейся государством-членом</w:t>
            </w:r>
            <w:r w:rsidR="000656F6" w:rsidRPr="00826072">
              <w:rPr>
                <w:rFonts w:ascii="Times New Roman" w:hAnsi="Times New Roman"/>
                <w:sz w:val="24"/>
                <w:szCs w:val="24"/>
              </w:rPr>
              <w:t>, с которой</w:t>
            </w:r>
            <w:r w:rsidR="000656F6" w:rsidRPr="0028524B">
              <w:rPr>
                <w:rFonts w:ascii="Times New Roman" w:hAnsi="Times New Roman"/>
                <w:sz w:val="24"/>
                <w:szCs w:val="24"/>
              </w:rPr>
              <w:t xml:space="preserve"> заключено действующее и соответствующее соглашение о взаимном признании надлежащей производственной практики между этой страной и Союзом, сохраняется по меньшей мере </w:t>
            </w:r>
            <w:r w:rsidR="00C979B3">
              <w:rPr>
                <w:rFonts w:ascii="Times New Roman" w:hAnsi="Times New Roman"/>
                <w:sz w:val="24"/>
                <w:szCs w:val="24"/>
              </w:rPr>
              <w:t>1</w:t>
            </w:r>
            <w:r w:rsidR="000656F6" w:rsidRPr="0028524B">
              <w:rPr>
                <w:rFonts w:ascii="Times New Roman" w:hAnsi="Times New Roman"/>
                <w:sz w:val="24"/>
                <w:szCs w:val="24"/>
              </w:rPr>
              <w:t xml:space="preserve"> площадка по контролю (испытанию) серий, способная проводить испытания препарата в целях выпуска серий в </w:t>
            </w:r>
            <w:r w:rsidR="00BD5D2F">
              <w:rPr>
                <w:rFonts w:ascii="Times New Roman" w:hAnsi="Times New Roman"/>
                <w:sz w:val="24"/>
                <w:szCs w:val="24"/>
              </w:rPr>
              <w:t>рамках</w:t>
            </w:r>
            <w:r w:rsidR="000656F6" w:rsidRPr="0028524B">
              <w:rPr>
                <w:rFonts w:ascii="Times New Roman" w:hAnsi="Times New Roman"/>
                <w:sz w:val="24"/>
                <w:szCs w:val="24"/>
              </w:rPr>
              <w:t xml:space="preserve"> Союза.</w:t>
            </w:r>
          </w:p>
        </w:tc>
      </w:tr>
      <w:tr w:rsidR="000656F6" w:rsidRPr="0028524B" w:rsidTr="00A45BF3">
        <w:trPr>
          <w:trHeight w:val="588"/>
        </w:trPr>
        <w:tc>
          <w:tcPr>
            <w:tcW w:w="9386" w:type="dxa"/>
            <w:gridSpan w:val="5"/>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Документация</w:t>
            </w:r>
          </w:p>
          <w:p w:rsidR="00B0210A" w:rsidRPr="0028524B" w:rsidRDefault="000656F6" w:rsidP="00D837F6">
            <w:pPr>
              <w:pStyle w:val="a7"/>
              <w:numPr>
                <w:ilvl w:val="0"/>
                <w:numId w:val="45"/>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Копия лицензий на производство и сертификат </w:t>
            </w:r>
            <w:r w:rsidR="00065BAF">
              <w:rPr>
                <w:rFonts w:ascii="Times New Roman" w:hAnsi="Times New Roman"/>
                <w:sz w:val="24"/>
                <w:szCs w:val="24"/>
              </w:rPr>
              <w:t>соответствия производителя требованиям Правил надлежащей производственной практики Евразийского экономического союза</w:t>
            </w:r>
            <w:r w:rsidRPr="0028524B">
              <w:rPr>
                <w:rFonts w:ascii="Times New Roman" w:hAnsi="Times New Roman"/>
                <w:sz w:val="24"/>
                <w:szCs w:val="24"/>
              </w:rPr>
              <w:t xml:space="preserve">, выданный в течение 3 последних лет соответствующим </w:t>
            </w:r>
            <w:r w:rsidRPr="0028524B">
              <w:rPr>
                <w:rFonts w:ascii="Times New Roman" w:hAnsi="Times New Roman"/>
                <w:sz w:val="24"/>
                <w:szCs w:val="24"/>
              </w:rPr>
              <w:lastRenderedPageBreak/>
              <w:t>уполномоченным органом</w:t>
            </w:r>
            <w:r w:rsidR="00B95D8D">
              <w:rPr>
                <w:rFonts w:ascii="Times New Roman" w:hAnsi="Times New Roman"/>
                <w:sz w:val="24"/>
                <w:szCs w:val="24"/>
              </w:rPr>
              <w:t xml:space="preserve"> (экспертной организацией)</w:t>
            </w:r>
            <w:r w:rsidR="0041260A">
              <w:rPr>
                <w:rFonts w:ascii="Times New Roman" w:hAnsi="Times New Roman"/>
                <w:sz w:val="24"/>
                <w:szCs w:val="24"/>
              </w:rPr>
              <w:t xml:space="preserve"> государства-члена</w:t>
            </w:r>
            <w:r w:rsidRPr="0028524B">
              <w:rPr>
                <w:rFonts w:ascii="Times New Roman" w:hAnsi="Times New Roman"/>
                <w:sz w:val="24"/>
                <w:szCs w:val="24"/>
              </w:rPr>
              <w:t>.</w:t>
            </w:r>
          </w:p>
          <w:p w:rsidR="0087792F" w:rsidRPr="0028524B" w:rsidRDefault="0087792F" w:rsidP="00D837F6">
            <w:pPr>
              <w:pStyle w:val="a7"/>
              <w:numPr>
                <w:ilvl w:val="0"/>
                <w:numId w:val="45"/>
              </w:numPr>
              <w:spacing w:after="0" w:line="240" w:lineRule="auto"/>
              <w:ind w:left="284" w:hanging="284"/>
              <w:jc w:val="both"/>
              <w:rPr>
                <w:rFonts w:ascii="Times New Roman" w:eastAsia="Times New Roman" w:hAnsi="Times New Roman"/>
                <w:sz w:val="24"/>
                <w:szCs w:val="24"/>
                <w:lang w:eastAsia="ru-RU"/>
              </w:rPr>
            </w:pPr>
            <w:r w:rsidRPr="0028524B">
              <w:rPr>
                <w:rFonts w:ascii="Times New Roman" w:hAnsi="Times New Roman"/>
                <w:sz w:val="24"/>
                <w:szCs w:val="24"/>
              </w:rPr>
              <w:t xml:space="preserve">В пункте о вносимых изменениях заявления о приведении </w:t>
            </w:r>
            <w:r w:rsidR="00B95D8D">
              <w:rPr>
                <w:rFonts w:ascii="Times New Roman" w:hAnsi="Times New Roman"/>
                <w:sz w:val="24"/>
                <w:szCs w:val="24"/>
              </w:rPr>
              <w:t xml:space="preserve">регистрационного </w:t>
            </w:r>
            <w:r w:rsidRPr="0028524B">
              <w:rPr>
                <w:rFonts w:ascii="Times New Roman" w:hAnsi="Times New Roman"/>
                <w:sz w:val="24"/>
                <w:szCs w:val="24"/>
              </w:rPr>
              <w:t xml:space="preserve">досье в соответствие с </w:t>
            </w:r>
            <w:r w:rsidRPr="00B0059B">
              <w:rPr>
                <w:rFonts w:ascii="Times New Roman" w:hAnsi="Times New Roman"/>
                <w:sz w:val="24"/>
                <w:szCs w:val="24"/>
              </w:rPr>
              <w:t xml:space="preserve">требованиями </w:t>
            </w:r>
            <w:r w:rsidR="00B95D8D" w:rsidRPr="00B0059B">
              <w:rPr>
                <w:rFonts w:ascii="Times New Roman" w:hAnsi="Times New Roman"/>
                <w:sz w:val="24"/>
                <w:szCs w:val="24"/>
              </w:rPr>
              <w:t xml:space="preserve">Союза </w:t>
            </w:r>
            <w:r w:rsidRPr="00B0059B">
              <w:rPr>
                <w:rFonts w:ascii="Times New Roman" w:hAnsi="Times New Roman"/>
                <w:sz w:val="24"/>
                <w:szCs w:val="24"/>
              </w:rPr>
              <w:t xml:space="preserve">(сопроводительном письме, форме заявления о внесении изменений, приложенной к сопроводительному письму) </w:t>
            </w:r>
            <w:r w:rsidRPr="00B0059B">
              <w:rPr>
                <w:rFonts w:ascii="Times New Roman" w:eastAsia="Times New Roman" w:hAnsi="Times New Roman"/>
                <w:sz w:val="24"/>
                <w:szCs w:val="24"/>
                <w:lang w:eastAsia="ru-RU"/>
              </w:rPr>
              <w:t xml:space="preserve">необходимо четко обозначить </w:t>
            </w:r>
            <w:r w:rsidR="00B0059B" w:rsidRPr="00B0059B">
              <w:rPr>
                <w:rFonts w:ascii="Times New Roman" w:hAnsi="Times New Roman"/>
                <w:sz w:val="24"/>
                <w:szCs w:val="24"/>
              </w:rPr>
              <w:t xml:space="preserve">ранее одобренных и предлагаемых </w:t>
            </w:r>
            <w:r w:rsidRPr="00B0059B">
              <w:rPr>
                <w:rFonts w:ascii="Times New Roman" w:eastAsia="Times New Roman" w:hAnsi="Times New Roman"/>
                <w:sz w:val="24"/>
                <w:szCs w:val="24"/>
                <w:lang w:eastAsia="ru-RU"/>
              </w:rPr>
              <w:t>производителей</w:t>
            </w:r>
            <w:r w:rsidRPr="0028524B">
              <w:rPr>
                <w:rFonts w:ascii="Times New Roman" w:eastAsia="Times New Roman" w:hAnsi="Times New Roman"/>
                <w:sz w:val="24"/>
                <w:szCs w:val="24"/>
                <w:lang w:eastAsia="ru-RU"/>
              </w:rPr>
              <w:t>, как указано в разделе 2.5. формы заявления.</w:t>
            </w:r>
          </w:p>
          <w:p w:rsidR="00B0210A" w:rsidRPr="0028524B" w:rsidRDefault="000656F6" w:rsidP="00D837F6">
            <w:pPr>
              <w:pStyle w:val="a7"/>
              <w:numPr>
                <w:ilvl w:val="0"/>
                <w:numId w:val="45"/>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Декларация уполномоченного лица, ответственного за сертификацию серии, в которой указывается, что производитель</w:t>
            </w:r>
            <w:r w:rsidR="00913CC3" w:rsidRPr="0028524B">
              <w:rPr>
                <w:rFonts w:ascii="Times New Roman" w:hAnsi="Times New Roman"/>
                <w:sz w:val="24"/>
                <w:szCs w:val="24"/>
              </w:rPr>
              <w:t xml:space="preserve"> </w:t>
            </w:r>
            <w:r w:rsidRPr="0028524B">
              <w:rPr>
                <w:rFonts w:ascii="Times New Roman" w:hAnsi="Times New Roman"/>
                <w:sz w:val="24"/>
                <w:szCs w:val="24"/>
              </w:rPr>
              <w:t>(</w:t>
            </w:r>
            <w:r w:rsidR="00913CC3" w:rsidRPr="0028524B">
              <w:rPr>
                <w:rFonts w:ascii="Times New Roman" w:hAnsi="Times New Roman"/>
                <w:sz w:val="24"/>
                <w:szCs w:val="24"/>
              </w:rPr>
              <w:t>производители</w:t>
            </w:r>
            <w:r w:rsidRPr="0028524B">
              <w:rPr>
                <w:rFonts w:ascii="Times New Roman" w:hAnsi="Times New Roman"/>
                <w:sz w:val="24"/>
                <w:szCs w:val="24"/>
              </w:rPr>
              <w:t xml:space="preserve">) активной фармацевтической субстанции, указанной в регистрационном досье, работает в соответствии с Правилами </w:t>
            </w:r>
            <w:r w:rsidR="00C979B3" w:rsidRPr="0028524B">
              <w:rPr>
                <w:rFonts w:ascii="Times New Roman" w:eastAsia="Times New Roman" w:hAnsi="Times New Roman"/>
                <w:sz w:val="24"/>
                <w:szCs w:val="24"/>
                <w:lang w:eastAsia="ru-RU"/>
              </w:rPr>
              <w:t>надлежащей производственной практики</w:t>
            </w:r>
            <w:r w:rsidR="00C979B3">
              <w:rPr>
                <w:rFonts w:ascii="Times New Roman" w:eastAsia="Times New Roman" w:hAnsi="Times New Roman"/>
                <w:sz w:val="24"/>
                <w:szCs w:val="24"/>
                <w:lang w:eastAsia="ru-RU"/>
              </w:rPr>
              <w:t xml:space="preserve"> Евразийского экономического союза</w:t>
            </w:r>
            <w:r w:rsidR="00C979B3" w:rsidRPr="0028524B">
              <w:rPr>
                <w:rFonts w:ascii="Times New Roman" w:hAnsi="Times New Roman"/>
                <w:sz w:val="24"/>
                <w:szCs w:val="24"/>
              </w:rPr>
              <w:t xml:space="preserve"> </w:t>
            </w:r>
            <w:r w:rsidRPr="0028524B">
              <w:rPr>
                <w:rFonts w:ascii="Times New Roman" w:hAnsi="Times New Roman"/>
                <w:sz w:val="24"/>
                <w:szCs w:val="24"/>
              </w:rPr>
              <w:t>для исходных материалов. При определенных обстоятельствах допускается представлять одну декларацию (см. примечание к изменению Б.II.б.1).</w:t>
            </w:r>
          </w:p>
          <w:p w:rsidR="000656F6" w:rsidRPr="0028524B" w:rsidRDefault="000656F6" w:rsidP="00D837F6">
            <w:pPr>
              <w:pStyle w:val="a7"/>
              <w:numPr>
                <w:ilvl w:val="0"/>
                <w:numId w:val="45"/>
              </w:numPr>
              <w:autoSpaceDE w:val="0"/>
              <w:autoSpaceDN w:val="0"/>
              <w:adjustRightInd w:val="0"/>
              <w:spacing w:after="0" w:line="240" w:lineRule="auto"/>
              <w:ind w:left="284" w:hanging="284"/>
              <w:jc w:val="both"/>
              <w:rPr>
                <w:rFonts w:ascii="Times New Roman" w:hAnsi="Times New Roman"/>
                <w:sz w:val="28"/>
                <w:szCs w:val="28"/>
              </w:rPr>
            </w:pPr>
            <w:r w:rsidRPr="0028524B">
              <w:rPr>
                <w:rFonts w:ascii="Times New Roman" w:hAnsi="Times New Roman"/>
                <w:sz w:val="24"/>
                <w:szCs w:val="24"/>
              </w:rPr>
              <w:t xml:space="preserve">Поправка к </w:t>
            </w:r>
            <w:r w:rsidR="00C751D2" w:rsidRPr="0028524B">
              <w:rPr>
                <w:rFonts w:ascii="Times New Roman" w:eastAsia="Times New Roman" w:hAnsi="Times New Roman"/>
                <w:sz w:val="24"/>
                <w:szCs w:val="24"/>
                <w:lang w:eastAsia="ru-RU"/>
              </w:rPr>
              <w:t>соответствующему</w:t>
            </w:r>
            <w:r w:rsidR="00B0210A" w:rsidRPr="0028524B">
              <w:rPr>
                <w:rFonts w:ascii="Times New Roman" w:eastAsia="Times New Roman" w:hAnsi="Times New Roman"/>
                <w:sz w:val="24"/>
                <w:szCs w:val="24"/>
                <w:lang w:eastAsia="ru-RU"/>
              </w:rPr>
              <w:t xml:space="preserve"> </w:t>
            </w:r>
            <w:r w:rsidR="00C751D2" w:rsidRPr="0028524B">
              <w:rPr>
                <w:rFonts w:ascii="Times New Roman" w:eastAsia="Times New Roman" w:hAnsi="Times New Roman"/>
                <w:sz w:val="24"/>
                <w:szCs w:val="24"/>
                <w:lang w:eastAsia="ru-RU"/>
              </w:rPr>
              <w:t>разделу</w:t>
            </w:r>
            <w:r w:rsidR="00B0210A" w:rsidRPr="0028524B">
              <w:rPr>
                <w:rFonts w:ascii="Times New Roman" w:eastAsia="Times New Roman" w:hAnsi="Times New Roman"/>
                <w:sz w:val="24"/>
                <w:szCs w:val="24"/>
                <w:lang w:eastAsia="ru-RU"/>
              </w:rPr>
              <w:t xml:space="preserve"> </w:t>
            </w:r>
            <w:r w:rsidR="00C751D2" w:rsidRPr="0028524B">
              <w:rPr>
                <w:rFonts w:ascii="Times New Roman" w:eastAsia="Times New Roman" w:hAnsi="Times New Roman"/>
                <w:sz w:val="24"/>
                <w:szCs w:val="24"/>
                <w:lang w:eastAsia="ru-RU"/>
              </w:rPr>
              <w:t>(</w:t>
            </w:r>
            <w:r w:rsidR="00B0210A" w:rsidRPr="0028524B">
              <w:rPr>
                <w:rFonts w:ascii="Times New Roman" w:eastAsia="Times New Roman" w:hAnsi="Times New Roman"/>
                <w:sz w:val="24"/>
                <w:szCs w:val="24"/>
                <w:lang w:eastAsia="ru-RU"/>
              </w:rPr>
              <w:t>разделам</w:t>
            </w:r>
            <w:r w:rsidR="00C751D2" w:rsidRPr="0028524B">
              <w:rPr>
                <w:rFonts w:ascii="Times New Roman" w:eastAsia="Times New Roman" w:hAnsi="Times New Roman"/>
                <w:sz w:val="24"/>
                <w:szCs w:val="24"/>
                <w:lang w:eastAsia="ru-RU"/>
              </w:rPr>
              <w:t xml:space="preserve">) </w:t>
            </w:r>
            <w:r w:rsidR="00B95D8D">
              <w:rPr>
                <w:rFonts w:ascii="Times New Roman" w:eastAsia="Times New Roman" w:hAnsi="Times New Roman"/>
                <w:sz w:val="24"/>
                <w:szCs w:val="24"/>
                <w:lang w:eastAsia="ru-RU"/>
              </w:rPr>
              <w:t xml:space="preserve">регистрационного </w:t>
            </w:r>
            <w:r w:rsidR="00C751D2" w:rsidRPr="0028524B">
              <w:rPr>
                <w:rFonts w:ascii="Times New Roman" w:eastAsia="Times New Roman" w:hAnsi="Times New Roman"/>
                <w:sz w:val="24"/>
                <w:szCs w:val="24"/>
                <w:lang w:eastAsia="ru-RU"/>
              </w:rPr>
              <w:t>досье</w:t>
            </w:r>
            <w:r w:rsidRPr="0028524B">
              <w:rPr>
                <w:rFonts w:ascii="Times New Roman" w:hAnsi="Times New Roman"/>
                <w:sz w:val="24"/>
                <w:szCs w:val="24"/>
              </w:rPr>
              <w:t>, включая информации о лекарственном препарате.</w:t>
            </w:r>
          </w:p>
        </w:tc>
      </w:tr>
      <w:tr w:rsidR="000656F6" w:rsidRPr="0028524B" w:rsidTr="00B0210A">
        <w:trPr>
          <w:trHeight w:val="1020"/>
        </w:trPr>
        <w:tc>
          <w:tcPr>
            <w:tcW w:w="485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lastRenderedPageBreak/>
              <w:t>Б.II.б.3</w:t>
            </w:r>
            <w:r w:rsidR="00913CC3" w:rsidRPr="0028524B">
              <w:rPr>
                <w:rFonts w:ascii="Times New Roman" w:hAnsi="Times New Roman"/>
                <w:sz w:val="24"/>
                <w:szCs w:val="24"/>
              </w:rPr>
              <w:t> </w:t>
            </w:r>
            <w:r w:rsidRPr="0028524B">
              <w:rPr>
                <w:rFonts w:ascii="Times New Roman" w:hAnsi="Times New Roman"/>
                <w:sz w:val="24"/>
                <w:szCs w:val="24"/>
              </w:rPr>
              <w:t>Изменение процесса производства лекарственного препарата, включая промежуточный продукт, используемый в производстве лекарственного препарата</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 xml:space="preserve">Документы </w:t>
            </w:r>
            <w:r w:rsidR="00B0210A" w:rsidRPr="0028524B">
              <w:rPr>
                <w:rFonts w:ascii="Times New Roman" w:hAnsi="Times New Roman"/>
                <w:sz w:val="24"/>
                <w:szCs w:val="24"/>
              </w:rPr>
              <w:br/>
            </w:r>
            <w:r w:rsidRPr="0028524B">
              <w:rPr>
                <w:rFonts w:ascii="Times New Roman" w:hAnsi="Times New Roman"/>
                <w:sz w:val="24"/>
                <w:szCs w:val="24"/>
              </w:rPr>
              <w:t>и данные</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B0210A">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B0210A">
        <w:trPr>
          <w:trHeight w:val="288"/>
        </w:trPr>
        <w:tc>
          <w:tcPr>
            <w:tcW w:w="485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w:t>
            </w:r>
            <w:r w:rsidR="00913CC3" w:rsidRPr="0028524B">
              <w:rPr>
                <w:rFonts w:ascii="Times New Roman" w:hAnsi="Times New Roman"/>
                <w:sz w:val="24"/>
                <w:szCs w:val="24"/>
              </w:rPr>
              <w:t> </w:t>
            </w:r>
            <w:r w:rsidRPr="0028524B">
              <w:rPr>
                <w:rFonts w:ascii="Times New Roman" w:hAnsi="Times New Roman"/>
                <w:sz w:val="24"/>
                <w:szCs w:val="24"/>
              </w:rPr>
              <w:t>незначимые изменения процесса производства</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0E12E5">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 xml:space="preserve">1, 2, 3, 4, 5, </w:t>
            </w:r>
            <w:r w:rsidR="000E12E5" w:rsidRPr="0028524B">
              <w:rPr>
                <w:rFonts w:ascii="Times New Roman" w:hAnsi="Times New Roman"/>
                <w:sz w:val="24"/>
                <w:szCs w:val="24"/>
              </w:rPr>
              <w:br/>
            </w:r>
            <w:r w:rsidRPr="0028524B">
              <w:rPr>
                <w:rFonts w:ascii="Times New Roman" w:hAnsi="Times New Roman"/>
                <w:sz w:val="24"/>
                <w:szCs w:val="24"/>
              </w:rPr>
              <w:t>6, 7</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0E12E5">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 xml:space="preserve">1, 3, 4, 5, 6, </w:t>
            </w:r>
            <w:r w:rsidR="000E12E5" w:rsidRPr="0028524B">
              <w:rPr>
                <w:rFonts w:ascii="Times New Roman" w:hAnsi="Times New Roman"/>
                <w:sz w:val="24"/>
                <w:szCs w:val="24"/>
              </w:rPr>
              <w:br/>
            </w:r>
            <w:r w:rsidRPr="0028524B">
              <w:rPr>
                <w:rFonts w:ascii="Times New Roman" w:hAnsi="Times New Roman"/>
                <w:sz w:val="24"/>
                <w:szCs w:val="24"/>
              </w:rPr>
              <w:t>7, 8</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B0210A">
        <w:trPr>
          <w:trHeight w:val="768"/>
        </w:trPr>
        <w:tc>
          <w:tcPr>
            <w:tcW w:w="485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е)</w:t>
            </w:r>
            <w:r w:rsidR="00913CC3" w:rsidRPr="0028524B">
              <w:rPr>
                <w:rFonts w:ascii="Times New Roman" w:hAnsi="Times New Roman"/>
                <w:sz w:val="24"/>
                <w:szCs w:val="24"/>
              </w:rPr>
              <w:t> </w:t>
            </w:r>
            <w:r w:rsidRPr="0028524B">
              <w:rPr>
                <w:rFonts w:ascii="Times New Roman" w:hAnsi="Times New Roman"/>
                <w:sz w:val="24"/>
                <w:szCs w:val="24"/>
              </w:rPr>
              <w:t>несущественное изменение процесса производства водной суспензии для приема внутрь</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40638D" w:rsidP="000E12E5">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0E12E5">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1, 2, 4, 6, 7, 8</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0656F6" w:rsidRPr="0028524B" w:rsidTr="00A45BF3">
        <w:trPr>
          <w:trHeight w:val="468"/>
        </w:trPr>
        <w:tc>
          <w:tcPr>
            <w:tcW w:w="9386" w:type="dxa"/>
            <w:gridSpan w:val="5"/>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D837F6">
            <w:pPr>
              <w:pStyle w:val="a7"/>
              <w:numPr>
                <w:ilvl w:val="0"/>
                <w:numId w:val="46"/>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Изменения качественного или количественного профиля примесей или физико-химических свойств отсутствуют.</w:t>
            </w:r>
          </w:p>
          <w:p w:rsidR="000656F6" w:rsidRPr="0028524B" w:rsidRDefault="000656F6" w:rsidP="00D837F6">
            <w:pPr>
              <w:pStyle w:val="a7"/>
              <w:numPr>
                <w:ilvl w:val="0"/>
                <w:numId w:val="46"/>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Изменение касается твердой лекарственной формы для приема внутрь </w:t>
            </w:r>
            <w:r w:rsidR="00320DA6">
              <w:rPr>
                <w:rFonts w:ascii="Times New Roman" w:hAnsi="Times New Roman"/>
                <w:sz w:val="24"/>
                <w:szCs w:val="24"/>
              </w:rPr>
              <w:br/>
            </w:r>
            <w:r w:rsidRPr="0028524B">
              <w:rPr>
                <w:rFonts w:ascii="Times New Roman" w:hAnsi="Times New Roman"/>
                <w:sz w:val="24"/>
                <w:szCs w:val="24"/>
              </w:rPr>
              <w:t>(раствора для приема внутрь) с немедленным высвобождением, и рассматриваемый лекарственный препарат не является биологическим (иммунологическим) или растительным.</w:t>
            </w:r>
          </w:p>
          <w:p w:rsidR="000656F6" w:rsidRPr="0028524B" w:rsidRDefault="000656F6" w:rsidP="00D837F6">
            <w:pPr>
              <w:pStyle w:val="a7"/>
              <w:numPr>
                <w:ilvl w:val="0"/>
                <w:numId w:val="46"/>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Принцип производства, включая отдельные его этапы, не изменяются, например, обработка промежуточных продуктов, отсутствуют изменения каких-либо растворителей, используемых в процессе производства.</w:t>
            </w:r>
          </w:p>
          <w:p w:rsidR="000656F6" w:rsidRPr="0028524B" w:rsidRDefault="000656F6" w:rsidP="00D837F6">
            <w:pPr>
              <w:pStyle w:val="a7"/>
              <w:numPr>
                <w:ilvl w:val="0"/>
                <w:numId w:val="46"/>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Зарегистрированный в настоящее время процесс производства контролируется внутрипроизводственными контролями, и изменение таких контролей (расширение или исключение критериев приемлемости) не требуется.</w:t>
            </w:r>
          </w:p>
          <w:p w:rsidR="000656F6" w:rsidRPr="0028524B" w:rsidRDefault="000656F6" w:rsidP="00D837F6">
            <w:pPr>
              <w:pStyle w:val="a7"/>
              <w:numPr>
                <w:ilvl w:val="0"/>
                <w:numId w:val="46"/>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Спецификации лекарственного препарата или промежуточных продуктов не изменяются.</w:t>
            </w:r>
          </w:p>
          <w:p w:rsidR="000656F6" w:rsidRPr="0028524B" w:rsidRDefault="000656F6" w:rsidP="00D837F6">
            <w:pPr>
              <w:pStyle w:val="a7"/>
              <w:numPr>
                <w:ilvl w:val="0"/>
                <w:numId w:val="46"/>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По результатам нового процесса должен образовываться идентичный с точки зрения всех аспектов качества, безопасности и эффективности лекарственного препарата.</w:t>
            </w:r>
          </w:p>
          <w:p w:rsidR="000656F6" w:rsidRPr="0028524B" w:rsidRDefault="000656F6" w:rsidP="00B95D8D">
            <w:pPr>
              <w:pStyle w:val="a7"/>
              <w:numPr>
                <w:ilvl w:val="0"/>
                <w:numId w:val="46"/>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Согласно соответствующим </w:t>
            </w:r>
            <w:r w:rsidR="00B95D8D">
              <w:rPr>
                <w:rFonts w:ascii="Times New Roman" w:hAnsi="Times New Roman"/>
                <w:sz w:val="24"/>
                <w:szCs w:val="24"/>
              </w:rPr>
              <w:t>актам, входящим в право</w:t>
            </w:r>
            <w:r w:rsidR="00B95D8D" w:rsidRPr="0028524B">
              <w:rPr>
                <w:rFonts w:ascii="Times New Roman" w:hAnsi="Times New Roman"/>
                <w:sz w:val="24"/>
                <w:szCs w:val="24"/>
              </w:rPr>
              <w:t xml:space="preserve"> </w:t>
            </w:r>
            <w:r w:rsidRPr="0028524B">
              <w:rPr>
                <w:rFonts w:ascii="Times New Roman" w:hAnsi="Times New Roman"/>
                <w:sz w:val="24"/>
                <w:szCs w:val="24"/>
              </w:rPr>
              <w:t xml:space="preserve">Союза начаты соответствующие исследования стабильности не менее чем на 1 опытной или промышленной серии; </w:t>
            </w:r>
            <w:r w:rsidR="0041260A">
              <w:rPr>
                <w:rFonts w:ascii="Times New Roman" w:hAnsi="Times New Roman"/>
                <w:sz w:val="24"/>
                <w:szCs w:val="24"/>
              </w:rPr>
              <w:br/>
            </w:r>
            <w:r w:rsidRPr="0028524B">
              <w:rPr>
                <w:rFonts w:ascii="Times New Roman" w:hAnsi="Times New Roman"/>
                <w:sz w:val="24"/>
                <w:szCs w:val="24"/>
              </w:rPr>
              <w:t>в распоряжении заявителя находятся удовлетворительные результаты по меньшей мере 3-х месячного изучения стабильности. Подтверждение того, что исследования будут завершены, и если результаты не будут укладываться в спецификации или могут потенциально не уложиться в спецификации на конец срока годности, их немедленно представят уполномоченному органу</w:t>
            </w:r>
            <w:r w:rsidR="00B95D8D">
              <w:rPr>
                <w:rFonts w:ascii="Times New Roman" w:hAnsi="Times New Roman"/>
                <w:sz w:val="24"/>
                <w:szCs w:val="24"/>
              </w:rPr>
              <w:t xml:space="preserve"> (экспертной организации)</w:t>
            </w:r>
            <w:r w:rsidRPr="0028524B">
              <w:rPr>
                <w:rFonts w:ascii="Times New Roman" w:hAnsi="Times New Roman"/>
                <w:sz w:val="24"/>
                <w:szCs w:val="24"/>
              </w:rPr>
              <w:t xml:space="preserve"> </w:t>
            </w:r>
            <w:r w:rsidR="004136BE">
              <w:rPr>
                <w:rFonts w:ascii="Times New Roman" w:hAnsi="Times New Roman"/>
                <w:sz w:val="24"/>
                <w:szCs w:val="24"/>
              </w:rPr>
              <w:t xml:space="preserve">государства-члена </w:t>
            </w:r>
            <w:r w:rsidRPr="0028524B">
              <w:rPr>
                <w:rFonts w:ascii="Times New Roman" w:hAnsi="Times New Roman"/>
                <w:sz w:val="24"/>
                <w:szCs w:val="24"/>
              </w:rPr>
              <w:t>вместе с предлагаемым планом действий.</w:t>
            </w:r>
          </w:p>
        </w:tc>
      </w:tr>
      <w:tr w:rsidR="000656F6" w:rsidRPr="0028524B" w:rsidTr="00320DA6">
        <w:trPr>
          <w:trHeight w:val="658"/>
        </w:trPr>
        <w:tc>
          <w:tcPr>
            <w:tcW w:w="9386" w:type="dxa"/>
            <w:gridSpan w:val="5"/>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Документация </w:t>
            </w:r>
          </w:p>
          <w:p w:rsidR="000656F6" w:rsidRPr="0028524B" w:rsidRDefault="000656F6" w:rsidP="00D837F6">
            <w:pPr>
              <w:pStyle w:val="a7"/>
              <w:numPr>
                <w:ilvl w:val="0"/>
                <w:numId w:val="47"/>
              </w:numPr>
              <w:autoSpaceDE w:val="0"/>
              <w:autoSpaceDN w:val="0"/>
              <w:adjustRightInd w:val="0"/>
              <w:spacing w:after="0" w:line="240" w:lineRule="auto"/>
              <w:ind w:left="284" w:hanging="284"/>
              <w:jc w:val="both"/>
              <w:rPr>
                <w:rFonts w:ascii="Times New Roman" w:eastAsia="Times New Roman" w:hAnsi="Times New Roman"/>
                <w:sz w:val="24"/>
                <w:szCs w:val="24"/>
                <w:lang w:eastAsia="ru-RU"/>
              </w:rPr>
            </w:pPr>
            <w:r w:rsidRPr="0028524B">
              <w:rPr>
                <w:rFonts w:ascii="Times New Roman" w:hAnsi="Times New Roman"/>
                <w:sz w:val="24"/>
                <w:szCs w:val="24"/>
              </w:rPr>
              <w:t xml:space="preserve">Поправка к </w:t>
            </w:r>
            <w:r w:rsidR="00C751D2" w:rsidRPr="0028524B">
              <w:rPr>
                <w:rFonts w:ascii="Times New Roman" w:eastAsia="Times New Roman" w:hAnsi="Times New Roman"/>
                <w:sz w:val="24"/>
                <w:szCs w:val="24"/>
                <w:lang w:eastAsia="ru-RU"/>
              </w:rPr>
              <w:t>соответствующему</w:t>
            </w:r>
            <w:r w:rsidR="00B0210A" w:rsidRPr="0028524B">
              <w:rPr>
                <w:rFonts w:ascii="Times New Roman" w:eastAsia="Times New Roman" w:hAnsi="Times New Roman"/>
                <w:sz w:val="24"/>
                <w:szCs w:val="24"/>
                <w:lang w:eastAsia="ru-RU"/>
              </w:rPr>
              <w:t xml:space="preserve"> разделу (разделам)</w:t>
            </w:r>
            <w:r w:rsidR="00B95D8D">
              <w:rPr>
                <w:rFonts w:ascii="Times New Roman" w:eastAsia="Times New Roman" w:hAnsi="Times New Roman"/>
                <w:sz w:val="24"/>
                <w:szCs w:val="24"/>
                <w:lang w:eastAsia="ru-RU"/>
              </w:rPr>
              <w:t xml:space="preserve"> регистрационного</w:t>
            </w:r>
            <w:r w:rsidR="00B0210A" w:rsidRPr="0028524B">
              <w:rPr>
                <w:rFonts w:ascii="Times New Roman" w:eastAsia="Times New Roman" w:hAnsi="Times New Roman"/>
                <w:sz w:val="24"/>
                <w:szCs w:val="24"/>
                <w:lang w:eastAsia="ru-RU"/>
              </w:rPr>
              <w:t xml:space="preserve"> досье</w:t>
            </w:r>
            <w:r w:rsidRPr="0028524B">
              <w:rPr>
                <w:rFonts w:ascii="Times New Roman" w:eastAsia="Times New Roman" w:hAnsi="Times New Roman"/>
                <w:sz w:val="24"/>
                <w:szCs w:val="24"/>
                <w:lang w:eastAsia="ru-RU"/>
              </w:rPr>
              <w:t>.</w:t>
            </w:r>
          </w:p>
          <w:p w:rsidR="000656F6" w:rsidRPr="0028524B" w:rsidRDefault="000656F6" w:rsidP="00D837F6">
            <w:pPr>
              <w:pStyle w:val="a7"/>
              <w:numPr>
                <w:ilvl w:val="0"/>
                <w:numId w:val="47"/>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В отношении мягких и жидких лекарственных форм, в которых активная </w:t>
            </w:r>
            <w:r w:rsidRPr="0028524B">
              <w:rPr>
                <w:rFonts w:ascii="Times New Roman" w:hAnsi="Times New Roman"/>
                <w:sz w:val="24"/>
                <w:szCs w:val="24"/>
              </w:rPr>
              <w:lastRenderedPageBreak/>
              <w:t>фармацевтическая субстанция находится в нерастворенном состоянии: надлежащая валидация изменения, включая микроскопию частиц в целях проверки видимых изменений морфологии; сравнительные данные о распределении по размеру частиц (дисперсности), полученные надлежащим способом.</w:t>
            </w:r>
          </w:p>
          <w:p w:rsidR="000656F6" w:rsidRPr="0028524B" w:rsidRDefault="000656F6" w:rsidP="00D837F6">
            <w:pPr>
              <w:pStyle w:val="a7"/>
              <w:numPr>
                <w:ilvl w:val="0"/>
                <w:numId w:val="47"/>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В отношении твердых лекарственных форм: данные профиля растворения одной репрезентативной промышленной серии и сравнительные данные 3 последних серий, произведенных с помощью предыдущего процесса. По запросу необходимо представить данные по следующим 2 полным промышленным сериям или сообщить, если результаты не укладываются в спецификацию и предложить план действий. </w:t>
            </w:r>
            <w:r w:rsidR="0041260A">
              <w:rPr>
                <w:rFonts w:ascii="Times New Roman" w:hAnsi="Times New Roman"/>
                <w:sz w:val="24"/>
                <w:szCs w:val="24"/>
              </w:rPr>
              <w:br/>
            </w:r>
            <w:r w:rsidRPr="0028524B">
              <w:rPr>
                <w:rFonts w:ascii="Times New Roman" w:hAnsi="Times New Roman"/>
                <w:sz w:val="24"/>
                <w:szCs w:val="24"/>
              </w:rPr>
              <w:t>В отношении лекарственных растительных препаратов могут быть достаточны данные сравнительной распадаемости.</w:t>
            </w:r>
          </w:p>
          <w:p w:rsidR="000656F6" w:rsidRPr="001B3192" w:rsidRDefault="000656F6" w:rsidP="00D837F6">
            <w:pPr>
              <w:pStyle w:val="a7"/>
              <w:numPr>
                <w:ilvl w:val="0"/>
                <w:numId w:val="47"/>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Обоснования непредставления результатов нового исследования биоэквивалентности </w:t>
            </w:r>
            <w:r w:rsidR="00BE7312">
              <w:rPr>
                <w:rFonts w:ascii="Times New Roman" w:hAnsi="Times New Roman"/>
                <w:sz w:val="24"/>
                <w:szCs w:val="24"/>
              </w:rPr>
              <w:br/>
            </w:r>
            <w:r w:rsidRPr="0028524B">
              <w:rPr>
                <w:rFonts w:ascii="Times New Roman" w:hAnsi="Times New Roman"/>
                <w:sz w:val="24"/>
                <w:szCs w:val="24"/>
              </w:rPr>
              <w:t xml:space="preserve">в соответствии с Правилами </w:t>
            </w:r>
            <w:r w:rsidR="00E164F6" w:rsidRPr="001B3192">
              <w:rPr>
                <w:rFonts w:ascii="Times New Roman" w:hAnsi="Times New Roman"/>
                <w:sz w:val="24"/>
                <w:szCs w:val="24"/>
              </w:rPr>
              <w:t>проведения исследований биоэквивалентности лекарственных препаратов в Евразийском экономическом союзе</w:t>
            </w:r>
            <w:r w:rsidRPr="001B3192">
              <w:rPr>
                <w:rFonts w:ascii="Times New Roman" w:hAnsi="Times New Roman"/>
                <w:sz w:val="24"/>
                <w:szCs w:val="24"/>
              </w:rPr>
              <w:t xml:space="preserve">. </w:t>
            </w:r>
          </w:p>
          <w:p w:rsidR="00B0210A" w:rsidRPr="0028524B" w:rsidRDefault="000656F6" w:rsidP="00D837F6">
            <w:pPr>
              <w:pStyle w:val="a7"/>
              <w:numPr>
                <w:ilvl w:val="0"/>
                <w:numId w:val="47"/>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При изменении параметра (параметров) процесса, который считается не оказывающими влияние на качество лекарственного препарата, декларация, что это достигнуто в ходе ранее проведенной одобренной оценки рисков. </w:t>
            </w:r>
          </w:p>
          <w:p w:rsidR="000656F6" w:rsidRPr="0028524B" w:rsidRDefault="000656F6" w:rsidP="00D837F6">
            <w:pPr>
              <w:pStyle w:val="a7"/>
              <w:numPr>
                <w:ilvl w:val="0"/>
                <w:numId w:val="47"/>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Копии спецификаций на выпуск и конец срока годности. </w:t>
            </w:r>
          </w:p>
          <w:p w:rsidR="000656F6" w:rsidRPr="0028524B" w:rsidRDefault="000656F6" w:rsidP="0041260A">
            <w:pPr>
              <w:pStyle w:val="a7"/>
              <w:numPr>
                <w:ilvl w:val="0"/>
                <w:numId w:val="47"/>
              </w:numPr>
              <w:autoSpaceDE w:val="0"/>
              <w:autoSpaceDN w:val="0"/>
              <w:adjustRightInd w:val="0"/>
              <w:spacing w:after="0" w:line="240" w:lineRule="auto"/>
              <w:ind w:left="284" w:hanging="284"/>
              <w:jc w:val="both"/>
              <w:rPr>
                <w:rFonts w:ascii="Times New Roman" w:hAnsi="Times New Roman"/>
                <w:sz w:val="28"/>
                <w:szCs w:val="28"/>
              </w:rPr>
            </w:pPr>
            <w:r w:rsidRPr="0028524B">
              <w:rPr>
                <w:rFonts w:ascii="Times New Roman" w:hAnsi="Times New Roman"/>
                <w:sz w:val="24"/>
                <w:szCs w:val="24"/>
              </w:rPr>
              <w:t xml:space="preserve">Данные анализа серий (в формате сравнительной таблицы) по меньшей мере одной серии, произведенной с помощью одобренного и предлагаемого процесса. По запросу необходимо представить данные по следующим двум полным промышленным сериям; следует сообщить, если результаты анализа не укладываются в спецификацию и предложить план действий. Декларация, что начаты соответствующие исследования стабильности в соответствии с </w:t>
            </w:r>
            <w:r w:rsidR="00B95D8D">
              <w:rPr>
                <w:rFonts w:ascii="Times New Roman" w:hAnsi="Times New Roman"/>
                <w:sz w:val="24"/>
                <w:szCs w:val="24"/>
              </w:rPr>
              <w:t>актами, входящими в право</w:t>
            </w:r>
            <w:r w:rsidR="00B95D8D" w:rsidRPr="0028524B">
              <w:rPr>
                <w:rFonts w:ascii="Times New Roman" w:hAnsi="Times New Roman"/>
                <w:sz w:val="24"/>
                <w:szCs w:val="24"/>
              </w:rPr>
              <w:t xml:space="preserve"> </w:t>
            </w:r>
            <w:r w:rsidRPr="0028524B">
              <w:rPr>
                <w:rFonts w:ascii="Times New Roman" w:hAnsi="Times New Roman"/>
                <w:sz w:val="24"/>
                <w:szCs w:val="24"/>
              </w:rPr>
              <w:t xml:space="preserve">Союза (с указанием номеров серий) и изучены необходимые параметры стабильности по меньшей мере </w:t>
            </w:r>
            <w:r w:rsidR="0041260A">
              <w:rPr>
                <w:rFonts w:ascii="Times New Roman" w:hAnsi="Times New Roman"/>
                <w:sz w:val="24"/>
                <w:szCs w:val="24"/>
              </w:rPr>
              <w:br/>
            </w:r>
            <w:r w:rsidRPr="0028524B">
              <w:rPr>
                <w:rFonts w:ascii="Times New Roman" w:hAnsi="Times New Roman"/>
                <w:sz w:val="24"/>
                <w:szCs w:val="24"/>
              </w:rPr>
              <w:t xml:space="preserve">на </w:t>
            </w:r>
            <w:r w:rsidR="0041260A">
              <w:rPr>
                <w:rFonts w:ascii="Times New Roman" w:hAnsi="Times New Roman"/>
                <w:sz w:val="24"/>
                <w:szCs w:val="24"/>
              </w:rPr>
              <w:t>1</w:t>
            </w:r>
            <w:r w:rsidRPr="0028524B">
              <w:rPr>
                <w:rFonts w:ascii="Times New Roman" w:hAnsi="Times New Roman"/>
                <w:sz w:val="24"/>
                <w:szCs w:val="24"/>
              </w:rPr>
              <w:t xml:space="preserve"> опытно-промышленной или промышленной серии и на момент уведомления в распоряжении заявителя находились удовлетворительные результаты по меньшей мере 3-х месячного изучения стабильности; и профиль стабильности аналогичен текущей зарегистрированной ситуации. Представлено подтверждение того, что исследования будут завершены, и что если результаты не будут укладываться в спецификации или могут потенциально не уложиться в спецификации на конец срока годности, их немедленно представят уполномоченному органу</w:t>
            </w:r>
            <w:r w:rsidR="00D66233">
              <w:rPr>
                <w:rFonts w:ascii="Times New Roman" w:hAnsi="Times New Roman"/>
                <w:sz w:val="24"/>
                <w:szCs w:val="24"/>
              </w:rPr>
              <w:t xml:space="preserve"> (экспертной организации)</w:t>
            </w:r>
            <w:r w:rsidRPr="0028524B">
              <w:rPr>
                <w:rFonts w:ascii="Times New Roman" w:hAnsi="Times New Roman"/>
                <w:sz w:val="24"/>
                <w:szCs w:val="24"/>
              </w:rPr>
              <w:t xml:space="preserve"> </w:t>
            </w:r>
            <w:r w:rsidR="004136BE">
              <w:rPr>
                <w:rFonts w:ascii="Times New Roman" w:hAnsi="Times New Roman"/>
                <w:sz w:val="24"/>
                <w:szCs w:val="24"/>
              </w:rPr>
              <w:t>государства-члена вместе</w:t>
            </w:r>
            <w:r w:rsidRPr="0028524B">
              <w:rPr>
                <w:rFonts w:ascii="Times New Roman" w:hAnsi="Times New Roman"/>
                <w:sz w:val="24"/>
                <w:szCs w:val="24"/>
              </w:rPr>
              <w:t xml:space="preserve"> с предлагаемым планом действий.</w:t>
            </w:r>
          </w:p>
        </w:tc>
      </w:tr>
      <w:tr w:rsidR="000656F6" w:rsidRPr="0028524B" w:rsidTr="000A7C50">
        <w:trPr>
          <w:trHeight w:val="768"/>
        </w:trPr>
        <w:tc>
          <w:tcPr>
            <w:tcW w:w="485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lastRenderedPageBreak/>
              <w:t>Б.II.б.4. Изменение размера серии (включая диапазоны размера серии) лекарственного препарата</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 xml:space="preserve">Документы </w:t>
            </w:r>
            <w:r w:rsidR="0057158F" w:rsidRPr="0028524B">
              <w:rPr>
                <w:rFonts w:ascii="Times New Roman" w:hAnsi="Times New Roman"/>
                <w:sz w:val="24"/>
                <w:szCs w:val="24"/>
              </w:rPr>
              <w:br/>
            </w:r>
            <w:r w:rsidRPr="0028524B">
              <w:rPr>
                <w:rFonts w:ascii="Times New Roman" w:hAnsi="Times New Roman"/>
                <w:sz w:val="24"/>
                <w:szCs w:val="24"/>
              </w:rPr>
              <w:t>и данные</w:t>
            </w:r>
            <w:r w:rsidR="00B0210A" w:rsidRPr="0028524B">
              <w:rPr>
                <w:rFonts w:ascii="Times New Roman" w:hAnsi="Times New Roman"/>
                <w:sz w:val="24"/>
                <w:szCs w:val="24"/>
              </w:rPr>
              <w:br/>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0A7C50">
        <w:trPr>
          <w:trHeight w:val="516"/>
        </w:trPr>
        <w:tc>
          <w:tcPr>
            <w:tcW w:w="485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 укрупнение вплоть до 10 раз по сравнению с одобренным</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1, 2, 3, 4, 5, 7</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1, 4</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0A7C50">
        <w:trPr>
          <w:trHeight w:val="288"/>
        </w:trPr>
        <w:tc>
          <w:tcPr>
            <w:tcW w:w="485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 разукрупнение до 10 раз</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1, 2, 3, 4, 5, 6</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1, 4</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0A7C50">
        <w:trPr>
          <w:trHeight w:val="1020"/>
        </w:trPr>
        <w:tc>
          <w:tcPr>
            <w:tcW w:w="4850" w:type="dxa"/>
            <w:gridSpan w:val="2"/>
            <w:tcBorders>
              <w:top w:val="single" w:sz="4" w:space="0" w:color="auto"/>
              <w:left w:val="single" w:sz="4" w:space="0" w:color="auto"/>
              <w:bottom w:val="single" w:sz="4" w:space="0" w:color="auto"/>
              <w:right w:val="single" w:sz="4" w:space="0" w:color="auto"/>
            </w:tcBorders>
          </w:tcPr>
          <w:p w:rsidR="000656F6" w:rsidRPr="0028524B" w:rsidRDefault="00D66233" w:rsidP="00D66233">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д</w:t>
            </w:r>
            <w:r w:rsidR="000656F6" w:rsidRPr="0028524B">
              <w:rPr>
                <w:rFonts w:ascii="Times New Roman" w:hAnsi="Times New Roman"/>
                <w:sz w:val="24"/>
                <w:szCs w:val="24"/>
              </w:rPr>
              <w:t>) укрупнение более 10 раз по сравнению с одобренным размером серии лекарственных форм с немедленным высвобождением (для приема внутрь)</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1, 2, 3, 4, 5, 6</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0656F6" w:rsidRPr="0028524B" w:rsidTr="000A7C50">
        <w:trPr>
          <w:trHeight w:val="1272"/>
        </w:trPr>
        <w:tc>
          <w:tcPr>
            <w:tcW w:w="4850" w:type="dxa"/>
            <w:gridSpan w:val="2"/>
            <w:tcBorders>
              <w:top w:val="single" w:sz="4" w:space="0" w:color="auto"/>
              <w:left w:val="single" w:sz="4" w:space="0" w:color="auto"/>
              <w:bottom w:val="single" w:sz="4" w:space="0" w:color="auto"/>
              <w:right w:val="single" w:sz="4" w:space="0" w:color="auto"/>
            </w:tcBorders>
          </w:tcPr>
          <w:p w:rsidR="000656F6" w:rsidRPr="0028524B" w:rsidRDefault="00D66233" w:rsidP="00D66233">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е</w:t>
            </w:r>
            <w:r w:rsidR="000656F6" w:rsidRPr="0028524B">
              <w:rPr>
                <w:rFonts w:ascii="Times New Roman" w:hAnsi="Times New Roman"/>
                <w:sz w:val="24"/>
                <w:szCs w:val="24"/>
              </w:rPr>
              <w:t>) масштаб производства биологического (иммунологического) лекарственного препарата увеличился (уменьшился) без изменения процесса производства (например, дублирование линии)</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1, 2, 3, 4, 5, 6</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0656F6" w:rsidRPr="0028524B" w:rsidTr="00A45BF3">
        <w:trPr>
          <w:trHeight w:val="276"/>
        </w:trPr>
        <w:tc>
          <w:tcPr>
            <w:tcW w:w="9386" w:type="dxa"/>
            <w:gridSpan w:val="5"/>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D837F6">
            <w:pPr>
              <w:pStyle w:val="a7"/>
              <w:numPr>
                <w:ilvl w:val="0"/>
                <w:numId w:val="48"/>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Изменение не влияет на воспроизводимость и (или) постоянство качества лекарственного препарата. </w:t>
            </w:r>
          </w:p>
          <w:p w:rsidR="000656F6" w:rsidRPr="0028524B" w:rsidRDefault="000656F6" w:rsidP="00D837F6">
            <w:pPr>
              <w:pStyle w:val="a7"/>
              <w:numPr>
                <w:ilvl w:val="0"/>
                <w:numId w:val="48"/>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lastRenderedPageBreak/>
              <w:t xml:space="preserve">Изменение затрагивает стандартные лекарственные формы для приема внутрь с немедленным высвобождением или нестерильные жидкие лекарственные формы. </w:t>
            </w:r>
          </w:p>
          <w:p w:rsidR="000656F6" w:rsidRPr="0028524B" w:rsidRDefault="000656F6" w:rsidP="00D837F6">
            <w:pPr>
              <w:pStyle w:val="a7"/>
              <w:numPr>
                <w:ilvl w:val="0"/>
                <w:numId w:val="48"/>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Любые изменения методов производства и (или) внутрипроизводственных контролей необходимы </w:t>
            </w:r>
            <w:r w:rsidR="001B3192">
              <w:rPr>
                <w:rFonts w:ascii="Times New Roman" w:hAnsi="Times New Roman"/>
                <w:sz w:val="24"/>
                <w:szCs w:val="24"/>
              </w:rPr>
              <w:t>только</w:t>
            </w:r>
            <w:r w:rsidR="001B3192" w:rsidRPr="0028524B">
              <w:rPr>
                <w:rFonts w:ascii="Times New Roman" w:hAnsi="Times New Roman"/>
                <w:sz w:val="24"/>
                <w:szCs w:val="24"/>
              </w:rPr>
              <w:t xml:space="preserve"> </w:t>
            </w:r>
            <w:r w:rsidRPr="0028524B">
              <w:rPr>
                <w:rFonts w:ascii="Times New Roman" w:hAnsi="Times New Roman"/>
                <w:sz w:val="24"/>
                <w:szCs w:val="24"/>
              </w:rPr>
              <w:t xml:space="preserve">для изменения размера серии, например, использование оборудования другого размера. </w:t>
            </w:r>
          </w:p>
          <w:p w:rsidR="000656F6" w:rsidRPr="0028524B" w:rsidRDefault="000656F6" w:rsidP="00D837F6">
            <w:pPr>
              <w:pStyle w:val="a7"/>
              <w:numPr>
                <w:ilvl w:val="0"/>
                <w:numId w:val="48"/>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Имеется схема валидации или в соответствии с текущим протоколом успешно проведена валидация производства не менее чем на 3 промышленных сериях с новым размером в соответствии с применимыми требованиями. </w:t>
            </w:r>
          </w:p>
          <w:p w:rsidR="000656F6" w:rsidRPr="0028524B" w:rsidRDefault="000656F6" w:rsidP="00D837F6">
            <w:pPr>
              <w:pStyle w:val="a7"/>
              <w:numPr>
                <w:ilvl w:val="0"/>
                <w:numId w:val="48"/>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Рассматриваемый лекарственный препарат не является биологическим (иммунологическим). </w:t>
            </w:r>
          </w:p>
          <w:p w:rsidR="000656F6" w:rsidRPr="0028524B" w:rsidRDefault="000656F6" w:rsidP="00D837F6">
            <w:pPr>
              <w:pStyle w:val="a7"/>
              <w:numPr>
                <w:ilvl w:val="0"/>
                <w:numId w:val="48"/>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Изменение не должно быть следствием непредвиденных ситуаций, возникших в ходе производства, или изменения стабильности.</w:t>
            </w:r>
          </w:p>
          <w:p w:rsidR="000656F6" w:rsidRPr="0028524B" w:rsidRDefault="000656F6" w:rsidP="00D837F6">
            <w:pPr>
              <w:pStyle w:val="a7"/>
              <w:numPr>
                <w:ilvl w:val="0"/>
                <w:numId w:val="48"/>
              </w:numPr>
              <w:autoSpaceDE w:val="0"/>
              <w:autoSpaceDN w:val="0"/>
              <w:adjustRightInd w:val="0"/>
              <w:spacing w:after="0" w:line="240" w:lineRule="auto"/>
              <w:ind w:left="284" w:hanging="284"/>
              <w:jc w:val="both"/>
              <w:rPr>
                <w:rFonts w:ascii="Times New Roman" w:hAnsi="Times New Roman"/>
                <w:sz w:val="28"/>
                <w:szCs w:val="28"/>
              </w:rPr>
            </w:pPr>
            <w:r w:rsidRPr="0028524B">
              <w:rPr>
                <w:rFonts w:ascii="Times New Roman" w:hAnsi="Times New Roman"/>
                <w:sz w:val="24"/>
                <w:szCs w:val="24"/>
              </w:rPr>
              <w:t>Размер серии укладывается в 10-кратный диапазон, предусмотренный при регистрации, или после последующего изменения, не являвшегося изменением IA</w:t>
            </w:r>
            <w:r w:rsidRPr="0028524B">
              <w:rPr>
                <w:rFonts w:ascii="Times New Roman" w:hAnsi="Times New Roman"/>
                <w:sz w:val="28"/>
                <w:szCs w:val="28"/>
              </w:rPr>
              <w:t xml:space="preserve"> </w:t>
            </w:r>
            <w:r w:rsidRPr="0028524B">
              <w:rPr>
                <w:rFonts w:ascii="Times New Roman" w:hAnsi="Times New Roman"/>
                <w:sz w:val="24"/>
                <w:szCs w:val="24"/>
              </w:rPr>
              <w:t>типа.</w:t>
            </w:r>
          </w:p>
        </w:tc>
      </w:tr>
      <w:tr w:rsidR="000656F6" w:rsidRPr="0028524B" w:rsidTr="009112D7">
        <w:trPr>
          <w:trHeight w:val="658"/>
        </w:trPr>
        <w:tc>
          <w:tcPr>
            <w:tcW w:w="9386" w:type="dxa"/>
            <w:gridSpan w:val="5"/>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lastRenderedPageBreak/>
              <w:t xml:space="preserve">Документация </w:t>
            </w:r>
          </w:p>
          <w:p w:rsidR="000656F6" w:rsidRPr="0028524B" w:rsidRDefault="000656F6" w:rsidP="00D837F6">
            <w:pPr>
              <w:pStyle w:val="a7"/>
              <w:numPr>
                <w:ilvl w:val="0"/>
                <w:numId w:val="49"/>
              </w:numPr>
              <w:autoSpaceDE w:val="0"/>
              <w:autoSpaceDN w:val="0"/>
              <w:adjustRightInd w:val="0"/>
              <w:spacing w:after="0" w:line="240" w:lineRule="auto"/>
              <w:ind w:left="284" w:hanging="284"/>
              <w:jc w:val="both"/>
              <w:rPr>
                <w:rFonts w:ascii="Times New Roman" w:eastAsia="Times New Roman" w:hAnsi="Times New Roman"/>
                <w:sz w:val="24"/>
                <w:szCs w:val="24"/>
                <w:lang w:eastAsia="ru-RU"/>
              </w:rPr>
            </w:pPr>
            <w:r w:rsidRPr="0028524B">
              <w:rPr>
                <w:rFonts w:ascii="Times New Roman" w:hAnsi="Times New Roman"/>
                <w:sz w:val="24"/>
                <w:szCs w:val="24"/>
              </w:rPr>
              <w:t xml:space="preserve">Поправка к </w:t>
            </w:r>
            <w:r w:rsidR="00C751D2" w:rsidRPr="0028524B">
              <w:rPr>
                <w:rFonts w:ascii="Times New Roman" w:eastAsia="Times New Roman" w:hAnsi="Times New Roman"/>
                <w:sz w:val="24"/>
                <w:szCs w:val="24"/>
                <w:lang w:eastAsia="ru-RU"/>
              </w:rPr>
              <w:t>соответствующему</w:t>
            </w:r>
            <w:r w:rsidR="009112D7" w:rsidRPr="0028524B">
              <w:rPr>
                <w:rFonts w:ascii="Times New Roman" w:eastAsia="Times New Roman" w:hAnsi="Times New Roman"/>
                <w:sz w:val="24"/>
                <w:szCs w:val="24"/>
                <w:lang w:eastAsia="ru-RU"/>
              </w:rPr>
              <w:t xml:space="preserve"> разделу (разделам) </w:t>
            </w:r>
            <w:r w:rsidR="00D66233">
              <w:rPr>
                <w:rFonts w:ascii="Times New Roman" w:eastAsia="Times New Roman" w:hAnsi="Times New Roman"/>
                <w:sz w:val="24"/>
                <w:szCs w:val="24"/>
                <w:lang w:eastAsia="ru-RU"/>
              </w:rPr>
              <w:t xml:space="preserve">регистрационного </w:t>
            </w:r>
            <w:r w:rsidR="009112D7" w:rsidRPr="0028524B">
              <w:rPr>
                <w:rFonts w:ascii="Times New Roman" w:eastAsia="Times New Roman" w:hAnsi="Times New Roman"/>
                <w:sz w:val="24"/>
                <w:szCs w:val="24"/>
                <w:lang w:eastAsia="ru-RU"/>
              </w:rPr>
              <w:t>досье</w:t>
            </w:r>
            <w:r w:rsidRPr="0028524B">
              <w:rPr>
                <w:rFonts w:ascii="Times New Roman" w:eastAsia="Times New Roman" w:hAnsi="Times New Roman"/>
                <w:sz w:val="24"/>
                <w:szCs w:val="24"/>
                <w:lang w:eastAsia="ru-RU"/>
              </w:rPr>
              <w:t>.</w:t>
            </w:r>
          </w:p>
          <w:p w:rsidR="000656F6" w:rsidRPr="0028524B" w:rsidRDefault="000656F6" w:rsidP="00D837F6">
            <w:pPr>
              <w:pStyle w:val="a7"/>
              <w:numPr>
                <w:ilvl w:val="0"/>
                <w:numId w:val="49"/>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Данные анализа серий (в формате сравнительной таблицы) по меньшей мере </w:t>
            </w:r>
            <w:r w:rsidR="009112D7" w:rsidRPr="0028524B">
              <w:rPr>
                <w:rFonts w:ascii="Times New Roman" w:hAnsi="Times New Roman"/>
                <w:sz w:val="24"/>
                <w:szCs w:val="24"/>
              </w:rPr>
              <w:t xml:space="preserve">одной </w:t>
            </w:r>
            <w:r w:rsidRPr="0028524B">
              <w:rPr>
                <w:rFonts w:ascii="Times New Roman" w:hAnsi="Times New Roman"/>
                <w:sz w:val="24"/>
                <w:szCs w:val="24"/>
              </w:rPr>
              <w:t xml:space="preserve">промышленной серии, произведенной в зарегистрированном и предлагаемом размерах. По запросу необходимо представить данные по следующим </w:t>
            </w:r>
            <w:r w:rsidR="0041260A">
              <w:rPr>
                <w:rFonts w:ascii="Times New Roman" w:hAnsi="Times New Roman"/>
                <w:sz w:val="24"/>
                <w:szCs w:val="24"/>
              </w:rPr>
              <w:t>2</w:t>
            </w:r>
            <w:r w:rsidR="009112D7" w:rsidRPr="0028524B">
              <w:rPr>
                <w:rFonts w:ascii="Times New Roman" w:hAnsi="Times New Roman"/>
                <w:sz w:val="24"/>
                <w:szCs w:val="24"/>
              </w:rPr>
              <w:t xml:space="preserve"> </w:t>
            </w:r>
            <w:r w:rsidRPr="0028524B">
              <w:rPr>
                <w:rFonts w:ascii="Times New Roman" w:hAnsi="Times New Roman"/>
                <w:sz w:val="24"/>
                <w:szCs w:val="24"/>
              </w:rPr>
              <w:t xml:space="preserve">полным промышленным сериям; держатель </w:t>
            </w:r>
            <w:r w:rsidR="00913CC3" w:rsidRPr="0028524B">
              <w:rPr>
                <w:rFonts w:ascii="Times New Roman" w:hAnsi="Times New Roman"/>
                <w:sz w:val="24"/>
                <w:szCs w:val="24"/>
              </w:rPr>
              <w:t>регистрационного удостоверения</w:t>
            </w:r>
            <w:r w:rsidRPr="0028524B">
              <w:rPr>
                <w:rFonts w:ascii="Times New Roman" w:hAnsi="Times New Roman"/>
                <w:sz w:val="24"/>
                <w:szCs w:val="24"/>
              </w:rPr>
              <w:t xml:space="preserve"> обязан сообщить, если результаты анализа не укладываются в спецификацию, и предложить план действий. </w:t>
            </w:r>
          </w:p>
          <w:p w:rsidR="000656F6" w:rsidRPr="0028524B" w:rsidRDefault="000656F6" w:rsidP="00D837F6">
            <w:pPr>
              <w:pStyle w:val="a7"/>
              <w:numPr>
                <w:ilvl w:val="0"/>
                <w:numId w:val="49"/>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Копии одобренных спецификаций на выпуск и конец срока годности.</w:t>
            </w:r>
          </w:p>
          <w:p w:rsidR="000656F6" w:rsidRPr="0028524B" w:rsidRDefault="000656F6" w:rsidP="00D837F6">
            <w:pPr>
              <w:pStyle w:val="a7"/>
              <w:numPr>
                <w:ilvl w:val="0"/>
                <w:numId w:val="49"/>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В соответствующих случаях необходимо указать номера серий, соответствующие размеру серии и дате их производства (не менее 3), использованных в валидационном исследовании, или представить протокол (схему) валидации. </w:t>
            </w:r>
          </w:p>
          <w:p w:rsidR="000656F6" w:rsidRPr="0028524B" w:rsidRDefault="000656F6" w:rsidP="00D837F6">
            <w:pPr>
              <w:pStyle w:val="a7"/>
              <w:numPr>
                <w:ilvl w:val="0"/>
                <w:numId w:val="49"/>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Необходимо представить результаты валидации. </w:t>
            </w:r>
          </w:p>
          <w:p w:rsidR="000656F6" w:rsidRPr="0028524B" w:rsidRDefault="000656F6" w:rsidP="0041260A">
            <w:pPr>
              <w:pStyle w:val="a7"/>
              <w:numPr>
                <w:ilvl w:val="0"/>
                <w:numId w:val="49"/>
              </w:numPr>
              <w:autoSpaceDE w:val="0"/>
              <w:autoSpaceDN w:val="0"/>
              <w:adjustRightInd w:val="0"/>
              <w:spacing w:after="0" w:line="240" w:lineRule="auto"/>
              <w:ind w:left="284" w:hanging="284"/>
              <w:jc w:val="both"/>
              <w:rPr>
                <w:rFonts w:ascii="Times New Roman" w:hAnsi="Times New Roman"/>
                <w:sz w:val="28"/>
                <w:szCs w:val="28"/>
              </w:rPr>
            </w:pPr>
            <w:r w:rsidRPr="0028524B">
              <w:rPr>
                <w:rFonts w:ascii="Times New Roman" w:hAnsi="Times New Roman"/>
                <w:sz w:val="24"/>
                <w:szCs w:val="24"/>
              </w:rPr>
              <w:t xml:space="preserve">Результаты исследований стабильности, проведенные в соответствии с </w:t>
            </w:r>
            <w:r w:rsidR="00D66233">
              <w:rPr>
                <w:rFonts w:ascii="Times New Roman" w:hAnsi="Times New Roman"/>
                <w:sz w:val="24"/>
                <w:szCs w:val="24"/>
              </w:rPr>
              <w:t>актами, входящими в право</w:t>
            </w:r>
            <w:r w:rsidR="00D66233" w:rsidRPr="0028524B">
              <w:rPr>
                <w:rFonts w:ascii="Times New Roman" w:hAnsi="Times New Roman"/>
                <w:sz w:val="24"/>
                <w:szCs w:val="24"/>
              </w:rPr>
              <w:t xml:space="preserve"> </w:t>
            </w:r>
            <w:r w:rsidRPr="0028524B">
              <w:rPr>
                <w:rFonts w:ascii="Times New Roman" w:hAnsi="Times New Roman"/>
                <w:sz w:val="24"/>
                <w:szCs w:val="24"/>
              </w:rPr>
              <w:t xml:space="preserve">Союза, по значимым параметрам стабильности по меньшей мере на </w:t>
            </w:r>
            <w:r w:rsidR="0041260A">
              <w:rPr>
                <w:rFonts w:ascii="Times New Roman" w:hAnsi="Times New Roman"/>
                <w:sz w:val="24"/>
                <w:szCs w:val="24"/>
              </w:rPr>
              <w:t>1</w:t>
            </w:r>
            <w:r w:rsidRPr="0028524B">
              <w:rPr>
                <w:rFonts w:ascii="Times New Roman" w:hAnsi="Times New Roman"/>
                <w:sz w:val="24"/>
                <w:szCs w:val="24"/>
              </w:rPr>
              <w:t xml:space="preserve"> опытной или промышленной серии, охватывающей по меньшей мере 3 месяца; подтверждение того, что такие исследования будут завершены, и если результаты не будут укладываться в спецификации или могут потенциально не уложиться в спецификации на конец срока годности, их немедленно представят уполномоченному органу</w:t>
            </w:r>
            <w:r w:rsidR="00D66233">
              <w:rPr>
                <w:rFonts w:ascii="Times New Roman" w:hAnsi="Times New Roman"/>
                <w:sz w:val="24"/>
                <w:szCs w:val="24"/>
              </w:rPr>
              <w:t xml:space="preserve"> (экспертной организации)</w:t>
            </w:r>
            <w:r w:rsidRPr="0028524B">
              <w:rPr>
                <w:rFonts w:ascii="Times New Roman" w:hAnsi="Times New Roman"/>
                <w:sz w:val="24"/>
                <w:szCs w:val="24"/>
              </w:rPr>
              <w:t xml:space="preserve"> </w:t>
            </w:r>
            <w:r w:rsidR="004136BE">
              <w:rPr>
                <w:rFonts w:ascii="Times New Roman" w:hAnsi="Times New Roman"/>
                <w:sz w:val="24"/>
                <w:szCs w:val="24"/>
              </w:rPr>
              <w:t>государства-члена вместе</w:t>
            </w:r>
            <w:r w:rsidRPr="0028524B">
              <w:rPr>
                <w:rFonts w:ascii="Times New Roman" w:hAnsi="Times New Roman"/>
                <w:sz w:val="24"/>
                <w:szCs w:val="24"/>
              </w:rPr>
              <w:t xml:space="preserve"> с предлагаемым планом действий. В отношении биологических (иммунологических) средств: декларация, что оценка сопоставимости не требуется.</w:t>
            </w:r>
          </w:p>
        </w:tc>
      </w:tr>
      <w:tr w:rsidR="000656F6" w:rsidRPr="0028524B" w:rsidTr="000A7C50">
        <w:trPr>
          <w:trHeight w:val="1020"/>
        </w:trPr>
        <w:tc>
          <w:tcPr>
            <w:tcW w:w="485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Б.II.б.5. Изменение внутрипроизводственных испытаний или критериев приемлемости, использующихся при производстве лекарственного препарата</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 xml:space="preserve">Документы </w:t>
            </w:r>
            <w:r w:rsidR="009112D7" w:rsidRPr="0028524B">
              <w:rPr>
                <w:rFonts w:ascii="Times New Roman" w:hAnsi="Times New Roman"/>
                <w:sz w:val="24"/>
                <w:szCs w:val="24"/>
              </w:rPr>
              <w:br/>
            </w:r>
            <w:r w:rsidRPr="0028524B">
              <w:rPr>
                <w:rFonts w:ascii="Times New Roman" w:hAnsi="Times New Roman"/>
                <w:sz w:val="24"/>
                <w:szCs w:val="24"/>
              </w:rPr>
              <w:t>и данные</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0A7C50">
        <w:trPr>
          <w:trHeight w:val="516"/>
        </w:trPr>
        <w:tc>
          <w:tcPr>
            <w:tcW w:w="485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 </w:t>
            </w:r>
            <w:r w:rsidR="00D66233">
              <w:rPr>
                <w:rFonts w:ascii="Times New Roman" w:hAnsi="Times New Roman"/>
                <w:sz w:val="24"/>
                <w:szCs w:val="24"/>
              </w:rPr>
              <w:t>у</w:t>
            </w:r>
            <w:r w:rsidRPr="0028524B">
              <w:rPr>
                <w:rFonts w:ascii="Times New Roman" w:hAnsi="Times New Roman"/>
                <w:sz w:val="24"/>
                <w:szCs w:val="24"/>
              </w:rPr>
              <w:t>жесточение внутрипроизводственных критериев приемлемости</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0A7C50">
        <w:trPr>
          <w:trHeight w:val="516"/>
        </w:trPr>
        <w:tc>
          <w:tcPr>
            <w:tcW w:w="485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 </w:t>
            </w:r>
            <w:r w:rsidR="00D66233">
              <w:rPr>
                <w:rFonts w:ascii="Times New Roman" w:hAnsi="Times New Roman"/>
                <w:sz w:val="24"/>
                <w:szCs w:val="24"/>
              </w:rPr>
              <w:t>д</w:t>
            </w:r>
            <w:r w:rsidRPr="0028524B">
              <w:rPr>
                <w:rFonts w:ascii="Times New Roman" w:hAnsi="Times New Roman"/>
                <w:sz w:val="24"/>
                <w:szCs w:val="24"/>
              </w:rPr>
              <w:t>обавление новых испытаний или критериев приемлемости</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1, 2, 5, 6</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1, 2, 3, 4, 5, 7</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0A7C50">
        <w:trPr>
          <w:trHeight w:val="516"/>
        </w:trPr>
        <w:tc>
          <w:tcPr>
            <w:tcW w:w="485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82607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в)</w:t>
            </w:r>
            <w:r w:rsidR="00826072">
              <w:rPr>
                <w:rFonts w:ascii="Times New Roman" w:hAnsi="Times New Roman"/>
                <w:sz w:val="24"/>
                <w:szCs w:val="24"/>
              </w:rPr>
              <w:t> </w:t>
            </w:r>
            <w:r w:rsidR="00D66233">
              <w:rPr>
                <w:rFonts w:ascii="Times New Roman" w:hAnsi="Times New Roman"/>
                <w:sz w:val="24"/>
                <w:szCs w:val="24"/>
              </w:rPr>
              <w:t>и</w:t>
            </w:r>
            <w:r w:rsidRPr="0028524B">
              <w:rPr>
                <w:rFonts w:ascii="Times New Roman" w:hAnsi="Times New Roman"/>
                <w:sz w:val="24"/>
                <w:szCs w:val="24"/>
              </w:rPr>
              <w:t>сключение несущественного внутрипроизводственного испытания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1, 2, 7</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1, 2, 6</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0A7C50">
        <w:trPr>
          <w:trHeight w:val="768"/>
        </w:trPr>
        <w:tc>
          <w:tcPr>
            <w:tcW w:w="485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е) </w:t>
            </w:r>
            <w:r w:rsidR="00D66233">
              <w:rPr>
                <w:rFonts w:ascii="Times New Roman" w:hAnsi="Times New Roman"/>
                <w:sz w:val="24"/>
                <w:szCs w:val="24"/>
              </w:rPr>
              <w:t>д</w:t>
            </w:r>
            <w:r w:rsidRPr="0028524B">
              <w:rPr>
                <w:rFonts w:ascii="Times New Roman" w:hAnsi="Times New Roman"/>
                <w:sz w:val="24"/>
                <w:szCs w:val="24"/>
              </w:rPr>
              <w:t>обавление или замена внутрипроизводственного испытания из соображений безопасности или качества</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1, 2, 3, 4, 5, 7</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0656F6" w:rsidRPr="0028524B" w:rsidTr="00A45BF3">
        <w:trPr>
          <w:trHeight w:val="876"/>
        </w:trPr>
        <w:tc>
          <w:tcPr>
            <w:tcW w:w="9386" w:type="dxa"/>
            <w:gridSpan w:val="5"/>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D837F6">
            <w:pPr>
              <w:pStyle w:val="a7"/>
              <w:numPr>
                <w:ilvl w:val="0"/>
                <w:numId w:val="50"/>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Изменение не является следствием какого-либо обязательства, принятого по результатам ранее проведенных экспертиз с целью анализа критериев приемлемости </w:t>
            </w:r>
            <w:r w:rsidRPr="0028524B">
              <w:rPr>
                <w:rFonts w:ascii="Times New Roman" w:hAnsi="Times New Roman"/>
                <w:sz w:val="24"/>
                <w:szCs w:val="24"/>
              </w:rPr>
              <w:lastRenderedPageBreak/>
              <w:t>спецификации (например, в ходе регистрации или внесения изменений II типа).</w:t>
            </w:r>
          </w:p>
          <w:p w:rsidR="000656F6" w:rsidRPr="0028524B" w:rsidRDefault="000656F6" w:rsidP="00D837F6">
            <w:pPr>
              <w:pStyle w:val="a7"/>
              <w:numPr>
                <w:ilvl w:val="0"/>
                <w:numId w:val="50"/>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Изменение не является следствием непредвиденных ситуаций, возникших в ходе производства, например, новая неквалифицированная примесь, изменение пределов содержания суммы примесей.</w:t>
            </w:r>
          </w:p>
          <w:p w:rsidR="000656F6" w:rsidRPr="0028524B" w:rsidRDefault="000656F6" w:rsidP="00D837F6">
            <w:pPr>
              <w:pStyle w:val="a7"/>
              <w:numPr>
                <w:ilvl w:val="0"/>
                <w:numId w:val="50"/>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Любое изменение должно укладываться в диапазон текущих одобренных критериев приемлемости.</w:t>
            </w:r>
          </w:p>
          <w:p w:rsidR="000656F6" w:rsidRPr="0028524B" w:rsidRDefault="000656F6" w:rsidP="00D837F6">
            <w:pPr>
              <w:pStyle w:val="a7"/>
              <w:numPr>
                <w:ilvl w:val="0"/>
                <w:numId w:val="50"/>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Аналитическая методика не изменяется или изменяется незначительно.</w:t>
            </w:r>
          </w:p>
          <w:p w:rsidR="000656F6" w:rsidRPr="0028524B" w:rsidRDefault="000656F6" w:rsidP="00D837F6">
            <w:pPr>
              <w:pStyle w:val="a7"/>
              <w:numPr>
                <w:ilvl w:val="0"/>
                <w:numId w:val="50"/>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Ни один новый метод испытания не основан на новой нестандартной методологии или стандартной методологии, используемой по-новому.</w:t>
            </w:r>
          </w:p>
          <w:p w:rsidR="000656F6" w:rsidRPr="0028524B" w:rsidRDefault="000656F6" w:rsidP="00D837F6">
            <w:pPr>
              <w:pStyle w:val="a7"/>
              <w:numPr>
                <w:ilvl w:val="0"/>
                <w:numId w:val="50"/>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Новый метод испытания не является биологическим (иммунологическим, иммунохимическим) или методом, в котором используется биологический реактив для биологической активной фармацевтической субстанции </w:t>
            </w:r>
            <w:r w:rsidR="00913CC3" w:rsidRPr="0028524B">
              <w:rPr>
                <w:rFonts w:ascii="Times New Roman" w:hAnsi="Times New Roman"/>
                <w:sz w:val="24"/>
                <w:szCs w:val="24"/>
              </w:rPr>
              <w:br/>
            </w:r>
            <w:r w:rsidRPr="0028524B">
              <w:rPr>
                <w:rFonts w:ascii="Times New Roman" w:hAnsi="Times New Roman"/>
                <w:sz w:val="24"/>
                <w:szCs w:val="24"/>
              </w:rPr>
              <w:t xml:space="preserve">(за исключением стандартных фармакопейных микробиологических методов); испытание на подлинность (в отсутствие подходящего альтернативного контроля). </w:t>
            </w:r>
          </w:p>
          <w:p w:rsidR="000656F6" w:rsidRPr="0028524B" w:rsidRDefault="000656F6" w:rsidP="00D837F6">
            <w:pPr>
              <w:pStyle w:val="a7"/>
              <w:numPr>
                <w:ilvl w:val="0"/>
                <w:numId w:val="50"/>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Внутрипроизводственное испытание не затрагивает контроль критического параметра, например: количественное определение; примеси (если только определенный растворитель однозначно не используется в производстве); любую критическую физическую характеристику (размер частиц, насыпную плотностью до и после уплотнения и т.</w:t>
            </w:r>
            <w:r w:rsidR="009112D7" w:rsidRPr="0028524B">
              <w:rPr>
                <w:rFonts w:ascii="Times New Roman" w:hAnsi="Times New Roman"/>
                <w:sz w:val="24"/>
                <w:szCs w:val="24"/>
              </w:rPr>
              <w:t> </w:t>
            </w:r>
            <w:r w:rsidRPr="0028524B">
              <w:rPr>
                <w:rFonts w:ascii="Times New Roman" w:hAnsi="Times New Roman"/>
                <w:sz w:val="24"/>
                <w:szCs w:val="24"/>
              </w:rPr>
              <w:t>д.); испытание на подлинность (а отсутствие подходящего альтернативного контроля); микробиологический контроль (если только он не требуется в отношении определенной лекарственной формы).</w:t>
            </w:r>
          </w:p>
        </w:tc>
      </w:tr>
      <w:tr w:rsidR="000656F6" w:rsidRPr="0028524B" w:rsidTr="00A45BF3">
        <w:trPr>
          <w:trHeight w:val="552"/>
        </w:trPr>
        <w:tc>
          <w:tcPr>
            <w:tcW w:w="9386" w:type="dxa"/>
            <w:gridSpan w:val="5"/>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lastRenderedPageBreak/>
              <w:t>Документация</w:t>
            </w:r>
          </w:p>
          <w:p w:rsidR="000656F6" w:rsidRPr="0028524B" w:rsidRDefault="000656F6" w:rsidP="00BE7312">
            <w:pPr>
              <w:pStyle w:val="a7"/>
              <w:numPr>
                <w:ilvl w:val="0"/>
                <w:numId w:val="51"/>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Поправка к </w:t>
            </w:r>
            <w:r w:rsidR="00C751D2" w:rsidRPr="0028524B">
              <w:rPr>
                <w:rFonts w:ascii="Times New Roman" w:eastAsia="Times New Roman" w:hAnsi="Times New Roman"/>
                <w:sz w:val="24"/>
                <w:szCs w:val="24"/>
                <w:lang w:eastAsia="ru-RU"/>
              </w:rPr>
              <w:t>соответствующему</w:t>
            </w:r>
            <w:r w:rsidR="009112D7" w:rsidRPr="0028524B">
              <w:rPr>
                <w:rFonts w:ascii="Times New Roman" w:eastAsia="Times New Roman" w:hAnsi="Times New Roman"/>
                <w:sz w:val="24"/>
                <w:szCs w:val="24"/>
                <w:lang w:eastAsia="ru-RU"/>
              </w:rPr>
              <w:t xml:space="preserve"> разделу (разделам) </w:t>
            </w:r>
            <w:r w:rsidR="00D66233">
              <w:rPr>
                <w:rFonts w:ascii="Times New Roman" w:eastAsia="Times New Roman" w:hAnsi="Times New Roman"/>
                <w:sz w:val="24"/>
                <w:szCs w:val="24"/>
                <w:lang w:eastAsia="ru-RU"/>
              </w:rPr>
              <w:t xml:space="preserve">регистрационного </w:t>
            </w:r>
            <w:r w:rsidR="009112D7" w:rsidRPr="0028524B">
              <w:rPr>
                <w:rFonts w:ascii="Times New Roman" w:eastAsia="Times New Roman" w:hAnsi="Times New Roman"/>
                <w:sz w:val="24"/>
                <w:szCs w:val="24"/>
                <w:lang w:eastAsia="ru-RU"/>
              </w:rPr>
              <w:t>досье</w:t>
            </w:r>
            <w:r w:rsidRPr="0028524B">
              <w:rPr>
                <w:rFonts w:ascii="Times New Roman" w:eastAsia="Times New Roman" w:hAnsi="Times New Roman"/>
                <w:sz w:val="24"/>
                <w:szCs w:val="24"/>
                <w:lang w:eastAsia="ru-RU"/>
              </w:rPr>
              <w:t>.</w:t>
            </w:r>
          </w:p>
          <w:p w:rsidR="000656F6" w:rsidRPr="0028524B" w:rsidRDefault="000656F6" w:rsidP="00BE7312">
            <w:pPr>
              <w:pStyle w:val="a7"/>
              <w:numPr>
                <w:ilvl w:val="0"/>
                <w:numId w:val="51"/>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Сравнительная таблица текущих и предлагаемых внутрипроизводственных испытаний и критериев приемлемости.</w:t>
            </w:r>
          </w:p>
          <w:p w:rsidR="000656F6" w:rsidRPr="0028524B" w:rsidRDefault="000656F6" w:rsidP="00BE7312">
            <w:pPr>
              <w:pStyle w:val="a7"/>
              <w:numPr>
                <w:ilvl w:val="0"/>
                <w:numId w:val="51"/>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Подробное описание новой аналитической методики и данные по валидации (в соответствующих случаях). </w:t>
            </w:r>
          </w:p>
          <w:p w:rsidR="000656F6" w:rsidRPr="0028524B" w:rsidRDefault="000656F6" w:rsidP="00BE7312">
            <w:pPr>
              <w:pStyle w:val="a7"/>
              <w:numPr>
                <w:ilvl w:val="0"/>
                <w:numId w:val="51"/>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Данные анализа </w:t>
            </w:r>
            <w:r w:rsidR="0041260A">
              <w:rPr>
                <w:rFonts w:ascii="Times New Roman" w:hAnsi="Times New Roman"/>
                <w:sz w:val="24"/>
                <w:szCs w:val="24"/>
              </w:rPr>
              <w:t>2</w:t>
            </w:r>
            <w:r w:rsidRPr="0028524B">
              <w:rPr>
                <w:rFonts w:ascii="Times New Roman" w:hAnsi="Times New Roman"/>
                <w:sz w:val="24"/>
                <w:szCs w:val="24"/>
              </w:rPr>
              <w:t xml:space="preserve"> промышленных серий (в отсутствие должных обоснований для биологических активных фармацевтических субстанций </w:t>
            </w:r>
            <w:r w:rsidR="009112D7" w:rsidRPr="0028524B">
              <w:rPr>
                <w:rFonts w:ascii="Times New Roman" w:hAnsi="Times New Roman"/>
                <w:sz w:val="24"/>
                <w:szCs w:val="24"/>
              </w:rPr>
              <w:t>–</w:t>
            </w:r>
            <w:r w:rsidRPr="0028524B">
              <w:rPr>
                <w:rFonts w:ascii="Times New Roman" w:hAnsi="Times New Roman"/>
                <w:sz w:val="24"/>
                <w:szCs w:val="24"/>
              </w:rPr>
              <w:t xml:space="preserve"> </w:t>
            </w:r>
            <w:r w:rsidR="0041260A">
              <w:rPr>
                <w:rFonts w:ascii="Times New Roman" w:hAnsi="Times New Roman"/>
                <w:sz w:val="24"/>
                <w:szCs w:val="24"/>
              </w:rPr>
              <w:t>3</w:t>
            </w:r>
            <w:r w:rsidRPr="0028524B">
              <w:rPr>
                <w:rFonts w:ascii="Times New Roman" w:hAnsi="Times New Roman"/>
                <w:sz w:val="24"/>
                <w:szCs w:val="24"/>
              </w:rPr>
              <w:t xml:space="preserve"> серии) лекарственного препарата по всем параметрам спецификации.</w:t>
            </w:r>
          </w:p>
          <w:p w:rsidR="009112D7" w:rsidRPr="0028524B" w:rsidRDefault="000656F6" w:rsidP="00BE7312">
            <w:pPr>
              <w:pStyle w:val="a7"/>
              <w:numPr>
                <w:ilvl w:val="0"/>
                <w:numId w:val="51"/>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В соответствующих случаях сравнительные данные профиля растворения лекарственного препарата не менее чем на </w:t>
            </w:r>
            <w:r w:rsidR="0041260A">
              <w:rPr>
                <w:rFonts w:ascii="Times New Roman" w:hAnsi="Times New Roman"/>
                <w:sz w:val="24"/>
                <w:szCs w:val="24"/>
              </w:rPr>
              <w:t>1</w:t>
            </w:r>
            <w:r w:rsidRPr="0028524B">
              <w:rPr>
                <w:rFonts w:ascii="Times New Roman" w:hAnsi="Times New Roman"/>
                <w:sz w:val="24"/>
                <w:szCs w:val="24"/>
              </w:rPr>
              <w:t xml:space="preserve"> опытно-промышленной серии, произведенной с использованием текущих и новых внутрипроизводственных испытаний. </w:t>
            </w:r>
          </w:p>
          <w:p w:rsidR="000656F6" w:rsidRPr="0028524B" w:rsidRDefault="000656F6" w:rsidP="00BE7312">
            <w:pPr>
              <w:pStyle w:val="a7"/>
              <w:numPr>
                <w:ilvl w:val="0"/>
                <w:numId w:val="51"/>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В отношении лекарственных растительных препаратов могут быть достаточны данные сравнительной распадаемости.</w:t>
            </w:r>
          </w:p>
          <w:p w:rsidR="009112D7" w:rsidRPr="0028524B" w:rsidRDefault="000656F6" w:rsidP="00BE7312">
            <w:pPr>
              <w:pStyle w:val="a7"/>
              <w:numPr>
                <w:ilvl w:val="0"/>
                <w:numId w:val="51"/>
              </w:numPr>
              <w:autoSpaceDE w:val="0"/>
              <w:autoSpaceDN w:val="0"/>
              <w:adjustRightInd w:val="0"/>
              <w:spacing w:after="0" w:line="240" w:lineRule="auto"/>
              <w:ind w:left="284" w:hanging="284"/>
              <w:jc w:val="both"/>
              <w:rPr>
                <w:rFonts w:ascii="Times New Roman" w:hAnsi="Times New Roman"/>
                <w:sz w:val="28"/>
                <w:szCs w:val="28"/>
              </w:rPr>
            </w:pPr>
            <w:r w:rsidRPr="0028524B">
              <w:rPr>
                <w:rFonts w:ascii="Times New Roman" w:hAnsi="Times New Roman"/>
                <w:sz w:val="24"/>
                <w:szCs w:val="24"/>
              </w:rPr>
              <w:t xml:space="preserve">Обоснование (оценка рисков), подтверждающее, что внутрипроизводственное испытание является несущественным или устарело. </w:t>
            </w:r>
          </w:p>
          <w:p w:rsidR="000656F6" w:rsidRPr="0028524B" w:rsidRDefault="000656F6" w:rsidP="00BE7312">
            <w:pPr>
              <w:pStyle w:val="a7"/>
              <w:numPr>
                <w:ilvl w:val="0"/>
                <w:numId w:val="51"/>
              </w:numPr>
              <w:autoSpaceDE w:val="0"/>
              <w:autoSpaceDN w:val="0"/>
              <w:adjustRightInd w:val="0"/>
              <w:spacing w:after="0" w:line="240" w:lineRule="auto"/>
              <w:ind w:left="284" w:hanging="284"/>
              <w:jc w:val="both"/>
              <w:rPr>
                <w:rFonts w:ascii="Times New Roman" w:hAnsi="Times New Roman"/>
                <w:sz w:val="28"/>
                <w:szCs w:val="28"/>
              </w:rPr>
            </w:pPr>
            <w:r w:rsidRPr="0028524B">
              <w:rPr>
                <w:rFonts w:ascii="Times New Roman" w:hAnsi="Times New Roman"/>
                <w:sz w:val="24"/>
                <w:szCs w:val="24"/>
              </w:rPr>
              <w:t>Обоснование нового внутрипроизводственного испытания и критериев приемлемости</w:t>
            </w:r>
            <w:r w:rsidRPr="0028524B">
              <w:rPr>
                <w:rFonts w:ascii="Times New Roman" w:hAnsi="Times New Roman"/>
                <w:sz w:val="28"/>
                <w:szCs w:val="28"/>
              </w:rPr>
              <w:t>.</w:t>
            </w:r>
          </w:p>
        </w:tc>
      </w:tr>
    </w:tbl>
    <w:p w:rsidR="000656F6" w:rsidRPr="0028524B" w:rsidRDefault="000656F6" w:rsidP="00C751D2">
      <w:pPr>
        <w:tabs>
          <w:tab w:val="left" w:pos="4283"/>
          <w:tab w:val="left" w:pos="6267"/>
          <w:tab w:val="left" w:pos="7827"/>
        </w:tabs>
        <w:autoSpaceDE w:val="0"/>
        <w:autoSpaceDN w:val="0"/>
        <w:adjustRightInd w:val="0"/>
        <w:spacing w:before="120" w:after="120" w:line="240" w:lineRule="auto"/>
        <w:ind w:firstLine="709"/>
        <w:rPr>
          <w:rFonts w:ascii="Times New Roman" w:hAnsi="Times New Roman"/>
          <w:sz w:val="30"/>
          <w:szCs w:val="30"/>
        </w:rPr>
      </w:pPr>
      <w:r w:rsidRPr="0028524B">
        <w:rPr>
          <w:rFonts w:ascii="Times New Roman" w:hAnsi="Times New Roman"/>
          <w:sz w:val="30"/>
          <w:szCs w:val="30"/>
        </w:rPr>
        <w:t>Б.II.в) Контроль качества вспомогательных веществ</w:t>
      </w:r>
    </w:p>
    <w:tbl>
      <w:tblPr>
        <w:tblW w:w="9386" w:type="dxa"/>
        <w:tblLayout w:type="fixed"/>
        <w:tblCellMar>
          <w:left w:w="30" w:type="dxa"/>
          <w:right w:w="30" w:type="dxa"/>
        </w:tblCellMar>
        <w:tblLook w:val="0000" w:firstRow="0" w:lastRow="0" w:firstColumn="0" w:lastColumn="0" w:noHBand="0" w:noVBand="0"/>
      </w:tblPr>
      <w:tblGrid>
        <w:gridCol w:w="4566"/>
        <w:gridCol w:w="426"/>
        <w:gridCol w:w="1275"/>
        <w:gridCol w:w="284"/>
        <w:gridCol w:w="1276"/>
        <w:gridCol w:w="283"/>
        <w:gridCol w:w="1276"/>
      </w:tblGrid>
      <w:tr w:rsidR="000656F6" w:rsidRPr="0028524B" w:rsidTr="009112D7">
        <w:trPr>
          <w:trHeight w:val="768"/>
        </w:trPr>
        <w:tc>
          <w:tcPr>
            <w:tcW w:w="4992"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Б.II.в.1.</w:t>
            </w:r>
            <w:r w:rsidR="00913CC3" w:rsidRPr="0028524B">
              <w:rPr>
                <w:rFonts w:ascii="Times New Roman" w:hAnsi="Times New Roman"/>
                <w:sz w:val="24"/>
                <w:szCs w:val="24"/>
              </w:rPr>
              <w:t> </w:t>
            </w:r>
            <w:r w:rsidRPr="0028524B">
              <w:rPr>
                <w:rFonts w:ascii="Times New Roman" w:hAnsi="Times New Roman"/>
                <w:sz w:val="24"/>
                <w:szCs w:val="24"/>
              </w:rPr>
              <w:t>Изменение параметров спецификации и (или) критериев приемлемости вспомогательного вещества</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9112D7">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w:t>
            </w:r>
            <w:r w:rsidR="009112D7" w:rsidRPr="0028524B">
              <w:rPr>
                <w:rFonts w:ascii="Times New Roman" w:hAnsi="Times New Roman"/>
                <w:sz w:val="24"/>
                <w:szCs w:val="24"/>
              </w:rPr>
              <w:br/>
            </w:r>
            <w:r w:rsidRPr="0028524B">
              <w:rPr>
                <w:rFonts w:ascii="Times New Roman" w:hAnsi="Times New Roman"/>
                <w:sz w:val="24"/>
                <w:szCs w:val="24"/>
              </w:rPr>
              <w:t>и данные</w:t>
            </w:r>
          </w:p>
        </w:tc>
        <w:tc>
          <w:tcPr>
            <w:tcW w:w="1276"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9112D7">
        <w:trPr>
          <w:trHeight w:val="516"/>
        </w:trPr>
        <w:tc>
          <w:tcPr>
            <w:tcW w:w="4992"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w:t>
            </w:r>
            <w:r w:rsidR="00913CC3" w:rsidRPr="0028524B">
              <w:rPr>
                <w:rFonts w:ascii="Times New Roman" w:hAnsi="Times New Roman"/>
                <w:sz w:val="24"/>
                <w:szCs w:val="24"/>
              </w:rPr>
              <w:t> </w:t>
            </w:r>
            <w:r w:rsidRPr="0028524B">
              <w:rPr>
                <w:rFonts w:ascii="Times New Roman" w:hAnsi="Times New Roman"/>
                <w:sz w:val="24"/>
                <w:szCs w:val="24"/>
              </w:rPr>
              <w:t>Ужесточение критериев приемлемости спецификации</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276"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9112D7">
        <w:trPr>
          <w:trHeight w:val="768"/>
        </w:trPr>
        <w:tc>
          <w:tcPr>
            <w:tcW w:w="4992"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w:t>
            </w:r>
            <w:r w:rsidR="00314651" w:rsidRPr="0028524B">
              <w:rPr>
                <w:rFonts w:ascii="Times New Roman" w:hAnsi="Times New Roman"/>
                <w:sz w:val="24"/>
                <w:szCs w:val="24"/>
              </w:rPr>
              <w:t> </w:t>
            </w:r>
            <w:r w:rsidRPr="0028524B">
              <w:rPr>
                <w:rFonts w:ascii="Times New Roman" w:hAnsi="Times New Roman"/>
                <w:sz w:val="24"/>
                <w:szCs w:val="24"/>
              </w:rPr>
              <w:t>Добавление в спецификацию нового параметра спецификации и соответствующего ему метода испытаний</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1, 2, 5, 6, 7</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1, 2, 3, 4, 6, 8</w:t>
            </w:r>
          </w:p>
        </w:tc>
        <w:tc>
          <w:tcPr>
            <w:tcW w:w="1276"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9112D7">
        <w:trPr>
          <w:trHeight w:val="768"/>
        </w:trPr>
        <w:tc>
          <w:tcPr>
            <w:tcW w:w="4992"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lastRenderedPageBreak/>
              <w:t>в)</w:t>
            </w:r>
            <w:r w:rsidR="00314651" w:rsidRPr="0028524B">
              <w:rPr>
                <w:rFonts w:ascii="Times New Roman" w:hAnsi="Times New Roman"/>
                <w:sz w:val="24"/>
                <w:szCs w:val="24"/>
              </w:rPr>
              <w:t> </w:t>
            </w:r>
            <w:r w:rsidRPr="0028524B">
              <w:rPr>
                <w:rFonts w:ascii="Times New Roman" w:hAnsi="Times New Roman"/>
                <w:sz w:val="24"/>
                <w:szCs w:val="24"/>
              </w:rPr>
              <w:t>Исключение несущественного параметра спецификации (например, исключение устаревшего параметра)</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1, 2, 7</w:t>
            </w:r>
          </w:p>
        </w:tc>
        <w:tc>
          <w:tcPr>
            <w:tcW w:w="1276"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40638D">
        <w:trPr>
          <w:trHeight w:val="1487"/>
        </w:trPr>
        <w:tc>
          <w:tcPr>
            <w:tcW w:w="4992"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е)</w:t>
            </w:r>
            <w:r w:rsidR="00314651" w:rsidRPr="0028524B">
              <w:rPr>
                <w:rFonts w:ascii="Times New Roman" w:hAnsi="Times New Roman"/>
                <w:sz w:val="24"/>
                <w:szCs w:val="24"/>
              </w:rPr>
              <w:t> </w:t>
            </w:r>
            <w:r w:rsidRPr="0028524B">
              <w:rPr>
                <w:rFonts w:ascii="Times New Roman" w:hAnsi="Times New Roman"/>
                <w:sz w:val="24"/>
                <w:szCs w:val="24"/>
              </w:rPr>
              <w:t>Добавление или замена (исключая биологический и иммунологический препарат) параметра спецификации и соответствующего ему метода испытаний из соображений безопасности или качества</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40638D" w:rsidP="00BE7312">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BE7312">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1, 2, 3, 4, 5,</w:t>
            </w:r>
            <w:r w:rsidR="000E12E5" w:rsidRPr="0028524B">
              <w:rPr>
                <w:rFonts w:ascii="Times New Roman" w:hAnsi="Times New Roman"/>
                <w:sz w:val="24"/>
                <w:szCs w:val="24"/>
              </w:rPr>
              <w:br/>
            </w:r>
            <w:r w:rsidRPr="0028524B">
              <w:rPr>
                <w:rFonts w:ascii="Times New Roman" w:hAnsi="Times New Roman"/>
                <w:sz w:val="24"/>
                <w:szCs w:val="24"/>
              </w:rPr>
              <w:t>6, 8</w:t>
            </w:r>
          </w:p>
        </w:tc>
        <w:tc>
          <w:tcPr>
            <w:tcW w:w="1276" w:type="dxa"/>
            <w:tcBorders>
              <w:top w:val="single" w:sz="4" w:space="0" w:color="auto"/>
              <w:left w:val="single" w:sz="4" w:space="0" w:color="auto"/>
              <w:bottom w:val="single" w:sz="4" w:space="0" w:color="auto"/>
              <w:right w:val="single" w:sz="4" w:space="0" w:color="auto"/>
            </w:tcBorders>
          </w:tcPr>
          <w:p w:rsidR="000656F6" w:rsidRPr="0028524B" w:rsidRDefault="000656F6" w:rsidP="00BE7312">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0656F6" w:rsidRPr="0028524B" w:rsidTr="009112D7">
        <w:trPr>
          <w:trHeight w:val="1272"/>
        </w:trPr>
        <w:tc>
          <w:tcPr>
            <w:tcW w:w="4992" w:type="dxa"/>
            <w:gridSpan w:val="2"/>
            <w:tcBorders>
              <w:top w:val="single" w:sz="4" w:space="0" w:color="auto"/>
              <w:left w:val="single" w:sz="4" w:space="0" w:color="auto"/>
              <w:bottom w:val="single" w:sz="4" w:space="0" w:color="auto"/>
              <w:right w:val="single" w:sz="4" w:space="0" w:color="auto"/>
            </w:tcBorders>
          </w:tcPr>
          <w:p w:rsidR="000656F6" w:rsidRPr="0028524B" w:rsidRDefault="00D66233" w:rsidP="00C7026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ж</w:t>
            </w:r>
            <w:r w:rsidR="000656F6" w:rsidRPr="0028524B">
              <w:rPr>
                <w:rFonts w:ascii="Times New Roman" w:hAnsi="Times New Roman"/>
                <w:sz w:val="24"/>
                <w:szCs w:val="24"/>
              </w:rPr>
              <w:t>)</w:t>
            </w:r>
            <w:r>
              <w:rPr>
                <w:rFonts w:ascii="Times New Roman" w:hAnsi="Times New Roman"/>
                <w:sz w:val="24"/>
                <w:szCs w:val="24"/>
              </w:rPr>
              <w:t> </w:t>
            </w:r>
            <w:r w:rsidR="000656F6" w:rsidRPr="0028524B">
              <w:rPr>
                <w:rFonts w:ascii="Times New Roman" w:hAnsi="Times New Roman"/>
                <w:sz w:val="24"/>
                <w:szCs w:val="24"/>
              </w:rPr>
              <w:t>Если на вспомогательное вещество отсутствует статья Фармакопеи Союза или фармакопе</w:t>
            </w:r>
            <w:r w:rsidR="00C70261">
              <w:rPr>
                <w:rFonts w:ascii="Times New Roman" w:hAnsi="Times New Roman"/>
                <w:sz w:val="24"/>
                <w:szCs w:val="24"/>
              </w:rPr>
              <w:t>й</w:t>
            </w:r>
            <w:r w:rsidR="000656F6" w:rsidRPr="0028524B">
              <w:rPr>
                <w:rFonts w:ascii="Times New Roman" w:hAnsi="Times New Roman"/>
                <w:sz w:val="24"/>
                <w:szCs w:val="24"/>
              </w:rPr>
              <w:t xml:space="preserve"> государств-член</w:t>
            </w:r>
            <w:r w:rsidR="00C70261">
              <w:rPr>
                <w:rFonts w:ascii="Times New Roman" w:hAnsi="Times New Roman"/>
                <w:sz w:val="24"/>
                <w:szCs w:val="24"/>
              </w:rPr>
              <w:t>ов</w:t>
            </w:r>
            <w:r w:rsidR="000656F6" w:rsidRPr="0028524B">
              <w:rPr>
                <w:rFonts w:ascii="Times New Roman" w:hAnsi="Times New Roman"/>
                <w:sz w:val="24"/>
                <w:szCs w:val="24"/>
              </w:rPr>
              <w:t>, изменение в собственных данных спецификации на неофициальную фармакопею или фармакопею третьей страны</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40638D" w:rsidP="00BE7312">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BE7312">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 xml:space="preserve">1, 2, 3, 4, 5, </w:t>
            </w:r>
            <w:r w:rsidR="000E12E5" w:rsidRPr="0028524B">
              <w:rPr>
                <w:rFonts w:ascii="Times New Roman" w:hAnsi="Times New Roman"/>
                <w:sz w:val="24"/>
                <w:szCs w:val="24"/>
              </w:rPr>
              <w:br/>
            </w:r>
            <w:r w:rsidRPr="0028524B">
              <w:rPr>
                <w:rFonts w:ascii="Times New Roman" w:hAnsi="Times New Roman"/>
                <w:sz w:val="24"/>
                <w:szCs w:val="24"/>
              </w:rPr>
              <w:t>6, 8</w:t>
            </w:r>
          </w:p>
        </w:tc>
        <w:tc>
          <w:tcPr>
            <w:tcW w:w="1276" w:type="dxa"/>
            <w:tcBorders>
              <w:top w:val="single" w:sz="4" w:space="0" w:color="auto"/>
              <w:left w:val="single" w:sz="4" w:space="0" w:color="auto"/>
              <w:bottom w:val="single" w:sz="4" w:space="0" w:color="auto"/>
              <w:right w:val="single" w:sz="4" w:space="0" w:color="auto"/>
            </w:tcBorders>
          </w:tcPr>
          <w:p w:rsidR="000656F6" w:rsidRPr="0028524B" w:rsidRDefault="000656F6" w:rsidP="00BE7312">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0656F6" w:rsidRPr="0028524B" w:rsidTr="00A45BF3">
        <w:trPr>
          <w:trHeight w:val="864"/>
        </w:trPr>
        <w:tc>
          <w:tcPr>
            <w:tcW w:w="9386" w:type="dxa"/>
            <w:gridSpan w:val="7"/>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9112D7">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1. Изменение не является следствием какого-либо обязательства, принятого по результатам ранее проведенных экспертиз с целью анализа критериев приемлемости спецификации (например, в ходе регистрации лекарственного препарата или внесении изменений II типа).</w:t>
            </w:r>
          </w:p>
          <w:p w:rsidR="000656F6" w:rsidRPr="0028524B" w:rsidRDefault="000656F6" w:rsidP="009112D7">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2. Изменение не является следствием непредвиденных ситуаций, возникших в ходе производства, например, новой неквалифицированной примеси, изменения пределов содержания суммы примесей.</w:t>
            </w:r>
          </w:p>
          <w:p w:rsidR="000656F6" w:rsidRPr="0028524B" w:rsidRDefault="000656F6" w:rsidP="009112D7">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3. Любое изменение должно укладываться в диапазон текущих одобренных критериев приемлемости.</w:t>
            </w:r>
          </w:p>
          <w:p w:rsidR="009112D7" w:rsidRPr="0028524B" w:rsidRDefault="000656F6" w:rsidP="009112D7">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4. Аналитическая методика не изменяется или изменяется незначительно. </w:t>
            </w:r>
          </w:p>
          <w:p w:rsidR="009112D7" w:rsidRPr="0028524B" w:rsidRDefault="000656F6" w:rsidP="009112D7">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5. Ни один новый метод испытания не основан на новой нестандартной методологии или стандартной методологии, используемой по-новому. </w:t>
            </w:r>
          </w:p>
          <w:p w:rsidR="000656F6" w:rsidRPr="0028524B" w:rsidRDefault="000656F6" w:rsidP="009112D7">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6. Новый метод испытания не является биологическим (иммунологическим, иммунохимическим) или методом, в котором используется биологический реактив для биологической активной фармацевтической субстанции (за исключением стандартных фармакопейных микробиологических методов). </w:t>
            </w:r>
          </w:p>
          <w:p w:rsidR="000656F6" w:rsidRPr="0028524B" w:rsidRDefault="000656F6" w:rsidP="009112D7">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7.</w:t>
            </w:r>
            <w:r w:rsidR="00314651" w:rsidRPr="0028524B">
              <w:rPr>
                <w:rFonts w:ascii="Times New Roman" w:hAnsi="Times New Roman"/>
                <w:sz w:val="24"/>
                <w:szCs w:val="24"/>
              </w:rPr>
              <w:t> </w:t>
            </w:r>
            <w:r w:rsidRPr="0028524B">
              <w:rPr>
                <w:rFonts w:ascii="Times New Roman" w:hAnsi="Times New Roman"/>
                <w:sz w:val="24"/>
                <w:szCs w:val="24"/>
              </w:rPr>
              <w:t>Изменение не касается генотоксичной примеси.</w:t>
            </w:r>
          </w:p>
          <w:p w:rsidR="000656F6" w:rsidRPr="0028524B" w:rsidRDefault="000656F6" w:rsidP="009112D7">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8. Параметр спецификации не затрагивает контроль критического параметра, например: примеси (если только определенный растворитель однозначно не используется в производстве); любую критическую физическую характеристику (размер частиц, насыпную плотностью до и после уплотнения и т.</w:t>
            </w:r>
            <w:r w:rsidR="000E12E5" w:rsidRPr="0028524B">
              <w:rPr>
                <w:rFonts w:ascii="Times New Roman" w:hAnsi="Times New Roman"/>
                <w:sz w:val="24"/>
                <w:szCs w:val="24"/>
              </w:rPr>
              <w:t> </w:t>
            </w:r>
            <w:r w:rsidRPr="0028524B">
              <w:rPr>
                <w:rFonts w:ascii="Times New Roman" w:hAnsi="Times New Roman"/>
                <w:sz w:val="24"/>
                <w:szCs w:val="24"/>
              </w:rPr>
              <w:t xml:space="preserve">д.); испытание на подлинность </w:t>
            </w:r>
            <w:r w:rsidR="009112D7" w:rsidRPr="0028524B">
              <w:rPr>
                <w:rFonts w:ascii="Times New Roman" w:hAnsi="Times New Roman"/>
                <w:sz w:val="24"/>
                <w:szCs w:val="24"/>
              </w:rPr>
              <w:br/>
            </w:r>
            <w:r w:rsidRPr="0028524B">
              <w:rPr>
                <w:rFonts w:ascii="Times New Roman" w:hAnsi="Times New Roman"/>
                <w:sz w:val="24"/>
                <w:szCs w:val="24"/>
              </w:rPr>
              <w:t>(в отсутствие подходящего альтернативного контроля) микробиологический контроль (если только он не требуется в отношении определенной лекарственной формы).</w:t>
            </w:r>
          </w:p>
        </w:tc>
      </w:tr>
      <w:tr w:rsidR="000656F6" w:rsidRPr="0028524B" w:rsidTr="00A45BF3">
        <w:trPr>
          <w:trHeight w:val="864"/>
        </w:trPr>
        <w:tc>
          <w:tcPr>
            <w:tcW w:w="9386" w:type="dxa"/>
            <w:gridSpan w:val="7"/>
            <w:tcBorders>
              <w:top w:val="single" w:sz="4" w:space="0" w:color="auto"/>
              <w:left w:val="single" w:sz="4" w:space="0" w:color="auto"/>
              <w:bottom w:val="single" w:sz="4" w:space="0" w:color="auto"/>
              <w:right w:val="single" w:sz="4" w:space="0" w:color="auto"/>
            </w:tcBorders>
          </w:tcPr>
          <w:p w:rsidR="000656F6" w:rsidRPr="0028524B" w:rsidRDefault="000656F6" w:rsidP="00A45BF3">
            <w:pPr>
              <w:spacing w:after="0" w:line="240" w:lineRule="auto"/>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Документация</w:t>
            </w:r>
          </w:p>
          <w:p w:rsidR="000656F6" w:rsidRPr="0028524B" w:rsidRDefault="000656F6" w:rsidP="00D837F6">
            <w:pPr>
              <w:pStyle w:val="a7"/>
              <w:numPr>
                <w:ilvl w:val="0"/>
                <w:numId w:val="52"/>
              </w:numPr>
              <w:spacing w:after="0" w:line="240" w:lineRule="auto"/>
              <w:ind w:left="284"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Поправка к </w:t>
            </w:r>
            <w:r w:rsidR="00C751D2" w:rsidRPr="0028524B">
              <w:rPr>
                <w:rFonts w:ascii="Times New Roman" w:eastAsia="Times New Roman" w:hAnsi="Times New Roman"/>
                <w:sz w:val="24"/>
                <w:szCs w:val="24"/>
                <w:lang w:eastAsia="ru-RU"/>
              </w:rPr>
              <w:t>соответствующему</w:t>
            </w:r>
            <w:r w:rsidR="009112D7" w:rsidRPr="0028524B">
              <w:rPr>
                <w:rFonts w:ascii="Times New Roman" w:eastAsia="Times New Roman" w:hAnsi="Times New Roman"/>
                <w:sz w:val="24"/>
                <w:szCs w:val="24"/>
                <w:lang w:eastAsia="ru-RU"/>
              </w:rPr>
              <w:t xml:space="preserve"> разделу (разделам) </w:t>
            </w:r>
            <w:r w:rsidR="00D66233">
              <w:rPr>
                <w:rFonts w:ascii="Times New Roman" w:eastAsia="Times New Roman" w:hAnsi="Times New Roman"/>
                <w:sz w:val="24"/>
                <w:szCs w:val="24"/>
                <w:lang w:eastAsia="ru-RU"/>
              </w:rPr>
              <w:t>регистрационного</w:t>
            </w:r>
            <w:r w:rsidR="00D66233" w:rsidRPr="0028524B">
              <w:rPr>
                <w:rFonts w:ascii="Times New Roman" w:eastAsia="Times New Roman" w:hAnsi="Times New Roman"/>
                <w:sz w:val="24"/>
                <w:szCs w:val="24"/>
                <w:lang w:eastAsia="ru-RU"/>
              </w:rPr>
              <w:t xml:space="preserve"> </w:t>
            </w:r>
            <w:r w:rsidR="009112D7" w:rsidRPr="0028524B">
              <w:rPr>
                <w:rFonts w:ascii="Times New Roman" w:eastAsia="Times New Roman" w:hAnsi="Times New Roman"/>
                <w:sz w:val="24"/>
                <w:szCs w:val="24"/>
                <w:lang w:eastAsia="ru-RU"/>
              </w:rPr>
              <w:t>досье</w:t>
            </w:r>
            <w:r w:rsidRPr="0028524B">
              <w:rPr>
                <w:rFonts w:ascii="Times New Roman" w:eastAsia="Times New Roman" w:hAnsi="Times New Roman"/>
                <w:sz w:val="24"/>
                <w:szCs w:val="24"/>
                <w:lang w:eastAsia="ru-RU"/>
              </w:rPr>
              <w:t>.</w:t>
            </w:r>
          </w:p>
          <w:p w:rsidR="000656F6" w:rsidRPr="0028524B" w:rsidRDefault="000656F6" w:rsidP="00D837F6">
            <w:pPr>
              <w:pStyle w:val="a7"/>
              <w:numPr>
                <w:ilvl w:val="0"/>
                <w:numId w:val="52"/>
              </w:numPr>
              <w:spacing w:after="0" w:line="240" w:lineRule="auto"/>
              <w:ind w:left="284"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Сравнительная таблица текущих и предлагаемых спецификаций.</w:t>
            </w:r>
          </w:p>
          <w:p w:rsidR="000656F6" w:rsidRPr="0028524B" w:rsidRDefault="000656F6" w:rsidP="00D837F6">
            <w:pPr>
              <w:pStyle w:val="a7"/>
              <w:numPr>
                <w:ilvl w:val="0"/>
                <w:numId w:val="52"/>
              </w:numPr>
              <w:spacing w:after="0" w:line="240" w:lineRule="auto"/>
              <w:ind w:left="284"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Подробное описание любой новой аналитической методики и данные по валидации (в соответствующих случаях).</w:t>
            </w:r>
          </w:p>
          <w:p w:rsidR="000656F6" w:rsidRPr="0028524B" w:rsidRDefault="000656F6" w:rsidP="00D837F6">
            <w:pPr>
              <w:pStyle w:val="a7"/>
              <w:numPr>
                <w:ilvl w:val="0"/>
                <w:numId w:val="52"/>
              </w:numPr>
              <w:spacing w:after="0" w:line="240" w:lineRule="auto"/>
              <w:ind w:left="284"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Данные анализа 2 промышленных серий (в отсутствие должных обоснований для биологических активных фармацевтических субстанций – 3 серии) вспомогательного вещества по всем параметрам спецификации.</w:t>
            </w:r>
          </w:p>
          <w:p w:rsidR="000656F6" w:rsidRPr="0028524B" w:rsidRDefault="000656F6" w:rsidP="00D837F6">
            <w:pPr>
              <w:pStyle w:val="a7"/>
              <w:numPr>
                <w:ilvl w:val="0"/>
                <w:numId w:val="52"/>
              </w:numPr>
              <w:spacing w:after="0" w:line="240" w:lineRule="auto"/>
              <w:ind w:left="284"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 xml:space="preserve">В соответствующих случаях данные теста сравнительной кинетики растворения лекарственного препарата по меньшей мере </w:t>
            </w:r>
            <w:r w:rsidR="0041260A">
              <w:rPr>
                <w:rFonts w:ascii="Times New Roman" w:eastAsia="Times New Roman" w:hAnsi="Times New Roman"/>
                <w:sz w:val="24"/>
                <w:szCs w:val="24"/>
                <w:lang w:eastAsia="ru-RU"/>
              </w:rPr>
              <w:t>1</w:t>
            </w:r>
            <w:r w:rsidRPr="0028524B">
              <w:rPr>
                <w:rFonts w:ascii="Times New Roman" w:eastAsia="Times New Roman" w:hAnsi="Times New Roman"/>
                <w:sz w:val="24"/>
                <w:szCs w:val="24"/>
                <w:lang w:eastAsia="ru-RU"/>
              </w:rPr>
              <w:t xml:space="preserve"> опытно-промышленной серии, содержащей вспомогательное вещество, соответствующего текущей и предлагаемой спецификациям. В отношении лекарственных растительных препаратов могут быть достаточны данные сравнительной распадаемости.</w:t>
            </w:r>
          </w:p>
          <w:p w:rsidR="000656F6" w:rsidRPr="0028524B" w:rsidRDefault="000656F6" w:rsidP="00D837F6">
            <w:pPr>
              <w:pStyle w:val="a7"/>
              <w:numPr>
                <w:ilvl w:val="0"/>
                <w:numId w:val="52"/>
              </w:numPr>
              <w:spacing w:after="0" w:line="240" w:lineRule="auto"/>
              <w:ind w:left="284"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lastRenderedPageBreak/>
              <w:t xml:space="preserve">Обоснования непредставления результатов нового исследования биоэквивалентности в соответствии с Правилами </w:t>
            </w:r>
            <w:r w:rsidR="001B3192" w:rsidRPr="001B3192">
              <w:rPr>
                <w:rFonts w:ascii="Times New Roman" w:hAnsi="Times New Roman"/>
                <w:sz w:val="24"/>
                <w:szCs w:val="24"/>
              </w:rPr>
              <w:t>проведения исследований биоэквивалентности лекарственных препаратов в Евразийском экономическом союзе</w:t>
            </w:r>
            <w:r w:rsidRPr="001B3192">
              <w:rPr>
                <w:rFonts w:ascii="Times New Roman" w:eastAsia="Times New Roman" w:hAnsi="Times New Roman"/>
                <w:sz w:val="24"/>
                <w:szCs w:val="24"/>
                <w:lang w:eastAsia="ru-RU"/>
              </w:rPr>
              <w:t>.</w:t>
            </w:r>
          </w:p>
          <w:p w:rsidR="000656F6" w:rsidRPr="0028524B" w:rsidRDefault="000656F6" w:rsidP="00D837F6">
            <w:pPr>
              <w:pStyle w:val="a7"/>
              <w:numPr>
                <w:ilvl w:val="0"/>
                <w:numId w:val="52"/>
              </w:numPr>
              <w:spacing w:after="0" w:line="240" w:lineRule="auto"/>
              <w:ind w:left="284" w:hanging="284"/>
              <w:jc w:val="both"/>
              <w:rPr>
                <w:rFonts w:ascii="Times New Roman" w:eastAsia="Times New Roman" w:hAnsi="Times New Roman"/>
                <w:sz w:val="24"/>
                <w:szCs w:val="24"/>
                <w:lang w:eastAsia="ru-RU"/>
              </w:rPr>
            </w:pPr>
            <w:r w:rsidRPr="0028524B">
              <w:rPr>
                <w:rFonts w:ascii="Times New Roman" w:eastAsia="Times New Roman" w:hAnsi="Times New Roman"/>
                <w:sz w:val="24"/>
                <w:szCs w:val="24"/>
                <w:lang w:eastAsia="ru-RU"/>
              </w:rPr>
              <w:t>Обоснование (оценка рисков), подтверждающее то, что параметр является несущественным или устарел.</w:t>
            </w:r>
          </w:p>
          <w:p w:rsidR="000656F6" w:rsidRPr="0028524B" w:rsidRDefault="000656F6" w:rsidP="00D837F6">
            <w:pPr>
              <w:pStyle w:val="a7"/>
              <w:numPr>
                <w:ilvl w:val="0"/>
                <w:numId w:val="52"/>
              </w:numPr>
              <w:spacing w:after="0" w:line="240" w:lineRule="auto"/>
              <w:ind w:left="284" w:hanging="284"/>
              <w:jc w:val="both"/>
              <w:rPr>
                <w:rFonts w:ascii="Times New Roman" w:hAnsi="Times New Roman"/>
                <w:sz w:val="28"/>
                <w:szCs w:val="28"/>
              </w:rPr>
            </w:pPr>
            <w:r w:rsidRPr="0028524B">
              <w:rPr>
                <w:rFonts w:ascii="Times New Roman" w:eastAsia="Times New Roman" w:hAnsi="Times New Roman"/>
                <w:sz w:val="24"/>
                <w:szCs w:val="24"/>
                <w:lang w:eastAsia="ru-RU"/>
              </w:rPr>
              <w:t>Обоснование нового параметра спецификации и критериев приемлемости</w:t>
            </w:r>
            <w:r w:rsidRPr="0028524B">
              <w:rPr>
                <w:rFonts w:ascii="Times New Roman" w:eastAsia="Times New Roman" w:hAnsi="Times New Roman"/>
                <w:sz w:val="28"/>
                <w:szCs w:val="28"/>
                <w:lang w:eastAsia="ru-RU"/>
              </w:rPr>
              <w:t>.</w:t>
            </w:r>
          </w:p>
        </w:tc>
      </w:tr>
      <w:tr w:rsidR="000656F6" w:rsidRPr="0028524B" w:rsidTr="00DD5640">
        <w:trPr>
          <w:trHeight w:val="516"/>
        </w:trPr>
        <w:tc>
          <w:tcPr>
            <w:tcW w:w="4566" w:type="dxa"/>
            <w:tcBorders>
              <w:top w:val="single" w:sz="4" w:space="0" w:color="auto"/>
              <w:left w:val="single" w:sz="4" w:space="0" w:color="auto"/>
              <w:bottom w:val="single" w:sz="4" w:space="0" w:color="auto"/>
              <w:right w:val="single" w:sz="4" w:space="0" w:color="auto"/>
            </w:tcBorders>
          </w:tcPr>
          <w:p w:rsidR="000656F6" w:rsidRPr="0028524B" w:rsidRDefault="000656F6" w:rsidP="00DD5640">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lastRenderedPageBreak/>
              <w:t>Б.II.в.2.</w:t>
            </w:r>
            <w:r w:rsidR="00DD5640" w:rsidRPr="0028524B">
              <w:rPr>
                <w:rFonts w:ascii="Times New Roman" w:hAnsi="Times New Roman"/>
                <w:sz w:val="24"/>
                <w:szCs w:val="24"/>
              </w:rPr>
              <w:t> </w:t>
            </w:r>
            <w:r w:rsidRPr="0028524B">
              <w:rPr>
                <w:rFonts w:ascii="Times New Roman" w:hAnsi="Times New Roman"/>
                <w:sz w:val="24"/>
                <w:szCs w:val="24"/>
              </w:rPr>
              <w:t>Изменение аналитической методики для вспомогательного вещества</w:t>
            </w:r>
          </w:p>
        </w:tc>
        <w:tc>
          <w:tcPr>
            <w:tcW w:w="1701"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 xml:space="preserve">Документы </w:t>
            </w:r>
            <w:r w:rsidR="00DD5640" w:rsidRPr="0028524B">
              <w:rPr>
                <w:rFonts w:ascii="Times New Roman" w:hAnsi="Times New Roman"/>
                <w:sz w:val="24"/>
                <w:szCs w:val="24"/>
              </w:rPr>
              <w:br/>
            </w:r>
            <w:r w:rsidRPr="0028524B">
              <w:rPr>
                <w:rFonts w:ascii="Times New Roman" w:hAnsi="Times New Roman"/>
                <w:sz w:val="24"/>
                <w:szCs w:val="24"/>
              </w:rPr>
              <w:t>и данные</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DD5640">
        <w:trPr>
          <w:trHeight w:val="516"/>
        </w:trPr>
        <w:tc>
          <w:tcPr>
            <w:tcW w:w="4566" w:type="dxa"/>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w:t>
            </w:r>
            <w:r w:rsidR="00314651" w:rsidRPr="0028524B">
              <w:rPr>
                <w:rFonts w:ascii="Times New Roman" w:hAnsi="Times New Roman"/>
                <w:sz w:val="24"/>
                <w:szCs w:val="24"/>
              </w:rPr>
              <w:t> </w:t>
            </w:r>
            <w:r w:rsidRPr="0028524B">
              <w:rPr>
                <w:rFonts w:ascii="Times New Roman" w:hAnsi="Times New Roman"/>
                <w:sz w:val="24"/>
                <w:szCs w:val="24"/>
              </w:rPr>
              <w:t>Незначимые изменения одобренной аналитической методики</w:t>
            </w:r>
          </w:p>
        </w:tc>
        <w:tc>
          <w:tcPr>
            <w:tcW w:w="1701"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w:t>
            </w: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DD5640">
        <w:trPr>
          <w:trHeight w:val="516"/>
        </w:trPr>
        <w:tc>
          <w:tcPr>
            <w:tcW w:w="4566" w:type="dxa"/>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w:t>
            </w:r>
            <w:r w:rsidR="00314651" w:rsidRPr="0028524B">
              <w:rPr>
                <w:rFonts w:ascii="Times New Roman" w:hAnsi="Times New Roman"/>
                <w:sz w:val="24"/>
                <w:szCs w:val="24"/>
              </w:rPr>
              <w:t> </w:t>
            </w:r>
            <w:r w:rsidRPr="0028524B">
              <w:rPr>
                <w:rFonts w:ascii="Times New Roman" w:hAnsi="Times New Roman"/>
                <w:sz w:val="24"/>
                <w:szCs w:val="24"/>
              </w:rPr>
              <w:t>Исключение аналитической методики, если альтернативная ей методика уже одобрена</w:t>
            </w:r>
          </w:p>
        </w:tc>
        <w:tc>
          <w:tcPr>
            <w:tcW w:w="1701"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5</w:t>
            </w: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DD5640">
        <w:trPr>
          <w:trHeight w:val="516"/>
        </w:trPr>
        <w:tc>
          <w:tcPr>
            <w:tcW w:w="4566" w:type="dxa"/>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г)</w:t>
            </w:r>
            <w:r w:rsidR="00314651" w:rsidRPr="0028524B">
              <w:rPr>
                <w:rFonts w:ascii="Times New Roman" w:hAnsi="Times New Roman"/>
                <w:sz w:val="24"/>
                <w:szCs w:val="24"/>
              </w:rPr>
              <w:t> </w:t>
            </w:r>
            <w:r w:rsidRPr="0028524B">
              <w:rPr>
                <w:rFonts w:ascii="Times New Roman" w:hAnsi="Times New Roman"/>
                <w:sz w:val="24"/>
                <w:szCs w:val="24"/>
              </w:rPr>
              <w:t>Прочие изменения аналитической методики (включая добавление или замену)</w:t>
            </w:r>
          </w:p>
        </w:tc>
        <w:tc>
          <w:tcPr>
            <w:tcW w:w="1701" w:type="dxa"/>
            <w:gridSpan w:val="2"/>
            <w:tcBorders>
              <w:top w:val="single" w:sz="4" w:space="0" w:color="auto"/>
              <w:left w:val="single" w:sz="4" w:space="0" w:color="auto"/>
              <w:bottom w:val="single" w:sz="4" w:space="0" w:color="auto"/>
              <w:right w:val="single" w:sz="4" w:space="0" w:color="auto"/>
            </w:tcBorders>
          </w:tcPr>
          <w:p w:rsidR="000656F6"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0656F6" w:rsidRPr="0028524B" w:rsidTr="00A45BF3">
        <w:trPr>
          <w:trHeight w:val="516"/>
        </w:trPr>
        <w:tc>
          <w:tcPr>
            <w:tcW w:w="9386" w:type="dxa"/>
            <w:gridSpan w:val="7"/>
            <w:tcBorders>
              <w:top w:val="single" w:sz="4" w:space="0" w:color="auto"/>
              <w:left w:val="single" w:sz="4" w:space="0" w:color="auto"/>
              <w:bottom w:val="single" w:sz="4" w:space="0" w:color="auto"/>
              <w:right w:val="single" w:sz="4" w:space="0" w:color="auto"/>
            </w:tcBorders>
          </w:tcPr>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Условия </w:t>
            </w:r>
          </w:p>
          <w:p w:rsidR="00DD5640" w:rsidRPr="0028524B" w:rsidRDefault="000656F6" w:rsidP="00D837F6">
            <w:pPr>
              <w:pStyle w:val="a7"/>
              <w:numPr>
                <w:ilvl w:val="0"/>
                <w:numId w:val="53"/>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Согласно соответствующим документам, проведены необходимые валидационные исследования, подтверждающие то, что обновленная аналитическая методика по меньшей мере эквивалентна предыдущей.</w:t>
            </w:r>
          </w:p>
          <w:p w:rsidR="000656F6" w:rsidRPr="0028524B" w:rsidRDefault="000656F6" w:rsidP="00D837F6">
            <w:pPr>
              <w:pStyle w:val="a7"/>
              <w:numPr>
                <w:ilvl w:val="0"/>
                <w:numId w:val="53"/>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Пределы содержания суммы примесей не изменились, новые неквалифицированные примеси не обнаружены. </w:t>
            </w:r>
          </w:p>
          <w:p w:rsidR="000656F6" w:rsidRPr="0028524B" w:rsidRDefault="000656F6" w:rsidP="00D837F6">
            <w:pPr>
              <w:pStyle w:val="a7"/>
              <w:numPr>
                <w:ilvl w:val="0"/>
                <w:numId w:val="53"/>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Метод анализа не изменился (например, изменение длины колонки или температуры, но не другой вид колонки или метод). </w:t>
            </w:r>
          </w:p>
          <w:p w:rsidR="000656F6" w:rsidRPr="0028524B" w:rsidRDefault="000656F6" w:rsidP="00D837F6">
            <w:pPr>
              <w:pStyle w:val="a7"/>
              <w:numPr>
                <w:ilvl w:val="0"/>
                <w:numId w:val="53"/>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Новый метод испытания не является биологическим (иммунологическим, иммунохимическим) или методом, в котором используется биологический реактив </w:t>
            </w:r>
            <w:r w:rsidR="0041260A">
              <w:rPr>
                <w:rFonts w:ascii="Times New Roman" w:hAnsi="Times New Roman"/>
                <w:sz w:val="24"/>
                <w:szCs w:val="24"/>
              </w:rPr>
              <w:br/>
            </w:r>
            <w:r w:rsidRPr="0028524B">
              <w:rPr>
                <w:rFonts w:ascii="Times New Roman" w:hAnsi="Times New Roman"/>
                <w:sz w:val="24"/>
                <w:szCs w:val="24"/>
              </w:rPr>
              <w:t xml:space="preserve">(за исключением стандартных фармакопейных микробиологических методов). </w:t>
            </w:r>
          </w:p>
          <w:p w:rsidR="000656F6" w:rsidRPr="0028524B" w:rsidRDefault="000656F6" w:rsidP="00D837F6">
            <w:pPr>
              <w:pStyle w:val="a7"/>
              <w:numPr>
                <w:ilvl w:val="0"/>
                <w:numId w:val="53"/>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Альтернативная аналитическая методика для параметра спецификации уже одобрена, при этом такая методика была включена не с помощью IA (IA</w:t>
            </w:r>
            <w:r w:rsidRPr="0028524B">
              <w:rPr>
                <w:rFonts w:ascii="Times New Roman" w:hAnsi="Times New Roman"/>
                <w:sz w:val="24"/>
                <w:szCs w:val="24"/>
                <w:vertAlign w:val="subscript"/>
              </w:rPr>
              <w:t>НУ</w:t>
            </w:r>
            <w:r w:rsidRPr="0028524B">
              <w:rPr>
                <w:rFonts w:ascii="Times New Roman" w:hAnsi="Times New Roman"/>
                <w:sz w:val="24"/>
                <w:szCs w:val="24"/>
              </w:rPr>
              <w:t>)-уведомления.</w:t>
            </w:r>
          </w:p>
        </w:tc>
      </w:tr>
      <w:tr w:rsidR="000656F6" w:rsidRPr="0028524B" w:rsidTr="00A45BF3">
        <w:trPr>
          <w:trHeight w:val="588"/>
        </w:trPr>
        <w:tc>
          <w:tcPr>
            <w:tcW w:w="9386" w:type="dxa"/>
            <w:gridSpan w:val="7"/>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 xml:space="preserve">Документация </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1.</w:t>
            </w:r>
            <w:r w:rsidR="00314651" w:rsidRPr="0028524B">
              <w:rPr>
                <w:rFonts w:ascii="Times New Roman" w:hAnsi="Times New Roman"/>
                <w:sz w:val="24"/>
                <w:szCs w:val="24"/>
              </w:rPr>
              <w:t> </w:t>
            </w:r>
            <w:r w:rsidRPr="0028524B">
              <w:rPr>
                <w:rFonts w:ascii="Times New Roman" w:hAnsi="Times New Roman"/>
                <w:sz w:val="24"/>
                <w:szCs w:val="24"/>
              </w:rPr>
              <w:t xml:space="preserve">Поправка к </w:t>
            </w:r>
            <w:r w:rsidR="00C751D2" w:rsidRPr="0028524B">
              <w:rPr>
                <w:rFonts w:ascii="Times New Roman" w:eastAsia="Times New Roman" w:hAnsi="Times New Roman"/>
                <w:sz w:val="24"/>
                <w:szCs w:val="24"/>
                <w:lang w:eastAsia="ru-RU"/>
              </w:rPr>
              <w:t>соответствующему</w:t>
            </w:r>
            <w:r w:rsidR="00DD5640" w:rsidRPr="0028524B">
              <w:rPr>
                <w:rFonts w:ascii="Times New Roman" w:eastAsia="Times New Roman" w:hAnsi="Times New Roman"/>
                <w:sz w:val="24"/>
                <w:szCs w:val="24"/>
                <w:lang w:eastAsia="ru-RU"/>
              </w:rPr>
              <w:t xml:space="preserve"> разделу (разделам) </w:t>
            </w:r>
            <w:r w:rsidR="00D66233">
              <w:rPr>
                <w:rFonts w:ascii="Times New Roman" w:eastAsia="Times New Roman" w:hAnsi="Times New Roman"/>
                <w:sz w:val="24"/>
                <w:szCs w:val="24"/>
                <w:lang w:eastAsia="ru-RU"/>
              </w:rPr>
              <w:t>регистрационного</w:t>
            </w:r>
            <w:r w:rsidR="00D66233" w:rsidRPr="0028524B">
              <w:rPr>
                <w:rFonts w:ascii="Times New Roman" w:eastAsia="Times New Roman" w:hAnsi="Times New Roman"/>
                <w:sz w:val="24"/>
                <w:szCs w:val="24"/>
                <w:lang w:eastAsia="ru-RU"/>
              </w:rPr>
              <w:t xml:space="preserve"> </w:t>
            </w:r>
            <w:r w:rsidR="00DD5640" w:rsidRPr="0028524B">
              <w:rPr>
                <w:rFonts w:ascii="Times New Roman" w:eastAsia="Times New Roman" w:hAnsi="Times New Roman"/>
                <w:sz w:val="24"/>
                <w:szCs w:val="24"/>
                <w:lang w:eastAsia="ru-RU"/>
              </w:rPr>
              <w:t>досье</w:t>
            </w:r>
            <w:r w:rsidRPr="0028524B">
              <w:rPr>
                <w:rFonts w:ascii="Times New Roman" w:hAnsi="Times New Roman"/>
                <w:sz w:val="24"/>
                <w:szCs w:val="24"/>
              </w:rPr>
              <w:t xml:space="preserve">, включая описание аналитической методологии, резюме данных по валидации, пересмотренные спецификации на примеси (если применимо). </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8"/>
                <w:szCs w:val="28"/>
              </w:rPr>
            </w:pPr>
            <w:r w:rsidRPr="0028524B">
              <w:rPr>
                <w:rFonts w:ascii="Times New Roman" w:hAnsi="Times New Roman"/>
                <w:sz w:val="24"/>
                <w:szCs w:val="24"/>
              </w:rPr>
              <w:t>2. Сравнительные результаты валидации или, при наличии обоснования, сравнительные результаты анализа, подтверждающие то, что текущее и предлагаемое испытание эквивалентны. Данное требование не применяется, если добавляется новая аналитическая методика.</w:t>
            </w:r>
          </w:p>
        </w:tc>
      </w:tr>
      <w:tr w:rsidR="000656F6" w:rsidRPr="0028524B" w:rsidTr="00DD5640">
        <w:trPr>
          <w:trHeight w:val="768"/>
        </w:trPr>
        <w:tc>
          <w:tcPr>
            <w:tcW w:w="4566" w:type="dxa"/>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Б.II.в.3. Изменение источника получения вспомогательного вещества или реактива с риском ТГЭ</w:t>
            </w:r>
          </w:p>
        </w:tc>
        <w:tc>
          <w:tcPr>
            <w:tcW w:w="1701"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DD5640">
        <w:trPr>
          <w:trHeight w:val="953"/>
        </w:trPr>
        <w:tc>
          <w:tcPr>
            <w:tcW w:w="4566" w:type="dxa"/>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w:t>
            </w:r>
            <w:r w:rsidR="00314651" w:rsidRPr="0028524B">
              <w:rPr>
                <w:rFonts w:ascii="Times New Roman" w:hAnsi="Times New Roman"/>
                <w:sz w:val="24"/>
                <w:szCs w:val="24"/>
              </w:rPr>
              <w:t> </w:t>
            </w:r>
            <w:r w:rsidRPr="0028524B">
              <w:rPr>
                <w:rFonts w:ascii="Times New Roman" w:hAnsi="Times New Roman"/>
                <w:sz w:val="24"/>
                <w:szCs w:val="24"/>
              </w:rPr>
              <w:t>из материала с риском ТГЭ на материал растительного или синтетического происхождения</w:t>
            </w:r>
          </w:p>
        </w:tc>
        <w:tc>
          <w:tcPr>
            <w:tcW w:w="1701"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u w:val="single"/>
              </w:rPr>
            </w:pP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u w:val="single"/>
              </w:rPr>
            </w:pP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8"/>
                <w:szCs w:val="28"/>
              </w:rPr>
            </w:pPr>
          </w:p>
        </w:tc>
      </w:tr>
      <w:tr w:rsidR="000656F6" w:rsidRPr="0028524B" w:rsidTr="00DD5640">
        <w:trPr>
          <w:trHeight w:val="1272"/>
        </w:trPr>
        <w:tc>
          <w:tcPr>
            <w:tcW w:w="4566" w:type="dxa"/>
            <w:tcBorders>
              <w:top w:val="single" w:sz="4" w:space="0" w:color="auto"/>
              <w:left w:val="single" w:sz="4" w:space="0" w:color="auto"/>
              <w:bottom w:val="single" w:sz="4" w:space="0" w:color="auto"/>
              <w:right w:val="single" w:sz="4" w:space="0" w:color="auto"/>
            </w:tcBorders>
          </w:tcPr>
          <w:p w:rsidR="000656F6" w:rsidRPr="0028524B" w:rsidRDefault="000656F6" w:rsidP="00DD5640">
            <w:pPr>
              <w:autoSpaceDE w:val="0"/>
              <w:autoSpaceDN w:val="0"/>
              <w:adjustRightInd w:val="0"/>
              <w:spacing w:after="0" w:line="240" w:lineRule="auto"/>
              <w:ind w:left="284"/>
              <w:jc w:val="both"/>
              <w:rPr>
                <w:rFonts w:ascii="Times New Roman" w:hAnsi="Times New Roman"/>
                <w:sz w:val="24"/>
                <w:szCs w:val="24"/>
              </w:rPr>
            </w:pPr>
            <w:r w:rsidRPr="0028524B">
              <w:rPr>
                <w:rFonts w:ascii="Times New Roman" w:hAnsi="Times New Roman"/>
                <w:sz w:val="24"/>
                <w:szCs w:val="24"/>
              </w:rPr>
              <w:t>1.</w:t>
            </w:r>
            <w:r w:rsidR="00314651" w:rsidRPr="0028524B">
              <w:rPr>
                <w:rFonts w:ascii="Times New Roman" w:hAnsi="Times New Roman"/>
                <w:sz w:val="24"/>
                <w:szCs w:val="24"/>
              </w:rPr>
              <w:t> </w:t>
            </w:r>
            <w:r w:rsidRPr="0028524B">
              <w:rPr>
                <w:rFonts w:ascii="Times New Roman" w:hAnsi="Times New Roman"/>
                <w:sz w:val="24"/>
                <w:szCs w:val="24"/>
              </w:rPr>
              <w:t>Для вспомогательных веществ или реактивов, не используемых в производстве биологической (иммунологической) активной фармацевтической субстанции или биологического (иммунологического) лекарственного препарата</w:t>
            </w:r>
          </w:p>
        </w:tc>
        <w:tc>
          <w:tcPr>
            <w:tcW w:w="1701"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DD5640">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DD5640">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DD5640">
        <w:trPr>
          <w:trHeight w:val="853"/>
        </w:trPr>
        <w:tc>
          <w:tcPr>
            <w:tcW w:w="4566" w:type="dxa"/>
            <w:tcBorders>
              <w:top w:val="single" w:sz="4" w:space="0" w:color="auto"/>
              <w:left w:val="single" w:sz="4" w:space="0" w:color="auto"/>
              <w:bottom w:val="single" w:sz="4" w:space="0" w:color="auto"/>
              <w:right w:val="single" w:sz="4" w:space="0" w:color="auto"/>
            </w:tcBorders>
          </w:tcPr>
          <w:p w:rsidR="000656F6" w:rsidRPr="0028524B" w:rsidRDefault="000656F6" w:rsidP="00DD5640">
            <w:pPr>
              <w:autoSpaceDE w:val="0"/>
              <w:autoSpaceDN w:val="0"/>
              <w:adjustRightInd w:val="0"/>
              <w:spacing w:after="0" w:line="240" w:lineRule="auto"/>
              <w:ind w:left="284"/>
              <w:jc w:val="both"/>
              <w:rPr>
                <w:rFonts w:ascii="Times New Roman" w:hAnsi="Times New Roman"/>
                <w:sz w:val="24"/>
                <w:szCs w:val="24"/>
              </w:rPr>
            </w:pPr>
            <w:r w:rsidRPr="0028524B">
              <w:rPr>
                <w:rFonts w:ascii="Times New Roman" w:hAnsi="Times New Roman"/>
                <w:sz w:val="24"/>
                <w:szCs w:val="24"/>
              </w:rPr>
              <w:lastRenderedPageBreak/>
              <w:t>2. Для вспомогательных веществ или реактивов, используемых в производстве биологической (иммунологической) активной фармацевтической субстанции или биологического (иммунологического) лекарственного препарата</w:t>
            </w:r>
          </w:p>
        </w:tc>
        <w:tc>
          <w:tcPr>
            <w:tcW w:w="1701" w:type="dxa"/>
            <w:gridSpan w:val="2"/>
            <w:tcBorders>
              <w:top w:val="single" w:sz="4" w:space="0" w:color="auto"/>
              <w:left w:val="single" w:sz="4" w:space="0" w:color="auto"/>
              <w:bottom w:val="single" w:sz="4" w:space="0" w:color="auto"/>
              <w:right w:val="single" w:sz="4" w:space="0" w:color="auto"/>
            </w:tcBorders>
          </w:tcPr>
          <w:p w:rsidR="000656F6"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0656F6" w:rsidRPr="0028524B" w:rsidTr="00A45BF3">
        <w:trPr>
          <w:trHeight w:val="648"/>
        </w:trPr>
        <w:tc>
          <w:tcPr>
            <w:tcW w:w="9386" w:type="dxa"/>
            <w:gridSpan w:val="7"/>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D837F6">
            <w:pPr>
              <w:pStyle w:val="a7"/>
              <w:numPr>
                <w:ilvl w:val="0"/>
                <w:numId w:val="54"/>
              </w:num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Спецификации на выпуск и конец срока годности вспомогательного вещества и лекарственного препарата не изменяются.</w:t>
            </w:r>
          </w:p>
        </w:tc>
      </w:tr>
      <w:tr w:rsidR="000656F6" w:rsidRPr="0028524B" w:rsidTr="00A45BF3">
        <w:trPr>
          <w:trHeight w:val="588"/>
        </w:trPr>
        <w:tc>
          <w:tcPr>
            <w:tcW w:w="9386" w:type="dxa"/>
            <w:gridSpan w:val="7"/>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Документация </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1. Декларация производителя или держателя регистрационного удостоверения материала, что они полностью растительного или синтетического происхождения. </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2. Исследование эквивалентности материалов и влияние на производство готового материала и влияние на характеристики (например, характеристики растворения) лекарственного препарата.</w:t>
            </w:r>
          </w:p>
        </w:tc>
      </w:tr>
      <w:tr w:rsidR="000656F6" w:rsidRPr="0028524B" w:rsidTr="00DD5640">
        <w:trPr>
          <w:trHeight w:val="1020"/>
        </w:trPr>
        <w:tc>
          <w:tcPr>
            <w:tcW w:w="4566" w:type="dxa"/>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Б.II.в.4. Изменение синтеза или получения нефармакопейного вспомогательного вещества (если описан в регистрационном досье) или нового вспомогательного вещества</w:t>
            </w:r>
          </w:p>
        </w:tc>
        <w:tc>
          <w:tcPr>
            <w:tcW w:w="1701"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DD5640">
        <w:trPr>
          <w:trHeight w:val="768"/>
        </w:trPr>
        <w:tc>
          <w:tcPr>
            <w:tcW w:w="4566" w:type="dxa"/>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w:t>
            </w:r>
            <w:r w:rsidR="00314651" w:rsidRPr="0028524B">
              <w:rPr>
                <w:rFonts w:ascii="Times New Roman" w:hAnsi="Times New Roman"/>
                <w:sz w:val="24"/>
                <w:szCs w:val="24"/>
              </w:rPr>
              <w:t> </w:t>
            </w:r>
            <w:r w:rsidRPr="0028524B">
              <w:rPr>
                <w:rFonts w:ascii="Times New Roman" w:hAnsi="Times New Roman"/>
                <w:sz w:val="24"/>
                <w:szCs w:val="24"/>
              </w:rPr>
              <w:t>несущественное изменение синтеза или получения нефармакопейного вспомогательного вещества или нового вспомогательного вещества</w:t>
            </w:r>
          </w:p>
        </w:tc>
        <w:tc>
          <w:tcPr>
            <w:tcW w:w="1701"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A45BF3">
        <w:trPr>
          <w:trHeight w:val="876"/>
        </w:trPr>
        <w:tc>
          <w:tcPr>
            <w:tcW w:w="9386" w:type="dxa"/>
            <w:gridSpan w:val="7"/>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1.</w:t>
            </w:r>
            <w:r w:rsidR="00314651" w:rsidRPr="0028524B">
              <w:rPr>
                <w:rFonts w:ascii="Times New Roman" w:hAnsi="Times New Roman"/>
                <w:sz w:val="24"/>
                <w:szCs w:val="24"/>
              </w:rPr>
              <w:t> </w:t>
            </w:r>
            <w:r w:rsidRPr="0028524B">
              <w:rPr>
                <w:rFonts w:ascii="Times New Roman" w:hAnsi="Times New Roman"/>
                <w:sz w:val="24"/>
                <w:szCs w:val="24"/>
              </w:rPr>
              <w:t xml:space="preserve">Способ синтеза и спецификации идентичны и отсутствуют качественные и количественные изменения профиля примесей (исключая остаточные растворители, при условии того, что их контроль осуществляется в соответствии с предельным содержанием, указанным в </w:t>
            </w:r>
            <w:r w:rsidR="00D66233">
              <w:rPr>
                <w:rFonts w:ascii="Times New Roman" w:hAnsi="Times New Roman"/>
                <w:sz w:val="24"/>
                <w:szCs w:val="24"/>
              </w:rPr>
              <w:t>актах, входящих в пр</w:t>
            </w:r>
            <w:r w:rsidR="00D81F7A">
              <w:rPr>
                <w:rFonts w:ascii="Times New Roman" w:hAnsi="Times New Roman"/>
                <w:sz w:val="24"/>
                <w:szCs w:val="24"/>
              </w:rPr>
              <w:t>а</w:t>
            </w:r>
            <w:r w:rsidR="00D66233">
              <w:rPr>
                <w:rFonts w:ascii="Times New Roman" w:hAnsi="Times New Roman"/>
                <w:sz w:val="24"/>
                <w:szCs w:val="24"/>
              </w:rPr>
              <w:t>во</w:t>
            </w:r>
            <w:r w:rsidR="00D66233" w:rsidRPr="0028524B">
              <w:rPr>
                <w:rFonts w:ascii="Times New Roman" w:hAnsi="Times New Roman"/>
                <w:sz w:val="24"/>
                <w:szCs w:val="24"/>
              </w:rPr>
              <w:t xml:space="preserve"> </w:t>
            </w:r>
            <w:r w:rsidRPr="0028524B">
              <w:rPr>
                <w:rFonts w:ascii="Times New Roman" w:hAnsi="Times New Roman"/>
                <w:sz w:val="24"/>
                <w:szCs w:val="24"/>
              </w:rPr>
              <w:t>Союза) или физико-химических свойств.</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8"/>
                <w:szCs w:val="28"/>
              </w:rPr>
            </w:pPr>
            <w:r w:rsidRPr="0028524B">
              <w:rPr>
                <w:rFonts w:ascii="Times New Roman" w:hAnsi="Times New Roman"/>
                <w:sz w:val="24"/>
                <w:szCs w:val="24"/>
              </w:rPr>
              <w:t>2.</w:t>
            </w:r>
            <w:r w:rsidR="00314651" w:rsidRPr="0028524B">
              <w:rPr>
                <w:rFonts w:ascii="Times New Roman" w:hAnsi="Times New Roman"/>
                <w:sz w:val="24"/>
                <w:szCs w:val="24"/>
              </w:rPr>
              <w:t> </w:t>
            </w:r>
            <w:r w:rsidRPr="0028524B">
              <w:rPr>
                <w:rFonts w:ascii="Times New Roman" w:hAnsi="Times New Roman"/>
                <w:sz w:val="24"/>
                <w:szCs w:val="24"/>
              </w:rPr>
              <w:t>Исключая адъюванты.</w:t>
            </w:r>
          </w:p>
        </w:tc>
      </w:tr>
      <w:tr w:rsidR="000656F6" w:rsidRPr="0028524B" w:rsidTr="00A45BF3">
        <w:trPr>
          <w:trHeight w:val="468"/>
        </w:trPr>
        <w:tc>
          <w:tcPr>
            <w:tcW w:w="9386" w:type="dxa"/>
            <w:gridSpan w:val="7"/>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Документация </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1. Поправка к соответствующему разделу (разделам) регистрационного досье.</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2. Данные анализа серий (в формате сравнительной таблицы) по меньшей мере 2 серий (по меньшей мере опытно-промышленных) вспомогательного вещества, произведенных с помощью старого и нового процессов. </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3. В соответствующих случаях данные теста сравнительной кинетики растворения лекарственного препарата по меньшей мере 2 серий (по меньшей мере опытно-промышленных). В отношении лекарственных растительных препаратов могут быть достаточны данные сравнительной распадаемости. </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8"/>
                <w:szCs w:val="28"/>
              </w:rPr>
            </w:pPr>
            <w:r w:rsidRPr="0028524B">
              <w:rPr>
                <w:rFonts w:ascii="Times New Roman" w:hAnsi="Times New Roman"/>
                <w:sz w:val="24"/>
                <w:szCs w:val="24"/>
              </w:rPr>
              <w:t>4. Копия одобренной и новой (если применимо) спецификаций вспомогательного вещества.</w:t>
            </w:r>
          </w:p>
        </w:tc>
      </w:tr>
    </w:tbl>
    <w:p w:rsidR="000656F6" w:rsidRPr="0028524B" w:rsidRDefault="000656F6" w:rsidP="00C751D2">
      <w:pPr>
        <w:tabs>
          <w:tab w:val="left" w:pos="4283"/>
          <w:tab w:val="left" w:pos="6267"/>
          <w:tab w:val="left" w:pos="7827"/>
        </w:tabs>
        <w:autoSpaceDE w:val="0"/>
        <w:autoSpaceDN w:val="0"/>
        <w:adjustRightInd w:val="0"/>
        <w:spacing w:before="120" w:after="120" w:line="240" w:lineRule="auto"/>
        <w:ind w:firstLine="709"/>
        <w:rPr>
          <w:rFonts w:ascii="Times New Roman" w:hAnsi="Times New Roman"/>
          <w:sz w:val="30"/>
          <w:szCs w:val="30"/>
        </w:rPr>
      </w:pPr>
      <w:r w:rsidRPr="0028524B">
        <w:rPr>
          <w:rFonts w:ascii="Times New Roman" w:hAnsi="Times New Roman"/>
          <w:sz w:val="30"/>
          <w:szCs w:val="30"/>
        </w:rPr>
        <w:t>Б.II.г) Контроль качества лекарственного препарата</w:t>
      </w:r>
    </w:p>
    <w:tbl>
      <w:tblPr>
        <w:tblW w:w="9386" w:type="dxa"/>
        <w:tblLayout w:type="fixed"/>
        <w:tblCellMar>
          <w:left w:w="30" w:type="dxa"/>
          <w:right w:w="30" w:type="dxa"/>
        </w:tblCellMar>
        <w:tblLook w:val="0000" w:firstRow="0" w:lastRow="0" w:firstColumn="0" w:lastColumn="0" w:noHBand="0" w:noVBand="0"/>
      </w:tblPr>
      <w:tblGrid>
        <w:gridCol w:w="1873"/>
        <w:gridCol w:w="142"/>
        <w:gridCol w:w="2551"/>
        <w:gridCol w:w="142"/>
        <w:gridCol w:w="1559"/>
        <w:gridCol w:w="1560"/>
        <w:gridCol w:w="1559"/>
      </w:tblGrid>
      <w:tr w:rsidR="000656F6" w:rsidRPr="0028524B" w:rsidTr="00DD5640">
        <w:trPr>
          <w:trHeight w:val="768"/>
        </w:trPr>
        <w:tc>
          <w:tcPr>
            <w:tcW w:w="4566"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Б.II.г.1.</w:t>
            </w:r>
            <w:r w:rsidR="00314651" w:rsidRPr="0028524B">
              <w:rPr>
                <w:rFonts w:ascii="Times New Roman" w:hAnsi="Times New Roman"/>
                <w:sz w:val="24"/>
                <w:szCs w:val="24"/>
              </w:rPr>
              <w:t> </w:t>
            </w:r>
            <w:r w:rsidRPr="0028524B">
              <w:rPr>
                <w:rFonts w:ascii="Times New Roman" w:hAnsi="Times New Roman"/>
                <w:sz w:val="24"/>
                <w:szCs w:val="24"/>
              </w:rPr>
              <w:t>Изменение параметров спецификации и (или) критериев приемлемости лекарственного препарата</w:t>
            </w:r>
          </w:p>
        </w:tc>
        <w:tc>
          <w:tcPr>
            <w:tcW w:w="1701"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60"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DD5640">
        <w:trPr>
          <w:trHeight w:val="516"/>
        </w:trPr>
        <w:tc>
          <w:tcPr>
            <w:tcW w:w="4566"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w:t>
            </w:r>
            <w:r w:rsidR="00314651" w:rsidRPr="0028524B">
              <w:rPr>
                <w:rFonts w:ascii="Times New Roman" w:hAnsi="Times New Roman"/>
                <w:sz w:val="24"/>
                <w:szCs w:val="24"/>
              </w:rPr>
              <w:t> </w:t>
            </w:r>
            <w:r w:rsidRPr="0028524B">
              <w:rPr>
                <w:rFonts w:ascii="Times New Roman" w:hAnsi="Times New Roman"/>
                <w:sz w:val="24"/>
                <w:szCs w:val="24"/>
              </w:rPr>
              <w:t>ужесточение критериев приемлемости спецификации</w:t>
            </w:r>
          </w:p>
        </w:tc>
        <w:tc>
          <w:tcPr>
            <w:tcW w:w="1701"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w:t>
            </w:r>
          </w:p>
        </w:tc>
        <w:tc>
          <w:tcPr>
            <w:tcW w:w="1560"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DD5640">
        <w:trPr>
          <w:trHeight w:val="1020"/>
        </w:trPr>
        <w:tc>
          <w:tcPr>
            <w:tcW w:w="4566"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lastRenderedPageBreak/>
              <w:t>б)</w:t>
            </w:r>
            <w:r w:rsidR="00314651" w:rsidRPr="0028524B">
              <w:rPr>
                <w:rFonts w:ascii="Times New Roman" w:hAnsi="Times New Roman"/>
                <w:sz w:val="24"/>
                <w:szCs w:val="24"/>
              </w:rPr>
              <w:t> </w:t>
            </w:r>
            <w:r w:rsidRPr="0028524B">
              <w:rPr>
                <w:rFonts w:ascii="Times New Roman" w:hAnsi="Times New Roman"/>
                <w:sz w:val="24"/>
                <w:szCs w:val="24"/>
              </w:rPr>
              <w:t>ужесточение критериев приемлемости спецификации лекарственных препаратов, подлежащих выпуску серий официальным контрольным органом</w:t>
            </w:r>
          </w:p>
        </w:tc>
        <w:tc>
          <w:tcPr>
            <w:tcW w:w="1701"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w:t>
            </w:r>
          </w:p>
        </w:tc>
        <w:tc>
          <w:tcPr>
            <w:tcW w:w="1560"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0656F6" w:rsidRPr="0028524B" w:rsidTr="00DD5640">
        <w:trPr>
          <w:trHeight w:val="516"/>
        </w:trPr>
        <w:tc>
          <w:tcPr>
            <w:tcW w:w="4566"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в)</w:t>
            </w:r>
            <w:r w:rsidR="00314651" w:rsidRPr="0028524B">
              <w:rPr>
                <w:rFonts w:ascii="Times New Roman" w:hAnsi="Times New Roman"/>
                <w:sz w:val="24"/>
                <w:szCs w:val="24"/>
              </w:rPr>
              <w:t> </w:t>
            </w:r>
            <w:r w:rsidRPr="0028524B">
              <w:rPr>
                <w:rFonts w:ascii="Times New Roman" w:hAnsi="Times New Roman"/>
                <w:sz w:val="24"/>
                <w:szCs w:val="24"/>
              </w:rPr>
              <w:t>добавление в спецификацию нового параметра и соответствующего ему метода испытаний</w:t>
            </w:r>
          </w:p>
        </w:tc>
        <w:tc>
          <w:tcPr>
            <w:tcW w:w="1701"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1, 2, 5, 6, 7</w:t>
            </w:r>
          </w:p>
        </w:tc>
        <w:tc>
          <w:tcPr>
            <w:tcW w:w="1560"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1, 2, 3, 4, 5, 7</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DD5640">
        <w:trPr>
          <w:trHeight w:val="768"/>
        </w:trPr>
        <w:tc>
          <w:tcPr>
            <w:tcW w:w="4566"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г)</w:t>
            </w:r>
            <w:r w:rsidR="00314651" w:rsidRPr="0028524B">
              <w:rPr>
                <w:rFonts w:ascii="Times New Roman" w:hAnsi="Times New Roman"/>
                <w:sz w:val="24"/>
                <w:szCs w:val="24"/>
              </w:rPr>
              <w:t> </w:t>
            </w:r>
            <w:r w:rsidRPr="0028524B">
              <w:rPr>
                <w:rFonts w:ascii="Times New Roman" w:hAnsi="Times New Roman"/>
                <w:sz w:val="24"/>
                <w:szCs w:val="24"/>
              </w:rPr>
              <w:t>исключение несущественного параметра спецификации (например, исключение устаревшего параметра)</w:t>
            </w:r>
          </w:p>
        </w:tc>
        <w:tc>
          <w:tcPr>
            <w:tcW w:w="1701"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560"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1, 2, 6</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DD5640">
        <w:trPr>
          <w:trHeight w:val="1272"/>
        </w:trPr>
        <w:tc>
          <w:tcPr>
            <w:tcW w:w="4566"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ж)</w:t>
            </w:r>
            <w:r w:rsidR="00314651" w:rsidRPr="0028524B">
              <w:rPr>
                <w:rFonts w:ascii="Times New Roman" w:hAnsi="Times New Roman"/>
                <w:sz w:val="24"/>
                <w:szCs w:val="24"/>
              </w:rPr>
              <w:t> </w:t>
            </w:r>
            <w:r w:rsidRPr="0028524B">
              <w:rPr>
                <w:rFonts w:ascii="Times New Roman" w:hAnsi="Times New Roman"/>
                <w:sz w:val="24"/>
                <w:szCs w:val="24"/>
              </w:rPr>
              <w:t>добавление или замена (исключая биологический и иммунологический препарат) параметра спецификации и соответствующего ему метода испытаний из соображений безопасности или качества</w:t>
            </w:r>
          </w:p>
        </w:tc>
        <w:tc>
          <w:tcPr>
            <w:tcW w:w="1701" w:type="dxa"/>
            <w:gridSpan w:val="2"/>
            <w:tcBorders>
              <w:top w:val="single" w:sz="4" w:space="0" w:color="auto"/>
              <w:left w:val="single" w:sz="4" w:space="0" w:color="auto"/>
              <w:bottom w:val="single" w:sz="4" w:space="0" w:color="auto"/>
              <w:right w:val="single" w:sz="4" w:space="0" w:color="auto"/>
            </w:tcBorders>
          </w:tcPr>
          <w:p w:rsidR="000656F6"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560"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1, 2, 3, 4, 5, 7</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0656F6" w:rsidRPr="0028524B" w:rsidTr="00DD5640">
        <w:trPr>
          <w:trHeight w:val="1020"/>
        </w:trPr>
        <w:tc>
          <w:tcPr>
            <w:tcW w:w="4566"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з)</w:t>
            </w:r>
            <w:r w:rsidR="00314651" w:rsidRPr="0028524B">
              <w:rPr>
                <w:rFonts w:ascii="Times New Roman" w:hAnsi="Times New Roman"/>
                <w:sz w:val="24"/>
                <w:szCs w:val="24"/>
              </w:rPr>
              <w:t> </w:t>
            </w:r>
            <w:r w:rsidRPr="0028524B">
              <w:rPr>
                <w:rFonts w:ascii="Times New Roman" w:hAnsi="Times New Roman"/>
                <w:sz w:val="24"/>
                <w:szCs w:val="24"/>
              </w:rPr>
              <w:t xml:space="preserve">обновление </w:t>
            </w:r>
            <w:r w:rsidR="00D66233">
              <w:rPr>
                <w:rFonts w:ascii="Times New Roman" w:eastAsia="Times New Roman" w:hAnsi="Times New Roman"/>
                <w:sz w:val="24"/>
                <w:szCs w:val="24"/>
                <w:lang w:eastAsia="ru-RU"/>
              </w:rPr>
              <w:t>регистрационного</w:t>
            </w:r>
            <w:r w:rsidR="00D66233" w:rsidRPr="0028524B">
              <w:rPr>
                <w:rFonts w:ascii="Times New Roman" w:hAnsi="Times New Roman"/>
                <w:sz w:val="24"/>
                <w:szCs w:val="24"/>
              </w:rPr>
              <w:t xml:space="preserve"> </w:t>
            </w:r>
            <w:r w:rsidRPr="0028524B">
              <w:rPr>
                <w:rFonts w:ascii="Times New Roman" w:hAnsi="Times New Roman"/>
                <w:sz w:val="24"/>
                <w:szCs w:val="24"/>
              </w:rPr>
              <w:t xml:space="preserve">досье с целью соответствия положениям обновленной общей статьи Фармакопеи Союза на лекарственный препарат </w:t>
            </w:r>
            <w:r w:rsidR="00C751D2" w:rsidRPr="0028524B">
              <w:rPr>
                <w:rFonts w:ascii="Times New Roman" w:hAnsi="Times New Roman"/>
                <w:sz w:val="24"/>
                <w:szCs w:val="24"/>
              </w:rPr>
              <w:t>(</w:t>
            </w:r>
            <w:r w:rsidRPr="0028524B">
              <w:rPr>
                <w:rFonts w:ascii="Times New Roman" w:hAnsi="Times New Roman"/>
                <w:sz w:val="24"/>
                <w:szCs w:val="24"/>
                <w:vertAlign w:val="superscript"/>
              </w:rPr>
              <w:t>*</w:t>
            </w:r>
            <w:r w:rsidR="00C751D2" w:rsidRPr="0028524B">
              <w:rPr>
                <w:rFonts w:ascii="Times New Roman" w:hAnsi="Times New Roman"/>
                <w:sz w:val="24"/>
                <w:szCs w:val="24"/>
              </w:rPr>
              <w:t>)</w:t>
            </w:r>
          </w:p>
        </w:tc>
        <w:tc>
          <w:tcPr>
            <w:tcW w:w="1701"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1, 2, 3, 4, 7, 8</w:t>
            </w:r>
          </w:p>
        </w:tc>
        <w:tc>
          <w:tcPr>
            <w:tcW w:w="1560"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0656F6" w:rsidRPr="0028524B" w:rsidTr="00DD5640">
        <w:trPr>
          <w:trHeight w:val="1524"/>
        </w:trPr>
        <w:tc>
          <w:tcPr>
            <w:tcW w:w="4566"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E218B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и)</w:t>
            </w:r>
            <w:r w:rsidR="00314651" w:rsidRPr="0028524B">
              <w:rPr>
                <w:rFonts w:ascii="Times New Roman" w:hAnsi="Times New Roman"/>
                <w:sz w:val="24"/>
                <w:szCs w:val="24"/>
              </w:rPr>
              <w:t> </w:t>
            </w:r>
            <w:r w:rsidRPr="0028524B">
              <w:rPr>
                <w:rFonts w:ascii="Times New Roman" w:hAnsi="Times New Roman"/>
                <w:sz w:val="24"/>
                <w:szCs w:val="24"/>
              </w:rPr>
              <w:t xml:space="preserve">вводится </w:t>
            </w:r>
            <w:r w:rsidR="005B65F5">
              <w:rPr>
                <w:rFonts w:ascii="Times New Roman" w:hAnsi="Times New Roman"/>
                <w:sz w:val="24"/>
                <w:szCs w:val="24"/>
              </w:rPr>
              <w:t>статья Фармакопеи Союза «Однородность дозирован</w:t>
            </w:r>
            <w:r w:rsidR="00E218B3">
              <w:rPr>
                <w:rFonts w:ascii="Times New Roman" w:hAnsi="Times New Roman"/>
                <w:sz w:val="24"/>
                <w:szCs w:val="24"/>
              </w:rPr>
              <w:t>ных</w:t>
            </w:r>
            <w:r w:rsidR="005B65F5">
              <w:rPr>
                <w:rFonts w:ascii="Times New Roman" w:hAnsi="Times New Roman"/>
                <w:sz w:val="24"/>
                <w:szCs w:val="24"/>
              </w:rPr>
              <w:t xml:space="preserve"> единиц» в целях замены текущего зарегистрированного метода либо статья «Однородность </w:t>
            </w:r>
            <w:r w:rsidR="00233837" w:rsidRPr="00CF1EDA">
              <w:rPr>
                <w:rFonts w:ascii="Times New Roman" w:hAnsi="Times New Roman"/>
                <w:sz w:val="24"/>
                <w:szCs w:val="24"/>
              </w:rPr>
              <w:t>единицы дозированной лекарственной формы (дозированного лекарственного препарата)</w:t>
            </w:r>
            <w:r w:rsidR="005B65F5">
              <w:rPr>
                <w:rFonts w:ascii="Times New Roman" w:hAnsi="Times New Roman"/>
                <w:sz w:val="24"/>
                <w:szCs w:val="24"/>
              </w:rPr>
              <w:t xml:space="preserve">» </w:t>
            </w:r>
          </w:p>
        </w:tc>
        <w:tc>
          <w:tcPr>
            <w:tcW w:w="1701"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1, 2, 10</w:t>
            </w:r>
          </w:p>
        </w:tc>
        <w:tc>
          <w:tcPr>
            <w:tcW w:w="1560"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1, 2, 4</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A45BF3">
        <w:trPr>
          <w:trHeight w:val="1092"/>
        </w:trPr>
        <w:tc>
          <w:tcPr>
            <w:tcW w:w="9386" w:type="dxa"/>
            <w:gridSpan w:val="7"/>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1. Изменение не является следствием какого-либо обязательства, принятого по результатам ранее проведенных экспертиз с целью пересмотра критериев приемлемости спецификации (например, в ходе регистрации лекарственного препарата или внесении изменений II типа), если только обосновывающая документация </w:t>
            </w:r>
            <w:r w:rsidR="00375FE9">
              <w:rPr>
                <w:rFonts w:ascii="Times New Roman" w:hAnsi="Times New Roman"/>
                <w:sz w:val="24"/>
                <w:szCs w:val="24"/>
              </w:rPr>
              <w:br/>
            </w:r>
            <w:r w:rsidRPr="0028524B">
              <w:rPr>
                <w:rFonts w:ascii="Times New Roman" w:hAnsi="Times New Roman"/>
                <w:sz w:val="24"/>
                <w:szCs w:val="24"/>
              </w:rPr>
              <w:t>не была ранее проверена и утверждена в рамках другой процедуры.</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2. Изменение не является следствием непредвиденных ситуаций, возникших в ходе производства, например, новой неквалифицированной примеси, изменения пределов содержания суммы примесей.</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3. Любое изменение должно укладываться в диапазон текущих одобренных критериев приемлемости.</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4. Аналитическая методика не изменяется или изменяется незначительно.</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5. Ни один новый метод испытания не основан на новой нестандартной методологии</w:t>
            </w:r>
            <w:r w:rsidR="00375FE9">
              <w:rPr>
                <w:rFonts w:ascii="Times New Roman" w:hAnsi="Times New Roman"/>
                <w:sz w:val="24"/>
                <w:szCs w:val="24"/>
              </w:rPr>
              <w:br/>
            </w:r>
            <w:r w:rsidRPr="0028524B">
              <w:rPr>
                <w:rFonts w:ascii="Times New Roman" w:hAnsi="Times New Roman"/>
                <w:sz w:val="24"/>
                <w:szCs w:val="24"/>
              </w:rPr>
              <w:t>или стандартной методологии, используемой по-новому.</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6.</w:t>
            </w:r>
            <w:r w:rsidR="00314651" w:rsidRPr="0028524B">
              <w:rPr>
                <w:rFonts w:ascii="Times New Roman" w:hAnsi="Times New Roman"/>
                <w:sz w:val="24"/>
                <w:szCs w:val="24"/>
              </w:rPr>
              <w:t> </w:t>
            </w:r>
            <w:r w:rsidRPr="0028524B">
              <w:rPr>
                <w:rFonts w:ascii="Times New Roman" w:hAnsi="Times New Roman"/>
                <w:sz w:val="24"/>
                <w:szCs w:val="24"/>
              </w:rPr>
              <w:t xml:space="preserve">Новый метод испытания не является биологическим (иммунологическим, иммунохимическим) или методом, в котором используется биологический реактив </w:t>
            </w:r>
            <w:r w:rsidR="00375FE9">
              <w:rPr>
                <w:rFonts w:ascii="Times New Roman" w:hAnsi="Times New Roman"/>
                <w:sz w:val="24"/>
                <w:szCs w:val="24"/>
              </w:rPr>
              <w:br/>
            </w:r>
            <w:r w:rsidRPr="0028524B">
              <w:rPr>
                <w:rFonts w:ascii="Times New Roman" w:hAnsi="Times New Roman"/>
                <w:sz w:val="24"/>
                <w:szCs w:val="24"/>
              </w:rPr>
              <w:t>для биологической активной фармацевтической субстанции (за исключением стандартных фармакопейных микробиологических методов).</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7. Изменение не затрагивает какие-либо примеси (включая генотоксичные) или растворение.</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8. Изменение затрагивает обновление критериев приемлемости микробиологических контролей в целях </w:t>
            </w:r>
            <w:r w:rsidRPr="00E37189">
              <w:rPr>
                <w:rFonts w:ascii="Times New Roman" w:hAnsi="Times New Roman"/>
                <w:sz w:val="24"/>
                <w:szCs w:val="24"/>
              </w:rPr>
              <w:t>соответствия действующе</w:t>
            </w:r>
            <w:r w:rsidR="00E218B3" w:rsidRPr="00E37189">
              <w:rPr>
                <w:rFonts w:ascii="Times New Roman" w:hAnsi="Times New Roman"/>
                <w:sz w:val="24"/>
                <w:szCs w:val="24"/>
              </w:rPr>
              <w:t>й</w:t>
            </w:r>
            <w:r w:rsidRPr="00E37189">
              <w:rPr>
                <w:rFonts w:ascii="Times New Roman" w:hAnsi="Times New Roman"/>
                <w:sz w:val="24"/>
                <w:szCs w:val="24"/>
              </w:rPr>
              <w:t xml:space="preserve"> Фармакопее</w:t>
            </w:r>
            <w:r w:rsidR="00E218B3" w:rsidRPr="00E37189">
              <w:rPr>
                <w:rFonts w:ascii="Times New Roman" w:hAnsi="Times New Roman"/>
                <w:sz w:val="24"/>
                <w:szCs w:val="24"/>
              </w:rPr>
              <w:t xml:space="preserve"> Союза</w:t>
            </w:r>
            <w:r w:rsidR="00E37189" w:rsidRPr="00E37189">
              <w:rPr>
                <w:rFonts w:ascii="Times New Roman" w:hAnsi="Times New Roman"/>
                <w:sz w:val="24"/>
                <w:szCs w:val="24"/>
              </w:rPr>
              <w:t xml:space="preserve"> или фармакопеям государств-членов</w:t>
            </w:r>
            <w:r w:rsidRPr="0028524B">
              <w:rPr>
                <w:rFonts w:ascii="Times New Roman" w:hAnsi="Times New Roman"/>
                <w:sz w:val="24"/>
                <w:szCs w:val="24"/>
              </w:rPr>
              <w:t xml:space="preserve">, а зарегистрированные критерии приемлемости микробиологических контролей не включают какие-либо дополнительные </w:t>
            </w:r>
            <w:r w:rsidR="00375FE9">
              <w:rPr>
                <w:rFonts w:ascii="Times New Roman" w:hAnsi="Times New Roman"/>
                <w:sz w:val="24"/>
                <w:szCs w:val="24"/>
              </w:rPr>
              <w:br/>
            </w:r>
            <w:r w:rsidRPr="0028524B">
              <w:rPr>
                <w:rFonts w:ascii="Times New Roman" w:hAnsi="Times New Roman"/>
                <w:sz w:val="24"/>
                <w:szCs w:val="24"/>
              </w:rPr>
              <w:t xml:space="preserve">контроли, включенные в спецификацию, помимо фармакопейных требований в </w:t>
            </w:r>
            <w:r w:rsidRPr="0028524B">
              <w:rPr>
                <w:rFonts w:ascii="Times New Roman" w:hAnsi="Times New Roman"/>
                <w:sz w:val="24"/>
                <w:szCs w:val="24"/>
              </w:rPr>
              <w:lastRenderedPageBreak/>
              <w:t>отношении определенной лекарственной формы.</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9. Параметр спецификации не затрагивает критический параметр, например: количественное определение; примеси (если только определенный растворитель однозначно не используется в производстве лекарственного препарата); </w:t>
            </w:r>
            <w:r w:rsidR="00364370">
              <w:rPr>
                <w:rFonts w:ascii="Times New Roman" w:hAnsi="Times New Roman"/>
                <w:sz w:val="24"/>
                <w:szCs w:val="24"/>
              </w:rPr>
              <w:br/>
            </w:r>
            <w:r w:rsidRPr="0028524B">
              <w:rPr>
                <w:rFonts w:ascii="Times New Roman" w:hAnsi="Times New Roman"/>
                <w:sz w:val="24"/>
                <w:szCs w:val="24"/>
              </w:rPr>
              <w:t xml:space="preserve">любую критическую физическую характеристику (прочность или хрупкость таблеток, не покрытых оболочкой, размеры, и </w:t>
            </w:r>
            <w:r w:rsidR="00C122A4" w:rsidRPr="0028524B">
              <w:rPr>
                <w:rFonts w:ascii="Times New Roman" w:hAnsi="Times New Roman"/>
                <w:sz w:val="24"/>
                <w:szCs w:val="24"/>
              </w:rPr>
              <w:t>т. д.</w:t>
            </w:r>
            <w:r w:rsidRPr="0028524B">
              <w:rPr>
                <w:rFonts w:ascii="Times New Roman" w:hAnsi="Times New Roman"/>
                <w:sz w:val="24"/>
                <w:szCs w:val="24"/>
              </w:rPr>
              <w:t>); любой запрос на пропуск испытания.</w:t>
            </w:r>
          </w:p>
          <w:p w:rsidR="000656F6" w:rsidRPr="0028524B" w:rsidRDefault="000656F6" w:rsidP="00375FE9">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10. Предлагаемый контроль </w:t>
            </w:r>
            <w:r w:rsidRPr="00CF1EDA">
              <w:rPr>
                <w:rFonts w:ascii="Times New Roman" w:hAnsi="Times New Roman"/>
                <w:sz w:val="24"/>
                <w:szCs w:val="24"/>
              </w:rPr>
              <w:t>полностью соответствует таблице статьи Фармакопеи</w:t>
            </w:r>
            <w:r w:rsidR="00375FE9">
              <w:rPr>
                <w:rFonts w:ascii="Times New Roman" w:hAnsi="Times New Roman"/>
                <w:sz w:val="24"/>
                <w:szCs w:val="24"/>
              </w:rPr>
              <w:br/>
            </w:r>
            <w:r w:rsidRPr="00CF1EDA">
              <w:rPr>
                <w:rFonts w:ascii="Times New Roman" w:hAnsi="Times New Roman"/>
                <w:sz w:val="24"/>
                <w:szCs w:val="24"/>
              </w:rPr>
              <w:t xml:space="preserve">Союза </w:t>
            </w:r>
            <w:r w:rsidR="00E218B3" w:rsidRPr="00CF1EDA">
              <w:rPr>
                <w:rFonts w:ascii="Times New Roman" w:hAnsi="Times New Roman"/>
                <w:sz w:val="24"/>
                <w:szCs w:val="24"/>
              </w:rPr>
              <w:t xml:space="preserve">«Однородность массы единицы </w:t>
            </w:r>
            <w:r w:rsidR="00CF1EDA" w:rsidRPr="00CF1EDA">
              <w:rPr>
                <w:rFonts w:ascii="Times New Roman" w:hAnsi="Times New Roman"/>
                <w:sz w:val="24"/>
                <w:szCs w:val="24"/>
              </w:rPr>
              <w:t>дозированной лекарственной формы (дозированного лекарственного препарата)</w:t>
            </w:r>
            <w:r w:rsidR="00E218B3" w:rsidRPr="00CF1EDA">
              <w:rPr>
                <w:rFonts w:ascii="Times New Roman" w:hAnsi="Times New Roman"/>
                <w:sz w:val="24"/>
                <w:szCs w:val="24"/>
              </w:rPr>
              <w:t xml:space="preserve">» </w:t>
            </w:r>
            <w:r w:rsidRPr="00CF1EDA">
              <w:rPr>
                <w:rFonts w:ascii="Times New Roman" w:hAnsi="Times New Roman"/>
                <w:sz w:val="24"/>
                <w:szCs w:val="24"/>
              </w:rPr>
              <w:t xml:space="preserve">и не включает альтернативные </w:t>
            </w:r>
            <w:r w:rsidR="00375FE9">
              <w:rPr>
                <w:rFonts w:ascii="Times New Roman" w:hAnsi="Times New Roman"/>
                <w:sz w:val="24"/>
                <w:szCs w:val="24"/>
              </w:rPr>
              <w:br/>
            </w:r>
            <w:r w:rsidRPr="00CF1EDA">
              <w:rPr>
                <w:rFonts w:ascii="Times New Roman" w:hAnsi="Times New Roman"/>
                <w:sz w:val="24"/>
                <w:szCs w:val="24"/>
              </w:rPr>
              <w:t xml:space="preserve">испытания однородности дозирования с помощью вариации массы или однородности содержания, если последние указаны в таблице </w:t>
            </w:r>
            <w:r w:rsidR="00E218B3" w:rsidRPr="00CF1EDA">
              <w:rPr>
                <w:rFonts w:ascii="Times New Roman" w:hAnsi="Times New Roman"/>
                <w:sz w:val="24"/>
                <w:szCs w:val="24"/>
              </w:rPr>
              <w:t xml:space="preserve">статьи Фармакопеи Союза «Однородность массы единицы </w:t>
            </w:r>
            <w:r w:rsidR="00CF1EDA" w:rsidRPr="00CF1EDA">
              <w:rPr>
                <w:rFonts w:ascii="Times New Roman" w:hAnsi="Times New Roman"/>
                <w:sz w:val="24"/>
                <w:szCs w:val="24"/>
              </w:rPr>
              <w:t>дозированной лекарственной формы (дозированного лекарственного препарата)</w:t>
            </w:r>
            <w:r w:rsidR="00E218B3" w:rsidRPr="00CF1EDA">
              <w:rPr>
                <w:rFonts w:ascii="Times New Roman" w:hAnsi="Times New Roman"/>
                <w:sz w:val="24"/>
                <w:szCs w:val="24"/>
              </w:rPr>
              <w:t>»</w:t>
            </w:r>
          </w:p>
        </w:tc>
      </w:tr>
      <w:tr w:rsidR="000656F6" w:rsidRPr="0028524B" w:rsidTr="00A45BF3">
        <w:trPr>
          <w:trHeight w:val="588"/>
        </w:trPr>
        <w:tc>
          <w:tcPr>
            <w:tcW w:w="9386" w:type="dxa"/>
            <w:gridSpan w:val="7"/>
            <w:tcBorders>
              <w:top w:val="single" w:sz="4" w:space="0" w:color="auto"/>
              <w:left w:val="single" w:sz="4" w:space="0" w:color="auto"/>
              <w:bottom w:val="single" w:sz="4" w:space="0" w:color="auto"/>
              <w:right w:val="single" w:sz="4" w:space="0" w:color="auto"/>
            </w:tcBorders>
          </w:tcPr>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lastRenderedPageBreak/>
              <w:t xml:space="preserve">Документация </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1. Поправка к </w:t>
            </w:r>
            <w:r w:rsidR="00C751D2" w:rsidRPr="0028524B">
              <w:rPr>
                <w:rFonts w:ascii="Times New Roman" w:eastAsia="Times New Roman" w:hAnsi="Times New Roman"/>
                <w:sz w:val="24"/>
                <w:szCs w:val="24"/>
                <w:lang w:eastAsia="ru-RU"/>
              </w:rPr>
              <w:t>соответствующему</w:t>
            </w:r>
            <w:r w:rsidR="00DD5640" w:rsidRPr="0028524B">
              <w:rPr>
                <w:rFonts w:ascii="Times New Roman" w:eastAsia="Times New Roman" w:hAnsi="Times New Roman"/>
                <w:sz w:val="24"/>
                <w:szCs w:val="24"/>
                <w:lang w:eastAsia="ru-RU"/>
              </w:rPr>
              <w:t xml:space="preserve"> разделу (разделам) </w:t>
            </w:r>
            <w:r w:rsidR="00D66233">
              <w:rPr>
                <w:rFonts w:ascii="Times New Roman" w:eastAsia="Times New Roman" w:hAnsi="Times New Roman"/>
                <w:sz w:val="24"/>
                <w:szCs w:val="24"/>
                <w:lang w:eastAsia="ru-RU"/>
              </w:rPr>
              <w:t>регистрационного</w:t>
            </w:r>
            <w:r w:rsidR="00D66233" w:rsidRPr="0028524B">
              <w:rPr>
                <w:rFonts w:ascii="Times New Roman" w:eastAsia="Times New Roman" w:hAnsi="Times New Roman"/>
                <w:sz w:val="24"/>
                <w:szCs w:val="24"/>
                <w:lang w:eastAsia="ru-RU"/>
              </w:rPr>
              <w:t xml:space="preserve"> </w:t>
            </w:r>
            <w:r w:rsidR="00DD5640" w:rsidRPr="0028524B">
              <w:rPr>
                <w:rFonts w:ascii="Times New Roman" w:eastAsia="Times New Roman" w:hAnsi="Times New Roman"/>
                <w:sz w:val="24"/>
                <w:szCs w:val="24"/>
                <w:lang w:eastAsia="ru-RU"/>
              </w:rPr>
              <w:t>досье</w:t>
            </w:r>
            <w:r w:rsidRPr="0028524B">
              <w:rPr>
                <w:rFonts w:ascii="Times New Roman" w:hAnsi="Times New Roman"/>
                <w:sz w:val="24"/>
                <w:szCs w:val="24"/>
              </w:rPr>
              <w:t>.</w:t>
            </w:r>
          </w:p>
          <w:p w:rsidR="000656F6" w:rsidRPr="0028524B" w:rsidRDefault="00314651"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2. </w:t>
            </w:r>
            <w:r w:rsidR="000656F6" w:rsidRPr="0028524B">
              <w:rPr>
                <w:rFonts w:ascii="Times New Roman" w:hAnsi="Times New Roman"/>
                <w:sz w:val="24"/>
                <w:szCs w:val="24"/>
              </w:rPr>
              <w:t>Сравнительная таблица текущих и предлагаемых спецификаций.</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3. Подробное описание любой новой аналитической методики и данные по валидации</w:t>
            </w:r>
            <w:r w:rsidR="00375FE9">
              <w:rPr>
                <w:rFonts w:ascii="Times New Roman" w:hAnsi="Times New Roman"/>
                <w:sz w:val="24"/>
                <w:szCs w:val="24"/>
              </w:rPr>
              <w:br/>
            </w:r>
            <w:r w:rsidRPr="0028524B">
              <w:rPr>
                <w:rFonts w:ascii="Times New Roman" w:hAnsi="Times New Roman"/>
                <w:sz w:val="24"/>
                <w:szCs w:val="24"/>
              </w:rPr>
              <w:t>(в соответствующих случаях).</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4. Данные анализа </w:t>
            </w:r>
            <w:r w:rsidR="00CF1EDA">
              <w:rPr>
                <w:rFonts w:ascii="Times New Roman" w:hAnsi="Times New Roman"/>
                <w:sz w:val="24"/>
                <w:szCs w:val="24"/>
              </w:rPr>
              <w:t xml:space="preserve">2 </w:t>
            </w:r>
            <w:r w:rsidRPr="0028524B">
              <w:rPr>
                <w:rFonts w:ascii="Times New Roman" w:hAnsi="Times New Roman"/>
                <w:sz w:val="24"/>
                <w:szCs w:val="24"/>
              </w:rPr>
              <w:t xml:space="preserve">промышленных серий (в отсутствие должных обоснований для биологических активных фармацевтических субстанций – 3 серии) лекарственного препарата по всем параметрам спецификации. </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5. В соответствующих случаях данные теста сравнительной кинетики растворения лекарственного препарата по меньшей мере </w:t>
            </w:r>
            <w:r w:rsidR="00CF1EDA">
              <w:rPr>
                <w:rFonts w:ascii="Times New Roman" w:hAnsi="Times New Roman"/>
                <w:sz w:val="24"/>
                <w:szCs w:val="24"/>
              </w:rPr>
              <w:t>1</w:t>
            </w:r>
            <w:r w:rsidRPr="0028524B">
              <w:rPr>
                <w:rFonts w:ascii="Times New Roman" w:hAnsi="Times New Roman"/>
                <w:sz w:val="24"/>
                <w:szCs w:val="24"/>
              </w:rPr>
              <w:t xml:space="preserve"> опытно-промышленной серии, соответствующие текущей и предлагаемой спецификациям. В отношении лекарственных растительных препаратов могут быть достаточны данные сравнительной распадаемости. </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6.</w:t>
            </w:r>
            <w:r w:rsidR="00314651" w:rsidRPr="0028524B">
              <w:rPr>
                <w:rFonts w:ascii="Times New Roman" w:hAnsi="Times New Roman"/>
                <w:sz w:val="24"/>
                <w:szCs w:val="24"/>
              </w:rPr>
              <w:t> </w:t>
            </w:r>
            <w:r w:rsidRPr="0028524B">
              <w:rPr>
                <w:rFonts w:ascii="Times New Roman" w:hAnsi="Times New Roman"/>
                <w:sz w:val="24"/>
                <w:szCs w:val="24"/>
              </w:rPr>
              <w:t xml:space="preserve">Обоснование (оценка рисков), подтверждающее, что параметр является незначимым. </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7.</w:t>
            </w:r>
            <w:r w:rsidR="00314651" w:rsidRPr="0028524B">
              <w:rPr>
                <w:rFonts w:ascii="Times New Roman" w:hAnsi="Times New Roman"/>
                <w:sz w:val="24"/>
                <w:szCs w:val="24"/>
              </w:rPr>
              <w:t> </w:t>
            </w:r>
            <w:r w:rsidRPr="0028524B">
              <w:rPr>
                <w:rFonts w:ascii="Times New Roman" w:hAnsi="Times New Roman"/>
                <w:sz w:val="24"/>
                <w:szCs w:val="24"/>
              </w:rPr>
              <w:t>Обоснование нового параметра спецификации и критериев приемлемости.</w:t>
            </w:r>
          </w:p>
        </w:tc>
      </w:tr>
      <w:tr w:rsidR="000656F6" w:rsidRPr="0028524B" w:rsidTr="00DD5640">
        <w:trPr>
          <w:trHeight w:val="2029"/>
        </w:trPr>
        <w:tc>
          <w:tcPr>
            <w:tcW w:w="1873" w:type="dxa"/>
            <w:tcBorders>
              <w:top w:val="single" w:sz="4" w:space="0" w:color="auto"/>
              <w:left w:val="single" w:sz="4" w:space="0" w:color="auto"/>
              <w:bottom w:val="single" w:sz="4" w:space="0" w:color="auto"/>
              <w:right w:val="single" w:sz="4" w:space="0" w:color="auto"/>
            </w:tcBorders>
          </w:tcPr>
          <w:p w:rsidR="000656F6" w:rsidRPr="0028524B" w:rsidRDefault="00C751D2" w:rsidP="00C751D2">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w:t>
            </w:r>
            <w:r w:rsidR="000656F6" w:rsidRPr="0028524B">
              <w:rPr>
                <w:rFonts w:ascii="Times New Roman" w:hAnsi="Times New Roman"/>
                <w:sz w:val="24"/>
                <w:szCs w:val="24"/>
                <w:vertAlign w:val="superscript"/>
              </w:rPr>
              <w:t>*</w:t>
            </w:r>
            <w:r w:rsidRPr="0028524B">
              <w:rPr>
                <w:rFonts w:ascii="Times New Roman" w:hAnsi="Times New Roman"/>
                <w:sz w:val="24"/>
                <w:szCs w:val="24"/>
              </w:rPr>
              <w:t>)</w:t>
            </w:r>
            <w:r w:rsidR="000656F6" w:rsidRPr="0028524B">
              <w:rPr>
                <w:rFonts w:ascii="Times New Roman" w:hAnsi="Times New Roman"/>
                <w:sz w:val="24"/>
                <w:szCs w:val="24"/>
              </w:rPr>
              <w:t xml:space="preserve"> Примечание</w:t>
            </w:r>
          </w:p>
        </w:tc>
        <w:tc>
          <w:tcPr>
            <w:tcW w:w="7513" w:type="dxa"/>
            <w:gridSpan w:val="6"/>
            <w:tcBorders>
              <w:top w:val="single" w:sz="4" w:space="0" w:color="auto"/>
              <w:left w:val="single" w:sz="4" w:space="0" w:color="auto"/>
              <w:bottom w:val="single" w:sz="4" w:space="0" w:color="auto"/>
              <w:right w:val="single" w:sz="4" w:space="0" w:color="auto"/>
            </w:tcBorders>
          </w:tcPr>
          <w:p w:rsidR="000656F6" w:rsidRPr="0028524B" w:rsidRDefault="000656F6" w:rsidP="00233837">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если в </w:t>
            </w:r>
            <w:r w:rsidR="00D66233">
              <w:rPr>
                <w:rFonts w:ascii="Times New Roman" w:hAnsi="Times New Roman"/>
                <w:sz w:val="24"/>
                <w:szCs w:val="24"/>
              </w:rPr>
              <w:t xml:space="preserve">регистрационном </w:t>
            </w:r>
            <w:r w:rsidRPr="0028524B">
              <w:rPr>
                <w:rFonts w:ascii="Times New Roman" w:hAnsi="Times New Roman"/>
                <w:sz w:val="24"/>
                <w:szCs w:val="24"/>
              </w:rPr>
              <w:t xml:space="preserve">досье зарегистрированного лекарственного препарата упоминается «текущее издание» необходимость </w:t>
            </w:r>
            <w:r w:rsidR="00375FE9">
              <w:rPr>
                <w:rFonts w:ascii="Times New Roman" w:hAnsi="Times New Roman"/>
                <w:sz w:val="24"/>
                <w:szCs w:val="24"/>
              </w:rPr>
              <w:br/>
            </w:r>
            <w:r w:rsidRPr="0028524B">
              <w:rPr>
                <w:rFonts w:ascii="Times New Roman" w:hAnsi="Times New Roman"/>
                <w:sz w:val="24"/>
                <w:szCs w:val="24"/>
              </w:rPr>
              <w:t>в уведомлении уполномоченных органов</w:t>
            </w:r>
            <w:r w:rsidR="00E104B9">
              <w:rPr>
                <w:rFonts w:ascii="Times New Roman" w:hAnsi="Times New Roman"/>
                <w:sz w:val="24"/>
                <w:szCs w:val="24"/>
              </w:rPr>
              <w:t xml:space="preserve"> (экспертных организаций) государств-членов</w:t>
            </w:r>
            <w:r w:rsidRPr="0028524B">
              <w:rPr>
                <w:rFonts w:ascii="Times New Roman" w:hAnsi="Times New Roman"/>
                <w:sz w:val="24"/>
                <w:szCs w:val="24"/>
              </w:rPr>
              <w:t xml:space="preserve"> об обновленной статье Фармакопеи Союза </w:t>
            </w:r>
            <w:r w:rsidR="00375FE9">
              <w:rPr>
                <w:rFonts w:ascii="Times New Roman" w:hAnsi="Times New Roman"/>
                <w:sz w:val="24"/>
                <w:szCs w:val="24"/>
              </w:rPr>
              <w:br/>
            </w:r>
            <w:r w:rsidRPr="0028524B">
              <w:rPr>
                <w:rFonts w:ascii="Times New Roman" w:hAnsi="Times New Roman"/>
                <w:sz w:val="24"/>
                <w:szCs w:val="24"/>
              </w:rPr>
              <w:t>или фармакопе</w:t>
            </w:r>
            <w:r w:rsidR="00233837">
              <w:rPr>
                <w:rFonts w:ascii="Times New Roman" w:hAnsi="Times New Roman"/>
                <w:sz w:val="24"/>
                <w:szCs w:val="24"/>
              </w:rPr>
              <w:t>й</w:t>
            </w:r>
            <w:r w:rsidRPr="0028524B">
              <w:rPr>
                <w:rFonts w:ascii="Times New Roman" w:hAnsi="Times New Roman"/>
                <w:sz w:val="24"/>
                <w:szCs w:val="24"/>
              </w:rPr>
              <w:t xml:space="preserve"> государств-член</w:t>
            </w:r>
            <w:r w:rsidR="00233837">
              <w:rPr>
                <w:rFonts w:ascii="Times New Roman" w:hAnsi="Times New Roman"/>
                <w:sz w:val="24"/>
                <w:szCs w:val="24"/>
              </w:rPr>
              <w:t>ов</w:t>
            </w:r>
            <w:r w:rsidRPr="0028524B">
              <w:rPr>
                <w:rFonts w:ascii="Times New Roman" w:hAnsi="Times New Roman"/>
                <w:sz w:val="24"/>
                <w:szCs w:val="24"/>
              </w:rPr>
              <w:t xml:space="preserve">. В связи с этим такое </w:t>
            </w:r>
            <w:r w:rsidR="00375FE9">
              <w:rPr>
                <w:rFonts w:ascii="Times New Roman" w:hAnsi="Times New Roman"/>
                <w:sz w:val="24"/>
                <w:szCs w:val="24"/>
              </w:rPr>
              <w:br/>
            </w:r>
            <w:r w:rsidRPr="0028524B">
              <w:rPr>
                <w:rFonts w:ascii="Times New Roman" w:hAnsi="Times New Roman"/>
                <w:sz w:val="24"/>
                <w:szCs w:val="24"/>
              </w:rPr>
              <w:t>изменение применяется при отсутствии упоминания обновленной фармакопейной статьи в техническом досье, а изменение осуществляется в целях включения упоминания обновленной версии.</w:t>
            </w:r>
          </w:p>
        </w:tc>
      </w:tr>
      <w:tr w:rsidR="000656F6" w:rsidRPr="0028524B" w:rsidTr="00DD5640">
        <w:trPr>
          <w:trHeight w:val="516"/>
        </w:trPr>
        <w:tc>
          <w:tcPr>
            <w:tcW w:w="4708"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Б.II.г.2.</w:t>
            </w:r>
            <w:r w:rsidR="00314651" w:rsidRPr="0028524B">
              <w:rPr>
                <w:rFonts w:ascii="Times New Roman" w:hAnsi="Times New Roman"/>
                <w:sz w:val="24"/>
                <w:szCs w:val="24"/>
              </w:rPr>
              <w:t> </w:t>
            </w:r>
            <w:r w:rsidRPr="0028524B">
              <w:rPr>
                <w:rFonts w:ascii="Times New Roman" w:hAnsi="Times New Roman"/>
                <w:sz w:val="24"/>
                <w:szCs w:val="24"/>
              </w:rPr>
              <w:t>Изменение аналитической методики лекарственного препарата</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60" w:type="dxa"/>
            <w:tcBorders>
              <w:top w:val="single" w:sz="4" w:space="0" w:color="auto"/>
              <w:left w:val="single" w:sz="4" w:space="0" w:color="auto"/>
              <w:bottom w:val="single" w:sz="4" w:space="0" w:color="auto"/>
              <w:right w:val="single" w:sz="4" w:space="0" w:color="auto"/>
            </w:tcBorders>
          </w:tcPr>
          <w:p w:rsidR="000656F6" w:rsidRPr="0028524B" w:rsidRDefault="000656F6" w:rsidP="00DD5640">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w:t>
            </w:r>
            <w:r w:rsidR="00DD5640" w:rsidRPr="0028524B">
              <w:rPr>
                <w:rFonts w:ascii="Times New Roman" w:hAnsi="Times New Roman"/>
                <w:sz w:val="24"/>
                <w:szCs w:val="24"/>
              </w:rPr>
              <w:br/>
            </w:r>
            <w:r w:rsidRPr="0028524B">
              <w:rPr>
                <w:rFonts w:ascii="Times New Roman" w:hAnsi="Times New Roman"/>
                <w:sz w:val="24"/>
                <w:szCs w:val="24"/>
              </w:rPr>
              <w:t>и данные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DD5640">
        <w:trPr>
          <w:trHeight w:val="516"/>
        </w:trPr>
        <w:tc>
          <w:tcPr>
            <w:tcW w:w="4708"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w:t>
            </w:r>
            <w:r w:rsidR="00314651" w:rsidRPr="0028524B">
              <w:rPr>
                <w:rFonts w:ascii="Times New Roman" w:hAnsi="Times New Roman"/>
                <w:sz w:val="24"/>
                <w:szCs w:val="24"/>
              </w:rPr>
              <w:t> </w:t>
            </w:r>
            <w:r w:rsidRPr="0028524B">
              <w:rPr>
                <w:rFonts w:ascii="Times New Roman" w:hAnsi="Times New Roman"/>
                <w:sz w:val="24"/>
                <w:szCs w:val="24"/>
              </w:rPr>
              <w:t>незначительные изменения утвержденной аналитической методики</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w:t>
            </w:r>
          </w:p>
        </w:tc>
        <w:tc>
          <w:tcPr>
            <w:tcW w:w="1560"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DD5640">
        <w:trPr>
          <w:trHeight w:val="516"/>
        </w:trPr>
        <w:tc>
          <w:tcPr>
            <w:tcW w:w="4708"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w:t>
            </w:r>
            <w:r w:rsidR="00314651" w:rsidRPr="0028524B">
              <w:rPr>
                <w:rFonts w:ascii="Times New Roman" w:hAnsi="Times New Roman"/>
                <w:sz w:val="24"/>
                <w:szCs w:val="24"/>
              </w:rPr>
              <w:t> </w:t>
            </w:r>
            <w:r w:rsidRPr="0028524B">
              <w:rPr>
                <w:rFonts w:ascii="Times New Roman" w:hAnsi="Times New Roman"/>
                <w:sz w:val="24"/>
                <w:szCs w:val="24"/>
              </w:rPr>
              <w:t>исключение аналитической методики, если альтернативная ей методика уже одобрена</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4</w:t>
            </w:r>
          </w:p>
        </w:tc>
        <w:tc>
          <w:tcPr>
            <w:tcW w:w="1560"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DD5640">
        <w:trPr>
          <w:trHeight w:val="768"/>
        </w:trPr>
        <w:tc>
          <w:tcPr>
            <w:tcW w:w="4708" w:type="dxa"/>
            <w:gridSpan w:val="4"/>
            <w:tcBorders>
              <w:top w:val="single" w:sz="4" w:space="0" w:color="auto"/>
              <w:left w:val="single" w:sz="4" w:space="0" w:color="auto"/>
              <w:bottom w:val="single" w:sz="4" w:space="0" w:color="auto"/>
              <w:right w:val="single" w:sz="4" w:space="0" w:color="auto"/>
            </w:tcBorders>
          </w:tcPr>
          <w:p w:rsidR="000656F6" w:rsidRPr="00E37189" w:rsidRDefault="000656F6" w:rsidP="00C751D2">
            <w:pPr>
              <w:autoSpaceDE w:val="0"/>
              <w:autoSpaceDN w:val="0"/>
              <w:adjustRightInd w:val="0"/>
              <w:spacing w:after="0" w:line="240" w:lineRule="auto"/>
              <w:jc w:val="both"/>
              <w:rPr>
                <w:rFonts w:ascii="Times New Roman" w:hAnsi="Times New Roman"/>
                <w:sz w:val="24"/>
                <w:szCs w:val="24"/>
              </w:rPr>
            </w:pPr>
            <w:r w:rsidRPr="00E37189">
              <w:rPr>
                <w:rFonts w:ascii="Times New Roman" w:hAnsi="Times New Roman"/>
                <w:sz w:val="24"/>
                <w:szCs w:val="24"/>
              </w:rPr>
              <w:t>д)</w:t>
            </w:r>
            <w:r w:rsidR="00314651" w:rsidRPr="00E37189">
              <w:rPr>
                <w:rFonts w:ascii="Times New Roman" w:hAnsi="Times New Roman"/>
                <w:sz w:val="24"/>
                <w:szCs w:val="24"/>
              </w:rPr>
              <w:t> </w:t>
            </w:r>
            <w:r w:rsidRPr="00E37189">
              <w:rPr>
                <w:rFonts w:ascii="Times New Roman" w:hAnsi="Times New Roman"/>
                <w:sz w:val="24"/>
                <w:szCs w:val="24"/>
              </w:rPr>
              <w:t>обновление аналитической методики в целях соответствия обновленной общей статье Фармакопеи Союза</w:t>
            </w:r>
            <w:r w:rsidR="00E37189" w:rsidRPr="00E37189">
              <w:rPr>
                <w:rFonts w:ascii="Times New Roman" w:hAnsi="Times New Roman"/>
                <w:sz w:val="24"/>
                <w:szCs w:val="24"/>
              </w:rPr>
              <w:t xml:space="preserve"> или фармакопей государств-членов</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2, 3, 4, 5</w:t>
            </w:r>
          </w:p>
        </w:tc>
        <w:tc>
          <w:tcPr>
            <w:tcW w:w="1560"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364370">
        <w:trPr>
          <w:trHeight w:val="374"/>
        </w:trPr>
        <w:tc>
          <w:tcPr>
            <w:tcW w:w="4708" w:type="dxa"/>
            <w:gridSpan w:val="4"/>
            <w:tcBorders>
              <w:top w:val="single" w:sz="4" w:space="0" w:color="auto"/>
              <w:left w:val="single" w:sz="4" w:space="0" w:color="auto"/>
              <w:bottom w:val="single" w:sz="4" w:space="0" w:color="auto"/>
              <w:right w:val="single" w:sz="4" w:space="0" w:color="auto"/>
            </w:tcBorders>
          </w:tcPr>
          <w:p w:rsidR="000656F6" w:rsidRPr="00E37189" w:rsidRDefault="000656F6" w:rsidP="00375FE9">
            <w:pPr>
              <w:autoSpaceDE w:val="0"/>
              <w:autoSpaceDN w:val="0"/>
              <w:adjustRightInd w:val="0"/>
              <w:spacing w:after="0" w:line="240" w:lineRule="auto"/>
              <w:jc w:val="both"/>
              <w:rPr>
                <w:rFonts w:ascii="Times New Roman" w:hAnsi="Times New Roman"/>
                <w:sz w:val="24"/>
                <w:szCs w:val="24"/>
              </w:rPr>
            </w:pPr>
            <w:r w:rsidRPr="00E37189">
              <w:rPr>
                <w:rFonts w:ascii="Times New Roman" w:hAnsi="Times New Roman"/>
                <w:sz w:val="24"/>
                <w:szCs w:val="24"/>
              </w:rPr>
              <w:t>е)</w:t>
            </w:r>
            <w:r w:rsidR="00314651" w:rsidRPr="00E37189">
              <w:rPr>
                <w:rFonts w:ascii="Times New Roman" w:hAnsi="Times New Roman"/>
                <w:sz w:val="24"/>
                <w:szCs w:val="24"/>
              </w:rPr>
              <w:t> </w:t>
            </w:r>
            <w:r w:rsidRPr="00E37189">
              <w:rPr>
                <w:rFonts w:ascii="Times New Roman" w:hAnsi="Times New Roman"/>
                <w:sz w:val="24"/>
                <w:szCs w:val="24"/>
              </w:rPr>
              <w:t xml:space="preserve">в целях отражения соответствия Фармакопеи Союза </w:t>
            </w:r>
            <w:r w:rsidR="00E37189" w:rsidRPr="00E37189">
              <w:rPr>
                <w:rFonts w:ascii="Times New Roman" w:hAnsi="Times New Roman"/>
                <w:sz w:val="24"/>
                <w:szCs w:val="24"/>
              </w:rPr>
              <w:t xml:space="preserve">или фармакопей государств-членов </w:t>
            </w:r>
            <w:r w:rsidRPr="00E37189">
              <w:rPr>
                <w:rFonts w:ascii="Times New Roman" w:hAnsi="Times New Roman"/>
                <w:sz w:val="24"/>
                <w:szCs w:val="24"/>
              </w:rPr>
              <w:t xml:space="preserve">и исключения упоминания устаревшей собственной </w:t>
            </w:r>
            <w:r w:rsidRPr="00E37189">
              <w:rPr>
                <w:rFonts w:ascii="Times New Roman" w:hAnsi="Times New Roman"/>
                <w:sz w:val="24"/>
                <w:szCs w:val="24"/>
              </w:rPr>
              <w:lastRenderedPageBreak/>
              <w:t xml:space="preserve">аналитической методики и ее номера </w:t>
            </w:r>
            <w:r w:rsidR="00C751D2" w:rsidRPr="00E37189">
              <w:rPr>
                <w:rFonts w:ascii="Times New Roman" w:hAnsi="Times New Roman"/>
                <w:sz w:val="24"/>
                <w:szCs w:val="24"/>
              </w:rPr>
              <w:t>(</w:t>
            </w:r>
            <w:r w:rsidRPr="00E37189">
              <w:rPr>
                <w:rFonts w:ascii="Times New Roman" w:hAnsi="Times New Roman"/>
                <w:sz w:val="24"/>
                <w:szCs w:val="24"/>
                <w:vertAlign w:val="superscript"/>
              </w:rPr>
              <w:t>*</w:t>
            </w:r>
            <w:r w:rsidR="00C751D2" w:rsidRPr="00E37189">
              <w:rPr>
                <w:rFonts w:ascii="Times New Roman" w:hAnsi="Times New Roman"/>
                <w:sz w:val="24"/>
                <w:szCs w:val="24"/>
              </w:rPr>
              <w:t>)</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375FE9">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lastRenderedPageBreak/>
              <w:t>2, 3, 4, 5</w:t>
            </w:r>
          </w:p>
        </w:tc>
        <w:tc>
          <w:tcPr>
            <w:tcW w:w="1560" w:type="dxa"/>
            <w:tcBorders>
              <w:top w:val="single" w:sz="4" w:space="0" w:color="auto"/>
              <w:left w:val="single" w:sz="4" w:space="0" w:color="auto"/>
              <w:bottom w:val="single" w:sz="4" w:space="0" w:color="auto"/>
              <w:right w:val="single" w:sz="4" w:space="0" w:color="auto"/>
            </w:tcBorders>
          </w:tcPr>
          <w:p w:rsidR="000656F6" w:rsidRPr="0028524B" w:rsidRDefault="000656F6" w:rsidP="00375FE9">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375FE9">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A45BF3">
        <w:trPr>
          <w:trHeight w:val="660"/>
        </w:trPr>
        <w:tc>
          <w:tcPr>
            <w:tcW w:w="9386" w:type="dxa"/>
            <w:gridSpan w:val="7"/>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lastRenderedPageBreak/>
              <w:t xml:space="preserve">Условия </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1. Согласно соответствующим документам проведены необходимые валидационные исследования, подтверждающие, что обновленная аналитическая методика по меньшей мере эквивалентна предыдущей. </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2. Пределы содержания суммы примесей не изменились, новые неквалифицированные примеси не обнаружены. </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3. Метод анализа не изменился (например, изменение длины колонки или температуры, но не другой вид колонки или метод). </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 xml:space="preserve">4. Новый метод испытания не является биологическим (иммунологическим, иммунохимическим) или методом, в котором используется биологический реактив </w:t>
            </w:r>
            <w:r w:rsidR="00CF1EDA">
              <w:rPr>
                <w:rFonts w:ascii="Times New Roman" w:hAnsi="Times New Roman"/>
                <w:sz w:val="24"/>
                <w:szCs w:val="24"/>
              </w:rPr>
              <w:br/>
            </w:r>
            <w:r w:rsidRPr="0028524B">
              <w:rPr>
                <w:rFonts w:ascii="Times New Roman" w:hAnsi="Times New Roman"/>
                <w:sz w:val="24"/>
                <w:szCs w:val="24"/>
              </w:rPr>
              <w:t xml:space="preserve">(за исключением стандартных фармакопейных микробиологических методов). </w:t>
            </w:r>
          </w:p>
          <w:p w:rsidR="000656F6" w:rsidRPr="0028524B" w:rsidRDefault="000656F6" w:rsidP="00C70261">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5. Зарегистрированная аналитическая методика уже ссылается на общую статью Фармакопеи Союза</w:t>
            </w:r>
            <w:r w:rsidR="00D81F7A">
              <w:rPr>
                <w:rFonts w:ascii="Times New Roman" w:hAnsi="Times New Roman"/>
                <w:sz w:val="24"/>
                <w:szCs w:val="24"/>
              </w:rPr>
              <w:t xml:space="preserve"> или общую статью фармакопе</w:t>
            </w:r>
            <w:r w:rsidR="00C70261">
              <w:rPr>
                <w:rFonts w:ascii="Times New Roman" w:hAnsi="Times New Roman"/>
                <w:sz w:val="24"/>
                <w:szCs w:val="24"/>
              </w:rPr>
              <w:t>й</w:t>
            </w:r>
            <w:r w:rsidR="00D81F7A">
              <w:rPr>
                <w:rFonts w:ascii="Times New Roman" w:hAnsi="Times New Roman"/>
                <w:sz w:val="24"/>
                <w:szCs w:val="24"/>
              </w:rPr>
              <w:t xml:space="preserve"> государств-член</w:t>
            </w:r>
            <w:r w:rsidR="00C70261">
              <w:rPr>
                <w:rFonts w:ascii="Times New Roman" w:hAnsi="Times New Roman"/>
                <w:sz w:val="24"/>
                <w:szCs w:val="24"/>
              </w:rPr>
              <w:t>ов</w:t>
            </w:r>
            <w:r w:rsidRPr="0028524B">
              <w:rPr>
                <w:rFonts w:ascii="Times New Roman" w:hAnsi="Times New Roman"/>
                <w:sz w:val="24"/>
                <w:szCs w:val="24"/>
              </w:rPr>
              <w:t>, а любые изменения являются незначимыми и требуют обновления технического досье.</w:t>
            </w:r>
          </w:p>
        </w:tc>
      </w:tr>
      <w:tr w:rsidR="000656F6" w:rsidRPr="0028524B" w:rsidTr="00A45BF3">
        <w:trPr>
          <w:trHeight w:val="624"/>
        </w:trPr>
        <w:tc>
          <w:tcPr>
            <w:tcW w:w="9386" w:type="dxa"/>
            <w:gridSpan w:val="7"/>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 xml:space="preserve">Документация </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4"/>
                <w:szCs w:val="24"/>
              </w:rPr>
            </w:pPr>
            <w:r w:rsidRPr="0028524B">
              <w:rPr>
                <w:rFonts w:ascii="Times New Roman" w:hAnsi="Times New Roman"/>
                <w:sz w:val="24"/>
                <w:szCs w:val="24"/>
              </w:rPr>
              <w:t>1.</w:t>
            </w:r>
            <w:r w:rsidR="00314651" w:rsidRPr="0028524B">
              <w:rPr>
                <w:rFonts w:ascii="Times New Roman" w:hAnsi="Times New Roman"/>
                <w:sz w:val="24"/>
                <w:szCs w:val="24"/>
              </w:rPr>
              <w:t> </w:t>
            </w:r>
            <w:r w:rsidRPr="0028524B">
              <w:rPr>
                <w:rFonts w:ascii="Times New Roman" w:hAnsi="Times New Roman"/>
                <w:sz w:val="24"/>
                <w:szCs w:val="24"/>
              </w:rPr>
              <w:t xml:space="preserve">Поправка к соответствующему разделу (разделам) </w:t>
            </w:r>
            <w:r w:rsidR="00FD2C41">
              <w:rPr>
                <w:rFonts w:ascii="Times New Roman" w:eastAsia="Times New Roman" w:hAnsi="Times New Roman"/>
                <w:sz w:val="24"/>
                <w:szCs w:val="24"/>
                <w:lang w:eastAsia="ru-RU"/>
              </w:rPr>
              <w:t>регистрационного</w:t>
            </w:r>
            <w:r w:rsidR="00FD2C41" w:rsidRPr="0028524B">
              <w:rPr>
                <w:rFonts w:ascii="Times New Roman" w:hAnsi="Times New Roman"/>
                <w:sz w:val="24"/>
                <w:szCs w:val="24"/>
              </w:rPr>
              <w:t xml:space="preserve"> </w:t>
            </w:r>
            <w:r w:rsidRPr="0028524B">
              <w:rPr>
                <w:rFonts w:ascii="Times New Roman" w:hAnsi="Times New Roman"/>
                <w:sz w:val="24"/>
                <w:szCs w:val="24"/>
              </w:rPr>
              <w:t>досье, включая описание аналитической методологии, резюме данных по валидации, пересмотренные спецификации на примеси (если применимо).</w:t>
            </w:r>
          </w:p>
          <w:p w:rsidR="000656F6" w:rsidRPr="0028524B" w:rsidRDefault="000656F6" w:rsidP="00DD5640">
            <w:pPr>
              <w:autoSpaceDE w:val="0"/>
              <w:autoSpaceDN w:val="0"/>
              <w:adjustRightInd w:val="0"/>
              <w:spacing w:after="0" w:line="240" w:lineRule="auto"/>
              <w:ind w:left="284" w:hanging="284"/>
              <w:jc w:val="both"/>
              <w:rPr>
                <w:rFonts w:ascii="Times New Roman" w:hAnsi="Times New Roman"/>
                <w:sz w:val="28"/>
                <w:szCs w:val="28"/>
              </w:rPr>
            </w:pPr>
            <w:r w:rsidRPr="0028524B">
              <w:rPr>
                <w:rFonts w:ascii="Times New Roman" w:hAnsi="Times New Roman"/>
                <w:sz w:val="24"/>
                <w:szCs w:val="24"/>
              </w:rPr>
              <w:t>2. Сравнительные результаты валидации или при наличии обоснования сравнительные результаты анализа, подтверждающие то, что текущее и предлагаемое испытание эквивалентны. Настоящее требование не применяется, если добавляется новая аналитическая методика.</w:t>
            </w:r>
          </w:p>
        </w:tc>
      </w:tr>
      <w:tr w:rsidR="000656F6" w:rsidRPr="0028524B" w:rsidTr="00C751D2">
        <w:trPr>
          <w:trHeight w:val="556"/>
        </w:trPr>
        <w:tc>
          <w:tcPr>
            <w:tcW w:w="2015" w:type="dxa"/>
            <w:gridSpan w:val="2"/>
            <w:tcBorders>
              <w:top w:val="single" w:sz="4" w:space="0" w:color="auto"/>
              <w:left w:val="single" w:sz="4" w:space="0" w:color="auto"/>
              <w:bottom w:val="single" w:sz="4" w:space="0" w:color="auto"/>
              <w:right w:val="single" w:sz="4" w:space="0" w:color="auto"/>
            </w:tcBorders>
          </w:tcPr>
          <w:p w:rsidR="000656F6" w:rsidRPr="0028524B" w:rsidRDefault="00C751D2" w:rsidP="00C751D2">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w:t>
            </w:r>
            <w:r w:rsidR="000656F6" w:rsidRPr="0028524B">
              <w:rPr>
                <w:rFonts w:ascii="Times New Roman" w:hAnsi="Times New Roman"/>
                <w:sz w:val="24"/>
                <w:szCs w:val="24"/>
                <w:vertAlign w:val="superscript"/>
              </w:rPr>
              <w:t>*</w:t>
            </w:r>
            <w:r w:rsidRPr="0028524B">
              <w:rPr>
                <w:rFonts w:ascii="Times New Roman" w:hAnsi="Times New Roman"/>
                <w:sz w:val="24"/>
                <w:szCs w:val="24"/>
              </w:rPr>
              <w:t>)</w:t>
            </w:r>
            <w:r w:rsidR="000656F6" w:rsidRPr="0028524B">
              <w:rPr>
                <w:rFonts w:ascii="Times New Roman" w:hAnsi="Times New Roman"/>
                <w:sz w:val="24"/>
                <w:szCs w:val="24"/>
              </w:rPr>
              <w:t xml:space="preserve"> Примечание</w:t>
            </w:r>
          </w:p>
        </w:tc>
        <w:tc>
          <w:tcPr>
            <w:tcW w:w="7371" w:type="dxa"/>
            <w:gridSpan w:val="5"/>
            <w:tcBorders>
              <w:top w:val="single" w:sz="4" w:space="0" w:color="auto"/>
              <w:left w:val="single" w:sz="4" w:space="0" w:color="auto"/>
              <w:bottom w:val="single" w:sz="4" w:space="0" w:color="auto"/>
              <w:right w:val="single" w:sz="4" w:space="0" w:color="auto"/>
            </w:tcBorders>
          </w:tcPr>
          <w:p w:rsidR="000656F6" w:rsidRPr="0028524B" w:rsidRDefault="000656F6" w:rsidP="00D81F7A">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Если в </w:t>
            </w:r>
            <w:r w:rsidR="00FD2C41">
              <w:rPr>
                <w:rFonts w:ascii="Times New Roman" w:eastAsia="Times New Roman" w:hAnsi="Times New Roman"/>
                <w:sz w:val="24"/>
                <w:szCs w:val="24"/>
                <w:lang w:eastAsia="ru-RU"/>
              </w:rPr>
              <w:t xml:space="preserve">регистрационном </w:t>
            </w:r>
            <w:r w:rsidRPr="0028524B">
              <w:rPr>
                <w:rFonts w:ascii="Times New Roman" w:hAnsi="Times New Roman"/>
                <w:sz w:val="24"/>
                <w:szCs w:val="24"/>
              </w:rPr>
              <w:t xml:space="preserve">досье зарегистрированного лекарственного препарата упоминается «текущее издание», необходимость в уведомлении </w:t>
            </w:r>
            <w:r w:rsidRPr="00E37189">
              <w:rPr>
                <w:rFonts w:ascii="Times New Roman" w:hAnsi="Times New Roman"/>
                <w:sz w:val="24"/>
                <w:szCs w:val="24"/>
              </w:rPr>
              <w:t>уполномоченных органов</w:t>
            </w:r>
            <w:r w:rsidR="00FD2C41" w:rsidRPr="00E37189">
              <w:rPr>
                <w:rFonts w:ascii="Times New Roman" w:hAnsi="Times New Roman"/>
                <w:sz w:val="24"/>
                <w:szCs w:val="24"/>
              </w:rPr>
              <w:t xml:space="preserve"> (экспертных организаций)</w:t>
            </w:r>
            <w:r w:rsidR="00D81F7A" w:rsidRPr="00E37189">
              <w:rPr>
                <w:rFonts w:ascii="Times New Roman" w:hAnsi="Times New Roman"/>
                <w:sz w:val="24"/>
                <w:szCs w:val="24"/>
              </w:rPr>
              <w:t xml:space="preserve"> государств-членов</w:t>
            </w:r>
            <w:r w:rsidRPr="00E37189">
              <w:rPr>
                <w:rFonts w:ascii="Times New Roman" w:hAnsi="Times New Roman"/>
                <w:sz w:val="24"/>
                <w:szCs w:val="24"/>
              </w:rPr>
              <w:t xml:space="preserve"> об обновленной статье Фармакопеи Союза</w:t>
            </w:r>
            <w:r w:rsidR="00E37189" w:rsidRPr="00E37189">
              <w:rPr>
                <w:rFonts w:ascii="Times New Roman" w:hAnsi="Times New Roman"/>
                <w:sz w:val="24"/>
                <w:szCs w:val="24"/>
              </w:rPr>
              <w:t xml:space="preserve"> или фармакопей государств-членов</w:t>
            </w:r>
            <w:r w:rsidRPr="00E37189">
              <w:rPr>
                <w:rFonts w:ascii="Times New Roman" w:hAnsi="Times New Roman"/>
                <w:sz w:val="24"/>
                <w:szCs w:val="24"/>
              </w:rPr>
              <w:t xml:space="preserve"> отсутствует.</w:t>
            </w:r>
          </w:p>
        </w:tc>
      </w:tr>
    </w:tbl>
    <w:p w:rsidR="000656F6" w:rsidRPr="0028524B" w:rsidRDefault="000656F6" w:rsidP="00DD5640">
      <w:pPr>
        <w:tabs>
          <w:tab w:val="left" w:pos="4141"/>
          <w:tab w:val="left" w:pos="5988"/>
        </w:tabs>
        <w:autoSpaceDE w:val="0"/>
        <w:autoSpaceDN w:val="0"/>
        <w:adjustRightInd w:val="0"/>
        <w:spacing w:before="120" w:after="120" w:line="240" w:lineRule="auto"/>
        <w:ind w:firstLine="709"/>
        <w:rPr>
          <w:rFonts w:ascii="Times New Roman" w:hAnsi="Times New Roman"/>
          <w:sz w:val="30"/>
          <w:szCs w:val="30"/>
        </w:rPr>
      </w:pPr>
      <w:r w:rsidRPr="0028524B">
        <w:rPr>
          <w:rFonts w:ascii="Times New Roman" w:hAnsi="Times New Roman"/>
          <w:sz w:val="30"/>
          <w:szCs w:val="30"/>
        </w:rPr>
        <w:t>Б.II.д) Упаковочно-укупорочная система</w:t>
      </w:r>
      <w:r w:rsidR="00DD5640" w:rsidRPr="0028524B">
        <w:rPr>
          <w:rFonts w:ascii="Times New Roman" w:hAnsi="Times New Roman"/>
          <w:sz w:val="30"/>
          <w:szCs w:val="30"/>
        </w:rPr>
        <w:tab/>
      </w:r>
    </w:p>
    <w:tbl>
      <w:tblPr>
        <w:tblW w:w="9356" w:type="dxa"/>
        <w:tblInd w:w="30" w:type="dxa"/>
        <w:tblLayout w:type="fixed"/>
        <w:tblCellMar>
          <w:left w:w="30" w:type="dxa"/>
          <w:right w:w="30" w:type="dxa"/>
        </w:tblCellMar>
        <w:tblLook w:val="0000" w:firstRow="0" w:lastRow="0" w:firstColumn="0" w:lastColumn="0" w:noHBand="0" w:noVBand="0"/>
      </w:tblPr>
      <w:tblGrid>
        <w:gridCol w:w="1560"/>
        <w:gridCol w:w="141"/>
        <w:gridCol w:w="2977"/>
        <w:gridCol w:w="142"/>
        <w:gridCol w:w="1417"/>
        <w:gridCol w:w="142"/>
        <w:gridCol w:w="1418"/>
        <w:gridCol w:w="1559"/>
      </w:tblGrid>
      <w:tr w:rsidR="000656F6" w:rsidRPr="0028524B" w:rsidTr="00DD5640">
        <w:trPr>
          <w:trHeight w:val="516"/>
        </w:trPr>
        <w:tc>
          <w:tcPr>
            <w:tcW w:w="4678"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Б.II.д.1.</w:t>
            </w:r>
            <w:r w:rsidR="00314651" w:rsidRPr="0028524B">
              <w:rPr>
                <w:rFonts w:ascii="Times New Roman" w:hAnsi="Times New Roman"/>
                <w:sz w:val="24"/>
                <w:szCs w:val="24"/>
              </w:rPr>
              <w:t> </w:t>
            </w:r>
            <w:r w:rsidRPr="0028524B">
              <w:rPr>
                <w:rFonts w:ascii="Times New Roman" w:hAnsi="Times New Roman"/>
                <w:sz w:val="24"/>
                <w:szCs w:val="24"/>
              </w:rPr>
              <w:t>Изменение первичной упаковки лекарственного препарата</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DD5640">
        <w:trPr>
          <w:trHeight w:val="288"/>
        </w:trPr>
        <w:tc>
          <w:tcPr>
            <w:tcW w:w="4678"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w:t>
            </w:r>
            <w:r w:rsidR="00314651" w:rsidRPr="0028524B">
              <w:rPr>
                <w:rFonts w:ascii="Times New Roman" w:hAnsi="Times New Roman"/>
                <w:sz w:val="24"/>
                <w:szCs w:val="24"/>
              </w:rPr>
              <w:t> </w:t>
            </w:r>
            <w:r w:rsidRPr="0028524B">
              <w:rPr>
                <w:rFonts w:ascii="Times New Roman" w:hAnsi="Times New Roman"/>
                <w:sz w:val="24"/>
                <w:szCs w:val="24"/>
              </w:rPr>
              <w:t>качественный и количественный состав</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right"/>
              <w:rPr>
                <w:rFonts w:ascii="Times New Roman" w:hAnsi="Times New Roman"/>
                <w:sz w:val="24"/>
                <w:szCs w:val="24"/>
              </w:rPr>
            </w:pP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right"/>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right"/>
              <w:rPr>
                <w:rFonts w:ascii="Times New Roman" w:hAnsi="Times New Roman"/>
                <w:sz w:val="24"/>
                <w:szCs w:val="24"/>
              </w:rPr>
            </w:pPr>
          </w:p>
        </w:tc>
      </w:tr>
      <w:tr w:rsidR="000656F6" w:rsidRPr="0028524B" w:rsidTr="00DD5640">
        <w:trPr>
          <w:trHeight w:val="288"/>
        </w:trPr>
        <w:tc>
          <w:tcPr>
            <w:tcW w:w="4678"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DD5640">
            <w:pPr>
              <w:autoSpaceDE w:val="0"/>
              <w:autoSpaceDN w:val="0"/>
              <w:adjustRightInd w:val="0"/>
              <w:spacing w:after="0" w:line="240" w:lineRule="auto"/>
              <w:ind w:left="254"/>
              <w:jc w:val="both"/>
              <w:rPr>
                <w:rFonts w:ascii="Times New Roman" w:hAnsi="Times New Roman"/>
                <w:sz w:val="24"/>
                <w:szCs w:val="24"/>
              </w:rPr>
            </w:pPr>
            <w:r w:rsidRPr="0028524B">
              <w:rPr>
                <w:rFonts w:ascii="Times New Roman" w:hAnsi="Times New Roman"/>
                <w:sz w:val="24"/>
                <w:szCs w:val="24"/>
              </w:rPr>
              <w:t>1.</w:t>
            </w:r>
            <w:r w:rsidR="00314651" w:rsidRPr="0028524B">
              <w:rPr>
                <w:rFonts w:ascii="Times New Roman" w:hAnsi="Times New Roman"/>
                <w:sz w:val="24"/>
                <w:szCs w:val="24"/>
              </w:rPr>
              <w:t> </w:t>
            </w:r>
            <w:r w:rsidRPr="0028524B">
              <w:rPr>
                <w:rFonts w:ascii="Times New Roman" w:hAnsi="Times New Roman"/>
                <w:sz w:val="24"/>
                <w:szCs w:val="24"/>
              </w:rPr>
              <w:t>Твердые лекарственные формы</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w:t>
            </w: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1, 2, 3, 4, 6</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DD5640">
        <w:trPr>
          <w:trHeight w:val="516"/>
        </w:trPr>
        <w:tc>
          <w:tcPr>
            <w:tcW w:w="4678"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DD5640">
            <w:pPr>
              <w:autoSpaceDE w:val="0"/>
              <w:autoSpaceDN w:val="0"/>
              <w:adjustRightInd w:val="0"/>
              <w:spacing w:after="0" w:line="240" w:lineRule="auto"/>
              <w:ind w:left="254"/>
              <w:jc w:val="both"/>
              <w:rPr>
                <w:rFonts w:ascii="Times New Roman" w:hAnsi="Times New Roman"/>
                <w:sz w:val="24"/>
                <w:szCs w:val="24"/>
              </w:rPr>
            </w:pPr>
            <w:r w:rsidRPr="0028524B">
              <w:rPr>
                <w:rFonts w:ascii="Times New Roman" w:hAnsi="Times New Roman"/>
                <w:sz w:val="24"/>
                <w:szCs w:val="24"/>
              </w:rPr>
              <w:t>2.</w:t>
            </w:r>
            <w:r w:rsidR="00314651" w:rsidRPr="0028524B">
              <w:rPr>
                <w:rFonts w:ascii="Times New Roman" w:hAnsi="Times New Roman"/>
                <w:sz w:val="24"/>
                <w:szCs w:val="24"/>
              </w:rPr>
              <w:t> </w:t>
            </w:r>
            <w:r w:rsidRPr="0028524B">
              <w:rPr>
                <w:rFonts w:ascii="Times New Roman" w:hAnsi="Times New Roman"/>
                <w:sz w:val="24"/>
                <w:szCs w:val="24"/>
              </w:rPr>
              <w:t>Мягкие и нестерильные жидкие лекарственные формы</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1, 2, 3, 5, 6</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0656F6" w:rsidRPr="0028524B" w:rsidTr="00DD5640">
        <w:trPr>
          <w:trHeight w:val="516"/>
        </w:trPr>
        <w:tc>
          <w:tcPr>
            <w:tcW w:w="4678"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w:t>
            </w:r>
            <w:r w:rsidR="00314651" w:rsidRPr="0028524B">
              <w:rPr>
                <w:rFonts w:ascii="Times New Roman" w:hAnsi="Times New Roman"/>
                <w:sz w:val="24"/>
                <w:szCs w:val="24"/>
              </w:rPr>
              <w:t> </w:t>
            </w:r>
            <w:r w:rsidRPr="0028524B">
              <w:rPr>
                <w:rFonts w:ascii="Times New Roman" w:hAnsi="Times New Roman"/>
                <w:sz w:val="24"/>
                <w:szCs w:val="24"/>
              </w:rPr>
              <w:t>изменение вида контейнера или добавление нового контейнера</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right"/>
              <w:rPr>
                <w:rFonts w:ascii="Times New Roman" w:hAnsi="Times New Roman"/>
                <w:sz w:val="24"/>
                <w:szCs w:val="24"/>
              </w:rPr>
            </w:pPr>
          </w:p>
        </w:tc>
      </w:tr>
      <w:tr w:rsidR="000656F6" w:rsidRPr="0028524B" w:rsidTr="00DD5640">
        <w:trPr>
          <w:trHeight w:val="516"/>
        </w:trPr>
        <w:tc>
          <w:tcPr>
            <w:tcW w:w="4678"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DD5640">
            <w:pPr>
              <w:autoSpaceDE w:val="0"/>
              <w:autoSpaceDN w:val="0"/>
              <w:adjustRightInd w:val="0"/>
              <w:spacing w:after="0" w:line="240" w:lineRule="auto"/>
              <w:ind w:left="254"/>
              <w:jc w:val="both"/>
              <w:rPr>
                <w:rFonts w:ascii="Times New Roman" w:hAnsi="Times New Roman"/>
                <w:sz w:val="24"/>
                <w:szCs w:val="24"/>
              </w:rPr>
            </w:pPr>
            <w:r w:rsidRPr="0028524B">
              <w:rPr>
                <w:rFonts w:ascii="Times New Roman" w:hAnsi="Times New Roman"/>
                <w:sz w:val="24"/>
                <w:szCs w:val="24"/>
              </w:rPr>
              <w:t>1.</w:t>
            </w:r>
            <w:r w:rsidR="00314651" w:rsidRPr="0028524B">
              <w:rPr>
                <w:rFonts w:ascii="Times New Roman" w:hAnsi="Times New Roman"/>
                <w:sz w:val="24"/>
                <w:szCs w:val="24"/>
              </w:rPr>
              <w:t> </w:t>
            </w:r>
            <w:r w:rsidRPr="0028524B">
              <w:rPr>
                <w:rFonts w:ascii="Times New Roman" w:hAnsi="Times New Roman"/>
                <w:sz w:val="24"/>
                <w:szCs w:val="24"/>
              </w:rPr>
              <w:t>Твердые, мягкие и нестерильные жидкие лекарственные формы</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1, 2, 3, 5, 6, 7</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0656F6" w:rsidRPr="0028524B" w:rsidTr="00DD5640">
        <w:trPr>
          <w:trHeight w:val="768"/>
        </w:trPr>
        <w:tc>
          <w:tcPr>
            <w:tcW w:w="4678"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DD5640">
            <w:pPr>
              <w:autoSpaceDE w:val="0"/>
              <w:autoSpaceDN w:val="0"/>
              <w:adjustRightInd w:val="0"/>
              <w:spacing w:after="0" w:line="240" w:lineRule="auto"/>
              <w:ind w:left="254"/>
              <w:jc w:val="both"/>
              <w:rPr>
                <w:rFonts w:ascii="Times New Roman" w:hAnsi="Times New Roman"/>
                <w:sz w:val="24"/>
                <w:szCs w:val="24"/>
              </w:rPr>
            </w:pPr>
            <w:r w:rsidRPr="0028524B">
              <w:rPr>
                <w:rFonts w:ascii="Times New Roman" w:hAnsi="Times New Roman"/>
                <w:sz w:val="24"/>
                <w:szCs w:val="24"/>
              </w:rPr>
              <w:t>3.</w:t>
            </w:r>
            <w:r w:rsidR="00314651" w:rsidRPr="0028524B">
              <w:rPr>
                <w:rFonts w:ascii="Times New Roman" w:hAnsi="Times New Roman"/>
                <w:sz w:val="24"/>
                <w:szCs w:val="24"/>
              </w:rPr>
              <w:t> </w:t>
            </w:r>
            <w:r w:rsidRPr="0028524B">
              <w:rPr>
                <w:rFonts w:ascii="Times New Roman" w:hAnsi="Times New Roman"/>
                <w:sz w:val="24"/>
                <w:szCs w:val="24"/>
              </w:rPr>
              <w:t>Исключение контейнера первичной упаковки, которое не приводит к полному исключению дозировки или лекарственной формы</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4</w:t>
            </w: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1, 8</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A45BF3">
        <w:trPr>
          <w:trHeight w:val="324"/>
        </w:trPr>
        <w:tc>
          <w:tcPr>
            <w:tcW w:w="9356" w:type="dxa"/>
            <w:gridSpan w:val="8"/>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DD5640">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1. Изменение затрагивает только один и тот же вид упаковки (контейнера) (например, блистер на блистер). </w:t>
            </w:r>
          </w:p>
          <w:p w:rsidR="000656F6" w:rsidRPr="0028524B" w:rsidRDefault="000656F6" w:rsidP="00DD5640">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2. По значимым свойствам предлагаемый упаковочный материал должен быть по меньшей мере эквивалентным одобренному.</w:t>
            </w:r>
          </w:p>
          <w:p w:rsidR="000656F6" w:rsidRPr="0028524B" w:rsidRDefault="000656F6" w:rsidP="00DD5640">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3. Начаты соответствующие исследования стабильности в соответствии с </w:t>
            </w:r>
            <w:r w:rsidR="00FD2C41">
              <w:rPr>
                <w:rFonts w:ascii="Times New Roman" w:hAnsi="Times New Roman"/>
                <w:sz w:val="24"/>
                <w:szCs w:val="24"/>
              </w:rPr>
              <w:t>актами, входящим</w:t>
            </w:r>
            <w:r w:rsidR="00D81F7A">
              <w:rPr>
                <w:rFonts w:ascii="Times New Roman" w:hAnsi="Times New Roman"/>
                <w:sz w:val="24"/>
                <w:szCs w:val="24"/>
              </w:rPr>
              <w:t>и</w:t>
            </w:r>
            <w:r w:rsidR="00FD2C41">
              <w:rPr>
                <w:rFonts w:ascii="Times New Roman" w:hAnsi="Times New Roman"/>
                <w:sz w:val="24"/>
                <w:szCs w:val="24"/>
              </w:rPr>
              <w:t xml:space="preserve"> в право</w:t>
            </w:r>
            <w:r w:rsidR="00FD2C41" w:rsidRPr="0028524B">
              <w:rPr>
                <w:rFonts w:ascii="Times New Roman" w:hAnsi="Times New Roman"/>
                <w:sz w:val="24"/>
                <w:szCs w:val="24"/>
              </w:rPr>
              <w:t xml:space="preserve"> </w:t>
            </w:r>
            <w:r w:rsidRPr="0028524B">
              <w:rPr>
                <w:rFonts w:ascii="Times New Roman" w:hAnsi="Times New Roman"/>
                <w:sz w:val="24"/>
                <w:szCs w:val="24"/>
              </w:rPr>
              <w:t xml:space="preserve">Союза и заявителем на момент введения изменений </w:t>
            </w:r>
            <w:r w:rsidRPr="0028524B">
              <w:rPr>
                <w:rFonts w:ascii="Times New Roman" w:hAnsi="Times New Roman"/>
                <w:sz w:val="24"/>
                <w:szCs w:val="24"/>
              </w:rPr>
              <w:lastRenderedPageBreak/>
              <w:t xml:space="preserve">проанализированы соответствующие параметры стабильности не менее чем </w:t>
            </w:r>
            <w:r w:rsidR="00CF1EDA">
              <w:rPr>
                <w:rFonts w:ascii="Times New Roman" w:hAnsi="Times New Roman"/>
                <w:sz w:val="24"/>
                <w:szCs w:val="24"/>
              </w:rPr>
              <w:br/>
            </w:r>
            <w:r w:rsidRPr="0028524B">
              <w:rPr>
                <w:rFonts w:ascii="Times New Roman" w:hAnsi="Times New Roman"/>
                <w:sz w:val="24"/>
                <w:szCs w:val="24"/>
              </w:rPr>
              <w:t xml:space="preserve">на </w:t>
            </w:r>
            <w:r w:rsidR="00CF1EDA">
              <w:rPr>
                <w:rFonts w:ascii="Times New Roman" w:hAnsi="Times New Roman"/>
                <w:sz w:val="24"/>
                <w:szCs w:val="24"/>
              </w:rPr>
              <w:t>2</w:t>
            </w:r>
            <w:r w:rsidRPr="0028524B">
              <w:rPr>
                <w:rFonts w:ascii="Times New Roman" w:hAnsi="Times New Roman"/>
                <w:sz w:val="24"/>
                <w:szCs w:val="24"/>
              </w:rPr>
              <w:t xml:space="preserve"> опытно-промышленных или промышленных сериях, в его распоряжении находятся удовлетворительные результаты по меньшей мере 3-х месячного изучения стабильности. Однако, если предлагаемая упаковка более устойчива по сравнению с одобренной, то 3-х месячные данные по стабильности не требуются. Исследования должны быть завершены, если их результаты не укладываются в спецификации или потенциально могут не уложиться в спецификации на конец срока годности, </w:t>
            </w:r>
            <w:r w:rsidR="00320DA6">
              <w:rPr>
                <w:rFonts w:ascii="Times New Roman" w:hAnsi="Times New Roman"/>
                <w:sz w:val="24"/>
                <w:szCs w:val="24"/>
              </w:rPr>
              <w:br/>
            </w:r>
            <w:r w:rsidRPr="0028524B">
              <w:rPr>
                <w:rFonts w:ascii="Times New Roman" w:hAnsi="Times New Roman"/>
                <w:sz w:val="24"/>
                <w:szCs w:val="24"/>
              </w:rPr>
              <w:t>их необходимо немедленно представить уполномоченному органу</w:t>
            </w:r>
            <w:r w:rsidR="00D81F7A">
              <w:rPr>
                <w:rFonts w:ascii="Times New Roman" w:hAnsi="Times New Roman"/>
                <w:sz w:val="24"/>
                <w:szCs w:val="24"/>
              </w:rPr>
              <w:t xml:space="preserve"> (экспертной организации) государства-члена вместе</w:t>
            </w:r>
            <w:r w:rsidRPr="0028524B">
              <w:rPr>
                <w:rFonts w:ascii="Times New Roman" w:hAnsi="Times New Roman"/>
                <w:sz w:val="24"/>
                <w:szCs w:val="24"/>
              </w:rPr>
              <w:t xml:space="preserve"> с предлагаемым планом действий.</w:t>
            </w:r>
          </w:p>
          <w:p w:rsidR="000656F6" w:rsidRPr="0028524B" w:rsidRDefault="000656F6" w:rsidP="00DD5640">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4. Оставшаяся форма (формы) выпуска лекарственного препарата должна быть достаточна для выполнения рекомендаций по дозированию и продолжительности лечения, указанных в общей характеристике лекарственного препарата.</w:t>
            </w:r>
          </w:p>
        </w:tc>
      </w:tr>
      <w:tr w:rsidR="000656F6" w:rsidRPr="0028524B" w:rsidTr="00320DA6">
        <w:trPr>
          <w:trHeight w:val="375"/>
        </w:trPr>
        <w:tc>
          <w:tcPr>
            <w:tcW w:w="9356" w:type="dxa"/>
            <w:gridSpan w:val="8"/>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lastRenderedPageBreak/>
              <w:t>Документация</w:t>
            </w:r>
          </w:p>
          <w:p w:rsidR="000656F6" w:rsidRPr="0028524B" w:rsidRDefault="000656F6" w:rsidP="004E423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1. Поправка к </w:t>
            </w:r>
            <w:r w:rsidR="00C751D2" w:rsidRPr="0028524B">
              <w:rPr>
                <w:rFonts w:ascii="Times New Roman" w:eastAsia="Times New Roman" w:hAnsi="Times New Roman"/>
                <w:sz w:val="24"/>
                <w:szCs w:val="24"/>
                <w:lang w:eastAsia="ru-RU"/>
              </w:rPr>
              <w:t>соответствующему</w:t>
            </w:r>
            <w:r w:rsidR="004E423A" w:rsidRPr="0028524B">
              <w:rPr>
                <w:rFonts w:ascii="Times New Roman" w:eastAsia="Times New Roman" w:hAnsi="Times New Roman"/>
                <w:sz w:val="24"/>
                <w:szCs w:val="24"/>
                <w:lang w:eastAsia="ru-RU"/>
              </w:rPr>
              <w:t xml:space="preserve"> разделу (разделам) </w:t>
            </w:r>
            <w:r w:rsidR="00FD2C41">
              <w:rPr>
                <w:rFonts w:ascii="Times New Roman" w:eastAsia="Times New Roman" w:hAnsi="Times New Roman"/>
                <w:sz w:val="24"/>
                <w:szCs w:val="24"/>
                <w:lang w:eastAsia="ru-RU"/>
              </w:rPr>
              <w:t>регистрационного</w:t>
            </w:r>
            <w:r w:rsidR="00FD2C41" w:rsidRPr="0028524B">
              <w:rPr>
                <w:rFonts w:ascii="Times New Roman" w:eastAsia="Times New Roman" w:hAnsi="Times New Roman"/>
                <w:sz w:val="24"/>
                <w:szCs w:val="24"/>
                <w:lang w:eastAsia="ru-RU"/>
              </w:rPr>
              <w:t xml:space="preserve"> </w:t>
            </w:r>
            <w:r w:rsidR="004E423A" w:rsidRPr="0028524B">
              <w:rPr>
                <w:rFonts w:ascii="Times New Roman" w:eastAsia="Times New Roman" w:hAnsi="Times New Roman"/>
                <w:sz w:val="24"/>
                <w:szCs w:val="24"/>
                <w:lang w:eastAsia="ru-RU"/>
              </w:rPr>
              <w:t>досье</w:t>
            </w:r>
            <w:r w:rsidRPr="0028524B">
              <w:rPr>
                <w:rFonts w:ascii="Times New Roman" w:hAnsi="Times New Roman"/>
                <w:sz w:val="24"/>
                <w:szCs w:val="24"/>
              </w:rPr>
              <w:t xml:space="preserve">. </w:t>
            </w:r>
          </w:p>
          <w:p w:rsidR="000656F6" w:rsidRPr="0028524B" w:rsidRDefault="000656F6" w:rsidP="004E423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2. Необходимые данные о новой упаковке (например, сравнительные данные по проницаемости, например, для O</w:t>
            </w:r>
            <w:r w:rsidRPr="0028524B">
              <w:rPr>
                <w:rFonts w:ascii="Times New Roman" w:hAnsi="Times New Roman"/>
                <w:sz w:val="24"/>
                <w:szCs w:val="24"/>
                <w:vertAlign w:val="subscript"/>
              </w:rPr>
              <w:t>2</w:t>
            </w:r>
            <w:r w:rsidRPr="0028524B">
              <w:rPr>
                <w:rFonts w:ascii="Times New Roman" w:hAnsi="Times New Roman"/>
                <w:sz w:val="24"/>
                <w:szCs w:val="24"/>
              </w:rPr>
              <w:t>, CO</w:t>
            </w:r>
            <w:r w:rsidRPr="0028524B">
              <w:rPr>
                <w:rFonts w:ascii="Times New Roman" w:hAnsi="Times New Roman"/>
                <w:sz w:val="24"/>
                <w:szCs w:val="24"/>
                <w:vertAlign w:val="subscript"/>
              </w:rPr>
              <w:t>2</w:t>
            </w:r>
            <w:r w:rsidRPr="0028524B">
              <w:rPr>
                <w:rFonts w:ascii="Times New Roman" w:hAnsi="Times New Roman"/>
                <w:sz w:val="24"/>
                <w:szCs w:val="24"/>
              </w:rPr>
              <w:t xml:space="preserve">, влаги и </w:t>
            </w:r>
            <w:r w:rsidR="00C122A4" w:rsidRPr="0028524B">
              <w:rPr>
                <w:rFonts w:ascii="Times New Roman" w:hAnsi="Times New Roman"/>
                <w:sz w:val="24"/>
                <w:szCs w:val="24"/>
              </w:rPr>
              <w:t>т. д.</w:t>
            </w:r>
            <w:r w:rsidRPr="0028524B">
              <w:rPr>
                <w:rFonts w:ascii="Times New Roman" w:hAnsi="Times New Roman"/>
                <w:sz w:val="24"/>
                <w:szCs w:val="24"/>
              </w:rPr>
              <w:t>).</w:t>
            </w:r>
          </w:p>
          <w:p w:rsidR="000656F6" w:rsidRPr="0028524B" w:rsidRDefault="000656F6" w:rsidP="004E423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3. В соответствующих случаях необходимо представить подтверждение того, что взаимодействие между содержимым и упаковочным материалом не происходит (например, отсутствует перемещение компонентов предлагаемого материала </w:t>
            </w:r>
            <w:r w:rsidR="00320DA6">
              <w:rPr>
                <w:rFonts w:ascii="Times New Roman" w:hAnsi="Times New Roman"/>
                <w:sz w:val="24"/>
                <w:szCs w:val="24"/>
              </w:rPr>
              <w:br/>
            </w:r>
            <w:r w:rsidRPr="0028524B">
              <w:rPr>
                <w:rFonts w:ascii="Times New Roman" w:hAnsi="Times New Roman"/>
                <w:sz w:val="24"/>
                <w:szCs w:val="24"/>
              </w:rPr>
              <w:t xml:space="preserve">в его содержимое, компоненты лекарственного препарата не переходят в упаковку), включая подтверждение того, что материал соответствует </w:t>
            </w:r>
            <w:r w:rsidR="00FD2C41">
              <w:rPr>
                <w:rFonts w:ascii="Times New Roman" w:hAnsi="Times New Roman"/>
                <w:sz w:val="24"/>
                <w:szCs w:val="24"/>
              </w:rPr>
              <w:t xml:space="preserve">Фармакопее Союза </w:t>
            </w:r>
            <w:r w:rsidR="00FB701F">
              <w:rPr>
                <w:rFonts w:ascii="Times New Roman" w:hAnsi="Times New Roman"/>
                <w:sz w:val="24"/>
                <w:szCs w:val="24"/>
              </w:rPr>
              <w:t>или фармакопе</w:t>
            </w:r>
            <w:r w:rsidR="00C70261">
              <w:rPr>
                <w:rFonts w:ascii="Times New Roman" w:hAnsi="Times New Roman"/>
                <w:sz w:val="24"/>
                <w:szCs w:val="24"/>
              </w:rPr>
              <w:t>ям</w:t>
            </w:r>
            <w:r w:rsidR="00FB701F">
              <w:rPr>
                <w:rFonts w:ascii="Times New Roman" w:hAnsi="Times New Roman"/>
                <w:sz w:val="24"/>
                <w:szCs w:val="24"/>
              </w:rPr>
              <w:t xml:space="preserve"> государств-член</w:t>
            </w:r>
            <w:r w:rsidR="00C70261">
              <w:rPr>
                <w:rFonts w:ascii="Times New Roman" w:hAnsi="Times New Roman"/>
                <w:sz w:val="24"/>
                <w:szCs w:val="24"/>
              </w:rPr>
              <w:t>ов</w:t>
            </w:r>
            <w:r w:rsidR="005C7ECD">
              <w:rPr>
                <w:rFonts w:ascii="Times New Roman" w:hAnsi="Times New Roman"/>
                <w:sz w:val="24"/>
                <w:szCs w:val="24"/>
              </w:rPr>
              <w:t>,</w:t>
            </w:r>
            <w:r w:rsidR="00FB701F">
              <w:rPr>
                <w:rFonts w:ascii="Times New Roman" w:hAnsi="Times New Roman"/>
                <w:sz w:val="24"/>
                <w:szCs w:val="24"/>
              </w:rPr>
              <w:t xml:space="preserve"> </w:t>
            </w:r>
            <w:r w:rsidRPr="0028524B">
              <w:rPr>
                <w:rFonts w:ascii="Times New Roman" w:hAnsi="Times New Roman"/>
                <w:sz w:val="24"/>
                <w:szCs w:val="24"/>
              </w:rPr>
              <w:t xml:space="preserve">или </w:t>
            </w:r>
            <w:r w:rsidR="00FD2C41">
              <w:rPr>
                <w:rFonts w:ascii="Times New Roman" w:hAnsi="Times New Roman"/>
                <w:sz w:val="24"/>
                <w:szCs w:val="24"/>
              </w:rPr>
              <w:t>актам, входящим в право</w:t>
            </w:r>
            <w:r w:rsidRPr="0028524B">
              <w:rPr>
                <w:rFonts w:ascii="Times New Roman" w:hAnsi="Times New Roman"/>
                <w:sz w:val="24"/>
                <w:szCs w:val="24"/>
              </w:rPr>
              <w:t xml:space="preserve"> Союза </w:t>
            </w:r>
            <w:r w:rsidR="00FB701F">
              <w:rPr>
                <w:rFonts w:ascii="Times New Roman" w:hAnsi="Times New Roman"/>
                <w:sz w:val="24"/>
                <w:szCs w:val="24"/>
              </w:rPr>
              <w:t>п</w:t>
            </w:r>
            <w:r w:rsidRPr="0028524B">
              <w:rPr>
                <w:rFonts w:ascii="Times New Roman" w:hAnsi="Times New Roman"/>
                <w:sz w:val="24"/>
                <w:szCs w:val="24"/>
              </w:rPr>
              <w:t>о пластически</w:t>
            </w:r>
            <w:r w:rsidR="00FB701F">
              <w:rPr>
                <w:rFonts w:ascii="Times New Roman" w:hAnsi="Times New Roman"/>
                <w:sz w:val="24"/>
                <w:szCs w:val="24"/>
              </w:rPr>
              <w:t>м</w:t>
            </w:r>
            <w:r w:rsidRPr="0028524B">
              <w:rPr>
                <w:rFonts w:ascii="Times New Roman" w:hAnsi="Times New Roman"/>
                <w:sz w:val="24"/>
                <w:szCs w:val="24"/>
              </w:rPr>
              <w:t xml:space="preserve"> материала</w:t>
            </w:r>
            <w:r w:rsidR="00FB701F">
              <w:rPr>
                <w:rFonts w:ascii="Times New Roman" w:hAnsi="Times New Roman"/>
                <w:sz w:val="24"/>
                <w:szCs w:val="24"/>
              </w:rPr>
              <w:t>м</w:t>
            </w:r>
            <w:r w:rsidRPr="0028524B">
              <w:rPr>
                <w:rFonts w:ascii="Times New Roman" w:hAnsi="Times New Roman"/>
                <w:sz w:val="24"/>
                <w:szCs w:val="24"/>
              </w:rPr>
              <w:t xml:space="preserve"> и объектам, контактирующим с пищевыми продуктами.</w:t>
            </w:r>
          </w:p>
          <w:p w:rsidR="000656F6" w:rsidRPr="0028524B" w:rsidRDefault="000656F6" w:rsidP="004E423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4. Декларация, что начаты требуемые исследования стабильности в соответствии с </w:t>
            </w:r>
            <w:r w:rsidR="00FD2C41">
              <w:rPr>
                <w:rFonts w:ascii="Times New Roman" w:hAnsi="Times New Roman"/>
                <w:sz w:val="24"/>
                <w:szCs w:val="24"/>
              </w:rPr>
              <w:t>актами, входящим в право</w:t>
            </w:r>
            <w:r w:rsidRPr="0028524B">
              <w:rPr>
                <w:rFonts w:ascii="Times New Roman" w:hAnsi="Times New Roman"/>
                <w:sz w:val="24"/>
                <w:szCs w:val="24"/>
              </w:rPr>
              <w:t xml:space="preserve"> Союза (с указанием номеров серий); и что </w:t>
            </w:r>
            <w:r w:rsidR="00CF1EDA">
              <w:rPr>
                <w:rFonts w:ascii="Times New Roman" w:hAnsi="Times New Roman"/>
                <w:sz w:val="24"/>
                <w:szCs w:val="24"/>
              </w:rPr>
              <w:br/>
            </w:r>
            <w:r w:rsidRPr="0028524B">
              <w:rPr>
                <w:rFonts w:ascii="Times New Roman" w:hAnsi="Times New Roman"/>
                <w:sz w:val="24"/>
                <w:szCs w:val="24"/>
              </w:rPr>
              <w:t xml:space="preserve">(в соответствующих случаях) на момент введения изменений в распоряжении заявителя находились требуемые минимальные удовлетворительные данные по стабильности; и что имеющиеся данные не свидетельствовали о какой-либо проблеме. Необходимо также представить подтверждение того, что исследования будут завершены, и если результаты не будут укладываться в спецификации или потенциально могут не уложиться в спецификации на конец срока годности, их немедленно представят уполномоченному органу </w:t>
            </w:r>
            <w:r w:rsidR="00FB701F">
              <w:rPr>
                <w:rFonts w:ascii="Times New Roman" w:hAnsi="Times New Roman"/>
                <w:sz w:val="24"/>
                <w:szCs w:val="24"/>
              </w:rPr>
              <w:t xml:space="preserve">(экспертной </w:t>
            </w:r>
            <w:r w:rsidR="00D81F7A">
              <w:rPr>
                <w:rFonts w:ascii="Times New Roman" w:hAnsi="Times New Roman"/>
                <w:sz w:val="24"/>
                <w:szCs w:val="24"/>
              </w:rPr>
              <w:t>организации</w:t>
            </w:r>
            <w:r w:rsidR="00FB701F">
              <w:rPr>
                <w:rFonts w:ascii="Times New Roman" w:hAnsi="Times New Roman"/>
                <w:sz w:val="24"/>
                <w:szCs w:val="24"/>
              </w:rPr>
              <w:t>) государства-члена вместе</w:t>
            </w:r>
            <w:r w:rsidRPr="0028524B">
              <w:rPr>
                <w:rFonts w:ascii="Times New Roman" w:hAnsi="Times New Roman"/>
                <w:sz w:val="24"/>
                <w:szCs w:val="24"/>
              </w:rPr>
              <w:t xml:space="preserve"> с предлагаемым планом действий.</w:t>
            </w:r>
          </w:p>
          <w:p w:rsidR="000656F6" w:rsidRPr="0028524B" w:rsidRDefault="000656F6" w:rsidP="004E423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5.</w:t>
            </w:r>
            <w:r w:rsidR="00314651" w:rsidRPr="0028524B">
              <w:rPr>
                <w:rFonts w:ascii="Times New Roman" w:hAnsi="Times New Roman"/>
                <w:sz w:val="24"/>
                <w:szCs w:val="24"/>
              </w:rPr>
              <w:t> </w:t>
            </w:r>
            <w:r w:rsidRPr="0028524B">
              <w:rPr>
                <w:rFonts w:ascii="Times New Roman" w:hAnsi="Times New Roman"/>
                <w:sz w:val="24"/>
                <w:szCs w:val="24"/>
              </w:rPr>
              <w:t xml:space="preserve">Результаты исследований стабильности, проведенных в соответствии с </w:t>
            </w:r>
            <w:r w:rsidR="00FD2C41">
              <w:rPr>
                <w:rFonts w:ascii="Times New Roman" w:hAnsi="Times New Roman"/>
                <w:sz w:val="24"/>
                <w:szCs w:val="24"/>
              </w:rPr>
              <w:t>актами, входящим</w:t>
            </w:r>
            <w:r w:rsidR="00D81F7A">
              <w:rPr>
                <w:rFonts w:ascii="Times New Roman" w:hAnsi="Times New Roman"/>
                <w:sz w:val="24"/>
                <w:szCs w:val="24"/>
              </w:rPr>
              <w:t>и</w:t>
            </w:r>
            <w:r w:rsidR="00FD2C41">
              <w:rPr>
                <w:rFonts w:ascii="Times New Roman" w:hAnsi="Times New Roman"/>
                <w:sz w:val="24"/>
                <w:szCs w:val="24"/>
              </w:rPr>
              <w:t xml:space="preserve"> в право</w:t>
            </w:r>
            <w:r w:rsidRPr="0028524B">
              <w:rPr>
                <w:rFonts w:ascii="Times New Roman" w:hAnsi="Times New Roman"/>
                <w:sz w:val="24"/>
                <w:szCs w:val="24"/>
              </w:rPr>
              <w:t xml:space="preserve"> Союза, по значимым параметрам стабильности не менее чем на </w:t>
            </w:r>
            <w:r w:rsidR="004E423A" w:rsidRPr="0028524B">
              <w:rPr>
                <w:rFonts w:ascii="Times New Roman" w:hAnsi="Times New Roman"/>
                <w:sz w:val="24"/>
                <w:szCs w:val="24"/>
              </w:rPr>
              <w:t>двух</w:t>
            </w:r>
            <w:r w:rsidRPr="0028524B">
              <w:rPr>
                <w:rFonts w:ascii="Times New Roman" w:hAnsi="Times New Roman"/>
                <w:sz w:val="24"/>
                <w:szCs w:val="24"/>
              </w:rPr>
              <w:t xml:space="preserve"> опытно-промышленных или промышленных сериях, охватывающих не менее </w:t>
            </w:r>
            <w:r w:rsidR="00364370">
              <w:rPr>
                <w:rFonts w:ascii="Times New Roman" w:hAnsi="Times New Roman"/>
                <w:sz w:val="24"/>
                <w:szCs w:val="24"/>
              </w:rPr>
              <w:br/>
            </w:r>
            <w:r w:rsidRPr="0028524B">
              <w:rPr>
                <w:rFonts w:ascii="Times New Roman" w:hAnsi="Times New Roman"/>
                <w:sz w:val="24"/>
                <w:szCs w:val="24"/>
              </w:rPr>
              <w:t>3</w:t>
            </w:r>
            <w:r w:rsidR="00314651" w:rsidRPr="0028524B">
              <w:rPr>
                <w:rFonts w:ascii="Times New Roman" w:hAnsi="Times New Roman"/>
                <w:sz w:val="24"/>
                <w:szCs w:val="24"/>
              </w:rPr>
              <w:t>-х</w:t>
            </w:r>
            <w:r w:rsidRPr="0028524B">
              <w:rPr>
                <w:rFonts w:ascii="Times New Roman" w:hAnsi="Times New Roman"/>
                <w:sz w:val="24"/>
                <w:szCs w:val="24"/>
              </w:rPr>
              <w:t xml:space="preserve"> месяцев,</w:t>
            </w:r>
            <w:r w:rsidR="00FD2C41">
              <w:rPr>
                <w:rFonts w:ascii="Times New Roman" w:hAnsi="Times New Roman"/>
                <w:sz w:val="24"/>
                <w:szCs w:val="24"/>
              </w:rPr>
              <w:t xml:space="preserve"> </w:t>
            </w:r>
            <w:r w:rsidRPr="0028524B">
              <w:rPr>
                <w:rFonts w:ascii="Times New Roman" w:hAnsi="Times New Roman"/>
                <w:sz w:val="24"/>
                <w:szCs w:val="24"/>
              </w:rPr>
              <w:t>и подтверждение того, что указанные исследования будут завершены,</w:t>
            </w:r>
            <w:r w:rsidR="00364370">
              <w:rPr>
                <w:rFonts w:ascii="Times New Roman" w:hAnsi="Times New Roman"/>
                <w:sz w:val="24"/>
                <w:szCs w:val="24"/>
              </w:rPr>
              <w:br/>
            </w:r>
            <w:r w:rsidRPr="0028524B">
              <w:rPr>
                <w:rFonts w:ascii="Times New Roman" w:hAnsi="Times New Roman"/>
                <w:sz w:val="24"/>
                <w:szCs w:val="24"/>
              </w:rPr>
              <w:t xml:space="preserve">и если результаты не будут укладываться в спецификации или потенциально могут не уложиться в спецификации на конец срока годности, их немедленно представят уполномоченному </w:t>
            </w:r>
            <w:r w:rsidRPr="00826072">
              <w:rPr>
                <w:rFonts w:ascii="Times New Roman" w:hAnsi="Times New Roman"/>
                <w:sz w:val="24"/>
                <w:szCs w:val="24"/>
              </w:rPr>
              <w:t>органу</w:t>
            </w:r>
            <w:r w:rsidR="00FD2C41" w:rsidRPr="00826072">
              <w:rPr>
                <w:rFonts w:ascii="Times New Roman" w:hAnsi="Times New Roman"/>
                <w:sz w:val="24"/>
                <w:szCs w:val="24"/>
              </w:rPr>
              <w:t xml:space="preserve"> (экспертной организации)</w:t>
            </w:r>
            <w:r w:rsidRPr="00826072">
              <w:rPr>
                <w:rFonts w:ascii="Times New Roman" w:hAnsi="Times New Roman"/>
                <w:sz w:val="24"/>
                <w:szCs w:val="24"/>
              </w:rPr>
              <w:t xml:space="preserve"> </w:t>
            </w:r>
            <w:r w:rsidR="00FB701F" w:rsidRPr="00826072">
              <w:rPr>
                <w:rFonts w:ascii="Times New Roman" w:hAnsi="Times New Roman"/>
                <w:sz w:val="24"/>
                <w:szCs w:val="24"/>
              </w:rPr>
              <w:t>государства-члена вместе</w:t>
            </w:r>
            <w:r w:rsidRPr="00826072">
              <w:rPr>
                <w:rFonts w:ascii="Times New Roman" w:hAnsi="Times New Roman"/>
                <w:sz w:val="24"/>
                <w:szCs w:val="24"/>
              </w:rPr>
              <w:t xml:space="preserve"> </w:t>
            </w:r>
            <w:r w:rsidRPr="0028524B">
              <w:rPr>
                <w:rFonts w:ascii="Times New Roman" w:hAnsi="Times New Roman"/>
                <w:sz w:val="24"/>
                <w:szCs w:val="24"/>
              </w:rPr>
              <w:t>с предлагаемым планом действий.</w:t>
            </w:r>
          </w:p>
          <w:p w:rsidR="000656F6" w:rsidRPr="0028524B" w:rsidRDefault="000656F6" w:rsidP="004E423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6.</w:t>
            </w:r>
            <w:r w:rsidR="004E423A" w:rsidRPr="0028524B">
              <w:rPr>
                <w:rFonts w:ascii="Times New Roman" w:hAnsi="Times New Roman"/>
                <w:sz w:val="24"/>
                <w:szCs w:val="24"/>
              </w:rPr>
              <w:t> </w:t>
            </w:r>
            <w:r w:rsidRPr="0028524B">
              <w:rPr>
                <w:rFonts w:ascii="Times New Roman" w:hAnsi="Times New Roman"/>
                <w:sz w:val="24"/>
                <w:szCs w:val="24"/>
              </w:rPr>
              <w:t>Сравнение текущих и предлагаемых спецификаций первичной упаковки (если применимо).</w:t>
            </w:r>
          </w:p>
          <w:p w:rsidR="000656F6" w:rsidRPr="0028524B" w:rsidRDefault="000656F6" w:rsidP="00320DA6">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7. В соответствующих случаях образцы нового контейнера (укупорки). </w:t>
            </w:r>
          </w:p>
        </w:tc>
      </w:tr>
      <w:tr w:rsidR="00320DA6" w:rsidRPr="0028524B" w:rsidTr="00320DA6">
        <w:trPr>
          <w:trHeight w:val="375"/>
        </w:trPr>
        <w:tc>
          <w:tcPr>
            <w:tcW w:w="9356" w:type="dxa"/>
            <w:gridSpan w:val="8"/>
            <w:tcBorders>
              <w:top w:val="single" w:sz="4" w:space="0" w:color="auto"/>
              <w:left w:val="single" w:sz="4" w:space="0" w:color="auto"/>
              <w:bottom w:val="single" w:sz="4" w:space="0" w:color="auto"/>
              <w:right w:val="single" w:sz="4" w:space="0" w:color="auto"/>
            </w:tcBorders>
          </w:tcPr>
          <w:p w:rsidR="00320DA6" w:rsidRPr="0028524B" w:rsidRDefault="00320DA6" w:rsidP="00A45BF3">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8</w:t>
            </w:r>
            <w:r w:rsidRPr="0028524B">
              <w:rPr>
                <w:rFonts w:ascii="Times New Roman" w:hAnsi="Times New Roman"/>
                <w:sz w:val="24"/>
                <w:szCs w:val="24"/>
              </w:rPr>
              <w:t>. Декларация, что оставшийся размер (размеры) упаковки соответствует режиму дозирования и продолжительности лечения и достаточны для выполнения рекомендаций по дозированию, приведенных в общей характеристике лекарственного препарата.</w:t>
            </w:r>
          </w:p>
        </w:tc>
      </w:tr>
      <w:tr w:rsidR="000656F6" w:rsidRPr="0028524B" w:rsidTr="00C751D2">
        <w:trPr>
          <w:trHeight w:val="557"/>
        </w:trPr>
        <w:tc>
          <w:tcPr>
            <w:tcW w:w="1560" w:type="dxa"/>
            <w:tcBorders>
              <w:top w:val="single" w:sz="4" w:space="0" w:color="auto"/>
              <w:left w:val="single" w:sz="4" w:space="0" w:color="auto"/>
              <w:bottom w:val="single" w:sz="4" w:space="0" w:color="auto"/>
              <w:right w:val="single" w:sz="4" w:space="0" w:color="auto"/>
            </w:tcBorders>
          </w:tcPr>
          <w:p w:rsidR="000656F6" w:rsidRPr="00260212" w:rsidRDefault="000656F6" w:rsidP="00A45BF3">
            <w:pPr>
              <w:autoSpaceDE w:val="0"/>
              <w:autoSpaceDN w:val="0"/>
              <w:adjustRightInd w:val="0"/>
              <w:spacing w:after="0" w:line="240" w:lineRule="auto"/>
              <w:rPr>
                <w:rFonts w:ascii="Times New Roman" w:hAnsi="Times New Roman"/>
                <w:sz w:val="24"/>
                <w:szCs w:val="24"/>
              </w:rPr>
            </w:pPr>
            <w:r w:rsidRPr="00260212">
              <w:rPr>
                <w:rFonts w:ascii="Times New Roman" w:hAnsi="Times New Roman"/>
                <w:sz w:val="24"/>
                <w:szCs w:val="24"/>
              </w:rPr>
              <w:t>Примечание</w:t>
            </w:r>
          </w:p>
        </w:tc>
        <w:tc>
          <w:tcPr>
            <w:tcW w:w="7796" w:type="dxa"/>
            <w:gridSpan w:val="7"/>
            <w:tcBorders>
              <w:top w:val="single" w:sz="4" w:space="0" w:color="auto"/>
              <w:left w:val="single" w:sz="4" w:space="0" w:color="auto"/>
              <w:bottom w:val="single" w:sz="4" w:space="0" w:color="auto"/>
              <w:right w:val="single" w:sz="4" w:space="0" w:color="auto"/>
            </w:tcBorders>
          </w:tcPr>
          <w:p w:rsidR="000656F6" w:rsidRPr="0028524B" w:rsidRDefault="000656F6" w:rsidP="00314651">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Для Б.II.Д.1.б)</w:t>
            </w:r>
            <w:r w:rsidR="00314651" w:rsidRPr="0028524B">
              <w:rPr>
                <w:rFonts w:ascii="Times New Roman" w:hAnsi="Times New Roman"/>
                <w:sz w:val="24"/>
                <w:szCs w:val="24"/>
              </w:rPr>
              <w:t> </w:t>
            </w:r>
            <w:r w:rsidRPr="0028524B">
              <w:rPr>
                <w:rFonts w:ascii="Times New Roman" w:hAnsi="Times New Roman"/>
                <w:sz w:val="24"/>
                <w:szCs w:val="24"/>
              </w:rPr>
              <w:t>–</w:t>
            </w:r>
            <w:r w:rsidR="00314651" w:rsidRPr="0028524B">
              <w:rPr>
                <w:rFonts w:ascii="Times New Roman" w:hAnsi="Times New Roman"/>
                <w:sz w:val="24"/>
                <w:szCs w:val="24"/>
              </w:rPr>
              <w:t> </w:t>
            </w:r>
            <w:r w:rsidRPr="0028524B">
              <w:rPr>
                <w:rFonts w:ascii="Times New Roman" w:hAnsi="Times New Roman"/>
                <w:sz w:val="24"/>
                <w:szCs w:val="24"/>
              </w:rPr>
              <w:t>если изменение приводит к «образованию новой лекарственной формы», то такое изменение требует подачи заявления о расширении регистрации.</w:t>
            </w:r>
          </w:p>
        </w:tc>
      </w:tr>
      <w:tr w:rsidR="000656F6" w:rsidRPr="0028524B" w:rsidTr="004E423A">
        <w:trPr>
          <w:trHeight w:val="768"/>
        </w:trPr>
        <w:tc>
          <w:tcPr>
            <w:tcW w:w="4678"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lastRenderedPageBreak/>
              <w:t>Б.II.д.2.</w:t>
            </w:r>
            <w:r w:rsidR="00314651" w:rsidRPr="0028524B">
              <w:rPr>
                <w:rFonts w:ascii="Times New Roman" w:hAnsi="Times New Roman"/>
                <w:sz w:val="24"/>
                <w:szCs w:val="24"/>
              </w:rPr>
              <w:t> </w:t>
            </w:r>
            <w:r w:rsidRPr="0028524B">
              <w:rPr>
                <w:rFonts w:ascii="Times New Roman" w:hAnsi="Times New Roman"/>
                <w:sz w:val="24"/>
                <w:szCs w:val="24"/>
              </w:rPr>
              <w:t>Изменение параметров спецификации и (или) критериев приемлемости первичной упаковки лекарственного препарата</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 xml:space="preserve">Документы </w:t>
            </w:r>
            <w:r w:rsidR="004E423A" w:rsidRPr="0028524B">
              <w:rPr>
                <w:rFonts w:ascii="Times New Roman" w:hAnsi="Times New Roman"/>
                <w:sz w:val="24"/>
                <w:szCs w:val="24"/>
              </w:rPr>
              <w:br/>
            </w:r>
            <w:r w:rsidRPr="0028524B">
              <w:rPr>
                <w:rFonts w:ascii="Times New Roman" w:hAnsi="Times New Roman"/>
                <w:sz w:val="24"/>
                <w:szCs w:val="24"/>
              </w:rPr>
              <w:t>и данные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4E423A">
        <w:trPr>
          <w:trHeight w:val="516"/>
        </w:trPr>
        <w:tc>
          <w:tcPr>
            <w:tcW w:w="4678"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w:t>
            </w:r>
            <w:r w:rsidR="00314651" w:rsidRPr="0028524B">
              <w:rPr>
                <w:rFonts w:ascii="Times New Roman" w:hAnsi="Times New Roman"/>
                <w:sz w:val="24"/>
                <w:szCs w:val="24"/>
              </w:rPr>
              <w:t> </w:t>
            </w:r>
            <w:r w:rsidRPr="0028524B">
              <w:rPr>
                <w:rFonts w:ascii="Times New Roman" w:hAnsi="Times New Roman"/>
                <w:sz w:val="24"/>
                <w:szCs w:val="24"/>
              </w:rPr>
              <w:t>ужесточение критериев приемлемости спецификации</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w:t>
            </w: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4E423A">
        <w:trPr>
          <w:trHeight w:val="516"/>
        </w:trPr>
        <w:tc>
          <w:tcPr>
            <w:tcW w:w="4678"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w:t>
            </w:r>
            <w:r w:rsidR="00314651" w:rsidRPr="0028524B">
              <w:rPr>
                <w:rFonts w:ascii="Times New Roman" w:hAnsi="Times New Roman"/>
                <w:sz w:val="24"/>
                <w:szCs w:val="24"/>
              </w:rPr>
              <w:t> </w:t>
            </w:r>
            <w:r w:rsidRPr="0028524B">
              <w:rPr>
                <w:rFonts w:ascii="Times New Roman" w:hAnsi="Times New Roman"/>
                <w:sz w:val="24"/>
                <w:szCs w:val="24"/>
              </w:rPr>
              <w:t>добавление в спецификацию нового параметра и соответствующей ему аналитической методики</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1, 2, 5</w:t>
            </w: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1, 2, 3, 4, 6</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4E423A">
        <w:trPr>
          <w:trHeight w:val="768"/>
        </w:trPr>
        <w:tc>
          <w:tcPr>
            <w:tcW w:w="4678"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в)</w:t>
            </w:r>
            <w:r w:rsidR="00314651" w:rsidRPr="0028524B">
              <w:rPr>
                <w:rFonts w:ascii="Times New Roman" w:hAnsi="Times New Roman"/>
                <w:sz w:val="24"/>
                <w:szCs w:val="24"/>
              </w:rPr>
              <w:t> </w:t>
            </w:r>
            <w:r w:rsidRPr="0028524B">
              <w:rPr>
                <w:rFonts w:ascii="Times New Roman" w:hAnsi="Times New Roman"/>
                <w:sz w:val="24"/>
                <w:szCs w:val="24"/>
              </w:rPr>
              <w:t>исключение несущественного параметра спецификации (например, исключение устаревшего параметра)</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1, 2, 5</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4E423A">
        <w:trPr>
          <w:trHeight w:val="768"/>
        </w:trPr>
        <w:tc>
          <w:tcPr>
            <w:tcW w:w="4678"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C751D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г)</w:t>
            </w:r>
            <w:r w:rsidR="00314651" w:rsidRPr="0028524B">
              <w:rPr>
                <w:rFonts w:ascii="Times New Roman" w:hAnsi="Times New Roman"/>
                <w:sz w:val="24"/>
                <w:szCs w:val="24"/>
              </w:rPr>
              <w:t> </w:t>
            </w:r>
            <w:r w:rsidRPr="0028524B">
              <w:rPr>
                <w:rFonts w:ascii="Times New Roman" w:hAnsi="Times New Roman"/>
                <w:sz w:val="24"/>
                <w:szCs w:val="24"/>
              </w:rPr>
              <w:t>добавление или замена параметра спецификации из соображений безопасности или качества</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1, 2, 3, 4, 6</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0656F6" w:rsidRPr="0028524B" w:rsidTr="00A45BF3">
        <w:trPr>
          <w:trHeight w:val="888"/>
        </w:trPr>
        <w:tc>
          <w:tcPr>
            <w:tcW w:w="9356" w:type="dxa"/>
            <w:gridSpan w:val="8"/>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4E423A">
            <w:pPr>
              <w:autoSpaceDE w:val="0"/>
              <w:autoSpaceDN w:val="0"/>
              <w:adjustRightInd w:val="0"/>
              <w:spacing w:after="0" w:line="240" w:lineRule="auto"/>
              <w:ind w:left="254" w:hanging="284"/>
              <w:jc w:val="both"/>
              <w:rPr>
                <w:rFonts w:ascii="Times New Roman" w:hAnsi="Times New Roman"/>
                <w:sz w:val="24"/>
                <w:szCs w:val="24"/>
              </w:rPr>
            </w:pPr>
            <w:r w:rsidRPr="0028524B">
              <w:rPr>
                <w:rFonts w:ascii="Times New Roman" w:hAnsi="Times New Roman"/>
                <w:sz w:val="24"/>
                <w:szCs w:val="24"/>
              </w:rPr>
              <w:t>1. Изменение не является следствием какого-либо обязательства, принятого по результатам ранее проведенных экспертиз с целью анализа критериев приемлемости спецификации (например, в ходе регистрации лекарственного препарата или внесении изменений II типа).</w:t>
            </w:r>
          </w:p>
          <w:p w:rsidR="000656F6" w:rsidRPr="0028524B" w:rsidRDefault="000656F6" w:rsidP="004E423A">
            <w:pPr>
              <w:autoSpaceDE w:val="0"/>
              <w:autoSpaceDN w:val="0"/>
              <w:adjustRightInd w:val="0"/>
              <w:spacing w:after="0" w:line="240" w:lineRule="auto"/>
              <w:ind w:left="254" w:hanging="284"/>
              <w:jc w:val="both"/>
              <w:rPr>
                <w:rFonts w:ascii="Times New Roman" w:hAnsi="Times New Roman"/>
                <w:sz w:val="24"/>
                <w:szCs w:val="24"/>
              </w:rPr>
            </w:pPr>
            <w:r w:rsidRPr="0028524B">
              <w:rPr>
                <w:rFonts w:ascii="Times New Roman" w:hAnsi="Times New Roman"/>
                <w:sz w:val="24"/>
                <w:szCs w:val="24"/>
              </w:rPr>
              <w:t>2. Изменение не является следствием непредвиденных ситуаций, возникших в ходе производства.</w:t>
            </w:r>
          </w:p>
          <w:p w:rsidR="000656F6" w:rsidRPr="0028524B" w:rsidRDefault="000656F6" w:rsidP="004E423A">
            <w:pPr>
              <w:autoSpaceDE w:val="0"/>
              <w:autoSpaceDN w:val="0"/>
              <w:adjustRightInd w:val="0"/>
              <w:spacing w:after="0" w:line="240" w:lineRule="auto"/>
              <w:ind w:left="254" w:hanging="284"/>
              <w:jc w:val="both"/>
              <w:rPr>
                <w:rFonts w:ascii="Times New Roman" w:hAnsi="Times New Roman"/>
                <w:sz w:val="24"/>
                <w:szCs w:val="24"/>
              </w:rPr>
            </w:pPr>
            <w:r w:rsidRPr="0028524B">
              <w:rPr>
                <w:rFonts w:ascii="Times New Roman" w:hAnsi="Times New Roman"/>
                <w:sz w:val="24"/>
                <w:szCs w:val="24"/>
              </w:rPr>
              <w:t>3. Любое изменение должно укладываться в диапазон текущих одобренных критериев приемлемости.</w:t>
            </w:r>
          </w:p>
          <w:p w:rsidR="000656F6" w:rsidRPr="0028524B" w:rsidRDefault="000656F6" w:rsidP="004E423A">
            <w:pPr>
              <w:autoSpaceDE w:val="0"/>
              <w:autoSpaceDN w:val="0"/>
              <w:adjustRightInd w:val="0"/>
              <w:spacing w:after="0" w:line="240" w:lineRule="auto"/>
              <w:ind w:left="254" w:hanging="284"/>
              <w:jc w:val="both"/>
              <w:rPr>
                <w:rFonts w:ascii="Times New Roman" w:hAnsi="Times New Roman"/>
                <w:sz w:val="24"/>
                <w:szCs w:val="24"/>
              </w:rPr>
            </w:pPr>
            <w:r w:rsidRPr="0028524B">
              <w:rPr>
                <w:rFonts w:ascii="Times New Roman" w:hAnsi="Times New Roman"/>
                <w:sz w:val="24"/>
                <w:szCs w:val="24"/>
              </w:rPr>
              <w:t>4. Аналитическая методика не изменяется или изменяется незначительно.</w:t>
            </w:r>
          </w:p>
          <w:p w:rsidR="000656F6" w:rsidRPr="0028524B" w:rsidRDefault="000656F6" w:rsidP="004E423A">
            <w:pPr>
              <w:autoSpaceDE w:val="0"/>
              <w:autoSpaceDN w:val="0"/>
              <w:adjustRightInd w:val="0"/>
              <w:spacing w:after="0" w:line="240" w:lineRule="auto"/>
              <w:ind w:left="254" w:hanging="284"/>
              <w:jc w:val="both"/>
              <w:rPr>
                <w:rFonts w:ascii="Times New Roman" w:hAnsi="Times New Roman"/>
                <w:sz w:val="28"/>
                <w:szCs w:val="28"/>
              </w:rPr>
            </w:pPr>
            <w:r w:rsidRPr="0028524B">
              <w:rPr>
                <w:rFonts w:ascii="Times New Roman" w:hAnsi="Times New Roman"/>
                <w:sz w:val="24"/>
                <w:szCs w:val="24"/>
              </w:rPr>
              <w:t>5. Ни один новый метод испытания не основан на новой нестандартной методологии или стандартной методологии, используемой по-новому.</w:t>
            </w:r>
          </w:p>
        </w:tc>
      </w:tr>
      <w:tr w:rsidR="000656F6" w:rsidRPr="0028524B" w:rsidTr="00A45BF3">
        <w:trPr>
          <w:trHeight w:val="276"/>
        </w:trPr>
        <w:tc>
          <w:tcPr>
            <w:tcW w:w="9356" w:type="dxa"/>
            <w:gridSpan w:val="8"/>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Документация </w:t>
            </w:r>
          </w:p>
          <w:p w:rsidR="000656F6" w:rsidRPr="0028524B" w:rsidRDefault="000656F6" w:rsidP="004E423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w:t>
            </w:r>
            <w:r w:rsidR="00314651" w:rsidRPr="0028524B">
              <w:rPr>
                <w:rFonts w:ascii="Times New Roman" w:hAnsi="Times New Roman"/>
                <w:sz w:val="24"/>
                <w:szCs w:val="24"/>
              </w:rPr>
              <w:t> </w:t>
            </w:r>
            <w:r w:rsidRPr="0028524B">
              <w:rPr>
                <w:rFonts w:ascii="Times New Roman" w:hAnsi="Times New Roman"/>
                <w:sz w:val="24"/>
                <w:szCs w:val="24"/>
              </w:rPr>
              <w:t xml:space="preserve">Поправка к </w:t>
            </w:r>
            <w:r w:rsidR="002F23BE" w:rsidRPr="0028524B">
              <w:rPr>
                <w:rFonts w:ascii="Times New Roman" w:eastAsia="Times New Roman" w:hAnsi="Times New Roman"/>
                <w:sz w:val="24"/>
                <w:szCs w:val="24"/>
                <w:lang w:eastAsia="ru-RU"/>
              </w:rPr>
              <w:t>соответствующему</w:t>
            </w:r>
            <w:r w:rsidR="004E423A" w:rsidRPr="0028524B">
              <w:rPr>
                <w:rFonts w:ascii="Times New Roman" w:eastAsia="Times New Roman" w:hAnsi="Times New Roman"/>
                <w:sz w:val="24"/>
                <w:szCs w:val="24"/>
                <w:lang w:eastAsia="ru-RU"/>
              </w:rPr>
              <w:t xml:space="preserve"> разделу (разделам) </w:t>
            </w:r>
            <w:r w:rsidR="00FD2C41">
              <w:rPr>
                <w:rFonts w:ascii="Times New Roman" w:eastAsia="Times New Roman" w:hAnsi="Times New Roman"/>
                <w:sz w:val="24"/>
                <w:szCs w:val="24"/>
                <w:lang w:eastAsia="ru-RU"/>
              </w:rPr>
              <w:t>регистрационного</w:t>
            </w:r>
            <w:r w:rsidR="00FD2C41" w:rsidRPr="0028524B">
              <w:rPr>
                <w:rFonts w:ascii="Times New Roman" w:eastAsia="Times New Roman" w:hAnsi="Times New Roman"/>
                <w:sz w:val="24"/>
                <w:szCs w:val="24"/>
                <w:lang w:eastAsia="ru-RU"/>
              </w:rPr>
              <w:t xml:space="preserve"> </w:t>
            </w:r>
            <w:r w:rsidR="004E423A" w:rsidRPr="0028524B">
              <w:rPr>
                <w:rFonts w:ascii="Times New Roman" w:eastAsia="Times New Roman" w:hAnsi="Times New Roman"/>
                <w:sz w:val="24"/>
                <w:szCs w:val="24"/>
                <w:lang w:eastAsia="ru-RU"/>
              </w:rPr>
              <w:t>досье</w:t>
            </w:r>
            <w:r w:rsidRPr="0028524B">
              <w:rPr>
                <w:rFonts w:ascii="Times New Roman" w:hAnsi="Times New Roman"/>
                <w:sz w:val="24"/>
                <w:szCs w:val="24"/>
              </w:rPr>
              <w:t>.</w:t>
            </w:r>
          </w:p>
          <w:p w:rsidR="000656F6" w:rsidRPr="0028524B" w:rsidRDefault="000656F6" w:rsidP="004E423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2. Сравнительная таблица текущих и предлагаемых спецификаций.</w:t>
            </w:r>
          </w:p>
          <w:p w:rsidR="000656F6" w:rsidRPr="0028524B" w:rsidRDefault="000656F6" w:rsidP="004E423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3. Подробное описание новой аналитической методики и данные по валидации </w:t>
            </w:r>
            <w:r w:rsidR="004E423A" w:rsidRPr="0028524B">
              <w:rPr>
                <w:rFonts w:ascii="Times New Roman" w:hAnsi="Times New Roman"/>
                <w:sz w:val="24"/>
                <w:szCs w:val="24"/>
              </w:rPr>
              <w:br/>
            </w:r>
            <w:r w:rsidRPr="0028524B">
              <w:rPr>
                <w:rFonts w:ascii="Times New Roman" w:hAnsi="Times New Roman"/>
                <w:sz w:val="24"/>
                <w:szCs w:val="24"/>
              </w:rPr>
              <w:t>(в соответствующих случаях).</w:t>
            </w:r>
          </w:p>
          <w:p w:rsidR="000656F6" w:rsidRPr="0028524B" w:rsidRDefault="000656F6" w:rsidP="004E423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4.</w:t>
            </w:r>
            <w:r w:rsidR="00314651" w:rsidRPr="0028524B">
              <w:rPr>
                <w:rFonts w:ascii="Times New Roman" w:hAnsi="Times New Roman"/>
                <w:sz w:val="24"/>
                <w:szCs w:val="24"/>
              </w:rPr>
              <w:t> </w:t>
            </w:r>
            <w:r w:rsidRPr="0028524B">
              <w:rPr>
                <w:rFonts w:ascii="Times New Roman" w:hAnsi="Times New Roman"/>
                <w:sz w:val="24"/>
                <w:szCs w:val="24"/>
              </w:rPr>
              <w:t xml:space="preserve">Данные анализа </w:t>
            </w:r>
            <w:r w:rsidR="004E423A" w:rsidRPr="0028524B">
              <w:rPr>
                <w:rFonts w:ascii="Times New Roman" w:hAnsi="Times New Roman"/>
                <w:sz w:val="24"/>
                <w:szCs w:val="24"/>
              </w:rPr>
              <w:t>двух</w:t>
            </w:r>
            <w:r w:rsidRPr="0028524B">
              <w:rPr>
                <w:rFonts w:ascii="Times New Roman" w:hAnsi="Times New Roman"/>
                <w:sz w:val="24"/>
                <w:szCs w:val="24"/>
              </w:rPr>
              <w:t xml:space="preserve"> серий упаковочного материала по всем параметрам (показателям) спецификации.</w:t>
            </w:r>
          </w:p>
          <w:p w:rsidR="000656F6" w:rsidRPr="0028524B" w:rsidRDefault="000656F6" w:rsidP="004E423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5. Обоснование (оценка рисков), подтверждающ</w:t>
            </w:r>
            <w:r w:rsidR="00260212">
              <w:rPr>
                <w:rFonts w:ascii="Times New Roman" w:hAnsi="Times New Roman"/>
                <w:sz w:val="24"/>
                <w:szCs w:val="24"/>
              </w:rPr>
              <w:t>е</w:t>
            </w:r>
            <w:r w:rsidR="004E423A" w:rsidRPr="0028524B">
              <w:rPr>
                <w:rFonts w:ascii="Times New Roman" w:hAnsi="Times New Roman"/>
                <w:sz w:val="24"/>
                <w:szCs w:val="24"/>
              </w:rPr>
              <w:t>е</w:t>
            </w:r>
            <w:r w:rsidRPr="0028524B">
              <w:rPr>
                <w:rFonts w:ascii="Times New Roman" w:hAnsi="Times New Roman"/>
                <w:sz w:val="24"/>
                <w:szCs w:val="24"/>
              </w:rPr>
              <w:t xml:space="preserve">, что параметр является незначимым. </w:t>
            </w:r>
          </w:p>
          <w:p w:rsidR="000656F6" w:rsidRPr="0028524B" w:rsidRDefault="000656F6" w:rsidP="004E423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6. Обоснование нового параметра спецификации и критериев приемлемости.</w:t>
            </w:r>
          </w:p>
        </w:tc>
      </w:tr>
      <w:tr w:rsidR="000656F6" w:rsidRPr="0028524B" w:rsidTr="004E423A">
        <w:trPr>
          <w:trHeight w:val="516"/>
        </w:trPr>
        <w:tc>
          <w:tcPr>
            <w:tcW w:w="4678"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Б.II.д.3. Изменение аналитической методики для первичной упаковки лекарственного препарата</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 xml:space="preserve">Документы </w:t>
            </w:r>
            <w:r w:rsidR="004E423A" w:rsidRPr="0028524B">
              <w:rPr>
                <w:rFonts w:ascii="Times New Roman" w:hAnsi="Times New Roman"/>
                <w:sz w:val="24"/>
                <w:szCs w:val="24"/>
              </w:rPr>
              <w:br/>
            </w:r>
            <w:r w:rsidRPr="0028524B">
              <w:rPr>
                <w:rFonts w:ascii="Times New Roman" w:hAnsi="Times New Roman"/>
                <w:sz w:val="24"/>
                <w:szCs w:val="24"/>
              </w:rPr>
              <w:t>и данные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4E423A">
        <w:trPr>
          <w:trHeight w:val="516"/>
        </w:trPr>
        <w:tc>
          <w:tcPr>
            <w:tcW w:w="4678"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w:t>
            </w:r>
            <w:r w:rsidR="00314651" w:rsidRPr="0028524B">
              <w:rPr>
                <w:rFonts w:ascii="Times New Roman" w:hAnsi="Times New Roman"/>
                <w:sz w:val="24"/>
                <w:szCs w:val="24"/>
              </w:rPr>
              <w:t> </w:t>
            </w:r>
            <w:r w:rsidRPr="0028524B">
              <w:rPr>
                <w:rFonts w:ascii="Times New Roman" w:hAnsi="Times New Roman"/>
                <w:sz w:val="24"/>
                <w:szCs w:val="24"/>
              </w:rPr>
              <w:t>незначимые изменения одобренной аналитической методики</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w:t>
            </w: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4E423A">
        <w:trPr>
          <w:trHeight w:val="516"/>
        </w:trPr>
        <w:tc>
          <w:tcPr>
            <w:tcW w:w="4678"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w:t>
            </w:r>
            <w:r w:rsidR="00314651" w:rsidRPr="0028524B">
              <w:rPr>
                <w:rFonts w:ascii="Times New Roman" w:hAnsi="Times New Roman"/>
                <w:sz w:val="24"/>
                <w:szCs w:val="24"/>
              </w:rPr>
              <w:t> </w:t>
            </w:r>
            <w:r w:rsidRPr="0028524B">
              <w:rPr>
                <w:rFonts w:ascii="Times New Roman" w:hAnsi="Times New Roman"/>
                <w:sz w:val="24"/>
                <w:szCs w:val="24"/>
              </w:rPr>
              <w:t>прочие изменения аналитической методики (включая замену или добавление)</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1, 3, 4</w:t>
            </w: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4E423A">
        <w:trPr>
          <w:trHeight w:val="516"/>
        </w:trPr>
        <w:tc>
          <w:tcPr>
            <w:tcW w:w="4678" w:type="dxa"/>
            <w:gridSpan w:val="3"/>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в)</w:t>
            </w:r>
            <w:r w:rsidR="00314651" w:rsidRPr="0028524B">
              <w:rPr>
                <w:rFonts w:ascii="Times New Roman" w:hAnsi="Times New Roman"/>
                <w:sz w:val="24"/>
                <w:szCs w:val="24"/>
              </w:rPr>
              <w:t> </w:t>
            </w:r>
            <w:r w:rsidRPr="0028524B">
              <w:rPr>
                <w:rFonts w:ascii="Times New Roman" w:hAnsi="Times New Roman"/>
                <w:sz w:val="24"/>
                <w:szCs w:val="24"/>
              </w:rPr>
              <w:t>исключение аналитической методики, если альтернативная ей методика уже одобрена</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5</w:t>
            </w: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375FE9" w:rsidRPr="0028524B" w:rsidTr="00A45BF3">
        <w:trPr>
          <w:trHeight w:val="600"/>
        </w:trPr>
        <w:tc>
          <w:tcPr>
            <w:tcW w:w="9356" w:type="dxa"/>
            <w:gridSpan w:val="8"/>
            <w:tcBorders>
              <w:top w:val="single" w:sz="4" w:space="0" w:color="auto"/>
              <w:left w:val="single" w:sz="4" w:space="0" w:color="auto"/>
              <w:bottom w:val="single" w:sz="4" w:space="0" w:color="auto"/>
              <w:right w:val="single" w:sz="4" w:space="0" w:color="auto"/>
            </w:tcBorders>
          </w:tcPr>
          <w:p w:rsidR="00375FE9" w:rsidRPr="00375FE9" w:rsidRDefault="00375FE9" w:rsidP="00375FE9">
            <w:pPr>
              <w:autoSpaceDE w:val="0"/>
              <w:autoSpaceDN w:val="0"/>
              <w:adjustRightInd w:val="0"/>
              <w:spacing w:after="0" w:line="240" w:lineRule="auto"/>
              <w:jc w:val="both"/>
              <w:rPr>
                <w:rFonts w:ascii="Times New Roman" w:hAnsi="Times New Roman"/>
                <w:sz w:val="24"/>
                <w:szCs w:val="24"/>
              </w:rPr>
            </w:pPr>
            <w:r w:rsidRPr="00375FE9">
              <w:rPr>
                <w:rFonts w:ascii="Times New Roman" w:hAnsi="Times New Roman"/>
                <w:sz w:val="24"/>
                <w:szCs w:val="24"/>
              </w:rPr>
              <w:t xml:space="preserve">Условия </w:t>
            </w:r>
          </w:p>
          <w:p w:rsidR="00375FE9" w:rsidRPr="00375FE9" w:rsidRDefault="00375FE9" w:rsidP="00375FE9">
            <w:pPr>
              <w:autoSpaceDE w:val="0"/>
              <w:autoSpaceDN w:val="0"/>
              <w:adjustRightInd w:val="0"/>
              <w:spacing w:after="0" w:line="240" w:lineRule="auto"/>
              <w:ind w:left="254" w:hanging="254"/>
              <w:jc w:val="both"/>
              <w:rPr>
                <w:rFonts w:ascii="Times New Roman" w:hAnsi="Times New Roman"/>
                <w:sz w:val="24"/>
                <w:szCs w:val="24"/>
              </w:rPr>
            </w:pPr>
            <w:r w:rsidRPr="00375FE9">
              <w:rPr>
                <w:rFonts w:ascii="Times New Roman" w:hAnsi="Times New Roman"/>
                <w:sz w:val="24"/>
                <w:szCs w:val="24"/>
              </w:rPr>
              <w:t xml:space="preserve">1. Согласно соответствующим документам, проведена необходимая валидация, подтверждающая то, что обновленная аналитическая методика по меньшей мере эквивалентна предыдущей. </w:t>
            </w:r>
          </w:p>
        </w:tc>
      </w:tr>
      <w:tr w:rsidR="000656F6" w:rsidRPr="0028524B" w:rsidTr="00A45BF3">
        <w:trPr>
          <w:trHeight w:val="600"/>
        </w:trPr>
        <w:tc>
          <w:tcPr>
            <w:tcW w:w="9356" w:type="dxa"/>
            <w:gridSpan w:val="8"/>
            <w:tcBorders>
              <w:top w:val="single" w:sz="4" w:space="0" w:color="auto"/>
              <w:left w:val="single" w:sz="4" w:space="0" w:color="auto"/>
              <w:bottom w:val="single" w:sz="4" w:space="0" w:color="auto"/>
              <w:right w:val="single" w:sz="4" w:space="0" w:color="auto"/>
            </w:tcBorders>
          </w:tcPr>
          <w:p w:rsidR="000656F6" w:rsidRPr="00375FE9" w:rsidRDefault="000656F6" w:rsidP="004E423A">
            <w:pPr>
              <w:autoSpaceDE w:val="0"/>
              <w:autoSpaceDN w:val="0"/>
              <w:adjustRightInd w:val="0"/>
              <w:spacing w:after="0" w:line="240" w:lineRule="auto"/>
              <w:ind w:left="254" w:hanging="254"/>
              <w:jc w:val="both"/>
              <w:rPr>
                <w:rFonts w:ascii="Times New Roman" w:hAnsi="Times New Roman"/>
                <w:sz w:val="24"/>
                <w:szCs w:val="24"/>
              </w:rPr>
            </w:pPr>
            <w:r w:rsidRPr="00375FE9">
              <w:rPr>
                <w:rFonts w:ascii="Times New Roman" w:hAnsi="Times New Roman"/>
                <w:sz w:val="24"/>
                <w:szCs w:val="24"/>
              </w:rPr>
              <w:lastRenderedPageBreak/>
              <w:t>2. Метод анализа не изменился (например, изменение длины колонки или температуры, но не другая колонка или метод).</w:t>
            </w:r>
          </w:p>
          <w:p w:rsidR="000656F6" w:rsidRPr="00375FE9" w:rsidRDefault="000656F6" w:rsidP="004E423A">
            <w:pPr>
              <w:autoSpaceDE w:val="0"/>
              <w:autoSpaceDN w:val="0"/>
              <w:adjustRightInd w:val="0"/>
              <w:spacing w:after="0" w:line="240" w:lineRule="auto"/>
              <w:ind w:left="254" w:hanging="254"/>
              <w:jc w:val="both"/>
              <w:rPr>
                <w:rFonts w:ascii="Times New Roman" w:hAnsi="Times New Roman"/>
                <w:sz w:val="24"/>
                <w:szCs w:val="24"/>
              </w:rPr>
            </w:pPr>
            <w:r w:rsidRPr="00375FE9">
              <w:rPr>
                <w:rFonts w:ascii="Times New Roman" w:hAnsi="Times New Roman"/>
                <w:sz w:val="24"/>
                <w:szCs w:val="24"/>
              </w:rPr>
              <w:t>3. Ни один новый метод испытания не основан на новой нестандартной методологии или стандартной методологии, используемой по-новому.</w:t>
            </w:r>
          </w:p>
          <w:p w:rsidR="000656F6" w:rsidRPr="00375FE9" w:rsidRDefault="000656F6" w:rsidP="004E423A">
            <w:pPr>
              <w:autoSpaceDE w:val="0"/>
              <w:autoSpaceDN w:val="0"/>
              <w:adjustRightInd w:val="0"/>
              <w:spacing w:after="0" w:line="240" w:lineRule="auto"/>
              <w:ind w:left="254" w:hanging="254"/>
              <w:jc w:val="both"/>
              <w:rPr>
                <w:rFonts w:ascii="Times New Roman" w:hAnsi="Times New Roman"/>
                <w:sz w:val="24"/>
                <w:szCs w:val="24"/>
              </w:rPr>
            </w:pPr>
            <w:r w:rsidRPr="00375FE9">
              <w:rPr>
                <w:rFonts w:ascii="Times New Roman" w:hAnsi="Times New Roman"/>
                <w:sz w:val="24"/>
                <w:szCs w:val="24"/>
              </w:rPr>
              <w:t>4. Активная фармацевтическая субстанция (лекарственный препарат) не являются биологическими (иммунологическими).</w:t>
            </w:r>
          </w:p>
          <w:p w:rsidR="000656F6" w:rsidRPr="00375FE9" w:rsidRDefault="000656F6" w:rsidP="00375FE9">
            <w:pPr>
              <w:autoSpaceDE w:val="0"/>
              <w:autoSpaceDN w:val="0"/>
              <w:adjustRightInd w:val="0"/>
              <w:spacing w:after="0" w:line="240" w:lineRule="auto"/>
              <w:ind w:left="254" w:hanging="254"/>
              <w:jc w:val="both"/>
              <w:rPr>
                <w:rFonts w:ascii="Times New Roman" w:hAnsi="Times New Roman"/>
                <w:sz w:val="28"/>
                <w:szCs w:val="28"/>
              </w:rPr>
            </w:pPr>
            <w:r w:rsidRPr="00375FE9">
              <w:rPr>
                <w:rFonts w:ascii="Times New Roman" w:hAnsi="Times New Roman"/>
                <w:sz w:val="24"/>
                <w:szCs w:val="24"/>
              </w:rPr>
              <w:t>5. Альтернативная аналитическая методика для параметра спецификации уже одобрена, при этом такая методика была включена не с помощью IA (IA</w:t>
            </w:r>
            <w:r w:rsidRPr="00375FE9">
              <w:rPr>
                <w:rFonts w:ascii="Times New Roman" w:hAnsi="Times New Roman"/>
                <w:sz w:val="24"/>
                <w:szCs w:val="24"/>
                <w:vertAlign w:val="subscript"/>
              </w:rPr>
              <w:t>НУ</w:t>
            </w:r>
            <w:r w:rsidRPr="00375FE9">
              <w:rPr>
                <w:rFonts w:ascii="Times New Roman" w:hAnsi="Times New Roman"/>
                <w:sz w:val="24"/>
                <w:szCs w:val="24"/>
              </w:rPr>
              <w:t>)</w:t>
            </w:r>
            <w:r w:rsidR="00375FE9">
              <w:rPr>
                <w:rFonts w:ascii="Times New Roman" w:hAnsi="Times New Roman"/>
                <w:sz w:val="24"/>
                <w:szCs w:val="24"/>
              </w:rPr>
              <w:t>-</w:t>
            </w:r>
            <w:r w:rsidRPr="00375FE9">
              <w:rPr>
                <w:rFonts w:ascii="Times New Roman" w:hAnsi="Times New Roman"/>
                <w:sz w:val="24"/>
                <w:szCs w:val="24"/>
              </w:rPr>
              <w:t>уведомления.</w:t>
            </w:r>
          </w:p>
        </w:tc>
      </w:tr>
      <w:tr w:rsidR="000656F6" w:rsidRPr="0028524B" w:rsidTr="00A45BF3">
        <w:trPr>
          <w:trHeight w:val="888"/>
        </w:trPr>
        <w:tc>
          <w:tcPr>
            <w:tcW w:w="9356" w:type="dxa"/>
            <w:gridSpan w:val="8"/>
            <w:tcBorders>
              <w:top w:val="single" w:sz="4" w:space="0" w:color="auto"/>
              <w:left w:val="single" w:sz="4" w:space="0" w:color="auto"/>
              <w:bottom w:val="single" w:sz="4" w:space="0" w:color="auto"/>
              <w:right w:val="single" w:sz="4" w:space="0" w:color="auto"/>
            </w:tcBorders>
          </w:tcPr>
          <w:p w:rsidR="000656F6" w:rsidRPr="00375FE9" w:rsidRDefault="000656F6" w:rsidP="00A45BF3">
            <w:pPr>
              <w:autoSpaceDE w:val="0"/>
              <w:autoSpaceDN w:val="0"/>
              <w:adjustRightInd w:val="0"/>
              <w:spacing w:after="0" w:line="240" w:lineRule="auto"/>
              <w:jc w:val="both"/>
              <w:rPr>
                <w:rFonts w:ascii="Times New Roman" w:hAnsi="Times New Roman"/>
                <w:sz w:val="24"/>
                <w:szCs w:val="24"/>
              </w:rPr>
            </w:pPr>
            <w:r w:rsidRPr="00375FE9">
              <w:rPr>
                <w:rFonts w:ascii="Times New Roman" w:hAnsi="Times New Roman"/>
                <w:sz w:val="24"/>
                <w:szCs w:val="24"/>
              </w:rPr>
              <w:t xml:space="preserve">Документация </w:t>
            </w:r>
          </w:p>
          <w:p w:rsidR="000656F6" w:rsidRPr="00375FE9" w:rsidRDefault="000656F6" w:rsidP="004E423A">
            <w:pPr>
              <w:autoSpaceDE w:val="0"/>
              <w:autoSpaceDN w:val="0"/>
              <w:adjustRightInd w:val="0"/>
              <w:spacing w:after="0" w:line="240" w:lineRule="auto"/>
              <w:ind w:left="254" w:hanging="284"/>
              <w:jc w:val="both"/>
              <w:rPr>
                <w:rFonts w:ascii="Times New Roman" w:hAnsi="Times New Roman"/>
                <w:sz w:val="24"/>
                <w:szCs w:val="24"/>
              </w:rPr>
            </w:pPr>
            <w:r w:rsidRPr="00375FE9">
              <w:rPr>
                <w:rFonts w:ascii="Times New Roman" w:hAnsi="Times New Roman"/>
                <w:sz w:val="24"/>
                <w:szCs w:val="24"/>
              </w:rPr>
              <w:t xml:space="preserve">1. Поправка к </w:t>
            </w:r>
            <w:r w:rsidR="002F23BE" w:rsidRPr="00375FE9">
              <w:rPr>
                <w:rFonts w:ascii="Times New Roman" w:eastAsia="Times New Roman" w:hAnsi="Times New Roman"/>
                <w:sz w:val="24"/>
                <w:szCs w:val="24"/>
                <w:lang w:eastAsia="ru-RU"/>
              </w:rPr>
              <w:t>соответствующему</w:t>
            </w:r>
            <w:r w:rsidR="004E423A" w:rsidRPr="00375FE9">
              <w:rPr>
                <w:rFonts w:ascii="Times New Roman" w:eastAsia="Times New Roman" w:hAnsi="Times New Roman"/>
                <w:sz w:val="24"/>
                <w:szCs w:val="24"/>
                <w:lang w:eastAsia="ru-RU"/>
              </w:rPr>
              <w:t xml:space="preserve"> разделу (разделам) </w:t>
            </w:r>
            <w:r w:rsidR="00FD2C41" w:rsidRPr="00375FE9">
              <w:rPr>
                <w:rFonts w:ascii="Times New Roman" w:eastAsia="Times New Roman" w:hAnsi="Times New Roman"/>
                <w:sz w:val="24"/>
                <w:szCs w:val="24"/>
                <w:lang w:eastAsia="ru-RU"/>
              </w:rPr>
              <w:t xml:space="preserve">регистрационного </w:t>
            </w:r>
            <w:r w:rsidR="004E423A" w:rsidRPr="00375FE9">
              <w:rPr>
                <w:rFonts w:ascii="Times New Roman" w:eastAsia="Times New Roman" w:hAnsi="Times New Roman"/>
                <w:sz w:val="24"/>
                <w:szCs w:val="24"/>
                <w:lang w:eastAsia="ru-RU"/>
              </w:rPr>
              <w:t>досье</w:t>
            </w:r>
            <w:r w:rsidRPr="00375FE9">
              <w:rPr>
                <w:rFonts w:ascii="Times New Roman" w:hAnsi="Times New Roman"/>
                <w:sz w:val="24"/>
                <w:szCs w:val="24"/>
              </w:rPr>
              <w:t>.</w:t>
            </w:r>
          </w:p>
          <w:p w:rsidR="000656F6" w:rsidRPr="00375FE9" w:rsidRDefault="000656F6" w:rsidP="004E423A">
            <w:pPr>
              <w:autoSpaceDE w:val="0"/>
              <w:autoSpaceDN w:val="0"/>
              <w:adjustRightInd w:val="0"/>
              <w:spacing w:after="0" w:line="240" w:lineRule="auto"/>
              <w:ind w:left="254" w:hanging="284"/>
              <w:jc w:val="both"/>
              <w:rPr>
                <w:rFonts w:ascii="Times New Roman" w:hAnsi="Times New Roman"/>
                <w:sz w:val="28"/>
                <w:szCs w:val="28"/>
              </w:rPr>
            </w:pPr>
            <w:r w:rsidRPr="00375FE9">
              <w:rPr>
                <w:rFonts w:ascii="Times New Roman" w:hAnsi="Times New Roman"/>
                <w:sz w:val="24"/>
                <w:szCs w:val="24"/>
              </w:rPr>
              <w:t>2. Сравнительные результаты валидации или, при наличии обоснования, сравнительные результаты анализа, подтверждающие то, что текущее и предлагаемое испытание эквивалентны. Настоящее требование не применяется, если добавляется новая аналитическая методика.</w:t>
            </w:r>
          </w:p>
        </w:tc>
      </w:tr>
      <w:tr w:rsidR="000656F6" w:rsidRPr="0028524B" w:rsidTr="004E423A">
        <w:trPr>
          <w:trHeight w:val="768"/>
        </w:trPr>
        <w:tc>
          <w:tcPr>
            <w:tcW w:w="4678" w:type="dxa"/>
            <w:gridSpan w:val="3"/>
            <w:tcBorders>
              <w:top w:val="single" w:sz="4" w:space="0" w:color="auto"/>
              <w:left w:val="single" w:sz="4" w:space="0" w:color="auto"/>
              <w:bottom w:val="single" w:sz="4" w:space="0" w:color="auto"/>
              <w:right w:val="single" w:sz="4" w:space="0" w:color="auto"/>
            </w:tcBorders>
          </w:tcPr>
          <w:p w:rsidR="000656F6" w:rsidRPr="00375FE9" w:rsidRDefault="000656F6" w:rsidP="002F23BE">
            <w:pPr>
              <w:autoSpaceDE w:val="0"/>
              <w:autoSpaceDN w:val="0"/>
              <w:adjustRightInd w:val="0"/>
              <w:spacing w:after="0" w:line="240" w:lineRule="auto"/>
              <w:jc w:val="both"/>
              <w:rPr>
                <w:rFonts w:ascii="Times New Roman" w:hAnsi="Times New Roman"/>
                <w:sz w:val="24"/>
                <w:szCs w:val="24"/>
              </w:rPr>
            </w:pPr>
            <w:r w:rsidRPr="00375FE9">
              <w:rPr>
                <w:rFonts w:ascii="Times New Roman" w:hAnsi="Times New Roman"/>
                <w:sz w:val="24"/>
                <w:szCs w:val="24"/>
              </w:rPr>
              <w:t>Б.II.д.4.</w:t>
            </w:r>
            <w:r w:rsidR="00314651" w:rsidRPr="00375FE9">
              <w:rPr>
                <w:rFonts w:ascii="Times New Roman" w:hAnsi="Times New Roman"/>
                <w:sz w:val="24"/>
                <w:szCs w:val="24"/>
              </w:rPr>
              <w:t> </w:t>
            </w:r>
            <w:r w:rsidRPr="00375FE9">
              <w:rPr>
                <w:rFonts w:ascii="Times New Roman" w:hAnsi="Times New Roman"/>
                <w:sz w:val="24"/>
                <w:szCs w:val="24"/>
              </w:rPr>
              <w:t>Изменение формы или размеров первичной упаковки или укупорки (первичной упаковки)</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375FE9" w:rsidRDefault="000656F6" w:rsidP="00A45BF3">
            <w:pPr>
              <w:autoSpaceDE w:val="0"/>
              <w:autoSpaceDN w:val="0"/>
              <w:adjustRightInd w:val="0"/>
              <w:spacing w:after="0" w:line="240" w:lineRule="auto"/>
              <w:jc w:val="center"/>
              <w:rPr>
                <w:rFonts w:ascii="Times New Roman" w:hAnsi="Times New Roman"/>
                <w:sz w:val="24"/>
                <w:szCs w:val="24"/>
              </w:rPr>
            </w:pPr>
            <w:r w:rsidRPr="00375FE9">
              <w:rPr>
                <w:rFonts w:ascii="Times New Roman" w:hAnsi="Times New Roman"/>
                <w:sz w:val="24"/>
                <w:szCs w:val="24"/>
              </w:rPr>
              <w:t>Необходимые условия</w:t>
            </w: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4E423A">
        <w:trPr>
          <w:trHeight w:val="288"/>
        </w:trPr>
        <w:tc>
          <w:tcPr>
            <w:tcW w:w="4678" w:type="dxa"/>
            <w:gridSpan w:val="3"/>
            <w:tcBorders>
              <w:top w:val="single" w:sz="4" w:space="0" w:color="auto"/>
              <w:left w:val="single" w:sz="4" w:space="0" w:color="auto"/>
              <w:bottom w:val="single" w:sz="4" w:space="0" w:color="auto"/>
              <w:right w:val="single" w:sz="4" w:space="0" w:color="auto"/>
            </w:tcBorders>
          </w:tcPr>
          <w:p w:rsidR="000656F6" w:rsidRPr="00375FE9" w:rsidRDefault="000656F6" w:rsidP="002F23BE">
            <w:pPr>
              <w:autoSpaceDE w:val="0"/>
              <w:autoSpaceDN w:val="0"/>
              <w:adjustRightInd w:val="0"/>
              <w:spacing w:after="0" w:line="240" w:lineRule="auto"/>
              <w:jc w:val="both"/>
              <w:rPr>
                <w:rFonts w:ascii="Times New Roman" w:hAnsi="Times New Roman"/>
                <w:sz w:val="24"/>
                <w:szCs w:val="24"/>
              </w:rPr>
            </w:pPr>
            <w:r w:rsidRPr="00375FE9">
              <w:rPr>
                <w:rFonts w:ascii="Times New Roman" w:hAnsi="Times New Roman"/>
                <w:sz w:val="24"/>
                <w:szCs w:val="24"/>
              </w:rPr>
              <w:t>а)</w:t>
            </w:r>
            <w:r w:rsidR="00314651" w:rsidRPr="00375FE9">
              <w:rPr>
                <w:rFonts w:ascii="Times New Roman" w:hAnsi="Times New Roman"/>
                <w:sz w:val="24"/>
                <w:szCs w:val="24"/>
              </w:rPr>
              <w:t> </w:t>
            </w:r>
            <w:r w:rsidRPr="00375FE9">
              <w:rPr>
                <w:rFonts w:ascii="Times New Roman" w:hAnsi="Times New Roman"/>
                <w:sz w:val="24"/>
                <w:szCs w:val="24"/>
              </w:rPr>
              <w:t>нестерильные лекарственные препараты</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375FE9" w:rsidRDefault="000656F6" w:rsidP="00A45BF3">
            <w:pPr>
              <w:autoSpaceDE w:val="0"/>
              <w:autoSpaceDN w:val="0"/>
              <w:adjustRightInd w:val="0"/>
              <w:spacing w:after="0" w:line="240" w:lineRule="auto"/>
              <w:jc w:val="center"/>
              <w:rPr>
                <w:rFonts w:ascii="Times New Roman" w:hAnsi="Times New Roman"/>
                <w:sz w:val="24"/>
                <w:szCs w:val="24"/>
              </w:rPr>
            </w:pPr>
            <w:r w:rsidRPr="00375FE9">
              <w:rPr>
                <w:rFonts w:ascii="Times New Roman" w:hAnsi="Times New Roman"/>
                <w:sz w:val="24"/>
                <w:szCs w:val="24"/>
              </w:rPr>
              <w:t>1, 2, 3</w:t>
            </w: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1, 2, 4</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4E423A">
        <w:trPr>
          <w:trHeight w:val="288"/>
        </w:trPr>
        <w:tc>
          <w:tcPr>
            <w:tcW w:w="4678" w:type="dxa"/>
            <w:gridSpan w:val="3"/>
            <w:tcBorders>
              <w:top w:val="single" w:sz="4" w:space="0" w:color="auto"/>
              <w:left w:val="single" w:sz="4" w:space="0" w:color="auto"/>
              <w:bottom w:val="single" w:sz="4" w:space="0" w:color="auto"/>
              <w:right w:val="single" w:sz="4" w:space="0" w:color="auto"/>
            </w:tcBorders>
          </w:tcPr>
          <w:p w:rsidR="000656F6" w:rsidRPr="00375FE9" w:rsidRDefault="000656F6" w:rsidP="002F23BE">
            <w:pPr>
              <w:autoSpaceDE w:val="0"/>
              <w:autoSpaceDN w:val="0"/>
              <w:adjustRightInd w:val="0"/>
              <w:spacing w:after="0" w:line="240" w:lineRule="auto"/>
              <w:jc w:val="both"/>
              <w:rPr>
                <w:rFonts w:ascii="Times New Roman" w:hAnsi="Times New Roman"/>
                <w:sz w:val="24"/>
                <w:szCs w:val="24"/>
              </w:rPr>
            </w:pPr>
            <w:r w:rsidRPr="00375FE9">
              <w:rPr>
                <w:rFonts w:ascii="Times New Roman" w:hAnsi="Times New Roman"/>
                <w:sz w:val="24"/>
                <w:szCs w:val="24"/>
              </w:rPr>
              <w:t>в)</w:t>
            </w:r>
            <w:r w:rsidR="00314651" w:rsidRPr="00375FE9">
              <w:rPr>
                <w:rFonts w:ascii="Times New Roman" w:hAnsi="Times New Roman"/>
                <w:sz w:val="24"/>
                <w:szCs w:val="24"/>
              </w:rPr>
              <w:t> </w:t>
            </w:r>
            <w:r w:rsidRPr="00375FE9">
              <w:rPr>
                <w:rFonts w:ascii="Times New Roman" w:hAnsi="Times New Roman"/>
                <w:sz w:val="24"/>
                <w:szCs w:val="24"/>
              </w:rPr>
              <w:t>стерильные лекарственные препараты</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375FE9" w:rsidRDefault="0040638D" w:rsidP="00A45BF3">
            <w:pPr>
              <w:autoSpaceDE w:val="0"/>
              <w:autoSpaceDN w:val="0"/>
              <w:adjustRightInd w:val="0"/>
              <w:spacing w:after="0" w:line="240" w:lineRule="auto"/>
              <w:jc w:val="center"/>
              <w:rPr>
                <w:rFonts w:ascii="Times New Roman" w:hAnsi="Times New Roman"/>
                <w:sz w:val="24"/>
                <w:szCs w:val="24"/>
              </w:rPr>
            </w:pPr>
            <w:r w:rsidRPr="00375FE9">
              <w:rPr>
                <w:rFonts w:ascii="Times New Roman" w:hAnsi="Times New Roman"/>
                <w:sz w:val="24"/>
                <w:szCs w:val="24"/>
              </w:rPr>
              <w:t>–</w:t>
            </w:r>
          </w:p>
        </w:tc>
        <w:tc>
          <w:tcPr>
            <w:tcW w:w="156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0656F6" w:rsidRPr="0028524B" w:rsidTr="00A45BF3">
        <w:trPr>
          <w:trHeight w:val="576"/>
        </w:trPr>
        <w:tc>
          <w:tcPr>
            <w:tcW w:w="9356" w:type="dxa"/>
            <w:gridSpan w:val="8"/>
            <w:tcBorders>
              <w:top w:val="single" w:sz="4" w:space="0" w:color="auto"/>
              <w:left w:val="single" w:sz="4" w:space="0" w:color="auto"/>
              <w:bottom w:val="single" w:sz="4" w:space="0" w:color="auto"/>
              <w:right w:val="single" w:sz="4" w:space="0" w:color="auto"/>
            </w:tcBorders>
          </w:tcPr>
          <w:p w:rsidR="000656F6" w:rsidRPr="00375FE9" w:rsidRDefault="000656F6" w:rsidP="00A45BF3">
            <w:pPr>
              <w:autoSpaceDE w:val="0"/>
              <w:autoSpaceDN w:val="0"/>
              <w:adjustRightInd w:val="0"/>
              <w:spacing w:after="0" w:line="240" w:lineRule="auto"/>
              <w:jc w:val="both"/>
              <w:rPr>
                <w:rFonts w:ascii="Times New Roman" w:hAnsi="Times New Roman"/>
                <w:sz w:val="24"/>
                <w:szCs w:val="24"/>
              </w:rPr>
            </w:pPr>
            <w:r w:rsidRPr="00375FE9">
              <w:rPr>
                <w:rFonts w:ascii="Times New Roman" w:hAnsi="Times New Roman"/>
                <w:sz w:val="24"/>
                <w:szCs w:val="24"/>
              </w:rPr>
              <w:t>Условия</w:t>
            </w:r>
          </w:p>
          <w:p w:rsidR="000656F6" w:rsidRPr="00375FE9" w:rsidRDefault="000656F6" w:rsidP="004E423A">
            <w:pPr>
              <w:autoSpaceDE w:val="0"/>
              <w:autoSpaceDN w:val="0"/>
              <w:adjustRightInd w:val="0"/>
              <w:spacing w:after="0" w:line="240" w:lineRule="auto"/>
              <w:ind w:left="254" w:hanging="254"/>
              <w:jc w:val="both"/>
              <w:rPr>
                <w:rFonts w:ascii="Times New Roman" w:hAnsi="Times New Roman"/>
                <w:sz w:val="24"/>
                <w:szCs w:val="24"/>
              </w:rPr>
            </w:pPr>
            <w:r w:rsidRPr="00375FE9">
              <w:rPr>
                <w:rFonts w:ascii="Times New Roman" w:hAnsi="Times New Roman"/>
                <w:sz w:val="24"/>
                <w:szCs w:val="24"/>
              </w:rPr>
              <w:t>1. Качественный и количественный состав первичной упаковки не изменился.</w:t>
            </w:r>
          </w:p>
          <w:p w:rsidR="000656F6" w:rsidRPr="00375FE9" w:rsidRDefault="000656F6" w:rsidP="004E423A">
            <w:pPr>
              <w:autoSpaceDE w:val="0"/>
              <w:autoSpaceDN w:val="0"/>
              <w:adjustRightInd w:val="0"/>
              <w:spacing w:after="0" w:line="240" w:lineRule="auto"/>
              <w:ind w:left="254" w:hanging="254"/>
              <w:jc w:val="both"/>
              <w:rPr>
                <w:rFonts w:ascii="Times New Roman" w:hAnsi="Times New Roman"/>
                <w:sz w:val="24"/>
                <w:szCs w:val="24"/>
              </w:rPr>
            </w:pPr>
            <w:r w:rsidRPr="00375FE9">
              <w:rPr>
                <w:rFonts w:ascii="Times New Roman" w:hAnsi="Times New Roman"/>
                <w:sz w:val="24"/>
                <w:szCs w:val="24"/>
              </w:rPr>
              <w:t>2. Изменение не затрагивает ключевые показатели качества упаковочного материала, которые могут повлиять на доставку, применение, безопасность или стабильность лекарственного препарата.</w:t>
            </w:r>
          </w:p>
          <w:p w:rsidR="000656F6" w:rsidRPr="00375FE9" w:rsidRDefault="000656F6" w:rsidP="00364370">
            <w:pPr>
              <w:autoSpaceDE w:val="0"/>
              <w:autoSpaceDN w:val="0"/>
              <w:adjustRightInd w:val="0"/>
              <w:spacing w:after="0" w:line="240" w:lineRule="auto"/>
              <w:ind w:left="254" w:hanging="254"/>
              <w:jc w:val="both"/>
              <w:rPr>
                <w:rFonts w:ascii="Times New Roman" w:hAnsi="Times New Roman"/>
                <w:sz w:val="24"/>
                <w:szCs w:val="24"/>
              </w:rPr>
            </w:pPr>
            <w:r w:rsidRPr="00375FE9">
              <w:rPr>
                <w:rFonts w:ascii="Times New Roman" w:hAnsi="Times New Roman"/>
                <w:sz w:val="24"/>
                <w:szCs w:val="24"/>
              </w:rPr>
              <w:t xml:space="preserve">3. При изменении свободного пространства или отношения поверхность (объем) согласно соответствующим </w:t>
            </w:r>
            <w:r w:rsidR="00FD2C41" w:rsidRPr="00375FE9">
              <w:rPr>
                <w:rFonts w:ascii="Times New Roman" w:hAnsi="Times New Roman"/>
                <w:sz w:val="24"/>
                <w:szCs w:val="24"/>
              </w:rPr>
              <w:t>актам, входящим в право</w:t>
            </w:r>
            <w:r w:rsidRPr="00375FE9">
              <w:rPr>
                <w:rFonts w:ascii="Times New Roman" w:hAnsi="Times New Roman"/>
                <w:sz w:val="24"/>
                <w:szCs w:val="24"/>
              </w:rPr>
              <w:t xml:space="preserve"> Союза по стабильности начаты соответствующие исследования стабильности; проанализированы соответствующие параметры стабильности не менее чем на </w:t>
            </w:r>
            <w:r w:rsidR="004E423A" w:rsidRPr="00375FE9">
              <w:rPr>
                <w:rFonts w:ascii="Times New Roman" w:hAnsi="Times New Roman"/>
                <w:sz w:val="24"/>
                <w:szCs w:val="24"/>
              </w:rPr>
              <w:t>2</w:t>
            </w:r>
            <w:r w:rsidRPr="00375FE9">
              <w:rPr>
                <w:rFonts w:ascii="Times New Roman" w:hAnsi="Times New Roman"/>
                <w:sz w:val="24"/>
                <w:szCs w:val="24"/>
              </w:rPr>
              <w:t xml:space="preserve"> опытно-промышленных </w:t>
            </w:r>
            <w:r w:rsidR="00364370" w:rsidRPr="00375FE9">
              <w:rPr>
                <w:rFonts w:ascii="Times New Roman" w:hAnsi="Times New Roman"/>
                <w:sz w:val="24"/>
                <w:szCs w:val="24"/>
              </w:rPr>
              <w:br/>
            </w:r>
            <w:r w:rsidRPr="00375FE9">
              <w:rPr>
                <w:rFonts w:ascii="Times New Roman" w:hAnsi="Times New Roman"/>
                <w:sz w:val="24"/>
                <w:szCs w:val="24"/>
              </w:rPr>
              <w:t xml:space="preserve">(для биологических (иммунологических) лекарственных препаратов – 3 сериях) или промышленных сериях; в распоряжении заявителя находятся удовлетворительные результаты по меньшей мере 3-х месячного изучения стабильности (для биологических (иммунологических) лекарственных препаратов – 6-ти месячного). Подтверждение того, что исследования будут завершены и </w:t>
            </w:r>
            <w:r w:rsidR="00314651" w:rsidRPr="00375FE9">
              <w:rPr>
                <w:rFonts w:ascii="Times New Roman" w:hAnsi="Times New Roman"/>
                <w:sz w:val="24"/>
                <w:szCs w:val="24"/>
              </w:rPr>
              <w:t>в случае</w:t>
            </w:r>
            <w:r w:rsidRPr="00375FE9">
              <w:rPr>
                <w:rFonts w:ascii="Times New Roman" w:hAnsi="Times New Roman"/>
                <w:sz w:val="24"/>
                <w:szCs w:val="24"/>
              </w:rPr>
              <w:t xml:space="preserve"> если результаты не будут укладываться в спецификации или могут потенциально не уложиться в спецификации на конец срока годности, их немедленно представят уполномоченному органу</w:t>
            </w:r>
            <w:r w:rsidR="00FD2C41" w:rsidRPr="00375FE9">
              <w:rPr>
                <w:rFonts w:ascii="Times New Roman" w:hAnsi="Times New Roman"/>
                <w:sz w:val="24"/>
                <w:szCs w:val="24"/>
              </w:rPr>
              <w:t xml:space="preserve"> (экспертной организации)</w:t>
            </w:r>
            <w:r w:rsidRPr="00375FE9">
              <w:rPr>
                <w:rFonts w:ascii="Times New Roman" w:hAnsi="Times New Roman"/>
                <w:sz w:val="24"/>
                <w:szCs w:val="24"/>
              </w:rPr>
              <w:t xml:space="preserve"> </w:t>
            </w:r>
            <w:r w:rsidR="00FB701F" w:rsidRPr="00375FE9">
              <w:rPr>
                <w:rFonts w:ascii="Times New Roman" w:hAnsi="Times New Roman"/>
                <w:sz w:val="24"/>
                <w:szCs w:val="24"/>
              </w:rPr>
              <w:t>государства-члена вместе</w:t>
            </w:r>
            <w:r w:rsidRPr="00375FE9">
              <w:rPr>
                <w:rFonts w:ascii="Times New Roman" w:hAnsi="Times New Roman"/>
                <w:sz w:val="24"/>
                <w:szCs w:val="24"/>
              </w:rPr>
              <w:t xml:space="preserve"> с предлагаемым планом действий.</w:t>
            </w:r>
          </w:p>
        </w:tc>
      </w:tr>
      <w:tr w:rsidR="000656F6" w:rsidRPr="0028524B" w:rsidTr="00A45BF3">
        <w:trPr>
          <w:trHeight w:val="552"/>
        </w:trPr>
        <w:tc>
          <w:tcPr>
            <w:tcW w:w="9356" w:type="dxa"/>
            <w:gridSpan w:val="8"/>
            <w:tcBorders>
              <w:top w:val="single" w:sz="4" w:space="0" w:color="auto"/>
              <w:left w:val="single" w:sz="4" w:space="0" w:color="auto"/>
              <w:bottom w:val="single" w:sz="4" w:space="0" w:color="auto"/>
              <w:right w:val="single" w:sz="4" w:space="0" w:color="auto"/>
            </w:tcBorders>
          </w:tcPr>
          <w:p w:rsidR="000656F6" w:rsidRPr="00375FE9" w:rsidRDefault="000656F6" w:rsidP="00A45BF3">
            <w:pPr>
              <w:autoSpaceDE w:val="0"/>
              <w:autoSpaceDN w:val="0"/>
              <w:adjustRightInd w:val="0"/>
              <w:spacing w:after="0" w:line="240" w:lineRule="auto"/>
              <w:jc w:val="both"/>
              <w:rPr>
                <w:rFonts w:ascii="Times New Roman" w:hAnsi="Times New Roman"/>
                <w:sz w:val="24"/>
                <w:szCs w:val="24"/>
              </w:rPr>
            </w:pPr>
            <w:r w:rsidRPr="00375FE9">
              <w:rPr>
                <w:rFonts w:ascii="Times New Roman" w:hAnsi="Times New Roman"/>
                <w:sz w:val="24"/>
                <w:szCs w:val="24"/>
              </w:rPr>
              <w:t xml:space="preserve">Документация </w:t>
            </w:r>
          </w:p>
          <w:p w:rsidR="000656F6" w:rsidRPr="00375FE9" w:rsidRDefault="000656F6" w:rsidP="004E423A">
            <w:pPr>
              <w:autoSpaceDE w:val="0"/>
              <w:autoSpaceDN w:val="0"/>
              <w:adjustRightInd w:val="0"/>
              <w:spacing w:after="0" w:line="240" w:lineRule="auto"/>
              <w:ind w:left="254" w:hanging="254"/>
              <w:jc w:val="both"/>
              <w:rPr>
                <w:rFonts w:ascii="Times New Roman" w:hAnsi="Times New Roman"/>
                <w:sz w:val="24"/>
                <w:szCs w:val="24"/>
              </w:rPr>
            </w:pPr>
            <w:r w:rsidRPr="00375FE9">
              <w:rPr>
                <w:rFonts w:ascii="Times New Roman" w:hAnsi="Times New Roman"/>
                <w:sz w:val="24"/>
                <w:szCs w:val="24"/>
              </w:rPr>
              <w:t>1.</w:t>
            </w:r>
            <w:r w:rsidR="00314651" w:rsidRPr="00375FE9">
              <w:rPr>
                <w:rFonts w:ascii="Times New Roman" w:hAnsi="Times New Roman"/>
                <w:sz w:val="24"/>
                <w:szCs w:val="24"/>
              </w:rPr>
              <w:t> </w:t>
            </w:r>
            <w:r w:rsidRPr="00375FE9">
              <w:rPr>
                <w:rFonts w:ascii="Times New Roman" w:hAnsi="Times New Roman"/>
                <w:sz w:val="24"/>
                <w:szCs w:val="24"/>
              </w:rPr>
              <w:t>Поправка к соответствующему разделу (разделам) регистрационного досье, включая описание, подробный чертеж и состав материала контейнера или укупорки, а также пересмотр информации о лекарственном препарате.</w:t>
            </w:r>
          </w:p>
          <w:p w:rsidR="000656F6" w:rsidRPr="00375FE9" w:rsidRDefault="000656F6" w:rsidP="004E423A">
            <w:pPr>
              <w:autoSpaceDE w:val="0"/>
              <w:autoSpaceDN w:val="0"/>
              <w:adjustRightInd w:val="0"/>
              <w:spacing w:after="0" w:line="240" w:lineRule="auto"/>
              <w:ind w:left="254" w:hanging="254"/>
              <w:jc w:val="both"/>
              <w:rPr>
                <w:rFonts w:ascii="Times New Roman" w:hAnsi="Times New Roman"/>
                <w:sz w:val="24"/>
                <w:szCs w:val="24"/>
              </w:rPr>
            </w:pPr>
            <w:r w:rsidRPr="00375FE9">
              <w:rPr>
                <w:rFonts w:ascii="Times New Roman" w:hAnsi="Times New Roman"/>
                <w:sz w:val="24"/>
                <w:szCs w:val="24"/>
              </w:rPr>
              <w:t>2.</w:t>
            </w:r>
            <w:r w:rsidR="00314651" w:rsidRPr="00375FE9">
              <w:rPr>
                <w:rFonts w:ascii="Times New Roman" w:hAnsi="Times New Roman"/>
                <w:sz w:val="24"/>
                <w:szCs w:val="24"/>
              </w:rPr>
              <w:t> </w:t>
            </w:r>
            <w:r w:rsidRPr="00375FE9">
              <w:rPr>
                <w:rFonts w:ascii="Times New Roman" w:hAnsi="Times New Roman"/>
                <w:sz w:val="24"/>
                <w:szCs w:val="24"/>
              </w:rPr>
              <w:t>В соответствующих случаях образцы нового контейнера (укупорки).</w:t>
            </w:r>
          </w:p>
          <w:p w:rsidR="000656F6" w:rsidRPr="00375FE9" w:rsidRDefault="000656F6" w:rsidP="004E423A">
            <w:pPr>
              <w:autoSpaceDE w:val="0"/>
              <w:autoSpaceDN w:val="0"/>
              <w:adjustRightInd w:val="0"/>
              <w:spacing w:after="0" w:line="240" w:lineRule="auto"/>
              <w:ind w:left="254" w:hanging="254"/>
              <w:jc w:val="both"/>
              <w:rPr>
                <w:rFonts w:ascii="Times New Roman" w:hAnsi="Times New Roman"/>
                <w:sz w:val="24"/>
                <w:szCs w:val="24"/>
              </w:rPr>
            </w:pPr>
            <w:r w:rsidRPr="00375FE9">
              <w:rPr>
                <w:rFonts w:ascii="Times New Roman" w:hAnsi="Times New Roman"/>
                <w:sz w:val="24"/>
                <w:szCs w:val="24"/>
              </w:rPr>
              <w:t>3. Проведены повторные валидационные исследования стерильных препаратов, подвергающихся терминальной стерилизации. В соответствующих случаях необходимо указать номера серий, использованных в валидационных исследованиях.</w:t>
            </w:r>
          </w:p>
          <w:p w:rsidR="000656F6" w:rsidRPr="00375FE9" w:rsidRDefault="000656F6" w:rsidP="00FB701F">
            <w:pPr>
              <w:autoSpaceDE w:val="0"/>
              <w:autoSpaceDN w:val="0"/>
              <w:adjustRightInd w:val="0"/>
              <w:spacing w:after="0" w:line="240" w:lineRule="auto"/>
              <w:ind w:left="254" w:hanging="254"/>
              <w:jc w:val="both"/>
              <w:rPr>
                <w:rFonts w:ascii="Times New Roman" w:hAnsi="Times New Roman"/>
                <w:sz w:val="24"/>
                <w:szCs w:val="24"/>
              </w:rPr>
            </w:pPr>
            <w:r w:rsidRPr="00375FE9">
              <w:rPr>
                <w:rFonts w:ascii="Times New Roman" w:hAnsi="Times New Roman"/>
                <w:sz w:val="24"/>
                <w:szCs w:val="24"/>
              </w:rPr>
              <w:t xml:space="preserve">4. При изменении свободного пространства или отношения поверхности к объему декларация, что начаты требуемые исследования стабильности в соответствии с </w:t>
            </w:r>
            <w:r w:rsidR="00FD2C41" w:rsidRPr="00375FE9">
              <w:rPr>
                <w:rFonts w:ascii="Times New Roman" w:hAnsi="Times New Roman"/>
                <w:sz w:val="24"/>
                <w:szCs w:val="24"/>
              </w:rPr>
              <w:t>актами, входящим</w:t>
            </w:r>
            <w:r w:rsidR="00FB701F" w:rsidRPr="00375FE9">
              <w:rPr>
                <w:rFonts w:ascii="Times New Roman" w:hAnsi="Times New Roman"/>
                <w:sz w:val="24"/>
                <w:szCs w:val="24"/>
              </w:rPr>
              <w:t>и</w:t>
            </w:r>
            <w:r w:rsidR="00FD2C41" w:rsidRPr="00375FE9">
              <w:rPr>
                <w:rFonts w:ascii="Times New Roman" w:hAnsi="Times New Roman"/>
                <w:sz w:val="24"/>
                <w:szCs w:val="24"/>
              </w:rPr>
              <w:t xml:space="preserve"> в право</w:t>
            </w:r>
            <w:r w:rsidRPr="00375FE9">
              <w:rPr>
                <w:rFonts w:ascii="Times New Roman" w:hAnsi="Times New Roman"/>
                <w:sz w:val="24"/>
                <w:szCs w:val="24"/>
              </w:rPr>
              <w:t xml:space="preserve"> Союза (с указанием номеров серий); и что </w:t>
            </w:r>
            <w:r w:rsidR="00260212" w:rsidRPr="00375FE9">
              <w:rPr>
                <w:rFonts w:ascii="Times New Roman" w:hAnsi="Times New Roman"/>
                <w:sz w:val="24"/>
                <w:szCs w:val="24"/>
              </w:rPr>
              <w:br/>
            </w:r>
            <w:r w:rsidRPr="00375FE9">
              <w:rPr>
                <w:rFonts w:ascii="Times New Roman" w:hAnsi="Times New Roman"/>
                <w:sz w:val="24"/>
                <w:szCs w:val="24"/>
              </w:rPr>
              <w:t xml:space="preserve">(в соответствующих случаях) на момент реализации уведомления об изменении </w:t>
            </w:r>
            <w:r w:rsidR="00260212" w:rsidRPr="00375FE9">
              <w:rPr>
                <w:rFonts w:ascii="Times New Roman" w:hAnsi="Times New Roman"/>
                <w:sz w:val="24"/>
                <w:szCs w:val="24"/>
              </w:rPr>
              <w:br/>
            </w:r>
            <w:r w:rsidRPr="00375FE9">
              <w:rPr>
                <w:rFonts w:ascii="Times New Roman" w:hAnsi="Times New Roman"/>
                <w:sz w:val="24"/>
                <w:szCs w:val="24"/>
              </w:rPr>
              <w:t xml:space="preserve">IA типа и подачи уведомления об изменении IB типа в его распоряжении находятся удовлетворительные результаты изучения стабильности; и что имеющиеся данные не указывают на какие-либо проблемы. Необходимо также представить подтверждение </w:t>
            </w:r>
            <w:r w:rsidRPr="00375FE9">
              <w:rPr>
                <w:rFonts w:ascii="Times New Roman" w:hAnsi="Times New Roman"/>
                <w:sz w:val="24"/>
                <w:szCs w:val="24"/>
              </w:rPr>
              <w:lastRenderedPageBreak/>
              <w:t>того, что исследования будут завершены, и что если результаты не будут укладываться в спецификации или могут потенциально не уложиться в спецификации на конец срока годности, их немедленно представят уполномоченному органу</w:t>
            </w:r>
            <w:r w:rsidR="00FD2C41" w:rsidRPr="00375FE9">
              <w:rPr>
                <w:rFonts w:ascii="Times New Roman" w:hAnsi="Times New Roman"/>
                <w:sz w:val="24"/>
                <w:szCs w:val="24"/>
              </w:rPr>
              <w:t xml:space="preserve"> (экспертной организации)</w:t>
            </w:r>
            <w:r w:rsidRPr="00375FE9">
              <w:rPr>
                <w:rFonts w:ascii="Times New Roman" w:hAnsi="Times New Roman"/>
                <w:sz w:val="24"/>
                <w:szCs w:val="24"/>
              </w:rPr>
              <w:t xml:space="preserve"> </w:t>
            </w:r>
            <w:r w:rsidR="00FB701F" w:rsidRPr="00375FE9">
              <w:rPr>
                <w:rFonts w:ascii="Times New Roman" w:hAnsi="Times New Roman"/>
                <w:sz w:val="24"/>
                <w:szCs w:val="24"/>
              </w:rPr>
              <w:t>государств-члена вместе</w:t>
            </w:r>
            <w:r w:rsidRPr="00375FE9">
              <w:rPr>
                <w:rFonts w:ascii="Times New Roman" w:hAnsi="Times New Roman"/>
                <w:sz w:val="24"/>
                <w:szCs w:val="24"/>
              </w:rPr>
              <w:t xml:space="preserve"> с предлагаемым планом действий.</w:t>
            </w:r>
          </w:p>
        </w:tc>
      </w:tr>
      <w:tr w:rsidR="000656F6" w:rsidRPr="0028524B" w:rsidTr="004E423A">
        <w:trPr>
          <w:trHeight w:val="516"/>
        </w:trPr>
        <w:tc>
          <w:tcPr>
            <w:tcW w:w="4820" w:type="dxa"/>
            <w:gridSpan w:val="4"/>
            <w:tcBorders>
              <w:top w:val="single" w:sz="4" w:space="0" w:color="auto"/>
              <w:left w:val="single" w:sz="4" w:space="0" w:color="auto"/>
              <w:bottom w:val="single" w:sz="4" w:space="0" w:color="auto"/>
              <w:right w:val="single" w:sz="4" w:space="0" w:color="auto"/>
            </w:tcBorders>
          </w:tcPr>
          <w:p w:rsidR="000656F6" w:rsidRPr="00375FE9" w:rsidRDefault="000656F6" w:rsidP="002F23BE">
            <w:pPr>
              <w:autoSpaceDE w:val="0"/>
              <w:autoSpaceDN w:val="0"/>
              <w:adjustRightInd w:val="0"/>
              <w:spacing w:after="0" w:line="240" w:lineRule="auto"/>
              <w:jc w:val="both"/>
              <w:rPr>
                <w:rFonts w:ascii="Times New Roman" w:hAnsi="Times New Roman"/>
                <w:sz w:val="24"/>
                <w:szCs w:val="24"/>
              </w:rPr>
            </w:pPr>
            <w:r w:rsidRPr="00375FE9">
              <w:rPr>
                <w:rFonts w:ascii="Times New Roman" w:hAnsi="Times New Roman"/>
                <w:sz w:val="24"/>
                <w:szCs w:val="24"/>
              </w:rPr>
              <w:lastRenderedPageBreak/>
              <w:t>Б.II.д.5.</w:t>
            </w:r>
            <w:r w:rsidR="00314651" w:rsidRPr="00375FE9">
              <w:rPr>
                <w:rFonts w:ascii="Times New Roman" w:hAnsi="Times New Roman"/>
                <w:sz w:val="24"/>
                <w:szCs w:val="24"/>
              </w:rPr>
              <w:t> </w:t>
            </w:r>
            <w:r w:rsidRPr="00375FE9">
              <w:rPr>
                <w:rFonts w:ascii="Times New Roman" w:hAnsi="Times New Roman"/>
                <w:sz w:val="24"/>
                <w:szCs w:val="24"/>
              </w:rPr>
              <w:t>Изменение размера упаковки лекарственного препарата</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4E423A">
        <w:trPr>
          <w:trHeight w:val="516"/>
        </w:trPr>
        <w:tc>
          <w:tcPr>
            <w:tcW w:w="4820" w:type="dxa"/>
            <w:gridSpan w:val="4"/>
            <w:tcBorders>
              <w:top w:val="single" w:sz="4" w:space="0" w:color="auto"/>
              <w:left w:val="single" w:sz="4" w:space="0" w:color="auto"/>
              <w:bottom w:val="single" w:sz="4" w:space="0" w:color="auto"/>
              <w:right w:val="single" w:sz="4" w:space="0" w:color="auto"/>
            </w:tcBorders>
          </w:tcPr>
          <w:p w:rsidR="000656F6" w:rsidRPr="00375FE9" w:rsidRDefault="000656F6" w:rsidP="002F23BE">
            <w:pPr>
              <w:autoSpaceDE w:val="0"/>
              <w:autoSpaceDN w:val="0"/>
              <w:adjustRightInd w:val="0"/>
              <w:spacing w:after="0" w:line="240" w:lineRule="auto"/>
              <w:jc w:val="both"/>
              <w:rPr>
                <w:rFonts w:ascii="Times New Roman" w:hAnsi="Times New Roman"/>
                <w:sz w:val="24"/>
                <w:szCs w:val="24"/>
              </w:rPr>
            </w:pPr>
            <w:r w:rsidRPr="00375FE9">
              <w:rPr>
                <w:rFonts w:ascii="Times New Roman" w:hAnsi="Times New Roman"/>
                <w:sz w:val="24"/>
                <w:szCs w:val="24"/>
              </w:rPr>
              <w:t>а)</w:t>
            </w:r>
            <w:r w:rsidR="00314651" w:rsidRPr="00375FE9">
              <w:rPr>
                <w:rFonts w:ascii="Times New Roman" w:hAnsi="Times New Roman"/>
                <w:sz w:val="24"/>
                <w:szCs w:val="24"/>
              </w:rPr>
              <w:t> </w:t>
            </w:r>
            <w:r w:rsidRPr="00375FE9">
              <w:rPr>
                <w:rFonts w:ascii="Times New Roman" w:hAnsi="Times New Roman"/>
                <w:sz w:val="24"/>
                <w:szCs w:val="24"/>
              </w:rPr>
              <w:t xml:space="preserve">изменение количества единиц лекарственной формы (например, таблеток, ампул и </w:t>
            </w:r>
            <w:r w:rsidR="00C122A4" w:rsidRPr="00375FE9">
              <w:rPr>
                <w:rFonts w:ascii="Times New Roman" w:hAnsi="Times New Roman"/>
                <w:sz w:val="24"/>
                <w:szCs w:val="24"/>
              </w:rPr>
              <w:t>т. д.</w:t>
            </w:r>
            <w:r w:rsidRPr="00375FE9">
              <w:rPr>
                <w:rFonts w:ascii="Times New Roman" w:hAnsi="Times New Roman"/>
                <w:sz w:val="24"/>
                <w:szCs w:val="24"/>
              </w:rPr>
              <w:t>) в упаковке</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p>
        </w:tc>
      </w:tr>
      <w:tr w:rsidR="000656F6" w:rsidRPr="0028524B" w:rsidTr="004E423A">
        <w:trPr>
          <w:trHeight w:val="516"/>
        </w:trPr>
        <w:tc>
          <w:tcPr>
            <w:tcW w:w="4820" w:type="dxa"/>
            <w:gridSpan w:val="4"/>
            <w:tcBorders>
              <w:top w:val="single" w:sz="4" w:space="0" w:color="auto"/>
              <w:left w:val="single" w:sz="4" w:space="0" w:color="auto"/>
              <w:bottom w:val="single" w:sz="4" w:space="0" w:color="auto"/>
              <w:right w:val="single" w:sz="4" w:space="0" w:color="auto"/>
            </w:tcBorders>
          </w:tcPr>
          <w:p w:rsidR="000656F6" w:rsidRPr="00375FE9" w:rsidRDefault="000656F6" w:rsidP="004E423A">
            <w:pPr>
              <w:autoSpaceDE w:val="0"/>
              <w:autoSpaceDN w:val="0"/>
              <w:adjustRightInd w:val="0"/>
              <w:spacing w:after="0" w:line="240" w:lineRule="auto"/>
              <w:ind w:left="254"/>
              <w:jc w:val="both"/>
              <w:rPr>
                <w:rFonts w:ascii="Times New Roman" w:hAnsi="Times New Roman"/>
                <w:sz w:val="24"/>
                <w:szCs w:val="24"/>
              </w:rPr>
            </w:pPr>
            <w:r w:rsidRPr="00375FE9">
              <w:rPr>
                <w:rFonts w:ascii="Times New Roman" w:hAnsi="Times New Roman"/>
                <w:sz w:val="24"/>
                <w:szCs w:val="24"/>
              </w:rPr>
              <w:t>1. Изменение укладывается в одобренный диапазон размеров упаковок</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1, 3</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0656F6" w:rsidRPr="0028524B" w:rsidTr="004E423A">
        <w:trPr>
          <w:trHeight w:val="516"/>
        </w:trPr>
        <w:tc>
          <w:tcPr>
            <w:tcW w:w="4820" w:type="dxa"/>
            <w:gridSpan w:val="4"/>
            <w:tcBorders>
              <w:top w:val="single" w:sz="4" w:space="0" w:color="auto"/>
              <w:left w:val="single" w:sz="4" w:space="0" w:color="auto"/>
              <w:bottom w:val="single" w:sz="4" w:space="0" w:color="auto"/>
              <w:right w:val="single" w:sz="4" w:space="0" w:color="auto"/>
            </w:tcBorders>
          </w:tcPr>
          <w:p w:rsidR="000656F6" w:rsidRPr="00375FE9" w:rsidRDefault="000656F6" w:rsidP="004E423A">
            <w:pPr>
              <w:autoSpaceDE w:val="0"/>
              <w:autoSpaceDN w:val="0"/>
              <w:adjustRightInd w:val="0"/>
              <w:spacing w:after="0" w:line="240" w:lineRule="auto"/>
              <w:ind w:left="254"/>
              <w:jc w:val="both"/>
              <w:rPr>
                <w:rFonts w:ascii="Times New Roman" w:hAnsi="Times New Roman"/>
                <w:sz w:val="24"/>
                <w:szCs w:val="24"/>
              </w:rPr>
            </w:pPr>
            <w:r w:rsidRPr="00375FE9">
              <w:rPr>
                <w:rFonts w:ascii="Times New Roman" w:hAnsi="Times New Roman"/>
                <w:sz w:val="24"/>
                <w:szCs w:val="24"/>
              </w:rPr>
              <w:t>2. Изменение не укладывается в одобренный диапазон размеров упаковок</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right"/>
              <w:rPr>
                <w:rFonts w:ascii="Times New Roman" w:hAnsi="Times New Roman"/>
                <w:sz w:val="24"/>
                <w:szCs w:val="24"/>
              </w:rPr>
            </w:pP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0656F6" w:rsidRPr="0028524B" w:rsidTr="004E423A">
        <w:trPr>
          <w:trHeight w:val="288"/>
        </w:trPr>
        <w:tc>
          <w:tcPr>
            <w:tcW w:w="4820" w:type="dxa"/>
            <w:gridSpan w:val="4"/>
            <w:tcBorders>
              <w:top w:val="single" w:sz="4" w:space="0" w:color="auto"/>
              <w:left w:val="single" w:sz="4" w:space="0" w:color="auto"/>
              <w:bottom w:val="single" w:sz="4" w:space="0" w:color="auto"/>
              <w:right w:val="single" w:sz="4" w:space="0" w:color="auto"/>
            </w:tcBorders>
          </w:tcPr>
          <w:p w:rsidR="000656F6" w:rsidRPr="00375FE9" w:rsidRDefault="000656F6" w:rsidP="002F23BE">
            <w:pPr>
              <w:autoSpaceDE w:val="0"/>
              <w:autoSpaceDN w:val="0"/>
              <w:adjustRightInd w:val="0"/>
              <w:spacing w:after="0" w:line="240" w:lineRule="auto"/>
              <w:jc w:val="both"/>
              <w:rPr>
                <w:rFonts w:ascii="Times New Roman" w:hAnsi="Times New Roman"/>
                <w:sz w:val="24"/>
                <w:szCs w:val="24"/>
              </w:rPr>
            </w:pPr>
            <w:r w:rsidRPr="00375FE9">
              <w:rPr>
                <w:rFonts w:ascii="Times New Roman" w:hAnsi="Times New Roman"/>
                <w:sz w:val="24"/>
                <w:szCs w:val="24"/>
              </w:rPr>
              <w:t>б) изменение размера (размеров) упаковки</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4E423A">
        <w:trPr>
          <w:trHeight w:val="1020"/>
        </w:trPr>
        <w:tc>
          <w:tcPr>
            <w:tcW w:w="4820" w:type="dxa"/>
            <w:gridSpan w:val="4"/>
            <w:tcBorders>
              <w:top w:val="single" w:sz="4" w:space="0" w:color="auto"/>
              <w:left w:val="single" w:sz="4" w:space="0" w:color="auto"/>
              <w:bottom w:val="single" w:sz="4" w:space="0" w:color="auto"/>
              <w:right w:val="single" w:sz="4" w:space="0" w:color="auto"/>
            </w:tcBorders>
          </w:tcPr>
          <w:p w:rsidR="000656F6" w:rsidRPr="00375FE9" w:rsidRDefault="000656F6" w:rsidP="002F23BE">
            <w:pPr>
              <w:autoSpaceDE w:val="0"/>
              <w:autoSpaceDN w:val="0"/>
              <w:adjustRightInd w:val="0"/>
              <w:spacing w:after="0" w:line="240" w:lineRule="auto"/>
              <w:jc w:val="both"/>
              <w:rPr>
                <w:rFonts w:ascii="Times New Roman" w:hAnsi="Times New Roman"/>
                <w:sz w:val="24"/>
                <w:szCs w:val="24"/>
              </w:rPr>
            </w:pPr>
            <w:r w:rsidRPr="00375FE9">
              <w:rPr>
                <w:rFonts w:ascii="Times New Roman" w:hAnsi="Times New Roman"/>
                <w:sz w:val="24"/>
                <w:szCs w:val="24"/>
              </w:rPr>
              <w:t>г) изменение номинальной массы (номинального объема) непарентеральных многодозных (или однодозных с частичным извлечением) лекарственных препаратов</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0656F6" w:rsidRPr="0028524B" w:rsidTr="00A45BF3">
        <w:trPr>
          <w:trHeight w:val="528"/>
        </w:trPr>
        <w:tc>
          <w:tcPr>
            <w:tcW w:w="9356" w:type="dxa"/>
            <w:gridSpan w:val="8"/>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4E423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 Новый размер упаковки должен соответствовать режиму дозирования и продолжительности лечения, указанным в общей характеристике лекарственного препарата.</w:t>
            </w:r>
          </w:p>
          <w:p w:rsidR="000656F6" w:rsidRPr="0028524B" w:rsidRDefault="000656F6" w:rsidP="004E423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2.</w:t>
            </w:r>
            <w:r w:rsidR="00314651" w:rsidRPr="0028524B">
              <w:rPr>
                <w:rFonts w:ascii="Times New Roman" w:hAnsi="Times New Roman"/>
                <w:sz w:val="24"/>
                <w:szCs w:val="24"/>
              </w:rPr>
              <w:t> </w:t>
            </w:r>
            <w:r w:rsidRPr="0028524B">
              <w:rPr>
                <w:rFonts w:ascii="Times New Roman" w:hAnsi="Times New Roman"/>
                <w:sz w:val="24"/>
                <w:szCs w:val="24"/>
              </w:rPr>
              <w:t>Материал первичной упаковки не изменяется.</w:t>
            </w:r>
          </w:p>
          <w:p w:rsidR="000656F6" w:rsidRPr="0028524B" w:rsidRDefault="000656F6" w:rsidP="004E423A">
            <w:pPr>
              <w:autoSpaceDE w:val="0"/>
              <w:autoSpaceDN w:val="0"/>
              <w:adjustRightInd w:val="0"/>
              <w:spacing w:after="0" w:line="240" w:lineRule="auto"/>
              <w:ind w:left="254" w:hanging="254"/>
              <w:jc w:val="both"/>
              <w:rPr>
                <w:rFonts w:ascii="Times New Roman" w:hAnsi="Times New Roman"/>
                <w:sz w:val="28"/>
                <w:szCs w:val="28"/>
              </w:rPr>
            </w:pPr>
            <w:r w:rsidRPr="0028524B">
              <w:rPr>
                <w:rFonts w:ascii="Times New Roman" w:hAnsi="Times New Roman"/>
                <w:sz w:val="24"/>
                <w:szCs w:val="24"/>
              </w:rPr>
              <w:t>3. Оставшиеся формы выпуска позволяют выполнить рекомендации по дозированию и длительности лечения, указанные в общей характеристике лекарственного препарата.</w:t>
            </w:r>
          </w:p>
        </w:tc>
      </w:tr>
      <w:tr w:rsidR="000656F6" w:rsidRPr="0028524B" w:rsidTr="00A45BF3">
        <w:trPr>
          <w:trHeight w:val="588"/>
        </w:trPr>
        <w:tc>
          <w:tcPr>
            <w:tcW w:w="9356" w:type="dxa"/>
            <w:gridSpan w:val="8"/>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Документация </w:t>
            </w:r>
          </w:p>
          <w:p w:rsidR="00D81F7A" w:rsidRDefault="000656F6" w:rsidP="004E423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1. Поправка к соответствующему разделу (разделам) </w:t>
            </w:r>
            <w:r w:rsidR="00FD2C41">
              <w:rPr>
                <w:rFonts w:ascii="Times New Roman" w:eastAsia="Times New Roman" w:hAnsi="Times New Roman"/>
                <w:sz w:val="24"/>
                <w:szCs w:val="24"/>
                <w:lang w:eastAsia="ru-RU"/>
              </w:rPr>
              <w:t>регистрационного</w:t>
            </w:r>
            <w:r w:rsidR="00FD2C41" w:rsidRPr="0028524B">
              <w:rPr>
                <w:rFonts w:ascii="Times New Roman" w:hAnsi="Times New Roman"/>
                <w:sz w:val="24"/>
                <w:szCs w:val="24"/>
              </w:rPr>
              <w:t xml:space="preserve"> </w:t>
            </w:r>
            <w:r w:rsidRPr="0028524B">
              <w:rPr>
                <w:rFonts w:ascii="Times New Roman" w:hAnsi="Times New Roman"/>
                <w:sz w:val="24"/>
                <w:szCs w:val="24"/>
              </w:rPr>
              <w:t>досье, включая пересмотр информации о лекарственном препарате.</w:t>
            </w:r>
          </w:p>
          <w:p w:rsidR="000656F6" w:rsidRPr="0028524B" w:rsidRDefault="000656F6" w:rsidP="004E423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2. Обоснование, что новые (остающиеся) размеры упаковок соответствуют режиму дозирования и продолжительности лечения, указанным в общей характеристике лекарственного препарата.</w:t>
            </w:r>
          </w:p>
          <w:p w:rsidR="000656F6" w:rsidRPr="0028524B" w:rsidRDefault="000656F6" w:rsidP="00260212">
            <w:pPr>
              <w:autoSpaceDE w:val="0"/>
              <w:autoSpaceDN w:val="0"/>
              <w:adjustRightInd w:val="0"/>
              <w:spacing w:after="0" w:line="240" w:lineRule="auto"/>
              <w:ind w:left="254" w:hanging="254"/>
              <w:jc w:val="both"/>
              <w:rPr>
                <w:rFonts w:ascii="Times New Roman" w:hAnsi="Times New Roman"/>
                <w:sz w:val="28"/>
                <w:szCs w:val="28"/>
              </w:rPr>
            </w:pPr>
            <w:r w:rsidRPr="0028524B">
              <w:rPr>
                <w:rFonts w:ascii="Times New Roman" w:hAnsi="Times New Roman"/>
                <w:sz w:val="24"/>
                <w:szCs w:val="24"/>
              </w:rPr>
              <w:t xml:space="preserve">3. Декларация, что если ожидается влияние на стабильность, согласно соответствующим </w:t>
            </w:r>
            <w:r w:rsidR="00FD2C41">
              <w:rPr>
                <w:rFonts w:ascii="Times New Roman" w:hAnsi="Times New Roman"/>
                <w:sz w:val="24"/>
                <w:szCs w:val="24"/>
              </w:rPr>
              <w:t>актам, входящим в право</w:t>
            </w:r>
            <w:r w:rsidRPr="0028524B">
              <w:rPr>
                <w:rFonts w:ascii="Times New Roman" w:hAnsi="Times New Roman"/>
                <w:sz w:val="24"/>
                <w:szCs w:val="24"/>
              </w:rPr>
              <w:t xml:space="preserve"> Союза будут начаты исследования стабильности. Данные необходимо представить</w:t>
            </w:r>
            <w:r w:rsidR="00FD2C41">
              <w:rPr>
                <w:rFonts w:ascii="Times New Roman" w:hAnsi="Times New Roman"/>
                <w:sz w:val="24"/>
                <w:szCs w:val="24"/>
              </w:rPr>
              <w:t xml:space="preserve"> </w:t>
            </w:r>
            <w:r w:rsidR="00FD2C41" w:rsidRPr="0028524B">
              <w:rPr>
                <w:rFonts w:ascii="Times New Roman" w:hAnsi="Times New Roman"/>
                <w:sz w:val="24"/>
                <w:szCs w:val="24"/>
              </w:rPr>
              <w:t>уполномоченному органу</w:t>
            </w:r>
            <w:r w:rsidR="00FD2C41">
              <w:rPr>
                <w:rFonts w:ascii="Times New Roman" w:hAnsi="Times New Roman"/>
                <w:sz w:val="24"/>
                <w:szCs w:val="24"/>
              </w:rPr>
              <w:t xml:space="preserve"> (экспертной организации)</w:t>
            </w:r>
            <w:r w:rsidRPr="0028524B">
              <w:rPr>
                <w:rFonts w:ascii="Times New Roman" w:hAnsi="Times New Roman"/>
                <w:sz w:val="24"/>
                <w:szCs w:val="24"/>
              </w:rPr>
              <w:t xml:space="preserve"> </w:t>
            </w:r>
            <w:r w:rsidR="00FB701F">
              <w:rPr>
                <w:rFonts w:ascii="Times New Roman" w:hAnsi="Times New Roman"/>
                <w:sz w:val="24"/>
                <w:szCs w:val="24"/>
              </w:rPr>
              <w:t xml:space="preserve">государства-члена </w:t>
            </w:r>
            <w:r w:rsidRPr="0028524B">
              <w:rPr>
                <w:rFonts w:ascii="Times New Roman" w:hAnsi="Times New Roman"/>
                <w:sz w:val="24"/>
                <w:szCs w:val="24"/>
              </w:rPr>
              <w:t xml:space="preserve">(с предлагаемым планом действий), </w:t>
            </w:r>
            <w:r w:rsidR="00260212">
              <w:rPr>
                <w:rFonts w:ascii="Times New Roman" w:hAnsi="Times New Roman"/>
                <w:sz w:val="24"/>
                <w:szCs w:val="24"/>
              </w:rPr>
              <w:t>только в случае</w:t>
            </w:r>
            <w:r w:rsidRPr="0028524B">
              <w:rPr>
                <w:rFonts w:ascii="Times New Roman" w:hAnsi="Times New Roman"/>
                <w:sz w:val="24"/>
                <w:szCs w:val="24"/>
              </w:rPr>
              <w:t xml:space="preserve"> если они не укладываются в спецификации.</w:t>
            </w:r>
          </w:p>
        </w:tc>
      </w:tr>
      <w:tr w:rsidR="000656F6" w:rsidRPr="0028524B" w:rsidTr="00375FE9">
        <w:trPr>
          <w:trHeight w:val="815"/>
        </w:trPr>
        <w:tc>
          <w:tcPr>
            <w:tcW w:w="1701" w:type="dxa"/>
            <w:gridSpan w:val="2"/>
            <w:tcBorders>
              <w:top w:val="single" w:sz="4" w:space="0" w:color="auto"/>
              <w:left w:val="single" w:sz="4" w:space="0" w:color="auto"/>
              <w:bottom w:val="single" w:sz="4" w:space="0" w:color="auto"/>
              <w:right w:val="single" w:sz="4" w:space="0" w:color="auto"/>
            </w:tcBorders>
          </w:tcPr>
          <w:p w:rsidR="000656F6" w:rsidRPr="00260212" w:rsidRDefault="000656F6" w:rsidP="00364370">
            <w:pPr>
              <w:autoSpaceDE w:val="0"/>
              <w:autoSpaceDN w:val="0"/>
              <w:adjustRightInd w:val="0"/>
              <w:spacing w:after="0" w:line="240" w:lineRule="auto"/>
              <w:rPr>
                <w:rFonts w:ascii="Times New Roman" w:hAnsi="Times New Roman"/>
                <w:sz w:val="24"/>
                <w:szCs w:val="24"/>
              </w:rPr>
            </w:pPr>
            <w:r w:rsidRPr="00260212">
              <w:rPr>
                <w:rFonts w:ascii="Times New Roman" w:hAnsi="Times New Roman"/>
                <w:sz w:val="24"/>
                <w:szCs w:val="24"/>
              </w:rPr>
              <w:t>Примечание</w:t>
            </w:r>
            <w:r w:rsidR="004E423A" w:rsidRPr="00260212">
              <w:rPr>
                <w:rFonts w:ascii="Times New Roman" w:hAnsi="Times New Roman"/>
                <w:sz w:val="24"/>
                <w:szCs w:val="24"/>
              </w:rPr>
              <w:t>:</w:t>
            </w:r>
          </w:p>
        </w:tc>
        <w:tc>
          <w:tcPr>
            <w:tcW w:w="7655" w:type="dxa"/>
            <w:gridSpan w:val="6"/>
            <w:tcBorders>
              <w:top w:val="single" w:sz="4" w:space="0" w:color="auto"/>
              <w:left w:val="single" w:sz="4" w:space="0" w:color="auto"/>
              <w:bottom w:val="single" w:sz="4" w:space="0" w:color="auto"/>
              <w:right w:val="single" w:sz="4" w:space="0" w:color="auto"/>
            </w:tcBorders>
          </w:tcPr>
          <w:p w:rsidR="000656F6" w:rsidRPr="0028524B" w:rsidRDefault="000656F6" w:rsidP="00364370">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Для Б.II.д.5.г – если изменение приводит к изменению «дозировки» лекарственного препарата, то такое изменение требует подачи заявления о расширении.</w:t>
            </w:r>
          </w:p>
        </w:tc>
      </w:tr>
      <w:tr w:rsidR="000656F6" w:rsidRPr="0028524B" w:rsidTr="004E423A">
        <w:trPr>
          <w:trHeight w:val="2280"/>
        </w:trPr>
        <w:tc>
          <w:tcPr>
            <w:tcW w:w="4820"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Б.II.д.6.</w:t>
            </w:r>
            <w:r w:rsidR="00314651" w:rsidRPr="0028524B">
              <w:rPr>
                <w:rFonts w:ascii="Times New Roman" w:hAnsi="Times New Roman"/>
                <w:sz w:val="24"/>
                <w:szCs w:val="24"/>
              </w:rPr>
              <w:t> </w:t>
            </w:r>
            <w:r w:rsidRPr="0028524B">
              <w:rPr>
                <w:rFonts w:ascii="Times New Roman" w:hAnsi="Times New Roman"/>
                <w:sz w:val="24"/>
                <w:szCs w:val="24"/>
              </w:rPr>
              <w:t>Изменение какой-либо составляющей упаковки (упаковочного материала), непосредственно не соприкасающейся с лекарственным препаратом (например, цвет съемных колпачков, цветные кодовые кольца на ампулах, изменение колпачка, защищающего иглу (использование другого пластика), изменение дизайна, цвета маркировки, нанесение штрих кода (2D, 3D), нанесение шрифта Брайля)</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4E423A">
        <w:trPr>
          <w:trHeight w:val="516"/>
        </w:trPr>
        <w:tc>
          <w:tcPr>
            <w:tcW w:w="4820"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w:t>
            </w:r>
            <w:r w:rsidR="00314651" w:rsidRPr="0028524B">
              <w:rPr>
                <w:rFonts w:ascii="Times New Roman" w:hAnsi="Times New Roman"/>
                <w:sz w:val="24"/>
                <w:szCs w:val="24"/>
              </w:rPr>
              <w:t> </w:t>
            </w:r>
            <w:r w:rsidRPr="0028524B">
              <w:rPr>
                <w:rFonts w:ascii="Times New Roman" w:hAnsi="Times New Roman"/>
                <w:sz w:val="24"/>
                <w:szCs w:val="24"/>
              </w:rPr>
              <w:t>изменение, затрагивающее информацию о лекарственном препарате</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0656F6" w:rsidRPr="0028524B" w:rsidTr="004E423A">
        <w:trPr>
          <w:trHeight w:val="516"/>
        </w:trPr>
        <w:tc>
          <w:tcPr>
            <w:tcW w:w="4820"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lastRenderedPageBreak/>
              <w:t>б)</w:t>
            </w:r>
            <w:r w:rsidR="00314651" w:rsidRPr="0028524B">
              <w:rPr>
                <w:rFonts w:ascii="Times New Roman" w:hAnsi="Times New Roman"/>
                <w:sz w:val="24"/>
                <w:szCs w:val="24"/>
              </w:rPr>
              <w:t> </w:t>
            </w:r>
            <w:r w:rsidRPr="0028524B">
              <w:rPr>
                <w:rFonts w:ascii="Times New Roman" w:hAnsi="Times New Roman"/>
                <w:sz w:val="24"/>
                <w:szCs w:val="24"/>
              </w:rPr>
              <w:t>изменение, не затрагивающее информацию о лекарственном препарате</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A45BF3">
        <w:trPr>
          <w:trHeight w:val="588"/>
        </w:trPr>
        <w:tc>
          <w:tcPr>
            <w:tcW w:w="9356" w:type="dxa"/>
            <w:gridSpan w:val="8"/>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4E423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 Изменение не затрагивает части упаковочного материала, которые могут повлиять на доставку, применение, безопасность или стабильность лекарственного препарата.</w:t>
            </w:r>
          </w:p>
        </w:tc>
      </w:tr>
      <w:tr w:rsidR="000656F6" w:rsidRPr="0028524B" w:rsidTr="00A45BF3">
        <w:trPr>
          <w:trHeight w:val="456"/>
        </w:trPr>
        <w:tc>
          <w:tcPr>
            <w:tcW w:w="9356" w:type="dxa"/>
            <w:gridSpan w:val="8"/>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Документация </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8"/>
                <w:szCs w:val="28"/>
              </w:rPr>
            </w:pPr>
            <w:r w:rsidRPr="0028524B">
              <w:rPr>
                <w:rFonts w:ascii="Times New Roman" w:hAnsi="Times New Roman"/>
                <w:sz w:val="24"/>
                <w:szCs w:val="24"/>
              </w:rPr>
              <w:t xml:space="preserve">1. Поправка к </w:t>
            </w:r>
            <w:r w:rsidR="002F23BE" w:rsidRPr="0028524B">
              <w:rPr>
                <w:rFonts w:ascii="Times New Roman" w:eastAsia="Times New Roman" w:hAnsi="Times New Roman"/>
                <w:sz w:val="24"/>
                <w:szCs w:val="24"/>
                <w:lang w:eastAsia="ru-RU"/>
              </w:rPr>
              <w:t>соответствующему</w:t>
            </w:r>
            <w:r w:rsidR="004E423A" w:rsidRPr="0028524B">
              <w:rPr>
                <w:rFonts w:ascii="Times New Roman" w:eastAsia="Times New Roman" w:hAnsi="Times New Roman"/>
                <w:sz w:val="24"/>
                <w:szCs w:val="24"/>
                <w:lang w:eastAsia="ru-RU"/>
              </w:rPr>
              <w:t xml:space="preserve"> разделу (разделам) </w:t>
            </w:r>
            <w:r w:rsidR="00FD2C41">
              <w:rPr>
                <w:rFonts w:ascii="Times New Roman" w:eastAsia="Times New Roman" w:hAnsi="Times New Roman"/>
                <w:sz w:val="24"/>
                <w:szCs w:val="24"/>
                <w:lang w:eastAsia="ru-RU"/>
              </w:rPr>
              <w:t xml:space="preserve">регистрационного </w:t>
            </w:r>
            <w:r w:rsidR="004E423A" w:rsidRPr="0028524B">
              <w:rPr>
                <w:rFonts w:ascii="Times New Roman" w:eastAsia="Times New Roman" w:hAnsi="Times New Roman"/>
                <w:sz w:val="24"/>
                <w:szCs w:val="24"/>
                <w:lang w:eastAsia="ru-RU"/>
              </w:rPr>
              <w:t>досье</w:t>
            </w:r>
            <w:r w:rsidRPr="0028524B">
              <w:rPr>
                <w:rFonts w:ascii="Times New Roman" w:hAnsi="Times New Roman"/>
                <w:sz w:val="24"/>
                <w:szCs w:val="24"/>
              </w:rPr>
              <w:t>, включая пересмотр информации о лекарственном препарате.</w:t>
            </w:r>
          </w:p>
        </w:tc>
      </w:tr>
      <w:tr w:rsidR="000656F6" w:rsidRPr="0028524B" w:rsidTr="0079385D">
        <w:trPr>
          <w:trHeight w:val="516"/>
        </w:trPr>
        <w:tc>
          <w:tcPr>
            <w:tcW w:w="4820"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314651">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Б.II.д.7</w:t>
            </w:r>
            <w:r w:rsidR="00314651" w:rsidRPr="0028524B">
              <w:rPr>
                <w:rFonts w:ascii="Times New Roman" w:hAnsi="Times New Roman"/>
                <w:sz w:val="24"/>
                <w:szCs w:val="24"/>
              </w:rPr>
              <w:t> </w:t>
            </w:r>
            <w:r w:rsidRPr="0028524B">
              <w:rPr>
                <w:rFonts w:ascii="Times New Roman" w:hAnsi="Times New Roman"/>
                <w:sz w:val="24"/>
                <w:szCs w:val="24"/>
              </w:rPr>
              <w:t xml:space="preserve">Изменение поставщика компонентов упаковки или устройства (если указано в </w:t>
            </w:r>
            <w:r w:rsidR="00D11658">
              <w:rPr>
                <w:rFonts w:ascii="Times New Roman" w:hAnsi="Times New Roman"/>
                <w:sz w:val="24"/>
                <w:szCs w:val="24"/>
              </w:rPr>
              <w:t xml:space="preserve">регистрационном </w:t>
            </w:r>
            <w:r w:rsidRPr="0028524B">
              <w:rPr>
                <w:rFonts w:ascii="Times New Roman" w:hAnsi="Times New Roman"/>
                <w:sz w:val="24"/>
                <w:szCs w:val="24"/>
              </w:rPr>
              <w:t>досье)</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79385D">
        <w:trPr>
          <w:trHeight w:val="288"/>
        </w:trPr>
        <w:tc>
          <w:tcPr>
            <w:tcW w:w="4820"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314651">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а)</w:t>
            </w:r>
            <w:r w:rsidR="00314651" w:rsidRPr="0028524B">
              <w:rPr>
                <w:rFonts w:ascii="Times New Roman" w:hAnsi="Times New Roman"/>
                <w:sz w:val="24"/>
                <w:szCs w:val="24"/>
              </w:rPr>
              <w:t> </w:t>
            </w:r>
            <w:r w:rsidRPr="0028524B">
              <w:rPr>
                <w:rFonts w:ascii="Times New Roman" w:hAnsi="Times New Roman"/>
                <w:sz w:val="24"/>
                <w:szCs w:val="24"/>
              </w:rPr>
              <w:t>Исключение поставщика</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79385D">
        <w:trPr>
          <w:trHeight w:val="288"/>
        </w:trPr>
        <w:tc>
          <w:tcPr>
            <w:tcW w:w="4820"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314651">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б)</w:t>
            </w:r>
            <w:r w:rsidR="00314651" w:rsidRPr="0028524B">
              <w:rPr>
                <w:rFonts w:ascii="Times New Roman" w:hAnsi="Times New Roman"/>
                <w:sz w:val="24"/>
                <w:szCs w:val="24"/>
              </w:rPr>
              <w:t> </w:t>
            </w:r>
            <w:r w:rsidRPr="0028524B">
              <w:rPr>
                <w:rFonts w:ascii="Times New Roman" w:hAnsi="Times New Roman"/>
                <w:sz w:val="24"/>
                <w:szCs w:val="24"/>
              </w:rPr>
              <w:t>Замена или добавление поставщика</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A45BF3">
        <w:trPr>
          <w:trHeight w:val="552"/>
        </w:trPr>
        <w:tc>
          <w:tcPr>
            <w:tcW w:w="9356" w:type="dxa"/>
            <w:gridSpan w:val="8"/>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w:t>
            </w:r>
            <w:r w:rsidR="00314651" w:rsidRPr="0028524B">
              <w:rPr>
                <w:rFonts w:ascii="Times New Roman" w:hAnsi="Times New Roman"/>
                <w:sz w:val="24"/>
                <w:szCs w:val="24"/>
              </w:rPr>
              <w:t> </w:t>
            </w:r>
            <w:r w:rsidRPr="0028524B">
              <w:rPr>
                <w:rFonts w:ascii="Times New Roman" w:hAnsi="Times New Roman"/>
                <w:sz w:val="24"/>
                <w:szCs w:val="24"/>
              </w:rPr>
              <w:t>Исключение компонента упаковки или изделия не происходит.</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2.</w:t>
            </w:r>
            <w:r w:rsidR="00314651" w:rsidRPr="0028524B">
              <w:rPr>
                <w:rFonts w:ascii="Times New Roman" w:hAnsi="Times New Roman"/>
                <w:sz w:val="24"/>
                <w:szCs w:val="24"/>
              </w:rPr>
              <w:t> </w:t>
            </w:r>
            <w:r w:rsidRPr="0028524B">
              <w:rPr>
                <w:rFonts w:ascii="Times New Roman" w:hAnsi="Times New Roman"/>
                <w:sz w:val="24"/>
                <w:szCs w:val="24"/>
              </w:rPr>
              <w:t xml:space="preserve">Качественный и количественный состав компонентов упаковки (изделия) и спецификации эскиза не изменяются. </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3. Спецификации и методы контроля качества по меньшей мере эквивалентны.</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4.</w:t>
            </w:r>
            <w:r w:rsidR="00314651" w:rsidRPr="0028524B">
              <w:rPr>
                <w:rFonts w:ascii="Times New Roman" w:hAnsi="Times New Roman"/>
                <w:sz w:val="24"/>
                <w:szCs w:val="24"/>
              </w:rPr>
              <w:t> </w:t>
            </w:r>
            <w:r w:rsidRPr="0028524B">
              <w:rPr>
                <w:rFonts w:ascii="Times New Roman" w:hAnsi="Times New Roman"/>
                <w:sz w:val="24"/>
                <w:szCs w:val="24"/>
              </w:rPr>
              <w:t>Метод стерилизации и ее условия не изменяются (если применимо).</w:t>
            </w:r>
          </w:p>
        </w:tc>
      </w:tr>
      <w:tr w:rsidR="000656F6" w:rsidRPr="0028524B" w:rsidTr="00A45BF3">
        <w:trPr>
          <w:trHeight w:val="540"/>
        </w:trPr>
        <w:tc>
          <w:tcPr>
            <w:tcW w:w="9356" w:type="dxa"/>
            <w:gridSpan w:val="8"/>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Документация </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w:t>
            </w:r>
            <w:r w:rsidR="00314651" w:rsidRPr="0028524B">
              <w:rPr>
                <w:rFonts w:ascii="Times New Roman" w:hAnsi="Times New Roman"/>
                <w:sz w:val="24"/>
                <w:szCs w:val="24"/>
              </w:rPr>
              <w:t> </w:t>
            </w:r>
            <w:r w:rsidRPr="0028524B">
              <w:rPr>
                <w:rFonts w:ascii="Times New Roman" w:hAnsi="Times New Roman"/>
                <w:sz w:val="24"/>
                <w:szCs w:val="24"/>
              </w:rPr>
              <w:t>Поправка к соответствующему разделу (разделам) регистрационного досье.</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2.</w:t>
            </w:r>
            <w:r w:rsidR="00314651" w:rsidRPr="0028524B">
              <w:rPr>
                <w:rFonts w:ascii="Times New Roman" w:hAnsi="Times New Roman"/>
                <w:sz w:val="24"/>
                <w:szCs w:val="24"/>
              </w:rPr>
              <w:t> </w:t>
            </w:r>
            <w:r w:rsidRPr="0028524B">
              <w:rPr>
                <w:rFonts w:ascii="Times New Roman" w:hAnsi="Times New Roman"/>
                <w:sz w:val="24"/>
                <w:szCs w:val="24"/>
              </w:rPr>
              <w:t>Подтверждение регистрации медицинского изделия в Союзе в отношении медицинских изделий, прилагаемых к лекарственному препарату.</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3. Сравнительная таблица текущих и предлагаемых спецификаций (если применимо).</w:t>
            </w:r>
          </w:p>
        </w:tc>
      </w:tr>
    </w:tbl>
    <w:p w:rsidR="000656F6" w:rsidRPr="0028524B" w:rsidRDefault="000656F6" w:rsidP="002F23BE">
      <w:pPr>
        <w:tabs>
          <w:tab w:val="left" w:pos="4425"/>
          <w:tab w:val="left" w:pos="6267"/>
          <w:tab w:val="left" w:pos="7827"/>
        </w:tabs>
        <w:autoSpaceDE w:val="0"/>
        <w:autoSpaceDN w:val="0"/>
        <w:adjustRightInd w:val="0"/>
        <w:spacing w:before="120" w:after="120" w:line="240" w:lineRule="auto"/>
        <w:ind w:left="28" w:firstLine="681"/>
        <w:rPr>
          <w:rFonts w:ascii="Times New Roman" w:hAnsi="Times New Roman"/>
          <w:sz w:val="30"/>
          <w:szCs w:val="30"/>
        </w:rPr>
      </w:pPr>
      <w:r w:rsidRPr="0028524B">
        <w:rPr>
          <w:rFonts w:ascii="Times New Roman" w:hAnsi="Times New Roman"/>
          <w:sz w:val="30"/>
          <w:szCs w:val="30"/>
        </w:rPr>
        <w:t>Б.II.е) Стабильность</w:t>
      </w:r>
    </w:p>
    <w:tbl>
      <w:tblPr>
        <w:tblW w:w="9356" w:type="dxa"/>
        <w:tblInd w:w="30" w:type="dxa"/>
        <w:tblLayout w:type="fixed"/>
        <w:tblCellMar>
          <w:left w:w="30" w:type="dxa"/>
          <w:right w:w="30" w:type="dxa"/>
        </w:tblCellMar>
        <w:tblLook w:val="0000" w:firstRow="0" w:lastRow="0" w:firstColumn="0" w:lastColumn="0" w:noHBand="0" w:noVBand="0"/>
      </w:tblPr>
      <w:tblGrid>
        <w:gridCol w:w="1985"/>
        <w:gridCol w:w="2835"/>
        <w:gridCol w:w="1559"/>
        <w:gridCol w:w="1418"/>
        <w:gridCol w:w="1559"/>
      </w:tblGrid>
      <w:tr w:rsidR="00F153AA" w:rsidRPr="0028524B" w:rsidTr="0079385D">
        <w:trPr>
          <w:trHeight w:val="516"/>
        </w:trPr>
        <w:tc>
          <w:tcPr>
            <w:tcW w:w="482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Б.II.е.1.</w:t>
            </w:r>
            <w:r w:rsidR="00314651" w:rsidRPr="0028524B">
              <w:rPr>
                <w:rFonts w:ascii="Times New Roman" w:hAnsi="Times New Roman"/>
                <w:sz w:val="24"/>
                <w:szCs w:val="24"/>
              </w:rPr>
              <w:t> </w:t>
            </w:r>
            <w:r w:rsidRPr="0028524B">
              <w:rPr>
                <w:rFonts w:ascii="Times New Roman" w:hAnsi="Times New Roman"/>
                <w:sz w:val="24"/>
                <w:szCs w:val="24"/>
              </w:rPr>
              <w:t>Изменение срока годности или условий хранения лекарственного препарата</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F153AA" w:rsidRPr="0028524B" w:rsidTr="0079385D">
        <w:trPr>
          <w:trHeight w:val="312"/>
        </w:trPr>
        <w:tc>
          <w:tcPr>
            <w:tcW w:w="482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w:t>
            </w:r>
            <w:r w:rsidR="00314651" w:rsidRPr="0028524B">
              <w:rPr>
                <w:rFonts w:ascii="Times New Roman" w:hAnsi="Times New Roman"/>
                <w:sz w:val="24"/>
                <w:szCs w:val="24"/>
              </w:rPr>
              <w:t> </w:t>
            </w:r>
            <w:r w:rsidRPr="0028524B">
              <w:rPr>
                <w:rFonts w:ascii="Times New Roman" w:hAnsi="Times New Roman"/>
                <w:sz w:val="24"/>
                <w:szCs w:val="24"/>
              </w:rPr>
              <w:t>сокращение срока годности лекарственного препарата</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u w:val="single"/>
              </w:rPr>
            </w:pP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p>
        </w:tc>
      </w:tr>
      <w:tr w:rsidR="00F153AA" w:rsidRPr="0028524B" w:rsidTr="0079385D">
        <w:trPr>
          <w:trHeight w:val="312"/>
        </w:trPr>
        <w:tc>
          <w:tcPr>
            <w:tcW w:w="482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79385D">
            <w:pPr>
              <w:autoSpaceDE w:val="0"/>
              <w:autoSpaceDN w:val="0"/>
              <w:adjustRightInd w:val="0"/>
              <w:spacing w:after="0" w:line="240" w:lineRule="auto"/>
              <w:ind w:left="254"/>
              <w:jc w:val="both"/>
              <w:rPr>
                <w:rFonts w:ascii="Times New Roman" w:hAnsi="Times New Roman"/>
                <w:sz w:val="24"/>
                <w:szCs w:val="24"/>
              </w:rPr>
            </w:pPr>
            <w:r w:rsidRPr="0028524B">
              <w:rPr>
                <w:rFonts w:ascii="Times New Roman" w:hAnsi="Times New Roman"/>
                <w:sz w:val="24"/>
                <w:szCs w:val="24"/>
              </w:rPr>
              <w:t>1.</w:t>
            </w:r>
            <w:r w:rsidR="00314651" w:rsidRPr="0028524B">
              <w:rPr>
                <w:rFonts w:ascii="Times New Roman" w:hAnsi="Times New Roman"/>
                <w:sz w:val="24"/>
                <w:szCs w:val="24"/>
              </w:rPr>
              <w:t> </w:t>
            </w:r>
            <w:r w:rsidRPr="0028524B">
              <w:rPr>
                <w:rFonts w:ascii="Times New Roman" w:hAnsi="Times New Roman"/>
                <w:sz w:val="24"/>
                <w:szCs w:val="24"/>
              </w:rPr>
              <w:t>Упакованного в коммерческую упаковку</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F153AA" w:rsidRPr="0028524B" w:rsidTr="0079385D">
        <w:trPr>
          <w:trHeight w:val="312"/>
        </w:trPr>
        <w:tc>
          <w:tcPr>
            <w:tcW w:w="482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79385D">
            <w:pPr>
              <w:autoSpaceDE w:val="0"/>
              <w:autoSpaceDN w:val="0"/>
              <w:adjustRightInd w:val="0"/>
              <w:spacing w:after="0" w:line="240" w:lineRule="auto"/>
              <w:ind w:left="254"/>
              <w:jc w:val="both"/>
              <w:rPr>
                <w:rFonts w:ascii="Times New Roman" w:hAnsi="Times New Roman"/>
                <w:sz w:val="24"/>
                <w:szCs w:val="24"/>
              </w:rPr>
            </w:pPr>
            <w:r w:rsidRPr="0028524B">
              <w:rPr>
                <w:rFonts w:ascii="Times New Roman" w:hAnsi="Times New Roman"/>
                <w:sz w:val="24"/>
                <w:szCs w:val="24"/>
              </w:rPr>
              <w:t>2.</w:t>
            </w:r>
            <w:r w:rsidR="00314651" w:rsidRPr="0028524B">
              <w:rPr>
                <w:rFonts w:ascii="Times New Roman" w:hAnsi="Times New Roman"/>
                <w:sz w:val="24"/>
                <w:szCs w:val="24"/>
              </w:rPr>
              <w:t> </w:t>
            </w:r>
            <w:r w:rsidRPr="0028524B">
              <w:rPr>
                <w:rFonts w:ascii="Times New Roman" w:hAnsi="Times New Roman"/>
                <w:sz w:val="24"/>
                <w:szCs w:val="24"/>
              </w:rPr>
              <w:t>После первого вскрытия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F153AA" w:rsidRPr="0028524B" w:rsidTr="0079385D">
        <w:trPr>
          <w:trHeight w:val="312"/>
        </w:trPr>
        <w:tc>
          <w:tcPr>
            <w:tcW w:w="482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79385D">
            <w:pPr>
              <w:autoSpaceDE w:val="0"/>
              <w:autoSpaceDN w:val="0"/>
              <w:adjustRightInd w:val="0"/>
              <w:spacing w:after="0" w:line="240" w:lineRule="auto"/>
              <w:ind w:left="254"/>
              <w:jc w:val="both"/>
              <w:rPr>
                <w:rFonts w:ascii="Times New Roman" w:hAnsi="Times New Roman"/>
                <w:sz w:val="24"/>
                <w:szCs w:val="24"/>
              </w:rPr>
            </w:pPr>
            <w:r w:rsidRPr="0028524B">
              <w:rPr>
                <w:rFonts w:ascii="Times New Roman" w:hAnsi="Times New Roman"/>
                <w:sz w:val="24"/>
                <w:szCs w:val="24"/>
              </w:rPr>
              <w:t>3.</w:t>
            </w:r>
            <w:r w:rsidR="00314651" w:rsidRPr="0028524B">
              <w:rPr>
                <w:rFonts w:ascii="Times New Roman" w:hAnsi="Times New Roman"/>
                <w:sz w:val="24"/>
                <w:szCs w:val="24"/>
              </w:rPr>
              <w:t> </w:t>
            </w:r>
            <w:r w:rsidRPr="0028524B">
              <w:rPr>
                <w:rFonts w:ascii="Times New Roman" w:hAnsi="Times New Roman"/>
                <w:sz w:val="24"/>
                <w:szCs w:val="24"/>
              </w:rPr>
              <w:t>После разведения или восстановления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F153AA" w:rsidRPr="0028524B" w:rsidTr="0079385D">
        <w:trPr>
          <w:trHeight w:val="516"/>
        </w:trPr>
        <w:tc>
          <w:tcPr>
            <w:tcW w:w="482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w:t>
            </w:r>
            <w:r w:rsidR="00314651" w:rsidRPr="0028524B">
              <w:rPr>
                <w:rFonts w:ascii="Times New Roman" w:hAnsi="Times New Roman"/>
                <w:sz w:val="24"/>
                <w:szCs w:val="24"/>
              </w:rPr>
              <w:t> </w:t>
            </w:r>
            <w:r w:rsidRPr="0028524B">
              <w:rPr>
                <w:rFonts w:ascii="Times New Roman" w:hAnsi="Times New Roman"/>
                <w:sz w:val="24"/>
                <w:szCs w:val="24"/>
              </w:rPr>
              <w:t>увеличение срока годности лекарственного препарата</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right"/>
              <w:rPr>
                <w:rFonts w:ascii="Times New Roman" w:hAnsi="Times New Roman"/>
                <w:sz w:val="24"/>
                <w:szCs w:val="24"/>
              </w:rPr>
            </w:pP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right"/>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right"/>
              <w:rPr>
                <w:rFonts w:ascii="Times New Roman" w:hAnsi="Times New Roman"/>
                <w:sz w:val="24"/>
                <w:szCs w:val="24"/>
              </w:rPr>
            </w:pPr>
          </w:p>
        </w:tc>
      </w:tr>
      <w:tr w:rsidR="00F153AA" w:rsidRPr="0028524B" w:rsidTr="0079385D">
        <w:trPr>
          <w:trHeight w:val="516"/>
        </w:trPr>
        <w:tc>
          <w:tcPr>
            <w:tcW w:w="4820" w:type="dxa"/>
            <w:gridSpan w:val="2"/>
            <w:tcBorders>
              <w:top w:val="single" w:sz="4" w:space="0" w:color="auto"/>
              <w:left w:val="single" w:sz="4" w:space="0" w:color="auto"/>
              <w:bottom w:val="single" w:sz="4" w:space="0" w:color="auto"/>
              <w:right w:val="single" w:sz="4" w:space="0" w:color="auto"/>
            </w:tcBorders>
          </w:tcPr>
          <w:p w:rsidR="000656F6" w:rsidRPr="0028524B" w:rsidRDefault="00314651" w:rsidP="0079385D">
            <w:pPr>
              <w:autoSpaceDE w:val="0"/>
              <w:autoSpaceDN w:val="0"/>
              <w:adjustRightInd w:val="0"/>
              <w:spacing w:after="0" w:line="240" w:lineRule="auto"/>
              <w:ind w:left="254"/>
              <w:jc w:val="both"/>
              <w:rPr>
                <w:rFonts w:ascii="Times New Roman" w:hAnsi="Times New Roman"/>
                <w:sz w:val="24"/>
                <w:szCs w:val="24"/>
              </w:rPr>
            </w:pPr>
            <w:r w:rsidRPr="0028524B">
              <w:rPr>
                <w:rFonts w:ascii="Times New Roman" w:hAnsi="Times New Roman"/>
                <w:sz w:val="24"/>
                <w:szCs w:val="24"/>
              </w:rPr>
              <w:t>1. </w:t>
            </w:r>
            <w:r w:rsidR="000656F6" w:rsidRPr="0028524B">
              <w:rPr>
                <w:rFonts w:ascii="Times New Roman" w:hAnsi="Times New Roman"/>
                <w:sz w:val="24"/>
                <w:szCs w:val="24"/>
              </w:rPr>
              <w:t>Упакованного в коммерческую упаковку (подтвержденное данными в реальном времени)</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F153AA" w:rsidRPr="0028524B" w:rsidTr="0079385D">
        <w:trPr>
          <w:trHeight w:val="516"/>
        </w:trPr>
        <w:tc>
          <w:tcPr>
            <w:tcW w:w="4820" w:type="dxa"/>
            <w:gridSpan w:val="2"/>
            <w:tcBorders>
              <w:top w:val="single" w:sz="4" w:space="0" w:color="auto"/>
              <w:left w:val="single" w:sz="4" w:space="0" w:color="auto"/>
              <w:bottom w:val="single" w:sz="4" w:space="0" w:color="auto"/>
              <w:right w:val="single" w:sz="4" w:space="0" w:color="auto"/>
            </w:tcBorders>
          </w:tcPr>
          <w:p w:rsidR="0040638D" w:rsidRPr="0028524B" w:rsidRDefault="0040638D" w:rsidP="0079385D">
            <w:pPr>
              <w:autoSpaceDE w:val="0"/>
              <w:autoSpaceDN w:val="0"/>
              <w:adjustRightInd w:val="0"/>
              <w:spacing w:after="0" w:line="240" w:lineRule="auto"/>
              <w:ind w:left="254"/>
              <w:jc w:val="both"/>
              <w:rPr>
                <w:rFonts w:ascii="Times New Roman" w:hAnsi="Times New Roman"/>
                <w:sz w:val="24"/>
                <w:szCs w:val="24"/>
              </w:rPr>
            </w:pPr>
            <w:r w:rsidRPr="0028524B">
              <w:rPr>
                <w:rFonts w:ascii="Times New Roman" w:hAnsi="Times New Roman"/>
                <w:sz w:val="24"/>
                <w:szCs w:val="24"/>
              </w:rPr>
              <w:t>2. После первого вскрытия (подтвержденное данными в реальном времени)</w:t>
            </w:r>
          </w:p>
        </w:tc>
        <w:tc>
          <w:tcPr>
            <w:tcW w:w="1559" w:type="dxa"/>
            <w:tcBorders>
              <w:top w:val="single" w:sz="4" w:space="0" w:color="auto"/>
              <w:left w:val="single" w:sz="4" w:space="0" w:color="auto"/>
              <w:bottom w:val="single" w:sz="4" w:space="0" w:color="auto"/>
              <w:right w:val="single" w:sz="4" w:space="0" w:color="auto"/>
            </w:tcBorders>
          </w:tcPr>
          <w:p w:rsidR="0040638D" w:rsidRPr="0028524B" w:rsidRDefault="0040638D" w:rsidP="0040638D">
            <w:pPr>
              <w:jc w:val="center"/>
            </w:pPr>
            <w:r w:rsidRPr="0028524B">
              <w:rPr>
                <w:rFonts w:ascii="Times New Roman" w:hAnsi="Times New Roman"/>
                <w:sz w:val="24"/>
                <w:szCs w:val="24"/>
              </w:rPr>
              <w:t>–</w:t>
            </w:r>
          </w:p>
        </w:tc>
        <w:tc>
          <w:tcPr>
            <w:tcW w:w="1418" w:type="dxa"/>
            <w:tcBorders>
              <w:top w:val="single" w:sz="4" w:space="0" w:color="auto"/>
              <w:left w:val="single" w:sz="4" w:space="0" w:color="auto"/>
              <w:bottom w:val="single" w:sz="4" w:space="0" w:color="auto"/>
              <w:right w:val="single" w:sz="4" w:space="0" w:color="auto"/>
            </w:tcBorders>
          </w:tcPr>
          <w:p w:rsidR="0040638D"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w:t>
            </w:r>
          </w:p>
        </w:tc>
        <w:tc>
          <w:tcPr>
            <w:tcW w:w="1559" w:type="dxa"/>
            <w:tcBorders>
              <w:top w:val="single" w:sz="4" w:space="0" w:color="auto"/>
              <w:left w:val="single" w:sz="4" w:space="0" w:color="auto"/>
              <w:bottom w:val="single" w:sz="4" w:space="0" w:color="auto"/>
              <w:right w:val="single" w:sz="4" w:space="0" w:color="auto"/>
            </w:tcBorders>
          </w:tcPr>
          <w:p w:rsidR="0040638D"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F153AA" w:rsidRPr="0028524B" w:rsidTr="0079385D">
        <w:trPr>
          <w:trHeight w:val="516"/>
        </w:trPr>
        <w:tc>
          <w:tcPr>
            <w:tcW w:w="4820" w:type="dxa"/>
            <w:gridSpan w:val="2"/>
            <w:tcBorders>
              <w:top w:val="single" w:sz="4" w:space="0" w:color="auto"/>
              <w:left w:val="single" w:sz="4" w:space="0" w:color="auto"/>
              <w:bottom w:val="single" w:sz="4" w:space="0" w:color="auto"/>
              <w:right w:val="single" w:sz="4" w:space="0" w:color="auto"/>
            </w:tcBorders>
          </w:tcPr>
          <w:p w:rsidR="0040638D" w:rsidRPr="0028524B" w:rsidRDefault="0040638D" w:rsidP="0079385D">
            <w:pPr>
              <w:autoSpaceDE w:val="0"/>
              <w:autoSpaceDN w:val="0"/>
              <w:adjustRightInd w:val="0"/>
              <w:spacing w:after="0" w:line="240" w:lineRule="auto"/>
              <w:ind w:left="254"/>
              <w:jc w:val="both"/>
              <w:rPr>
                <w:rFonts w:ascii="Times New Roman" w:hAnsi="Times New Roman"/>
                <w:sz w:val="24"/>
                <w:szCs w:val="24"/>
              </w:rPr>
            </w:pPr>
            <w:r w:rsidRPr="0028524B">
              <w:rPr>
                <w:rFonts w:ascii="Times New Roman" w:hAnsi="Times New Roman"/>
                <w:sz w:val="24"/>
                <w:szCs w:val="24"/>
              </w:rPr>
              <w:t>3. После разведения или восстановления (подтвержденное данными в реальном времени)</w:t>
            </w:r>
          </w:p>
        </w:tc>
        <w:tc>
          <w:tcPr>
            <w:tcW w:w="1559" w:type="dxa"/>
            <w:tcBorders>
              <w:top w:val="single" w:sz="4" w:space="0" w:color="auto"/>
              <w:left w:val="single" w:sz="4" w:space="0" w:color="auto"/>
              <w:bottom w:val="single" w:sz="4" w:space="0" w:color="auto"/>
              <w:right w:val="single" w:sz="4" w:space="0" w:color="auto"/>
            </w:tcBorders>
          </w:tcPr>
          <w:p w:rsidR="0040638D" w:rsidRPr="0028524B" w:rsidRDefault="0040638D" w:rsidP="0040638D">
            <w:pPr>
              <w:jc w:val="center"/>
            </w:pPr>
            <w:r w:rsidRPr="0028524B">
              <w:rPr>
                <w:rFonts w:ascii="Times New Roman" w:hAnsi="Times New Roman"/>
                <w:sz w:val="24"/>
                <w:szCs w:val="24"/>
              </w:rPr>
              <w:t>–</w:t>
            </w:r>
          </w:p>
        </w:tc>
        <w:tc>
          <w:tcPr>
            <w:tcW w:w="1418" w:type="dxa"/>
            <w:tcBorders>
              <w:top w:val="single" w:sz="4" w:space="0" w:color="auto"/>
              <w:left w:val="single" w:sz="4" w:space="0" w:color="auto"/>
              <w:bottom w:val="single" w:sz="4" w:space="0" w:color="auto"/>
              <w:right w:val="single" w:sz="4" w:space="0" w:color="auto"/>
            </w:tcBorders>
          </w:tcPr>
          <w:p w:rsidR="0040638D"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w:t>
            </w:r>
          </w:p>
        </w:tc>
        <w:tc>
          <w:tcPr>
            <w:tcW w:w="1559" w:type="dxa"/>
            <w:tcBorders>
              <w:top w:val="single" w:sz="4" w:space="0" w:color="auto"/>
              <w:left w:val="single" w:sz="4" w:space="0" w:color="auto"/>
              <w:bottom w:val="single" w:sz="4" w:space="0" w:color="auto"/>
              <w:right w:val="single" w:sz="4" w:space="0" w:color="auto"/>
            </w:tcBorders>
          </w:tcPr>
          <w:p w:rsidR="0040638D"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F153AA" w:rsidRPr="0028524B" w:rsidTr="0079385D">
        <w:trPr>
          <w:trHeight w:val="1020"/>
        </w:trPr>
        <w:tc>
          <w:tcPr>
            <w:tcW w:w="4820" w:type="dxa"/>
            <w:gridSpan w:val="2"/>
            <w:tcBorders>
              <w:top w:val="single" w:sz="4" w:space="0" w:color="auto"/>
              <w:left w:val="single" w:sz="4" w:space="0" w:color="auto"/>
              <w:bottom w:val="single" w:sz="4" w:space="0" w:color="auto"/>
              <w:right w:val="single" w:sz="4" w:space="0" w:color="auto"/>
            </w:tcBorders>
          </w:tcPr>
          <w:p w:rsidR="0040638D" w:rsidRPr="0028524B" w:rsidRDefault="0040638D" w:rsidP="0079385D">
            <w:pPr>
              <w:autoSpaceDE w:val="0"/>
              <w:autoSpaceDN w:val="0"/>
              <w:adjustRightInd w:val="0"/>
              <w:spacing w:after="0" w:line="240" w:lineRule="auto"/>
              <w:ind w:left="254"/>
              <w:jc w:val="both"/>
              <w:rPr>
                <w:rFonts w:ascii="Times New Roman" w:hAnsi="Times New Roman"/>
                <w:sz w:val="24"/>
                <w:szCs w:val="24"/>
              </w:rPr>
            </w:pPr>
            <w:r w:rsidRPr="0028524B">
              <w:rPr>
                <w:rFonts w:ascii="Times New Roman" w:hAnsi="Times New Roman"/>
                <w:sz w:val="24"/>
                <w:szCs w:val="24"/>
              </w:rPr>
              <w:t>5. Увеличение периода хранения биологического (иммунологического) лекарственного препарата в соответствии с одобренной программой изучения стабильности</w:t>
            </w:r>
          </w:p>
        </w:tc>
        <w:tc>
          <w:tcPr>
            <w:tcW w:w="1559" w:type="dxa"/>
            <w:tcBorders>
              <w:top w:val="single" w:sz="4" w:space="0" w:color="auto"/>
              <w:left w:val="single" w:sz="4" w:space="0" w:color="auto"/>
              <w:bottom w:val="single" w:sz="4" w:space="0" w:color="auto"/>
              <w:right w:val="single" w:sz="4" w:space="0" w:color="auto"/>
            </w:tcBorders>
          </w:tcPr>
          <w:p w:rsidR="0040638D" w:rsidRPr="0028524B" w:rsidRDefault="0040638D" w:rsidP="0040638D">
            <w:pPr>
              <w:jc w:val="center"/>
            </w:pPr>
            <w:r w:rsidRPr="0028524B">
              <w:rPr>
                <w:rFonts w:ascii="Times New Roman" w:hAnsi="Times New Roman"/>
                <w:sz w:val="24"/>
                <w:szCs w:val="24"/>
              </w:rPr>
              <w:t>–</w:t>
            </w:r>
          </w:p>
        </w:tc>
        <w:tc>
          <w:tcPr>
            <w:tcW w:w="1418" w:type="dxa"/>
            <w:tcBorders>
              <w:top w:val="single" w:sz="4" w:space="0" w:color="auto"/>
              <w:left w:val="single" w:sz="4" w:space="0" w:color="auto"/>
              <w:bottom w:val="single" w:sz="4" w:space="0" w:color="auto"/>
              <w:right w:val="single" w:sz="4" w:space="0" w:color="auto"/>
            </w:tcBorders>
          </w:tcPr>
          <w:p w:rsidR="0040638D"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w:t>
            </w:r>
          </w:p>
        </w:tc>
        <w:tc>
          <w:tcPr>
            <w:tcW w:w="1559" w:type="dxa"/>
            <w:tcBorders>
              <w:top w:val="single" w:sz="4" w:space="0" w:color="auto"/>
              <w:left w:val="single" w:sz="4" w:space="0" w:color="auto"/>
              <w:bottom w:val="single" w:sz="4" w:space="0" w:color="auto"/>
              <w:right w:val="single" w:sz="4" w:space="0" w:color="auto"/>
            </w:tcBorders>
          </w:tcPr>
          <w:p w:rsidR="0040638D"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F153AA" w:rsidRPr="0028524B" w:rsidTr="0079385D">
        <w:trPr>
          <w:trHeight w:val="768"/>
        </w:trPr>
        <w:tc>
          <w:tcPr>
            <w:tcW w:w="4820" w:type="dxa"/>
            <w:gridSpan w:val="2"/>
            <w:tcBorders>
              <w:top w:val="single" w:sz="4" w:space="0" w:color="auto"/>
              <w:left w:val="single" w:sz="4" w:space="0" w:color="auto"/>
              <w:bottom w:val="single" w:sz="4" w:space="0" w:color="auto"/>
              <w:right w:val="single" w:sz="4" w:space="0" w:color="auto"/>
            </w:tcBorders>
          </w:tcPr>
          <w:p w:rsidR="0040638D" w:rsidRPr="0028524B" w:rsidRDefault="0040638D"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lastRenderedPageBreak/>
              <w:t>г) изменение условий хранения лекарственного препарата или лекарственного препарата после разведения (восстановления)</w:t>
            </w:r>
          </w:p>
        </w:tc>
        <w:tc>
          <w:tcPr>
            <w:tcW w:w="1559" w:type="dxa"/>
            <w:tcBorders>
              <w:top w:val="single" w:sz="4" w:space="0" w:color="auto"/>
              <w:left w:val="single" w:sz="4" w:space="0" w:color="auto"/>
              <w:bottom w:val="single" w:sz="4" w:space="0" w:color="auto"/>
              <w:right w:val="single" w:sz="4" w:space="0" w:color="auto"/>
            </w:tcBorders>
          </w:tcPr>
          <w:p w:rsidR="0040638D" w:rsidRPr="0028524B" w:rsidRDefault="0040638D" w:rsidP="0040638D">
            <w:pPr>
              <w:jc w:val="center"/>
            </w:pPr>
            <w:r w:rsidRPr="0028524B">
              <w:rPr>
                <w:rFonts w:ascii="Times New Roman" w:hAnsi="Times New Roman"/>
                <w:sz w:val="24"/>
                <w:szCs w:val="24"/>
              </w:rPr>
              <w:t>–</w:t>
            </w:r>
          </w:p>
        </w:tc>
        <w:tc>
          <w:tcPr>
            <w:tcW w:w="1418" w:type="dxa"/>
            <w:tcBorders>
              <w:top w:val="single" w:sz="4" w:space="0" w:color="auto"/>
              <w:left w:val="single" w:sz="4" w:space="0" w:color="auto"/>
              <w:bottom w:val="single" w:sz="4" w:space="0" w:color="auto"/>
              <w:right w:val="single" w:sz="4" w:space="0" w:color="auto"/>
            </w:tcBorders>
          </w:tcPr>
          <w:p w:rsidR="0040638D"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w:t>
            </w:r>
          </w:p>
        </w:tc>
        <w:tc>
          <w:tcPr>
            <w:tcW w:w="1559" w:type="dxa"/>
            <w:tcBorders>
              <w:top w:val="single" w:sz="4" w:space="0" w:color="auto"/>
              <w:left w:val="single" w:sz="4" w:space="0" w:color="auto"/>
              <w:bottom w:val="single" w:sz="4" w:space="0" w:color="auto"/>
              <w:right w:val="single" w:sz="4" w:space="0" w:color="auto"/>
            </w:tcBorders>
          </w:tcPr>
          <w:p w:rsidR="0040638D"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F153AA" w:rsidRPr="0028524B" w:rsidTr="0079385D">
        <w:trPr>
          <w:trHeight w:val="288"/>
        </w:trPr>
        <w:tc>
          <w:tcPr>
            <w:tcW w:w="4820"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д)</w:t>
            </w:r>
            <w:r w:rsidR="00314651" w:rsidRPr="0028524B">
              <w:rPr>
                <w:rFonts w:ascii="Times New Roman" w:hAnsi="Times New Roman"/>
                <w:sz w:val="24"/>
                <w:szCs w:val="24"/>
              </w:rPr>
              <w:t> </w:t>
            </w:r>
            <w:r w:rsidRPr="0028524B">
              <w:rPr>
                <w:rFonts w:ascii="Times New Roman" w:hAnsi="Times New Roman"/>
                <w:sz w:val="24"/>
                <w:szCs w:val="24"/>
              </w:rPr>
              <w:t>изменение одобренного протокола стабильности</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1, 4</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F153AA" w:rsidRPr="0028524B" w:rsidTr="00A45BF3">
        <w:trPr>
          <w:trHeight w:val="588"/>
        </w:trPr>
        <w:tc>
          <w:tcPr>
            <w:tcW w:w="9356" w:type="dxa"/>
            <w:gridSpan w:val="5"/>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Условия</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 Изменение не должно быть следствием непредвиденных ситуаций, возникших в ходе производства, или изменения стабильности.</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2. Изменения не приводят к расширению критериев приемлемости испытуемых параметров, исключению параметра стабильности, или снижению частоты испытаний.</w:t>
            </w:r>
          </w:p>
        </w:tc>
      </w:tr>
      <w:tr w:rsidR="00F153AA" w:rsidRPr="0028524B" w:rsidTr="00A45BF3">
        <w:trPr>
          <w:trHeight w:val="1560"/>
        </w:trPr>
        <w:tc>
          <w:tcPr>
            <w:tcW w:w="9356" w:type="dxa"/>
            <w:gridSpan w:val="5"/>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 xml:space="preserve">Документация </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1. Поправка к </w:t>
            </w:r>
            <w:r w:rsidR="002F23BE" w:rsidRPr="0028524B">
              <w:rPr>
                <w:rFonts w:ascii="Times New Roman" w:eastAsia="Times New Roman" w:hAnsi="Times New Roman"/>
                <w:sz w:val="24"/>
                <w:szCs w:val="24"/>
                <w:lang w:eastAsia="ru-RU"/>
              </w:rPr>
              <w:t>соответствующему</w:t>
            </w:r>
            <w:r w:rsidR="0079385D" w:rsidRPr="0028524B">
              <w:rPr>
                <w:rFonts w:ascii="Times New Roman" w:eastAsia="Times New Roman" w:hAnsi="Times New Roman"/>
                <w:sz w:val="24"/>
                <w:szCs w:val="24"/>
                <w:lang w:eastAsia="ru-RU"/>
              </w:rPr>
              <w:t xml:space="preserve"> разделу (разделам) </w:t>
            </w:r>
            <w:r w:rsidR="00FD2C41">
              <w:rPr>
                <w:rFonts w:ascii="Times New Roman" w:eastAsia="Times New Roman" w:hAnsi="Times New Roman"/>
                <w:sz w:val="24"/>
                <w:szCs w:val="24"/>
                <w:lang w:eastAsia="ru-RU"/>
              </w:rPr>
              <w:t xml:space="preserve">регистрационного </w:t>
            </w:r>
            <w:r w:rsidR="0079385D" w:rsidRPr="0028524B">
              <w:rPr>
                <w:rFonts w:ascii="Times New Roman" w:eastAsia="Times New Roman" w:hAnsi="Times New Roman"/>
                <w:sz w:val="24"/>
                <w:szCs w:val="24"/>
                <w:lang w:eastAsia="ru-RU"/>
              </w:rPr>
              <w:t>досье</w:t>
            </w:r>
            <w:r w:rsidRPr="0028524B">
              <w:rPr>
                <w:rFonts w:ascii="Times New Roman" w:hAnsi="Times New Roman"/>
                <w:sz w:val="24"/>
                <w:szCs w:val="24"/>
              </w:rPr>
              <w:t xml:space="preserve">. Она должна содержать результаты соответствующих исследований стабильности в реальном времени (охватывающих весь срок годности), проведенных согласно соответствующим </w:t>
            </w:r>
            <w:r w:rsidR="00FD2C41">
              <w:rPr>
                <w:rFonts w:ascii="Times New Roman" w:hAnsi="Times New Roman"/>
                <w:sz w:val="24"/>
                <w:szCs w:val="24"/>
              </w:rPr>
              <w:t xml:space="preserve">актам, входящим в право </w:t>
            </w:r>
            <w:r w:rsidRPr="0028524B">
              <w:rPr>
                <w:rFonts w:ascii="Times New Roman" w:hAnsi="Times New Roman"/>
                <w:sz w:val="24"/>
                <w:szCs w:val="24"/>
              </w:rPr>
              <w:t xml:space="preserve">Союза по меньшей мере на </w:t>
            </w:r>
            <w:r w:rsidR="00260212">
              <w:rPr>
                <w:rFonts w:ascii="Times New Roman" w:hAnsi="Times New Roman"/>
                <w:sz w:val="24"/>
                <w:szCs w:val="24"/>
              </w:rPr>
              <w:t>2</w:t>
            </w:r>
            <w:r w:rsidRPr="0028524B">
              <w:rPr>
                <w:rFonts w:ascii="Times New Roman" w:hAnsi="Times New Roman"/>
                <w:sz w:val="24"/>
                <w:szCs w:val="24"/>
              </w:rPr>
              <w:t xml:space="preserve"> опытно-промышленных сериях</w:t>
            </w:r>
            <w:r w:rsidRPr="0028524B">
              <w:rPr>
                <w:rFonts w:ascii="Times New Roman" w:hAnsi="Times New Roman"/>
                <w:sz w:val="24"/>
                <w:szCs w:val="24"/>
                <w:vertAlign w:val="superscript"/>
              </w:rPr>
              <w:t>1</w:t>
            </w:r>
            <w:r w:rsidRPr="0028524B">
              <w:rPr>
                <w:rFonts w:ascii="Times New Roman" w:hAnsi="Times New Roman"/>
                <w:sz w:val="24"/>
                <w:szCs w:val="24"/>
              </w:rPr>
              <w:t xml:space="preserve"> лекарственного препарата, упакованного с помощью зарегистрированного упаковочного материала и (или) соответственно после первого вскрытия или разведения; в соответствующих случаях необходимо представить результаты микробиологических испытаний.</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2.</w:t>
            </w:r>
            <w:r w:rsidR="00EA3ADC" w:rsidRPr="0028524B">
              <w:rPr>
                <w:rFonts w:ascii="Times New Roman" w:hAnsi="Times New Roman"/>
                <w:sz w:val="24"/>
                <w:szCs w:val="24"/>
              </w:rPr>
              <w:t> </w:t>
            </w:r>
            <w:r w:rsidRPr="0028524B">
              <w:rPr>
                <w:rFonts w:ascii="Times New Roman" w:hAnsi="Times New Roman"/>
                <w:sz w:val="24"/>
                <w:szCs w:val="24"/>
              </w:rPr>
              <w:t xml:space="preserve">Пересмотренная информация о лекарственном препарате. </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3. Копии утвержденных спецификаций на конец срока годности и, если применимо, спецификации после разведения (восстановления) или после первого вскрытия. </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8"/>
                <w:szCs w:val="28"/>
              </w:rPr>
            </w:pPr>
            <w:r w:rsidRPr="0028524B">
              <w:rPr>
                <w:rFonts w:ascii="Times New Roman" w:hAnsi="Times New Roman"/>
                <w:sz w:val="24"/>
                <w:szCs w:val="24"/>
              </w:rPr>
              <w:t>4. Обоснование предлагаемых изменений.</w:t>
            </w:r>
          </w:p>
        </w:tc>
      </w:tr>
      <w:tr w:rsidR="00F153AA" w:rsidRPr="00711385" w:rsidTr="0079385D">
        <w:trPr>
          <w:trHeight w:val="693"/>
        </w:trPr>
        <w:tc>
          <w:tcPr>
            <w:tcW w:w="1985" w:type="dxa"/>
            <w:tcBorders>
              <w:top w:val="single" w:sz="4" w:space="0" w:color="auto"/>
              <w:left w:val="single" w:sz="4" w:space="0" w:color="auto"/>
              <w:bottom w:val="single" w:sz="4" w:space="0" w:color="auto"/>
              <w:right w:val="single" w:sz="4" w:space="0" w:color="auto"/>
            </w:tcBorders>
          </w:tcPr>
          <w:p w:rsidR="000656F6" w:rsidRPr="00711385" w:rsidRDefault="000656F6" w:rsidP="002F23BE">
            <w:pPr>
              <w:autoSpaceDE w:val="0"/>
              <w:autoSpaceDN w:val="0"/>
              <w:adjustRightInd w:val="0"/>
              <w:spacing w:after="0" w:line="240" w:lineRule="auto"/>
              <w:rPr>
                <w:rFonts w:ascii="Times New Roman" w:hAnsi="Times New Roman"/>
                <w:sz w:val="24"/>
                <w:szCs w:val="24"/>
                <w:vertAlign w:val="superscript"/>
              </w:rPr>
            </w:pPr>
            <w:r w:rsidRPr="00711385">
              <w:rPr>
                <w:rFonts w:ascii="Times New Roman" w:hAnsi="Times New Roman"/>
                <w:sz w:val="24"/>
                <w:szCs w:val="24"/>
                <w:vertAlign w:val="superscript"/>
              </w:rPr>
              <w:t>1</w:t>
            </w:r>
          </w:p>
        </w:tc>
        <w:tc>
          <w:tcPr>
            <w:tcW w:w="7371" w:type="dxa"/>
            <w:gridSpan w:val="4"/>
            <w:tcBorders>
              <w:top w:val="single" w:sz="4" w:space="0" w:color="auto"/>
              <w:left w:val="single" w:sz="4" w:space="0" w:color="auto"/>
              <w:bottom w:val="single" w:sz="4" w:space="0" w:color="auto"/>
              <w:right w:val="single" w:sz="4" w:space="0" w:color="auto"/>
            </w:tcBorders>
          </w:tcPr>
          <w:p w:rsidR="000656F6" w:rsidRPr="00711385" w:rsidRDefault="000656F6" w:rsidP="00065BAF">
            <w:pPr>
              <w:autoSpaceDE w:val="0"/>
              <w:autoSpaceDN w:val="0"/>
              <w:adjustRightInd w:val="0"/>
              <w:spacing w:after="0" w:line="240" w:lineRule="auto"/>
              <w:jc w:val="both"/>
              <w:rPr>
                <w:rFonts w:ascii="Times New Roman" w:hAnsi="Times New Roman"/>
                <w:sz w:val="24"/>
                <w:szCs w:val="24"/>
              </w:rPr>
            </w:pPr>
            <w:r w:rsidRPr="00711385">
              <w:rPr>
                <w:rFonts w:ascii="Times New Roman" w:hAnsi="Times New Roman"/>
                <w:sz w:val="24"/>
                <w:szCs w:val="24"/>
              </w:rPr>
              <w:t>При наличии обязательства проверить срок годности на промышленных сериях</w:t>
            </w:r>
            <w:r w:rsidR="00065BAF" w:rsidRPr="00711385">
              <w:rPr>
                <w:rFonts w:ascii="Times New Roman" w:hAnsi="Times New Roman"/>
                <w:sz w:val="24"/>
                <w:szCs w:val="24"/>
              </w:rPr>
              <w:t>, допускается проверка срока годности на</w:t>
            </w:r>
            <w:r w:rsidRPr="00711385">
              <w:rPr>
                <w:rFonts w:ascii="Times New Roman" w:hAnsi="Times New Roman"/>
                <w:sz w:val="24"/>
                <w:szCs w:val="24"/>
              </w:rPr>
              <w:t xml:space="preserve"> опытно-промышленны</w:t>
            </w:r>
            <w:r w:rsidR="00065BAF" w:rsidRPr="00711385">
              <w:rPr>
                <w:rFonts w:ascii="Times New Roman" w:hAnsi="Times New Roman"/>
                <w:sz w:val="24"/>
                <w:szCs w:val="24"/>
              </w:rPr>
              <w:t>х</w:t>
            </w:r>
            <w:r w:rsidRPr="00711385">
              <w:rPr>
                <w:rFonts w:ascii="Times New Roman" w:hAnsi="Times New Roman"/>
                <w:sz w:val="24"/>
                <w:szCs w:val="24"/>
              </w:rPr>
              <w:t xml:space="preserve"> сери</w:t>
            </w:r>
            <w:r w:rsidR="00065BAF" w:rsidRPr="00711385">
              <w:rPr>
                <w:rFonts w:ascii="Times New Roman" w:hAnsi="Times New Roman"/>
                <w:sz w:val="24"/>
                <w:szCs w:val="24"/>
              </w:rPr>
              <w:t>ях</w:t>
            </w:r>
            <w:r w:rsidRPr="00711385">
              <w:rPr>
                <w:rFonts w:ascii="Times New Roman" w:hAnsi="Times New Roman"/>
                <w:sz w:val="24"/>
                <w:szCs w:val="24"/>
              </w:rPr>
              <w:t>.</w:t>
            </w:r>
          </w:p>
        </w:tc>
      </w:tr>
    </w:tbl>
    <w:p w:rsidR="000656F6" w:rsidRPr="0028524B" w:rsidRDefault="000656F6" w:rsidP="0079385D">
      <w:pPr>
        <w:tabs>
          <w:tab w:val="left" w:pos="6267"/>
          <w:tab w:val="left" w:pos="7827"/>
        </w:tabs>
        <w:autoSpaceDE w:val="0"/>
        <w:autoSpaceDN w:val="0"/>
        <w:adjustRightInd w:val="0"/>
        <w:spacing w:before="120" w:after="120" w:line="240" w:lineRule="auto"/>
        <w:ind w:left="28" w:firstLine="681"/>
        <w:jc w:val="both"/>
        <w:rPr>
          <w:rFonts w:ascii="Times New Roman" w:hAnsi="Times New Roman"/>
          <w:sz w:val="30"/>
          <w:szCs w:val="30"/>
        </w:rPr>
      </w:pPr>
      <w:r w:rsidRPr="00711385">
        <w:rPr>
          <w:rFonts w:ascii="Times New Roman" w:hAnsi="Times New Roman"/>
          <w:sz w:val="30"/>
          <w:szCs w:val="30"/>
        </w:rPr>
        <w:t>Б.II.ж)</w:t>
      </w:r>
      <w:r w:rsidR="00EA3ADC" w:rsidRPr="00711385">
        <w:rPr>
          <w:rFonts w:ascii="Times New Roman" w:hAnsi="Times New Roman"/>
          <w:sz w:val="30"/>
          <w:szCs w:val="30"/>
        </w:rPr>
        <w:t> </w:t>
      </w:r>
      <w:r w:rsidRPr="00711385">
        <w:rPr>
          <w:rFonts w:ascii="Times New Roman" w:hAnsi="Times New Roman"/>
          <w:sz w:val="30"/>
          <w:szCs w:val="30"/>
        </w:rPr>
        <w:t>Проектное поле и протокол пострегистрационных</w:t>
      </w:r>
      <w:r w:rsidRPr="0028524B">
        <w:rPr>
          <w:rFonts w:ascii="Times New Roman" w:hAnsi="Times New Roman"/>
          <w:sz w:val="30"/>
          <w:szCs w:val="30"/>
        </w:rPr>
        <w:t xml:space="preserve"> изменений</w:t>
      </w:r>
    </w:p>
    <w:tbl>
      <w:tblPr>
        <w:tblW w:w="9356" w:type="dxa"/>
        <w:tblInd w:w="30" w:type="dxa"/>
        <w:tblLayout w:type="fixed"/>
        <w:tblCellMar>
          <w:left w:w="30" w:type="dxa"/>
          <w:right w:w="30" w:type="dxa"/>
        </w:tblCellMar>
        <w:tblLook w:val="0000" w:firstRow="0" w:lastRow="0" w:firstColumn="0" w:lastColumn="0" w:noHBand="0" w:noVBand="0"/>
      </w:tblPr>
      <w:tblGrid>
        <w:gridCol w:w="4820"/>
        <w:gridCol w:w="1559"/>
        <w:gridCol w:w="1418"/>
        <w:gridCol w:w="1559"/>
      </w:tblGrid>
      <w:tr w:rsidR="000656F6" w:rsidRPr="0028524B" w:rsidTr="0079385D">
        <w:trPr>
          <w:trHeight w:val="76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Б.II.ж.3</w:t>
            </w:r>
            <w:r w:rsidR="00EA3ADC" w:rsidRPr="0028524B">
              <w:rPr>
                <w:rFonts w:ascii="Times New Roman" w:hAnsi="Times New Roman"/>
                <w:sz w:val="24"/>
                <w:szCs w:val="24"/>
              </w:rPr>
              <w:t> </w:t>
            </w:r>
            <w:r w:rsidRPr="0028524B">
              <w:rPr>
                <w:rFonts w:ascii="Times New Roman" w:hAnsi="Times New Roman"/>
                <w:sz w:val="24"/>
                <w:szCs w:val="24"/>
              </w:rPr>
              <w:t>Исключение утвержденного протокола управления изменениями, затрагивающими лекарственный препарат</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79385D">
        <w:trPr>
          <w:trHeight w:val="312"/>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right"/>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0656F6" w:rsidRPr="0028524B" w:rsidTr="00A45BF3">
        <w:trPr>
          <w:trHeight w:val="984"/>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FD2C41">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w:t>
            </w:r>
            <w:r w:rsidR="00EA3ADC" w:rsidRPr="0028524B">
              <w:rPr>
                <w:rFonts w:ascii="Times New Roman" w:hAnsi="Times New Roman"/>
                <w:sz w:val="24"/>
                <w:szCs w:val="24"/>
              </w:rPr>
              <w:t> </w:t>
            </w:r>
            <w:r w:rsidRPr="0028524B">
              <w:rPr>
                <w:rFonts w:ascii="Times New Roman" w:hAnsi="Times New Roman"/>
                <w:sz w:val="24"/>
                <w:szCs w:val="24"/>
              </w:rPr>
              <w:t xml:space="preserve">Исключение пострегистрационного протокола управления изменениями, затрагивающими лекарственный препарат, не является следствием непредвиденных ситуаций или несоответствия спецификации в ходе введения изменений, описанных в протоколе, и никак не влияет на утвержденные сведения, включенные в </w:t>
            </w:r>
            <w:r w:rsidR="00FD2C41">
              <w:rPr>
                <w:rFonts w:ascii="Times New Roman" w:eastAsia="Times New Roman" w:hAnsi="Times New Roman"/>
                <w:sz w:val="24"/>
                <w:szCs w:val="24"/>
                <w:lang w:eastAsia="ru-RU"/>
              </w:rPr>
              <w:t xml:space="preserve">регистрационное </w:t>
            </w:r>
            <w:r w:rsidRPr="0028524B">
              <w:rPr>
                <w:rFonts w:ascii="Times New Roman" w:hAnsi="Times New Roman"/>
                <w:sz w:val="24"/>
                <w:szCs w:val="24"/>
              </w:rPr>
              <w:t>досье.</w:t>
            </w:r>
          </w:p>
        </w:tc>
      </w:tr>
      <w:tr w:rsidR="000656F6" w:rsidRPr="0028524B" w:rsidTr="00A45BF3">
        <w:trPr>
          <w:trHeight w:val="276"/>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 xml:space="preserve">Документация </w:t>
            </w:r>
          </w:p>
          <w:p w:rsidR="000656F6" w:rsidRPr="0028524B" w:rsidRDefault="000656F6" w:rsidP="0079385D">
            <w:pPr>
              <w:autoSpaceDE w:val="0"/>
              <w:autoSpaceDN w:val="0"/>
              <w:adjustRightInd w:val="0"/>
              <w:spacing w:after="0" w:line="240" w:lineRule="auto"/>
              <w:ind w:left="254" w:hanging="254"/>
              <w:rPr>
                <w:rFonts w:ascii="Times New Roman" w:hAnsi="Times New Roman"/>
                <w:sz w:val="24"/>
                <w:szCs w:val="24"/>
              </w:rPr>
            </w:pPr>
            <w:r w:rsidRPr="0028524B">
              <w:rPr>
                <w:rFonts w:ascii="Times New Roman" w:hAnsi="Times New Roman"/>
                <w:sz w:val="24"/>
                <w:szCs w:val="24"/>
              </w:rPr>
              <w:t>1. Обоснование предлагаемого исключения.</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2. Поправка к </w:t>
            </w:r>
            <w:r w:rsidR="002F23BE" w:rsidRPr="0028524B">
              <w:rPr>
                <w:rFonts w:ascii="Times New Roman" w:eastAsia="Times New Roman" w:hAnsi="Times New Roman"/>
                <w:sz w:val="24"/>
                <w:szCs w:val="24"/>
                <w:lang w:eastAsia="ru-RU"/>
              </w:rPr>
              <w:t>соответствующему</w:t>
            </w:r>
            <w:r w:rsidR="0079385D" w:rsidRPr="0028524B">
              <w:rPr>
                <w:rFonts w:ascii="Times New Roman" w:eastAsia="Times New Roman" w:hAnsi="Times New Roman"/>
                <w:sz w:val="24"/>
                <w:szCs w:val="24"/>
                <w:lang w:eastAsia="ru-RU"/>
              </w:rPr>
              <w:t xml:space="preserve"> разделу (разделам) </w:t>
            </w:r>
            <w:r w:rsidR="00FD2C41">
              <w:rPr>
                <w:rFonts w:ascii="Times New Roman" w:eastAsia="Times New Roman" w:hAnsi="Times New Roman"/>
                <w:sz w:val="24"/>
                <w:szCs w:val="24"/>
                <w:lang w:eastAsia="ru-RU"/>
              </w:rPr>
              <w:t>регистрационного</w:t>
            </w:r>
            <w:r w:rsidR="00FB701F">
              <w:rPr>
                <w:rFonts w:ascii="Times New Roman" w:eastAsia="Times New Roman" w:hAnsi="Times New Roman"/>
                <w:sz w:val="24"/>
                <w:szCs w:val="24"/>
                <w:lang w:eastAsia="ru-RU"/>
              </w:rPr>
              <w:t xml:space="preserve"> </w:t>
            </w:r>
            <w:r w:rsidR="0079385D" w:rsidRPr="0028524B">
              <w:rPr>
                <w:rFonts w:ascii="Times New Roman" w:eastAsia="Times New Roman" w:hAnsi="Times New Roman"/>
                <w:sz w:val="24"/>
                <w:szCs w:val="24"/>
                <w:lang w:eastAsia="ru-RU"/>
              </w:rPr>
              <w:t>досье</w:t>
            </w:r>
            <w:r w:rsidRPr="0028524B">
              <w:rPr>
                <w:rFonts w:ascii="Times New Roman" w:hAnsi="Times New Roman"/>
                <w:sz w:val="24"/>
                <w:szCs w:val="24"/>
              </w:rPr>
              <w:t>.</w:t>
            </w:r>
          </w:p>
        </w:tc>
      </w:tr>
      <w:tr w:rsidR="000656F6" w:rsidRPr="0028524B" w:rsidTr="0079385D">
        <w:trPr>
          <w:trHeight w:val="516"/>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Б.II.ж.4</w:t>
            </w:r>
            <w:r w:rsidR="00EA3ADC" w:rsidRPr="0028524B">
              <w:rPr>
                <w:rFonts w:ascii="Times New Roman" w:hAnsi="Times New Roman"/>
                <w:sz w:val="24"/>
                <w:szCs w:val="24"/>
              </w:rPr>
              <w:t> </w:t>
            </w:r>
            <w:r w:rsidRPr="0028524B">
              <w:rPr>
                <w:rFonts w:ascii="Times New Roman" w:hAnsi="Times New Roman"/>
                <w:sz w:val="24"/>
                <w:szCs w:val="24"/>
              </w:rPr>
              <w:t>Изменения утвержденного протокола управления изменениями</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79385D">
        <w:trPr>
          <w:trHeight w:val="76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w:t>
            </w:r>
            <w:r w:rsidR="00EA3ADC" w:rsidRPr="0028524B">
              <w:rPr>
                <w:rFonts w:ascii="Times New Roman" w:hAnsi="Times New Roman"/>
                <w:sz w:val="24"/>
                <w:szCs w:val="24"/>
              </w:rPr>
              <w:t> </w:t>
            </w:r>
            <w:r w:rsidRPr="0028524B">
              <w:rPr>
                <w:rFonts w:ascii="Times New Roman" w:hAnsi="Times New Roman"/>
                <w:sz w:val="24"/>
                <w:szCs w:val="24"/>
              </w:rPr>
              <w:t>незначимые изменения протокола управления изменениями, которые не изменяют стратегию, описанную в протоколе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0656F6" w:rsidRPr="0028524B" w:rsidTr="00A45BF3">
        <w:trPr>
          <w:trHeight w:val="876"/>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lastRenderedPageBreak/>
              <w:t xml:space="preserve">Документация </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 Декларация, что любое изменение должно укладываться в диапазон действующих утвержденных критериев приемлемости. Помимо этого, декларация, что в отношении биологических (иммунологических) лекарственных препаратов не требуется оценка сопоставимости.</w:t>
            </w:r>
          </w:p>
        </w:tc>
      </w:tr>
      <w:tr w:rsidR="000656F6" w:rsidRPr="0028524B" w:rsidTr="0079385D">
        <w:trPr>
          <w:trHeight w:val="879"/>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Б.II.ж.5</w:t>
            </w:r>
            <w:r w:rsidR="00EA3ADC" w:rsidRPr="0028524B">
              <w:rPr>
                <w:rFonts w:ascii="Times New Roman" w:hAnsi="Times New Roman"/>
                <w:sz w:val="24"/>
                <w:szCs w:val="24"/>
              </w:rPr>
              <w:t> </w:t>
            </w:r>
            <w:r w:rsidRPr="0028524B">
              <w:rPr>
                <w:rFonts w:ascii="Times New Roman" w:hAnsi="Times New Roman"/>
                <w:sz w:val="24"/>
                <w:szCs w:val="24"/>
              </w:rPr>
              <w:t>Реализация изменений, предусмотренных утвержденным протоколом управления изменениями</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79385D">
        <w:trPr>
          <w:trHeight w:val="516"/>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EA3ADC"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 </w:t>
            </w:r>
            <w:r w:rsidR="000656F6" w:rsidRPr="0028524B">
              <w:rPr>
                <w:rFonts w:ascii="Times New Roman" w:hAnsi="Times New Roman"/>
                <w:sz w:val="24"/>
                <w:szCs w:val="24"/>
              </w:rPr>
              <w:t>реализация изменения не требует дополнительных вспомогательных данных</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1, 2, 4</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40638D" w:rsidRPr="0028524B" w:rsidTr="0079385D">
        <w:trPr>
          <w:trHeight w:val="516"/>
        </w:trPr>
        <w:tc>
          <w:tcPr>
            <w:tcW w:w="4820" w:type="dxa"/>
            <w:tcBorders>
              <w:top w:val="single" w:sz="4" w:space="0" w:color="auto"/>
              <w:left w:val="single" w:sz="4" w:space="0" w:color="auto"/>
              <w:bottom w:val="single" w:sz="4" w:space="0" w:color="auto"/>
              <w:right w:val="single" w:sz="4" w:space="0" w:color="auto"/>
            </w:tcBorders>
          </w:tcPr>
          <w:p w:rsidR="0040638D" w:rsidRPr="0028524B" w:rsidRDefault="0040638D"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 реализация изменения требует дополнительных вспомогательных данных</w:t>
            </w:r>
          </w:p>
        </w:tc>
        <w:tc>
          <w:tcPr>
            <w:tcW w:w="1559" w:type="dxa"/>
            <w:tcBorders>
              <w:top w:val="single" w:sz="4" w:space="0" w:color="auto"/>
              <w:left w:val="single" w:sz="4" w:space="0" w:color="auto"/>
              <w:bottom w:val="single" w:sz="4" w:space="0" w:color="auto"/>
              <w:right w:val="single" w:sz="4" w:space="0" w:color="auto"/>
            </w:tcBorders>
          </w:tcPr>
          <w:p w:rsidR="0040638D" w:rsidRPr="0028524B" w:rsidRDefault="0040638D" w:rsidP="0040638D">
            <w:pPr>
              <w:jc w:val="center"/>
            </w:pPr>
            <w:r w:rsidRPr="0028524B">
              <w:rPr>
                <w:rFonts w:ascii="Times New Roman" w:hAnsi="Times New Roman"/>
                <w:sz w:val="24"/>
                <w:szCs w:val="24"/>
              </w:rPr>
              <w:t>–</w:t>
            </w:r>
          </w:p>
        </w:tc>
        <w:tc>
          <w:tcPr>
            <w:tcW w:w="1418" w:type="dxa"/>
            <w:tcBorders>
              <w:top w:val="single" w:sz="4" w:space="0" w:color="auto"/>
              <w:left w:val="single" w:sz="4" w:space="0" w:color="auto"/>
              <w:bottom w:val="single" w:sz="4" w:space="0" w:color="auto"/>
              <w:right w:val="single" w:sz="4" w:space="0" w:color="auto"/>
            </w:tcBorders>
          </w:tcPr>
          <w:p w:rsidR="0040638D"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w:t>
            </w:r>
          </w:p>
        </w:tc>
        <w:tc>
          <w:tcPr>
            <w:tcW w:w="1559" w:type="dxa"/>
            <w:tcBorders>
              <w:top w:val="single" w:sz="4" w:space="0" w:color="auto"/>
              <w:left w:val="single" w:sz="4" w:space="0" w:color="auto"/>
              <w:bottom w:val="single" w:sz="4" w:space="0" w:color="auto"/>
              <w:right w:val="single" w:sz="4" w:space="0" w:color="auto"/>
            </w:tcBorders>
          </w:tcPr>
          <w:p w:rsidR="0040638D"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40638D" w:rsidRPr="0028524B" w:rsidTr="0079385D">
        <w:trPr>
          <w:trHeight w:val="516"/>
        </w:trPr>
        <w:tc>
          <w:tcPr>
            <w:tcW w:w="4820" w:type="dxa"/>
            <w:tcBorders>
              <w:top w:val="single" w:sz="4" w:space="0" w:color="auto"/>
              <w:left w:val="single" w:sz="4" w:space="0" w:color="auto"/>
              <w:bottom w:val="single" w:sz="4" w:space="0" w:color="auto"/>
              <w:right w:val="single" w:sz="4" w:space="0" w:color="auto"/>
            </w:tcBorders>
          </w:tcPr>
          <w:p w:rsidR="0040638D" w:rsidRPr="0028524B" w:rsidRDefault="0040638D"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в) реализация изменения биологического (иммунологического) лекарственного препарата</w:t>
            </w:r>
          </w:p>
        </w:tc>
        <w:tc>
          <w:tcPr>
            <w:tcW w:w="1559" w:type="dxa"/>
            <w:tcBorders>
              <w:top w:val="single" w:sz="4" w:space="0" w:color="auto"/>
              <w:left w:val="single" w:sz="4" w:space="0" w:color="auto"/>
              <w:bottom w:val="single" w:sz="4" w:space="0" w:color="auto"/>
              <w:right w:val="single" w:sz="4" w:space="0" w:color="auto"/>
            </w:tcBorders>
          </w:tcPr>
          <w:p w:rsidR="0040638D" w:rsidRPr="0028524B" w:rsidRDefault="0040638D" w:rsidP="0040638D">
            <w:pPr>
              <w:jc w:val="center"/>
            </w:pPr>
            <w:r w:rsidRPr="0028524B">
              <w:rPr>
                <w:rFonts w:ascii="Times New Roman" w:hAnsi="Times New Roman"/>
                <w:sz w:val="24"/>
                <w:szCs w:val="24"/>
              </w:rPr>
              <w:t>–</w:t>
            </w:r>
          </w:p>
        </w:tc>
        <w:tc>
          <w:tcPr>
            <w:tcW w:w="1418" w:type="dxa"/>
            <w:tcBorders>
              <w:top w:val="single" w:sz="4" w:space="0" w:color="auto"/>
              <w:left w:val="single" w:sz="4" w:space="0" w:color="auto"/>
              <w:bottom w:val="single" w:sz="4" w:space="0" w:color="auto"/>
              <w:right w:val="single" w:sz="4" w:space="0" w:color="auto"/>
            </w:tcBorders>
          </w:tcPr>
          <w:p w:rsidR="0040638D"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1, 2, 3, 4, 5</w:t>
            </w:r>
          </w:p>
        </w:tc>
        <w:tc>
          <w:tcPr>
            <w:tcW w:w="1559" w:type="dxa"/>
            <w:tcBorders>
              <w:top w:val="single" w:sz="4" w:space="0" w:color="auto"/>
              <w:left w:val="single" w:sz="4" w:space="0" w:color="auto"/>
              <w:bottom w:val="single" w:sz="4" w:space="0" w:color="auto"/>
              <w:right w:val="single" w:sz="4" w:space="0" w:color="auto"/>
            </w:tcBorders>
          </w:tcPr>
          <w:p w:rsidR="0040638D"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0656F6" w:rsidRPr="0028524B" w:rsidTr="00A45BF3">
        <w:trPr>
          <w:trHeight w:val="588"/>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 Предложенное изменение осуществлено в полном соответствии с утвержденным протоколом управления изменениями, требующее немедленного уведомления после его реализации.</w:t>
            </w:r>
          </w:p>
        </w:tc>
      </w:tr>
      <w:tr w:rsidR="000656F6" w:rsidRPr="0028524B" w:rsidTr="00A45BF3">
        <w:trPr>
          <w:trHeight w:val="948"/>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Документация </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 Ссылка на утвержденный протокол управления изменениями.</w:t>
            </w:r>
          </w:p>
          <w:p w:rsidR="0079385D"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2. Декларация, что изменение соответствует утвержденному протоколу управления изменениями и что результаты исследования удовлетворяют критериям приемлемости, оговоренные в протоколе. Помимо этого, декларация того, что в отношении биологических (иммунологических) лекарственных препаратов не требуется оценка сопоставимости. </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3. Результаты исследований, проведенных в соответствии с утвержденным протоколом управления изменениями.</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4. Поправка к </w:t>
            </w:r>
            <w:r w:rsidR="002F23BE" w:rsidRPr="0028524B">
              <w:rPr>
                <w:rFonts w:ascii="Times New Roman" w:eastAsia="Times New Roman" w:hAnsi="Times New Roman"/>
                <w:sz w:val="24"/>
                <w:szCs w:val="24"/>
                <w:lang w:eastAsia="ru-RU"/>
              </w:rPr>
              <w:t>соответствующему</w:t>
            </w:r>
            <w:r w:rsidR="0079385D" w:rsidRPr="0028524B">
              <w:rPr>
                <w:rFonts w:ascii="Times New Roman" w:eastAsia="Times New Roman" w:hAnsi="Times New Roman"/>
                <w:sz w:val="24"/>
                <w:szCs w:val="24"/>
                <w:lang w:eastAsia="ru-RU"/>
              </w:rPr>
              <w:t xml:space="preserve"> разделу (разделам) </w:t>
            </w:r>
            <w:r w:rsidR="00FD2C41">
              <w:rPr>
                <w:rFonts w:ascii="Times New Roman" w:eastAsia="Times New Roman" w:hAnsi="Times New Roman"/>
                <w:sz w:val="24"/>
                <w:szCs w:val="24"/>
                <w:lang w:eastAsia="ru-RU"/>
              </w:rPr>
              <w:t xml:space="preserve">регистрационного </w:t>
            </w:r>
            <w:r w:rsidR="0079385D" w:rsidRPr="0028524B">
              <w:rPr>
                <w:rFonts w:ascii="Times New Roman" w:eastAsia="Times New Roman" w:hAnsi="Times New Roman"/>
                <w:sz w:val="24"/>
                <w:szCs w:val="24"/>
                <w:lang w:eastAsia="ru-RU"/>
              </w:rPr>
              <w:t>досье</w:t>
            </w:r>
            <w:r w:rsidRPr="0028524B">
              <w:rPr>
                <w:rFonts w:ascii="Times New Roman" w:hAnsi="Times New Roman"/>
                <w:sz w:val="24"/>
                <w:szCs w:val="24"/>
              </w:rPr>
              <w:t>.</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5.</w:t>
            </w:r>
            <w:r w:rsidR="00EA3ADC" w:rsidRPr="0028524B">
              <w:rPr>
                <w:rFonts w:ascii="Times New Roman" w:hAnsi="Times New Roman"/>
                <w:sz w:val="24"/>
                <w:szCs w:val="24"/>
              </w:rPr>
              <w:t xml:space="preserve"> </w:t>
            </w:r>
            <w:r w:rsidRPr="0028524B">
              <w:rPr>
                <w:rFonts w:ascii="Times New Roman" w:hAnsi="Times New Roman"/>
                <w:sz w:val="24"/>
                <w:szCs w:val="24"/>
              </w:rPr>
              <w:t>Копия утвержденных спецификаций на лекарственный препарат.</w:t>
            </w:r>
          </w:p>
        </w:tc>
      </w:tr>
    </w:tbl>
    <w:p w:rsidR="000656F6" w:rsidRPr="0028524B" w:rsidRDefault="000656F6" w:rsidP="0079385D">
      <w:pPr>
        <w:tabs>
          <w:tab w:val="left" w:pos="6267"/>
          <w:tab w:val="left" w:pos="7827"/>
        </w:tabs>
        <w:autoSpaceDE w:val="0"/>
        <w:autoSpaceDN w:val="0"/>
        <w:adjustRightInd w:val="0"/>
        <w:spacing w:before="120" w:after="120" w:line="240" w:lineRule="auto"/>
        <w:ind w:left="28" w:firstLine="681"/>
        <w:jc w:val="both"/>
        <w:rPr>
          <w:rFonts w:ascii="Times New Roman" w:hAnsi="Times New Roman"/>
          <w:sz w:val="30"/>
          <w:szCs w:val="30"/>
        </w:rPr>
      </w:pPr>
      <w:r w:rsidRPr="0028524B">
        <w:rPr>
          <w:rFonts w:ascii="Times New Roman" w:hAnsi="Times New Roman"/>
          <w:sz w:val="30"/>
          <w:szCs w:val="30"/>
        </w:rPr>
        <w:t>Б.II.з)</w:t>
      </w:r>
      <w:r w:rsidR="00EA3ADC" w:rsidRPr="0028524B">
        <w:rPr>
          <w:rFonts w:ascii="Times New Roman" w:hAnsi="Times New Roman"/>
          <w:sz w:val="30"/>
          <w:szCs w:val="30"/>
        </w:rPr>
        <w:t> </w:t>
      </w:r>
      <w:r w:rsidRPr="0028524B">
        <w:rPr>
          <w:rFonts w:ascii="Times New Roman" w:hAnsi="Times New Roman"/>
          <w:sz w:val="30"/>
          <w:szCs w:val="30"/>
        </w:rPr>
        <w:t>Безопасность в отношении посторонних агентов</w:t>
      </w:r>
    </w:p>
    <w:tbl>
      <w:tblPr>
        <w:tblW w:w="9356" w:type="dxa"/>
        <w:tblInd w:w="30" w:type="dxa"/>
        <w:tblLayout w:type="fixed"/>
        <w:tblCellMar>
          <w:left w:w="30" w:type="dxa"/>
          <w:right w:w="30" w:type="dxa"/>
        </w:tblCellMar>
        <w:tblLook w:val="0000" w:firstRow="0" w:lastRow="0" w:firstColumn="0" w:lastColumn="0" w:noHBand="0" w:noVBand="0"/>
      </w:tblPr>
      <w:tblGrid>
        <w:gridCol w:w="4820"/>
        <w:gridCol w:w="1559"/>
        <w:gridCol w:w="1418"/>
        <w:gridCol w:w="1559"/>
      </w:tblGrid>
      <w:tr w:rsidR="000656F6" w:rsidRPr="0028524B" w:rsidTr="0079385D">
        <w:trPr>
          <w:trHeight w:val="76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Б.II.з.1</w:t>
            </w:r>
            <w:r w:rsidR="00EA3ADC" w:rsidRPr="0028524B">
              <w:rPr>
                <w:rFonts w:ascii="Times New Roman" w:hAnsi="Times New Roman"/>
                <w:sz w:val="24"/>
                <w:szCs w:val="24"/>
              </w:rPr>
              <w:t> </w:t>
            </w:r>
            <w:r w:rsidRPr="0028524B">
              <w:rPr>
                <w:rFonts w:ascii="Times New Roman" w:hAnsi="Times New Roman"/>
                <w:sz w:val="24"/>
                <w:szCs w:val="24"/>
              </w:rPr>
              <w:t>Обновление информации «Оценка безопасности относительно посторонних агентов» (раздел 3.2.A.2 регистрационного досье)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79385D">
        <w:trPr>
          <w:trHeight w:val="28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D81F7A">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w:t>
            </w:r>
            <w:r w:rsidR="00EA3ADC" w:rsidRPr="0028524B">
              <w:rPr>
                <w:rFonts w:ascii="Times New Roman" w:hAnsi="Times New Roman"/>
                <w:sz w:val="24"/>
                <w:szCs w:val="24"/>
              </w:rPr>
              <w:t> </w:t>
            </w:r>
            <w:r w:rsidRPr="0028524B">
              <w:rPr>
                <w:rFonts w:ascii="Times New Roman" w:hAnsi="Times New Roman"/>
                <w:sz w:val="24"/>
                <w:szCs w:val="24"/>
              </w:rPr>
              <w:t>замена устаревших исследований, затрагивающих производственные этапы и посторонние агенты, ранее включенные в регистрационное досье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p>
        </w:tc>
      </w:tr>
      <w:tr w:rsidR="000656F6" w:rsidRPr="0028524B" w:rsidTr="0079385D">
        <w:trPr>
          <w:trHeight w:val="28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79385D">
            <w:pPr>
              <w:autoSpaceDE w:val="0"/>
              <w:autoSpaceDN w:val="0"/>
              <w:adjustRightInd w:val="0"/>
              <w:spacing w:after="0" w:line="240" w:lineRule="auto"/>
              <w:ind w:left="254"/>
              <w:jc w:val="both"/>
              <w:rPr>
                <w:rFonts w:ascii="Times New Roman" w:hAnsi="Times New Roman"/>
                <w:sz w:val="24"/>
                <w:szCs w:val="24"/>
              </w:rPr>
            </w:pPr>
            <w:r w:rsidRPr="0028524B">
              <w:rPr>
                <w:rFonts w:ascii="Times New Roman" w:hAnsi="Times New Roman"/>
                <w:sz w:val="24"/>
                <w:szCs w:val="24"/>
              </w:rPr>
              <w:t>2.</w:t>
            </w:r>
            <w:r w:rsidR="00EA3ADC" w:rsidRPr="0028524B">
              <w:rPr>
                <w:rFonts w:ascii="Times New Roman" w:hAnsi="Times New Roman"/>
                <w:sz w:val="24"/>
                <w:szCs w:val="24"/>
              </w:rPr>
              <w:t> </w:t>
            </w:r>
            <w:r w:rsidRPr="0028524B">
              <w:rPr>
                <w:rFonts w:ascii="Times New Roman" w:hAnsi="Times New Roman"/>
                <w:sz w:val="24"/>
                <w:szCs w:val="24"/>
              </w:rPr>
              <w:t>без изменения оценки рисков</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0656F6" w:rsidRPr="0028524B" w:rsidTr="00A45BF3">
        <w:trPr>
          <w:trHeight w:val="504"/>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Документация </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1. Поправка к </w:t>
            </w:r>
            <w:r w:rsidR="002F23BE" w:rsidRPr="0028524B">
              <w:rPr>
                <w:rFonts w:ascii="Times New Roman" w:eastAsia="Times New Roman" w:hAnsi="Times New Roman"/>
                <w:sz w:val="24"/>
                <w:szCs w:val="24"/>
                <w:lang w:eastAsia="ru-RU"/>
              </w:rPr>
              <w:t>соответствующему</w:t>
            </w:r>
            <w:r w:rsidR="0079385D" w:rsidRPr="0028524B">
              <w:rPr>
                <w:rFonts w:ascii="Times New Roman" w:eastAsia="Times New Roman" w:hAnsi="Times New Roman"/>
                <w:sz w:val="24"/>
                <w:szCs w:val="24"/>
                <w:lang w:eastAsia="ru-RU"/>
              </w:rPr>
              <w:t xml:space="preserve"> разделу (разделам) </w:t>
            </w:r>
            <w:r w:rsidR="00FD2C41">
              <w:rPr>
                <w:rFonts w:ascii="Times New Roman" w:eastAsia="Times New Roman" w:hAnsi="Times New Roman"/>
                <w:sz w:val="24"/>
                <w:szCs w:val="24"/>
                <w:lang w:eastAsia="ru-RU"/>
              </w:rPr>
              <w:t xml:space="preserve">регистрационного </w:t>
            </w:r>
            <w:r w:rsidR="0079385D" w:rsidRPr="0028524B">
              <w:rPr>
                <w:rFonts w:ascii="Times New Roman" w:eastAsia="Times New Roman" w:hAnsi="Times New Roman"/>
                <w:sz w:val="24"/>
                <w:szCs w:val="24"/>
                <w:lang w:eastAsia="ru-RU"/>
              </w:rPr>
              <w:t>досье</w:t>
            </w:r>
            <w:r w:rsidRPr="0028524B">
              <w:rPr>
                <w:rFonts w:ascii="Times New Roman" w:hAnsi="Times New Roman"/>
                <w:sz w:val="24"/>
                <w:szCs w:val="24"/>
              </w:rPr>
              <w:t xml:space="preserve">, включая введение новых исследований, направленных на изучение способности производственных этапов инактивировать (элиминировать) посторонние агенты. </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2.</w:t>
            </w:r>
            <w:r w:rsidR="00EA3ADC" w:rsidRPr="0028524B">
              <w:rPr>
                <w:rFonts w:ascii="Times New Roman" w:hAnsi="Times New Roman"/>
                <w:sz w:val="24"/>
                <w:szCs w:val="24"/>
              </w:rPr>
              <w:t> </w:t>
            </w:r>
            <w:r w:rsidRPr="0028524B">
              <w:rPr>
                <w:rFonts w:ascii="Times New Roman" w:hAnsi="Times New Roman"/>
                <w:sz w:val="24"/>
                <w:szCs w:val="24"/>
              </w:rPr>
              <w:t>Обоснование того, что исследования не изменяют оценку рисков.</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3.</w:t>
            </w:r>
            <w:r w:rsidR="00EA3ADC" w:rsidRPr="0028524B">
              <w:rPr>
                <w:rFonts w:ascii="Times New Roman" w:hAnsi="Times New Roman"/>
                <w:sz w:val="24"/>
                <w:szCs w:val="24"/>
              </w:rPr>
              <w:t> </w:t>
            </w:r>
            <w:r w:rsidRPr="0028524B">
              <w:rPr>
                <w:rFonts w:ascii="Times New Roman" w:hAnsi="Times New Roman"/>
                <w:sz w:val="24"/>
                <w:szCs w:val="24"/>
              </w:rPr>
              <w:t>Поправка к информации о лекарственном препарате (если применимо).</w:t>
            </w:r>
          </w:p>
        </w:tc>
      </w:tr>
      <w:tr w:rsidR="000656F6" w:rsidRPr="0028524B" w:rsidTr="00A45BF3">
        <w:trPr>
          <w:trHeight w:val="336"/>
        </w:trPr>
        <w:tc>
          <w:tcPr>
            <w:tcW w:w="9356" w:type="dxa"/>
            <w:gridSpan w:val="4"/>
            <w:tcBorders>
              <w:top w:val="nil"/>
              <w:left w:val="nil"/>
              <w:bottom w:val="nil"/>
              <w:right w:val="nil"/>
            </w:tcBorders>
          </w:tcPr>
          <w:p w:rsidR="00375FE9" w:rsidRDefault="00375FE9" w:rsidP="002F23BE">
            <w:pPr>
              <w:autoSpaceDE w:val="0"/>
              <w:autoSpaceDN w:val="0"/>
              <w:adjustRightInd w:val="0"/>
              <w:spacing w:after="0" w:line="240" w:lineRule="auto"/>
              <w:ind w:firstLine="679"/>
              <w:jc w:val="both"/>
              <w:rPr>
                <w:rFonts w:ascii="Times New Roman" w:hAnsi="Times New Roman"/>
                <w:sz w:val="30"/>
                <w:szCs w:val="30"/>
              </w:rPr>
            </w:pPr>
          </w:p>
          <w:p w:rsidR="00375FE9" w:rsidRDefault="00375FE9" w:rsidP="002F23BE">
            <w:pPr>
              <w:autoSpaceDE w:val="0"/>
              <w:autoSpaceDN w:val="0"/>
              <w:adjustRightInd w:val="0"/>
              <w:spacing w:after="0" w:line="240" w:lineRule="auto"/>
              <w:ind w:firstLine="679"/>
              <w:jc w:val="both"/>
              <w:rPr>
                <w:rFonts w:ascii="Times New Roman" w:hAnsi="Times New Roman"/>
                <w:sz w:val="30"/>
                <w:szCs w:val="30"/>
              </w:rPr>
            </w:pPr>
          </w:p>
          <w:p w:rsidR="00375FE9" w:rsidRDefault="00375FE9" w:rsidP="002F23BE">
            <w:pPr>
              <w:autoSpaceDE w:val="0"/>
              <w:autoSpaceDN w:val="0"/>
              <w:adjustRightInd w:val="0"/>
              <w:spacing w:after="0" w:line="240" w:lineRule="auto"/>
              <w:ind w:firstLine="679"/>
              <w:jc w:val="both"/>
              <w:rPr>
                <w:rFonts w:ascii="Times New Roman" w:hAnsi="Times New Roman"/>
                <w:sz w:val="30"/>
                <w:szCs w:val="30"/>
              </w:rPr>
            </w:pPr>
          </w:p>
          <w:p w:rsidR="00375FE9" w:rsidRPr="0028524B" w:rsidRDefault="000656F6" w:rsidP="008F1233">
            <w:pPr>
              <w:autoSpaceDE w:val="0"/>
              <w:autoSpaceDN w:val="0"/>
              <w:adjustRightInd w:val="0"/>
              <w:spacing w:after="120" w:line="240" w:lineRule="auto"/>
              <w:ind w:firstLine="680"/>
              <w:jc w:val="both"/>
              <w:rPr>
                <w:rFonts w:ascii="Times New Roman" w:hAnsi="Times New Roman"/>
                <w:sz w:val="28"/>
                <w:szCs w:val="28"/>
              </w:rPr>
            </w:pPr>
            <w:r w:rsidRPr="0028524B">
              <w:rPr>
                <w:rFonts w:ascii="Times New Roman" w:hAnsi="Times New Roman"/>
                <w:sz w:val="30"/>
                <w:szCs w:val="30"/>
              </w:rPr>
              <w:lastRenderedPageBreak/>
              <w:t>Б.III Сертификат соответствия Европейской Фармакопее (CEP) (при наличии), и (или) ТГЭ, и (или) статьи</w:t>
            </w:r>
          </w:p>
        </w:tc>
      </w:tr>
      <w:tr w:rsidR="000656F6" w:rsidRPr="0028524B" w:rsidTr="0079385D">
        <w:trPr>
          <w:trHeight w:val="1020"/>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lastRenderedPageBreak/>
              <w:t>Б.III.1</w:t>
            </w:r>
            <w:r w:rsidR="00EA3ADC" w:rsidRPr="0028524B">
              <w:rPr>
                <w:rFonts w:ascii="Times New Roman" w:hAnsi="Times New Roman"/>
                <w:sz w:val="24"/>
                <w:szCs w:val="24"/>
              </w:rPr>
              <w:t> </w:t>
            </w:r>
            <w:r w:rsidRPr="0028524B">
              <w:rPr>
                <w:rFonts w:ascii="Times New Roman" w:hAnsi="Times New Roman"/>
                <w:sz w:val="24"/>
                <w:szCs w:val="24"/>
              </w:rPr>
              <w:t>Подача нового или обновленного сертификата соответствия Европейской Фармакопее или исключение сертификата соответствия Европейской Фармакопее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79385D">
        <w:trPr>
          <w:trHeight w:val="516"/>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На фармацевтическую субстанцию;</w:t>
            </w:r>
            <w:r w:rsidRPr="0028524B">
              <w:rPr>
                <w:rFonts w:ascii="Times New Roman" w:hAnsi="Times New Roman"/>
                <w:sz w:val="24"/>
                <w:szCs w:val="24"/>
              </w:rPr>
              <w:br/>
              <w:t>На исходный материал (реактив, промежуточный продукт), используемый в процесс производства фармацевтической субстанции:</w:t>
            </w:r>
            <w:r w:rsidRPr="0028524B">
              <w:rPr>
                <w:rFonts w:ascii="Times New Roman" w:hAnsi="Times New Roman"/>
                <w:sz w:val="24"/>
                <w:szCs w:val="24"/>
              </w:rPr>
              <w:br/>
              <w:t>На вспомогательное вещество</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p>
        </w:tc>
      </w:tr>
      <w:tr w:rsidR="000656F6" w:rsidRPr="0028524B" w:rsidTr="0079385D">
        <w:trPr>
          <w:trHeight w:val="516"/>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w:t>
            </w:r>
            <w:r w:rsidR="00EA3ADC" w:rsidRPr="0028524B">
              <w:rPr>
                <w:rFonts w:ascii="Times New Roman" w:hAnsi="Times New Roman"/>
                <w:sz w:val="24"/>
                <w:szCs w:val="24"/>
              </w:rPr>
              <w:t> </w:t>
            </w:r>
            <w:r w:rsidRPr="0028524B">
              <w:rPr>
                <w:rFonts w:ascii="Times New Roman" w:hAnsi="Times New Roman"/>
                <w:sz w:val="24"/>
                <w:szCs w:val="24"/>
              </w:rPr>
              <w:t>Сертификат соответствия Европейской Фармакопее соответствующей статье Европейской Фармакопеи</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p>
        </w:tc>
      </w:tr>
      <w:tr w:rsidR="000656F6" w:rsidRPr="0028524B" w:rsidTr="0079385D">
        <w:trPr>
          <w:trHeight w:val="516"/>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79385D">
            <w:pPr>
              <w:autoSpaceDE w:val="0"/>
              <w:autoSpaceDN w:val="0"/>
              <w:adjustRightInd w:val="0"/>
              <w:spacing w:after="0" w:line="240" w:lineRule="auto"/>
              <w:ind w:left="254"/>
              <w:jc w:val="both"/>
              <w:rPr>
                <w:rFonts w:ascii="Times New Roman" w:hAnsi="Times New Roman"/>
                <w:sz w:val="24"/>
                <w:szCs w:val="24"/>
              </w:rPr>
            </w:pPr>
            <w:r w:rsidRPr="0028524B">
              <w:rPr>
                <w:rFonts w:ascii="Times New Roman" w:hAnsi="Times New Roman"/>
                <w:sz w:val="24"/>
                <w:szCs w:val="24"/>
              </w:rPr>
              <w:t>1.</w:t>
            </w:r>
            <w:r w:rsidR="00EA3ADC" w:rsidRPr="0028524B">
              <w:rPr>
                <w:rFonts w:ascii="Times New Roman" w:hAnsi="Times New Roman"/>
                <w:sz w:val="24"/>
                <w:szCs w:val="24"/>
              </w:rPr>
              <w:t> </w:t>
            </w:r>
            <w:r w:rsidRPr="0028524B">
              <w:rPr>
                <w:rFonts w:ascii="Times New Roman" w:hAnsi="Times New Roman"/>
                <w:sz w:val="24"/>
                <w:szCs w:val="24"/>
              </w:rPr>
              <w:t>Новый сертификат от ранее одобренного производителя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40638D">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1, 2, 3, 4, 5,</w:t>
            </w:r>
            <w:r w:rsidR="0040638D" w:rsidRPr="0028524B">
              <w:rPr>
                <w:rFonts w:ascii="Times New Roman" w:hAnsi="Times New Roman"/>
                <w:sz w:val="24"/>
                <w:szCs w:val="24"/>
              </w:rPr>
              <w:br/>
            </w:r>
            <w:r w:rsidRPr="0028524B">
              <w:rPr>
                <w:rFonts w:ascii="Times New Roman" w:hAnsi="Times New Roman"/>
                <w:sz w:val="24"/>
                <w:szCs w:val="24"/>
              </w:rPr>
              <w:t>6, 9</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1, 2, 3, 4, 5</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0656F6" w:rsidRPr="0028524B" w:rsidTr="0079385D">
        <w:trPr>
          <w:trHeight w:val="516"/>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79385D">
            <w:pPr>
              <w:autoSpaceDE w:val="0"/>
              <w:autoSpaceDN w:val="0"/>
              <w:adjustRightInd w:val="0"/>
              <w:spacing w:after="0" w:line="240" w:lineRule="auto"/>
              <w:ind w:left="254"/>
              <w:jc w:val="both"/>
              <w:rPr>
                <w:rFonts w:ascii="Times New Roman" w:hAnsi="Times New Roman"/>
                <w:sz w:val="24"/>
                <w:szCs w:val="24"/>
              </w:rPr>
            </w:pPr>
            <w:r w:rsidRPr="0028524B">
              <w:rPr>
                <w:rFonts w:ascii="Times New Roman" w:hAnsi="Times New Roman"/>
                <w:sz w:val="24"/>
                <w:szCs w:val="24"/>
              </w:rPr>
              <w:t>2.</w:t>
            </w:r>
            <w:r w:rsidR="00EA3ADC" w:rsidRPr="0028524B">
              <w:rPr>
                <w:rFonts w:ascii="Times New Roman" w:hAnsi="Times New Roman"/>
                <w:sz w:val="24"/>
                <w:szCs w:val="24"/>
              </w:rPr>
              <w:t> </w:t>
            </w:r>
            <w:r w:rsidRPr="0028524B">
              <w:rPr>
                <w:rFonts w:ascii="Times New Roman" w:hAnsi="Times New Roman"/>
                <w:sz w:val="24"/>
                <w:szCs w:val="24"/>
              </w:rPr>
              <w:t>Обновленный сертификат от ранее одобренного производителя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1, 2, 3, 4, 6</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1, 2, 3, 4, 5</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79385D">
        <w:trPr>
          <w:trHeight w:val="516"/>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79385D">
            <w:pPr>
              <w:autoSpaceDE w:val="0"/>
              <w:autoSpaceDN w:val="0"/>
              <w:adjustRightInd w:val="0"/>
              <w:spacing w:after="0" w:line="240" w:lineRule="auto"/>
              <w:ind w:left="254"/>
              <w:jc w:val="both"/>
              <w:rPr>
                <w:rFonts w:ascii="Times New Roman" w:hAnsi="Times New Roman"/>
                <w:sz w:val="24"/>
                <w:szCs w:val="24"/>
              </w:rPr>
            </w:pPr>
            <w:r w:rsidRPr="0028524B">
              <w:rPr>
                <w:rFonts w:ascii="Times New Roman" w:hAnsi="Times New Roman"/>
                <w:sz w:val="24"/>
                <w:szCs w:val="24"/>
              </w:rPr>
              <w:t>3.</w:t>
            </w:r>
            <w:r w:rsidR="00EA3ADC" w:rsidRPr="0028524B">
              <w:rPr>
                <w:rFonts w:ascii="Times New Roman" w:hAnsi="Times New Roman"/>
                <w:sz w:val="24"/>
                <w:szCs w:val="24"/>
              </w:rPr>
              <w:t> </w:t>
            </w:r>
            <w:r w:rsidRPr="0028524B">
              <w:rPr>
                <w:rFonts w:ascii="Times New Roman" w:hAnsi="Times New Roman"/>
                <w:sz w:val="24"/>
                <w:szCs w:val="24"/>
              </w:rPr>
              <w:t>Новый сертификат от нового производителя (замена или добавление)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40638D">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1, 2, 3, 4, 5,</w:t>
            </w:r>
            <w:r w:rsidR="0040638D" w:rsidRPr="0028524B">
              <w:rPr>
                <w:rFonts w:ascii="Times New Roman" w:hAnsi="Times New Roman"/>
                <w:sz w:val="24"/>
                <w:szCs w:val="24"/>
              </w:rPr>
              <w:br/>
            </w:r>
            <w:r w:rsidRPr="0028524B">
              <w:rPr>
                <w:rFonts w:ascii="Times New Roman" w:hAnsi="Times New Roman"/>
                <w:sz w:val="24"/>
                <w:szCs w:val="24"/>
              </w:rPr>
              <w:t>6, 9</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1, 2, 3, 4, 5</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0656F6" w:rsidRPr="0028524B" w:rsidTr="0079385D">
        <w:trPr>
          <w:trHeight w:val="516"/>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79385D">
            <w:pPr>
              <w:autoSpaceDE w:val="0"/>
              <w:autoSpaceDN w:val="0"/>
              <w:adjustRightInd w:val="0"/>
              <w:spacing w:after="0" w:line="240" w:lineRule="auto"/>
              <w:ind w:left="254"/>
              <w:jc w:val="both"/>
              <w:rPr>
                <w:rFonts w:ascii="Times New Roman" w:hAnsi="Times New Roman"/>
                <w:sz w:val="24"/>
                <w:szCs w:val="24"/>
              </w:rPr>
            </w:pPr>
            <w:r w:rsidRPr="0028524B">
              <w:rPr>
                <w:rFonts w:ascii="Times New Roman" w:hAnsi="Times New Roman"/>
                <w:sz w:val="24"/>
                <w:szCs w:val="24"/>
              </w:rPr>
              <w:t>4.</w:t>
            </w:r>
            <w:r w:rsidR="00EA3ADC" w:rsidRPr="0028524B">
              <w:rPr>
                <w:rFonts w:ascii="Times New Roman" w:hAnsi="Times New Roman"/>
                <w:sz w:val="24"/>
                <w:szCs w:val="24"/>
              </w:rPr>
              <w:t> </w:t>
            </w:r>
            <w:r w:rsidRPr="0028524B">
              <w:rPr>
                <w:rFonts w:ascii="Times New Roman" w:hAnsi="Times New Roman"/>
                <w:sz w:val="24"/>
                <w:szCs w:val="24"/>
              </w:rPr>
              <w:t>Исключение сертификатов (если к материалу прилагались несколько сертификатов)</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8</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3</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79385D">
        <w:trPr>
          <w:trHeight w:val="1524"/>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79385D">
            <w:pPr>
              <w:autoSpaceDE w:val="0"/>
              <w:autoSpaceDN w:val="0"/>
              <w:adjustRightInd w:val="0"/>
              <w:spacing w:after="0" w:line="240" w:lineRule="auto"/>
              <w:ind w:left="254"/>
              <w:jc w:val="both"/>
              <w:rPr>
                <w:rFonts w:ascii="Times New Roman" w:hAnsi="Times New Roman"/>
                <w:sz w:val="24"/>
                <w:szCs w:val="24"/>
              </w:rPr>
            </w:pPr>
            <w:r w:rsidRPr="0028524B">
              <w:rPr>
                <w:rFonts w:ascii="Times New Roman" w:hAnsi="Times New Roman"/>
                <w:sz w:val="24"/>
                <w:szCs w:val="24"/>
              </w:rPr>
              <w:t>5.</w:t>
            </w:r>
            <w:r w:rsidR="00EA3ADC" w:rsidRPr="0028524B">
              <w:rPr>
                <w:rFonts w:ascii="Times New Roman" w:hAnsi="Times New Roman"/>
                <w:sz w:val="24"/>
                <w:szCs w:val="24"/>
              </w:rPr>
              <w:t> </w:t>
            </w:r>
            <w:r w:rsidRPr="0028524B">
              <w:rPr>
                <w:rFonts w:ascii="Times New Roman" w:hAnsi="Times New Roman"/>
                <w:sz w:val="24"/>
                <w:szCs w:val="24"/>
              </w:rPr>
              <w:t>Новый сертификат на нестерильную активную фармацевтическую субстанцию, подлежащую использованию в стерильном лекарственном препарате, при использовании воды на последнем этапе синтеза, а в отношении материала не заявлено отсутствие в нем эндотоксинов</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40638D"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1, 2, 3, 4, 5</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0656F6" w:rsidRPr="0028524B" w:rsidTr="0079385D">
        <w:trPr>
          <w:trHeight w:val="76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w:t>
            </w:r>
            <w:r w:rsidR="00EA3ADC" w:rsidRPr="0028524B">
              <w:rPr>
                <w:rFonts w:ascii="Times New Roman" w:hAnsi="Times New Roman"/>
                <w:sz w:val="24"/>
                <w:szCs w:val="24"/>
              </w:rPr>
              <w:t> </w:t>
            </w:r>
            <w:r w:rsidRPr="0028524B">
              <w:rPr>
                <w:rFonts w:ascii="Times New Roman" w:hAnsi="Times New Roman"/>
                <w:sz w:val="24"/>
                <w:szCs w:val="24"/>
              </w:rPr>
              <w:t>Сертификат соответствия Европейской Фармакопеи по ТГЭ на активную фармацевтическую субстанцию (исходный материал (реактив, промежуточный продукт), вспомогательное вещество)</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p>
        </w:tc>
      </w:tr>
      <w:tr w:rsidR="000656F6" w:rsidRPr="0028524B" w:rsidTr="0079385D">
        <w:trPr>
          <w:trHeight w:val="76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79385D">
            <w:pPr>
              <w:autoSpaceDE w:val="0"/>
              <w:autoSpaceDN w:val="0"/>
              <w:adjustRightInd w:val="0"/>
              <w:spacing w:after="0" w:line="240" w:lineRule="auto"/>
              <w:ind w:left="254"/>
              <w:jc w:val="both"/>
              <w:rPr>
                <w:rFonts w:ascii="Times New Roman" w:hAnsi="Times New Roman"/>
                <w:sz w:val="24"/>
                <w:szCs w:val="24"/>
              </w:rPr>
            </w:pPr>
            <w:r w:rsidRPr="0028524B">
              <w:rPr>
                <w:rFonts w:ascii="Times New Roman" w:hAnsi="Times New Roman"/>
                <w:sz w:val="24"/>
                <w:szCs w:val="24"/>
              </w:rPr>
              <w:t>1.</w:t>
            </w:r>
            <w:r w:rsidR="00EA3ADC" w:rsidRPr="0028524B">
              <w:rPr>
                <w:rFonts w:ascii="Times New Roman" w:hAnsi="Times New Roman"/>
                <w:sz w:val="24"/>
                <w:szCs w:val="24"/>
              </w:rPr>
              <w:t> </w:t>
            </w:r>
            <w:r w:rsidRPr="0028524B">
              <w:rPr>
                <w:rFonts w:ascii="Times New Roman" w:hAnsi="Times New Roman"/>
                <w:sz w:val="24"/>
                <w:szCs w:val="24"/>
              </w:rPr>
              <w:t>Новый сертификат на активную фармацевтическую субстанцию от нового или ранее одобренного производителя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3, 5, 9</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1, 2, 3, 4, 5</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0656F6" w:rsidRPr="0028524B" w:rsidTr="0079385D">
        <w:trPr>
          <w:trHeight w:val="1272"/>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79385D">
            <w:pPr>
              <w:autoSpaceDE w:val="0"/>
              <w:autoSpaceDN w:val="0"/>
              <w:adjustRightInd w:val="0"/>
              <w:spacing w:after="0" w:line="240" w:lineRule="auto"/>
              <w:ind w:left="254"/>
              <w:jc w:val="both"/>
              <w:rPr>
                <w:rFonts w:ascii="Times New Roman" w:hAnsi="Times New Roman"/>
                <w:sz w:val="24"/>
                <w:szCs w:val="24"/>
              </w:rPr>
            </w:pPr>
            <w:r w:rsidRPr="0028524B">
              <w:rPr>
                <w:rFonts w:ascii="Times New Roman" w:hAnsi="Times New Roman"/>
                <w:sz w:val="24"/>
                <w:szCs w:val="24"/>
              </w:rPr>
              <w:t>2.</w:t>
            </w:r>
            <w:r w:rsidR="00EA3ADC" w:rsidRPr="0028524B">
              <w:rPr>
                <w:rFonts w:ascii="Times New Roman" w:hAnsi="Times New Roman"/>
                <w:sz w:val="24"/>
                <w:szCs w:val="24"/>
              </w:rPr>
              <w:t> </w:t>
            </w:r>
            <w:r w:rsidRPr="0028524B">
              <w:rPr>
                <w:rFonts w:ascii="Times New Roman" w:hAnsi="Times New Roman"/>
                <w:sz w:val="24"/>
                <w:szCs w:val="24"/>
              </w:rPr>
              <w:t>Новый сертификат на фармацевтическую субстанцию (исходный материал, реактив, промежуточный продукт, вспомогательное вещество) от нового или ранее одобренного производителя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3, 6, 7</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1, 2, 3, 4, 5</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79385D">
        <w:trPr>
          <w:trHeight w:val="516"/>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79385D">
            <w:pPr>
              <w:autoSpaceDE w:val="0"/>
              <w:autoSpaceDN w:val="0"/>
              <w:adjustRightInd w:val="0"/>
              <w:spacing w:after="0" w:line="240" w:lineRule="auto"/>
              <w:ind w:left="254"/>
              <w:jc w:val="both"/>
              <w:rPr>
                <w:rFonts w:ascii="Times New Roman" w:hAnsi="Times New Roman"/>
                <w:sz w:val="24"/>
                <w:szCs w:val="24"/>
              </w:rPr>
            </w:pPr>
            <w:r w:rsidRPr="0028524B">
              <w:rPr>
                <w:rFonts w:ascii="Times New Roman" w:hAnsi="Times New Roman"/>
                <w:sz w:val="24"/>
                <w:szCs w:val="24"/>
              </w:rPr>
              <w:t>3.</w:t>
            </w:r>
            <w:r w:rsidR="00EA3ADC" w:rsidRPr="0028524B">
              <w:rPr>
                <w:rFonts w:ascii="Times New Roman" w:hAnsi="Times New Roman"/>
                <w:sz w:val="24"/>
                <w:szCs w:val="24"/>
              </w:rPr>
              <w:t> </w:t>
            </w:r>
            <w:r w:rsidRPr="0028524B">
              <w:rPr>
                <w:rFonts w:ascii="Times New Roman" w:hAnsi="Times New Roman"/>
                <w:sz w:val="24"/>
                <w:szCs w:val="24"/>
              </w:rPr>
              <w:t>Обновленный сертификат от ранее одобренного производителя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7</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1, 2, 3, 4, 5</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79385D">
        <w:trPr>
          <w:trHeight w:val="516"/>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79385D">
            <w:pPr>
              <w:autoSpaceDE w:val="0"/>
              <w:autoSpaceDN w:val="0"/>
              <w:adjustRightInd w:val="0"/>
              <w:spacing w:after="0" w:line="240" w:lineRule="auto"/>
              <w:ind w:left="254"/>
              <w:jc w:val="both"/>
              <w:rPr>
                <w:rFonts w:ascii="Times New Roman" w:hAnsi="Times New Roman"/>
                <w:sz w:val="24"/>
                <w:szCs w:val="24"/>
              </w:rPr>
            </w:pPr>
            <w:r w:rsidRPr="0028524B">
              <w:rPr>
                <w:rFonts w:ascii="Times New Roman" w:hAnsi="Times New Roman"/>
                <w:sz w:val="24"/>
                <w:szCs w:val="24"/>
              </w:rPr>
              <w:t>4.</w:t>
            </w:r>
            <w:r w:rsidR="00EA3ADC" w:rsidRPr="0028524B">
              <w:rPr>
                <w:rFonts w:ascii="Times New Roman" w:hAnsi="Times New Roman"/>
                <w:sz w:val="24"/>
                <w:szCs w:val="24"/>
              </w:rPr>
              <w:t> </w:t>
            </w:r>
            <w:r w:rsidRPr="0028524B">
              <w:rPr>
                <w:rFonts w:ascii="Times New Roman" w:hAnsi="Times New Roman"/>
                <w:sz w:val="24"/>
                <w:szCs w:val="24"/>
              </w:rPr>
              <w:t>Исключение сертификатов (если к материалу прилагались несколько сертификатов)</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8</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3</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bl>
    <w:p w:rsidR="0016793C" w:rsidRDefault="0016793C"/>
    <w:tbl>
      <w:tblPr>
        <w:tblW w:w="9356" w:type="dxa"/>
        <w:tblInd w:w="30" w:type="dxa"/>
        <w:tblLayout w:type="fixed"/>
        <w:tblCellMar>
          <w:left w:w="30" w:type="dxa"/>
          <w:right w:w="30" w:type="dxa"/>
        </w:tblCellMar>
        <w:tblLook w:val="0000" w:firstRow="0" w:lastRow="0" w:firstColumn="0" w:lastColumn="0" w:noHBand="0" w:noVBand="0"/>
      </w:tblPr>
      <w:tblGrid>
        <w:gridCol w:w="4820"/>
        <w:gridCol w:w="1559"/>
        <w:gridCol w:w="1418"/>
        <w:gridCol w:w="1559"/>
      </w:tblGrid>
      <w:tr w:rsidR="000656F6" w:rsidRPr="0028524B" w:rsidTr="00A45BF3">
        <w:trPr>
          <w:trHeight w:val="276"/>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lastRenderedPageBreak/>
              <w:t xml:space="preserve">Условия </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1. Спецификации на выпуск и на конец срока годности лекарственного препарата не изменяются. </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2. Неизмененные (исключая ужесточение) </w:t>
            </w:r>
            <w:r w:rsidRPr="00E37189">
              <w:rPr>
                <w:rFonts w:ascii="Times New Roman" w:hAnsi="Times New Roman"/>
                <w:sz w:val="24"/>
                <w:szCs w:val="24"/>
              </w:rPr>
              <w:t>дополнительные (к Фармакопее Союза</w:t>
            </w:r>
            <w:r w:rsidR="00E37189" w:rsidRPr="00E37189">
              <w:rPr>
                <w:rFonts w:ascii="Times New Roman" w:hAnsi="Times New Roman"/>
                <w:sz w:val="24"/>
                <w:szCs w:val="24"/>
              </w:rPr>
              <w:t xml:space="preserve"> или фармакопеям государств-членов</w:t>
            </w:r>
            <w:r w:rsidRPr="00E37189">
              <w:rPr>
                <w:rFonts w:ascii="Times New Roman" w:hAnsi="Times New Roman"/>
                <w:sz w:val="24"/>
                <w:szCs w:val="24"/>
              </w:rPr>
              <w:t>) спецификации</w:t>
            </w:r>
            <w:r w:rsidRPr="0028524B">
              <w:rPr>
                <w:rFonts w:ascii="Times New Roman" w:hAnsi="Times New Roman"/>
                <w:sz w:val="24"/>
                <w:szCs w:val="24"/>
              </w:rPr>
              <w:t xml:space="preserve"> на примеси (исключая остаточные растворители, при условии их соответствия </w:t>
            </w:r>
            <w:r w:rsidR="00FD2C41">
              <w:rPr>
                <w:rFonts w:ascii="Times New Roman" w:hAnsi="Times New Roman"/>
                <w:sz w:val="24"/>
                <w:szCs w:val="24"/>
              </w:rPr>
              <w:t xml:space="preserve">актам, входящим в право </w:t>
            </w:r>
            <w:r w:rsidRPr="0028524B">
              <w:rPr>
                <w:rFonts w:ascii="Times New Roman" w:hAnsi="Times New Roman"/>
                <w:sz w:val="24"/>
                <w:szCs w:val="24"/>
              </w:rPr>
              <w:t>Союза)</w:t>
            </w:r>
            <w:r w:rsidR="008F1233">
              <w:rPr>
                <w:rFonts w:ascii="Times New Roman" w:hAnsi="Times New Roman"/>
                <w:sz w:val="24"/>
                <w:szCs w:val="24"/>
              </w:rPr>
              <w:br/>
            </w:r>
            <w:r w:rsidRPr="0028524B">
              <w:rPr>
                <w:rFonts w:ascii="Times New Roman" w:hAnsi="Times New Roman"/>
                <w:sz w:val="24"/>
                <w:szCs w:val="24"/>
              </w:rPr>
              <w:t xml:space="preserve"> продукт-специфичные требования (например, профили размеров частиц, полиморфные формы), если применимо.</w:t>
            </w:r>
          </w:p>
          <w:p w:rsidR="0079385D"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3. Процесс производства активной фармацевтической субстанции, исходного материала (реактива, промежуточного продукта) не включает использование материалов человеческого или животного происхождения, для которых требуется проанализировать данные о вирусной безопасности. </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4. Исключительно для активной фармацевтической субстанции: она будет испытана непосредственно перед использованием, если период повторного испытания </w:t>
            </w:r>
            <w:r w:rsidR="008F1233">
              <w:rPr>
                <w:rFonts w:ascii="Times New Roman" w:hAnsi="Times New Roman"/>
                <w:sz w:val="24"/>
                <w:szCs w:val="24"/>
              </w:rPr>
              <w:br/>
            </w:r>
            <w:r w:rsidRPr="0028524B">
              <w:rPr>
                <w:rFonts w:ascii="Times New Roman" w:hAnsi="Times New Roman"/>
                <w:sz w:val="24"/>
                <w:szCs w:val="24"/>
              </w:rPr>
              <w:t xml:space="preserve">не включен в сертификат соответствия Европейской Фармакопее или данные, обосновывающие период повторного испытания, уже не включены в </w:t>
            </w:r>
            <w:r w:rsidR="00FD2C41">
              <w:rPr>
                <w:rFonts w:ascii="Times New Roman" w:eastAsia="Times New Roman" w:hAnsi="Times New Roman"/>
                <w:sz w:val="24"/>
                <w:szCs w:val="24"/>
                <w:lang w:eastAsia="ru-RU"/>
              </w:rPr>
              <w:t xml:space="preserve">регистрационное </w:t>
            </w:r>
            <w:r w:rsidRPr="0028524B">
              <w:rPr>
                <w:rFonts w:ascii="Times New Roman" w:hAnsi="Times New Roman"/>
                <w:sz w:val="24"/>
                <w:szCs w:val="24"/>
              </w:rPr>
              <w:t xml:space="preserve">досье. </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5. Активная фармацевтическая субстанция (исходный материал (реактив, промежуточный продукт), вспомогательное вещество) нестерильны.</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6. Растительные фармацевтические субстанции</w:t>
            </w:r>
            <w:r w:rsidR="00FD2C41">
              <w:rPr>
                <w:rFonts w:ascii="Times New Roman" w:hAnsi="Times New Roman"/>
                <w:sz w:val="24"/>
                <w:szCs w:val="24"/>
              </w:rPr>
              <w:t xml:space="preserve"> (препараты на основе </w:t>
            </w:r>
            <w:r w:rsidR="00FB701F">
              <w:rPr>
                <w:rFonts w:ascii="Times New Roman" w:hAnsi="Times New Roman"/>
                <w:sz w:val="24"/>
                <w:szCs w:val="24"/>
              </w:rPr>
              <w:t>лекарственного</w:t>
            </w:r>
            <w:r w:rsidR="00FD2C41">
              <w:rPr>
                <w:rFonts w:ascii="Times New Roman" w:hAnsi="Times New Roman"/>
                <w:sz w:val="24"/>
                <w:szCs w:val="24"/>
              </w:rPr>
              <w:t xml:space="preserve"> растительного сырья)</w:t>
            </w:r>
            <w:r w:rsidRPr="0028524B">
              <w:rPr>
                <w:rFonts w:ascii="Times New Roman" w:hAnsi="Times New Roman"/>
                <w:sz w:val="24"/>
                <w:szCs w:val="24"/>
              </w:rPr>
              <w:t>: способ производства, физическое состояние, экстрагирующий растворитель и коэффициент экстракции лекарственного средства не изменяются.</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7. Если в составе лекарственного препарата для парентерального введения </w:t>
            </w:r>
            <w:r w:rsidR="008F1233">
              <w:rPr>
                <w:rFonts w:ascii="Times New Roman" w:hAnsi="Times New Roman"/>
                <w:sz w:val="24"/>
                <w:szCs w:val="24"/>
              </w:rPr>
              <w:br/>
            </w:r>
            <w:r w:rsidRPr="0028524B">
              <w:rPr>
                <w:rFonts w:ascii="Times New Roman" w:hAnsi="Times New Roman"/>
                <w:sz w:val="24"/>
                <w:szCs w:val="24"/>
              </w:rPr>
              <w:t>используется желатин, произведенный из костей, его производство должно осуществляться исключительно в соответствии с требованиями соответствующей страны.</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8. В </w:t>
            </w:r>
            <w:r w:rsidR="00FD2C41">
              <w:rPr>
                <w:rFonts w:ascii="Times New Roman" w:hAnsi="Times New Roman"/>
                <w:sz w:val="24"/>
                <w:szCs w:val="24"/>
              </w:rPr>
              <w:t xml:space="preserve">регистрационном </w:t>
            </w:r>
            <w:r w:rsidRPr="0028524B">
              <w:rPr>
                <w:rFonts w:ascii="Times New Roman" w:hAnsi="Times New Roman"/>
                <w:sz w:val="24"/>
                <w:szCs w:val="24"/>
              </w:rPr>
              <w:t xml:space="preserve">досье остается по меньшей мере </w:t>
            </w:r>
            <w:r w:rsidR="007F66A1" w:rsidRPr="0028524B">
              <w:rPr>
                <w:rFonts w:ascii="Times New Roman" w:hAnsi="Times New Roman"/>
                <w:sz w:val="24"/>
                <w:szCs w:val="24"/>
              </w:rPr>
              <w:t>один</w:t>
            </w:r>
            <w:r w:rsidRPr="0028524B">
              <w:rPr>
                <w:rFonts w:ascii="Times New Roman" w:hAnsi="Times New Roman"/>
                <w:sz w:val="24"/>
                <w:szCs w:val="24"/>
              </w:rPr>
              <w:t xml:space="preserve"> производитель этой субстанции.</w:t>
            </w:r>
          </w:p>
          <w:p w:rsidR="000656F6" w:rsidRPr="0028524B" w:rsidRDefault="000656F6" w:rsidP="0079385D">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9.</w:t>
            </w:r>
            <w:r w:rsidR="00EA3ADC" w:rsidRPr="0028524B">
              <w:rPr>
                <w:rFonts w:ascii="Times New Roman" w:hAnsi="Times New Roman"/>
                <w:sz w:val="24"/>
                <w:szCs w:val="24"/>
              </w:rPr>
              <w:t> </w:t>
            </w:r>
            <w:r w:rsidRPr="0028524B">
              <w:rPr>
                <w:rFonts w:ascii="Times New Roman" w:hAnsi="Times New Roman"/>
                <w:sz w:val="24"/>
                <w:szCs w:val="24"/>
              </w:rPr>
              <w:t xml:space="preserve">Если активная фармацевтическая субстанция нестерильна, но будет использоваться в составе стерильного лекарственного препарата, тогда, в соответствии с CEP, </w:t>
            </w:r>
            <w:r w:rsidR="008F1233">
              <w:rPr>
                <w:rFonts w:ascii="Times New Roman" w:hAnsi="Times New Roman"/>
                <w:sz w:val="24"/>
                <w:szCs w:val="24"/>
              </w:rPr>
              <w:br/>
            </w:r>
            <w:r w:rsidRPr="0028524B">
              <w:rPr>
                <w:rFonts w:ascii="Times New Roman" w:hAnsi="Times New Roman"/>
                <w:sz w:val="24"/>
                <w:szCs w:val="24"/>
              </w:rPr>
              <w:t>на последнем этапе синтеза нельзя использовать воду или, если такое происходит, необходимо обеспечить отсутствие бактериальных эндотоксинов в активной фармацевтической субстанции.</w:t>
            </w:r>
          </w:p>
        </w:tc>
      </w:tr>
      <w:tr w:rsidR="000656F6" w:rsidRPr="0028524B" w:rsidTr="00A45BF3">
        <w:trPr>
          <w:trHeight w:val="804"/>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Документация </w:t>
            </w:r>
          </w:p>
          <w:p w:rsidR="000656F6" w:rsidRPr="0028524B" w:rsidRDefault="000656F6" w:rsidP="0087792F">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 Копия действующего (обновленного) сертификата соответствия Европейской Фармакопее.</w:t>
            </w:r>
          </w:p>
          <w:p w:rsidR="0087792F" w:rsidRPr="0087792F" w:rsidRDefault="0087792F" w:rsidP="0087792F">
            <w:pPr>
              <w:spacing w:after="0" w:line="240" w:lineRule="auto"/>
              <w:ind w:left="254" w:hanging="254"/>
              <w:jc w:val="both"/>
              <w:rPr>
                <w:rFonts w:ascii="Times New Roman" w:eastAsia="Times New Roman" w:hAnsi="Times New Roman"/>
                <w:sz w:val="24"/>
                <w:szCs w:val="24"/>
                <w:lang w:eastAsia="ru-RU"/>
              </w:rPr>
            </w:pPr>
            <w:r>
              <w:rPr>
                <w:rFonts w:ascii="Times New Roman" w:hAnsi="Times New Roman"/>
                <w:sz w:val="24"/>
                <w:szCs w:val="24"/>
              </w:rPr>
              <w:t>2.</w:t>
            </w:r>
            <w:r w:rsidR="000656F6" w:rsidRPr="0087792F">
              <w:rPr>
                <w:rFonts w:ascii="Times New Roman" w:hAnsi="Times New Roman"/>
                <w:sz w:val="24"/>
                <w:szCs w:val="24"/>
              </w:rPr>
              <w:t xml:space="preserve"> При добавлении производственной площадки – </w:t>
            </w:r>
            <w:r>
              <w:rPr>
                <w:rFonts w:ascii="Times New Roman" w:hAnsi="Times New Roman"/>
                <w:sz w:val="24"/>
                <w:szCs w:val="24"/>
              </w:rPr>
              <w:t>в</w:t>
            </w:r>
            <w:r w:rsidRPr="0087792F">
              <w:rPr>
                <w:rFonts w:ascii="Times New Roman" w:hAnsi="Times New Roman"/>
                <w:sz w:val="24"/>
                <w:szCs w:val="24"/>
              </w:rPr>
              <w:t xml:space="preserve"> пункте о вносимых изменениях заявления о приведении </w:t>
            </w:r>
            <w:r w:rsidR="00FD2C41">
              <w:rPr>
                <w:rFonts w:ascii="Times New Roman" w:eastAsia="Times New Roman" w:hAnsi="Times New Roman"/>
                <w:sz w:val="24"/>
                <w:szCs w:val="24"/>
                <w:lang w:eastAsia="ru-RU"/>
              </w:rPr>
              <w:t xml:space="preserve">регистрационного </w:t>
            </w:r>
            <w:r w:rsidRPr="0087792F">
              <w:rPr>
                <w:rFonts w:ascii="Times New Roman" w:hAnsi="Times New Roman"/>
                <w:sz w:val="24"/>
                <w:szCs w:val="24"/>
              </w:rPr>
              <w:t xml:space="preserve">досье в соответствие с требованиями </w:t>
            </w:r>
            <w:r w:rsidR="00FD2C41">
              <w:rPr>
                <w:rFonts w:ascii="Times New Roman" w:hAnsi="Times New Roman"/>
                <w:sz w:val="24"/>
                <w:szCs w:val="24"/>
              </w:rPr>
              <w:t>Союза</w:t>
            </w:r>
            <w:r w:rsidRPr="0087792F">
              <w:rPr>
                <w:rFonts w:ascii="Times New Roman" w:hAnsi="Times New Roman"/>
                <w:sz w:val="24"/>
                <w:szCs w:val="24"/>
              </w:rPr>
              <w:t xml:space="preserve">(сопроводительном письме, форме заявления о внесении изменений, приложенной к сопроводительному письму) </w:t>
            </w:r>
            <w:r w:rsidRPr="0087792F">
              <w:rPr>
                <w:rFonts w:ascii="Times New Roman" w:eastAsia="Times New Roman" w:hAnsi="Times New Roman"/>
                <w:sz w:val="24"/>
                <w:szCs w:val="24"/>
                <w:lang w:eastAsia="ru-RU"/>
              </w:rPr>
              <w:t xml:space="preserve">необходимо четко обозначить </w:t>
            </w:r>
            <w:r w:rsidR="005C7ECD" w:rsidRPr="005C7ECD">
              <w:rPr>
                <w:rFonts w:ascii="Times New Roman" w:hAnsi="Times New Roman"/>
                <w:sz w:val="24"/>
                <w:szCs w:val="24"/>
              </w:rPr>
              <w:t xml:space="preserve">ранее одобренных и предлагаемых </w:t>
            </w:r>
            <w:r w:rsidRPr="005C7ECD">
              <w:rPr>
                <w:rFonts w:ascii="Times New Roman" w:eastAsia="Times New Roman" w:hAnsi="Times New Roman"/>
                <w:sz w:val="24"/>
                <w:szCs w:val="24"/>
                <w:lang w:eastAsia="ru-RU"/>
              </w:rPr>
              <w:t>производителей, как указано в разделе 2.5. фо</w:t>
            </w:r>
            <w:r w:rsidRPr="0087792F">
              <w:rPr>
                <w:rFonts w:ascii="Times New Roman" w:eastAsia="Times New Roman" w:hAnsi="Times New Roman"/>
                <w:sz w:val="24"/>
                <w:szCs w:val="24"/>
                <w:lang w:eastAsia="ru-RU"/>
              </w:rPr>
              <w:t>рмы заявления.</w:t>
            </w:r>
          </w:p>
          <w:p w:rsidR="000656F6" w:rsidRPr="0028524B" w:rsidRDefault="000656F6" w:rsidP="007F66A1">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3.</w:t>
            </w:r>
            <w:r w:rsidR="00EA3ADC" w:rsidRPr="0028524B">
              <w:rPr>
                <w:rFonts w:ascii="Times New Roman" w:hAnsi="Times New Roman"/>
                <w:sz w:val="24"/>
                <w:szCs w:val="24"/>
              </w:rPr>
              <w:t> </w:t>
            </w:r>
            <w:r w:rsidRPr="0028524B">
              <w:rPr>
                <w:rFonts w:ascii="Times New Roman" w:hAnsi="Times New Roman"/>
                <w:sz w:val="24"/>
                <w:szCs w:val="24"/>
              </w:rPr>
              <w:t xml:space="preserve">Поправка к </w:t>
            </w:r>
            <w:r w:rsidR="002F23BE" w:rsidRPr="0028524B">
              <w:rPr>
                <w:rFonts w:ascii="Times New Roman" w:eastAsia="Times New Roman" w:hAnsi="Times New Roman"/>
                <w:sz w:val="24"/>
                <w:szCs w:val="24"/>
                <w:lang w:eastAsia="ru-RU"/>
              </w:rPr>
              <w:t>соответствующему</w:t>
            </w:r>
            <w:r w:rsidR="007F66A1" w:rsidRPr="0028524B">
              <w:rPr>
                <w:rFonts w:ascii="Times New Roman" w:eastAsia="Times New Roman" w:hAnsi="Times New Roman"/>
                <w:sz w:val="24"/>
                <w:szCs w:val="24"/>
                <w:lang w:eastAsia="ru-RU"/>
              </w:rPr>
              <w:t xml:space="preserve"> разделу (разделам) </w:t>
            </w:r>
            <w:r w:rsidR="00FD2C41">
              <w:rPr>
                <w:rFonts w:ascii="Times New Roman" w:eastAsia="Times New Roman" w:hAnsi="Times New Roman"/>
                <w:sz w:val="24"/>
                <w:szCs w:val="24"/>
                <w:lang w:eastAsia="ru-RU"/>
              </w:rPr>
              <w:t xml:space="preserve">регистрационного </w:t>
            </w:r>
            <w:r w:rsidR="007F66A1" w:rsidRPr="0028524B">
              <w:rPr>
                <w:rFonts w:ascii="Times New Roman" w:eastAsia="Times New Roman" w:hAnsi="Times New Roman"/>
                <w:sz w:val="24"/>
                <w:szCs w:val="24"/>
                <w:lang w:eastAsia="ru-RU"/>
              </w:rPr>
              <w:t>досье</w:t>
            </w:r>
            <w:r w:rsidRPr="0028524B">
              <w:rPr>
                <w:rFonts w:ascii="Times New Roman" w:hAnsi="Times New Roman"/>
                <w:sz w:val="24"/>
                <w:szCs w:val="24"/>
              </w:rPr>
              <w:t>.</w:t>
            </w:r>
          </w:p>
          <w:p w:rsidR="008F1233" w:rsidRDefault="000656F6" w:rsidP="007F66A1">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4.</w:t>
            </w:r>
            <w:r w:rsidR="00EA3ADC" w:rsidRPr="0028524B">
              <w:rPr>
                <w:rFonts w:ascii="Times New Roman" w:hAnsi="Times New Roman"/>
                <w:sz w:val="24"/>
                <w:szCs w:val="24"/>
              </w:rPr>
              <w:t> </w:t>
            </w:r>
            <w:r w:rsidRPr="0028524B">
              <w:rPr>
                <w:rFonts w:ascii="Times New Roman" w:hAnsi="Times New Roman"/>
                <w:sz w:val="24"/>
                <w:szCs w:val="24"/>
              </w:rPr>
              <w:t xml:space="preserve">Если применимо, документ, содержащий сведения о всех материалах, входящих </w:t>
            </w:r>
            <w:r w:rsidR="008F1233">
              <w:rPr>
                <w:rFonts w:ascii="Times New Roman" w:hAnsi="Times New Roman"/>
                <w:sz w:val="24"/>
                <w:szCs w:val="24"/>
              </w:rPr>
              <w:br/>
            </w:r>
            <w:r w:rsidRPr="0028524B">
              <w:rPr>
                <w:rFonts w:ascii="Times New Roman" w:hAnsi="Times New Roman"/>
                <w:sz w:val="24"/>
                <w:szCs w:val="24"/>
              </w:rPr>
              <w:t>в сферу применения статьи Фармакопеи Союза</w:t>
            </w:r>
            <w:r w:rsidR="00FB701F">
              <w:rPr>
                <w:rFonts w:ascii="Times New Roman" w:hAnsi="Times New Roman"/>
                <w:sz w:val="24"/>
                <w:szCs w:val="24"/>
              </w:rPr>
              <w:t xml:space="preserve"> или статьи фармакопе</w:t>
            </w:r>
            <w:r w:rsidR="00C70261">
              <w:rPr>
                <w:rFonts w:ascii="Times New Roman" w:hAnsi="Times New Roman"/>
                <w:sz w:val="24"/>
                <w:szCs w:val="24"/>
              </w:rPr>
              <w:t>й</w:t>
            </w:r>
            <w:r w:rsidR="00FB701F">
              <w:rPr>
                <w:rFonts w:ascii="Times New Roman" w:hAnsi="Times New Roman"/>
                <w:sz w:val="24"/>
                <w:szCs w:val="24"/>
              </w:rPr>
              <w:t xml:space="preserve"> </w:t>
            </w:r>
            <w:r w:rsidR="008F1233">
              <w:rPr>
                <w:rFonts w:ascii="Times New Roman" w:hAnsi="Times New Roman"/>
                <w:sz w:val="24"/>
                <w:szCs w:val="24"/>
              </w:rPr>
              <w:br/>
            </w:r>
            <w:r w:rsidR="00FB701F">
              <w:rPr>
                <w:rFonts w:ascii="Times New Roman" w:hAnsi="Times New Roman"/>
                <w:sz w:val="24"/>
                <w:szCs w:val="24"/>
              </w:rPr>
              <w:t>государств-член</w:t>
            </w:r>
            <w:r w:rsidR="00C70261">
              <w:rPr>
                <w:rFonts w:ascii="Times New Roman" w:hAnsi="Times New Roman"/>
                <w:sz w:val="24"/>
                <w:szCs w:val="24"/>
              </w:rPr>
              <w:t>ов</w:t>
            </w:r>
            <w:r w:rsidRPr="0028524B">
              <w:rPr>
                <w:rFonts w:ascii="Times New Roman" w:hAnsi="Times New Roman"/>
                <w:sz w:val="24"/>
                <w:szCs w:val="24"/>
              </w:rPr>
              <w:t xml:space="preserve"> по минимизации риска передачи агентов губчатой энцефалопатии животных посредством лекарственных препаратов для медицинского и ветеринарного применения, включая используемые в производстве активные фармацевтической субстанции (вспомогательного вещества). Для каждого такого рода материала необходимо представить следующие сведения: название производителя; вид животных и ткани, из которых получен материал; страна происхождения животных и его использование.</w:t>
            </w:r>
          </w:p>
          <w:p w:rsidR="000656F6" w:rsidRPr="0028524B" w:rsidRDefault="000656F6" w:rsidP="007F66A1">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lastRenderedPageBreak/>
              <w:t xml:space="preserve">5. В отношении активной фармацевтической субстанции: декларация уполномоченного лица каждого лицензированного производителя, указанного в заявлении, использующего активную фармацевтическую субстанцию в качестве исходного материала, и уполномоченного лица каждого лицензированного производителя, указанного в заявлении в качестве ответственного за выпуск серий. В декларациях необходимо указать, что производитель (производители) активной фармацевтической субстанции, указанный в заявлении, осуществляет свою деятельность в соответствии с Правилами </w:t>
            </w:r>
            <w:r w:rsidR="00C979B3" w:rsidRPr="0028524B">
              <w:rPr>
                <w:rFonts w:ascii="Times New Roman" w:eastAsia="Times New Roman" w:hAnsi="Times New Roman"/>
                <w:sz w:val="24"/>
                <w:szCs w:val="24"/>
                <w:lang w:eastAsia="ru-RU"/>
              </w:rPr>
              <w:t>надлежащей производственной практики</w:t>
            </w:r>
            <w:r w:rsidR="00C979B3">
              <w:rPr>
                <w:rFonts w:ascii="Times New Roman" w:eastAsia="Times New Roman" w:hAnsi="Times New Roman"/>
                <w:sz w:val="24"/>
                <w:szCs w:val="24"/>
                <w:lang w:eastAsia="ru-RU"/>
              </w:rPr>
              <w:t xml:space="preserve"> Евразийского экономического союза</w:t>
            </w:r>
            <w:r w:rsidR="00C979B3" w:rsidRPr="0028524B">
              <w:rPr>
                <w:rFonts w:ascii="Times New Roman" w:hAnsi="Times New Roman"/>
                <w:sz w:val="24"/>
                <w:szCs w:val="24"/>
              </w:rPr>
              <w:t xml:space="preserve"> </w:t>
            </w:r>
            <w:r w:rsidRPr="0028524B">
              <w:rPr>
                <w:rFonts w:ascii="Times New Roman" w:hAnsi="Times New Roman"/>
                <w:sz w:val="24"/>
                <w:szCs w:val="24"/>
              </w:rPr>
              <w:t xml:space="preserve">в отношении исходных материалов. При определенных обстоятельствах допускается представлять одну декларацию (см. </w:t>
            </w:r>
            <w:r w:rsidRPr="008F1233">
              <w:rPr>
                <w:rFonts w:ascii="Times New Roman" w:hAnsi="Times New Roman"/>
                <w:sz w:val="24"/>
                <w:szCs w:val="24"/>
              </w:rPr>
              <w:t>примечание к изменению Б.II.б.1).</w:t>
            </w:r>
            <w:r w:rsidR="00EA3ADC" w:rsidRPr="008F1233">
              <w:rPr>
                <w:rFonts w:ascii="Times New Roman" w:hAnsi="Times New Roman"/>
                <w:sz w:val="24"/>
                <w:szCs w:val="24"/>
              </w:rPr>
              <w:t> </w:t>
            </w:r>
            <w:r w:rsidRPr="008F1233">
              <w:rPr>
                <w:rFonts w:ascii="Times New Roman" w:hAnsi="Times New Roman"/>
                <w:sz w:val="24"/>
                <w:szCs w:val="24"/>
              </w:rPr>
              <w:t>Если затрагиваются какие-либо обновления сертификатов на активные фармацевтические субстанции и промежуточные продукты</w:t>
            </w:r>
            <w:r w:rsidRPr="0028524B">
              <w:rPr>
                <w:rFonts w:ascii="Times New Roman" w:hAnsi="Times New Roman"/>
                <w:sz w:val="24"/>
                <w:szCs w:val="24"/>
              </w:rPr>
              <w:t xml:space="preserve">, от производителей промежуточных продуктов также требуется декларация уполномоченного лица; декларация уполномоченного лица нужна, </w:t>
            </w:r>
            <w:r w:rsidR="005C7ECD">
              <w:rPr>
                <w:rFonts w:ascii="Times New Roman" w:hAnsi="Times New Roman"/>
                <w:sz w:val="24"/>
                <w:szCs w:val="24"/>
              </w:rPr>
              <w:t>в случае</w:t>
            </w:r>
            <w:r w:rsidRPr="0028524B">
              <w:rPr>
                <w:rFonts w:ascii="Times New Roman" w:hAnsi="Times New Roman"/>
                <w:sz w:val="24"/>
                <w:szCs w:val="24"/>
              </w:rPr>
              <w:t xml:space="preserve"> если по сравнению с ранее зарегистрированной версией сертификата имеется изменение действующих, включенных в перечень производственных площадок. </w:t>
            </w:r>
          </w:p>
          <w:p w:rsidR="000656F6" w:rsidRPr="0028524B" w:rsidRDefault="000656F6" w:rsidP="007F66A1">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6. Надлежащее подтверждение, свидетельствующее о соответствии воды, используемой на последнем этапе синтеза активной фармацевтической субстанции, соответствующим требованиям качества для воды для фармацевтического применения.</w:t>
            </w:r>
          </w:p>
        </w:tc>
      </w:tr>
      <w:tr w:rsidR="000656F6" w:rsidRPr="0028524B" w:rsidTr="0079385D">
        <w:trPr>
          <w:trHeight w:val="76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C70261">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lastRenderedPageBreak/>
              <w:t>Б.III.2 Изменения в целях соответствия Фармакопее Союза или фармакопе</w:t>
            </w:r>
            <w:r w:rsidR="00C70261">
              <w:rPr>
                <w:rFonts w:ascii="Times New Roman" w:hAnsi="Times New Roman"/>
                <w:sz w:val="24"/>
                <w:szCs w:val="24"/>
              </w:rPr>
              <w:t>ям</w:t>
            </w:r>
            <w:r w:rsidRPr="0028524B">
              <w:rPr>
                <w:rFonts w:ascii="Times New Roman" w:hAnsi="Times New Roman"/>
                <w:sz w:val="24"/>
                <w:szCs w:val="24"/>
              </w:rPr>
              <w:t xml:space="preserve"> государств-член</w:t>
            </w:r>
            <w:r w:rsidR="00C70261">
              <w:rPr>
                <w:rFonts w:ascii="Times New Roman" w:hAnsi="Times New Roman"/>
                <w:sz w:val="24"/>
                <w:szCs w:val="24"/>
              </w:rPr>
              <w:t>ов</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7F66A1" w:rsidRPr="0028524B" w:rsidTr="0079385D">
        <w:trPr>
          <w:trHeight w:val="768"/>
        </w:trPr>
        <w:tc>
          <w:tcPr>
            <w:tcW w:w="4820" w:type="dxa"/>
            <w:tcBorders>
              <w:top w:val="single" w:sz="4" w:space="0" w:color="auto"/>
              <w:left w:val="single" w:sz="4" w:space="0" w:color="auto"/>
              <w:bottom w:val="single" w:sz="4" w:space="0" w:color="auto"/>
              <w:right w:val="single" w:sz="4" w:space="0" w:color="auto"/>
            </w:tcBorders>
          </w:tcPr>
          <w:p w:rsidR="007F66A1" w:rsidRPr="0028524B" w:rsidRDefault="007F66A1" w:rsidP="00C70261">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 изменение спецификации (спецификаций) ранее нефармакопейной субстанции в целях соответствия Фармакопее Союза или фармакопе</w:t>
            </w:r>
            <w:r w:rsidR="00C70261">
              <w:rPr>
                <w:rFonts w:ascii="Times New Roman" w:hAnsi="Times New Roman"/>
                <w:sz w:val="24"/>
                <w:szCs w:val="24"/>
              </w:rPr>
              <w:t xml:space="preserve">ям </w:t>
            </w:r>
            <w:r w:rsidRPr="0028524B">
              <w:rPr>
                <w:rFonts w:ascii="Times New Roman" w:hAnsi="Times New Roman"/>
                <w:sz w:val="24"/>
                <w:szCs w:val="24"/>
              </w:rPr>
              <w:t>государств-член</w:t>
            </w:r>
            <w:r w:rsidR="00C70261">
              <w:rPr>
                <w:rFonts w:ascii="Times New Roman" w:hAnsi="Times New Roman"/>
                <w:sz w:val="24"/>
                <w:szCs w:val="24"/>
              </w:rPr>
              <w:t>ов</w:t>
            </w:r>
          </w:p>
        </w:tc>
        <w:tc>
          <w:tcPr>
            <w:tcW w:w="1559" w:type="dxa"/>
            <w:tcBorders>
              <w:top w:val="single" w:sz="4" w:space="0" w:color="auto"/>
              <w:left w:val="single" w:sz="4" w:space="0" w:color="auto"/>
              <w:bottom w:val="single" w:sz="4" w:space="0" w:color="auto"/>
              <w:right w:val="single" w:sz="4" w:space="0" w:color="auto"/>
            </w:tcBorders>
          </w:tcPr>
          <w:p w:rsidR="007F66A1" w:rsidRPr="0028524B" w:rsidRDefault="007F66A1" w:rsidP="00A45BF3">
            <w:pPr>
              <w:autoSpaceDE w:val="0"/>
              <w:autoSpaceDN w:val="0"/>
              <w:adjustRightInd w:val="0"/>
              <w:spacing w:after="0" w:line="240" w:lineRule="auto"/>
              <w:jc w:val="center"/>
              <w:rPr>
                <w:rFonts w:ascii="Times New Roman" w:hAnsi="Times New Roman"/>
                <w:sz w:val="24"/>
                <w:szCs w:val="24"/>
              </w:rPr>
            </w:pPr>
          </w:p>
        </w:tc>
        <w:tc>
          <w:tcPr>
            <w:tcW w:w="1418" w:type="dxa"/>
            <w:tcBorders>
              <w:top w:val="single" w:sz="4" w:space="0" w:color="auto"/>
              <w:left w:val="single" w:sz="4" w:space="0" w:color="auto"/>
              <w:bottom w:val="single" w:sz="4" w:space="0" w:color="auto"/>
              <w:right w:val="single" w:sz="4" w:space="0" w:color="auto"/>
            </w:tcBorders>
          </w:tcPr>
          <w:p w:rsidR="007F66A1" w:rsidRPr="0028524B" w:rsidRDefault="007F66A1" w:rsidP="00A45BF3">
            <w:pPr>
              <w:autoSpaceDE w:val="0"/>
              <w:autoSpaceDN w:val="0"/>
              <w:adjustRightInd w:val="0"/>
              <w:spacing w:after="0" w:line="240" w:lineRule="auto"/>
              <w:jc w:val="center"/>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7F66A1" w:rsidRPr="0028524B" w:rsidRDefault="007F66A1" w:rsidP="00A45BF3">
            <w:pPr>
              <w:autoSpaceDE w:val="0"/>
              <w:autoSpaceDN w:val="0"/>
              <w:adjustRightInd w:val="0"/>
              <w:spacing w:after="0" w:line="240" w:lineRule="auto"/>
              <w:jc w:val="center"/>
              <w:rPr>
                <w:rFonts w:ascii="Times New Roman" w:hAnsi="Times New Roman"/>
                <w:sz w:val="24"/>
                <w:szCs w:val="24"/>
              </w:rPr>
            </w:pPr>
          </w:p>
        </w:tc>
      </w:tr>
      <w:tr w:rsidR="000656F6" w:rsidRPr="0028524B" w:rsidTr="0079385D">
        <w:trPr>
          <w:trHeight w:val="312"/>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7F66A1">
            <w:pPr>
              <w:autoSpaceDE w:val="0"/>
              <w:autoSpaceDN w:val="0"/>
              <w:adjustRightInd w:val="0"/>
              <w:spacing w:after="0" w:line="240" w:lineRule="auto"/>
              <w:ind w:left="254"/>
              <w:jc w:val="both"/>
              <w:rPr>
                <w:rFonts w:ascii="Times New Roman" w:hAnsi="Times New Roman"/>
                <w:sz w:val="24"/>
                <w:szCs w:val="24"/>
              </w:rPr>
            </w:pPr>
            <w:r w:rsidRPr="0028524B">
              <w:rPr>
                <w:rFonts w:ascii="Times New Roman" w:hAnsi="Times New Roman"/>
                <w:sz w:val="24"/>
                <w:szCs w:val="24"/>
              </w:rPr>
              <w:t>1.</w:t>
            </w:r>
            <w:r w:rsidR="00EA3ADC" w:rsidRPr="0028524B">
              <w:rPr>
                <w:rFonts w:ascii="Times New Roman" w:hAnsi="Times New Roman"/>
                <w:sz w:val="24"/>
                <w:szCs w:val="24"/>
              </w:rPr>
              <w:t> </w:t>
            </w:r>
            <w:r w:rsidRPr="0028524B">
              <w:rPr>
                <w:rFonts w:ascii="Times New Roman" w:hAnsi="Times New Roman"/>
                <w:sz w:val="24"/>
                <w:szCs w:val="24"/>
              </w:rPr>
              <w:t>Активной фармацевтической субстанции</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1, 2, 3, 4, 5</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0656F6" w:rsidRPr="0028524B" w:rsidTr="0079385D">
        <w:trPr>
          <w:trHeight w:val="76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7F66A1">
            <w:pPr>
              <w:autoSpaceDE w:val="0"/>
              <w:autoSpaceDN w:val="0"/>
              <w:adjustRightInd w:val="0"/>
              <w:spacing w:after="0" w:line="240" w:lineRule="auto"/>
              <w:ind w:left="254"/>
              <w:jc w:val="both"/>
              <w:rPr>
                <w:rFonts w:ascii="Times New Roman" w:hAnsi="Times New Roman"/>
                <w:sz w:val="24"/>
                <w:szCs w:val="24"/>
              </w:rPr>
            </w:pPr>
            <w:r w:rsidRPr="0028524B">
              <w:rPr>
                <w:rFonts w:ascii="Times New Roman" w:hAnsi="Times New Roman"/>
                <w:sz w:val="24"/>
                <w:szCs w:val="24"/>
              </w:rPr>
              <w:t>2.</w:t>
            </w:r>
            <w:r w:rsidR="00EA3ADC" w:rsidRPr="0028524B">
              <w:rPr>
                <w:rFonts w:ascii="Times New Roman" w:hAnsi="Times New Roman"/>
                <w:sz w:val="24"/>
                <w:szCs w:val="24"/>
              </w:rPr>
              <w:t> </w:t>
            </w:r>
            <w:r w:rsidRPr="0028524B">
              <w:rPr>
                <w:rFonts w:ascii="Times New Roman" w:hAnsi="Times New Roman"/>
                <w:sz w:val="24"/>
                <w:szCs w:val="24"/>
              </w:rPr>
              <w:t>Вспомогательного вещества (исходного материала) активной фармацевтической субстанции</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1, 2, 4</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79385D">
        <w:trPr>
          <w:trHeight w:val="76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7F66A1">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w:t>
            </w:r>
            <w:r w:rsidR="00EA3ADC" w:rsidRPr="0028524B">
              <w:rPr>
                <w:rFonts w:ascii="Times New Roman" w:hAnsi="Times New Roman"/>
                <w:sz w:val="24"/>
                <w:szCs w:val="24"/>
              </w:rPr>
              <w:t> </w:t>
            </w:r>
            <w:r w:rsidRPr="0028524B">
              <w:rPr>
                <w:rFonts w:ascii="Times New Roman" w:hAnsi="Times New Roman"/>
                <w:sz w:val="24"/>
                <w:szCs w:val="24"/>
              </w:rPr>
              <w:t xml:space="preserve">изменения в целях соответствия обновленной соответствующей статье Фармакопеи Союза или </w:t>
            </w:r>
            <w:r w:rsidR="00C70261" w:rsidRPr="0028524B">
              <w:rPr>
                <w:rFonts w:ascii="Times New Roman" w:hAnsi="Times New Roman"/>
                <w:sz w:val="24"/>
                <w:szCs w:val="24"/>
              </w:rPr>
              <w:t>фармакопе</w:t>
            </w:r>
            <w:r w:rsidR="00C70261">
              <w:rPr>
                <w:rFonts w:ascii="Times New Roman" w:hAnsi="Times New Roman"/>
                <w:sz w:val="24"/>
                <w:szCs w:val="24"/>
              </w:rPr>
              <w:t xml:space="preserve">ям </w:t>
            </w:r>
            <w:r w:rsidR="00C70261" w:rsidRPr="0028524B">
              <w:rPr>
                <w:rFonts w:ascii="Times New Roman" w:hAnsi="Times New Roman"/>
                <w:sz w:val="24"/>
                <w:szCs w:val="24"/>
              </w:rPr>
              <w:t>государств-член</w:t>
            </w:r>
            <w:r w:rsidR="00C70261">
              <w:rPr>
                <w:rFonts w:ascii="Times New Roman" w:hAnsi="Times New Roman"/>
                <w:sz w:val="24"/>
                <w:szCs w:val="24"/>
              </w:rPr>
              <w:t>ов</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1, 2, 4, 5</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79385D">
        <w:trPr>
          <w:trHeight w:val="516"/>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7F66A1">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в)</w:t>
            </w:r>
            <w:r w:rsidR="00EA3ADC" w:rsidRPr="0028524B">
              <w:rPr>
                <w:rFonts w:ascii="Times New Roman" w:hAnsi="Times New Roman"/>
                <w:sz w:val="24"/>
                <w:szCs w:val="24"/>
              </w:rPr>
              <w:t> </w:t>
            </w:r>
            <w:r w:rsidRPr="0028524B">
              <w:rPr>
                <w:rFonts w:ascii="Times New Roman" w:hAnsi="Times New Roman"/>
                <w:sz w:val="24"/>
                <w:szCs w:val="24"/>
              </w:rPr>
              <w:t>изменение спецификаций с фармакопеи государства-члена на Фармакопею Союза</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1, 4, 5</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A45BF3">
        <w:trPr>
          <w:trHeight w:val="948"/>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7F66A1">
            <w:pPr>
              <w:autoSpaceDE w:val="0"/>
              <w:autoSpaceDN w:val="0"/>
              <w:adjustRightInd w:val="0"/>
              <w:spacing w:after="0" w:line="240" w:lineRule="auto"/>
              <w:ind w:left="254" w:hanging="284"/>
              <w:jc w:val="both"/>
              <w:rPr>
                <w:rFonts w:ascii="Times New Roman" w:hAnsi="Times New Roman"/>
                <w:sz w:val="24"/>
                <w:szCs w:val="24"/>
              </w:rPr>
            </w:pPr>
            <w:r w:rsidRPr="0028524B">
              <w:rPr>
                <w:rFonts w:ascii="Times New Roman" w:hAnsi="Times New Roman"/>
                <w:sz w:val="24"/>
                <w:szCs w:val="24"/>
              </w:rPr>
              <w:t>1. Изменение осуществляется исключительно в целях полного соответствия фармакопее</w:t>
            </w:r>
            <w:r w:rsidR="00260212">
              <w:rPr>
                <w:rFonts w:ascii="Times New Roman" w:hAnsi="Times New Roman"/>
                <w:sz w:val="24"/>
                <w:szCs w:val="24"/>
              </w:rPr>
              <w:t xml:space="preserve"> Союза или </w:t>
            </w:r>
            <w:r w:rsidR="00C70261" w:rsidRPr="0028524B">
              <w:rPr>
                <w:rFonts w:ascii="Times New Roman" w:hAnsi="Times New Roman"/>
                <w:sz w:val="24"/>
                <w:szCs w:val="24"/>
              </w:rPr>
              <w:t>фармакопе</w:t>
            </w:r>
            <w:r w:rsidR="00C70261">
              <w:rPr>
                <w:rFonts w:ascii="Times New Roman" w:hAnsi="Times New Roman"/>
                <w:sz w:val="24"/>
                <w:szCs w:val="24"/>
              </w:rPr>
              <w:t xml:space="preserve">ям </w:t>
            </w:r>
            <w:r w:rsidR="00C70261" w:rsidRPr="0028524B">
              <w:rPr>
                <w:rFonts w:ascii="Times New Roman" w:hAnsi="Times New Roman"/>
                <w:sz w:val="24"/>
                <w:szCs w:val="24"/>
              </w:rPr>
              <w:t>государств-член</w:t>
            </w:r>
            <w:r w:rsidR="00C70261">
              <w:rPr>
                <w:rFonts w:ascii="Times New Roman" w:hAnsi="Times New Roman"/>
                <w:sz w:val="24"/>
                <w:szCs w:val="24"/>
              </w:rPr>
              <w:t>ов</w:t>
            </w:r>
            <w:r w:rsidRPr="0028524B">
              <w:rPr>
                <w:rFonts w:ascii="Times New Roman" w:hAnsi="Times New Roman"/>
                <w:sz w:val="24"/>
                <w:szCs w:val="24"/>
              </w:rPr>
              <w:t>. Все испытания в спецификации должны соответствовать фармакопейному стандарту после изменения, за исключением любых дополнительных вспомогательных испытаний.</w:t>
            </w:r>
          </w:p>
          <w:p w:rsidR="000656F6" w:rsidRPr="0028524B" w:rsidRDefault="000656F6" w:rsidP="007F66A1">
            <w:pPr>
              <w:autoSpaceDE w:val="0"/>
              <w:autoSpaceDN w:val="0"/>
              <w:adjustRightInd w:val="0"/>
              <w:spacing w:after="0" w:line="240" w:lineRule="auto"/>
              <w:ind w:left="254" w:hanging="284"/>
              <w:jc w:val="both"/>
              <w:rPr>
                <w:rFonts w:ascii="Times New Roman" w:hAnsi="Times New Roman"/>
                <w:sz w:val="24"/>
                <w:szCs w:val="24"/>
              </w:rPr>
            </w:pPr>
            <w:r w:rsidRPr="0028524B">
              <w:rPr>
                <w:rFonts w:ascii="Times New Roman" w:hAnsi="Times New Roman"/>
                <w:sz w:val="24"/>
                <w:szCs w:val="24"/>
              </w:rPr>
              <w:t>2. Дополнительные к фармакопее спецификации на продукт-специфичные свойства не изменяются (например, профили размеров частиц, полиморфная форма или, к примеру, биологические методики, агрегаты).</w:t>
            </w:r>
          </w:p>
          <w:p w:rsidR="000656F6" w:rsidRPr="0028524B" w:rsidRDefault="000656F6" w:rsidP="007F66A1">
            <w:pPr>
              <w:autoSpaceDE w:val="0"/>
              <w:autoSpaceDN w:val="0"/>
              <w:adjustRightInd w:val="0"/>
              <w:spacing w:after="0" w:line="240" w:lineRule="auto"/>
              <w:ind w:left="254" w:hanging="284"/>
              <w:jc w:val="both"/>
              <w:rPr>
                <w:rFonts w:ascii="Times New Roman" w:hAnsi="Times New Roman"/>
                <w:sz w:val="24"/>
                <w:szCs w:val="24"/>
              </w:rPr>
            </w:pPr>
            <w:r w:rsidRPr="0028524B">
              <w:rPr>
                <w:rFonts w:ascii="Times New Roman" w:hAnsi="Times New Roman"/>
                <w:sz w:val="24"/>
                <w:szCs w:val="24"/>
              </w:rPr>
              <w:t>3. Значимые изменения качественного и количественного профилей примесей отсутствуют (за исключением ужесточения спецификаций).</w:t>
            </w:r>
          </w:p>
          <w:p w:rsidR="000656F6" w:rsidRPr="0028524B" w:rsidRDefault="000656F6" w:rsidP="007F66A1">
            <w:pPr>
              <w:autoSpaceDE w:val="0"/>
              <w:autoSpaceDN w:val="0"/>
              <w:adjustRightInd w:val="0"/>
              <w:spacing w:after="0" w:line="240" w:lineRule="auto"/>
              <w:ind w:left="254" w:hanging="284"/>
              <w:jc w:val="both"/>
              <w:rPr>
                <w:rFonts w:ascii="Times New Roman" w:hAnsi="Times New Roman"/>
                <w:sz w:val="24"/>
                <w:szCs w:val="24"/>
              </w:rPr>
            </w:pPr>
            <w:r w:rsidRPr="0028524B">
              <w:rPr>
                <w:rFonts w:ascii="Times New Roman" w:hAnsi="Times New Roman"/>
                <w:sz w:val="24"/>
                <w:szCs w:val="24"/>
              </w:rPr>
              <w:t>4. Дополнительная валидация новой или измененной фармакопейной методики не требуется.</w:t>
            </w:r>
          </w:p>
          <w:p w:rsidR="000656F6" w:rsidRPr="0028524B" w:rsidRDefault="000656F6" w:rsidP="007F66A1">
            <w:pPr>
              <w:autoSpaceDE w:val="0"/>
              <w:autoSpaceDN w:val="0"/>
              <w:adjustRightInd w:val="0"/>
              <w:spacing w:after="0" w:line="240" w:lineRule="auto"/>
              <w:ind w:left="254" w:hanging="284"/>
              <w:jc w:val="both"/>
              <w:rPr>
                <w:rFonts w:ascii="Times New Roman" w:hAnsi="Times New Roman"/>
                <w:sz w:val="28"/>
                <w:szCs w:val="28"/>
              </w:rPr>
            </w:pPr>
            <w:r w:rsidRPr="0028524B">
              <w:rPr>
                <w:rFonts w:ascii="Times New Roman" w:hAnsi="Times New Roman"/>
                <w:sz w:val="24"/>
                <w:szCs w:val="24"/>
              </w:rPr>
              <w:t>5. Растительные фармацевтические субстанции: способ производства, физическое состояние, экстрагент и коэффициент экстракции лекарственного средства не изменяются.</w:t>
            </w:r>
          </w:p>
        </w:tc>
      </w:tr>
      <w:tr w:rsidR="000656F6" w:rsidRPr="0028524B" w:rsidTr="00A45BF3">
        <w:trPr>
          <w:trHeight w:val="1308"/>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7F66A1">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lastRenderedPageBreak/>
              <w:t xml:space="preserve">Документация </w:t>
            </w:r>
          </w:p>
          <w:p w:rsidR="000656F6" w:rsidRPr="0028524B" w:rsidRDefault="000656F6" w:rsidP="007F66A1">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1. Поправка к соответствующему разделу (разделам) </w:t>
            </w:r>
            <w:r w:rsidR="00BF1C70">
              <w:rPr>
                <w:rFonts w:ascii="Times New Roman" w:eastAsia="Times New Roman" w:hAnsi="Times New Roman"/>
                <w:sz w:val="24"/>
                <w:szCs w:val="24"/>
                <w:lang w:eastAsia="ru-RU"/>
              </w:rPr>
              <w:t xml:space="preserve">регистрационного </w:t>
            </w:r>
            <w:r w:rsidRPr="0028524B">
              <w:rPr>
                <w:rFonts w:ascii="Times New Roman" w:hAnsi="Times New Roman"/>
                <w:sz w:val="24"/>
                <w:szCs w:val="24"/>
              </w:rPr>
              <w:t xml:space="preserve">досье. </w:t>
            </w:r>
          </w:p>
          <w:p w:rsidR="000656F6" w:rsidRPr="0028524B" w:rsidRDefault="00EA3ADC" w:rsidP="007F66A1">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2. </w:t>
            </w:r>
            <w:r w:rsidR="000656F6" w:rsidRPr="0028524B">
              <w:rPr>
                <w:rFonts w:ascii="Times New Roman" w:hAnsi="Times New Roman"/>
                <w:sz w:val="24"/>
                <w:szCs w:val="24"/>
              </w:rPr>
              <w:t>Сравнительная таблица текущих и предлагаемых спецификаций.</w:t>
            </w:r>
          </w:p>
          <w:p w:rsidR="000656F6" w:rsidRPr="0028524B" w:rsidRDefault="000656F6" w:rsidP="007F66A1">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3. Данные анализа серий (в формате сравнительной таблицы) по меньшей мере </w:t>
            </w:r>
            <w:r w:rsidR="00260212">
              <w:rPr>
                <w:rFonts w:ascii="Times New Roman" w:hAnsi="Times New Roman"/>
                <w:sz w:val="24"/>
                <w:szCs w:val="24"/>
              </w:rPr>
              <w:br/>
            </w:r>
            <w:r w:rsidRPr="0028524B">
              <w:rPr>
                <w:rFonts w:ascii="Times New Roman" w:hAnsi="Times New Roman"/>
                <w:sz w:val="24"/>
                <w:szCs w:val="24"/>
              </w:rPr>
              <w:t xml:space="preserve">2 промышленных серий соответствующей субстанции (вещества) по всем испытаниям новой спецификации и, дополнительно, если применимо, результаты теста сравнительной кинетики растворения по меньшей мере </w:t>
            </w:r>
            <w:r w:rsidR="00260212">
              <w:rPr>
                <w:rFonts w:ascii="Times New Roman" w:hAnsi="Times New Roman"/>
                <w:sz w:val="24"/>
                <w:szCs w:val="24"/>
              </w:rPr>
              <w:t>1</w:t>
            </w:r>
            <w:r w:rsidRPr="0028524B">
              <w:rPr>
                <w:rFonts w:ascii="Times New Roman" w:hAnsi="Times New Roman"/>
                <w:sz w:val="24"/>
                <w:szCs w:val="24"/>
              </w:rPr>
              <w:t xml:space="preserve"> опытно-промышленной серии лекарственного препарата. В отношении лекарственных растительных препаратов могут быть достаточны данные сравнительной распадаемости. </w:t>
            </w:r>
          </w:p>
          <w:p w:rsidR="000656F6" w:rsidRPr="0028524B" w:rsidRDefault="000656F6" w:rsidP="007F66A1">
            <w:pPr>
              <w:autoSpaceDE w:val="0"/>
              <w:autoSpaceDN w:val="0"/>
              <w:adjustRightInd w:val="0"/>
              <w:spacing w:after="0" w:line="240" w:lineRule="auto"/>
              <w:ind w:left="254" w:hanging="254"/>
              <w:jc w:val="both"/>
              <w:rPr>
                <w:rFonts w:ascii="Times New Roman" w:hAnsi="Times New Roman"/>
                <w:sz w:val="28"/>
                <w:szCs w:val="28"/>
              </w:rPr>
            </w:pPr>
            <w:r w:rsidRPr="0028524B">
              <w:rPr>
                <w:rFonts w:ascii="Times New Roman" w:hAnsi="Times New Roman"/>
                <w:sz w:val="24"/>
                <w:szCs w:val="24"/>
              </w:rPr>
              <w:t>4. Данные, подтверждающие пригодность статьи для контроля качества субстанции, например, сравнение потенциальных примесей с примечанием прозрачности статьи (transparency note of the monograph).</w:t>
            </w:r>
          </w:p>
        </w:tc>
      </w:tr>
    </w:tbl>
    <w:p w:rsidR="000656F6" w:rsidRPr="0028524B" w:rsidRDefault="00EA3ADC" w:rsidP="007F66A1">
      <w:pPr>
        <w:tabs>
          <w:tab w:val="left" w:pos="4425"/>
          <w:tab w:val="left" w:pos="6267"/>
          <w:tab w:val="left" w:pos="7827"/>
        </w:tabs>
        <w:autoSpaceDE w:val="0"/>
        <w:autoSpaceDN w:val="0"/>
        <w:adjustRightInd w:val="0"/>
        <w:spacing w:before="120" w:after="120" w:line="240" w:lineRule="auto"/>
        <w:ind w:left="28" w:firstLine="681"/>
        <w:rPr>
          <w:rFonts w:ascii="Times New Roman" w:hAnsi="Times New Roman"/>
          <w:sz w:val="30"/>
          <w:szCs w:val="30"/>
        </w:rPr>
      </w:pPr>
      <w:r w:rsidRPr="0028524B">
        <w:rPr>
          <w:rFonts w:ascii="Times New Roman" w:hAnsi="Times New Roman"/>
          <w:sz w:val="30"/>
          <w:szCs w:val="30"/>
        </w:rPr>
        <w:t>Б.IV </w:t>
      </w:r>
      <w:r w:rsidR="000656F6" w:rsidRPr="0028524B">
        <w:rPr>
          <w:rFonts w:ascii="Times New Roman" w:hAnsi="Times New Roman"/>
          <w:sz w:val="30"/>
          <w:szCs w:val="30"/>
        </w:rPr>
        <w:t>Медицинские изделия</w:t>
      </w:r>
    </w:p>
    <w:tbl>
      <w:tblPr>
        <w:tblW w:w="9356" w:type="dxa"/>
        <w:tblInd w:w="30" w:type="dxa"/>
        <w:tblLayout w:type="fixed"/>
        <w:tblCellMar>
          <w:left w:w="30" w:type="dxa"/>
          <w:right w:w="30" w:type="dxa"/>
        </w:tblCellMar>
        <w:tblLook w:val="0000" w:firstRow="0" w:lastRow="0" w:firstColumn="0" w:lastColumn="0" w:noHBand="0" w:noVBand="0"/>
      </w:tblPr>
      <w:tblGrid>
        <w:gridCol w:w="4962"/>
        <w:gridCol w:w="1559"/>
        <w:gridCol w:w="1276"/>
        <w:gridCol w:w="1559"/>
      </w:tblGrid>
      <w:tr w:rsidR="00F153AA" w:rsidRPr="0028524B" w:rsidTr="007F66A1">
        <w:trPr>
          <w:trHeight w:val="516"/>
        </w:trPr>
        <w:tc>
          <w:tcPr>
            <w:tcW w:w="4962" w:type="dxa"/>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Б.IV.1</w:t>
            </w:r>
            <w:r w:rsidR="00EA3ADC" w:rsidRPr="0028524B">
              <w:rPr>
                <w:rFonts w:ascii="Times New Roman" w:hAnsi="Times New Roman"/>
                <w:sz w:val="24"/>
                <w:szCs w:val="24"/>
              </w:rPr>
              <w:t> </w:t>
            </w:r>
            <w:r w:rsidRPr="0028524B">
              <w:rPr>
                <w:rFonts w:ascii="Times New Roman" w:hAnsi="Times New Roman"/>
                <w:sz w:val="24"/>
                <w:szCs w:val="24"/>
              </w:rPr>
              <w:t>Изменение измеряющего изделия или изделия для введения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276"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F153AA" w:rsidRPr="0028524B" w:rsidTr="007F66A1">
        <w:trPr>
          <w:trHeight w:val="516"/>
        </w:trPr>
        <w:tc>
          <w:tcPr>
            <w:tcW w:w="4962" w:type="dxa"/>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w:t>
            </w:r>
            <w:r w:rsidR="00EA3ADC" w:rsidRPr="0028524B">
              <w:rPr>
                <w:rFonts w:ascii="Times New Roman" w:hAnsi="Times New Roman"/>
                <w:sz w:val="24"/>
                <w:szCs w:val="24"/>
              </w:rPr>
              <w:t> </w:t>
            </w:r>
            <w:r w:rsidRPr="0028524B">
              <w:rPr>
                <w:rFonts w:ascii="Times New Roman" w:hAnsi="Times New Roman"/>
                <w:sz w:val="24"/>
                <w:szCs w:val="24"/>
              </w:rPr>
              <w:t>Добавление или замена изделия, не являющегося частью первичной упаковки</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p>
        </w:tc>
        <w:tc>
          <w:tcPr>
            <w:tcW w:w="1276"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p>
        </w:tc>
      </w:tr>
      <w:tr w:rsidR="00F153AA" w:rsidRPr="0028524B" w:rsidTr="007F66A1">
        <w:trPr>
          <w:trHeight w:val="516"/>
        </w:trPr>
        <w:tc>
          <w:tcPr>
            <w:tcW w:w="4962" w:type="dxa"/>
            <w:tcBorders>
              <w:top w:val="single" w:sz="4" w:space="0" w:color="auto"/>
              <w:left w:val="single" w:sz="4" w:space="0" w:color="auto"/>
              <w:bottom w:val="single" w:sz="4" w:space="0" w:color="auto"/>
              <w:right w:val="single" w:sz="4" w:space="0" w:color="auto"/>
            </w:tcBorders>
          </w:tcPr>
          <w:p w:rsidR="000656F6" w:rsidRPr="0028524B" w:rsidRDefault="000656F6" w:rsidP="00B864C9">
            <w:pPr>
              <w:autoSpaceDE w:val="0"/>
              <w:autoSpaceDN w:val="0"/>
              <w:adjustRightInd w:val="0"/>
              <w:spacing w:after="0" w:line="240" w:lineRule="auto"/>
              <w:ind w:left="254"/>
              <w:jc w:val="both"/>
              <w:rPr>
                <w:rFonts w:ascii="Times New Roman" w:hAnsi="Times New Roman"/>
                <w:sz w:val="24"/>
                <w:szCs w:val="24"/>
              </w:rPr>
            </w:pPr>
            <w:r w:rsidRPr="0028524B">
              <w:rPr>
                <w:rFonts w:ascii="Times New Roman" w:hAnsi="Times New Roman"/>
                <w:sz w:val="24"/>
                <w:szCs w:val="24"/>
              </w:rPr>
              <w:t>1.</w:t>
            </w:r>
            <w:r w:rsidR="00EA3ADC" w:rsidRPr="0028524B">
              <w:rPr>
                <w:rFonts w:ascii="Times New Roman" w:hAnsi="Times New Roman"/>
                <w:sz w:val="24"/>
                <w:szCs w:val="24"/>
              </w:rPr>
              <w:t> </w:t>
            </w:r>
            <w:r w:rsidRPr="0028524B">
              <w:rPr>
                <w:rFonts w:ascii="Times New Roman" w:hAnsi="Times New Roman"/>
                <w:sz w:val="24"/>
                <w:szCs w:val="24"/>
              </w:rPr>
              <w:t>Медицинские изделия, зарегистрированные в Союзе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1, 2, 3, 5, 6</w:t>
            </w:r>
          </w:p>
        </w:tc>
        <w:tc>
          <w:tcPr>
            <w:tcW w:w="1276"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F153AA" w:rsidRPr="0028524B" w:rsidTr="007F66A1">
        <w:trPr>
          <w:trHeight w:val="312"/>
        </w:trPr>
        <w:tc>
          <w:tcPr>
            <w:tcW w:w="4962" w:type="dxa"/>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w:t>
            </w:r>
            <w:r w:rsidR="00EA3ADC" w:rsidRPr="0028524B">
              <w:rPr>
                <w:rFonts w:ascii="Times New Roman" w:hAnsi="Times New Roman"/>
                <w:sz w:val="24"/>
                <w:szCs w:val="24"/>
              </w:rPr>
              <w:t> </w:t>
            </w:r>
            <w:r w:rsidRPr="0028524B">
              <w:rPr>
                <w:rFonts w:ascii="Times New Roman" w:hAnsi="Times New Roman"/>
                <w:sz w:val="24"/>
                <w:szCs w:val="24"/>
              </w:rPr>
              <w:t>Исключение изделия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4</w:t>
            </w:r>
          </w:p>
        </w:tc>
        <w:tc>
          <w:tcPr>
            <w:tcW w:w="1276"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1, 4</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F153AA" w:rsidRPr="0028524B" w:rsidTr="00A45BF3">
        <w:trPr>
          <w:trHeight w:val="792"/>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7F66A1">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1. Предлагаемое измеряющее изделие должно точно отмеривать необходимую дозу рассматриваемого лекарственного препарата согласно одобренному способу применения, следует представить результаты таких исследований. </w:t>
            </w:r>
          </w:p>
          <w:p w:rsidR="000656F6" w:rsidRPr="0028524B" w:rsidRDefault="000656F6" w:rsidP="007F66A1">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2.</w:t>
            </w:r>
            <w:r w:rsidR="00EA3ADC" w:rsidRPr="0028524B">
              <w:rPr>
                <w:rFonts w:ascii="Times New Roman" w:hAnsi="Times New Roman"/>
                <w:sz w:val="24"/>
                <w:szCs w:val="24"/>
              </w:rPr>
              <w:t> </w:t>
            </w:r>
            <w:r w:rsidRPr="0028524B">
              <w:rPr>
                <w:rFonts w:ascii="Times New Roman" w:hAnsi="Times New Roman"/>
                <w:sz w:val="24"/>
                <w:szCs w:val="24"/>
              </w:rPr>
              <w:t>Новое изделие совместимо с лекарственным препаратом.</w:t>
            </w:r>
          </w:p>
          <w:p w:rsidR="000656F6" w:rsidRPr="0028524B" w:rsidRDefault="000656F6" w:rsidP="007F66A1">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3.</w:t>
            </w:r>
            <w:r w:rsidR="00EA3ADC" w:rsidRPr="0028524B">
              <w:rPr>
                <w:rFonts w:ascii="Times New Roman" w:hAnsi="Times New Roman"/>
                <w:sz w:val="24"/>
                <w:szCs w:val="24"/>
              </w:rPr>
              <w:t> </w:t>
            </w:r>
            <w:r w:rsidRPr="0028524B">
              <w:rPr>
                <w:rFonts w:ascii="Times New Roman" w:hAnsi="Times New Roman"/>
                <w:sz w:val="24"/>
                <w:szCs w:val="24"/>
              </w:rPr>
              <w:t>Изменение не должно приводить к значимому изменению информации о лекарственном препарате.</w:t>
            </w:r>
          </w:p>
          <w:p w:rsidR="000656F6" w:rsidRPr="0028524B" w:rsidRDefault="000656F6" w:rsidP="007F66A1">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4.</w:t>
            </w:r>
            <w:r w:rsidR="00EA3ADC" w:rsidRPr="0028524B">
              <w:rPr>
                <w:rFonts w:ascii="Times New Roman" w:hAnsi="Times New Roman"/>
                <w:sz w:val="24"/>
                <w:szCs w:val="24"/>
              </w:rPr>
              <w:t> </w:t>
            </w:r>
            <w:r w:rsidRPr="0028524B">
              <w:rPr>
                <w:rFonts w:ascii="Times New Roman" w:hAnsi="Times New Roman"/>
                <w:sz w:val="24"/>
                <w:szCs w:val="24"/>
              </w:rPr>
              <w:t xml:space="preserve">Лекарственный препарат можно продолжать точно дозировать. </w:t>
            </w:r>
          </w:p>
          <w:p w:rsidR="000656F6" w:rsidRPr="0028524B" w:rsidRDefault="000656F6" w:rsidP="007F66A1">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5. Медицинское изделие не используется в качестве растворителя лекарственного препарата.</w:t>
            </w:r>
          </w:p>
          <w:p w:rsidR="000656F6" w:rsidRPr="0028524B" w:rsidRDefault="000656F6" w:rsidP="007F66A1">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6.</w:t>
            </w:r>
            <w:r w:rsidR="00EA3ADC" w:rsidRPr="0028524B">
              <w:rPr>
                <w:rFonts w:ascii="Times New Roman" w:hAnsi="Times New Roman"/>
                <w:sz w:val="24"/>
                <w:szCs w:val="24"/>
              </w:rPr>
              <w:t> </w:t>
            </w:r>
            <w:r w:rsidRPr="0028524B">
              <w:rPr>
                <w:rFonts w:ascii="Times New Roman" w:hAnsi="Times New Roman"/>
                <w:sz w:val="24"/>
                <w:szCs w:val="24"/>
              </w:rPr>
              <w:t xml:space="preserve">Если предусмотрена измерительная функция, она должна быть включена в </w:t>
            </w:r>
            <w:r w:rsidR="00BF1C70">
              <w:rPr>
                <w:rFonts w:ascii="Times New Roman" w:eastAsia="Times New Roman" w:hAnsi="Times New Roman"/>
                <w:sz w:val="24"/>
                <w:szCs w:val="24"/>
                <w:lang w:eastAsia="ru-RU"/>
              </w:rPr>
              <w:t xml:space="preserve">регистрационное </w:t>
            </w:r>
            <w:r w:rsidRPr="0028524B">
              <w:rPr>
                <w:rFonts w:ascii="Times New Roman" w:hAnsi="Times New Roman"/>
                <w:sz w:val="24"/>
                <w:szCs w:val="24"/>
              </w:rPr>
              <w:t>досье такого изделия.</w:t>
            </w:r>
          </w:p>
        </w:tc>
      </w:tr>
      <w:tr w:rsidR="00F153AA" w:rsidRPr="0028524B" w:rsidTr="00A45BF3">
        <w:trPr>
          <w:trHeight w:val="768"/>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7F66A1">
            <w:pPr>
              <w:autoSpaceDE w:val="0"/>
              <w:autoSpaceDN w:val="0"/>
              <w:adjustRightInd w:val="0"/>
              <w:spacing w:after="0" w:line="240" w:lineRule="auto"/>
              <w:ind w:left="254" w:hanging="254"/>
              <w:rPr>
                <w:rFonts w:ascii="Times New Roman" w:hAnsi="Times New Roman"/>
                <w:sz w:val="24"/>
                <w:szCs w:val="24"/>
              </w:rPr>
            </w:pPr>
            <w:r w:rsidRPr="0028524B">
              <w:rPr>
                <w:rFonts w:ascii="Times New Roman" w:hAnsi="Times New Roman"/>
                <w:sz w:val="24"/>
                <w:szCs w:val="24"/>
              </w:rPr>
              <w:t xml:space="preserve">Документация </w:t>
            </w:r>
          </w:p>
          <w:p w:rsidR="000656F6" w:rsidRPr="0028524B" w:rsidRDefault="000656F6" w:rsidP="007F66A1">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w:t>
            </w:r>
            <w:r w:rsidR="00EA3ADC" w:rsidRPr="0028524B">
              <w:rPr>
                <w:rFonts w:ascii="Times New Roman" w:hAnsi="Times New Roman"/>
                <w:sz w:val="24"/>
                <w:szCs w:val="24"/>
              </w:rPr>
              <w:t> </w:t>
            </w:r>
            <w:r w:rsidRPr="0028524B">
              <w:rPr>
                <w:rFonts w:ascii="Times New Roman" w:hAnsi="Times New Roman"/>
                <w:sz w:val="24"/>
                <w:szCs w:val="24"/>
              </w:rPr>
              <w:t xml:space="preserve">Поправка к </w:t>
            </w:r>
            <w:r w:rsidR="002F23BE" w:rsidRPr="0028524B">
              <w:rPr>
                <w:rFonts w:ascii="Times New Roman" w:eastAsia="Times New Roman" w:hAnsi="Times New Roman"/>
                <w:sz w:val="24"/>
                <w:szCs w:val="24"/>
                <w:lang w:eastAsia="ru-RU"/>
              </w:rPr>
              <w:t>соответствующему</w:t>
            </w:r>
            <w:r w:rsidR="007F66A1" w:rsidRPr="0028524B">
              <w:rPr>
                <w:rFonts w:ascii="Times New Roman" w:eastAsia="Times New Roman" w:hAnsi="Times New Roman"/>
                <w:sz w:val="24"/>
                <w:szCs w:val="24"/>
                <w:lang w:eastAsia="ru-RU"/>
              </w:rPr>
              <w:t xml:space="preserve"> разделу (разделам) </w:t>
            </w:r>
            <w:r w:rsidR="00BF1C70">
              <w:rPr>
                <w:rFonts w:ascii="Times New Roman" w:eastAsia="Times New Roman" w:hAnsi="Times New Roman"/>
                <w:sz w:val="24"/>
                <w:szCs w:val="24"/>
                <w:lang w:eastAsia="ru-RU"/>
              </w:rPr>
              <w:t xml:space="preserve">регистрационного </w:t>
            </w:r>
            <w:r w:rsidR="007F66A1" w:rsidRPr="0028524B">
              <w:rPr>
                <w:rFonts w:ascii="Times New Roman" w:eastAsia="Times New Roman" w:hAnsi="Times New Roman"/>
                <w:sz w:val="24"/>
                <w:szCs w:val="24"/>
                <w:lang w:eastAsia="ru-RU"/>
              </w:rPr>
              <w:t>досье</w:t>
            </w:r>
            <w:r w:rsidRPr="0028524B">
              <w:rPr>
                <w:rFonts w:ascii="Times New Roman" w:hAnsi="Times New Roman"/>
                <w:sz w:val="24"/>
                <w:szCs w:val="24"/>
              </w:rPr>
              <w:t xml:space="preserve">, включая подробный эскиз и состав материала изделия и поставщика, если применимо, а также соответствующий пересмотр информации о лекарственном препарате. </w:t>
            </w:r>
          </w:p>
          <w:p w:rsidR="000656F6" w:rsidRPr="0028524B" w:rsidRDefault="000656F6" w:rsidP="007F66A1">
            <w:pPr>
              <w:autoSpaceDE w:val="0"/>
              <w:autoSpaceDN w:val="0"/>
              <w:adjustRightInd w:val="0"/>
              <w:spacing w:after="0" w:line="240" w:lineRule="auto"/>
              <w:ind w:left="254" w:hanging="254"/>
              <w:rPr>
                <w:rFonts w:ascii="Times New Roman" w:hAnsi="Times New Roman"/>
                <w:sz w:val="24"/>
                <w:szCs w:val="24"/>
              </w:rPr>
            </w:pPr>
            <w:r w:rsidRPr="0028524B">
              <w:rPr>
                <w:rFonts w:ascii="Times New Roman" w:hAnsi="Times New Roman"/>
                <w:sz w:val="24"/>
                <w:szCs w:val="24"/>
              </w:rPr>
              <w:t>2.</w:t>
            </w:r>
            <w:r w:rsidR="00EA3ADC" w:rsidRPr="0028524B">
              <w:rPr>
                <w:rFonts w:ascii="Times New Roman" w:hAnsi="Times New Roman"/>
                <w:sz w:val="24"/>
                <w:szCs w:val="24"/>
              </w:rPr>
              <w:t> </w:t>
            </w:r>
            <w:r w:rsidRPr="0028524B">
              <w:rPr>
                <w:rFonts w:ascii="Times New Roman" w:hAnsi="Times New Roman"/>
                <w:sz w:val="24"/>
                <w:szCs w:val="24"/>
              </w:rPr>
              <w:t xml:space="preserve">Подтверждение регистрации медицинского изделия в Союзе. </w:t>
            </w:r>
          </w:p>
          <w:p w:rsidR="000656F6" w:rsidRPr="0028524B" w:rsidRDefault="000656F6" w:rsidP="007F66A1">
            <w:pPr>
              <w:autoSpaceDE w:val="0"/>
              <w:autoSpaceDN w:val="0"/>
              <w:adjustRightInd w:val="0"/>
              <w:spacing w:after="0" w:line="240" w:lineRule="auto"/>
              <w:ind w:left="254" w:hanging="254"/>
              <w:rPr>
                <w:rFonts w:ascii="Times New Roman" w:hAnsi="Times New Roman"/>
                <w:sz w:val="24"/>
                <w:szCs w:val="24"/>
              </w:rPr>
            </w:pPr>
            <w:r w:rsidRPr="0028524B">
              <w:rPr>
                <w:rFonts w:ascii="Times New Roman" w:hAnsi="Times New Roman"/>
                <w:sz w:val="24"/>
                <w:szCs w:val="24"/>
              </w:rPr>
              <w:t>3.</w:t>
            </w:r>
            <w:r w:rsidR="00EA3ADC" w:rsidRPr="0028524B">
              <w:rPr>
                <w:rFonts w:ascii="Times New Roman" w:hAnsi="Times New Roman"/>
                <w:sz w:val="24"/>
                <w:szCs w:val="24"/>
              </w:rPr>
              <w:t> </w:t>
            </w:r>
            <w:r w:rsidRPr="0028524B">
              <w:rPr>
                <w:rFonts w:ascii="Times New Roman" w:hAnsi="Times New Roman"/>
                <w:sz w:val="24"/>
                <w:szCs w:val="24"/>
              </w:rPr>
              <w:t>Образцы нового изделия, если применимо.</w:t>
            </w:r>
          </w:p>
          <w:p w:rsidR="000656F6" w:rsidRPr="0028524B" w:rsidRDefault="000656F6" w:rsidP="007F66A1">
            <w:pPr>
              <w:autoSpaceDE w:val="0"/>
              <w:autoSpaceDN w:val="0"/>
              <w:adjustRightInd w:val="0"/>
              <w:spacing w:after="0" w:line="240" w:lineRule="auto"/>
              <w:ind w:left="254" w:hanging="254"/>
              <w:rPr>
                <w:rFonts w:ascii="Times New Roman" w:hAnsi="Times New Roman"/>
                <w:sz w:val="28"/>
                <w:szCs w:val="28"/>
              </w:rPr>
            </w:pPr>
            <w:r w:rsidRPr="0028524B">
              <w:rPr>
                <w:rFonts w:ascii="Times New Roman" w:hAnsi="Times New Roman"/>
                <w:sz w:val="24"/>
                <w:szCs w:val="24"/>
              </w:rPr>
              <w:t>4.</w:t>
            </w:r>
            <w:r w:rsidR="00EA3ADC" w:rsidRPr="0028524B">
              <w:rPr>
                <w:rFonts w:ascii="Times New Roman" w:hAnsi="Times New Roman"/>
                <w:sz w:val="24"/>
                <w:szCs w:val="24"/>
              </w:rPr>
              <w:t> </w:t>
            </w:r>
            <w:r w:rsidRPr="0028524B">
              <w:rPr>
                <w:rFonts w:ascii="Times New Roman" w:hAnsi="Times New Roman"/>
                <w:sz w:val="24"/>
                <w:szCs w:val="24"/>
              </w:rPr>
              <w:t>Обоснование исключения изделия.</w:t>
            </w:r>
          </w:p>
        </w:tc>
      </w:tr>
      <w:tr w:rsidR="00F153AA" w:rsidRPr="0028524B" w:rsidTr="00A45BF3">
        <w:trPr>
          <w:trHeight w:val="336"/>
        </w:trPr>
        <w:tc>
          <w:tcPr>
            <w:tcW w:w="9356" w:type="dxa"/>
            <w:gridSpan w:val="4"/>
            <w:tcBorders>
              <w:top w:val="single" w:sz="4" w:space="0" w:color="auto"/>
              <w:bottom w:val="single" w:sz="4" w:space="0" w:color="auto"/>
            </w:tcBorders>
          </w:tcPr>
          <w:p w:rsidR="002F23BE" w:rsidRPr="0028524B" w:rsidRDefault="000656F6" w:rsidP="002F23BE">
            <w:pPr>
              <w:autoSpaceDE w:val="0"/>
              <w:autoSpaceDN w:val="0"/>
              <w:adjustRightInd w:val="0"/>
              <w:spacing w:before="120" w:after="120" w:line="240" w:lineRule="auto"/>
              <w:ind w:firstLine="679"/>
              <w:jc w:val="both"/>
              <w:rPr>
                <w:rFonts w:ascii="Times New Roman" w:hAnsi="Times New Roman"/>
                <w:sz w:val="30"/>
                <w:szCs w:val="30"/>
              </w:rPr>
            </w:pPr>
            <w:r w:rsidRPr="0028524B">
              <w:rPr>
                <w:rFonts w:ascii="Times New Roman" w:hAnsi="Times New Roman"/>
                <w:sz w:val="30"/>
                <w:szCs w:val="30"/>
              </w:rPr>
              <w:t>Б.V</w:t>
            </w:r>
            <w:r w:rsidR="00EA3ADC" w:rsidRPr="0028524B">
              <w:rPr>
                <w:rFonts w:ascii="Times New Roman" w:hAnsi="Times New Roman"/>
                <w:sz w:val="30"/>
                <w:szCs w:val="30"/>
              </w:rPr>
              <w:t> </w:t>
            </w:r>
            <w:r w:rsidRPr="0028524B">
              <w:rPr>
                <w:rFonts w:ascii="Times New Roman" w:hAnsi="Times New Roman"/>
                <w:sz w:val="30"/>
                <w:szCs w:val="30"/>
              </w:rPr>
              <w:t>Внесения изменений в регистрационное досье, обусловленные иными регуляторными процедурами</w:t>
            </w:r>
            <w:r w:rsidR="002F23BE" w:rsidRPr="0028524B">
              <w:rPr>
                <w:rFonts w:ascii="Times New Roman" w:hAnsi="Times New Roman"/>
                <w:sz w:val="30"/>
                <w:szCs w:val="30"/>
              </w:rPr>
              <w:t xml:space="preserve"> </w:t>
            </w:r>
          </w:p>
          <w:p w:rsidR="000656F6" w:rsidRPr="0028524B" w:rsidRDefault="002F23BE" w:rsidP="002F23BE">
            <w:pPr>
              <w:autoSpaceDE w:val="0"/>
              <w:autoSpaceDN w:val="0"/>
              <w:adjustRightInd w:val="0"/>
              <w:spacing w:before="120" w:after="120" w:line="240" w:lineRule="auto"/>
              <w:ind w:firstLine="679"/>
              <w:jc w:val="both"/>
              <w:rPr>
                <w:rFonts w:ascii="Times New Roman" w:hAnsi="Times New Roman"/>
                <w:sz w:val="28"/>
                <w:szCs w:val="28"/>
              </w:rPr>
            </w:pPr>
            <w:r w:rsidRPr="0028524B">
              <w:rPr>
                <w:rFonts w:ascii="Times New Roman" w:hAnsi="Times New Roman"/>
                <w:sz w:val="30"/>
                <w:szCs w:val="30"/>
              </w:rPr>
              <w:t>Б.V.а) МФП (МФВА)</w:t>
            </w:r>
          </w:p>
        </w:tc>
      </w:tr>
      <w:tr w:rsidR="00F153AA" w:rsidRPr="0028524B" w:rsidTr="007F66A1">
        <w:trPr>
          <w:trHeight w:val="1020"/>
        </w:trPr>
        <w:tc>
          <w:tcPr>
            <w:tcW w:w="4962" w:type="dxa"/>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Б.V.а.1</w:t>
            </w:r>
            <w:r w:rsidR="00EA3ADC" w:rsidRPr="0028524B">
              <w:rPr>
                <w:rFonts w:ascii="Times New Roman" w:hAnsi="Times New Roman"/>
                <w:sz w:val="24"/>
                <w:szCs w:val="24"/>
              </w:rPr>
              <w:t> </w:t>
            </w:r>
            <w:r w:rsidRPr="0028524B">
              <w:rPr>
                <w:rFonts w:ascii="Times New Roman" w:hAnsi="Times New Roman"/>
                <w:sz w:val="24"/>
                <w:szCs w:val="24"/>
              </w:rPr>
              <w:t>Включение нового, обновленного или исправленного мастер-файла плазмы в регистрационное досье лекарственного препарата (процедура МФП 2-го этапа)</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276"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F153AA" w:rsidRPr="0028524B" w:rsidTr="007F66A1">
        <w:trPr>
          <w:trHeight w:val="768"/>
        </w:trPr>
        <w:tc>
          <w:tcPr>
            <w:tcW w:w="4962" w:type="dxa"/>
            <w:tcBorders>
              <w:top w:val="single" w:sz="4" w:space="0" w:color="auto"/>
              <w:left w:val="single" w:sz="4" w:space="0" w:color="auto"/>
              <w:bottom w:val="single" w:sz="4" w:space="0" w:color="auto"/>
              <w:right w:val="single" w:sz="4" w:space="0" w:color="auto"/>
            </w:tcBorders>
          </w:tcPr>
          <w:p w:rsidR="002F28AF" w:rsidRPr="0028524B" w:rsidRDefault="002F28AF"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lastRenderedPageBreak/>
              <w:t>б) первое включение нового мастер-файла плазмы, не влияющего на свойства лекарственного препарата</w:t>
            </w:r>
          </w:p>
        </w:tc>
        <w:tc>
          <w:tcPr>
            <w:tcW w:w="1559" w:type="dxa"/>
            <w:tcBorders>
              <w:top w:val="single" w:sz="4" w:space="0" w:color="auto"/>
              <w:left w:val="single" w:sz="4" w:space="0" w:color="auto"/>
              <w:bottom w:val="single" w:sz="4" w:space="0" w:color="auto"/>
              <w:right w:val="single" w:sz="4" w:space="0" w:color="auto"/>
            </w:tcBorders>
          </w:tcPr>
          <w:p w:rsidR="002F28AF" w:rsidRPr="0028524B" w:rsidRDefault="002F28AF" w:rsidP="002F28AF">
            <w:pPr>
              <w:jc w:val="center"/>
            </w:pPr>
            <w:r w:rsidRPr="0028524B">
              <w:rPr>
                <w:rFonts w:ascii="Times New Roman" w:hAnsi="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2F28AF" w:rsidRPr="0028524B" w:rsidRDefault="002F28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w:t>
            </w:r>
          </w:p>
        </w:tc>
        <w:tc>
          <w:tcPr>
            <w:tcW w:w="1559" w:type="dxa"/>
            <w:tcBorders>
              <w:top w:val="single" w:sz="4" w:space="0" w:color="auto"/>
              <w:left w:val="single" w:sz="4" w:space="0" w:color="auto"/>
              <w:bottom w:val="single" w:sz="4" w:space="0" w:color="auto"/>
              <w:right w:val="single" w:sz="4" w:space="0" w:color="auto"/>
            </w:tcBorders>
          </w:tcPr>
          <w:p w:rsidR="002F28AF" w:rsidRPr="0028524B" w:rsidRDefault="002F28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F153AA" w:rsidRPr="0028524B" w:rsidTr="007F66A1">
        <w:trPr>
          <w:trHeight w:val="768"/>
        </w:trPr>
        <w:tc>
          <w:tcPr>
            <w:tcW w:w="4962" w:type="dxa"/>
            <w:tcBorders>
              <w:top w:val="single" w:sz="4" w:space="0" w:color="auto"/>
              <w:left w:val="single" w:sz="4" w:space="0" w:color="auto"/>
              <w:bottom w:val="single" w:sz="4" w:space="0" w:color="auto"/>
              <w:right w:val="single" w:sz="4" w:space="0" w:color="auto"/>
            </w:tcBorders>
          </w:tcPr>
          <w:p w:rsidR="002F28AF" w:rsidRPr="0028524B" w:rsidRDefault="002F28AF"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в) включение обновленного (исправленного) мастер-файла плазмы: изменения влияют на свойства лекарственного препарата</w:t>
            </w:r>
          </w:p>
        </w:tc>
        <w:tc>
          <w:tcPr>
            <w:tcW w:w="1559" w:type="dxa"/>
            <w:tcBorders>
              <w:top w:val="single" w:sz="4" w:space="0" w:color="auto"/>
              <w:left w:val="single" w:sz="4" w:space="0" w:color="auto"/>
              <w:bottom w:val="single" w:sz="4" w:space="0" w:color="auto"/>
              <w:right w:val="single" w:sz="4" w:space="0" w:color="auto"/>
            </w:tcBorders>
          </w:tcPr>
          <w:p w:rsidR="002F28AF" w:rsidRPr="0028524B" w:rsidRDefault="002F28AF" w:rsidP="002F28AF">
            <w:pPr>
              <w:jc w:val="center"/>
            </w:pPr>
            <w:r w:rsidRPr="0028524B">
              <w:rPr>
                <w:rFonts w:ascii="Times New Roman" w:hAnsi="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2F28AF" w:rsidRPr="0028524B" w:rsidRDefault="002F28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w:t>
            </w:r>
          </w:p>
        </w:tc>
        <w:tc>
          <w:tcPr>
            <w:tcW w:w="1559" w:type="dxa"/>
            <w:tcBorders>
              <w:top w:val="single" w:sz="4" w:space="0" w:color="auto"/>
              <w:left w:val="single" w:sz="4" w:space="0" w:color="auto"/>
              <w:bottom w:val="single" w:sz="4" w:space="0" w:color="auto"/>
              <w:right w:val="single" w:sz="4" w:space="0" w:color="auto"/>
            </w:tcBorders>
          </w:tcPr>
          <w:p w:rsidR="002F28AF" w:rsidRPr="0028524B" w:rsidRDefault="002F28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F153AA" w:rsidRPr="0028524B" w:rsidTr="007F66A1">
        <w:trPr>
          <w:trHeight w:val="768"/>
        </w:trPr>
        <w:tc>
          <w:tcPr>
            <w:tcW w:w="4962" w:type="dxa"/>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г)</w:t>
            </w:r>
            <w:r w:rsidR="00EA3ADC" w:rsidRPr="0028524B">
              <w:rPr>
                <w:rFonts w:ascii="Times New Roman" w:hAnsi="Times New Roman"/>
                <w:sz w:val="24"/>
                <w:szCs w:val="24"/>
              </w:rPr>
              <w:t> </w:t>
            </w:r>
            <w:r w:rsidRPr="0028524B">
              <w:rPr>
                <w:rFonts w:ascii="Times New Roman" w:hAnsi="Times New Roman"/>
                <w:sz w:val="24"/>
                <w:szCs w:val="24"/>
              </w:rPr>
              <w:t>включение обновленного (исправленного) мастер-файла плазмы: изменения не влияют на свойства лекарственного препарата</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276"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F153AA" w:rsidRPr="0028524B" w:rsidTr="00A45BF3">
        <w:trPr>
          <w:trHeight w:val="900"/>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E37189">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w:t>
            </w:r>
            <w:r w:rsidR="00EA3ADC" w:rsidRPr="0028524B">
              <w:rPr>
                <w:rFonts w:ascii="Times New Roman" w:hAnsi="Times New Roman"/>
                <w:sz w:val="24"/>
                <w:szCs w:val="24"/>
              </w:rPr>
              <w:t> </w:t>
            </w:r>
            <w:r w:rsidRPr="0028524B">
              <w:rPr>
                <w:rFonts w:ascii="Times New Roman" w:hAnsi="Times New Roman"/>
                <w:sz w:val="24"/>
                <w:szCs w:val="24"/>
              </w:rPr>
              <w:t xml:space="preserve">На обновленный или измененный МФП выдан </w:t>
            </w:r>
            <w:r w:rsidR="00E37189" w:rsidRPr="00E37189">
              <w:rPr>
                <w:rFonts w:ascii="Times New Roman" w:hAnsi="Times New Roman"/>
                <w:sz w:val="24"/>
                <w:szCs w:val="24"/>
              </w:rPr>
              <w:t>документ</w:t>
            </w:r>
            <w:r w:rsidRPr="00E37189">
              <w:rPr>
                <w:rFonts w:ascii="Times New Roman" w:hAnsi="Times New Roman"/>
                <w:sz w:val="24"/>
                <w:szCs w:val="24"/>
              </w:rPr>
              <w:t xml:space="preserve"> соответствия актам</w:t>
            </w:r>
            <w:r w:rsidR="00260212" w:rsidRPr="00E37189">
              <w:rPr>
                <w:rFonts w:ascii="Times New Roman" w:hAnsi="Times New Roman"/>
                <w:sz w:val="24"/>
                <w:szCs w:val="24"/>
              </w:rPr>
              <w:t>, входящим в право</w:t>
            </w:r>
            <w:r w:rsidRPr="00E37189">
              <w:rPr>
                <w:rFonts w:ascii="Times New Roman" w:hAnsi="Times New Roman"/>
                <w:sz w:val="24"/>
                <w:szCs w:val="24"/>
              </w:rPr>
              <w:t xml:space="preserve"> Союза в соответствии с приложением № 1 к Правилам регистрации и экспертизы лекарственных средств для медицинского применения</w:t>
            </w:r>
            <w:r w:rsidR="00BF1C70" w:rsidRPr="00E37189">
              <w:rPr>
                <w:rFonts w:ascii="Times New Roman" w:hAnsi="Times New Roman"/>
                <w:sz w:val="24"/>
                <w:szCs w:val="24"/>
              </w:rPr>
              <w:t>.</w:t>
            </w:r>
          </w:p>
        </w:tc>
      </w:tr>
      <w:tr w:rsidR="00F153AA" w:rsidRPr="0028524B" w:rsidTr="00A45BF3">
        <w:trPr>
          <w:trHeight w:val="972"/>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Документация </w:t>
            </w:r>
          </w:p>
          <w:p w:rsidR="000656F6" w:rsidRPr="0028524B" w:rsidRDefault="000656F6" w:rsidP="007F66A1">
            <w:pPr>
              <w:autoSpaceDE w:val="0"/>
              <w:autoSpaceDN w:val="0"/>
              <w:adjustRightInd w:val="0"/>
              <w:spacing w:after="0" w:line="240" w:lineRule="auto"/>
              <w:ind w:left="254" w:hanging="284"/>
              <w:jc w:val="both"/>
              <w:rPr>
                <w:rFonts w:ascii="Times New Roman" w:hAnsi="Times New Roman"/>
                <w:sz w:val="24"/>
                <w:szCs w:val="24"/>
              </w:rPr>
            </w:pPr>
            <w:r w:rsidRPr="0028524B">
              <w:rPr>
                <w:rFonts w:ascii="Times New Roman" w:hAnsi="Times New Roman"/>
                <w:sz w:val="24"/>
                <w:szCs w:val="24"/>
              </w:rPr>
              <w:t xml:space="preserve">1. Декларация, что </w:t>
            </w:r>
            <w:r w:rsidR="00E37189">
              <w:rPr>
                <w:rFonts w:ascii="Times New Roman" w:hAnsi="Times New Roman"/>
                <w:sz w:val="24"/>
                <w:szCs w:val="24"/>
              </w:rPr>
              <w:t>документ на</w:t>
            </w:r>
            <w:r w:rsidRPr="0028524B">
              <w:rPr>
                <w:rFonts w:ascii="Times New Roman" w:hAnsi="Times New Roman"/>
                <w:sz w:val="24"/>
                <w:szCs w:val="24"/>
              </w:rPr>
              <w:t xml:space="preserve"> МФП и экспертный отчет полностью применимы к зарегистрированному лекарственному препарату, держатель МФП представил держателю </w:t>
            </w:r>
            <w:r w:rsidR="00BF1C70">
              <w:rPr>
                <w:rFonts w:ascii="Times New Roman" w:hAnsi="Times New Roman"/>
                <w:sz w:val="24"/>
                <w:szCs w:val="24"/>
              </w:rPr>
              <w:t xml:space="preserve">регистрационного удостоверения </w:t>
            </w:r>
            <w:r w:rsidRPr="0028524B">
              <w:rPr>
                <w:rFonts w:ascii="Times New Roman" w:hAnsi="Times New Roman"/>
                <w:sz w:val="24"/>
                <w:szCs w:val="24"/>
              </w:rPr>
              <w:t xml:space="preserve">(если держатель </w:t>
            </w:r>
            <w:r w:rsidR="00BF1C70">
              <w:rPr>
                <w:rFonts w:ascii="Times New Roman" w:hAnsi="Times New Roman"/>
                <w:sz w:val="24"/>
                <w:szCs w:val="24"/>
              </w:rPr>
              <w:t>регистрационного удостоверения</w:t>
            </w:r>
            <w:r w:rsidRPr="0028524B">
              <w:rPr>
                <w:rFonts w:ascii="Times New Roman" w:hAnsi="Times New Roman"/>
                <w:sz w:val="24"/>
                <w:szCs w:val="24"/>
              </w:rPr>
              <w:t xml:space="preserve"> и держатель МФП не являются одним и тем же лицом) </w:t>
            </w:r>
            <w:r w:rsidR="00E37189">
              <w:rPr>
                <w:rFonts w:ascii="Times New Roman" w:hAnsi="Times New Roman"/>
                <w:sz w:val="24"/>
                <w:szCs w:val="24"/>
              </w:rPr>
              <w:t>документ на</w:t>
            </w:r>
            <w:r w:rsidRPr="0028524B">
              <w:rPr>
                <w:rFonts w:ascii="Times New Roman" w:hAnsi="Times New Roman"/>
                <w:sz w:val="24"/>
                <w:szCs w:val="24"/>
              </w:rPr>
              <w:t xml:space="preserve"> МФП, экспертный отчет и досье на МФП, </w:t>
            </w:r>
            <w:r w:rsidR="00E37189">
              <w:rPr>
                <w:rFonts w:ascii="Times New Roman" w:hAnsi="Times New Roman"/>
                <w:sz w:val="24"/>
                <w:szCs w:val="24"/>
              </w:rPr>
              <w:t>документ на</w:t>
            </w:r>
            <w:r w:rsidRPr="0028524B">
              <w:rPr>
                <w:rFonts w:ascii="Times New Roman" w:hAnsi="Times New Roman"/>
                <w:sz w:val="24"/>
                <w:szCs w:val="24"/>
              </w:rPr>
              <w:t xml:space="preserve"> МФП и экспертный отчет заменяют предыдущую документацию на МФП для данного лекарственного препарата.</w:t>
            </w:r>
          </w:p>
          <w:p w:rsidR="000656F6" w:rsidRPr="0028524B" w:rsidRDefault="000656F6" w:rsidP="007F66A1">
            <w:pPr>
              <w:autoSpaceDE w:val="0"/>
              <w:autoSpaceDN w:val="0"/>
              <w:adjustRightInd w:val="0"/>
              <w:spacing w:after="0" w:line="240" w:lineRule="auto"/>
              <w:ind w:left="254" w:hanging="284"/>
              <w:jc w:val="both"/>
              <w:rPr>
                <w:rFonts w:ascii="Times New Roman" w:hAnsi="Times New Roman"/>
                <w:sz w:val="24"/>
                <w:szCs w:val="24"/>
              </w:rPr>
            </w:pPr>
            <w:r w:rsidRPr="0028524B">
              <w:rPr>
                <w:rFonts w:ascii="Times New Roman" w:hAnsi="Times New Roman"/>
                <w:sz w:val="24"/>
                <w:szCs w:val="24"/>
              </w:rPr>
              <w:t>2.</w:t>
            </w:r>
            <w:r w:rsidR="00EA3ADC" w:rsidRPr="0028524B">
              <w:rPr>
                <w:rFonts w:ascii="Times New Roman" w:hAnsi="Times New Roman"/>
                <w:sz w:val="24"/>
                <w:szCs w:val="24"/>
              </w:rPr>
              <w:t> </w:t>
            </w:r>
            <w:r w:rsidR="00E37189">
              <w:rPr>
                <w:rFonts w:ascii="Times New Roman" w:hAnsi="Times New Roman"/>
                <w:sz w:val="24"/>
                <w:szCs w:val="24"/>
              </w:rPr>
              <w:t>Документ на</w:t>
            </w:r>
            <w:r w:rsidRPr="0028524B">
              <w:rPr>
                <w:rFonts w:ascii="Times New Roman" w:hAnsi="Times New Roman"/>
                <w:sz w:val="24"/>
                <w:szCs w:val="24"/>
              </w:rPr>
              <w:t xml:space="preserve"> МФП и экспертный отчет.</w:t>
            </w:r>
          </w:p>
          <w:p w:rsidR="000656F6" w:rsidRPr="0028524B" w:rsidRDefault="000656F6" w:rsidP="007F66A1">
            <w:pPr>
              <w:autoSpaceDE w:val="0"/>
              <w:autoSpaceDN w:val="0"/>
              <w:adjustRightInd w:val="0"/>
              <w:spacing w:after="0" w:line="240" w:lineRule="auto"/>
              <w:ind w:left="254" w:hanging="284"/>
              <w:jc w:val="both"/>
              <w:rPr>
                <w:rFonts w:ascii="Times New Roman" w:hAnsi="Times New Roman"/>
                <w:sz w:val="24"/>
                <w:szCs w:val="24"/>
              </w:rPr>
            </w:pPr>
            <w:r w:rsidRPr="0028524B">
              <w:rPr>
                <w:rFonts w:ascii="Times New Roman" w:hAnsi="Times New Roman"/>
                <w:sz w:val="24"/>
                <w:szCs w:val="24"/>
              </w:rPr>
              <w:t xml:space="preserve">3. Декларация эксперта, характеризующая все вводимые с помощью </w:t>
            </w:r>
            <w:r w:rsidR="00E37189">
              <w:rPr>
                <w:rFonts w:ascii="Times New Roman" w:hAnsi="Times New Roman"/>
                <w:sz w:val="24"/>
                <w:szCs w:val="24"/>
              </w:rPr>
              <w:t>документа на</w:t>
            </w:r>
            <w:r w:rsidRPr="0028524B">
              <w:rPr>
                <w:rFonts w:ascii="Times New Roman" w:hAnsi="Times New Roman"/>
                <w:sz w:val="24"/>
                <w:szCs w:val="24"/>
              </w:rPr>
              <w:t xml:space="preserve"> МФП изменения и оценивающая их потенциальное влияние на лекарственные препараты, включая оценки продукт-специфичных рисков.</w:t>
            </w:r>
          </w:p>
          <w:p w:rsidR="000656F6" w:rsidRPr="0028524B" w:rsidRDefault="000656F6" w:rsidP="00E37189">
            <w:pPr>
              <w:autoSpaceDE w:val="0"/>
              <w:autoSpaceDN w:val="0"/>
              <w:adjustRightInd w:val="0"/>
              <w:spacing w:after="0" w:line="240" w:lineRule="auto"/>
              <w:ind w:left="254" w:hanging="284"/>
              <w:jc w:val="both"/>
              <w:rPr>
                <w:rFonts w:ascii="Times New Roman" w:hAnsi="Times New Roman"/>
                <w:sz w:val="24"/>
                <w:szCs w:val="24"/>
              </w:rPr>
            </w:pPr>
            <w:r w:rsidRPr="0028524B">
              <w:rPr>
                <w:rFonts w:ascii="Times New Roman" w:hAnsi="Times New Roman"/>
                <w:sz w:val="24"/>
                <w:szCs w:val="24"/>
              </w:rPr>
              <w:t xml:space="preserve">4. В форме заявления о внесении изменений необходимо четко отразить «действующий» и «предлагаемый» </w:t>
            </w:r>
            <w:r w:rsidR="00E37189">
              <w:rPr>
                <w:rFonts w:ascii="Times New Roman" w:hAnsi="Times New Roman"/>
                <w:sz w:val="24"/>
                <w:szCs w:val="24"/>
              </w:rPr>
              <w:t>документ на</w:t>
            </w:r>
            <w:r w:rsidRPr="0028524B">
              <w:rPr>
                <w:rFonts w:ascii="Times New Roman" w:hAnsi="Times New Roman"/>
                <w:sz w:val="24"/>
                <w:szCs w:val="24"/>
              </w:rPr>
              <w:t xml:space="preserve"> МФП (номер кода) в регистрационном досье. Если применимо, в форме заявления о внесении изменений также следует четко перечислить все прочие МФП, на которые ссылается лекарственный препарат, даже если они не являются предметом заявления.</w:t>
            </w:r>
          </w:p>
        </w:tc>
      </w:tr>
      <w:tr w:rsidR="00F153AA" w:rsidRPr="0028524B" w:rsidTr="007F66A1">
        <w:trPr>
          <w:trHeight w:val="1020"/>
        </w:trPr>
        <w:tc>
          <w:tcPr>
            <w:tcW w:w="4962" w:type="dxa"/>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Б.V.а.2</w:t>
            </w:r>
            <w:r w:rsidR="00EA3ADC" w:rsidRPr="0028524B">
              <w:rPr>
                <w:rFonts w:ascii="Times New Roman" w:hAnsi="Times New Roman"/>
                <w:sz w:val="24"/>
                <w:szCs w:val="24"/>
              </w:rPr>
              <w:t> </w:t>
            </w:r>
            <w:r w:rsidRPr="0028524B">
              <w:rPr>
                <w:rFonts w:ascii="Times New Roman" w:hAnsi="Times New Roman"/>
                <w:sz w:val="24"/>
                <w:szCs w:val="24"/>
              </w:rPr>
              <w:t>Включение нового, обновленного или исправленного мастер-файла вакцинного антигена в регистрационное досье лекарственного препарата (процедура МФВА 2-го этапа)</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276"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F153AA" w:rsidRPr="0028524B" w:rsidTr="007F66A1">
        <w:trPr>
          <w:trHeight w:val="768"/>
        </w:trPr>
        <w:tc>
          <w:tcPr>
            <w:tcW w:w="4962" w:type="dxa"/>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w:t>
            </w:r>
            <w:r w:rsidR="00EA3ADC" w:rsidRPr="0028524B">
              <w:rPr>
                <w:rFonts w:ascii="Times New Roman" w:hAnsi="Times New Roman"/>
                <w:sz w:val="24"/>
                <w:szCs w:val="24"/>
              </w:rPr>
              <w:t> </w:t>
            </w:r>
            <w:r w:rsidRPr="0028524B">
              <w:rPr>
                <w:rFonts w:ascii="Times New Roman" w:hAnsi="Times New Roman"/>
                <w:sz w:val="24"/>
                <w:szCs w:val="24"/>
              </w:rPr>
              <w:t>включение обновленного (исправленного) мастер-файла вакцинного антигена: изменения влияют на свойства лекарственного препарата</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2F28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F153AA" w:rsidRPr="0028524B" w:rsidTr="007F66A1">
        <w:trPr>
          <w:trHeight w:val="768"/>
        </w:trPr>
        <w:tc>
          <w:tcPr>
            <w:tcW w:w="4962" w:type="dxa"/>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в)</w:t>
            </w:r>
            <w:r w:rsidR="00EA3ADC" w:rsidRPr="0028524B">
              <w:rPr>
                <w:rFonts w:ascii="Times New Roman" w:hAnsi="Times New Roman"/>
                <w:sz w:val="24"/>
                <w:szCs w:val="24"/>
              </w:rPr>
              <w:t> </w:t>
            </w:r>
            <w:r w:rsidRPr="0028524B">
              <w:rPr>
                <w:rFonts w:ascii="Times New Roman" w:hAnsi="Times New Roman"/>
                <w:sz w:val="24"/>
                <w:szCs w:val="24"/>
              </w:rPr>
              <w:t>включение обновленного (исправленного) мастер-файла вакцинного антигена: изменения не влияют на свойства лекарственного препарата</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276"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F153AA" w:rsidRPr="0028524B" w:rsidTr="00A45BF3">
        <w:trPr>
          <w:trHeight w:val="744"/>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E37189">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w:t>
            </w:r>
            <w:r w:rsidR="00EA3ADC" w:rsidRPr="0028524B">
              <w:rPr>
                <w:rFonts w:ascii="Times New Roman" w:hAnsi="Times New Roman"/>
                <w:sz w:val="24"/>
                <w:szCs w:val="24"/>
              </w:rPr>
              <w:t> </w:t>
            </w:r>
            <w:r w:rsidRPr="00E37189">
              <w:rPr>
                <w:rFonts w:ascii="Times New Roman" w:hAnsi="Times New Roman"/>
                <w:sz w:val="24"/>
                <w:szCs w:val="24"/>
              </w:rPr>
              <w:t xml:space="preserve">На обновленный или измененный МФВА выдан </w:t>
            </w:r>
            <w:r w:rsidR="00E37189" w:rsidRPr="00E37189">
              <w:rPr>
                <w:rFonts w:ascii="Times New Roman" w:hAnsi="Times New Roman"/>
                <w:sz w:val="24"/>
                <w:szCs w:val="24"/>
              </w:rPr>
              <w:t>документ</w:t>
            </w:r>
            <w:r w:rsidRPr="00E37189">
              <w:rPr>
                <w:rFonts w:ascii="Times New Roman" w:hAnsi="Times New Roman"/>
                <w:sz w:val="24"/>
                <w:szCs w:val="24"/>
              </w:rPr>
              <w:t xml:space="preserve"> соответствия законодательству Союза в соответствии с </w:t>
            </w:r>
            <w:r w:rsidR="00997C2F" w:rsidRPr="00E37189">
              <w:rPr>
                <w:rFonts w:ascii="Times New Roman" w:hAnsi="Times New Roman"/>
                <w:sz w:val="24"/>
                <w:szCs w:val="24"/>
              </w:rPr>
              <w:t>п</w:t>
            </w:r>
            <w:r w:rsidRPr="00E37189">
              <w:rPr>
                <w:rFonts w:ascii="Times New Roman" w:hAnsi="Times New Roman"/>
                <w:sz w:val="24"/>
                <w:szCs w:val="24"/>
              </w:rPr>
              <w:t xml:space="preserve">риложением № </w:t>
            </w:r>
            <w:r w:rsidR="00E37189" w:rsidRPr="00E37189">
              <w:rPr>
                <w:rFonts w:ascii="Times New Roman" w:hAnsi="Times New Roman"/>
                <w:sz w:val="24"/>
                <w:szCs w:val="24"/>
              </w:rPr>
              <w:t>1</w:t>
            </w:r>
            <w:r w:rsidRPr="00E37189">
              <w:rPr>
                <w:rFonts w:ascii="Times New Roman" w:hAnsi="Times New Roman"/>
                <w:sz w:val="24"/>
                <w:szCs w:val="24"/>
              </w:rPr>
              <w:t xml:space="preserve"> к Правилам регистрации и экспертизы лекарственных препаратов</w:t>
            </w:r>
            <w:r w:rsidR="00BF1C70" w:rsidRPr="00E37189">
              <w:rPr>
                <w:rFonts w:ascii="Times New Roman" w:hAnsi="Times New Roman"/>
                <w:sz w:val="24"/>
                <w:szCs w:val="24"/>
              </w:rPr>
              <w:t xml:space="preserve"> для медицинского применения</w:t>
            </w:r>
            <w:r w:rsidRPr="00E37189">
              <w:rPr>
                <w:rFonts w:ascii="Times New Roman" w:hAnsi="Times New Roman"/>
                <w:sz w:val="24"/>
                <w:szCs w:val="24"/>
              </w:rPr>
              <w:t>.</w:t>
            </w:r>
          </w:p>
        </w:tc>
      </w:tr>
      <w:tr w:rsidR="00F153AA" w:rsidRPr="0028524B" w:rsidTr="00B93741">
        <w:trPr>
          <w:trHeight w:val="445"/>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Документация </w:t>
            </w:r>
          </w:p>
          <w:p w:rsidR="000656F6" w:rsidRPr="0028524B" w:rsidRDefault="000656F6" w:rsidP="007F66A1">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1. Декларация, что </w:t>
            </w:r>
            <w:r w:rsidR="00E37189">
              <w:rPr>
                <w:rFonts w:ascii="Times New Roman" w:hAnsi="Times New Roman"/>
                <w:sz w:val="24"/>
                <w:szCs w:val="24"/>
              </w:rPr>
              <w:t>документ на</w:t>
            </w:r>
            <w:r w:rsidRPr="0028524B">
              <w:rPr>
                <w:rFonts w:ascii="Times New Roman" w:hAnsi="Times New Roman"/>
                <w:sz w:val="24"/>
                <w:szCs w:val="24"/>
              </w:rPr>
              <w:t xml:space="preserve"> МФВА и экспертный отчет полностью применимы к зарегистрированному лекарственному препарату, держатель МФВА представил держателю регистрационного удостоверения (если держатель регистрационного удостоверения и держатель МФВА не являются одним и тем же лицом) </w:t>
            </w:r>
            <w:r w:rsidR="00E37189">
              <w:rPr>
                <w:rFonts w:ascii="Times New Roman" w:hAnsi="Times New Roman"/>
                <w:sz w:val="24"/>
                <w:szCs w:val="24"/>
              </w:rPr>
              <w:t>документ на</w:t>
            </w:r>
            <w:r w:rsidRPr="0028524B">
              <w:rPr>
                <w:rFonts w:ascii="Times New Roman" w:hAnsi="Times New Roman"/>
                <w:sz w:val="24"/>
                <w:szCs w:val="24"/>
              </w:rPr>
              <w:t xml:space="preserve"> МФВА, экспертный отчет и досье на МФВА, </w:t>
            </w:r>
            <w:r w:rsidR="00E37189">
              <w:rPr>
                <w:rFonts w:ascii="Times New Roman" w:hAnsi="Times New Roman"/>
                <w:sz w:val="24"/>
                <w:szCs w:val="24"/>
              </w:rPr>
              <w:t>документ на</w:t>
            </w:r>
            <w:r w:rsidRPr="0028524B">
              <w:rPr>
                <w:rFonts w:ascii="Times New Roman" w:hAnsi="Times New Roman"/>
                <w:sz w:val="24"/>
                <w:szCs w:val="24"/>
              </w:rPr>
              <w:t xml:space="preserve"> МФВА и экспертный отчет </w:t>
            </w:r>
            <w:r w:rsidRPr="0028524B">
              <w:rPr>
                <w:rFonts w:ascii="Times New Roman" w:hAnsi="Times New Roman"/>
                <w:sz w:val="24"/>
                <w:szCs w:val="24"/>
              </w:rPr>
              <w:lastRenderedPageBreak/>
              <w:t xml:space="preserve">заменяют предыдущую документацию на МФВА для данного лекарственного препарата. </w:t>
            </w:r>
          </w:p>
          <w:p w:rsidR="000656F6" w:rsidRPr="0028524B" w:rsidRDefault="00EA3ADC" w:rsidP="007F66A1">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2. </w:t>
            </w:r>
            <w:r w:rsidR="00E37189">
              <w:rPr>
                <w:rFonts w:ascii="Times New Roman" w:hAnsi="Times New Roman"/>
                <w:sz w:val="24"/>
                <w:szCs w:val="24"/>
              </w:rPr>
              <w:t>Документ на</w:t>
            </w:r>
            <w:r w:rsidR="000656F6" w:rsidRPr="0028524B">
              <w:rPr>
                <w:rFonts w:ascii="Times New Roman" w:hAnsi="Times New Roman"/>
                <w:sz w:val="24"/>
                <w:szCs w:val="24"/>
              </w:rPr>
              <w:t xml:space="preserve"> МФВА и экспертный отчет. </w:t>
            </w:r>
          </w:p>
          <w:p w:rsidR="000656F6" w:rsidRPr="0028524B" w:rsidRDefault="000656F6" w:rsidP="007F66A1">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3. Декларация эксперта, характеризующая все вводимые с помощью </w:t>
            </w:r>
            <w:r w:rsidR="00E37189">
              <w:rPr>
                <w:rFonts w:ascii="Times New Roman" w:hAnsi="Times New Roman"/>
                <w:sz w:val="24"/>
                <w:szCs w:val="24"/>
              </w:rPr>
              <w:t>документа на</w:t>
            </w:r>
            <w:r w:rsidRPr="0028524B">
              <w:rPr>
                <w:rFonts w:ascii="Times New Roman" w:hAnsi="Times New Roman"/>
                <w:sz w:val="24"/>
                <w:szCs w:val="24"/>
              </w:rPr>
              <w:t xml:space="preserve"> МФВА изменения и оценивающая их потенциальное влияние на лекарственные препараты, включая оценки продукт-специфичных рисков.</w:t>
            </w:r>
          </w:p>
          <w:p w:rsidR="000656F6" w:rsidRPr="0028524B" w:rsidRDefault="000656F6" w:rsidP="007F66A1">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4. В форме заявления о внесении изменений необходимо четко отразить действующий и предлагаемый </w:t>
            </w:r>
            <w:r w:rsidR="00E37189">
              <w:rPr>
                <w:rFonts w:ascii="Times New Roman" w:hAnsi="Times New Roman"/>
                <w:sz w:val="24"/>
                <w:szCs w:val="24"/>
              </w:rPr>
              <w:t>документ на</w:t>
            </w:r>
            <w:r w:rsidRPr="0028524B">
              <w:rPr>
                <w:rFonts w:ascii="Times New Roman" w:hAnsi="Times New Roman"/>
                <w:sz w:val="24"/>
                <w:szCs w:val="24"/>
              </w:rPr>
              <w:t xml:space="preserve"> МФВА (номер кода) в регистрационном досье. Если применимо, в форме заявления о внесении изменений также следует четко перечислить все прочие МФВА, на которые ссылается лекарственный препарат, даже если они не являются предметом заявления.</w:t>
            </w:r>
          </w:p>
        </w:tc>
      </w:tr>
    </w:tbl>
    <w:p w:rsidR="000656F6" w:rsidRPr="0028524B" w:rsidRDefault="000656F6" w:rsidP="002F23BE">
      <w:pPr>
        <w:tabs>
          <w:tab w:val="left" w:pos="4425"/>
          <w:tab w:val="left" w:pos="6267"/>
          <w:tab w:val="left" w:pos="7827"/>
        </w:tabs>
        <w:autoSpaceDE w:val="0"/>
        <w:autoSpaceDN w:val="0"/>
        <w:adjustRightInd w:val="0"/>
        <w:spacing w:before="120" w:after="120" w:line="240" w:lineRule="auto"/>
        <w:ind w:left="28" w:firstLine="681"/>
        <w:rPr>
          <w:rFonts w:ascii="Times New Roman" w:hAnsi="Times New Roman"/>
          <w:sz w:val="30"/>
          <w:szCs w:val="30"/>
        </w:rPr>
      </w:pPr>
      <w:r w:rsidRPr="0028524B">
        <w:rPr>
          <w:rFonts w:ascii="Times New Roman" w:hAnsi="Times New Roman"/>
          <w:sz w:val="30"/>
          <w:szCs w:val="30"/>
        </w:rPr>
        <w:lastRenderedPageBreak/>
        <w:t>Б.V.б)</w:t>
      </w:r>
      <w:r w:rsidR="00EA3ADC" w:rsidRPr="0028524B">
        <w:rPr>
          <w:rFonts w:ascii="Times New Roman" w:hAnsi="Times New Roman"/>
          <w:sz w:val="30"/>
          <w:szCs w:val="30"/>
        </w:rPr>
        <w:t> </w:t>
      </w:r>
      <w:r w:rsidRPr="0028524B">
        <w:rPr>
          <w:rFonts w:ascii="Times New Roman" w:hAnsi="Times New Roman"/>
          <w:sz w:val="30"/>
          <w:szCs w:val="30"/>
        </w:rPr>
        <w:t>Обращение в экспертный комитет</w:t>
      </w:r>
    </w:p>
    <w:tbl>
      <w:tblPr>
        <w:tblW w:w="9356" w:type="dxa"/>
        <w:tblInd w:w="30" w:type="dxa"/>
        <w:tblLayout w:type="fixed"/>
        <w:tblCellMar>
          <w:left w:w="30" w:type="dxa"/>
          <w:right w:w="30" w:type="dxa"/>
        </w:tblCellMar>
        <w:tblLook w:val="0000" w:firstRow="0" w:lastRow="0" w:firstColumn="0" w:lastColumn="0" w:noHBand="0" w:noVBand="0"/>
      </w:tblPr>
      <w:tblGrid>
        <w:gridCol w:w="4962"/>
        <w:gridCol w:w="1559"/>
        <w:gridCol w:w="1276"/>
        <w:gridCol w:w="1559"/>
      </w:tblGrid>
      <w:tr w:rsidR="000656F6" w:rsidRPr="0028524B" w:rsidTr="007F66A1">
        <w:trPr>
          <w:trHeight w:val="768"/>
        </w:trPr>
        <w:tc>
          <w:tcPr>
            <w:tcW w:w="4962" w:type="dxa"/>
            <w:tcBorders>
              <w:top w:val="single" w:sz="4" w:space="0" w:color="auto"/>
              <w:left w:val="single" w:sz="4" w:space="0" w:color="auto"/>
              <w:bottom w:val="single" w:sz="4" w:space="0" w:color="auto"/>
              <w:right w:val="single" w:sz="4" w:space="0" w:color="auto"/>
            </w:tcBorders>
          </w:tcPr>
          <w:p w:rsidR="000656F6" w:rsidRPr="00B93741" w:rsidRDefault="000656F6" w:rsidP="00B93741">
            <w:pPr>
              <w:autoSpaceDE w:val="0"/>
              <w:autoSpaceDN w:val="0"/>
              <w:adjustRightInd w:val="0"/>
              <w:spacing w:after="0" w:line="240" w:lineRule="auto"/>
              <w:jc w:val="both"/>
              <w:rPr>
                <w:rFonts w:ascii="Times New Roman" w:hAnsi="Times New Roman"/>
                <w:sz w:val="24"/>
                <w:szCs w:val="24"/>
              </w:rPr>
            </w:pPr>
            <w:r w:rsidRPr="00B93741">
              <w:rPr>
                <w:rFonts w:ascii="Times New Roman" w:hAnsi="Times New Roman"/>
                <w:sz w:val="24"/>
                <w:szCs w:val="24"/>
              </w:rPr>
              <w:t>Б.V.б.1</w:t>
            </w:r>
            <w:r w:rsidR="00EA3ADC" w:rsidRPr="00B93741">
              <w:rPr>
                <w:rFonts w:ascii="Times New Roman" w:hAnsi="Times New Roman"/>
                <w:sz w:val="24"/>
                <w:szCs w:val="24"/>
              </w:rPr>
              <w:t> </w:t>
            </w:r>
            <w:r w:rsidRPr="00B93741">
              <w:rPr>
                <w:rFonts w:ascii="Times New Roman" w:hAnsi="Times New Roman"/>
                <w:sz w:val="24"/>
                <w:szCs w:val="24"/>
              </w:rPr>
              <w:t xml:space="preserve">Обновление </w:t>
            </w:r>
            <w:r w:rsidR="00B93741" w:rsidRPr="00B93741">
              <w:rPr>
                <w:rFonts w:ascii="Times New Roman" w:hAnsi="Times New Roman"/>
                <w:sz w:val="24"/>
                <w:szCs w:val="24"/>
              </w:rPr>
              <w:t>модуля 3 регистрационного досье</w:t>
            </w:r>
            <w:r w:rsidRPr="00B93741">
              <w:rPr>
                <w:rFonts w:ascii="Times New Roman" w:hAnsi="Times New Roman"/>
                <w:sz w:val="24"/>
                <w:szCs w:val="24"/>
              </w:rPr>
              <w:t>, направленное на реализацию заключения экспертного комитета</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276"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7F66A1">
        <w:trPr>
          <w:trHeight w:val="516"/>
        </w:trPr>
        <w:tc>
          <w:tcPr>
            <w:tcW w:w="4962" w:type="dxa"/>
            <w:tcBorders>
              <w:top w:val="single" w:sz="4" w:space="0" w:color="auto"/>
              <w:left w:val="single" w:sz="4" w:space="0" w:color="auto"/>
              <w:bottom w:val="single" w:sz="4" w:space="0" w:color="auto"/>
              <w:right w:val="single" w:sz="4" w:space="0" w:color="auto"/>
            </w:tcBorders>
          </w:tcPr>
          <w:p w:rsidR="000656F6" w:rsidRPr="00B93741" w:rsidRDefault="000656F6" w:rsidP="002F23BE">
            <w:pPr>
              <w:autoSpaceDE w:val="0"/>
              <w:autoSpaceDN w:val="0"/>
              <w:adjustRightInd w:val="0"/>
              <w:spacing w:after="0" w:line="240" w:lineRule="auto"/>
              <w:jc w:val="both"/>
              <w:rPr>
                <w:rFonts w:ascii="Times New Roman" w:hAnsi="Times New Roman"/>
                <w:sz w:val="24"/>
                <w:szCs w:val="24"/>
              </w:rPr>
            </w:pPr>
            <w:r w:rsidRPr="00B93741">
              <w:rPr>
                <w:rFonts w:ascii="Times New Roman" w:hAnsi="Times New Roman"/>
                <w:sz w:val="24"/>
                <w:szCs w:val="24"/>
              </w:rPr>
              <w:t>а)</w:t>
            </w:r>
            <w:r w:rsidR="00EA3ADC" w:rsidRPr="00B93741">
              <w:rPr>
                <w:rFonts w:ascii="Times New Roman" w:hAnsi="Times New Roman"/>
                <w:sz w:val="24"/>
                <w:szCs w:val="24"/>
              </w:rPr>
              <w:t> </w:t>
            </w:r>
            <w:r w:rsidRPr="00B93741">
              <w:rPr>
                <w:rFonts w:ascii="Times New Roman" w:hAnsi="Times New Roman"/>
                <w:sz w:val="24"/>
                <w:szCs w:val="24"/>
              </w:rPr>
              <w:t>изменение реализует заключение экспертного комитета</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276"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2F28AF" w:rsidRPr="0028524B" w:rsidTr="007F66A1">
        <w:trPr>
          <w:trHeight w:val="768"/>
        </w:trPr>
        <w:tc>
          <w:tcPr>
            <w:tcW w:w="4962" w:type="dxa"/>
            <w:tcBorders>
              <w:top w:val="single" w:sz="4" w:space="0" w:color="auto"/>
              <w:left w:val="single" w:sz="4" w:space="0" w:color="auto"/>
              <w:bottom w:val="single" w:sz="4" w:space="0" w:color="auto"/>
              <w:right w:val="single" w:sz="4" w:space="0" w:color="auto"/>
            </w:tcBorders>
          </w:tcPr>
          <w:p w:rsidR="002F28AF" w:rsidRPr="00B93741" w:rsidRDefault="002F28AF" w:rsidP="002F23BE">
            <w:pPr>
              <w:autoSpaceDE w:val="0"/>
              <w:autoSpaceDN w:val="0"/>
              <w:adjustRightInd w:val="0"/>
              <w:spacing w:after="0" w:line="240" w:lineRule="auto"/>
              <w:jc w:val="both"/>
              <w:rPr>
                <w:rFonts w:ascii="Times New Roman" w:hAnsi="Times New Roman"/>
                <w:sz w:val="24"/>
                <w:szCs w:val="24"/>
              </w:rPr>
            </w:pPr>
            <w:r w:rsidRPr="00B93741">
              <w:rPr>
                <w:rFonts w:ascii="Times New Roman" w:hAnsi="Times New Roman"/>
                <w:sz w:val="24"/>
                <w:szCs w:val="24"/>
              </w:rPr>
              <w:t xml:space="preserve">б) гармонизация </w:t>
            </w:r>
            <w:r w:rsidR="00B93741" w:rsidRPr="00B93741">
              <w:rPr>
                <w:rFonts w:ascii="Times New Roman" w:hAnsi="Times New Roman"/>
                <w:sz w:val="24"/>
                <w:szCs w:val="24"/>
              </w:rPr>
              <w:t>модуля 3 регистрационного досье</w:t>
            </w:r>
            <w:r w:rsidRPr="00B93741">
              <w:rPr>
                <w:rFonts w:ascii="Times New Roman" w:hAnsi="Times New Roman"/>
                <w:sz w:val="24"/>
                <w:szCs w:val="24"/>
              </w:rPr>
              <w:t xml:space="preserve"> не являлась частью заключения экспертного комитета, и обновление направлено на его гармонизацию</w:t>
            </w:r>
          </w:p>
        </w:tc>
        <w:tc>
          <w:tcPr>
            <w:tcW w:w="1559" w:type="dxa"/>
            <w:tcBorders>
              <w:top w:val="single" w:sz="4" w:space="0" w:color="auto"/>
              <w:left w:val="single" w:sz="4" w:space="0" w:color="auto"/>
              <w:bottom w:val="single" w:sz="4" w:space="0" w:color="auto"/>
              <w:right w:val="single" w:sz="4" w:space="0" w:color="auto"/>
            </w:tcBorders>
          </w:tcPr>
          <w:p w:rsidR="002F28AF" w:rsidRPr="0028524B" w:rsidRDefault="002F28AF" w:rsidP="002F28AF">
            <w:pPr>
              <w:jc w:val="center"/>
            </w:pPr>
            <w:r w:rsidRPr="0028524B">
              <w:rPr>
                <w:rFonts w:ascii="Times New Roman" w:hAnsi="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2F28AF" w:rsidRPr="0028524B" w:rsidRDefault="002F28AF" w:rsidP="002F28AF">
            <w:pPr>
              <w:jc w:val="center"/>
            </w:pPr>
            <w:r w:rsidRPr="0028524B">
              <w:rPr>
                <w:rFonts w:ascii="Times New Roman" w:hAnsi="Times New Roman"/>
                <w:sz w:val="24"/>
                <w:szCs w:val="24"/>
              </w:rPr>
              <w:t>–</w:t>
            </w:r>
          </w:p>
        </w:tc>
        <w:tc>
          <w:tcPr>
            <w:tcW w:w="1559" w:type="dxa"/>
            <w:tcBorders>
              <w:top w:val="single" w:sz="4" w:space="0" w:color="auto"/>
              <w:left w:val="single" w:sz="4" w:space="0" w:color="auto"/>
              <w:bottom w:val="single" w:sz="4" w:space="0" w:color="auto"/>
              <w:right w:val="single" w:sz="4" w:space="0" w:color="auto"/>
            </w:tcBorders>
          </w:tcPr>
          <w:p w:rsidR="002F28AF" w:rsidRPr="0028524B" w:rsidRDefault="002F28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II</w:t>
            </w:r>
          </w:p>
        </w:tc>
      </w:tr>
      <w:tr w:rsidR="000656F6" w:rsidRPr="0028524B" w:rsidTr="00A45BF3">
        <w:trPr>
          <w:trHeight w:val="504"/>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EA3ADC">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1.</w:t>
            </w:r>
            <w:r w:rsidR="00EA3ADC" w:rsidRPr="0028524B">
              <w:rPr>
                <w:rFonts w:ascii="Times New Roman" w:hAnsi="Times New Roman"/>
                <w:sz w:val="24"/>
                <w:szCs w:val="24"/>
              </w:rPr>
              <w:t> </w:t>
            </w:r>
            <w:r w:rsidRPr="0028524B">
              <w:rPr>
                <w:rFonts w:ascii="Times New Roman" w:hAnsi="Times New Roman"/>
                <w:sz w:val="24"/>
                <w:szCs w:val="24"/>
              </w:rPr>
              <w:t>Результат не требует дальнейшей экспертизы.</w:t>
            </w:r>
          </w:p>
        </w:tc>
      </w:tr>
      <w:tr w:rsidR="000656F6" w:rsidRPr="0028524B" w:rsidTr="00A45BF3">
        <w:trPr>
          <w:trHeight w:val="504"/>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Документация </w:t>
            </w:r>
          </w:p>
          <w:p w:rsidR="007F66A1" w:rsidRPr="0028524B" w:rsidRDefault="000656F6" w:rsidP="007F66A1">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1. Приложенное к сопроводительному письму заявления о внесении изменений: ссылка на рассматриваемое заключение экспертного комитета. </w:t>
            </w:r>
          </w:p>
          <w:p w:rsidR="000656F6" w:rsidRPr="0028524B" w:rsidRDefault="000656F6" w:rsidP="00D72810">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2. В </w:t>
            </w:r>
            <w:r w:rsidR="00D72810">
              <w:rPr>
                <w:rFonts w:ascii="Times New Roman" w:hAnsi="Times New Roman"/>
                <w:sz w:val="24"/>
                <w:szCs w:val="24"/>
              </w:rPr>
              <w:t xml:space="preserve">регистрационном досье </w:t>
            </w:r>
            <w:r w:rsidRPr="0028524B">
              <w:rPr>
                <w:rFonts w:ascii="Times New Roman" w:hAnsi="Times New Roman"/>
                <w:sz w:val="24"/>
                <w:szCs w:val="24"/>
              </w:rPr>
              <w:t>необходимо четко обозначить изменения, внесенные в ходе процедуры обращения в экспертный комитет.</w:t>
            </w:r>
          </w:p>
        </w:tc>
      </w:tr>
    </w:tbl>
    <w:p w:rsidR="000656F6" w:rsidRPr="0028524B" w:rsidRDefault="000656F6" w:rsidP="002F23BE">
      <w:pPr>
        <w:tabs>
          <w:tab w:val="left" w:pos="6267"/>
          <w:tab w:val="left" w:pos="7827"/>
        </w:tabs>
        <w:autoSpaceDE w:val="0"/>
        <w:autoSpaceDN w:val="0"/>
        <w:adjustRightInd w:val="0"/>
        <w:spacing w:before="120" w:after="120" w:line="240" w:lineRule="auto"/>
        <w:ind w:left="28" w:firstLine="681"/>
        <w:rPr>
          <w:rFonts w:ascii="Times New Roman" w:hAnsi="Times New Roman"/>
          <w:sz w:val="30"/>
          <w:szCs w:val="30"/>
        </w:rPr>
      </w:pPr>
      <w:r w:rsidRPr="0028524B">
        <w:rPr>
          <w:rFonts w:ascii="Times New Roman" w:hAnsi="Times New Roman"/>
          <w:sz w:val="28"/>
          <w:szCs w:val="28"/>
        </w:rPr>
        <w:t>В</w:t>
      </w:r>
      <w:r w:rsidRPr="0028524B">
        <w:rPr>
          <w:rFonts w:ascii="Times New Roman" w:hAnsi="Times New Roman"/>
          <w:sz w:val="30"/>
          <w:szCs w:val="30"/>
        </w:rPr>
        <w:t>.</w:t>
      </w:r>
      <w:r w:rsidR="00EA3ADC" w:rsidRPr="0028524B">
        <w:rPr>
          <w:rFonts w:ascii="Times New Roman" w:hAnsi="Times New Roman"/>
          <w:sz w:val="30"/>
          <w:szCs w:val="30"/>
        </w:rPr>
        <w:t> </w:t>
      </w:r>
      <w:r w:rsidRPr="0028524B">
        <w:rPr>
          <w:rFonts w:ascii="Times New Roman" w:hAnsi="Times New Roman"/>
          <w:sz w:val="30"/>
          <w:szCs w:val="30"/>
        </w:rPr>
        <w:t>Изменение безопасности, эффективности и фармаконадзора</w:t>
      </w:r>
    </w:p>
    <w:p w:rsidR="000656F6" w:rsidRPr="0028524B" w:rsidRDefault="000656F6" w:rsidP="002F23BE">
      <w:pPr>
        <w:tabs>
          <w:tab w:val="left" w:pos="6267"/>
          <w:tab w:val="left" w:pos="7827"/>
        </w:tabs>
        <w:autoSpaceDE w:val="0"/>
        <w:autoSpaceDN w:val="0"/>
        <w:adjustRightInd w:val="0"/>
        <w:spacing w:before="120" w:after="120" w:line="240" w:lineRule="auto"/>
        <w:ind w:left="28" w:firstLine="681"/>
        <w:rPr>
          <w:rFonts w:ascii="Times New Roman" w:hAnsi="Times New Roman"/>
          <w:sz w:val="30"/>
          <w:szCs w:val="30"/>
        </w:rPr>
      </w:pPr>
      <w:r w:rsidRPr="0028524B">
        <w:rPr>
          <w:rFonts w:ascii="Times New Roman" w:hAnsi="Times New Roman"/>
          <w:sz w:val="30"/>
          <w:szCs w:val="30"/>
        </w:rPr>
        <w:t>В.I. Лекарственные препараты для медицинского применения</w:t>
      </w:r>
    </w:p>
    <w:tbl>
      <w:tblPr>
        <w:tblW w:w="9356" w:type="dxa"/>
        <w:tblInd w:w="30" w:type="dxa"/>
        <w:tblLayout w:type="fixed"/>
        <w:tblCellMar>
          <w:left w:w="30" w:type="dxa"/>
          <w:right w:w="30" w:type="dxa"/>
        </w:tblCellMar>
        <w:tblLook w:val="0000" w:firstRow="0" w:lastRow="0" w:firstColumn="0" w:lastColumn="0" w:noHBand="0" w:noVBand="0"/>
      </w:tblPr>
      <w:tblGrid>
        <w:gridCol w:w="1418"/>
        <w:gridCol w:w="142"/>
        <w:gridCol w:w="141"/>
        <w:gridCol w:w="3119"/>
        <w:gridCol w:w="142"/>
        <w:gridCol w:w="1417"/>
        <w:gridCol w:w="142"/>
        <w:gridCol w:w="1276"/>
        <w:gridCol w:w="141"/>
        <w:gridCol w:w="1418"/>
      </w:tblGrid>
      <w:tr w:rsidR="00F153AA" w:rsidRPr="0028524B" w:rsidTr="007F66A1">
        <w:trPr>
          <w:trHeight w:val="1020"/>
        </w:trPr>
        <w:tc>
          <w:tcPr>
            <w:tcW w:w="4962" w:type="dxa"/>
            <w:gridSpan w:val="5"/>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В.I.1 Изменение общей характеристики лекарственного препарата, маркировки или листка-вкладыша, направленные на реализацию заключения экспертного комитета</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276"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F153AA" w:rsidRPr="0028524B" w:rsidTr="007F66A1">
        <w:trPr>
          <w:trHeight w:val="516"/>
        </w:trPr>
        <w:tc>
          <w:tcPr>
            <w:tcW w:w="4962" w:type="dxa"/>
            <w:gridSpan w:val="5"/>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w:t>
            </w:r>
            <w:r w:rsidR="00EA3ADC" w:rsidRPr="0028524B">
              <w:rPr>
                <w:rFonts w:ascii="Times New Roman" w:hAnsi="Times New Roman"/>
                <w:sz w:val="24"/>
                <w:szCs w:val="24"/>
              </w:rPr>
              <w:t> </w:t>
            </w:r>
            <w:r w:rsidRPr="0028524B">
              <w:rPr>
                <w:rFonts w:ascii="Times New Roman" w:hAnsi="Times New Roman"/>
                <w:sz w:val="24"/>
                <w:szCs w:val="24"/>
              </w:rPr>
              <w:t>лекарственный препарат охвачен процедурой обращения в экспертный комитет</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276"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F153AA" w:rsidRPr="0028524B" w:rsidTr="007F66A1">
        <w:trPr>
          <w:trHeight w:val="1272"/>
        </w:trPr>
        <w:tc>
          <w:tcPr>
            <w:tcW w:w="4962" w:type="dxa"/>
            <w:gridSpan w:val="5"/>
            <w:tcBorders>
              <w:top w:val="single" w:sz="4" w:space="0" w:color="auto"/>
              <w:left w:val="single" w:sz="4" w:space="0" w:color="auto"/>
              <w:bottom w:val="single" w:sz="4" w:space="0" w:color="auto"/>
              <w:right w:val="single" w:sz="4" w:space="0" w:color="auto"/>
            </w:tcBorders>
          </w:tcPr>
          <w:p w:rsidR="000656F6" w:rsidRPr="0028524B" w:rsidRDefault="000656F6"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w:t>
            </w:r>
            <w:r w:rsidR="00EA3ADC" w:rsidRPr="0028524B">
              <w:rPr>
                <w:rFonts w:ascii="Times New Roman" w:hAnsi="Times New Roman"/>
                <w:sz w:val="24"/>
                <w:szCs w:val="24"/>
              </w:rPr>
              <w:t> </w:t>
            </w:r>
            <w:r w:rsidRPr="0028524B">
              <w:rPr>
                <w:rFonts w:ascii="Times New Roman" w:hAnsi="Times New Roman"/>
                <w:sz w:val="24"/>
                <w:szCs w:val="24"/>
              </w:rPr>
              <w:t xml:space="preserve">лекарственный препарат не охвачен процедурой обращения в экспертный комитет, но изменения реализует заключение экспертного комитета, новые дополнительные данные держателем </w:t>
            </w:r>
            <w:r w:rsidR="00EA3ADC" w:rsidRPr="0028524B">
              <w:rPr>
                <w:rFonts w:ascii="Times New Roman" w:hAnsi="Times New Roman"/>
                <w:sz w:val="24"/>
                <w:szCs w:val="24"/>
              </w:rPr>
              <w:t>регистрационного удостоверения</w:t>
            </w:r>
            <w:r w:rsidRPr="0028524B">
              <w:rPr>
                <w:rFonts w:ascii="Times New Roman" w:hAnsi="Times New Roman"/>
                <w:sz w:val="24"/>
                <w:szCs w:val="24"/>
              </w:rPr>
              <w:t xml:space="preserve"> не представлены</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2F28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w:t>
            </w:r>
          </w:p>
        </w:tc>
        <w:tc>
          <w:tcPr>
            <w:tcW w:w="1559" w:type="dxa"/>
            <w:gridSpan w:val="2"/>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F153AA" w:rsidRPr="0028524B" w:rsidTr="00A45BF3">
        <w:trPr>
          <w:trHeight w:val="468"/>
        </w:trPr>
        <w:tc>
          <w:tcPr>
            <w:tcW w:w="9356" w:type="dxa"/>
            <w:gridSpan w:val="10"/>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D20C5A">
            <w:pPr>
              <w:autoSpaceDE w:val="0"/>
              <w:autoSpaceDN w:val="0"/>
              <w:adjustRightInd w:val="0"/>
              <w:spacing w:after="0" w:line="240" w:lineRule="auto"/>
              <w:ind w:left="254" w:hanging="284"/>
              <w:jc w:val="both"/>
              <w:rPr>
                <w:rFonts w:ascii="Times New Roman" w:hAnsi="Times New Roman"/>
                <w:sz w:val="24"/>
                <w:szCs w:val="24"/>
              </w:rPr>
            </w:pPr>
            <w:r w:rsidRPr="0028524B">
              <w:rPr>
                <w:rFonts w:ascii="Times New Roman" w:hAnsi="Times New Roman"/>
                <w:sz w:val="24"/>
                <w:szCs w:val="24"/>
              </w:rPr>
              <w:t>1. Изменение реализует формулировку, затребованную уполномоченным органом</w:t>
            </w:r>
            <w:r w:rsidR="00BF1C70">
              <w:rPr>
                <w:rFonts w:ascii="Times New Roman" w:hAnsi="Times New Roman"/>
                <w:sz w:val="24"/>
                <w:szCs w:val="24"/>
              </w:rPr>
              <w:t xml:space="preserve"> (экспертной организацией)</w:t>
            </w:r>
            <w:r w:rsidR="00E104B9">
              <w:rPr>
                <w:rFonts w:ascii="Times New Roman" w:hAnsi="Times New Roman"/>
                <w:sz w:val="24"/>
                <w:szCs w:val="24"/>
              </w:rPr>
              <w:t xml:space="preserve"> государства-члена</w:t>
            </w:r>
            <w:r w:rsidRPr="0028524B">
              <w:rPr>
                <w:rFonts w:ascii="Times New Roman" w:hAnsi="Times New Roman"/>
                <w:sz w:val="24"/>
                <w:szCs w:val="24"/>
              </w:rPr>
              <w:t>, и не требует подачи дополнительных сведений и (или) дальнейшей экспертизы.</w:t>
            </w:r>
          </w:p>
        </w:tc>
      </w:tr>
      <w:tr w:rsidR="00F153AA" w:rsidRPr="0028524B" w:rsidTr="00A45BF3">
        <w:trPr>
          <w:trHeight w:val="912"/>
        </w:trPr>
        <w:tc>
          <w:tcPr>
            <w:tcW w:w="9356" w:type="dxa"/>
            <w:gridSpan w:val="10"/>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lastRenderedPageBreak/>
              <w:t xml:space="preserve">Документация </w:t>
            </w:r>
          </w:p>
          <w:p w:rsidR="000656F6" w:rsidRPr="0028524B" w:rsidRDefault="000656F6" w:rsidP="00D20C5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1. Приложенное к сопроводительному письму заявления о внесении изменений: ссылка на рассматриваемое заключение экспертного комитета с приобщенной общей характеристикой лекарственного препарата, маркировкой или листком-вкладышем. </w:t>
            </w:r>
          </w:p>
          <w:p w:rsidR="000656F6" w:rsidRPr="0028524B" w:rsidRDefault="000656F6" w:rsidP="00D20C5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2. Декларация, что соответствующие разделы предлагаемых общей характеристики лекарственного препарата, маркировки и листка-вкладыша идентичны приобщенным к заключению экспертного комитета. </w:t>
            </w:r>
          </w:p>
          <w:p w:rsidR="000656F6" w:rsidRPr="0028524B" w:rsidRDefault="00EA3ADC" w:rsidP="00D20C5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3. </w:t>
            </w:r>
            <w:r w:rsidR="000656F6" w:rsidRPr="0028524B">
              <w:rPr>
                <w:rFonts w:ascii="Times New Roman" w:hAnsi="Times New Roman"/>
                <w:sz w:val="24"/>
                <w:szCs w:val="24"/>
              </w:rPr>
              <w:t>Пересмотренная информация о лекарственном препарате.</w:t>
            </w:r>
          </w:p>
        </w:tc>
      </w:tr>
      <w:tr w:rsidR="00F153AA" w:rsidRPr="0028524B" w:rsidTr="00E7479C">
        <w:trPr>
          <w:trHeight w:val="1524"/>
        </w:trPr>
        <w:tc>
          <w:tcPr>
            <w:tcW w:w="1418" w:type="dxa"/>
            <w:tcBorders>
              <w:top w:val="single" w:sz="4" w:space="0" w:color="auto"/>
              <w:left w:val="single" w:sz="4" w:space="0" w:color="auto"/>
              <w:bottom w:val="single" w:sz="4" w:space="0" w:color="auto"/>
              <w:right w:val="single" w:sz="4" w:space="0" w:color="auto"/>
            </w:tcBorders>
          </w:tcPr>
          <w:p w:rsidR="00E56EAF" w:rsidRPr="0028524B" w:rsidRDefault="00E56EAF" w:rsidP="00E56EAF">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Примечание</w:t>
            </w:r>
          </w:p>
        </w:tc>
        <w:tc>
          <w:tcPr>
            <w:tcW w:w="7938" w:type="dxa"/>
            <w:gridSpan w:val="9"/>
            <w:tcBorders>
              <w:top w:val="single" w:sz="4" w:space="0" w:color="auto"/>
              <w:left w:val="single" w:sz="4" w:space="0" w:color="auto"/>
              <w:bottom w:val="single" w:sz="4" w:space="0" w:color="auto"/>
              <w:right w:val="single" w:sz="4" w:space="0" w:color="auto"/>
            </w:tcBorders>
          </w:tcPr>
          <w:p w:rsidR="00E56EAF" w:rsidRPr="0028524B" w:rsidRDefault="00E56EAF" w:rsidP="00364370">
            <w:pPr>
              <w:spacing w:after="0" w:line="240" w:lineRule="auto"/>
              <w:jc w:val="both"/>
              <w:rPr>
                <w:rFonts w:ascii="Times New Roman" w:hAnsi="Times New Roman"/>
                <w:sz w:val="24"/>
                <w:szCs w:val="24"/>
              </w:rPr>
            </w:pPr>
            <w:r w:rsidRPr="0028524B">
              <w:rPr>
                <w:rFonts w:ascii="Times New Roman" w:hAnsi="Times New Roman"/>
                <w:sz w:val="24"/>
                <w:szCs w:val="24"/>
              </w:rPr>
              <w:t xml:space="preserve">Если добавление или изменение показания к применению происходит вследствие реализации заключения экспертного комитета или изменений информации </w:t>
            </w:r>
            <w:r w:rsidRPr="00955B6C">
              <w:rPr>
                <w:rFonts w:ascii="Times New Roman" w:hAnsi="Times New Roman"/>
                <w:sz w:val="24"/>
                <w:szCs w:val="24"/>
              </w:rPr>
              <w:t>о лекарственном препарате воспроизведенного, или гибридного, или биоаналогичного лекарственного препарата после экспертизы того же изменения референтного лекарственного препарата, применяются изменения В.I.1 и В.I.2 соответственно.</w:t>
            </w:r>
            <w:r w:rsidR="007E4551" w:rsidRPr="00955B6C">
              <w:rPr>
                <w:rFonts w:ascii="Times New Roman" w:hAnsi="Times New Roman"/>
                <w:b/>
                <w:sz w:val="24"/>
                <w:szCs w:val="24"/>
              </w:rPr>
              <w:t xml:space="preserve"> </w:t>
            </w:r>
            <w:r w:rsidR="007E4551" w:rsidRPr="00955B6C">
              <w:rPr>
                <w:rFonts w:ascii="Times New Roman" w:hAnsi="Times New Roman"/>
                <w:sz w:val="24"/>
                <w:szCs w:val="24"/>
              </w:rPr>
              <w:t xml:space="preserve">Также в данном типе изменения могут рассматриваться изменения, обусловленные приведением </w:t>
            </w:r>
            <w:r w:rsidR="00955B6C" w:rsidRPr="00955B6C">
              <w:rPr>
                <w:rFonts w:ascii="Times New Roman" w:hAnsi="Times New Roman"/>
                <w:sz w:val="24"/>
                <w:szCs w:val="24"/>
              </w:rPr>
              <w:t>регистрационного досье лекарственного препарата подготовленного в соответствии с законодательством государства-члена в соответствие</w:t>
            </w:r>
            <w:r w:rsidR="00955B6C">
              <w:rPr>
                <w:rFonts w:ascii="Times New Roman" w:hAnsi="Times New Roman"/>
                <w:sz w:val="24"/>
                <w:szCs w:val="24"/>
              </w:rPr>
              <w:t xml:space="preserve"> </w:t>
            </w:r>
            <w:r w:rsidR="00955B6C" w:rsidRPr="00955B6C">
              <w:rPr>
                <w:rFonts w:ascii="Times New Roman" w:hAnsi="Times New Roman"/>
                <w:sz w:val="24"/>
                <w:szCs w:val="24"/>
              </w:rPr>
              <w:t xml:space="preserve"> Требованиям к инструкции по медицинскому применению лекарственного препарата и общей характеристике лекарственного препарата для медицинского применения, утвержденным Решением Совета </w:t>
            </w:r>
            <w:r w:rsidR="00955B6C">
              <w:rPr>
                <w:rFonts w:ascii="Times New Roman" w:hAnsi="Times New Roman"/>
                <w:sz w:val="24"/>
                <w:szCs w:val="24"/>
              </w:rPr>
              <w:t>Е</w:t>
            </w:r>
            <w:r w:rsidR="00955B6C" w:rsidRPr="00955B6C">
              <w:rPr>
                <w:rFonts w:ascii="Times New Roman" w:hAnsi="Times New Roman"/>
                <w:sz w:val="24"/>
                <w:szCs w:val="24"/>
              </w:rPr>
              <w:t>вразийской экономической комиссии от 3 ноября 2016 г. № 88</w:t>
            </w:r>
            <w:r w:rsidR="00364370">
              <w:rPr>
                <w:rFonts w:ascii="Times New Roman" w:hAnsi="Times New Roman"/>
                <w:sz w:val="24"/>
                <w:szCs w:val="24"/>
              </w:rPr>
              <w:t>.</w:t>
            </w:r>
          </w:p>
        </w:tc>
      </w:tr>
      <w:tr w:rsidR="00F153AA" w:rsidRPr="0028524B" w:rsidTr="007F66A1">
        <w:trPr>
          <w:trHeight w:val="1524"/>
        </w:trPr>
        <w:tc>
          <w:tcPr>
            <w:tcW w:w="4962" w:type="dxa"/>
            <w:gridSpan w:val="5"/>
            <w:tcBorders>
              <w:top w:val="single" w:sz="4" w:space="0" w:color="auto"/>
              <w:left w:val="single" w:sz="4" w:space="0" w:color="auto"/>
              <w:bottom w:val="single" w:sz="4" w:space="0" w:color="auto"/>
              <w:right w:val="single" w:sz="4" w:space="0" w:color="auto"/>
            </w:tcBorders>
          </w:tcPr>
          <w:p w:rsidR="00E56EAF" w:rsidRPr="0028524B" w:rsidRDefault="00E56EAF"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В.I.2 Изменение общей характеристики лекарственного препарата, маркировки или листка-вкладыша воспроизведенного, или гибридного, или биоаналогичного лекарственного препарата после оценки того же изменения референтного лекарственного препарата</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276" w:type="dxa"/>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F153AA" w:rsidRPr="0028524B" w:rsidTr="007F66A1">
        <w:trPr>
          <w:trHeight w:val="768"/>
        </w:trPr>
        <w:tc>
          <w:tcPr>
            <w:tcW w:w="4962" w:type="dxa"/>
            <w:gridSpan w:val="5"/>
            <w:tcBorders>
              <w:top w:val="single" w:sz="4" w:space="0" w:color="auto"/>
              <w:left w:val="single" w:sz="4" w:space="0" w:color="auto"/>
              <w:bottom w:val="single" w:sz="4" w:space="0" w:color="auto"/>
              <w:right w:val="single" w:sz="4" w:space="0" w:color="auto"/>
            </w:tcBorders>
          </w:tcPr>
          <w:p w:rsidR="00E56EAF" w:rsidRPr="0028524B" w:rsidRDefault="00E56EAF"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 реализация изменения (изменений), в отношении которого от держателя регистрационного удостоверения не требуется представлять новые дополнительные данные</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F153AA" w:rsidRPr="0028524B" w:rsidTr="00A45BF3">
        <w:trPr>
          <w:trHeight w:val="552"/>
        </w:trPr>
        <w:tc>
          <w:tcPr>
            <w:tcW w:w="9356" w:type="dxa"/>
            <w:gridSpan w:val="10"/>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Документация </w:t>
            </w:r>
          </w:p>
          <w:p w:rsidR="00E56EAF" w:rsidRPr="0028524B" w:rsidRDefault="00E56EAF" w:rsidP="00D20C5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 Приложенное к сопроводительному письму заявления о внесении изменений: запрос уполномоченного органа</w:t>
            </w:r>
            <w:r w:rsidR="00BF1C70">
              <w:rPr>
                <w:rFonts w:ascii="Times New Roman" w:hAnsi="Times New Roman"/>
                <w:sz w:val="24"/>
                <w:szCs w:val="24"/>
              </w:rPr>
              <w:t xml:space="preserve"> (экспертной организации) государства-члена</w:t>
            </w:r>
            <w:r w:rsidRPr="0028524B">
              <w:rPr>
                <w:rFonts w:ascii="Times New Roman" w:hAnsi="Times New Roman"/>
                <w:sz w:val="24"/>
                <w:szCs w:val="24"/>
              </w:rPr>
              <w:t xml:space="preserve"> (если применимо). </w:t>
            </w:r>
          </w:p>
          <w:p w:rsidR="00E56EAF" w:rsidRPr="0028524B" w:rsidRDefault="00E56EAF" w:rsidP="00D20C5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2. Пересмотренная информация о лекарственном препарате.</w:t>
            </w:r>
          </w:p>
        </w:tc>
      </w:tr>
      <w:tr w:rsidR="00F153AA" w:rsidRPr="0028524B" w:rsidTr="007F66A1">
        <w:trPr>
          <w:trHeight w:val="1776"/>
        </w:trPr>
        <w:tc>
          <w:tcPr>
            <w:tcW w:w="4962" w:type="dxa"/>
            <w:gridSpan w:val="5"/>
            <w:tcBorders>
              <w:top w:val="single" w:sz="4" w:space="0" w:color="auto"/>
              <w:left w:val="single" w:sz="4" w:space="0" w:color="auto"/>
              <w:bottom w:val="single" w:sz="4" w:space="0" w:color="auto"/>
              <w:right w:val="single" w:sz="4" w:space="0" w:color="auto"/>
            </w:tcBorders>
          </w:tcPr>
          <w:p w:rsidR="00E56EAF" w:rsidRPr="0028524B" w:rsidRDefault="00E56EAF" w:rsidP="00D72810">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В.I.3. Изменение (изменения) общей характеристики лекарственного препарата, маркировки или листка-вкладыша лекарственного препарата для медицинского применения, направленное на реализацию </w:t>
            </w:r>
            <w:r w:rsidRPr="00D72810">
              <w:rPr>
                <w:rFonts w:ascii="Times New Roman" w:hAnsi="Times New Roman"/>
                <w:sz w:val="24"/>
                <w:szCs w:val="24"/>
              </w:rPr>
              <w:t>результата процедуры, затрагивающей</w:t>
            </w:r>
            <w:r w:rsidR="00D81F7A" w:rsidRPr="00D72810">
              <w:rPr>
                <w:rFonts w:ascii="Times New Roman" w:hAnsi="Times New Roman"/>
                <w:sz w:val="24"/>
                <w:szCs w:val="24"/>
              </w:rPr>
              <w:t xml:space="preserve"> периодический </w:t>
            </w:r>
            <w:r w:rsidR="00D72810" w:rsidRPr="00D72810">
              <w:rPr>
                <w:rFonts w:ascii="Times New Roman" w:hAnsi="Times New Roman"/>
                <w:sz w:val="24"/>
                <w:szCs w:val="24"/>
              </w:rPr>
              <w:t xml:space="preserve">обновляемый </w:t>
            </w:r>
            <w:r w:rsidR="00D81F7A" w:rsidRPr="00D72810">
              <w:rPr>
                <w:rFonts w:ascii="Times New Roman" w:hAnsi="Times New Roman"/>
                <w:sz w:val="24"/>
                <w:szCs w:val="24"/>
              </w:rPr>
              <w:t>отчет по безопасности</w:t>
            </w:r>
            <w:r w:rsidRPr="0028524B">
              <w:rPr>
                <w:rFonts w:ascii="Times New Roman" w:hAnsi="Times New Roman"/>
                <w:sz w:val="24"/>
                <w:szCs w:val="24"/>
              </w:rPr>
              <w:t xml:space="preserve"> или пострегистрационное исследование безопасности</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276" w:type="dxa"/>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F153AA" w:rsidRPr="0028524B" w:rsidTr="007F66A1">
        <w:trPr>
          <w:trHeight w:val="516"/>
        </w:trPr>
        <w:tc>
          <w:tcPr>
            <w:tcW w:w="4962" w:type="dxa"/>
            <w:gridSpan w:val="5"/>
            <w:tcBorders>
              <w:top w:val="single" w:sz="4" w:space="0" w:color="auto"/>
              <w:left w:val="single" w:sz="4" w:space="0" w:color="auto"/>
              <w:bottom w:val="single" w:sz="4" w:space="0" w:color="auto"/>
              <w:right w:val="single" w:sz="4" w:space="0" w:color="auto"/>
            </w:tcBorders>
          </w:tcPr>
          <w:p w:rsidR="00E56EAF" w:rsidRPr="0028524B" w:rsidRDefault="00E56EAF"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 внесение формулировки, согласованной уполномоченным органом</w:t>
            </w:r>
            <w:r w:rsidR="00E104B9">
              <w:rPr>
                <w:rFonts w:ascii="Times New Roman" w:hAnsi="Times New Roman"/>
                <w:sz w:val="24"/>
                <w:szCs w:val="24"/>
              </w:rPr>
              <w:t xml:space="preserve"> (экспертной организацией) государства-члена</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276" w:type="dxa"/>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F153AA" w:rsidRPr="0028524B" w:rsidTr="00A45BF3">
        <w:trPr>
          <w:trHeight w:val="588"/>
        </w:trPr>
        <w:tc>
          <w:tcPr>
            <w:tcW w:w="9356" w:type="dxa"/>
            <w:gridSpan w:val="10"/>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Условия </w:t>
            </w:r>
          </w:p>
          <w:p w:rsidR="00E56EAF" w:rsidRPr="0028524B" w:rsidRDefault="00E56EAF" w:rsidP="00D20C5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 Изменение реализует формулировку, затребованную уполномоченным органом</w:t>
            </w:r>
            <w:r w:rsidR="00BF1C70">
              <w:rPr>
                <w:rFonts w:ascii="Times New Roman" w:hAnsi="Times New Roman"/>
                <w:sz w:val="24"/>
                <w:szCs w:val="24"/>
              </w:rPr>
              <w:t xml:space="preserve"> </w:t>
            </w:r>
            <w:r w:rsidR="00BF1C70">
              <w:rPr>
                <w:rFonts w:ascii="Times New Roman" w:hAnsi="Times New Roman"/>
                <w:sz w:val="24"/>
                <w:szCs w:val="24"/>
              </w:rPr>
              <w:lastRenderedPageBreak/>
              <w:t>(экспертной организацией)</w:t>
            </w:r>
            <w:r w:rsidR="00E104B9">
              <w:rPr>
                <w:rFonts w:ascii="Times New Roman" w:hAnsi="Times New Roman"/>
                <w:sz w:val="24"/>
                <w:szCs w:val="24"/>
              </w:rPr>
              <w:t xml:space="preserve"> государства-члена</w:t>
            </w:r>
            <w:r w:rsidRPr="0028524B">
              <w:rPr>
                <w:rFonts w:ascii="Times New Roman" w:hAnsi="Times New Roman"/>
                <w:sz w:val="24"/>
                <w:szCs w:val="24"/>
              </w:rPr>
              <w:t>, и не требует подачи дополнительных сведений и (или) дальнейшей экспертизы.</w:t>
            </w:r>
          </w:p>
        </w:tc>
      </w:tr>
      <w:tr w:rsidR="00F153AA" w:rsidRPr="0028524B" w:rsidTr="00A45BF3">
        <w:trPr>
          <w:trHeight w:val="468"/>
        </w:trPr>
        <w:tc>
          <w:tcPr>
            <w:tcW w:w="9356" w:type="dxa"/>
            <w:gridSpan w:val="10"/>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lastRenderedPageBreak/>
              <w:t xml:space="preserve">Документация </w:t>
            </w:r>
          </w:p>
          <w:p w:rsidR="00E56EAF" w:rsidRPr="0028524B" w:rsidRDefault="00E56EAF" w:rsidP="00D20C5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 Приложенное к сопроводительному письму заявления о внесении изменений: ссылка на согласие (оценку) уполномоченного органа</w:t>
            </w:r>
            <w:r w:rsidR="00BF1C70">
              <w:rPr>
                <w:rFonts w:ascii="Times New Roman" w:hAnsi="Times New Roman"/>
                <w:sz w:val="24"/>
                <w:szCs w:val="24"/>
              </w:rPr>
              <w:t xml:space="preserve"> (экспертной организации) </w:t>
            </w:r>
            <w:r w:rsidR="00BF1C70" w:rsidRPr="0028524B">
              <w:rPr>
                <w:rFonts w:ascii="Times New Roman" w:hAnsi="Times New Roman"/>
                <w:sz w:val="24"/>
                <w:szCs w:val="24"/>
              </w:rPr>
              <w:t>государства-члена</w:t>
            </w:r>
            <w:r w:rsidRPr="0028524B">
              <w:rPr>
                <w:rFonts w:ascii="Times New Roman" w:hAnsi="Times New Roman"/>
                <w:sz w:val="24"/>
                <w:szCs w:val="24"/>
              </w:rPr>
              <w:t xml:space="preserve">. </w:t>
            </w:r>
          </w:p>
          <w:p w:rsidR="00E56EAF" w:rsidRPr="0028524B" w:rsidRDefault="00E56EAF" w:rsidP="00D20C5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2. Пересмотренная информация о лекарственном препарате.</w:t>
            </w:r>
          </w:p>
        </w:tc>
      </w:tr>
      <w:tr w:rsidR="00F153AA" w:rsidRPr="0028524B" w:rsidTr="007F66A1">
        <w:trPr>
          <w:trHeight w:val="516"/>
        </w:trPr>
        <w:tc>
          <w:tcPr>
            <w:tcW w:w="4962" w:type="dxa"/>
            <w:gridSpan w:val="5"/>
            <w:tcBorders>
              <w:top w:val="single" w:sz="4" w:space="0" w:color="auto"/>
              <w:left w:val="single" w:sz="4" w:space="0" w:color="auto"/>
              <w:bottom w:val="single" w:sz="4" w:space="0" w:color="auto"/>
              <w:right w:val="single" w:sz="4" w:space="0" w:color="auto"/>
            </w:tcBorders>
          </w:tcPr>
          <w:p w:rsidR="00E56EAF" w:rsidRPr="0028524B" w:rsidRDefault="00E56EAF"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В.I.5 Изменение условий отпуска лекарственного препарата</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276" w:type="dxa"/>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F153AA" w:rsidRPr="0028524B" w:rsidTr="007F66A1">
        <w:trPr>
          <w:trHeight w:val="1020"/>
        </w:trPr>
        <w:tc>
          <w:tcPr>
            <w:tcW w:w="4962" w:type="dxa"/>
            <w:gridSpan w:val="5"/>
            <w:tcBorders>
              <w:top w:val="single" w:sz="4" w:space="0" w:color="auto"/>
              <w:left w:val="single" w:sz="4" w:space="0" w:color="auto"/>
              <w:bottom w:val="single" w:sz="4" w:space="0" w:color="auto"/>
              <w:right w:val="single" w:sz="4" w:space="0" w:color="auto"/>
            </w:tcBorders>
          </w:tcPr>
          <w:p w:rsidR="00E56EAF" w:rsidRPr="0028524B" w:rsidRDefault="00E56EAF" w:rsidP="002F23BE">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 воспроизведенных или гибридных или биоаналогичных лекарственных препаратов после изменения условий отпуска референтного лекарственного препарата</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F153AA" w:rsidRPr="0028524B" w:rsidTr="00A45BF3">
        <w:trPr>
          <w:trHeight w:val="816"/>
        </w:trPr>
        <w:tc>
          <w:tcPr>
            <w:tcW w:w="9356" w:type="dxa"/>
            <w:gridSpan w:val="10"/>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 xml:space="preserve">Документация </w:t>
            </w:r>
          </w:p>
          <w:p w:rsidR="00E56EAF" w:rsidRPr="0028524B" w:rsidRDefault="00E56EAF" w:rsidP="00D20C5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1. Подтверждение изменения условий отпуска референтного лекарственного препарата (например, ссылка на соответствующее решение уполномоченного органа </w:t>
            </w:r>
            <w:r w:rsidR="00BF1C70">
              <w:rPr>
                <w:rFonts w:ascii="Times New Roman" w:hAnsi="Times New Roman"/>
                <w:sz w:val="24"/>
                <w:szCs w:val="24"/>
              </w:rPr>
              <w:t xml:space="preserve">(экспертной организации) </w:t>
            </w:r>
            <w:r w:rsidRPr="0028524B">
              <w:rPr>
                <w:rFonts w:ascii="Times New Roman" w:hAnsi="Times New Roman"/>
                <w:sz w:val="24"/>
                <w:szCs w:val="24"/>
              </w:rPr>
              <w:t xml:space="preserve">государства-члена), приложенное к сопроводительному письму заявления о внесении изменений. </w:t>
            </w:r>
          </w:p>
          <w:p w:rsidR="00E56EAF" w:rsidRPr="0028524B" w:rsidRDefault="00E56EAF" w:rsidP="00D20C5A">
            <w:pPr>
              <w:autoSpaceDE w:val="0"/>
              <w:autoSpaceDN w:val="0"/>
              <w:adjustRightInd w:val="0"/>
              <w:spacing w:after="0" w:line="240" w:lineRule="auto"/>
              <w:ind w:left="254" w:hanging="254"/>
              <w:jc w:val="both"/>
              <w:rPr>
                <w:rFonts w:ascii="Times New Roman" w:hAnsi="Times New Roman"/>
                <w:sz w:val="28"/>
                <w:szCs w:val="28"/>
              </w:rPr>
            </w:pPr>
            <w:r w:rsidRPr="0028524B">
              <w:rPr>
                <w:rFonts w:ascii="Times New Roman" w:hAnsi="Times New Roman"/>
                <w:sz w:val="24"/>
                <w:szCs w:val="24"/>
              </w:rPr>
              <w:t>2. Пересмотренная информация о лекарственном препарате.</w:t>
            </w:r>
          </w:p>
        </w:tc>
      </w:tr>
      <w:tr w:rsidR="00F153AA" w:rsidRPr="0028524B" w:rsidTr="00D20C5A">
        <w:trPr>
          <w:trHeight w:val="516"/>
        </w:trPr>
        <w:tc>
          <w:tcPr>
            <w:tcW w:w="4820" w:type="dxa"/>
            <w:gridSpan w:val="4"/>
            <w:tcBorders>
              <w:top w:val="single" w:sz="4" w:space="0" w:color="auto"/>
              <w:left w:val="single" w:sz="4" w:space="0" w:color="auto"/>
              <w:bottom w:val="single" w:sz="4" w:space="0" w:color="auto"/>
              <w:right w:val="single" w:sz="4" w:space="0" w:color="auto"/>
            </w:tcBorders>
          </w:tcPr>
          <w:p w:rsidR="00E56EAF" w:rsidRPr="0028524B" w:rsidRDefault="00E56EAF" w:rsidP="008F123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В.I.6 Изменение показания (показаний) к применению</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gridSpan w:val="3"/>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Требуемая документация</w:t>
            </w:r>
          </w:p>
        </w:tc>
        <w:tc>
          <w:tcPr>
            <w:tcW w:w="1418" w:type="dxa"/>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Вид процедуры</w:t>
            </w:r>
          </w:p>
        </w:tc>
      </w:tr>
      <w:tr w:rsidR="00F153AA" w:rsidRPr="0028524B" w:rsidTr="00D20C5A">
        <w:trPr>
          <w:trHeight w:val="288"/>
        </w:trPr>
        <w:tc>
          <w:tcPr>
            <w:tcW w:w="4820" w:type="dxa"/>
            <w:gridSpan w:val="4"/>
            <w:tcBorders>
              <w:top w:val="single" w:sz="4" w:space="0" w:color="auto"/>
              <w:left w:val="single" w:sz="4" w:space="0" w:color="auto"/>
              <w:bottom w:val="single" w:sz="4" w:space="0" w:color="auto"/>
              <w:right w:val="single" w:sz="4" w:space="0" w:color="auto"/>
            </w:tcBorders>
          </w:tcPr>
          <w:p w:rsidR="00E56EAF" w:rsidRPr="0028524B" w:rsidRDefault="00E56EAF" w:rsidP="00FA3685">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 исключение показания к применению</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2F28AF">
            <w:pPr>
              <w:jc w:val="center"/>
            </w:pPr>
            <w:r w:rsidRPr="0028524B">
              <w:rPr>
                <w:rFonts w:ascii="Times New Roman" w:hAnsi="Times New Roman"/>
                <w:sz w:val="24"/>
                <w:szCs w:val="24"/>
              </w:rPr>
              <w:t>–</w:t>
            </w:r>
          </w:p>
        </w:tc>
        <w:tc>
          <w:tcPr>
            <w:tcW w:w="1559" w:type="dxa"/>
            <w:gridSpan w:val="3"/>
            <w:tcBorders>
              <w:top w:val="single" w:sz="4" w:space="0" w:color="auto"/>
              <w:left w:val="single" w:sz="4" w:space="0" w:color="auto"/>
              <w:bottom w:val="single" w:sz="4" w:space="0" w:color="auto"/>
              <w:right w:val="single" w:sz="4" w:space="0" w:color="auto"/>
            </w:tcBorders>
          </w:tcPr>
          <w:p w:rsidR="00E56EAF" w:rsidRPr="0028524B" w:rsidRDefault="00E56EAF" w:rsidP="002F28AF">
            <w:pPr>
              <w:jc w:val="center"/>
            </w:pPr>
            <w:r w:rsidRPr="0028524B">
              <w:rPr>
                <w:rFonts w:ascii="Times New Roman" w:hAnsi="Times New Roman"/>
                <w:sz w:val="24"/>
                <w:szCs w:val="24"/>
              </w:rPr>
              <w:t>–</w:t>
            </w:r>
          </w:p>
        </w:tc>
        <w:tc>
          <w:tcPr>
            <w:tcW w:w="1418" w:type="dxa"/>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F153AA" w:rsidRPr="0028524B" w:rsidTr="00FA3685">
        <w:trPr>
          <w:trHeight w:val="1367"/>
        </w:trPr>
        <w:tc>
          <w:tcPr>
            <w:tcW w:w="1560"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FA3685">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Примечание</w:t>
            </w:r>
          </w:p>
        </w:tc>
        <w:tc>
          <w:tcPr>
            <w:tcW w:w="7796" w:type="dxa"/>
            <w:gridSpan w:val="8"/>
            <w:tcBorders>
              <w:top w:val="single" w:sz="4" w:space="0" w:color="auto"/>
              <w:left w:val="single" w:sz="4" w:space="0" w:color="auto"/>
              <w:bottom w:val="single" w:sz="4" w:space="0" w:color="auto"/>
              <w:right w:val="single" w:sz="4" w:space="0" w:color="auto"/>
            </w:tcBorders>
          </w:tcPr>
          <w:p w:rsidR="00E56EAF" w:rsidRPr="0028524B" w:rsidRDefault="00E56EAF" w:rsidP="008272AA">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Если добавление или изменение показания к применению происходит вследствие реализации заключения экспертного комитета или изменений информации о лекарственном препарате воспроизведенного, или гибридного, или биоаналогичного лекарственного препарата после экспертизы того же изменения референтного лекарственного препарата, применяются изменения В.I.1 и В.I.2 соответственно.</w:t>
            </w:r>
          </w:p>
        </w:tc>
      </w:tr>
      <w:tr w:rsidR="00F153AA" w:rsidRPr="0028524B" w:rsidTr="00D20C5A">
        <w:trPr>
          <w:trHeight w:val="516"/>
        </w:trPr>
        <w:tc>
          <w:tcPr>
            <w:tcW w:w="4820" w:type="dxa"/>
            <w:gridSpan w:val="4"/>
            <w:tcBorders>
              <w:top w:val="single" w:sz="4" w:space="0" w:color="auto"/>
              <w:left w:val="single" w:sz="4" w:space="0" w:color="auto"/>
              <w:bottom w:val="single" w:sz="4" w:space="0" w:color="auto"/>
              <w:right w:val="single" w:sz="4" w:space="0" w:color="auto"/>
            </w:tcBorders>
          </w:tcPr>
          <w:p w:rsidR="00E56EAF" w:rsidRPr="0028524B" w:rsidRDefault="00E56EAF" w:rsidP="008272AA">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В.I.7 Исключение:</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gridSpan w:val="3"/>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Требуемая документация</w:t>
            </w:r>
          </w:p>
        </w:tc>
        <w:tc>
          <w:tcPr>
            <w:tcW w:w="1418" w:type="dxa"/>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F153AA" w:rsidRPr="0028524B" w:rsidTr="00D20C5A">
        <w:trPr>
          <w:trHeight w:val="288"/>
        </w:trPr>
        <w:tc>
          <w:tcPr>
            <w:tcW w:w="4820" w:type="dxa"/>
            <w:gridSpan w:val="4"/>
            <w:tcBorders>
              <w:top w:val="single" w:sz="4" w:space="0" w:color="auto"/>
              <w:left w:val="single" w:sz="4" w:space="0" w:color="auto"/>
              <w:bottom w:val="single" w:sz="4" w:space="0" w:color="auto"/>
              <w:right w:val="single" w:sz="4" w:space="0" w:color="auto"/>
            </w:tcBorders>
          </w:tcPr>
          <w:p w:rsidR="00E56EAF" w:rsidRPr="0028524B" w:rsidRDefault="00E56EAF" w:rsidP="008272AA">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а) лекарственной формы</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559" w:type="dxa"/>
            <w:gridSpan w:val="3"/>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418" w:type="dxa"/>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F153AA" w:rsidRPr="0028524B" w:rsidTr="00D20C5A">
        <w:trPr>
          <w:trHeight w:val="288"/>
        </w:trPr>
        <w:tc>
          <w:tcPr>
            <w:tcW w:w="4820" w:type="dxa"/>
            <w:gridSpan w:val="4"/>
            <w:tcBorders>
              <w:top w:val="single" w:sz="4" w:space="0" w:color="auto"/>
              <w:left w:val="single" w:sz="4" w:space="0" w:color="auto"/>
              <w:bottom w:val="single" w:sz="4" w:space="0" w:color="auto"/>
              <w:right w:val="single" w:sz="4" w:space="0" w:color="auto"/>
            </w:tcBorders>
          </w:tcPr>
          <w:p w:rsidR="00E56EAF" w:rsidRPr="0028524B" w:rsidRDefault="00E56EAF" w:rsidP="008272AA">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б) дозировки</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559" w:type="dxa"/>
            <w:gridSpan w:val="3"/>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418" w:type="dxa"/>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F153AA" w:rsidRPr="0028524B" w:rsidTr="00A45BF3">
        <w:trPr>
          <w:trHeight w:val="648"/>
        </w:trPr>
        <w:tc>
          <w:tcPr>
            <w:tcW w:w="9356" w:type="dxa"/>
            <w:gridSpan w:val="10"/>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Документация </w:t>
            </w:r>
          </w:p>
          <w:p w:rsidR="00E56EAF" w:rsidRPr="0028524B" w:rsidRDefault="00E56EAF" w:rsidP="00D20C5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1. Декларация, что оставшаяся форма (формы) выпуска достаточна для выполнения рекомендаций по дозированию и длительности лечения, описанных в общей характеристике лекарственного препарата. </w:t>
            </w:r>
          </w:p>
          <w:p w:rsidR="00E56EAF" w:rsidRPr="0028524B" w:rsidRDefault="00E56EAF" w:rsidP="00D20C5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2. Пересмотренная информация о лекарственном препарате.</w:t>
            </w:r>
          </w:p>
        </w:tc>
      </w:tr>
      <w:tr w:rsidR="00F153AA" w:rsidRPr="0028524B" w:rsidTr="00D20C5A">
        <w:trPr>
          <w:trHeight w:val="1114"/>
        </w:trPr>
        <w:tc>
          <w:tcPr>
            <w:tcW w:w="1560" w:type="dxa"/>
            <w:gridSpan w:val="2"/>
            <w:tcBorders>
              <w:top w:val="single" w:sz="4" w:space="0" w:color="auto"/>
              <w:left w:val="single" w:sz="4" w:space="0" w:color="auto"/>
              <w:bottom w:val="single" w:sz="4" w:space="0" w:color="auto"/>
              <w:right w:val="single" w:sz="4" w:space="0" w:color="auto"/>
            </w:tcBorders>
          </w:tcPr>
          <w:p w:rsidR="00E56EAF" w:rsidRPr="00997C2F" w:rsidRDefault="00E56EAF" w:rsidP="00FA3685">
            <w:pPr>
              <w:autoSpaceDE w:val="0"/>
              <w:autoSpaceDN w:val="0"/>
              <w:adjustRightInd w:val="0"/>
              <w:spacing w:after="0" w:line="240" w:lineRule="auto"/>
              <w:rPr>
                <w:rFonts w:ascii="Times New Roman" w:hAnsi="Times New Roman"/>
                <w:sz w:val="24"/>
                <w:szCs w:val="24"/>
              </w:rPr>
            </w:pPr>
            <w:r w:rsidRPr="00997C2F">
              <w:rPr>
                <w:rFonts w:ascii="Times New Roman" w:hAnsi="Times New Roman"/>
                <w:sz w:val="24"/>
                <w:szCs w:val="24"/>
              </w:rPr>
              <w:t>Примечание</w:t>
            </w:r>
          </w:p>
        </w:tc>
        <w:tc>
          <w:tcPr>
            <w:tcW w:w="7796" w:type="dxa"/>
            <w:gridSpan w:val="8"/>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Если рассматриваемая лекарственная форма или дозировка была зарегистрирована в виде отдельного лекарственного препарата, то исключение такой лекарственной формы или дозировки будет считаться не внесением изменений, а изъятием из обращения.</w:t>
            </w:r>
          </w:p>
        </w:tc>
      </w:tr>
      <w:tr w:rsidR="00F153AA" w:rsidRPr="0028524B" w:rsidTr="007F66A1">
        <w:trPr>
          <w:trHeight w:val="768"/>
        </w:trPr>
        <w:tc>
          <w:tcPr>
            <w:tcW w:w="4962" w:type="dxa"/>
            <w:gridSpan w:val="5"/>
            <w:tcBorders>
              <w:top w:val="single" w:sz="4" w:space="0" w:color="auto"/>
              <w:left w:val="single" w:sz="4" w:space="0" w:color="auto"/>
              <w:bottom w:val="single" w:sz="4" w:space="0" w:color="auto"/>
              <w:right w:val="single" w:sz="4" w:space="0" w:color="auto"/>
            </w:tcBorders>
          </w:tcPr>
          <w:p w:rsidR="00E56EAF" w:rsidRPr="0028524B" w:rsidRDefault="00E56EAF" w:rsidP="0016793C">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B.I.8 Введение или изменение резюме системы фармаконадзора лекарственного препарата для медицинского применения(</w:t>
            </w:r>
            <w:r w:rsidRPr="0028524B">
              <w:rPr>
                <w:rFonts w:ascii="Times New Roman" w:hAnsi="Times New Roman"/>
                <w:sz w:val="24"/>
                <w:szCs w:val="24"/>
                <w:vertAlign w:val="superscript"/>
              </w:rPr>
              <w:t>*</w:t>
            </w:r>
            <w:r w:rsidRPr="0028524B">
              <w:rPr>
                <w:rFonts w:ascii="Times New Roman" w:hAnsi="Times New Roman"/>
                <w:sz w:val="24"/>
                <w:szCs w:val="24"/>
              </w:rPr>
              <w:t>)</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276" w:type="dxa"/>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F153AA" w:rsidRPr="0028524B" w:rsidTr="007F66A1">
        <w:trPr>
          <w:trHeight w:val="1524"/>
        </w:trPr>
        <w:tc>
          <w:tcPr>
            <w:tcW w:w="4962" w:type="dxa"/>
            <w:gridSpan w:val="5"/>
            <w:tcBorders>
              <w:top w:val="single" w:sz="4" w:space="0" w:color="auto"/>
              <w:left w:val="single" w:sz="4" w:space="0" w:color="auto"/>
              <w:bottom w:val="single" w:sz="4" w:space="0" w:color="auto"/>
              <w:right w:val="single" w:sz="4" w:space="0" w:color="auto"/>
            </w:tcBorders>
          </w:tcPr>
          <w:p w:rsidR="00E56EAF" w:rsidRPr="0028524B" w:rsidRDefault="00E56EAF" w:rsidP="00FA3685">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 Введение резюме системы фармаконадзора, изменений квалифицированного лица по фармаконадзору (включая контактную информацию) и (или) изменение месторасположения мастер-файла системы фармаконадзора (МФСФ)</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F153AA" w:rsidRPr="0028524B" w:rsidTr="00775C43">
        <w:trPr>
          <w:trHeight w:val="1083"/>
        </w:trPr>
        <w:tc>
          <w:tcPr>
            <w:tcW w:w="9356" w:type="dxa"/>
            <w:gridSpan w:val="10"/>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lastRenderedPageBreak/>
              <w:t xml:space="preserve">Документация </w:t>
            </w:r>
          </w:p>
          <w:p w:rsidR="00E56EAF" w:rsidRPr="0028524B" w:rsidRDefault="00E56EAF" w:rsidP="00364370">
            <w:pPr>
              <w:pStyle w:val="a7"/>
              <w:numPr>
                <w:ilvl w:val="0"/>
                <w:numId w:val="55"/>
              </w:num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Резюме системы фармаконадзора или обновление значимых элементов (соответственно)</w:t>
            </w:r>
            <w:r w:rsidR="00997C2F">
              <w:rPr>
                <w:rFonts w:ascii="Times New Roman" w:hAnsi="Times New Roman"/>
                <w:sz w:val="24"/>
                <w:szCs w:val="24"/>
              </w:rPr>
              <w:t>;</w:t>
            </w:r>
            <w:r w:rsidRPr="0028524B">
              <w:rPr>
                <w:rFonts w:ascii="Times New Roman" w:hAnsi="Times New Roman"/>
                <w:sz w:val="24"/>
                <w:szCs w:val="24"/>
              </w:rPr>
              <w:t xml:space="preserve"> </w:t>
            </w:r>
          </w:p>
          <w:p w:rsidR="00E56EAF" w:rsidRPr="0028524B" w:rsidRDefault="00997C2F" w:rsidP="00364370">
            <w:pPr>
              <w:autoSpaceDE w:val="0"/>
              <w:autoSpaceDN w:val="0"/>
              <w:adjustRightInd w:val="0"/>
              <w:spacing w:after="0" w:line="240" w:lineRule="auto"/>
              <w:ind w:left="254"/>
              <w:jc w:val="both"/>
              <w:rPr>
                <w:rFonts w:ascii="Times New Roman" w:hAnsi="Times New Roman"/>
                <w:sz w:val="24"/>
                <w:szCs w:val="24"/>
              </w:rPr>
            </w:pPr>
            <w:r>
              <w:rPr>
                <w:rFonts w:ascii="Times New Roman" w:hAnsi="Times New Roman"/>
                <w:sz w:val="24"/>
                <w:szCs w:val="24"/>
              </w:rPr>
              <w:t>п</w:t>
            </w:r>
            <w:r w:rsidR="00E56EAF" w:rsidRPr="0028524B">
              <w:rPr>
                <w:rFonts w:ascii="Times New Roman" w:hAnsi="Times New Roman"/>
                <w:sz w:val="24"/>
                <w:szCs w:val="24"/>
              </w:rPr>
              <w:t>одтверждение того, что заявитель имеет квалифицированное лицо, ответственное</w:t>
            </w:r>
            <w:r w:rsidR="008F1233">
              <w:rPr>
                <w:rFonts w:ascii="Times New Roman" w:hAnsi="Times New Roman"/>
                <w:sz w:val="24"/>
                <w:szCs w:val="24"/>
              </w:rPr>
              <w:br/>
            </w:r>
            <w:r w:rsidR="00E56EAF" w:rsidRPr="0028524B">
              <w:rPr>
                <w:rFonts w:ascii="Times New Roman" w:hAnsi="Times New Roman"/>
                <w:sz w:val="24"/>
                <w:szCs w:val="24"/>
              </w:rPr>
              <w:t xml:space="preserve">за фармаконадзор, и утверждение, подписанное заявителем, что заявитель обладает </w:t>
            </w:r>
            <w:r w:rsidR="00E56EAF" w:rsidRPr="00C979B3">
              <w:rPr>
                <w:rFonts w:ascii="Times New Roman" w:hAnsi="Times New Roman"/>
                <w:sz w:val="24"/>
                <w:szCs w:val="24"/>
              </w:rPr>
              <w:t>необходимыми способами выполнения задач и обязанностей, перечисленных</w:t>
            </w:r>
            <w:r w:rsidR="008F1233">
              <w:rPr>
                <w:rFonts w:ascii="Times New Roman" w:hAnsi="Times New Roman"/>
                <w:sz w:val="24"/>
                <w:szCs w:val="24"/>
              </w:rPr>
              <w:br/>
            </w:r>
            <w:r w:rsidR="00E56EAF" w:rsidRPr="00C979B3">
              <w:rPr>
                <w:rFonts w:ascii="Times New Roman" w:hAnsi="Times New Roman"/>
                <w:sz w:val="24"/>
                <w:szCs w:val="24"/>
              </w:rPr>
              <w:t>в Правилах надлежащей практики фармаконадзора</w:t>
            </w:r>
            <w:r w:rsidR="005C7ECD" w:rsidRPr="00C979B3">
              <w:rPr>
                <w:rFonts w:ascii="Times New Roman" w:hAnsi="Times New Roman"/>
                <w:sz w:val="24"/>
                <w:szCs w:val="24"/>
              </w:rPr>
              <w:t xml:space="preserve"> Евразийского экономического союза</w:t>
            </w:r>
            <w:r w:rsidRPr="00C979B3">
              <w:rPr>
                <w:rFonts w:ascii="Times New Roman" w:hAnsi="Times New Roman"/>
                <w:sz w:val="24"/>
                <w:szCs w:val="24"/>
              </w:rPr>
              <w:t>;</w:t>
            </w:r>
          </w:p>
          <w:p w:rsidR="00E56EAF" w:rsidRPr="0028524B" w:rsidRDefault="00997C2F" w:rsidP="00364370">
            <w:pPr>
              <w:autoSpaceDE w:val="0"/>
              <w:autoSpaceDN w:val="0"/>
              <w:adjustRightInd w:val="0"/>
              <w:spacing w:after="0" w:line="240" w:lineRule="auto"/>
              <w:ind w:left="254"/>
              <w:jc w:val="both"/>
              <w:rPr>
                <w:rFonts w:ascii="Times New Roman" w:hAnsi="Times New Roman"/>
                <w:sz w:val="24"/>
                <w:szCs w:val="24"/>
              </w:rPr>
            </w:pPr>
            <w:r>
              <w:rPr>
                <w:rFonts w:ascii="Times New Roman" w:hAnsi="Times New Roman"/>
                <w:sz w:val="24"/>
                <w:szCs w:val="24"/>
              </w:rPr>
              <w:t>к</w:t>
            </w:r>
            <w:r w:rsidR="00E56EAF" w:rsidRPr="0028524B">
              <w:rPr>
                <w:rFonts w:ascii="Times New Roman" w:hAnsi="Times New Roman"/>
                <w:sz w:val="24"/>
                <w:szCs w:val="24"/>
              </w:rPr>
              <w:t>онтактная информация квалифицированного лица по фармаконадзору, государства-члена, в котор</w:t>
            </w:r>
            <w:r w:rsidR="00BF1C70">
              <w:rPr>
                <w:rFonts w:ascii="Times New Roman" w:hAnsi="Times New Roman"/>
                <w:sz w:val="24"/>
                <w:szCs w:val="24"/>
              </w:rPr>
              <w:t>ом</w:t>
            </w:r>
            <w:r w:rsidR="00E56EAF" w:rsidRPr="0028524B">
              <w:rPr>
                <w:rFonts w:ascii="Times New Roman" w:hAnsi="Times New Roman"/>
                <w:sz w:val="24"/>
                <w:szCs w:val="24"/>
              </w:rPr>
              <w:t xml:space="preserve"> располагается квалифицированное лицо по фармаконадзору и выполняет свои задачи</w:t>
            </w:r>
            <w:r>
              <w:rPr>
                <w:rFonts w:ascii="Times New Roman" w:hAnsi="Times New Roman"/>
                <w:sz w:val="24"/>
                <w:szCs w:val="24"/>
              </w:rPr>
              <w:t>;</w:t>
            </w:r>
            <w:r w:rsidR="00E56EAF" w:rsidRPr="0028524B">
              <w:rPr>
                <w:rFonts w:ascii="Times New Roman" w:hAnsi="Times New Roman"/>
                <w:sz w:val="24"/>
                <w:szCs w:val="24"/>
              </w:rPr>
              <w:t xml:space="preserve"> </w:t>
            </w:r>
          </w:p>
          <w:p w:rsidR="00E56EAF" w:rsidRPr="0028524B" w:rsidRDefault="00997C2F" w:rsidP="00364370">
            <w:pPr>
              <w:autoSpaceDE w:val="0"/>
              <w:autoSpaceDN w:val="0"/>
              <w:adjustRightInd w:val="0"/>
              <w:spacing w:after="0" w:line="240" w:lineRule="auto"/>
              <w:ind w:left="254"/>
              <w:jc w:val="both"/>
              <w:rPr>
                <w:rFonts w:ascii="Times New Roman" w:hAnsi="Times New Roman"/>
                <w:sz w:val="24"/>
                <w:szCs w:val="24"/>
              </w:rPr>
            </w:pPr>
            <w:r>
              <w:rPr>
                <w:rFonts w:ascii="Times New Roman" w:hAnsi="Times New Roman"/>
                <w:sz w:val="24"/>
                <w:szCs w:val="24"/>
              </w:rPr>
              <w:t>м</w:t>
            </w:r>
            <w:r w:rsidR="00E56EAF" w:rsidRPr="0028524B">
              <w:rPr>
                <w:rFonts w:ascii="Times New Roman" w:hAnsi="Times New Roman"/>
                <w:sz w:val="24"/>
                <w:szCs w:val="24"/>
              </w:rPr>
              <w:t>есторасположение МФСФ</w:t>
            </w:r>
            <w:r>
              <w:rPr>
                <w:rFonts w:ascii="Times New Roman" w:hAnsi="Times New Roman"/>
                <w:sz w:val="24"/>
                <w:szCs w:val="24"/>
              </w:rPr>
              <w:t>.</w:t>
            </w:r>
          </w:p>
          <w:p w:rsidR="00E56EAF" w:rsidRPr="0028524B" w:rsidRDefault="00E56EAF" w:rsidP="00364370">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2. Номер МФСФ (при наличии)</w:t>
            </w:r>
          </w:p>
        </w:tc>
      </w:tr>
      <w:tr w:rsidR="00F153AA" w:rsidRPr="0028524B" w:rsidTr="00D20C5A">
        <w:trPr>
          <w:trHeight w:val="3068"/>
        </w:trPr>
        <w:tc>
          <w:tcPr>
            <w:tcW w:w="1701" w:type="dxa"/>
            <w:gridSpan w:val="3"/>
            <w:tcBorders>
              <w:top w:val="single" w:sz="4" w:space="0" w:color="auto"/>
              <w:left w:val="single" w:sz="4" w:space="0" w:color="auto"/>
              <w:bottom w:val="single" w:sz="4" w:space="0" w:color="auto"/>
              <w:right w:val="single" w:sz="4" w:space="0" w:color="auto"/>
            </w:tcBorders>
          </w:tcPr>
          <w:p w:rsidR="00E56EAF" w:rsidRPr="0028524B" w:rsidRDefault="00E56EAF" w:rsidP="00EF060D">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w:t>
            </w:r>
            <w:r w:rsidRPr="0028524B">
              <w:rPr>
                <w:rFonts w:ascii="Times New Roman" w:hAnsi="Times New Roman"/>
                <w:sz w:val="24"/>
                <w:szCs w:val="24"/>
                <w:vertAlign w:val="superscript"/>
              </w:rPr>
              <w:t>*</w:t>
            </w:r>
            <w:r w:rsidRPr="0028524B">
              <w:rPr>
                <w:rFonts w:ascii="Times New Roman" w:hAnsi="Times New Roman"/>
                <w:sz w:val="24"/>
                <w:szCs w:val="24"/>
              </w:rPr>
              <w:t>)</w:t>
            </w:r>
          </w:p>
        </w:tc>
        <w:tc>
          <w:tcPr>
            <w:tcW w:w="7655" w:type="dxa"/>
            <w:gridSpan w:val="7"/>
            <w:tcBorders>
              <w:top w:val="single" w:sz="4" w:space="0" w:color="auto"/>
              <w:left w:val="single" w:sz="4" w:space="0" w:color="auto"/>
              <w:bottom w:val="single" w:sz="4" w:space="0" w:color="auto"/>
              <w:right w:val="single" w:sz="4" w:space="0" w:color="auto"/>
            </w:tcBorders>
          </w:tcPr>
          <w:p w:rsidR="00E56EAF" w:rsidRPr="0028524B" w:rsidRDefault="00E56EAF" w:rsidP="008E3DE4">
            <w:pPr>
              <w:autoSpaceDE w:val="0"/>
              <w:autoSpaceDN w:val="0"/>
              <w:adjustRightInd w:val="0"/>
              <w:spacing w:after="0" w:line="240" w:lineRule="auto"/>
              <w:jc w:val="both"/>
              <w:rPr>
                <w:rFonts w:ascii="Times New Roman" w:hAnsi="Times New Roman"/>
                <w:sz w:val="24"/>
                <w:szCs w:val="24"/>
              </w:rPr>
            </w:pPr>
            <w:r w:rsidRPr="008E3DE4">
              <w:rPr>
                <w:rFonts w:ascii="Times New Roman" w:hAnsi="Times New Roman"/>
                <w:sz w:val="24"/>
                <w:szCs w:val="24"/>
              </w:rPr>
              <w:t xml:space="preserve">Данное изменение охватывает введение МФСФ независимо от наличия в технической части регистрационного досье подробного описания системы фармаконадзора. Изменения контактного лица по фармаконадзору, включая контактную информацию (номера телефонов </w:t>
            </w:r>
            <w:r w:rsidR="008F1233">
              <w:rPr>
                <w:rFonts w:ascii="Times New Roman" w:hAnsi="Times New Roman"/>
                <w:sz w:val="24"/>
                <w:szCs w:val="24"/>
              </w:rPr>
              <w:br/>
            </w:r>
            <w:r w:rsidRPr="008E3DE4">
              <w:rPr>
                <w:rFonts w:ascii="Times New Roman" w:hAnsi="Times New Roman"/>
                <w:sz w:val="24"/>
                <w:szCs w:val="24"/>
              </w:rPr>
              <w:t xml:space="preserve">и факсов, почтовый адрес и адрес электронной почты) и изменения месторасположения МФСФ (улица, город, индекс, страна) допускается </w:t>
            </w:r>
            <w:r w:rsidR="008E3DE4" w:rsidRPr="008E3DE4">
              <w:rPr>
                <w:rFonts w:ascii="Times New Roman" w:hAnsi="Times New Roman"/>
                <w:sz w:val="24"/>
                <w:szCs w:val="24"/>
              </w:rPr>
              <w:t>вносить в</w:t>
            </w:r>
            <w:r w:rsidRPr="008E3DE4">
              <w:rPr>
                <w:rFonts w:ascii="Times New Roman" w:hAnsi="Times New Roman"/>
                <w:sz w:val="24"/>
                <w:szCs w:val="24"/>
              </w:rPr>
              <w:t xml:space="preserve"> един</w:t>
            </w:r>
            <w:r w:rsidR="008E3DE4" w:rsidRPr="008E3DE4">
              <w:rPr>
                <w:rFonts w:ascii="Times New Roman" w:hAnsi="Times New Roman"/>
                <w:sz w:val="24"/>
                <w:szCs w:val="24"/>
              </w:rPr>
              <w:t>ый</w:t>
            </w:r>
            <w:r w:rsidRPr="008E3DE4">
              <w:rPr>
                <w:rFonts w:ascii="Times New Roman" w:hAnsi="Times New Roman"/>
                <w:sz w:val="24"/>
                <w:szCs w:val="24"/>
              </w:rPr>
              <w:t xml:space="preserve"> реестр (без необходимости </w:t>
            </w:r>
            <w:r w:rsidR="008E3DE4" w:rsidRPr="008E3DE4">
              <w:rPr>
                <w:rFonts w:ascii="Times New Roman" w:hAnsi="Times New Roman"/>
                <w:sz w:val="24"/>
                <w:szCs w:val="24"/>
              </w:rPr>
              <w:t xml:space="preserve">оформления отдельной процедурой </w:t>
            </w:r>
            <w:r w:rsidRPr="008E3DE4">
              <w:rPr>
                <w:rFonts w:ascii="Times New Roman" w:hAnsi="Times New Roman"/>
                <w:sz w:val="24"/>
                <w:szCs w:val="24"/>
              </w:rPr>
              <w:t xml:space="preserve">внесения изменений). Если держатель </w:t>
            </w:r>
            <w:r w:rsidR="00BF1C70" w:rsidRPr="008E3DE4">
              <w:rPr>
                <w:rFonts w:ascii="Times New Roman" w:hAnsi="Times New Roman"/>
                <w:sz w:val="24"/>
                <w:szCs w:val="24"/>
              </w:rPr>
              <w:t>регистрационного удостоверения</w:t>
            </w:r>
            <w:r w:rsidRPr="008E3DE4">
              <w:rPr>
                <w:rFonts w:ascii="Times New Roman" w:hAnsi="Times New Roman"/>
                <w:sz w:val="24"/>
                <w:szCs w:val="24"/>
              </w:rPr>
              <w:t xml:space="preserve"> прибегает к возможности обновления </w:t>
            </w:r>
            <w:r w:rsidR="00BF1C70" w:rsidRPr="008E3DE4">
              <w:rPr>
                <w:rFonts w:ascii="Times New Roman" w:hAnsi="Times New Roman"/>
                <w:sz w:val="24"/>
                <w:szCs w:val="24"/>
              </w:rPr>
              <w:t xml:space="preserve">указанной </w:t>
            </w:r>
            <w:r w:rsidRPr="008E3DE4">
              <w:rPr>
                <w:rFonts w:ascii="Times New Roman" w:hAnsi="Times New Roman"/>
                <w:sz w:val="24"/>
                <w:szCs w:val="24"/>
              </w:rPr>
              <w:t xml:space="preserve">выше информации </w:t>
            </w:r>
            <w:r w:rsidR="008E3DE4" w:rsidRPr="008E3DE4">
              <w:rPr>
                <w:rFonts w:ascii="Times New Roman" w:hAnsi="Times New Roman"/>
                <w:sz w:val="24"/>
                <w:szCs w:val="24"/>
              </w:rPr>
              <w:t>в</w:t>
            </w:r>
            <w:r w:rsidRPr="008E3DE4">
              <w:rPr>
                <w:rFonts w:ascii="Times New Roman" w:hAnsi="Times New Roman"/>
                <w:sz w:val="24"/>
                <w:szCs w:val="24"/>
              </w:rPr>
              <w:t xml:space="preserve"> едино</w:t>
            </w:r>
            <w:r w:rsidR="008E3DE4" w:rsidRPr="008E3DE4">
              <w:rPr>
                <w:rFonts w:ascii="Times New Roman" w:hAnsi="Times New Roman"/>
                <w:sz w:val="24"/>
                <w:szCs w:val="24"/>
              </w:rPr>
              <w:t>м</w:t>
            </w:r>
            <w:r w:rsidRPr="008E3DE4">
              <w:rPr>
                <w:rFonts w:ascii="Times New Roman" w:hAnsi="Times New Roman"/>
                <w:sz w:val="24"/>
                <w:szCs w:val="24"/>
              </w:rPr>
              <w:t xml:space="preserve"> реестр</w:t>
            </w:r>
            <w:r w:rsidR="008E3DE4" w:rsidRPr="008E3DE4">
              <w:rPr>
                <w:rFonts w:ascii="Times New Roman" w:hAnsi="Times New Roman"/>
                <w:sz w:val="24"/>
                <w:szCs w:val="24"/>
              </w:rPr>
              <w:t>е</w:t>
            </w:r>
            <w:r w:rsidRPr="008E3DE4">
              <w:rPr>
                <w:rFonts w:ascii="Times New Roman" w:hAnsi="Times New Roman"/>
                <w:sz w:val="24"/>
                <w:szCs w:val="24"/>
              </w:rPr>
              <w:t>, он должен указать в регистрационном досье, что обновленная информация этих данных включена в единый реестр.</w:t>
            </w:r>
          </w:p>
        </w:tc>
      </w:tr>
      <w:tr w:rsidR="00F153AA" w:rsidRPr="0028524B" w:rsidTr="00D20C5A">
        <w:trPr>
          <w:trHeight w:val="768"/>
        </w:trPr>
        <w:tc>
          <w:tcPr>
            <w:tcW w:w="4820" w:type="dxa"/>
            <w:gridSpan w:val="4"/>
            <w:tcBorders>
              <w:top w:val="single" w:sz="4" w:space="0" w:color="auto"/>
              <w:left w:val="single" w:sz="4" w:space="0" w:color="auto"/>
              <w:bottom w:val="single" w:sz="4" w:space="0" w:color="auto"/>
              <w:right w:val="single" w:sz="4" w:space="0" w:color="auto"/>
            </w:tcBorders>
          </w:tcPr>
          <w:p w:rsidR="00E56EAF" w:rsidRPr="0028524B" w:rsidRDefault="00E56EAF" w:rsidP="00E56EAF">
            <w:pPr>
              <w:pStyle w:val="Default"/>
              <w:jc w:val="both"/>
              <w:rPr>
                <w:rFonts w:ascii="Times New Roman" w:hAnsi="Times New Roman"/>
                <w:color w:val="auto"/>
              </w:rPr>
            </w:pPr>
            <w:r w:rsidRPr="0028524B">
              <w:rPr>
                <w:rFonts w:ascii="Times New Roman" w:hAnsi="Times New Roman"/>
                <w:color w:val="auto"/>
              </w:rPr>
              <w:t>В.I.9 </w:t>
            </w:r>
            <w:r w:rsidRPr="0028524B">
              <w:rPr>
                <w:rFonts w:ascii="Times New Roman" w:hAnsi="Times New Roman" w:cs="Times New Roman"/>
                <w:color w:val="auto"/>
              </w:rPr>
              <w:t>Изменение существующей системы фармаконадзора согласно мастер-файлу системы фармаконадзора (МФСФ)</w:t>
            </w:r>
          </w:p>
        </w:tc>
        <w:tc>
          <w:tcPr>
            <w:tcW w:w="1701" w:type="dxa"/>
            <w:gridSpan w:val="3"/>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276" w:type="dxa"/>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F153AA" w:rsidRPr="0028524B" w:rsidTr="00D20C5A">
        <w:trPr>
          <w:trHeight w:val="768"/>
        </w:trPr>
        <w:tc>
          <w:tcPr>
            <w:tcW w:w="4820" w:type="dxa"/>
            <w:gridSpan w:val="4"/>
            <w:tcBorders>
              <w:top w:val="single" w:sz="4" w:space="0" w:color="auto"/>
              <w:left w:val="single" w:sz="4" w:space="0" w:color="auto"/>
              <w:bottom w:val="single" w:sz="4" w:space="0" w:color="auto"/>
              <w:right w:val="single" w:sz="4" w:space="0" w:color="auto"/>
            </w:tcBorders>
          </w:tcPr>
          <w:p w:rsidR="00E56EAF" w:rsidRPr="0028524B" w:rsidRDefault="00E56EAF" w:rsidP="00FA3685">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 изменение квалифицированного лица по фармаконадзору, и (или) контактной информации, и (или) процедуры резервирования</w:t>
            </w:r>
          </w:p>
        </w:tc>
        <w:tc>
          <w:tcPr>
            <w:tcW w:w="1701" w:type="dxa"/>
            <w:gridSpan w:val="3"/>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276" w:type="dxa"/>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F153AA" w:rsidRPr="0028524B" w:rsidTr="00D20C5A">
        <w:trPr>
          <w:trHeight w:val="711"/>
        </w:trPr>
        <w:tc>
          <w:tcPr>
            <w:tcW w:w="4820" w:type="dxa"/>
            <w:gridSpan w:val="4"/>
            <w:tcBorders>
              <w:top w:val="single" w:sz="4" w:space="0" w:color="auto"/>
              <w:left w:val="single" w:sz="4" w:space="0" w:color="auto"/>
              <w:bottom w:val="single" w:sz="4" w:space="0" w:color="auto"/>
              <w:right w:val="single" w:sz="4" w:space="0" w:color="auto"/>
            </w:tcBorders>
          </w:tcPr>
          <w:p w:rsidR="00E56EAF" w:rsidRPr="0028524B" w:rsidRDefault="00E56EAF" w:rsidP="00FA3685">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 изменение базы данных безопасности и (или) основных контрактных соглашений в целях выполнения фармаконадзорных обязательств и (или) изменение места проведения фармаконадзорной деятельности</w:t>
            </w:r>
          </w:p>
        </w:tc>
        <w:tc>
          <w:tcPr>
            <w:tcW w:w="1701" w:type="dxa"/>
            <w:gridSpan w:val="3"/>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w:t>
            </w:r>
          </w:p>
        </w:tc>
        <w:tc>
          <w:tcPr>
            <w:tcW w:w="1276" w:type="dxa"/>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F153AA" w:rsidRPr="0028524B" w:rsidTr="00D20C5A">
        <w:trPr>
          <w:trHeight w:val="1272"/>
        </w:trPr>
        <w:tc>
          <w:tcPr>
            <w:tcW w:w="4820" w:type="dxa"/>
            <w:gridSpan w:val="4"/>
            <w:tcBorders>
              <w:top w:val="single" w:sz="4" w:space="0" w:color="auto"/>
              <w:left w:val="single" w:sz="4" w:space="0" w:color="auto"/>
              <w:bottom w:val="single" w:sz="4" w:space="0" w:color="auto"/>
              <w:right w:val="single" w:sz="4" w:space="0" w:color="auto"/>
            </w:tcBorders>
          </w:tcPr>
          <w:p w:rsidR="00E56EAF" w:rsidRPr="0028524B" w:rsidRDefault="00E56EAF" w:rsidP="00FA3685">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в) иные изменения ПОСФ, не влияющие на функционирование системы фармаконадзора (например, изменение местоположения главного хранилища (архива), административные изменения)</w:t>
            </w:r>
          </w:p>
        </w:tc>
        <w:tc>
          <w:tcPr>
            <w:tcW w:w="1701" w:type="dxa"/>
            <w:gridSpan w:val="3"/>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276" w:type="dxa"/>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F153AA" w:rsidRPr="0028524B" w:rsidTr="00D20C5A">
        <w:trPr>
          <w:trHeight w:val="768"/>
        </w:trPr>
        <w:tc>
          <w:tcPr>
            <w:tcW w:w="4820" w:type="dxa"/>
            <w:gridSpan w:val="4"/>
            <w:tcBorders>
              <w:top w:val="single" w:sz="4" w:space="0" w:color="auto"/>
              <w:left w:val="single" w:sz="4" w:space="0" w:color="auto"/>
              <w:bottom w:val="single" w:sz="4" w:space="0" w:color="auto"/>
              <w:right w:val="single" w:sz="4" w:space="0" w:color="auto"/>
            </w:tcBorders>
          </w:tcPr>
          <w:p w:rsidR="00E56EAF" w:rsidRPr="0028524B" w:rsidRDefault="00E56EAF" w:rsidP="00997C2F">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г) внесение изменений в ПОСФ по результатам экспертизы ПОСФ другого лекарственного препарата того же держателя </w:t>
            </w:r>
            <w:r w:rsidR="00997C2F">
              <w:rPr>
                <w:rFonts w:ascii="Times New Roman" w:hAnsi="Times New Roman"/>
                <w:sz w:val="24"/>
                <w:szCs w:val="24"/>
              </w:rPr>
              <w:t>регистрационного удостоверения</w:t>
            </w:r>
          </w:p>
        </w:tc>
        <w:tc>
          <w:tcPr>
            <w:tcW w:w="1701" w:type="dxa"/>
            <w:gridSpan w:val="3"/>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4</w:t>
            </w:r>
          </w:p>
        </w:tc>
        <w:tc>
          <w:tcPr>
            <w:tcW w:w="1276" w:type="dxa"/>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F153AA" w:rsidRPr="0028524B" w:rsidTr="00A45BF3">
        <w:trPr>
          <w:trHeight w:val="552"/>
        </w:trPr>
        <w:tc>
          <w:tcPr>
            <w:tcW w:w="9356" w:type="dxa"/>
            <w:gridSpan w:val="10"/>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Условия</w:t>
            </w:r>
          </w:p>
          <w:p w:rsidR="00E56EAF" w:rsidRPr="0028524B" w:rsidRDefault="00E56EAF" w:rsidP="00D20C5A">
            <w:pPr>
              <w:autoSpaceDE w:val="0"/>
              <w:autoSpaceDN w:val="0"/>
              <w:adjustRightInd w:val="0"/>
              <w:spacing w:after="0" w:line="240" w:lineRule="auto"/>
              <w:ind w:left="254" w:hanging="284"/>
              <w:rPr>
                <w:rFonts w:ascii="Times New Roman" w:hAnsi="Times New Roman"/>
                <w:sz w:val="24"/>
                <w:szCs w:val="24"/>
              </w:rPr>
            </w:pPr>
            <w:r w:rsidRPr="0028524B">
              <w:rPr>
                <w:rFonts w:ascii="Times New Roman" w:hAnsi="Times New Roman"/>
                <w:sz w:val="24"/>
                <w:szCs w:val="24"/>
              </w:rPr>
              <w:t xml:space="preserve">1. Сама система фармаконадзора не изменяется. </w:t>
            </w:r>
          </w:p>
          <w:p w:rsidR="00E56EAF" w:rsidRPr="0028524B" w:rsidRDefault="00E56EAF" w:rsidP="00D20C5A">
            <w:pPr>
              <w:autoSpaceDE w:val="0"/>
              <w:autoSpaceDN w:val="0"/>
              <w:adjustRightInd w:val="0"/>
              <w:spacing w:after="0" w:line="240" w:lineRule="auto"/>
              <w:ind w:left="254" w:hanging="284"/>
              <w:jc w:val="both"/>
              <w:rPr>
                <w:rFonts w:ascii="Times New Roman" w:hAnsi="Times New Roman"/>
                <w:sz w:val="24"/>
                <w:szCs w:val="24"/>
              </w:rPr>
            </w:pPr>
            <w:r w:rsidRPr="0028524B">
              <w:rPr>
                <w:rFonts w:ascii="Times New Roman" w:hAnsi="Times New Roman"/>
                <w:sz w:val="24"/>
                <w:szCs w:val="24"/>
              </w:rPr>
              <w:t>2. Система базы данных прошла валидацию (если применимо).</w:t>
            </w:r>
          </w:p>
          <w:p w:rsidR="00E56EAF" w:rsidRPr="0028524B" w:rsidRDefault="00E56EAF" w:rsidP="00D20C5A">
            <w:pPr>
              <w:autoSpaceDE w:val="0"/>
              <w:autoSpaceDN w:val="0"/>
              <w:adjustRightInd w:val="0"/>
              <w:spacing w:after="0" w:line="240" w:lineRule="auto"/>
              <w:ind w:left="254" w:hanging="284"/>
              <w:jc w:val="both"/>
              <w:rPr>
                <w:rFonts w:ascii="Times New Roman" w:hAnsi="Times New Roman"/>
                <w:sz w:val="24"/>
                <w:szCs w:val="24"/>
              </w:rPr>
            </w:pPr>
            <w:r w:rsidRPr="0028524B">
              <w:rPr>
                <w:rFonts w:ascii="Times New Roman" w:hAnsi="Times New Roman"/>
                <w:sz w:val="24"/>
                <w:szCs w:val="24"/>
              </w:rPr>
              <w:t>3. Перенос данных из других систем баз данных валидирован (если применимо).</w:t>
            </w:r>
          </w:p>
          <w:p w:rsidR="00E56EAF" w:rsidRPr="0028524B" w:rsidRDefault="00E56EAF" w:rsidP="00997C2F">
            <w:pPr>
              <w:autoSpaceDE w:val="0"/>
              <w:autoSpaceDN w:val="0"/>
              <w:adjustRightInd w:val="0"/>
              <w:spacing w:after="0" w:line="240" w:lineRule="auto"/>
              <w:ind w:left="254" w:hanging="284"/>
              <w:jc w:val="both"/>
              <w:rPr>
                <w:rFonts w:ascii="Times New Roman" w:hAnsi="Times New Roman"/>
                <w:sz w:val="24"/>
                <w:szCs w:val="24"/>
              </w:rPr>
            </w:pPr>
            <w:r w:rsidRPr="0028524B">
              <w:rPr>
                <w:rFonts w:ascii="Times New Roman" w:hAnsi="Times New Roman"/>
                <w:sz w:val="24"/>
                <w:szCs w:val="24"/>
              </w:rPr>
              <w:t xml:space="preserve">4. Те же изменения в ПОСФ введены для всех лекарственных препаратов того же </w:t>
            </w:r>
            <w:r w:rsidRPr="0028524B">
              <w:rPr>
                <w:rFonts w:ascii="Times New Roman" w:hAnsi="Times New Roman"/>
                <w:sz w:val="24"/>
                <w:szCs w:val="24"/>
              </w:rPr>
              <w:lastRenderedPageBreak/>
              <w:t xml:space="preserve">держателя </w:t>
            </w:r>
            <w:r w:rsidR="00BF1C70">
              <w:rPr>
                <w:rFonts w:ascii="Times New Roman" w:hAnsi="Times New Roman"/>
                <w:sz w:val="24"/>
                <w:szCs w:val="24"/>
              </w:rPr>
              <w:t xml:space="preserve">регистрационного удостоверения </w:t>
            </w:r>
            <w:r w:rsidRPr="0028524B">
              <w:rPr>
                <w:rFonts w:ascii="Times New Roman" w:hAnsi="Times New Roman"/>
                <w:sz w:val="24"/>
                <w:szCs w:val="24"/>
              </w:rPr>
              <w:t>(одинаковая окончательная версия ПОСФ).</w:t>
            </w:r>
          </w:p>
        </w:tc>
      </w:tr>
      <w:tr w:rsidR="00F153AA" w:rsidRPr="0028524B" w:rsidTr="00D20C5A">
        <w:trPr>
          <w:trHeight w:val="374"/>
        </w:trPr>
        <w:tc>
          <w:tcPr>
            <w:tcW w:w="9356" w:type="dxa"/>
            <w:gridSpan w:val="10"/>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lastRenderedPageBreak/>
              <w:t xml:space="preserve">Документация </w:t>
            </w:r>
          </w:p>
          <w:p w:rsidR="00E56EAF" w:rsidRPr="0028524B" w:rsidRDefault="00E56EAF" w:rsidP="00D20C5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1. Последняя версия ПОСФ и, если применимо, последняя версия препарат-специфичного дополнения. Они должны в отношении изменения квалифицированного лица по фармаконадзору включать а) краткую биографию нового квалифицированного лица по фармаконадзору, б) новое </w:t>
            </w:r>
            <w:r w:rsidR="008E3DE4">
              <w:rPr>
                <w:rFonts w:ascii="Times New Roman" w:hAnsi="Times New Roman"/>
                <w:sz w:val="24"/>
                <w:szCs w:val="24"/>
              </w:rPr>
              <w:t xml:space="preserve">место </w:t>
            </w:r>
            <w:r w:rsidR="008E3DE4" w:rsidRPr="008E3DE4">
              <w:rPr>
                <w:rFonts w:ascii="Times New Roman" w:hAnsi="Times New Roman"/>
                <w:sz w:val="24"/>
                <w:szCs w:val="24"/>
              </w:rPr>
              <w:t xml:space="preserve">нахождения </w:t>
            </w:r>
            <w:r w:rsidRPr="008E3DE4">
              <w:rPr>
                <w:rFonts w:ascii="Times New Roman" w:hAnsi="Times New Roman"/>
                <w:sz w:val="24"/>
                <w:szCs w:val="24"/>
              </w:rPr>
              <w:t>держателя</w:t>
            </w:r>
            <w:r w:rsidR="00BF1C70" w:rsidRPr="008E3DE4">
              <w:rPr>
                <w:rFonts w:ascii="Times New Roman" w:hAnsi="Times New Roman"/>
                <w:sz w:val="24"/>
                <w:szCs w:val="24"/>
              </w:rPr>
              <w:t xml:space="preserve"> регистрационного удостоверения </w:t>
            </w:r>
            <w:r w:rsidRPr="008E3DE4">
              <w:rPr>
                <w:rFonts w:ascii="Times New Roman" w:hAnsi="Times New Roman"/>
                <w:sz w:val="24"/>
                <w:szCs w:val="24"/>
              </w:rPr>
              <w:t>и квалифицированного лица по фармаконадзору об их способности и путях уведомления о нежелательных реакциях, подписанное новым квалифицированным лицом по фармаконадзору и держателем</w:t>
            </w:r>
            <w:r w:rsidR="00BF1C70" w:rsidRPr="008E3DE4">
              <w:rPr>
                <w:rFonts w:ascii="Times New Roman" w:hAnsi="Times New Roman"/>
                <w:sz w:val="24"/>
                <w:szCs w:val="24"/>
              </w:rPr>
              <w:t xml:space="preserve"> регистрационного удостоверения</w:t>
            </w:r>
            <w:r w:rsidRPr="008E3DE4">
              <w:rPr>
                <w:rFonts w:ascii="Times New Roman" w:hAnsi="Times New Roman"/>
                <w:sz w:val="24"/>
                <w:szCs w:val="24"/>
              </w:rPr>
              <w:t xml:space="preserve"> и отражающее остальные </w:t>
            </w:r>
            <w:r w:rsidR="008E3DE4" w:rsidRPr="008E3DE4">
              <w:rPr>
                <w:rFonts w:ascii="Times New Roman" w:hAnsi="Times New Roman"/>
                <w:sz w:val="24"/>
                <w:szCs w:val="24"/>
              </w:rPr>
              <w:t>связанные с этим</w:t>
            </w:r>
            <w:r w:rsidRPr="008E3DE4">
              <w:rPr>
                <w:rFonts w:ascii="Times New Roman" w:hAnsi="Times New Roman"/>
                <w:sz w:val="24"/>
                <w:szCs w:val="24"/>
              </w:rPr>
              <w:t xml:space="preserve"> изменения, например</w:t>
            </w:r>
            <w:r w:rsidRPr="0028524B">
              <w:rPr>
                <w:rFonts w:ascii="Times New Roman" w:hAnsi="Times New Roman"/>
                <w:sz w:val="24"/>
                <w:szCs w:val="24"/>
              </w:rPr>
              <w:t xml:space="preserve">, в организационной схеме. </w:t>
            </w:r>
          </w:p>
          <w:p w:rsidR="00E56EAF" w:rsidRPr="0028524B" w:rsidRDefault="00E56EAF" w:rsidP="00D20C5A">
            <w:pPr>
              <w:autoSpaceDE w:val="0"/>
              <w:autoSpaceDN w:val="0"/>
              <w:adjustRightInd w:val="0"/>
              <w:spacing w:after="0" w:line="240" w:lineRule="auto"/>
              <w:ind w:left="254"/>
              <w:jc w:val="both"/>
              <w:rPr>
                <w:rFonts w:ascii="Times New Roman" w:hAnsi="Times New Roman"/>
                <w:sz w:val="24"/>
                <w:szCs w:val="24"/>
              </w:rPr>
            </w:pPr>
            <w:r w:rsidRPr="0028524B">
              <w:rPr>
                <w:rFonts w:ascii="Times New Roman" w:hAnsi="Times New Roman"/>
                <w:sz w:val="24"/>
                <w:szCs w:val="24"/>
              </w:rPr>
              <w:t>Если квалифицированное лицо по фармаконадзору и (или) контактная информация квалифицированного лица по фармаконадзору изначально не были включены в ПОСФ или ПОСФ не существует, подача пересмотренного ПОСФ не требуется, необходимо представить только форму заявления.</w:t>
            </w:r>
          </w:p>
          <w:p w:rsidR="00E56EAF" w:rsidRPr="0028524B" w:rsidRDefault="00E56EAF" w:rsidP="00D20C5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2. Ссылка на заявление (процедуру) и лекарственный препарат, в отношении которого изменения были одобрены.</w:t>
            </w:r>
          </w:p>
        </w:tc>
      </w:tr>
      <w:tr w:rsidR="00F153AA" w:rsidRPr="0028524B" w:rsidTr="00FA3685">
        <w:trPr>
          <w:trHeight w:val="516"/>
        </w:trPr>
        <w:tc>
          <w:tcPr>
            <w:tcW w:w="1701" w:type="dxa"/>
            <w:gridSpan w:val="3"/>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Примечание:</w:t>
            </w:r>
          </w:p>
        </w:tc>
        <w:tc>
          <w:tcPr>
            <w:tcW w:w="7655" w:type="dxa"/>
            <w:gridSpan w:val="7"/>
            <w:tcBorders>
              <w:top w:val="single" w:sz="4" w:space="0" w:color="auto"/>
              <w:left w:val="single" w:sz="4" w:space="0" w:color="auto"/>
              <w:bottom w:val="single" w:sz="4" w:space="0" w:color="auto"/>
              <w:right w:val="single" w:sz="4" w:space="0" w:color="auto"/>
            </w:tcBorders>
          </w:tcPr>
          <w:p w:rsidR="00E56EAF" w:rsidRPr="0028524B" w:rsidRDefault="00E56EAF" w:rsidP="00414FD4">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В.I.9 охватывает изменения существующей системы фармаконадзора ветеринарных лекарственных препаратов и лекарственных препаратов для медицинского применения, на которые не был введен ГФСФ.</w:t>
            </w:r>
          </w:p>
        </w:tc>
      </w:tr>
      <w:tr w:rsidR="00F153AA" w:rsidRPr="0028524B" w:rsidTr="00FA3685">
        <w:trPr>
          <w:trHeight w:val="1690"/>
        </w:trPr>
        <w:tc>
          <w:tcPr>
            <w:tcW w:w="1701" w:type="dxa"/>
            <w:gridSpan w:val="3"/>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Примечание для а)</w:t>
            </w:r>
          </w:p>
        </w:tc>
        <w:tc>
          <w:tcPr>
            <w:tcW w:w="7655" w:type="dxa"/>
            <w:gridSpan w:val="7"/>
            <w:tcBorders>
              <w:top w:val="single" w:sz="4" w:space="0" w:color="auto"/>
              <w:left w:val="single" w:sz="4" w:space="0" w:color="auto"/>
              <w:bottom w:val="single" w:sz="4" w:space="0" w:color="auto"/>
              <w:right w:val="single" w:sz="4" w:space="0" w:color="auto"/>
            </w:tcBorders>
          </w:tcPr>
          <w:p w:rsidR="00E56EAF" w:rsidRPr="008E3DE4" w:rsidRDefault="00E56EAF" w:rsidP="00997C2F">
            <w:pPr>
              <w:autoSpaceDE w:val="0"/>
              <w:autoSpaceDN w:val="0"/>
              <w:adjustRightInd w:val="0"/>
              <w:spacing w:after="0" w:line="240" w:lineRule="auto"/>
              <w:jc w:val="both"/>
              <w:rPr>
                <w:rFonts w:ascii="Times New Roman" w:hAnsi="Times New Roman"/>
                <w:sz w:val="24"/>
                <w:szCs w:val="24"/>
              </w:rPr>
            </w:pPr>
            <w:r w:rsidRPr="008E3DE4">
              <w:rPr>
                <w:rFonts w:ascii="Times New Roman" w:hAnsi="Times New Roman"/>
                <w:sz w:val="24"/>
                <w:szCs w:val="24"/>
              </w:rPr>
              <w:t xml:space="preserve">Изменения квалифицированного лица по фармаконадзору, включая контактную информацию (номера телефонов и факсов, почтовый адрес и адрес электронной почты), </w:t>
            </w:r>
            <w:r w:rsidR="008E3DE4" w:rsidRPr="008E3DE4">
              <w:rPr>
                <w:rFonts w:ascii="Times New Roman" w:hAnsi="Times New Roman"/>
                <w:sz w:val="24"/>
                <w:szCs w:val="24"/>
              </w:rPr>
              <w:t>допускается вносить в единый реестр (без необходимости оформления отдельной процедурой внесения изменений). Если держатель регистрационного удостоверения прибегает к возможности обновления указанной выше информации в едином реестре, он должен указать в регистрационном досье, что обновленная информация этих данных включена в единый реестр.</w:t>
            </w:r>
          </w:p>
        </w:tc>
      </w:tr>
      <w:tr w:rsidR="00F153AA" w:rsidRPr="0028524B" w:rsidTr="00D20C5A">
        <w:trPr>
          <w:trHeight w:val="1741"/>
        </w:trPr>
        <w:tc>
          <w:tcPr>
            <w:tcW w:w="1701" w:type="dxa"/>
            <w:gridSpan w:val="3"/>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Примечание для б)</w:t>
            </w:r>
          </w:p>
        </w:tc>
        <w:tc>
          <w:tcPr>
            <w:tcW w:w="7655" w:type="dxa"/>
            <w:gridSpan w:val="7"/>
            <w:tcBorders>
              <w:top w:val="single" w:sz="4" w:space="0" w:color="auto"/>
              <w:left w:val="single" w:sz="4" w:space="0" w:color="auto"/>
              <w:bottom w:val="single" w:sz="4" w:space="0" w:color="auto"/>
              <w:right w:val="single" w:sz="4" w:space="0" w:color="auto"/>
            </w:tcBorders>
          </w:tcPr>
          <w:p w:rsidR="00E56EAF" w:rsidRPr="0028524B" w:rsidRDefault="00E56EAF" w:rsidP="008E3DE4">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Оценка ПОСФ, поданного как часть нового заявления о регистрации (расширения регистрации, внесения изменения), может вести к изменениям по запросу уполномоченного органа</w:t>
            </w:r>
            <w:r w:rsidR="00BF1C70">
              <w:rPr>
                <w:rFonts w:ascii="Times New Roman" w:hAnsi="Times New Roman"/>
                <w:sz w:val="24"/>
                <w:szCs w:val="24"/>
              </w:rPr>
              <w:t xml:space="preserve"> (экспертной организации) государства-члена</w:t>
            </w:r>
            <w:r w:rsidRPr="0028524B">
              <w:rPr>
                <w:rFonts w:ascii="Times New Roman" w:hAnsi="Times New Roman"/>
                <w:sz w:val="24"/>
                <w:szCs w:val="24"/>
              </w:rPr>
              <w:t xml:space="preserve"> такого ПОСФ. В этом случае такие же изменения можно ввести в ПОСФ других лекарственных препаратов того же держателя </w:t>
            </w:r>
            <w:r w:rsidR="00BF1C70">
              <w:rPr>
                <w:rFonts w:ascii="Times New Roman" w:hAnsi="Times New Roman"/>
                <w:sz w:val="24"/>
                <w:szCs w:val="24"/>
              </w:rPr>
              <w:t xml:space="preserve">регистрационного удостоверения </w:t>
            </w:r>
            <w:r w:rsidRPr="0028524B">
              <w:rPr>
                <w:rFonts w:ascii="Times New Roman" w:hAnsi="Times New Roman"/>
                <w:sz w:val="24"/>
                <w:szCs w:val="24"/>
              </w:rPr>
              <w:t>путем подачи (группового) изменения IAНУ типа.</w:t>
            </w:r>
          </w:p>
        </w:tc>
      </w:tr>
      <w:tr w:rsidR="00F153AA" w:rsidRPr="0028524B" w:rsidTr="00D20C5A">
        <w:trPr>
          <w:trHeight w:val="1020"/>
        </w:trPr>
        <w:tc>
          <w:tcPr>
            <w:tcW w:w="4820" w:type="dxa"/>
            <w:gridSpan w:val="4"/>
            <w:tcBorders>
              <w:top w:val="single" w:sz="4" w:space="0" w:color="auto"/>
              <w:left w:val="single" w:sz="4" w:space="0" w:color="auto"/>
              <w:bottom w:val="single" w:sz="4" w:space="0" w:color="auto"/>
              <w:right w:val="single" w:sz="4" w:space="0" w:color="auto"/>
            </w:tcBorders>
          </w:tcPr>
          <w:p w:rsidR="00E56EAF" w:rsidRPr="0028524B" w:rsidRDefault="00E56EAF" w:rsidP="00D72810">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B.I.10 Изменение частоты и (или) даты подачи </w:t>
            </w:r>
            <w:r w:rsidRPr="00D72810">
              <w:rPr>
                <w:rFonts w:ascii="Times New Roman" w:hAnsi="Times New Roman"/>
                <w:sz w:val="24"/>
                <w:szCs w:val="24"/>
              </w:rPr>
              <w:t xml:space="preserve">периодического </w:t>
            </w:r>
            <w:r w:rsidR="00D72810" w:rsidRPr="00D72810">
              <w:rPr>
                <w:rFonts w:ascii="Times New Roman" w:hAnsi="Times New Roman"/>
                <w:sz w:val="24"/>
                <w:szCs w:val="24"/>
              </w:rPr>
              <w:t xml:space="preserve">обновляемого </w:t>
            </w:r>
            <w:r w:rsidRPr="00D72810">
              <w:rPr>
                <w:rFonts w:ascii="Times New Roman" w:hAnsi="Times New Roman"/>
                <w:sz w:val="24"/>
                <w:szCs w:val="24"/>
              </w:rPr>
              <w:t xml:space="preserve">отчета по безопасности </w:t>
            </w:r>
            <w:r w:rsidRPr="0028524B">
              <w:rPr>
                <w:rFonts w:ascii="Times New Roman" w:hAnsi="Times New Roman"/>
                <w:sz w:val="24"/>
                <w:szCs w:val="24"/>
              </w:rPr>
              <w:t>лекарственных препаратов для медицинского применения</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gridSpan w:val="3"/>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Требуемая документация</w:t>
            </w:r>
          </w:p>
        </w:tc>
        <w:tc>
          <w:tcPr>
            <w:tcW w:w="1418" w:type="dxa"/>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Вид процедуры</w:t>
            </w:r>
          </w:p>
        </w:tc>
      </w:tr>
      <w:tr w:rsidR="00F153AA" w:rsidRPr="0028524B" w:rsidTr="00D20C5A">
        <w:trPr>
          <w:trHeight w:val="312"/>
        </w:trPr>
        <w:tc>
          <w:tcPr>
            <w:tcW w:w="4820" w:type="dxa"/>
            <w:gridSpan w:val="4"/>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right"/>
              <w:rPr>
                <w:rFonts w:ascii="Times New Roman" w:hAnsi="Times New Roman"/>
                <w:sz w:val="24"/>
                <w:szCs w:val="24"/>
              </w:rPr>
            </w:pP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559" w:type="dxa"/>
            <w:gridSpan w:val="3"/>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418" w:type="dxa"/>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F153AA" w:rsidRPr="0028524B" w:rsidTr="00A45BF3">
        <w:trPr>
          <w:trHeight w:val="288"/>
        </w:trPr>
        <w:tc>
          <w:tcPr>
            <w:tcW w:w="9356" w:type="dxa"/>
            <w:gridSpan w:val="10"/>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Условия</w:t>
            </w:r>
          </w:p>
          <w:p w:rsidR="00E56EAF" w:rsidRPr="0028524B" w:rsidRDefault="00E56EAF" w:rsidP="00E104B9">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 Изменение частоты и (или) даты подачи периодического отчета по безопасности согласовано уполномоченным органом</w:t>
            </w:r>
            <w:r w:rsidR="00E104B9">
              <w:rPr>
                <w:rFonts w:ascii="Times New Roman" w:hAnsi="Times New Roman"/>
                <w:sz w:val="24"/>
                <w:szCs w:val="24"/>
              </w:rPr>
              <w:t xml:space="preserve"> (экспертной </w:t>
            </w:r>
            <w:r w:rsidR="00B351D6">
              <w:rPr>
                <w:rFonts w:ascii="Times New Roman" w:hAnsi="Times New Roman"/>
                <w:sz w:val="24"/>
                <w:szCs w:val="24"/>
              </w:rPr>
              <w:t>организацией</w:t>
            </w:r>
            <w:r w:rsidR="00E104B9">
              <w:rPr>
                <w:rFonts w:ascii="Times New Roman" w:hAnsi="Times New Roman"/>
                <w:sz w:val="24"/>
                <w:szCs w:val="24"/>
              </w:rPr>
              <w:t>) государства-члена</w:t>
            </w:r>
            <w:r w:rsidRPr="0028524B">
              <w:rPr>
                <w:rFonts w:ascii="Times New Roman" w:hAnsi="Times New Roman"/>
                <w:sz w:val="24"/>
                <w:szCs w:val="24"/>
              </w:rPr>
              <w:t>.</w:t>
            </w:r>
          </w:p>
        </w:tc>
      </w:tr>
      <w:tr w:rsidR="00F153AA" w:rsidRPr="0028524B" w:rsidTr="00A45BF3">
        <w:trPr>
          <w:trHeight w:val="528"/>
        </w:trPr>
        <w:tc>
          <w:tcPr>
            <w:tcW w:w="9356" w:type="dxa"/>
            <w:gridSpan w:val="10"/>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 xml:space="preserve">Документация </w:t>
            </w:r>
          </w:p>
          <w:p w:rsidR="00E56EAF" w:rsidRPr="0028524B" w:rsidRDefault="00E56EAF" w:rsidP="00D20C5A">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 Приложенное к сопроводительному письму заявления о внесении изменений: ссылка на соглашение уполномоченного органа</w:t>
            </w:r>
            <w:r w:rsidR="00DE58BF">
              <w:rPr>
                <w:rFonts w:ascii="Times New Roman" w:hAnsi="Times New Roman"/>
                <w:sz w:val="24"/>
                <w:szCs w:val="24"/>
              </w:rPr>
              <w:t xml:space="preserve"> (экспертной организации) государства-члена</w:t>
            </w:r>
            <w:r w:rsidRPr="0028524B">
              <w:rPr>
                <w:rFonts w:ascii="Times New Roman" w:hAnsi="Times New Roman"/>
                <w:sz w:val="24"/>
                <w:szCs w:val="24"/>
              </w:rPr>
              <w:t>.</w:t>
            </w:r>
          </w:p>
          <w:p w:rsidR="00E56EAF" w:rsidRPr="0028524B" w:rsidRDefault="00E56EAF" w:rsidP="00DE58BF">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2. Пересмотренная частота и (или) дата подачи периодического отчета по безопасности.</w:t>
            </w:r>
          </w:p>
        </w:tc>
      </w:tr>
      <w:tr w:rsidR="00F153AA" w:rsidRPr="0028524B" w:rsidTr="00FA3685">
        <w:trPr>
          <w:trHeight w:val="569"/>
        </w:trPr>
        <w:tc>
          <w:tcPr>
            <w:tcW w:w="1701" w:type="dxa"/>
            <w:gridSpan w:val="3"/>
            <w:tcBorders>
              <w:top w:val="single" w:sz="4" w:space="0" w:color="auto"/>
              <w:left w:val="single" w:sz="4" w:space="0" w:color="auto"/>
              <w:bottom w:val="single" w:sz="4" w:space="0" w:color="auto"/>
              <w:right w:val="single" w:sz="4" w:space="0" w:color="auto"/>
            </w:tcBorders>
          </w:tcPr>
          <w:p w:rsidR="00E56EAF" w:rsidRPr="0028524B" w:rsidRDefault="00E56EAF" w:rsidP="00FA3685">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Примечание</w:t>
            </w:r>
          </w:p>
        </w:tc>
        <w:tc>
          <w:tcPr>
            <w:tcW w:w="7655" w:type="dxa"/>
            <w:gridSpan w:val="7"/>
            <w:tcBorders>
              <w:top w:val="single" w:sz="4" w:space="0" w:color="auto"/>
              <w:left w:val="single" w:sz="4" w:space="0" w:color="auto"/>
              <w:bottom w:val="single" w:sz="4" w:space="0" w:color="auto"/>
              <w:right w:val="single" w:sz="4" w:space="0" w:color="auto"/>
            </w:tcBorders>
          </w:tcPr>
          <w:p w:rsidR="00E56EAF" w:rsidRPr="0028524B" w:rsidRDefault="00E56EAF" w:rsidP="0016793C">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Данное изменение применяется</w:t>
            </w:r>
            <w:r w:rsidR="00B351D6">
              <w:rPr>
                <w:rFonts w:ascii="Times New Roman" w:hAnsi="Times New Roman"/>
                <w:sz w:val="24"/>
                <w:szCs w:val="24"/>
              </w:rPr>
              <w:t>,</w:t>
            </w:r>
            <w:r w:rsidRPr="0028524B">
              <w:rPr>
                <w:rFonts w:ascii="Times New Roman" w:hAnsi="Times New Roman"/>
                <w:sz w:val="24"/>
                <w:szCs w:val="24"/>
              </w:rPr>
              <w:t xml:space="preserve"> </w:t>
            </w:r>
            <w:r w:rsidR="00DE58BF">
              <w:rPr>
                <w:rFonts w:ascii="Times New Roman" w:hAnsi="Times New Roman"/>
                <w:sz w:val="24"/>
                <w:szCs w:val="24"/>
              </w:rPr>
              <w:t>в случае</w:t>
            </w:r>
            <w:r w:rsidR="00DE58BF" w:rsidRPr="0028524B">
              <w:rPr>
                <w:rFonts w:ascii="Times New Roman" w:hAnsi="Times New Roman"/>
                <w:sz w:val="24"/>
                <w:szCs w:val="24"/>
              </w:rPr>
              <w:t xml:space="preserve"> </w:t>
            </w:r>
            <w:r w:rsidRPr="0028524B">
              <w:rPr>
                <w:rFonts w:ascii="Times New Roman" w:hAnsi="Times New Roman"/>
                <w:sz w:val="24"/>
                <w:szCs w:val="24"/>
              </w:rPr>
              <w:t xml:space="preserve">если цикл периодического отчета по безопасности указан в регистрационном досье способами, отличными от указания ссылки на перечень отчетных дат в соответствии </w:t>
            </w:r>
            <w:r w:rsidRPr="0028524B">
              <w:rPr>
                <w:rFonts w:ascii="Times New Roman" w:hAnsi="Times New Roman"/>
                <w:sz w:val="24"/>
                <w:szCs w:val="24"/>
              </w:rPr>
              <w:lastRenderedPageBreak/>
              <w:t>с актами, входящими в право Союза, и при необходимости подачи периодического отчета по безопасности.</w:t>
            </w:r>
          </w:p>
        </w:tc>
      </w:tr>
      <w:tr w:rsidR="00F153AA" w:rsidRPr="0028524B" w:rsidTr="009B60F4">
        <w:trPr>
          <w:trHeight w:val="768"/>
        </w:trPr>
        <w:tc>
          <w:tcPr>
            <w:tcW w:w="4820" w:type="dxa"/>
            <w:gridSpan w:val="4"/>
            <w:tcBorders>
              <w:top w:val="single" w:sz="4" w:space="0" w:color="auto"/>
              <w:left w:val="single" w:sz="4" w:space="0" w:color="auto"/>
              <w:bottom w:val="single" w:sz="4" w:space="0" w:color="auto"/>
              <w:right w:val="single" w:sz="4" w:space="0" w:color="auto"/>
            </w:tcBorders>
          </w:tcPr>
          <w:p w:rsidR="00E56EAF" w:rsidRPr="0028524B" w:rsidRDefault="00E56EAF" w:rsidP="00FA3685">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lastRenderedPageBreak/>
              <w:t>В.I.11 Введение или изменения обязательств и условий регистрации, включая план управления рисками</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gridSpan w:val="3"/>
            <w:tcBorders>
              <w:top w:val="single" w:sz="4" w:space="0" w:color="auto"/>
              <w:left w:val="single" w:sz="4" w:space="0" w:color="auto"/>
              <w:bottom w:val="single" w:sz="4" w:space="0" w:color="auto"/>
              <w:right w:val="single" w:sz="4" w:space="0" w:color="auto"/>
            </w:tcBorders>
          </w:tcPr>
          <w:p w:rsidR="00E56EAF" w:rsidRPr="0028524B" w:rsidRDefault="00E56EAF" w:rsidP="009B60F4">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w:t>
            </w:r>
            <w:r w:rsidRPr="0028524B">
              <w:rPr>
                <w:rFonts w:ascii="Times New Roman" w:hAnsi="Times New Roman"/>
                <w:sz w:val="24"/>
                <w:szCs w:val="24"/>
              </w:rPr>
              <w:br/>
              <w:t>и данные</w:t>
            </w:r>
          </w:p>
        </w:tc>
        <w:tc>
          <w:tcPr>
            <w:tcW w:w="1418" w:type="dxa"/>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F153AA" w:rsidRPr="0028524B" w:rsidTr="009B60F4">
        <w:trPr>
          <w:trHeight w:val="516"/>
        </w:trPr>
        <w:tc>
          <w:tcPr>
            <w:tcW w:w="4820" w:type="dxa"/>
            <w:gridSpan w:val="4"/>
            <w:tcBorders>
              <w:top w:val="single" w:sz="4" w:space="0" w:color="auto"/>
              <w:left w:val="single" w:sz="4" w:space="0" w:color="auto"/>
              <w:bottom w:val="single" w:sz="4" w:space="0" w:color="auto"/>
              <w:right w:val="single" w:sz="4" w:space="0" w:color="auto"/>
            </w:tcBorders>
          </w:tcPr>
          <w:p w:rsidR="00E56EAF" w:rsidRPr="0028524B" w:rsidRDefault="00E56EAF" w:rsidP="00E104B9">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 реализация формулировки, согласованной с уполномоченным органом</w:t>
            </w:r>
            <w:r w:rsidR="00E104B9">
              <w:rPr>
                <w:rFonts w:ascii="Times New Roman" w:hAnsi="Times New Roman"/>
                <w:sz w:val="24"/>
                <w:szCs w:val="24"/>
              </w:rPr>
              <w:t xml:space="preserve"> (экспертной организацией) государства-члена</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559" w:type="dxa"/>
            <w:gridSpan w:val="3"/>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418" w:type="dxa"/>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F153AA" w:rsidRPr="0028524B" w:rsidTr="00A45BF3">
        <w:trPr>
          <w:trHeight w:val="480"/>
        </w:trPr>
        <w:tc>
          <w:tcPr>
            <w:tcW w:w="9356" w:type="dxa"/>
            <w:gridSpan w:val="10"/>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 xml:space="preserve">Условия </w:t>
            </w:r>
          </w:p>
          <w:p w:rsidR="00E56EAF" w:rsidRPr="0028524B" w:rsidRDefault="00E56EAF" w:rsidP="009B60F4">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 Изменение реализует действие, затребованное уполномоченным органом</w:t>
            </w:r>
            <w:r w:rsidR="00DE58BF">
              <w:rPr>
                <w:rFonts w:ascii="Times New Roman" w:hAnsi="Times New Roman"/>
                <w:sz w:val="24"/>
                <w:szCs w:val="24"/>
              </w:rPr>
              <w:t xml:space="preserve"> (экспертной организацией) государства-члена</w:t>
            </w:r>
            <w:r w:rsidRPr="0028524B">
              <w:rPr>
                <w:rFonts w:ascii="Times New Roman" w:hAnsi="Times New Roman"/>
                <w:sz w:val="24"/>
                <w:szCs w:val="24"/>
              </w:rPr>
              <w:t>, и не требует подачи дополнительных сведений и (или) дальнейшей экспертизы.</w:t>
            </w:r>
          </w:p>
        </w:tc>
      </w:tr>
      <w:tr w:rsidR="00F153AA" w:rsidRPr="0028524B" w:rsidTr="00A45BF3">
        <w:trPr>
          <w:trHeight w:val="528"/>
        </w:trPr>
        <w:tc>
          <w:tcPr>
            <w:tcW w:w="9356" w:type="dxa"/>
            <w:gridSpan w:val="10"/>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 xml:space="preserve">Документация </w:t>
            </w:r>
          </w:p>
          <w:p w:rsidR="00E56EAF" w:rsidRPr="0028524B" w:rsidRDefault="00E56EAF" w:rsidP="009B60F4">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 Приложенное к сопроводительному письму заявления о внесении изменений: ссылка на соответствующее решение уполномоченного органа</w:t>
            </w:r>
            <w:r w:rsidR="00DE58BF">
              <w:rPr>
                <w:rFonts w:ascii="Times New Roman" w:hAnsi="Times New Roman"/>
                <w:sz w:val="24"/>
                <w:szCs w:val="24"/>
              </w:rPr>
              <w:t xml:space="preserve"> (экспертной организации) государства-члена</w:t>
            </w:r>
            <w:r w:rsidRPr="0028524B">
              <w:rPr>
                <w:rFonts w:ascii="Times New Roman" w:hAnsi="Times New Roman"/>
                <w:sz w:val="24"/>
                <w:szCs w:val="24"/>
              </w:rPr>
              <w:t xml:space="preserve">. </w:t>
            </w:r>
          </w:p>
          <w:p w:rsidR="00E56EAF" w:rsidRPr="0028524B" w:rsidRDefault="00E56EAF" w:rsidP="009B60F4">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2. Пересмотренная информация о лекарственном препарате.</w:t>
            </w:r>
          </w:p>
        </w:tc>
      </w:tr>
      <w:tr w:rsidR="00F153AA" w:rsidRPr="0028524B" w:rsidTr="009B60F4">
        <w:trPr>
          <w:trHeight w:val="1367"/>
        </w:trPr>
        <w:tc>
          <w:tcPr>
            <w:tcW w:w="1701" w:type="dxa"/>
            <w:gridSpan w:val="3"/>
            <w:tcBorders>
              <w:top w:val="single" w:sz="4" w:space="0" w:color="auto"/>
              <w:left w:val="single" w:sz="4" w:space="0" w:color="auto"/>
              <w:bottom w:val="single" w:sz="4" w:space="0" w:color="auto"/>
              <w:right w:val="single" w:sz="4" w:space="0" w:color="auto"/>
            </w:tcBorders>
          </w:tcPr>
          <w:p w:rsidR="00E56EAF" w:rsidRPr="0028524B" w:rsidRDefault="00E56EAF" w:rsidP="00FA3685">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Примечание</w:t>
            </w:r>
          </w:p>
        </w:tc>
        <w:tc>
          <w:tcPr>
            <w:tcW w:w="7655" w:type="dxa"/>
            <w:gridSpan w:val="7"/>
            <w:tcBorders>
              <w:top w:val="single" w:sz="4" w:space="0" w:color="auto"/>
              <w:left w:val="single" w:sz="4" w:space="0" w:color="auto"/>
              <w:bottom w:val="single" w:sz="4" w:space="0" w:color="auto"/>
              <w:right w:val="single" w:sz="4" w:space="0" w:color="auto"/>
            </w:tcBorders>
          </w:tcPr>
          <w:p w:rsidR="00E56EAF" w:rsidRPr="0028524B" w:rsidRDefault="00E56EAF" w:rsidP="001B3192">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Это изменение охватывает </w:t>
            </w:r>
            <w:r w:rsidR="001B3192">
              <w:rPr>
                <w:rFonts w:ascii="Times New Roman" w:hAnsi="Times New Roman"/>
                <w:sz w:val="24"/>
                <w:szCs w:val="24"/>
              </w:rPr>
              <w:t xml:space="preserve">только </w:t>
            </w:r>
            <w:r w:rsidRPr="0028524B">
              <w:rPr>
                <w:rFonts w:ascii="Times New Roman" w:hAnsi="Times New Roman"/>
                <w:sz w:val="24"/>
                <w:szCs w:val="24"/>
              </w:rPr>
              <w:t>ситуацию, в которой вводимое изменение затрагивает исключительно условия и (или) обязательства регистрации, включая план управления рисками и условия и (или) обязательства регистраций при исключительных обстоятельствах и условной регистрации.</w:t>
            </w:r>
          </w:p>
        </w:tc>
      </w:tr>
      <w:tr w:rsidR="00F153AA" w:rsidRPr="0028524B" w:rsidTr="009B60F4">
        <w:trPr>
          <w:trHeight w:val="1272"/>
        </w:trPr>
        <w:tc>
          <w:tcPr>
            <w:tcW w:w="4820" w:type="dxa"/>
            <w:gridSpan w:val="4"/>
            <w:tcBorders>
              <w:top w:val="single" w:sz="4" w:space="0" w:color="auto"/>
              <w:left w:val="single" w:sz="4" w:space="0" w:color="auto"/>
              <w:bottom w:val="single" w:sz="4" w:space="0" w:color="auto"/>
              <w:right w:val="single" w:sz="4" w:space="0" w:color="auto"/>
            </w:tcBorders>
          </w:tcPr>
          <w:p w:rsidR="00E56EAF" w:rsidRPr="0028524B" w:rsidRDefault="00E56EAF" w:rsidP="009B60F4">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В.I.12 Включение или исключение черного символа или пояснительных указаний в отношении лекарственных препаратов, входящих в перечень лекарственных препаратов, подлежащих дополнительному мониторингу</w:t>
            </w: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gridSpan w:val="3"/>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418" w:type="dxa"/>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F153AA" w:rsidRPr="0028524B" w:rsidTr="009B60F4">
        <w:trPr>
          <w:trHeight w:val="312"/>
        </w:trPr>
        <w:tc>
          <w:tcPr>
            <w:tcW w:w="4820" w:type="dxa"/>
            <w:gridSpan w:val="4"/>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right"/>
              <w:rPr>
                <w:rFonts w:ascii="Times New Roman" w:hAnsi="Times New Roman"/>
                <w:sz w:val="24"/>
                <w:szCs w:val="24"/>
              </w:rPr>
            </w:pPr>
          </w:p>
        </w:tc>
        <w:tc>
          <w:tcPr>
            <w:tcW w:w="1559"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559" w:type="dxa"/>
            <w:gridSpan w:val="3"/>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418" w:type="dxa"/>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F153AA" w:rsidRPr="0028524B" w:rsidTr="00A45BF3">
        <w:trPr>
          <w:trHeight w:val="468"/>
        </w:trPr>
        <w:tc>
          <w:tcPr>
            <w:tcW w:w="9356" w:type="dxa"/>
            <w:gridSpan w:val="10"/>
            <w:tcBorders>
              <w:top w:val="single" w:sz="4" w:space="0" w:color="auto"/>
              <w:left w:val="single" w:sz="4" w:space="0" w:color="auto"/>
              <w:bottom w:val="single" w:sz="4" w:space="0" w:color="auto"/>
              <w:right w:val="single" w:sz="4" w:space="0" w:color="auto"/>
            </w:tcBorders>
          </w:tcPr>
          <w:p w:rsidR="00E56EAF" w:rsidRPr="0028524B" w:rsidRDefault="00E56EAF" w:rsidP="009B60F4">
            <w:pPr>
              <w:autoSpaceDE w:val="0"/>
              <w:autoSpaceDN w:val="0"/>
              <w:adjustRightInd w:val="0"/>
              <w:spacing w:after="0" w:line="240" w:lineRule="auto"/>
              <w:ind w:left="254" w:hanging="254"/>
              <w:rPr>
                <w:rFonts w:ascii="Times New Roman" w:hAnsi="Times New Roman"/>
                <w:sz w:val="24"/>
                <w:szCs w:val="24"/>
              </w:rPr>
            </w:pPr>
            <w:r w:rsidRPr="0028524B">
              <w:rPr>
                <w:rFonts w:ascii="Times New Roman" w:hAnsi="Times New Roman"/>
                <w:sz w:val="24"/>
                <w:szCs w:val="24"/>
              </w:rPr>
              <w:t xml:space="preserve">Условия </w:t>
            </w:r>
          </w:p>
          <w:p w:rsidR="00E56EAF" w:rsidRPr="0028524B" w:rsidRDefault="00E56EAF" w:rsidP="009B60F4">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 Лекарственный препарат включен или исключен из перечня лекарственных препаратов, подлежащих дополнительному мониторингу (соответственно).</w:t>
            </w:r>
          </w:p>
        </w:tc>
      </w:tr>
      <w:tr w:rsidR="00F153AA" w:rsidRPr="0028524B" w:rsidTr="00A45BF3">
        <w:trPr>
          <w:trHeight w:val="456"/>
        </w:trPr>
        <w:tc>
          <w:tcPr>
            <w:tcW w:w="9356" w:type="dxa"/>
            <w:gridSpan w:val="10"/>
            <w:tcBorders>
              <w:top w:val="single" w:sz="4" w:space="0" w:color="auto"/>
              <w:left w:val="single" w:sz="4" w:space="0" w:color="auto"/>
              <w:bottom w:val="single" w:sz="4" w:space="0" w:color="auto"/>
              <w:right w:val="single" w:sz="4" w:space="0" w:color="auto"/>
            </w:tcBorders>
          </w:tcPr>
          <w:p w:rsidR="00E56EAF" w:rsidRPr="0028524B" w:rsidRDefault="00E56EAF"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 xml:space="preserve">Документация </w:t>
            </w:r>
          </w:p>
          <w:p w:rsidR="00E56EAF" w:rsidRPr="0028524B" w:rsidRDefault="00E56EAF" w:rsidP="009B60F4">
            <w:pPr>
              <w:autoSpaceDE w:val="0"/>
              <w:autoSpaceDN w:val="0"/>
              <w:adjustRightInd w:val="0"/>
              <w:spacing w:after="0" w:line="240" w:lineRule="auto"/>
              <w:ind w:left="254" w:hanging="284"/>
              <w:jc w:val="both"/>
              <w:rPr>
                <w:rFonts w:ascii="Times New Roman" w:hAnsi="Times New Roman"/>
                <w:sz w:val="24"/>
                <w:szCs w:val="24"/>
              </w:rPr>
            </w:pPr>
            <w:r w:rsidRPr="0028524B">
              <w:rPr>
                <w:rFonts w:ascii="Times New Roman" w:hAnsi="Times New Roman"/>
                <w:sz w:val="24"/>
                <w:szCs w:val="24"/>
              </w:rPr>
              <w:t xml:space="preserve">1. Приложенное к сопроводительному письму заявления о внесении изменений: ссылка на перечень лекарственных препаратов, подлежащих дополнительному мониторингу. </w:t>
            </w:r>
          </w:p>
          <w:p w:rsidR="00E56EAF" w:rsidRPr="0028524B" w:rsidRDefault="00E56EAF" w:rsidP="009B60F4">
            <w:pPr>
              <w:autoSpaceDE w:val="0"/>
              <w:autoSpaceDN w:val="0"/>
              <w:adjustRightInd w:val="0"/>
              <w:spacing w:after="0" w:line="240" w:lineRule="auto"/>
              <w:ind w:left="254" w:hanging="284"/>
              <w:jc w:val="both"/>
              <w:rPr>
                <w:rFonts w:ascii="Times New Roman" w:hAnsi="Times New Roman"/>
                <w:sz w:val="24"/>
                <w:szCs w:val="24"/>
              </w:rPr>
            </w:pPr>
            <w:r w:rsidRPr="0028524B">
              <w:rPr>
                <w:rFonts w:ascii="Times New Roman" w:hAnsi="Times New Roman"/>
                <w:sz w:val="24"/>
                <w:szCs w:val="24"/>
              </w:rPr>
              <w:t>2. Пересмотренная информация о лекарственном препарате.</w:t>
            </w:r>
          </w:p>
        </w:tc>
      </w:tr>
      <w:tr w:rsidR="00F153AA" w:rsidRPr="0028524B" w:rsidTr="00FA3685">
        <w:trPr>
          <w:trHeight w:val="698"/>
        </w:trPr>
        <w:tc>
          <w:tcPr>
            <w:tcW w:w="1560" w:type="dxa"/>
            <w:gridSpan w:val="2"/>
            <w:tcBorders>
              <w:top w:val="single" w:sz="4" w:space="0" w:color="auto"/>
              <w:left w:val="single" w:sz="4" w:space="0" w:color="auto"/>
              <w:bottom w:val="single" w:sz="4" w:space="0" w:color="auto"/>
              <w:right w:val="single" w:sz="4" w:space="0" w:color="auto"/>
            </w:tcBorders>
          </w:tcPr>
          <w:p w:rsidR="00E56EAF" w:rsidRPr="0028524B" w:rsidRDefault="00E56EAF" w:rsidP="00FA3685">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Примечание</w:t>
            </w:r>
          </w:p>
        </w:tc>
        <w:tc>
          <w:tcPr>
            <w:tcW w:w="7796" w:type="dxa"/>
            <w:gridSpan w:val="8"/>
            <w:tcBorders>
              <w:top w:val="single" w:sz="4" w:space="0" w:color="auto"/>
              <w:left w:val="single" w:sz="4" w:space="0" w:color="auto"/>
              <w:bottom w:val="single" w:sz="4" w:space="0" w:color="auto"/>
              <w:right w:val="single" w:sz="4" w:space="0" w:color="auto"/>
            </w:tcBorders>
          </w:tcPr>
          <w:p w:rsidR="00E56EAF" w:rsidRPr="0028524B" w:rsidRDefault="00E56EAF" w:rsidP="00FA3685">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данное изменение охватывает ситуацию, при которой включение или исключение черного символа или пояснительных указаний не производится в рамках другой регуляторной процедуры (например, процедуры продления или изменения, затрагивающей информацию о лекарственном препарате).</w:t>
            </w:r>
          </w:p>
        </w:tc>
      </w:tr>
    </w:tbl>
    <w:p w:rsidR="000656F6" w:rsidRPr="0028524B" w:rsidRDefault="000656F6" w:rsidP="009B60F4">
      <w:pPr>
        <w:tabs>
          <w:tab w:val="left" w:pos="4425"/>
          <w:tab w:val="left" w:pos="6267"/>
          <w:tab w:val="left" w:pos="7827"/>
        </w:tabs>
        <w:autoSpaceDE w:val="0"/>
        <w:autoSpaceDN w:val="0"/>
        <w:adjustRightInd w:val="0"/>
        <w:spacing w:before="120" w:after="120" w:line="240" w:lineRule="auto"/>
        <w:ind w:left="28" w:firstLine="681"/>
        <w:rPr>
          <w:rFonts w:ascii="Times New Roman" w:hAnsi="Times New Roman"/>
          <w:sz w:val="30"/>
          <w:szCs w:val="30"/>
        </w:rPr>
      </w:pPr>
      <w:r w:rsidRPr="0028524B">
        <w:rPr>
          <w:rFonts w:ascii="Times New Roman" w:hAnsi="Times New Roman"/>
          <w:sz w:val="30"/>
          <w:szCs w:val="30"/>
        </w:rPr>
        <w:t>Г. МФП (МФВА)</w:t>
      </w:r>
    </w:p>
    <w:tbl>
      <w:tblPr>
        <w:tblW w:w="9781" w:type="dxa"/>
        <w:tblInd w:w="30" w:type="dxa"/>
        <w:tblLayout w:type="fixed"/>
        <w:tblCellMar>
          <w:left w:w="30" w:type="dxa"/>
          <w:right w:w="30" w:type="dxa"/>
        </w:tblCellMar>
        <w:tblLook w:val="0000" w:firstRow="0" w:lastRow="0" w:firstColumn="0" w:lastColumn="0" w:noHBand="0" w:noVBand="0"/>
      </w:tblPr>
      <w:tblGrid>
        <w:gridCol w:w="4820"/>
        <w:gridCol w:w="1559"/>
        <w:gridCol w:w="1559"/>
        <w:gridCol w:w="1418"/>
        <w:gridCol w:w="425"/>
      </w:tblGrid>
      <w:tr w:rsidR="000656F6" w:rsidRPr="0028524B" w:rsidTr="00E104B9">
        <w:trPr>
          <w:gridAfter w:val="1"/>
          <w:wAfter w:w="425" w:type="dxa"/>
          <w:trHeight w:val="516"/>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997C2F">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Г.1</w:t>
            </w:r>
            <w:r w:rsidR="00414FD4" w:rsidRPr="0028524B">
              <w:rPr>
                <w:rFonts w:ascii="Times New Roman" w:hAnsi="Times New Roman"/>
                <w:sz w:val="24"/>
                <w:szCs w:val="24"/>
              </w:rPr>
              <w:t> </w:t>
            </w:r>
            <w:r w:rsidRPr="0028524B">
              <w:rPr>
                <w:rFonts w:ascii="Times New Roman" w:hAnsi="Times New Roman"/>
                <w:sz w:val="24"/>
                <w:szCs w:val="24"/>
              </w:rPr>
              <w:t xml:space="preserve">Изменение </w:t>
            </w:r>
            <w:r w:rsidR="00997C2F">
              <w:rPr>
                <w:rFonts w:ascii="Times New Roman" w:hAnsi="Times New Roman"/>
                <w:sz w:val="24"/>
                <w:szCs w:val="24"/>
              </w:rPr>
              <w:t>наименования</w:t>
            </w:r>
            <w:r w:rsidR="00997C2F" w:rsidRPr="0028524B">
              <w:rPr>
                <w:rFonts w:ascii="Times New Roman" w:hAnsi="Times New Roman"/>
                <w:sz w:val="24"/>
                <w:szCs w:val="24"/>
              </w:rPr>
              <w:t xml:space="preserve"> </w:t>
            </w:r>
            <w:r w:rsidRPr="0028524B">
              <w:rPr>
                <w:rFonts w:ascii="Times New Roman" w:hAnsi="Times New Roman"/>
                <w:sz w:val="24"/>
                <w:szCs w:val="24"/>
              </w:rPr>
              <w:t>и (или) адреса держателя сертификата МФВА</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9B60F4">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w:t>
            </w:r>
            <w:r w:rsidR="009B60F4" w:rsidRPr="0028524B">
              <w:rPr>
                <w:rFonts w:ascii="Times New Roman" w:hAnsi="Times New Roman"/>
                <w:sz w:val="24"/>
                <w:szCs w:val="24"/>
              </w:rPr>
              <w:br/>
            </w:r>
            <w:r w:rsidRPr="0028524B">
              <w:rPr>
                <w:rFonts w:ascii="Times New Roman" w:hAnsi="Times New Roman"/>
                <w:sz w:val="24"/>
                <w:szCs w:val="24"/>
              </w:rPr>
              <w:t>и данные</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E104B9">
        <w:trPr>
          <w:gridAfter w:val="1"/>
          <w:wAfter w:w="425" w:type="dxa"/>
          <w:trHeight w:val="312"/>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right"/>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0656F6" w:rsidRPr="0028524B" w:rsidTr="00E104B9">
        <w:trPr>
          <w:gridAfter w:val="1"/>
          <w:wAfter w:w="425" w:type="dxa"/>
          <w:trHeight w:val="576"/>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9B60F4">
            <w:pPr>
              <w:autoSpaceDE w:val="0"/>
              <w:autoSpaceDN w:val="0"/>
              <w:adjustRightInd w:val="0"/>
              <w:spacing w:after="0" w:line="240" w:lineRule="auto"/>
              <w:ind w:left="254" w:hanging="254"/>
              <w:jc w:val="both"/>
              <w:rPr>
                <w:rFonts w:ascii="Times New Roman" w:hAnsi="Times New Roman"/>
                <w:sz w:val="28"/>
                <w:szCs w:val="28"/>
              </w:rPr>
            </w:pPr>
            <w:r w:rsidRPr="0028524B">
              <w:rPr>
                <w:rFonts w:ascii="Times New Roman" w:hAnsi="Times New Roman"/>
                <w:sz w:val="24"/>
                <w:szCs w:val="24"/>
              </w:rPr>
              <w:t>1.</w:t>
            </w:r>
            <w:r w:rsidR="00414FD4" w:rsidRPr="0028524B">
              <w:rPr>
                <w:rFonts w:ascii="Times New Roman" w:hAnsi="Times New Roman"/>
                <w:sz w:val="24"/>
                <w:szCs w:val="24"/>
              </w:rPr>
              <w:t> </w:t>
            </w:r>
            <w:r w:rsidRPr="0028524B">
              <w:rPr>
                <w:rFonts w:ascii="Times New Roman" w:hAnsi="Times New Roman"/>
                <w:sz w:val="24"/>
                <w:szCs w:val="24"/>
              </w:rPr>
              <w:t>Держатель сертификата МФВА должен оставаться тем же юридическим лицом.</w:t>
            </w:r>
          </w:p>
        </w:tc>
      </w:tr>
      <w:tr w:rsidR="000656F6" w:rsidRPr="0028524B" w:rsidTr="00E104B9">
        <w:trPr>
          <w:gridAfter w:val="1"/>
          <w:wAfter w:w="425" w:type="dxa"/>
          <w:trHeight w:val="576"/>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Документация </w:t>
            </w:r>
          </w:p>
          <w:p w:rsidR="000656F6" w:rsidRPr="0028524B" w:rsidRDefault="000656F6" w:rsidP="00997C2F">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 Официальный документ от соответствующего уполномоченного органа</w:t>
            </w:r>
            <w:r w:rsidR="00DE58BF">
              <w:rPr>
                <w:rFonts w:ascii="Times New Roman" w:hAnsi="Times New Roman"/>
                <w:sz w:val="24"/>
                <w:szCs w:val="24"/>
              </w:rPr>
              <w:t xml:space="preserve"> государства-</w:t>
            </w:r>
            <w:r w:rsidR="00DE58BF">
              <w:rPr>
                <w:rFonts w:ascii="Times New Roman" w:hAnsi="Times New Roman"/>
                <w:sz w:val="24"/>
                <w:szCs w:val="24"/>
              </w:rPr>
              <w:lastRenderedPageBreak/>
              <w:t>члена</w:t>
            </w:r>
            <w:r w:rsidRPr="0028524B">
              <w:rPr>
                <w:rFonts w:ascii="Times New Roman" w:hAnsi="Times New Roman"/>
                <w:sz w:val="24"/>
                <w:szCs w:val="24"/>
              </w:rPr>
              <w:t xml:space="preserve"> (например, налогового органа), в котором указано новое </w:t>
            </w:r>
            <w:r w:rsidR="00997C2F">
              <w:rPr>
                <w:rFonts w:ascii="Times New Roman" w:hAnsi="Times New Roman"/>
                <w:sz w:val="24"/>
                <w:szCs w:val="24"/>
              </w:rPr>
              <w:t>наименование</w:t>
            </w:r>
            <w:r w:rsidR="00997C2F" w:rsidRPr="0028524B">
              <w:rPr>
                <w:rFonts w:ascii="Times New Roman" w:hAnsi="Times New Roman"/>
                <w:sz w:val="24"/>
                <w:szCs w:val="24"/>
              </w:rPr>
              <w:t xml:space="preserve"> </w:t>
            </w:r>
            <w:r w:rsidRPr="0028524B">
              <w:rPr>
                <w:rFonts w:ascii="Times New Roman" w:hAnsi="Times New Roman"/>
                <w:sz w:val="24"/>
                <w:szCs w:val="24"/>
              </w:rPr>
              <w:t>или адрес.</w:t>
            </w:r>
          </w:p>
        </w:tc>
      </w:tr>
      <w:tr w:rsidR="000656F6" w:rsidRPr="0028524B" w:rsidTr="00E104B9">
        <w:trPr>
          <w:gridAfter w:val="1"/>
          <w:wAfter w:w="425" w:type="dxa"/>
          <w:trHeight w:val="516"/>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414FD4" w:rsidP="00997C2F">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lastRenderedPageBreak/>
              <w:t>Г.2 </w:t>
            </w:r>
            <w:r w:rsidR="000656F6" w:rsidRPr="0028524B">
              <w:rPr>
                <w:rFonts w:ascii="Times New Roman" w:hAnsi="Times New Roman"/>
                <w:sz w:val="24"/>
                <w:szCs w:val="24"/>
              </w:rPr>
              <w:t xml:space="preserve">Изменение </w:t>
            </w:r>
            <w:r w:rsidR="00997C2F">
              <w:rPr>
                <w:rFonts w:ascii="Times New Roman" w:hAnsi="Times New Roman"/>
                <w:sz w:val="24"/>
                <w:szCs w:val="24"/>
              </w:rPr>
              <w:t>наименования</w:t>
            </w:r>
            <w:r w:rsidR="00997C2F" w:rsidRPr="0028524B">
              <w:rPr>
                <w:rFonts w:ascii="Times New Roman" w:hAnsi="Times New Roman"/>
                <w:sz w:val="24"/>
                <w:szCs w:val="24"/>
              </w:rPr>
              <w:t xml:space="preserve"> </w:t>
            </w:r>
            <w:r w:rsidR="000656F6" w:rsidRPr="0028524B">
              <w:rPr>
                <w:rFonts w:ascii="Times New Roman" w:hAnsi="Times New Roman"/>
                <w:sz w:val="24"/>
                <w:szCs w:val="24"/>
              </w:rPr>
              <w:t>и (или) адреса держателя сертификата МФП</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E104B9">
        <w:trPr>
          <w:gridAfter w:val="1"/>
          <w:wAfter w:w="425" w:type="dxa"/>
          <w:trHeight w:val="312"/>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right"/>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0656F6" w:rsidRPr="0028524B" w:rsidTr="00E104B9">
        <w:trPr>
          <w:gridAfter w:val="1"/>
          <w:wAfter w:w="425" w:type="dxa"/>
          <w:trHeight w:val="651"/>
        </w:trPr>
        <w:tc>
          <w:tcPr>
            <w:tcW w:w="9356" w:type="dxa"/>
            <w:gridSpan w:val="4"/>
            <w:tcBorders>
              <w:top w:val="single" w:sz="4" w:space="0" w:color="auto"/>
              <w:left w:val="single" w:sz="4" w:space="0" w:color="auto"/>
              <w:bottom w:val="single" w:sz="4" w:space="0" w:color="auto"/>
              <w:right w:val="single" w:sz="4" w:space="0" w:color="auto"/>
            </w:tcBorders>
          </w:tcPr>
          <w:p w:rsidR="00FA3685"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9B60F4">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w:t>
            </w:r>
            <w:r w:rsidR="00FA3685" w:rsidRPr="0028524B">
              <w:rPr>
                <w:rFonts w:ascii="Times New Roman" w:hAnsi="Times New Roman"/>
                <w:sz w:val="24"/>
                <w:szCs w:val="24"/>
              </w:rPr>
              <w:t> </w:t>
            </w:r>
            <w:r w:rsidRPr="0028524B">
              <w:rPr>
                <w:rFonts w:ascii="Times New Roman" w:hAnsi="Times New Roman"/>
                <w:sz w:val="24"/>
                <w:szCs w:val="24"/>
              </w:rPr>
              <w:t>Держатель сертификата МФП должен оставаться тем же юридическим лицом.</w:t>
            </w:r>
          </w:p>
        </w:tc>
      </w:tr>
      <w:tr w:rsidR="000656F6" w:rsidRPr="0028524B" w:rsidTr="00E104B9">
        <w:trPr>
          <w:gridAfter w:val="1"/>
          <w:wAfter w:w="425" w:type="dxa"/>
          <w:trHeight w:val="468"/>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 xml:space="preserve">Документация </w:t>
            </w:r>
          </w:p>
          <w:p w:rsidR="000656F6" w:rsidRPr="0028524B" w:rsidRDefault="000656F6" w:rsidP="00997C2F">
            <w:pPr>
              <w:autoSpaceDE w:val="0"/>
              <w:autoSpaceDN w:val="0"/>
              <w:adjustRightInd w:val="0"/>
              <w:spacing w:after="0" w:line="240" w:lineRule="auto"/>
              <w:ind w:left="254" w:hanging="254"/>
              <w:jc w:val="both"/>
              <w:rPr>
                <w:rFonts w:ascii="Times New Roman" w:hAnsi="Times New Roman"/>
                <w:sz w:val="28"/>
                <w:szCs w:val="28"/>
              </w:rPr>
            </w:pPr>
            <w:r w:rsidRPr="0028524B">
              <w:rPr>
                <w:rFonts w:ascii="Times New Roman" w:hAnsi="Times New Roman"/>
                <w:sz w:val="24"/>
                <w:szCs w:val="24"/>
              </w:rPr>
              <w:t>1.</w:t>
            </w:r>
            <w:r w:rsidR="00414FD4" w:rsidRPr="0028524B">
              <w:rPr>
                <w:rFonts w:ascii="Times New Roman" w:hAnsi="Times New Roman"/>
                <w:sz w:val="24"/>
                <w:szCs w:val="24"/>
              </w:rPr>
              <w:t> </w:t>
            </w:r>
            <w:r w:rsidRPr="0028524B">
              <w:rPr>
                <w:rFonts w:ascii="Times New Roman" w:hAnsi="Times New Roman"/>
                <w:sz w:val="24"/>
                <w:szCs w:val="24"/>
              </w:rPr>
              <w:t>Официальный документ от соответствующего уполномоченного органа</w:t>
            </w:r>
            <w:r w:rsidR="00DE58BF">
              <w:rPr>
                <w:rFonts w:ascii="Times New Roman" w:hAnsi="Times New Roman"/>
                <w:sz w:val="24"/>
                <w:szCs w:val="24"/>
              </w:rPr>
              <w:t xml:space="preserve"> государства-члена</w:t>
            </w:r>
            <w:r w:rsidR="00DE58BF" w:rsidRPr="0028524B">
              <w:rPr>
                <w:rFonts w:ascii="Times New Roman" w:hAnsi="Times New Roman"/>
                <w:sz w:val="24"/>
                <w:szCs w:val="24"/>
              </w:rPr>
              <w:t xml:space="preserve"> </w:t>
            </w:r>
            <w:r w:rsidRPr="0028524B">
              <w:rPr>
                <w:rFonts w:ascii="Times New Roman" w:hAnsi="Times New Roman"/>
                <w:sz w:val="24"/>
                <w:szCs w:val="24"/>
              </w:rPr>
              <w:t xml:space="preserve">(например, налогового органа), в котором указано новое </w:t>
            </w:r>
            <w:r w:rsidR="00997C2F">
              <w:rPr>
                <w:rFonts w:ascii="Times New Roman" w:hAnsi="Times New Roman"/>
                <w:sz w:val="24"/>
                <w:szCs w:val="24"/>
              </w:rPr>
              <w:t>наименование</w:t>
            </w:r>
            <w:r w:rsidR="00997C2F" w:rsidRPr="0028524B">
              <w:rPr>
                <w:rFonts w:ascii="Times New Roman" w:hAnsi="Times New Roman"/>
                <w:sz w:val="24"/>
                <w:szCs w:val="24"/>
              </w:rPr>
              <w:t xml:space="preserve"> </w:t>
            </w:r>
            <w:r w:rsidRPr="0028524B">
              <w:rPr>
                <w:rFonts w:ascii="Times New Roman" w:hAnsi="Times New Roman"/>
                <w:sz w:val="24"/>
                <w:szCs w:val="24"/>
              </w:rPr>
              <w:t>или адрес.</w:t>
            </w:r>
          </w:p>
        </w:tc>
      </w:tr>
      <w:tr w:rsidR="000656F6" w:rsidRPr="0028524B" w:rsidTr="00E104B9">
        <w:trPr>
          <w:gridAfter w:val="1"/>
          <w:wAfter w:w="425" w:type="dxa"/>
          <w:trHeight w:val="76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997C2F">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Г.3</w:t>
            </w:r>
            <w:r w:rsidR="00414FD4" w:rsidRPr="0028524B">
              <w:rPr>
                <w:rFonts w:ascii="Times New Roman" w:hAnsi="Times New Roman"/>
                <w:sz w:val="24"/>
                <w:szCs w:val="24"/>
              </w:rPr>
              <w:t> </w:t>
            </w:r>
            <w:r w:rsidRPr="0028524B">
              <w:rPr>
                <w:rFonts w:ascii="Times New Roman" w:hAnsi="Times New Roman"/>
                <w:sz w:val="24"/>
                <w:szCs w:val="24"/>
              </w:rPr>
              <w:t xml:space="preserve">Изменение или трансфер текущего держателя сертификата МФП новому держателю сертификата МФП </w:t>
            </w:r>
            <w:r w:rsidR="009B60F4" w:rsidRPr="0028524B">
              <w:rPr>
                <w:rFonts w:ascii="Times New Roman" w:hAnsi="Times New Roman"/>
                <w:sz w:val="24"/>
                <w:szCs w:val="24"/>
              </w:rPr>
              <w:t>–</w:t>
            </w:r>
            <w:r w:rsidRPr="0028524B">
              <w:rPr>
                <w:rFonts w:ascii="Times New Roman" w:hAnsi="Times New Roman"/>
                <w:sz w:val="24"/>
                <w:szCs w:val="24"/>
              </w:rPr>
              <w:t xml:space="preserve"> </w:t>
            </w:r>
            <w:r w:rsidR="00997C2F">
              <w:rPr>
                <w:rFonts w:ascii="Times New Roman" w:hAnsi="Times New Roman"/>
                <w:sz w:val="24"/>
                <w:szCs w:val="24"/>
              </w:rPr>
              <w:t>то есть</w:t>
            </w:r>
            <w:r w:rsidRPr="0028524B">
              <w:rPr>
                <w:rFonts w:ascii="Times New Roman" w:hAnsi="Times New Roman"/>
                <w:sz w:val="24"/>
                <w:szCs w:val="24"/>
              </w:rPr>
              <w:t xml:space="preserve"> другому юридическому лицу</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 xml:space="preserve">Документы </w:t>
            </w:r>
            <w:r w:rsidR="009B60F4" w:rsidRPr="0028524B">
              <w:rPr>
                <w:rFonts w:ascii="Times New Roman" w:hAnsi="Times New Roman"/>
                <w:sz w:val="24"/>
                <w:szCs w:val="24"/>
              </w:rPr>
              <w:br/>
            </w:r>
            <w:r w:rsidRPr="0028524B">
              <w:rPr>
                <w:rFonts w:ascii="Times New Roman" w:hAnsi="Times New Roman"/>
                <w:sz w:val="24"/>
                <w:szCs w:val="24"/>
              </w:rPr>
              <w:t>и данные</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E104B9">
        <w:trPr>
          <w:gridAfter w:val="1"/>
          <w:wAfter w:w="425" w:type="dxa"/>
          <w:trHeight w:val="312"/>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right"/>
              <w:rPr>
                <w:rFonts w:ascii="Times New Roman" w:hAnsi="Times New Roman"/>
                <w:sz w:val="28"/>
                <w:szCs w:val="28"/>
              </w:rPr>
            </w:pP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9B60F4"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1, 2, 3, 4, 5, 6</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vertAlign w:val="subscript"/>
              </w:rPr>
            </w:pPr>
            <w:r w:rsidRPr="0028524B">
              <w:rPr>
                <w:rFonts w:ascii="Times New Roman" w:hAnsi="Times New Roman"/>
                <w:sz w:val="24"/>
                <w:szCs w:val="24"/>
              </w:rPr>
              <w:t>IA</w:t>
            </w:r>
            <w:r w:rsidRPr="0028524B">
              <w:rPr>
                <w:rFonts w:ascii="Times New Roman" w:hAnsi="Times New Roman"/>
                <w:sz w:val="24"/>
                <w:szCs w:val="24"/>
                <w:vertAlign w:val="subscript"/>
              </w:rPr>
              <w:t>НУ</w:t>
            </w:r>
          </w:p>
        </w:tc>
      </w:tr>
      <w:tr w:rsidR="000656F6" w:rsidRPr="0028524B" w:rsidTr="00E104B9">
        <w:trPr>
          <w:gridAfter w:val="1"/>
          <w:wAfter w:w="425" w:type="dxa"/>
          <w:trHeight w:val="816"/>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 xml:space="preserve">Документация </w:t>
            </w:r>
          </w:p>
          <w:p w:rsidR="000656F6" w:rsidRPr="008E3DE4" w:rsidRDefault="000656F6" w:rsidP="009B60F4">
            <w:pPr>
              <w:autoSpaceDE w:val="0"/>
              <w:autoSpaceDN w:val="0"/>
              <w:adjustRightInd w:val="0"/>
              <w:spacing w:after="0" w:line="240" w:lineRule="auto"/>
              <w:ind w:left="254" w:hanging="284"/>
              <w:jc w:val="both"/>
              <w:rPr>
                <w:rFonts w:ascii="Times New Roman" w:hAnsi="Times New Roman"/>
                <w:sz w:val="24"/>
                <w:szCs w:val="24"/>
              </w:rPr>
            </w:pPr>
            <w:r w:rsidRPr="0028524B">
              <w:rPr>
                <w:rFonts w:ascii="Times New Roman" w:hAnsi="Times New Roman"/>
                <w:sz w:val="24"/>
                <w:szCs w:val="24"/>
              </w:rPr>
              <w:t>1. Документ, включая идентификацию (</w:t>
            </w:r>
            <w:r w:rsidR="00997C2F">
              <w:rPr>
                <w:rFonts w:ascii="Times New Roman" w:hAnsi="Times New Roman"/>
                <w:sz w:val="24"/>
                <w:szCs w:val="24"/>
              </w:rPr>
              <w:t>наименование</w:t>
            </w:r>
            <w:r w:rsidR="00997C2F" w:rsidRPr="0028524B">
              <w:rPr>
                <w:rFonts w:ascii="Times New Roman" w:hAnsi="Times New Roman"/>
                <w:sz w:val="24"/>
                <w:szCs w:val="24"/>
              </w:rPr>
              <w:t xml:space="preserve"> </w:t>
            </w:r>
            <w:r w:rsidRPr="0028524B">
              <w:rPr>
                <w:rFonts w:ascii="Times New Roman" w:hAnsi="Times New Roman"/>
                <w:sz w:val="24"/>
                <w:szCs w:val="24"/>
              </w:rPr>
              <w:t>и адрес) текущего держателя МФП (правоотчуждателя) и идентификацию (</w:t>
            </w:r>
            <w:r w:rsidR="00997C2F">
              <w:rPr>
                <w:rFonts w:ascii="Times New Roman" w:hAnsi="Times New Roman"/>
                <w:sz w:val="24"/>
                <w:szCs w:val="24"/>
              </w:rPr>
              <w:t>наименование</w:t>
            </w:r>
            <w:r w:rsidR="00997C2F" w:rsidRPr="0028524B">
              <w:rPr>
                <w:rFonts w:ascii="Times New Roman" w:hAnsi="Times New Roman"/>
                <w:sz w:val="24"/>
                <w:szCs w:val="24"/>
              </w:rPr>
              <w:t xml:space="preserve"> </w:t>
            </w:r>
            <w:r w:rsidRPr="0028524B">
              <w:rPr>
                <w:rFonts w:ascii="Times New Roman" w:hAnsi="Times New Roman"/>
                <w:sz w:val="24"/>
                <w:szCs w:val="24"/>
              </w:rPr>
              <w:t xml:space="preserve">и адрес) лица, принимающего трансфер (правоприобретателя), а также предлагаемую </w:t>
            </w:r>
            <w:r w:rsidRPr="008E3DE4">
              <w:rPr>
                <w:rFonts w:ascii="Times New Roman" w:hAnsi="Times New Roman"/>
                <w:sz w:val="24"/>
                <w:szCs w:val="24"/>
              </w:rPr>
              <w:t>дату сделки, подписанной обеими компаниями.</w:t>
            </w:r>
          </w:p>
          <w:p w:rsidR="000656F6" w:rsidRPr="008E3DE4" w:rsidRDefault="000656F6" w:rsidP="009B60F4">
            <w:pPr>
              <w:autoSpaceDE w:val="0"/>
              <w:autoSpaceDN w:val="0"/>
              <w:adjustRightInd w:val="0"/>
              <w:spacing w:after="0" w:line="240" w:lineRule="auto"/>
              <w:ind w:left="254" w:hanging="284"/>
              <w:jc w:val="both"/>
              <w:rPr>
                <w:rFonts w:ascii="Times New Roman" w:hAnsi="Times New Roman"/>
                <w:sz w:val="24"/>
                <w:szCs w:val="24"/>
              </w:rPr>
            </w:pPr>
            <w:r w:rsidRPr="008E3DE4">
              <w:rPr>
                <w:rFonts w:ascii="Times New Roman" w:hAnsi="Times New Roman"/>
                <w:sz w:val="24"/>
                <w:szCs w:val="24"/>
              </w:rPr>
              <w:t xml:space="preserve">2. Копия последней страницы </w:t>
            </w:r>
            <w:r w:rsidR="008E3DE4" w:rsidRPr="008E3DE4">
              <w:rPr>
                <w:rFonts w:ascii="Times New Roman" w:hAnsi="Times New Roman"/>
                <w:sz w:val="24"/>
                <w:szCs w:val="24"/>
              </w:rPr>
              <w:t xml:space="preserve">документа на </w:t>
            </w:r>
            <w:r w:rsidRPr="008E3DE4">
              <w:rPr>
                <w:rFonts w:ascii="Times New Roman" w:hAnsi="Times New Roman"/>
                <w:sz w:val="24"/>
                <w:szCs w:val="24"/>
              </w:rPr>
              <w:t xml:space="preserve">МФП. </w:t>
            </w:r>
          </w:p>
          <w:p w:rsidR="000656F6" w:rsidRPr="0028524B" w:rsidRDefault="000656F6" w:rsidP="009B60F4">
            <w:pPr>
              <w:autoSpaceDE w:val="0"/>
              <w:autoSpaceDN w:val="0"/>
              <w:adjustRightInd w:val="0"/>
              <w:spacing w:after="0" w:line="240" w:lineRule="auto"/>
              <w:ind w:left="254" w:hanging="284"/>
              <w:jc w:val="both"/>
              <w:rPr>
                <w:rFonts w:ascii="Times New Roman" w:hAnsi="Times New Roman"/>
                <w:sz w:val="24"/>
                <w:szCs w:val="24"/>
              </w:rPr>
            </w:pPr>
            <w:r w:rsidRPr="008E3DE4">
              <w:rPr>
                <w:rFonts w:ascii="Times New Roman" w:hAnsi="Times New Roman"/>
                <w:sz w:val="24"/>
                <w:szCs w:val="24"/>
              </w:rPr>
              <w:t>3.</w:t>
            </w:r>
            <w:r w:rsidR="00414FD4" w:rsidRPr="008E3DE4">
              <w:rPr>
                <w:rFonts w:ascii="Times New Roman" w:hAnsi="Times New Roman"/>
                <w:sz w:val="24"/>
                <w:szCs w:val="24"/>
              </w:rPr>
              <w:t> </w:t>
            </w:r>
            <w:r w:rsidRPr="008E3DE4">
              <w:rPr>
                <w:rFonts w:ascii="Times New Roman" w:hAnsi="Times New Roman"/>
                <w:sz w:val="24"/>
                <w:szCs w:val="24"/>
              </w:rPr>
              <w:t>Подтверждение регистрации нового держателя (выписка из</w:t>
            </w:r>
            <w:r w:rsidRPr="0028524B">
              <w:rPr>
                <w:rFonts w:ascii="Times New Roman" w:hAnsi="Times New Roman"/>
                <w:sz w:val="24"/>
                <w:szCs w:val="24"/>
              </w:rPr>
              <w:t xml:space="preserve"> реестра юридических лиц и перевод ее на русский язык), подписанное обеими компаниями.</w:t>
            </w:r>
          </w:p>
          <w:p w:rsidR="000656F6" w:rsidRPr="0028524B" w:rsidRDefault="000656F6" w:rsidP="009B60F4">
            <w:pPr>
              <w:autoSpaceDE w:val="0"/>
              <w:autoSpaceDN w:val="0"/>
              <w:adjustRightInd w:val="0"/>
              <w:spacing w:after="0" w:line="240" w:lineRule="auto"/>
              <w:ind w:left="254" w:hanging="284"/>
              <w:jc w:val="both"/>
              <w:rPr>
                <w:rFonts w:ascii="Times New Roman" w:hAnsi="Times New Roman"/>
                <w:sz w:val="24"/>
                <w:szCs w:val="24"/>
              </w:rPr>
            </w:pPr>
            <w:r w:rsidRPr="0028524B">
              <w:rPr>
                <w:rFonts w:ascii="Times New Roman" w:hAnsi="Times New Roman"/>
                <w:sz w:val="24"/>
                <w:szCs w:val="24"/>
              </w:rPr>
              <w:t>4. Подтверждение трансфера всей документации МФП с первой сертификации МФП правоприобретателю, подписанное обеими компаниями</w:t>
            </w:r>
          </w:p>
          <w:p w:rsidR="000656F6" w:rsidRPr="0028524B" w:rsidRDefault="000656F6" w:rsidP="009B60F4">
            <w:pPr>
              <w:autoSpaceDE w:val="0"/>
              <w:autoSpaceDN w:val="0"/>
              <w:adjustRightInd w:val="0"/>
              <w:spacing w:after="0" w:line="240" w:lineRule="auto"/>
              <w:ind w:left="254" w:hanging="284"/>
              <w:jc w:val="both"/>
              <w:rPr>
                <w:rFonts w:ascii="Times New Roman" w:hAnsi="Times New Roman"/>
                <w:sz w:val="24"/>
                <w:szCs w:val="24"/>
              </w:rPr>
            </w:pPr>
            <w:r w:rsidRPr="0028524B">
              <w:rPr>
                <w:rFonts w:ascii="Times New Roman" w:hAnsi="Times New Roman"/>
                <w:sz w:val="24"/>
                <w:szCs w:val="24"/>
              </w:rPr>
              <w:t xml:space="preserve">5. Доверенность, включая контактные сведения лица, ответственного за связи между уполномоченным органом </w:t>
            </w:r>
            <w:r w:rsidR="00E104B9">
              <w:rPr>
                <w:rFonts w:ascii="Times New Roman" w:hAnsi="Times New Roman"/>
                <w:sz w:val="24"/>
                <w:szCs w:val="24"/>
              </w:rPr>
              <w:t xml:space="preserve">(экспертной организацией) государства-члена </w:t>
            </w:r>
            <w:r w:rsidRPr="0028524B">
              <w:rPr>
                <w:rFonts w:ascii="Times New Roman" w:hAnsi="Times New Roman"/>
                <w:sz w:val="24"/>
                <w:szCs w:val="24"/>
              </w:rPr>
              <w:t>и держателем МФП, подписанная правоприобретателем.</w:t>
            </w:r>
          </w:p>
          <w:p w:rsidR="000656F6" w:rsidRPr="0028524B" w:rsidRDefault="000656F6" w:rsidP="009B60F4">
            <w:pPr>
              <w:autoSpaceDE w:val="0"/>
              <w:autoSpaceDN w:val="0"/>
              <w:adjustRightInd w:val="0"/>
              <w:spacing w:after="0" w:line="240" w:lineRule="auto"/>
              <w:ind w:left="254" w:hanging="284"/>
              <w:jc w:val="both"/>
              <w:rPr>
                <w:rFonts w:ascii="Times New Roman" w:hAnsi="Times New Roman"/>
                <w:sz w:val="24"/>
                <w:szCs w:val="24"/>
              </w:rPr>
            </w:pPr>
            <w:r w:rsidRPr="0028524B">
              <w:rPr>
                <w:rFonts w:ascii="Times New Roman" w:hAnsi="Times New Roman"/>
                <w:sz w:val="24"/>
                <w:szCs w:val="24"/>
              </w:rPr>
              <w:t>6.</w:t>
            </w:r>
            <w:r w:rsidR="00414FD4" w:rsidRPr="0028524B">
              <w:rPr>
                <w:rFonts w:ascii="Times New Roman" w:hAnsi="Times New Roman"/>
                <w:sz w:val="24"/>
                <w:szCs w:val="24"/>
              </w:rPr>
              <w:t> </w:t>
            </w:r>
            <w:r w:rsidRPr="0028524B">
              <w:rPr>
                <w:rFonts w:ascii="Times New Roman" w:hAnsi="Times New Roman"/>
                <w:sz w:val="24"/>
                <w:szCs w:val="24"/>
              </w:rPr>
              <w:t>Письмо-обязательство выполнения всех открытых и оставшихся обязательств (при наличии), подписанное правоприобретателем.</w:t>
            </w:r>
          </w:p>
        </w:tc>
      </w:tr>
      <w:tr w:rsidR="000656F6" w:rsidRPr="0028524B" w:rsidTr="00E104B9">
        <w:trPr>
          <w:gridAfter w:val="1"/>
          <w:wAfter w:w="425" w:type="dxa"/>
          <w:trHeight w:val="76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8E3DE4">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Г.4</w:t>
            </w:r>
            <w:r w:rsidR="00414FD4" w:rsidRPr="0028524B">
              <w:rPr>
                <w:rFonts w:ascii="Times New Roman" w:hAnsi="Times New Roman"/>
                <w:sz w:val="24"/>
                <w:szCs w:val="24"/>
              </w:rPr>
              <w:t> </w:t>
            </w:r>
            <w:r w:rsidRPr="0028524B">
              <w:rPr>
                <w:rFonts w:ascii="Times New Roman" w:hAnsi="Times New Roman"/>
                <w:sz w:val="24"/>
                <w:szCs w:val="24"/>
              </w:rPr>
              <w:t xml:space="preserve">Изменение </w:t>
            </w:r>
            <w:r w:rsidR="008E3DE4">
              <w:rPr>
                <w:rFonts w:ascii="Times New Roman" w:hAnsi="Times New Roman"/>
                <w:sz w:val="24"/>
                <w:szCs w:val="24"/>
              </w:rPr>
              <w:t>наименования</w:t>
            </w:r>
            <w:r w:rsidRPr="0028524B">
              <w:rPr>
                <w:rFonts w:ascii="Times New Roman" w:hAnsi="Times New Roman"/>
                <w:sz w:val="24"/>
                <w:szCs w:val="24"/>
              </w:rPr>
              <w:t xml:space="preserve"> и (или) адреса учреждений крови, включая центров по сбору крови (плазмы)</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 xml:space="preserve">Документы </w:t>
            </w:r>
            <w:r w:rsidR="009B60F4" w:rsidRPr="0028524B">
              <w:rPr>
                <w:rFonts w:ascii="Times New Roman" w:hAnsi="Times New Roman"/>
                <w:sz w:val="24"/>
                <w:szCs w:val="24"/>
              </w:rPr>
              <w:br/>
            </w:r>
            <w:r w:rsidRPr="0028524B">
              <w:rPr>
                <w:rFonts w:ascii="Times New Roman" w:hAnsi="Times New Roman"/>
                <w:sz w:val="24"/>
                <w:szCs w:val="24"/>
              </w:rPr>
              <w:t>и данные</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E104B9">
        <w:trPr>
          <w:gridAfter w:val="1"/>
          <w:wAfter w:w="425" w:type="dxa"/>
          <w:trHeight w:val="28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right"/>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E104B9">
        <w:trPr>
          <w:gridAfter w:val="1"/>
          <w:wAfter w:w="425" w:type="dxa"/>
          <w:trHeight w:val="480"/>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9B60F4">
            <w:pPr>
              <w:autoSpaceDE w:val="0"/>
              <w:autoSpaceDN w:val="0"/>
              <w:adjustRightInd w:val="0"/>
              <w:spacing w:after="0" w:line="240" w:lineRule="auto"/>
              <w:ind w:left="254" w:hanging="254"/>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414FD4" w:rsidP="009B60F4">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1. </w:t>
            </w:r>
            <w:r w:rsidR="000656F6" w:rsidRPr="0028524B">
              <w:rPr>
                <w:rFonts w:ascii="Times New Roman" w:hAnsi="Times New Roman"/>
                <w:sz w:val="24"/>
                <w:szCs w:val="24"/>
              </w:rPr>
              <w:t>Учреждение крови должно оставаться тем же юридическим лицом.</w:t>
            </w:r>
          </w:p>
          <w:p w:rsidR="000656F6" w:rsidRPr="0028524B" w:rsidRDefault="000656F6" w:rsidP="001B3192">
            <w:pPr>
              <w:autoSpaceDE w:val="0"/>
              <w:autoSpaceDN w:val="0"/>
              <w:adjustRightInd w:val="0"/>
              <w:spacing w:after="0" w:line="240" w:lineRule="auto"/>
              <w:ind w:left="254" w:hanging="254"/>
              <w:jc w:val="both"/>
              <w:rPr>
                <w:rFonts w:ascii="Times New Roman" w:hAnsi="Times New Roman"/>
                <w:sz w:val="28"/>
                <w:szCs w:val="28"/>
              </w:rPr>
            </w:pPr>
            <w:r w:rsidRPr="0028524B">
              <w:rPr>
                <w:rFonts w:ascii="Times New Roman" w:hAnsi="Times New Roman"/>
                <w:sz w:val="24"/>
                <w:szCs w:val="24"/>
              </w:rPr>
              <w:t xml:space="preserve">2. Изменение должно быть административным (например, слияние, поглощение); изменение </w:t>
            </w:r>
            <w:r w:rsidR="001B3192">
              <w:rPr>
                <w:rFonts w:ascii="Times New Roman" w:hAnsi="Times New Roman"/>
                <w:sz w:val="24"/>
                <w:szCs w:val="24"/>
              </w:rPr>
              <w:t>наименования</w:t>
            </w:r>
            <w:r w:rsidR="001B3192" w:rsidRPr="0028524B">
              <w:rPr>
                <w:rFonts w:ascii="Times New Roman" w:hAnsi="Times New Roman"/>
                <w:sz w:val="24"/>
                <w:szCs w:val="24"/>
              </w:rPr>
              <w:t xml:space="preserve"> </w:t>
            </w:r>
            <w:r w:rsidRPr="0028524B">
              <w:rPr>
                <w:rFonts w:ascii="Times New Roman" w:hAnsi="Times New Roman"/>
                <w:sz w:val="24"/>
                <w:szCs w:val="24"/>
              </w:rPr>
              <w:t>учреждения крови (центра по сбору), при неизменности учреждения крови.</w:t>
            </w:r>
          </w:p>
        </w:tc>
      </w:tr>
      <w:tr w:rsidR="000656F6" w:rsidRPr="0028524B" w:rsidTr="00E104B9">
        <w:trPr>
          <w:gridAfter w:val="1"/>
          <w:wAfter w:w="425" w:type="dxa"/>
          <w:trHeight w:val="276"/>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9B60F4">
            <w:pPr>
              <w:autoSpaceDE w:val="0"/>
              <w:autoSpaceDN w:val="0"/>
              <w:adjustRightInd w:val="0"/>
              <w:spacing w:after="0" w:line="240" w:lineRule="auto"/>
              <w:ind w:left="254" w:hanging="284"/>
              <w:rPr>
                <w:rFonts w:ascii="Times New Roman" w:hAnsi="Times New Roman"/>
                <w:sz w:val="24"/>
                <w:szCs w:val="24"/>
              </w:rPr>
            </w:pPr>
            <w:r w:rsidRPr="0028524B">
              <w:rPr>
                <w:rFonts w:ascii="Times New Roman" w:hAnsi="Times New Roman"/>
                <w:sz w:val="24"/>
                <w:szCs w:val="24"/>
              </w:rPr>
              <w:t xml:space="preserve">Документация </w:t>
            </w:r>
          </w:p>
          <w:p w:rsidR="000656F6" w:rsidRPr="0028524B" w:rsidRDefault="000656F6" w:rsidP="009B60F4">
            <w:pPr>
              <w:autoSpaceDE w:val="0"/>
              <w:autoSpaceDN w:val="0"/>
              <w:adjustRightInd w:val="0"/>
              <w:spacing w:after="0" w:line="240" w:lineRule="auto"/>
              <w:ind w:left="254" w:hanging="284"/>
              <w:jc w:val="both"/>
              <w:rPr>
                <w:rFonts w:ascii="Times New Roman" w:hAnsi="Times New Roman"/>
                <w:sz w:val="24"/>
                <w:szCs w:val="24"/>
              </w:rPr>
            </w:pPr>
            <w:r w:rsidRPr="0028524B">
              <w:rPr>
                <w:rFonts w:ascii="Times New Roman" w:hAnsi="Times New Roman"/>
                <w:sz w:val="24"/>
                <w:szCs w:val="24"/>
              </w:rPr>
              <w:t>1. Подписанная декларация того, что изменение не включает изменение системы качества учреждения крови.</w:t>
            </w:r>
          </w:p>
          <w:p w:rsidR="000656F6" w:rsidRPr="0028524B" w:rsidRDefault="000656F6" w:rsidP="009B60F4">
            <w:pPr>
              <w:autoSpaceDE w:val="0"/>
              <w:autoSpaceDN w:val="0"/>
              <w:adjustRightInd w:val="0"/>
              <w:spacing w:after="0" w:line="240" w:lineRule="auto"/>
              <w:ind w:left="254" w:hanging="284"/>
              <w:jc w:val="both"/>
              <w:rPr>
                <w:rFonts w:ascii="Times New Roman" w:hAnsi="Times New Roman"/>
                <w:sz w:val="24"/>
                <w:szCs w:val="24"/>
              </w:rPr>
            </w:pPr>
            <w:r w:rsidRPr="0028524B">
              <w:rPr>
                <w:rFonts w:ascii="Times New Roman" w:hAnsi="Times New Roman"/>
                <w:sz w:val="24"/>
                <w:szCs w:val="24"/>
              </w:rPr>
              <w:t>2.</w:t>
            </w:r>
            <w:r w:rsidR="00414FD4" w:rsidRPr="0028524B">
              <w:rPr>
                <w:rFonts w:ascii="Times New Roman" w:hAnsi="Times New Roman"/>
                <w:sz w:val="24"/>
                <w:szCs w:val="24"/>
              </w:rPr>
              <w:t> </w:t>
            </w:r>
            <w:r w:rsidRPr="0028524B">
              <w:rPr>
                <w:rFonts w:ascii="Times New Roman" w:hAnsi="Times New Roman"/>
                <w:sz w:val="24"/>
                <w:szCs w:val="24"/>
              </w:rPr>
              <w:t xml:space="preserve">Подписанная декларация того, что изменения перечня центров сбора не происходит. </w:t>
            </w:r>
          </w:p>
          <w:p w:rsidR="000656F6" w:rsidRPr="0028524B" w:rsidRDefault="000656F6" w:rsidP="009B60F4">
            <w:pPr>
              <w:autoSpaceDE w:val="0"/>
              <w:autoSpaceDN w:val="0"/>
              <w:adjustRightInd w:val="0"/>
              <w:spacing w:after="0" w:line="240" w:lineRule="auto"/>
              <w:ind w:left="254" w:hanging="284"/>
              <w:rPr>
                <w:rFonts w:ascii="Times New Roman" w:hAnsi="Times New Roman"/>
                <w:sz w:val="24"/>
                <w:szCs w:val="24"/>
              </w:rPr>
            </w:pPr>
            <w:r w:rsidRPr="0028524B">
              <w:rPr>
                <w:rFonts w:ascii="Times New Roman" w:hAnsi="Times New Roman"/>
                <w:sz w:val="24"/>
                <w:szCs w:val="24"/>
              </w:rPr>
              <w:t>3.</w:t>
            </w:r>
            <w:r w:rsidR="00414FD4" w:rsidRPr="0028524B">
              <w:rPr>
                <w:rFonts w:ascii="Times New Roman" w:hAnsi="Times New Roman"/>
                <w:sz w:val="24"/>
                <w:szCs w:val="24"/>
              </w:rPr>
              <w:t> </w:t>
            </w:r>
            <w:r w:rsidRPr="0028524B">
              <w:rPr>
                <w:rFonts w:ascii="Times New Roman" w:hAnsi="Times New Roman"/>
                <w:sz w:val="24"/>
                <w:szCs w:val="24"/>
              </w:rPr>
              <w:t>Обновленные соответствующие разделы и дополнения к досье МФП.</w:t>
            </w:r>
          </w:p>
        </w:tc>
      </w:tr>
      <w:tr w:rsidR="000656F6" w:rsidRPr="0028524B" w:rsidTr="00E104B9">
        <w:trPr>
          <w:gridAfter w:val="1"/>
          <w:wAfter w:w="425" w:type="dxa"/>
          <w:trHeight w:val="76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9B60F4">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Г.5</w:t>
            </w:r>
            <w:r w:rsidR="00414FD4" w:rsidRPr="0028524B">
              <w:rPr>
                <w:rFonts w:ascii="Times New Roman" w:hAnsi="Times New Roman"/>
                <w:sz w:val="24"/>
                <w:szCs w:val="24"/>
              </w:rPr>
              <w:t> </w:t>
            </w:r>
            <w:r w:rsidRPr="0028524B">
              <w:rPr>
                <w:rFonts w:ascii="Times New Roman" w:hAnsi="Times New Roman"/>
                <w:sz w:val="24"/>
                <w:szCs w:val="24"/>
              </w:rPr>
              <w:t>Замена или добавление центра по сбору крови (плазмы) в рамках учреждения крови, включенного в МФП</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 xml:space="preserve">Документы </w:t>
            </w:r>
            <w:r w:rsidR="009B60F4" w:rsidRPr="0028524B">
              <w:rPr>
                <w:rFonts w:ascii="Times New Roman" w:hAnsi="Times New Roman"/>
                <w:sz w:val="24"/>
                <w:szCs w:val="24"/>
              </w:rPr>
              <w:br/>
            </w:r>
            <w:r w:rsidRPr="0028524B">
              <w:rPr>
                <w:rFonts w:ascii="Times New Roman" w:hAnsi="Times New Roman"/>
                <w:sz w:val="24"/>
                <w:szCs w:val="24"/>
              </w:rPr>
              <w:t>и данные</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E104B9">
        <w:trPr>
          <w:gridAfter w:val="1"/>
          <w:wAfter w:w="425" w:type="dxa"/>
          <w:trHeight w:val="28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right"/>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2F28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1, 2, 3</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F153AA" w:rsidRPr="0028524B" w:rsidTr="00E104B9">
        <w:trPr>
          <w:gridAfter w:val="1"/>
          <w:wAfter w:w="425" w:type="dxa"/>
          <w:trHeight w:val="516"/>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lastRenderedPageBreak/>
              <w:t xml:space="preserve">Документация </w:t>
            </w:r>
          </w:p>
          <w:p w:rsidR="000656F6" w:rsidRPr="0028524B" w:rsidRDefault="00414FD4" w:rsidP="009B60F4">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1. </w:t>
            </w:r>
            <w:r w:rsidR="000656F6" w:rsidRPr="0028524B">
              <w:rPr>
                <w:rFonts w:ascii="Times New Roman" w:hAnsi="Times New Roman"/>
                <w:sz w:val="24"/>
                <w:szCs w:val="24"/>
              </w:rPr>
              <w:t xml:space="preserve">Эпидемиологические данные о вирусных маркерах, затрагивающие центр по сбору крови (плазмы), охватывающие 3 года. В отношении вновь открытого центра (центров) или в случае отсутствия данных, декларация того, что эпидемиологические данные будут представлены в очередном ежегодном обновлении. </w:t>
            </w:r>
          </w:p>
          <w:p w:rsidR="000656F6" w:rsidRPr="0028524B" w:rsidRDefault="000656F6" w:rsidP="009B60F4">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2. Указание, что центр функционирует в тех же условиях, что и другие центры, принадлежащие учреждению крови, согласно положениям стандартного договора между учреждением крови и держателем МФП.</w:t>
            </w:r>
          </w:p>
          <w:p w:rsidR="000656F6" w:rsidRPr="0028524B" w:rsidRDefault="000656F6" w:rsidP="004C24B1">
            <w:pPr>
              <w:autoSpaceDE w:val="0"/>
              <w:autoSpaceDN w:val="0"/>
              <w:adjustRightInd w:val="0"/>
              <w:spacing w:after="0" w:line="240" w:lineRule="auto"/>
              <w:ind w:left="255" w:hanging="255"/>
              <w:jc w:val="both"/>
              <w:rPr>
                <w:rFonts w:ascii="Times New Roman" w:hAnsi="Times New Roman"/>
                <w:sz w:val="24"/>
                <w:szCs w:val="24"/>
              </w:rPr>
            </w:pPr>
            <w:r w:rsidRPr="0028524B">
              <w:rPr>
                <w:rFonts w:ascii="Times New Roman" w:hAnsi="Times New Roman"/>
                <w:sz w:val="24"/>
                <w:szCs w:val="24"/>
              </w:rPr>
              <w:t>3. Обновленные соответствующие разделы и дополнения к досье МФП.</w:t>
            </w:r>
          </w:p>
        </w:tc>
      </w:tr>
      <w:tr w:rsidR="000656F6" w:rsidRPr="0028524B" w:rsidTr="00E104B9">
        <w:trPr>
          <w:gridAfter w:val="1"/>
          <w:wAfter w:w="425" w:type="dxa"/>
          <w:trHeight w:val="1272"/>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FF1235">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Г.6</w:t>
            </w:r>
            <w:r w:rsidR="00414FD4" w:rsidRPr="0028524B">
              <w:rPr>
                <w:rFonts w:ascii="Times New Roman" w:hAnsi="Times New Roman"/>
                <w:sz w:val="24"/>
                <w:szCs w:val="24"/>
              </w:rPr>
              <w:t> </w:t>
            </w:r>
            <w:r w:rsidRPr="0028524B">
              <w:rPr>
                <w:rFonts w:ascii="Times New Roman" w:hAnsi="Times New Roman"/>
                <w:sz w:val="24"/>
                <w:szCs w:val="24"/>
              </w:rPr>
              <w:t>Исключение или изменение статуса (функционирующий или нефункционирующий) учреждений крови (центров), используемых для сбора крови (плазмы) или для испытания крово- и плазмодач и пулов плазмы</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E104B9">
        <w:trPr>
          <w:gridAfter w:val="1"/>
          <w:wAfter w:w="425" w:type="dxa"/>
          <w:trHeight w:val="28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right"/>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E104B9">
        <w:trPr>
          <w:gridAfter w:val="1"/>
          <w:wAfter w:w="425" w:type="dxa"/>
          <w:trHeight w:val="276"/>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FF1235">
            <w:pPr>
              <w:autoSpaceDE w:val="0"/>
              <w:autoSpaceDN w:val="0"/>
              <w:adjustRightInd w:val="0"/>
              <w:spacing w:after="0" w:line="240" w:lineRule="auto"/>
              <w:ind w:left="254" w:hanging="284"/>
              <w:jc w:val="both"/>
              <w:rPr>
                <w:rFonts w:ascii="Times New Roman" w:hAnsi="Times New Roman"/>
                <w:sz w:val="24"/>
                <w:szCs w:val="24"/>
              </w:rPr>
            </w:pPr>
            <w:r w:rsidRPr="0028524B">
              <w:rPr>
                <w:rFonts w:ascii="Times New Roman" w:hAnsi="Times New Roman"/>
                <w:sz w:val="24"/>
                <w:szCs w:val="24"/>
              </w:rPr>
              <w:t xml:space="preserve">1. Причины исключения или изменения статуса не должны быть обусловлены проблемами, связанными с </w:t>
            </w:r>
            <w:r w:rsidR="00DE58BF">
              <w:rPr>
                <w:rFonts w:ascii="Times New Roman" w:hAnsi="Times New Roman"/>
                <w:sz w:val="24"/>
                <w:szCs w:val="24"/>
              </w:rPr>
              <w:t xml:space="preserve">Правилами </w:t>
            </w:r>
            <w:r w:rsidR="00C979B3" w:rsidRPr="0028524B">
              <w:rPr>
                <w:rFonts w:ascii="Times New Roman" w:eastAsia="Times New Roman" w:hAnsi="Times New Roman"/>
                <w:sz w:val="24"/>
                <w:szCs w:val="24"/>
                <w:lang w:eastAsia="ru-RU"/>
              </w:rPr>
              <w:t>надлежащей производственной практики</w:t>
            </w:r>
            <w:r w:rsidR="00C979B3">
              <w:rPr>
                <w:rFonts w:ascii="Times New Roman" w:eastAsia="Times New Roman" w:hAnsi="Times New Roman"/>
                <w:sz w:val="24"/>
                <w:szCs w:val="24"/>
                <w:lang w:eastAsia="ru-RU"/>
              </w:rPr>
              <w:t xml:space="preserve"> Евразийского экономического союза</w:t>
            </w:r>
            <w:r w:rsidRPr="0028524B">
              <w:rPr>
                <w:rFonts w:ascii="Times New Roman" w:hAnsi="Times New Roman"/>
                <w:sz w:val="24"/>
                <w:szCs w:val="24"/>
              </w:rPr>
              <w:t xml:space="preserve">. </w:t>
            </w:r>
          </w:p>
          <w:p w:rsidR="000656F6" w:rsidRPr="0028524B" w:rsidRDefault="000656F6" w:rsidP="00FF1235">
            <w:pPr>
              <w:autoSpaceDE w:val="0"/>
              <w:autoSpaceDN w:val="0"/>
              <w:adjustRightInd w:val="0"/>
              <w:spacing w:after="0" w:line="240" w:lineRule="auto"/>
              <w:ind w:left="254" w:hanging="284"/>
              <w:jc w:val="both"/>
              <w:rPr>
                <w:rFonts w:ascii="Times New Roman" w:hAnsi="Times New Roman"/>
                <w:sz w:val="24"/>
                <w:szCs w:val="24"/>
              </w:rPr>
            </w:pPr>
            <w:r w:rsidRPr="0028524B">
              <w:rPr>
                <w:rFonts w:ascii="Times New Roman" w:hAnsi="Times New Roman"/>
                <w:sz w:val="24"/>
                <w:szCs w:val="24"/>
              </w:rPr>
              <w:t>2. Учреждения (центры) должны соответствовать инспекционному законодательству</w:t>
            </w:r>
            <w:r w:rsidR="00DE58BF">
              <w:rPr>
                <w:rFonts w:ascii="Times New Roman" w:hAnsi="Times New Roman"/>
                <w:sz w:val="24"/>
                <w:szCs w:val="24"/>
              </w:rPr>
              <w:t xml:space="preserve"> государства-члена</w:t>
            </w:r>
            <w:r w:rsidRPr="0028524B">
              <w:rPr>
                <w:rFonts w:ascii="Times New Roman" w:hAnsi="Times New Roman"/>
                <w:sz w:val="24"/>
                <w:szCs w:val="24"/>
              </w:rPr>
              <w:t xml:space="preserve"> при изменении статуса с нефункционирующих на функционирующие.</w:t>
            </w:r>
          </w:p>
        </w:tc>
      </w:tr>
      <w:tr w:rsidR="000656F6" w:rsidRPr="0028524B" w:rsidTr="00E104B9">
        <w:trPr>
          <w:gridAfter w:val="1"/>
          <w:wAfter w:w="425" w:type="dxa"/>
          <w:trHeight w:val="504"/>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Документация</w:t>
            </w:r>
          </w:p>
          <w:p w:rsidR="000656F6" w:rsidRPr="0028524B" w:rsidRDefault="000656F6" w:rsidP="00414FD4">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1.</w:t>
            </w:r>
            <w:r w:rsidR="00414FD4" w:rsidRPr="0028524B">
              <w:rPr>
                <w:rFonts w:ascii="Times New Roman" w:hAnsi="Times New Roman"/>
                <w:sz w:val="24"/>
                <w:szCs w:val="24"/>
              </w:rPr>
              <w:t> </w:t>
            </w:r>
            <w:r w:rsidRPr="0028524B">
              <w:rPr>
                <w:rFonts w:ascii="Times New Roman" w:hAnsi="Times New Roman"/>
                <w:sz w:val="24"/>
                <w:szCs w:val="24"/>
              </w:rPr>
              <w:t>Обновленные соответствующие разделы и дополнения к досье МФП.</w:t>
            </w:r>
          </w:p>
        </w:tc>
      </w:tr>
      <w:tr w:rsidR="000656F6" w:rsidRPr="0028524B" w:rsidTr="00E104B9">
        <w:trPr>
          <w:gridAfter w:val="1"/>
          <w:wAfter w:w="425" w:type="dxa"/>
          <w:trHeight w:val="1020"/>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414FD4" w:rsidP="00FF1235">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Г.8 </w:t>
            </w:r>
            <w:r w:rsidR="000656F6" w:rsidRPr="0028524B">
              <w:rPr>
                <w:rFonts w:ascii="Times New Roman" w:hAnsi="Times New Roman"/>
                <w:sz w:val="24"/>
                <w:szCs w:val="24"/>
              </w:rPr>
              <w:t>Замена или включение нового центра крови в целях испытания донаций крови и плазмы и (или) пулов плазмы в рамках учреждения, включенного в МФП</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 xml:space="preserve">Документы </w:t>
            </w:r>
            <w:r w:rsidR="00FF1235" w:rsidRPr="0028524B">
              <w:rPr>
                <w:rFonts w:ascii="Times New Roman" w:hAnsi="Times New Roman"/>
                <w:sz w:val="24"/>
                <w:szCs w:val="24"/>
              </w:rPr>
              <w:br/>
            </w:r>
            <w:r w:rsidRPr="0028524B">
              <w:rPr>
                <w:rFonts w:ascii="Times New Roman" w:hAnsi="Times New Roman"/>
                <w:sz w:val="24"/>
                <w:szCs w:val="24"/>
              </w:rPr>
              <w:t>и данные</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E104B9">
        <w:trPr>
          <w:gridAfter w:val="1"/>
          <w:wAfter w:w="425" w:type="dxa"/>
          <w:trHeight w:val="28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right"/>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2F28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0656F6" w:rsidRPr="0028524B" w:rsidTr="00E104B9">
        <w:trPr>
          <w:gridAfter w:val="1"/>
          <w:wAfter w:w="425" w:type="dxa"/>
          <w:trHeight w:val="276"/>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 xml:space="preserve">Документация </w:t>
            </w:r>
          </w:p>
          <w:p w:rsidR="000656F6" w:rsidRPr="0028524B" w:rsidRDefault="000656F6" w:rsidP="00FF1235">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w:t>
            </w:r>
            <w:r w:rsidR="00414FD4" w:rsidRPr="0028524B">
              <w:rPr>
                <w:rFonts w:ascii="Times New Roman" w:hAnsi="Times New Roman"/>
                <w:sz w:val="24"/>
                <w:szCs w:val="24"/>
              </w:rPr>
              <w:t> </w:t>
            </w:r>
            <w:r w:rsidRPr="0028524B">
              <w:rPr>
                <w:rFonts w:ascii="Times New Roman" w:hAnsi="Times New Roman"/>
                <w:sz w:val="24"/>
                <w:szCs w:val="24"/>
              </w:rPr>
              <w:t>Указание, что испытания проводятся согласно тем же утвержденным СОП и (или) методам испытаний.</w:t>
            </w:r>
          </w:p>
          <w:p w:rsidR="000656F6" w:rsidRPr="0028524B" w:rsidRDefault="000656F6" w:rsidP="00FF1235">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2.</w:t>
            </w:r>
            <w:r w:rsidR="00414FD4" w:rsidRPr="0028524B">
              <w:rPr>
                <w:rFonts w:ascii="Times New Roman" w:hAnsi="Times New Roman"/>
                <w:sz w:val="24"/>
                <w:szCs w:val="24"/>
              </w:rPr>
              <w:t> </w:t>
            </w:r>
            <w:r w:rsidRPr="0028524B">
              <w:rPr>
                <w:rFonts w:ascii="Times New Roman" w:hAnsi="Times New Roman"/>
                <w:sz w:val="24"/>
                <w:szCs w:val="24"/>
              </w:rPr>
              <w:t>Обновленные соответствующие разделы и дополнения к досье МФП.</w:t>
            </w:r>
          </w:p>
        </w:tc>
      </w:tr>
      <w:tr w:rsidR="000656F6" w:rsidRPr="0028524B" w:rsidTr="00E104B9">
        <w:trPr>
          <w:gridAfter w:val="1"/>
          <w:wAfter w:w="425" w:type="dxa"/>
          <w:trHeight w:val="76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FF1235">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Г.10</w:t>
            </w:r>
            <w:r w:rsidR="00414FD4" w:rsidRPr="0028524B">
              <w:rPr>
                <w:rFonts w:ascii="Times New Roman" w:hAnsi="Times New Roman"/>
                <w:sz w:val="24"/>
                <w:szCs w:val="24"/>
              </w:rPr>
              <w:t> </w:t>
            </w:r>
            <w:r w:rsidRPr="0028524B">
              <w:rPr>
                <w:rFonts w:ascii="Times New Roman" w:hAnsi="Times New Roman"/>
                <w:sz w:val="24"/>
                <w:szCs w:val="24"/>
              </w:rPr>
              <w:t>Замена или включение нового учреждения крови или центра (центров), в котором хранится плазма</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 xml:space="preserve">Документы </w:t>
            </w:r>
            <w:r w:rsidR="00FF1235" w:rsidRPr="0028524B">
              <w:rPr>
                <w:rFonts w:ascii="Times New Roman" w:hAnsi="Times New Roman"/>
                <w:sz w:val="24"/>
                <w:szCs w:val="24"/>
              </w:rPr>
              <w:br/>
            </w:r>
            <w:r w:rsidRPr="0028524B">
              <w:rPr>
                <w:rFonts w:ascii="Times New Roman" w:hAnsi="Times New Roman"/>
                <w:sz w:val="24"/>
                <w:szCs w:val="24"/>
              </w:rPr>
              <w:t>и данные</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E104B9">
        <w:trPr>
          <w:gridAfter w:val="1"/>
          <w:wAfter w:w="425" w:type="dxa"/>
          <w:trHeight w:val="28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right"/>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2F28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0656F6" w:rsidRPr="0028524B" w:rsidTr="00E104B9">
        <w:trPr>
          <w:gridAfter w:val="1"/>
          <w:wAfter w:w="425" w:type="dxa"/>
          <w:trHeight w:val="276"/>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Документация</w:t>
            </w:r>
          </w:p>
          <w:p w:rsidR="000656F6" w:rsidRPr="0028524B" w:rsidRDefault="000656F6" w:rsidP="00FF1235">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w:t>
            </w:r>
            <w:r w:rsidR="00414FD4" w:rsidRPr="0028524B">
              <w:rPr>
                <w:rFonts w:ascii="Times New Roman" w:hAnsi="Times New Roman"/>
                <w:sz w:val="24"/>
                <w:szCs w:val="24"/>
              </w:rPr>
              <w:t> </w:t>
            </w:r>
            <w:r w:rsidRPr="0028524B">
              <w:rPr>
                <w:rFonts w:ascii="Times New Roman" w:hAnsi="Times New Roman"/>
                <w:sz w:val="24"/>
                <w:szCs w:val="24"/>
              </w:rPr>
              <w:t xml:space="preserve">Указание, что центр хранения функционирует в соответствии с тем же СОП, утвержденным в учреждении. </w:t>
            </w:r>
          </w:p>
          <w:p w:rsidR="000656F6" w:rsidRPr="0028524B" w:rsidRDefault="000656F6" w:rsidP="00FF1235">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2.</w:t>
            </w:r>
            <w:r w:rsidR="00414FD4" w:rsidRPr="0028524B">
              <w:rPr>
                <w:rFonts w:ascii="Times New Roman" w:hAnsi="Times New Roman"/>
                <w:sz w:val="24"/>
                <w:szCs w:val="24"/>
              </w:rPr>
              <w:t> </w:t>
            </w:r>
            <w:r w:rsidRPr="0028524B">
              <w:rPr>
                <w:rFonts w:ascii="Times New Roman" w:hAnsi="Times New Roman"/>
                <w:sz w:val="24"/>
                <w:szCs w:val="24"/>
              </w:rPr>
              <w:t>Обновленные соответствующие разделы и дополнения к досье МФП.</w:t>
            </w:r>
          </w:p>
        </w:tc>
      </w:tr>
      <w:tr w:rsidR="000656F6" w:rsidRPr="0028524B" w:rsidTr="00E104B9">
        <w:trPr>
          <w:gridAfter w:val="1"/>
          <w:wAfter w:w="425" w:type="dxa"/>
          <w:trHeight w:val="516"/>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414FD4" w:rsidP="00FF1235">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Г.11 </w:t>
            </w:r>
            <w:r w:rsidR="000656F6" w:rsidRPr="0028524B">
              <w:rPr>
                <w:rFonts w:ascii="Times New Roman" w:hAnsi="Times New Roman"/>
                <w:sz w:val="24"/>
                <w:szCs w:val="24"/>
              </w:rPr>
              <w:t>Исключение учреждения крови или центра (центров), в котором хранится плазма</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 xml:space="preserve">Документы </w:t>
            </w:r>
            <w:r w:rsidR="00FF1235" w:rsidRPr="0028524B">
              <w:rPr>
                <w:rFonts w:ascii="Times New Roman" w:hAnsi="Times New Roman"/>
                <w:sz w:val="24"/>
                <w:szCs w:val="24"/>
              </w:rPr>
              <w:br/>
            </w:r>
            <w:r w:rsidRPr="0028524B">
              <w:rPr>
                <w:rFonts w:ascii="Times New Roman" w:hAnsi="Times New Roman"/>
                <w:sz w:val="24"/>
                <w:szCs w:val="24"/>
              </w:rPr>
              <w:t>и данные</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E104B9">
        <w:trPr>
          <w:gridAfter w:val="1"/>
          <w:wAfter w:w="425" w:type="dxa"/>
          <w:trHeight w:val="28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right"/>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E104B9">
        <w:trPr>
          <w:gridAfter w:val="1"/>
          <w:wAfter w:w="425" w:type="dxa"/>
          <w:trHeight w:val="288"/>
        </w:trPr>
        <w:tc>
          <w:tcPr>
            <w:tcW w:w="9356" w:type="dxa"/>
            <w:gridSpan w:val="4"/>
            <w:tcBorders>
              <w:top w:val="single" w:sz="4" w:space="0" w:color="auto"/>
              <w:left w:val="single" w:sz="4" w:space="0" w:color="auto"/>
              <w:bottom w:val="single" w:sz="4" w:space="0" w:color="auto"/>
              <w:right w:val="single" w:sz="4" w:space="0" w:color="auto"/>
            </w:tcBorders>
          </w:tcPr>
          <w:p w:rsidR="000656F6" w:rsidRPr="008E3DE4" w:rsidRDefault="000656F6" w:rsidP="00A45BF3">
            <w:pPr>
              <w:autoSpaceDE w:val="0"/>
              <w:autoSpaceDN w:val="0"/>
              <w:adjustRightInd w:val="0"/>
              <w:spacing w:after="0" w:line="240" w:lineRule="auto"/>
              <w:jc w:val="both"/>
              <w:rPr>
                <w:rFonts w:ascii="Times New Roman" w:hAnsi="Times New Roman"/>
                <w:sz w:val="24"/>
                <w:szCs w:val="24"/>
              </w:rPr>
            </w:pPr>
            <w:r w:rsidRPr="008E3DE4">
              <w:rPr>
                <w:rFonts w:ascii="Times New Roman" w:hAnsi="Times New Roman"/>
                <w:sz w:val="24"/>
                <w:szCs w:val="24"/>
              </w:rPr>
              <w:t xml:space="preserve">Условия </w:t>
            </w:r>
          </w:p>
          <w:p w:rsidR="000656F6" w:rsidRPr="0028524B" w:rsidRDefault="000656F6" w:rsidP="008E3DE4">
            <w:pPr>
              <w:autoSpaceDE w:val="0"/>
              <w:autoSpaceDN w:val="0"/>
              <w:adjustRightInd w:val="0"/>
              <w:spacing w:after="0" w:line="240" w:lineRule="auto"/>
              <w:jc w:val="both"/>
              <w:rPr>
                <w:rFonts w:ascii="Times New Roman" w:hAnsi="Times New Roman"/>
                <w:sz w:val="24"/>
                <w:szCs w:val="24"/>
              </w:rPr>
            </w:pPr>
            <w:r w:rsidRPr="008E3DE4">
              <w:rPr>
                <w:rFonts w:ascii="Times New Roman" w:hAnsi="Times New Roman"/>
                <w:sz w:val="24"/>
                <w:szCs w:val="24"/>
              </w:rPr>
              <w:t xml:space="preserve">1. Причина исключения не должна быть обусловлена проблемами, связанными с </w:t>
            </w:r>
            <w:r w:rsidR="008E3DE4" w:rsidRPr="008E3DE4">
              <w:rPr>
                <w:rFonts w:ascii="Times New Roman" w:hAnsi="Times New Roman"/>
                <w:sz w:val="24"/>
                <w:szCs w:val="24"/>
              </w:rPr>
              <w:t xml:space="preserve">подтверждением соответствия производственной площадки производителя </w:t>
            </w:r>
            <w:r w:rsidR="00DE58BF" w:rsidRPr="008E3DE4">
              <w:rPr>
                <w:rFonts w:ascii="Times New Roman" w:hAnsi="Times New Roman"/>
                <w:sz w:val="24"/>
                <w:szCs w:val="24"/>
              </w:rPr>
              <w:t xml:space="preserve">Правилам </w:t>
            </w:r>
            <w:r w:rsidR="00C979B3" w:rsidRPr="008E3DE4">
              <w:rPr>
                <w:rFonts w:ascii="Times New Roman" w:eastAsia="Times New Roman" w:hAnsi="Times New Roman"/>
                <w:sz w:val="24"/>
                <w:szCs w:val="24"/>
                <w:lang w:eastAsia="ru-RU"/>
              </w:rPr>
              <w:t>надлежащей производственной практики Евразийского экономического союза</w:t>
            </w:r>
            <w:r w:rsidRPr="008E3DE4">
              <w:rPr>
                <w:rFonts w:ascii="Times New Roman" w:hAnsi="Times New Roman"/>
                <w:sz w:val="24"/>
                <w:szCs w:val="24"/>
              </w:rPr>
              <w:t>.</w:t>
            </w:r>
            <w:r w:rsidRPr="0028524B">
              <w:rPr>
                <w:rFonts w:ascii="Times New Roman" w:hAnsi="Times New Roman"/>
                <w:sz w:val="24"/>
                <w:szCs w:val="24"/>
              </w:rPr>
              <w:t xml:space="preserve"> </w:t>
            </w:r>
          </w:p>
        </w:tc>
      </w:tr>
      <w:tr w:rsidR="000656F6" w:rsidRPr="0028524B" w:rsidTr="00E104B9">
        <w:trPr>
          <w:gridAfter w:val="1"/>
          <w:wAfter w:w="425" w:type="dxa"/>
          <w:trHeight w:val="288"/>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Документация </w:t>
            </w:r>
          </w:p>
          <w:p w:rsidR="000656F6" w:rsidRPr="0028524B" w:rsidRDefault="000656F6" w:rsidP="00414FD4">
            <w:pPr>
              <w:autoSpaceDE w:val="0"/>
              <w:autoSpaceDN w:val="0"/>
              <w:adjustRightInd w:val="0"/>
              <w:spacing w:after="0" w:line="240" w:lineRule="auto"/>
              <w:jc w:val="both"/>
              <w:rPr>
                <w:rFonts w:ascii="Times New Roman" w:hAnsi="Times New Roman"/>
                <w:sz w:val="28"/>
                <w:szCs w:val="28"/>
              </w:rPr>
            </w:pPr>
            <w:r w:rsidRPr="0028524B">
              <w:rPr>
                <w:rFonts w:ascii="Times New Roman" w:hAnsi="Times New Roman"/>
                <w:sz w:val="24"/>
                <w:szCs w:val="24"/>
              </w:rPr>
              <w:t>1.</w:t>
            </w:r>
            <w:r w:rsidR="00414FD4" w:rsidRPr="0028524B">
              <w:rPr>
                <w:rFonts w:ascii="Times New Roman" w:hAnsi="Times New Roman"/>
                <w:sz w:val="24"/>
                <w:szCs w:val="24"/>
              </w:rPr>
              <w:t> </w:t>
            </w:r>
            <w:r w:rsidRPr="0028524B">
              <w:rPr>
                <w:rFonts w:ascii="Times New Roman" w:hAnsi="Times New Roman"/>
                <w:sz w:val="24"/>
                <w:szCs w:val="24"/>
              </w:rPr>
              <w:t>Обновленные соответствующие разделы и дополнения к досье МФП</w:t>
            </w:r>
            <w:r w:rsidRPr="0028524B">
              <w:rPr>
                <w:rFonts w:ascii="Times New Roman" w:hAnsi="Times New Roman"/>
                <w:sz w:val="28"/>
                <w:szCs w:val="28"/>
              </w:rPr>
              <w:t>.</w:t>
            </w:r>
          </w:p>
        </w:tc>
      </w:tr>
      <w:tr w:rsidR="000656F6" w:rsidRPr="0028524B" w:rsidTr="00E104B9">
        <w:trPr>
          <w:gridAfter w:val="1"/>
          <w:wAfter w:w="425" w:type="dxa"/>
          <w:trHeight w:val="516"/>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FF1235">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lastRenderedPageBreak/>
              <w:t>Г.12</w:t>
            </w:r>
            <w:r w:rsidR="00414FD4" w:rsidRPr="0028524B">
              <w:rPr>
                <w:rFonts w:ascii="Times New Roman" w:hAnsi="Times New Roman"/>
                <w:sz w:val="24"/>
                <w:szCs w:val="24"/>
              </w:rPr>
              <w:t> </w:t>
            </w:r>
            <w:r w:rsidRPr="0028524B">
              <w:rPr>
                <w:rFonts w:ascii="Times New Roman" w:hAnsi="Times New Roman"/>
                <w:sz w:val="24"/>
                <w:szCs w:val="24"/>
              </w:rPr>
              <w:t>Замена или включение организации, вовлеченной в транспортировку плазмы</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 xml:space="preserve">Документы </w:t>
            </w:r>
            <w:r w:rsidR="00FF1235" w:rsidRPr="0028524B">
              <w:rPr>
                <w:rFonts w:ascii="Times New Roman" w:hAnsi="Times New Roman"/>
                <w:sz w:val="24"/>
                <w:szCs w:val="24"/>
              </w:rPr>
              <w:br/>
            </w:r>
            <w:r w:rsidRPr="0028524B">
              <w:rPr>
                <w:rFonts w:ascii="Times New Roman" w:hAnsi="Times New Roman"/>
                <w:sz w:val="24"/>
                <w:szCs w:val="24"/>
              </w:rPr>
              <w:t>и данные</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E104B9">
        <w:trPr>
          <w:gridAfter w:val="1"/>
          <w:wAfter w:w="425" w:type="dxa"/>
          <w:trHeight w:val="28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right"/>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2F28AF"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IB</w:t>
            </w:r>
          </w:p>
        </w:tc>
      </w:tr>
      <w:tr w:rsidR="000656F6" w:rsidRPr="0028524B" w:rsidTr="00E104B9">
        <w:trPr>
          <w:gridAfter w:val="1"/>
          <w:wAfter w:w="425" w:type="dxa"/>
          <w:trHeight w:val="1188"/>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 xml:space="preserve">Документация </w:t>
            </w:r>
          </w:p>
          <w:p w:rsidR="000656F6" w:rsidRPr="0028524B" w:rsidRDefault="000656F6" w:rsidP="00FF1235">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w:t>
            </w:r>
            <w:r w:rsidR="00414FD4" w:rsidRPr="0028524B">
              <w:rPr>
                <w:rFonts w:ascii="Times New Roman" w:hAnsi="Times New Roman"/>
                <w:sz w:val="24"/>
                <w:szCs w:val="24"/>
              </w:rPr>
              <w:t> </w:t>
            </w:r>
            <w:r w:rsidRPr="0028524B">
              <w:rPr>
                <w:rFonts w:ascii="Times New Roman" w:hAnsi="Times New Roman"/>
                <w:sz w:val="24"/>
                <w:szCs w:val="24"/>
              </w:rPr>
              <w:t>Обновленные соответствующие разделы и дополнения к досье МФП, включая все учреждения крови, пользующиеся этой транспортной организацией, резюме действующей системы, обеспечивающей транспортировку в надлежащих условиях (время, температура и соответствие надлежащей производственной практике) и подтверждение того, что условия транспортировки валидированы.</w:t>
            </w:r>
          </w:p>
        </w:tc>
      </w:tr>
      <w:tr w:rsidR="000656F6" w:rsidRPr="0028524B" w:rsidTr="00E104B9">
        <w:trPr>
          <w:gridAfter w:val="1"/>
          <w:wAfter w:w="425" w:type="dxa"/>
          <w:trHeight w:val="516"/>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FF1235">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Г.13</w:t>
            </w:r>
            <w:r w:rsidR="00414FD4" w:rsidRPr="0028524B">
              <w:rPr>
                <w:rFonts w:ascii="Times New Roman" w:hAnsi="Times New Roman"/>
                <w:sz w:val="24"/>
                <w:szCs w:val="24"/>
              </w:rPr>
              <w:t> </w:t>
            </w:r>
            <w:r w:rsidRPr="0028524B">
              <w:rPr>
                <w:rFonts w:ascii="Times New Roman" w:hAnsi="Times New Roman"/>
                <w:sz w:val="24"/>
                <w:szCs w:val="24"/>
              </w:rPr>
              <w:t xml:space="preserve">Исключение организации, вовлеченной </w:t>
            </w:r>
            <w:r w:rsidR="00FF1235" w:rsidRPr="0028524B">
              <w:rPr>
                <w:rFonts w:ascii="Times New Roman" w:hAnsi="Times New Roman"/>
                <w:sz w:val="24"/>
                <w:szCs w:val="24"/>
              </w:rPr>
              <w:br/>
            </w:r>
            <w:r w:rsidRPr="0028524B">
              <w:rPr>
                <w:rFonts w:ascii="Times New Roman" w:hAnsi="Times New Roman"/>
                <w:sz w:val="24"/>
                <w:szCs w:val="24"/>
              </w:rPr>
              <w:t>в транспортировку плазмы</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 и данные</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E104B9">
        <w:trPr>
          <w:gridAfter w:val="1"/>
          <w:wAfter w:w="425" w:type="dxa"/>
          <w:trHeight w:val="28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right"/>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E104B9">
        <w:trPr>
          <w:gridAfter w:val="1"/>
          <w:wAfter w:w="425" w:type="dxa"/>
          <w:trHeight w:val="288"/>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FF1235">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1. </w:t>
            </w:r>
            <w:r w:rsidR="008E3DE4" w:rsidRPr="008E3DE4">
              <w:rPr>
                <w:rFonts w:ascii="Times New Roman" w:hAnsi="Times New Roman"/>
                <w:sz w:val="24"/>
                <w:szCs w:val="24"/>
              </w:rPr>
              <w:t xml:space="preserve">Причина исключения не должна быть обусловлена проблемами, связанными с подтверждением соответствия производственной площадки производителя Правилам </w:t>
            </w:r>
            <w:r w:rsidR="008E3DE4" w:rsidRPr="008E3DE4">
              <w:rPr>
                <w:rFonts w:ascii="Times New Roman" w:eastAsia="Times New Roman" w:hAnsi="Times New Roman"/>
                <w:sz w:val="24"/>
                <w:szCs w:val="24"/>
                <w:lang w:eastAsia="ru-RU"/>
              </w:rPr>
              <w:t>надлежащей производственной практики Евразийского экономического союза</w:t>
            </w:r>
            <w:r w:rsidR="008E3DE4" w:rsidRPr="008E3DE4">
              <w:rPr>
                <w:rFonts w:ascii="Times New Roman" w:hAnsi="Times New Roman"/>
                <w:sz w:val="24"/>
                <w:szCs w:val="24"/>
              </w:rPr>
              <w:t>.</w:t>
            </w:r>
          </w:p>
        </w:tc>
      </w:tr>
      <w:tr w:rsidR="000656F6" w:rsidRPr="0028524B" w:rsidTr="00E104B9">
        <w:trPr>
          <w:gridAfter w:val="1"/>
          <w:wAfter w:w="425" w:type="dxa"/>
          <w:trHeight w:val="288"/>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Документация </w:t>
            </w:r>
          </w:p>
          <w:p w:rsidR="000656F6" w:rsidRPr="0028524B" w:rsidRDefault="000656F6" w:rsidP="00FF1235">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w:t>
            </w:r>
            <w:r w:rsidR="00414FD4" w:rsidRPr="0028524B">
              <w:rPr>
                <w:rFonts w:ascii="Times New Roman" w:hAnsi="Times New Roman"/>
                <w:sz w:val="24"/>
                <w:szCs w:val="24"/>
              </w:rPr>
              <w:t> </w:t>
            </w:r>
            <w:r w:rsidRPr="0028524B">
              <w:rPr>
                <w:rFonts w:ascii="Times New Roman" w:hAnsi="Times New Roman"/>
                <w:sz w:val="24"/>
                <w:szCs w:val="24"/>
              </w:rPr>
              <w:t>Обновленные соответствующие разделы и дополнения к досье МФП.</w:t>
            </w:r>
          </w:p>
        </w:tc>
      </w:tr>
      <w:tr w:rsidR="000656F6" w:rsidRPr="0028524B" w:rsidTr="00E104B9">
        <w:trPr>
          <w:gridAfter w:val="1"/>
          <w:wAfter w:w="425" w:type="dxa"/>
          <w:trHeight w:val="65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FF1235">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Г.14</w:t>
            </w:r>
            <w:r w:rsidR="00414FD4" w:rsidRPr="0028524B">
              <w:rPr>
                <w:rFonts w:ascii="Times New Roman" w:hAnsi="Times New Roman"/>
                <w:sz w:val="24"/>
                <w:szCs w:val="24"/>
              </w:rPr>
              <w:t> </w:t>
            </w:r>
            <w:r w:rsidRPr="0028524B">
              <w:rPr>
                <w:rFonts w:ascii="Times New Roman" w:hAnsi="Times New Roman"/>
                <w:sz w:val="24"/>
                <w:szCs w:val="24"/>
              </w:rPr>
              <w:t>Включение тест-системы, зарегистрированной в Союзе в качестве медицинского изделия, в целях испытания отдельных донаций крови и плазмы в качестве новой тест-системы</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 xml:space="preserve">Документы </w:t>
            </w:r>
            <w:r w:rsidR="00FF1235" w:rsidRPr="0028524B">
              <w:rPr>
                <w:rFonts w:ascii="Times New Roman" w:hAnsi="Times New Roman"/>
                <w:sz w:val="24"/>
                <w:szCs w:val="24"/>
              </w:rPr>
              <w:br/>
            </w:r>
            <w:r w:rsidRPr="0028524B">
              <w:rPr>
                <w:rFonts w:ascii="Times New Roman" w:hAnsi="Times New Roman"/>
                <w:sz w:val="24"/>
                <w:szCs w:val="24"/>
              </w:rPr>
              <w:t>и данные</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E104B9">
        <w:trPr>
          <w:gridAfter w:val="1"/>
          <w:wAfter w:w="425" w:type="dxa"/>
          <w:trHeight w:val="28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right"/>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E104B9">
        <w:trPr>
          <w:gridAfter w:val="1"/>
          <w:wAfter w:w="425" w:type="dxa"/>
          <w:trHeight w:val="288"/>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FF1235">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w:t>
            </w:r>
            <w:r w:rsidR="00414FD4" w:rsidRPr="0028524B">
              <w:rPr>
                <w:rFonts w:ascii="Times New Roman" w:hAnsi="Times New Roman"/>
                <w:sz w:val="24"/>
                <w:szCs w:val="24"/>
              </w:rPr>
              <w:t> </w:t>
            </w:r>
            <w:r w:rsidRPr="0028524B">
              <w:rPr>
                <w:rFonts w:ascii="Times New Roman" w:hAnsi="Times New Roman"/>
                <w:sz w:val="24"/>
                <w:szCs w:val="24"/>
              </w:rPr>
              <w:t>Новая тест-система зарегистрирована в Союзе в качестве медицинского изделия.</w:t>
            </w:r>
          </w:p>
        </w:tc>
      </w:tr>
      <w:tr w:rsidR="000656F6" w:rsidRPr="0028524B" w:rsidTr="00D72810">
        <w:trPr>
          <w:gridAfter w:val="1"/>
          <w:wAfter w:w="425" w:type="dxa"/>
          <w:trHeight w:val="432"/>
        </w:trPr>
        <w:tc>
          <w:tcPr>
            <w:tcW w:w="9356" w:type="dxa"/>
            <w:gridSpan w:val="4"/>
            <w:tcBorders>
              <w:top w:val="single" w:sz="4" w:space="0" w:color="auto"/>
              <w:left w:val="single" w:sz="4" w:space="0" w:color="auto"/>
              <w:bottom w:val="single" w:sz="4" w:space="0" w:color="auto"/>
              <w:right w:val="single" w:sz="4" w:space="0" w:color="auto"/>
            </w:tcBorders>
            <w:shd w:val="clear" w:color="auto" w:fill="auto"/>
          </w:tcPr>
          <w:p w:rsidR="000656F6" w:rsidRPr="00D72810" w:rsidRDefault="000656F6" w:rsidP="00A45BF3">
            <w:pPr>
              <w:autoSpaceDE w:val="0"/>
              <w:autoSpaceDN w:val="0"/>
              <w:adjustRightInd w:val="0"/>
              <w:spacing w:after="0" w:line="240" w:lineRule="auto"/>
              <w:rPr>
                <w:rFonts w:ascii="Times New Roman" w:hAnsi="Times New Roman"/>
                <w:sz w:val="24"/>
                <w:szCs w:val="24"/>
              </w:rPr>
            </w:pPr>
            <w:r w:rsidRPr="00D72810">
              <w:rPr>
                <w:rFonts w:ascii="Times New Roman" w:hAnsi="Times New Roman"/>
                <w:sz w:val="24"/>
                <w:szCs w:val="24"/>
              </w:rPr>
              <w:t xml:space="preserve">Документация </w:t>
            </w:r>
          </w:p>
          <w:p w:rsidR="00FF1235" w:rsidRPr="00D72810" w:rsidRDefault="000656F6" w:rsidP="00FF1235">
            <w:pPr>
              <w:autoSpaceDE w:val="0"/>
              <w:autoSpaceDN w:val="0"/>
              <w:adjustRightInd w:val="0"/>
              <w:spacing w:after="0" w:line="240" w:lineRule="auto"/>
              <w:ind w:left="254" w:hanging="254"/>
              <w:jc w:val="both"/>
              <w:rPr>
                <w:rFonts w:ascii="Times New Roman" w:hAnsi="Times New Roman"/>
                <w:sz w:val="24"/>
                <w:szCs w:val="24"/>
              </w:rPr>
            </w:pPr>
            <w:r w:rsidRPr="00D72810">
              <w:rPr>
                <w:rFonts w:ascii="Times New Roman" w:hAnsi="Times New Roman"/>
                <w:sz w:val="24"/>
                <w:szCs w:val="24"/>
              </w:rPr>
              <w:t>1.</w:t>
            </w:r>
            <w:r w:rsidR="00414FD4" w:rsidRPr="00D72810">
              <w:rPr>
                <w:rFonts w:ascii="Times New Roman" w:hAnsi="Times New Roman"/>
                <w:sz w:val="24"/>
                <w:szCs w:val="24"/>
              </w:rPr>
              <w:t> </w:t>
            </w:r>
            <w:r w:rsidRPr="00D72810">
              <w:rPr>
                <w:rFonts w:ascii="Times New Roman" w:hAnsi="Times New Roman"/>
                <w:sz w:val="24"/>
                <w:szCs w:val="24"/>
              </w:rPr>
              <w:t>Перечень испытательных площадок, в которых используется тест-система.</w:t>
            </w:r>
          </w:p>
          <w:p w:rsidR="000656F6" w:rsidRPr="0028524B" w:rsidRDefault="000656F6" w:rsidP="00D72810">
            <w:pPr>
              <w:autoSpaceDE w:val="0"/>
              <w:autoSpaceDN w:val="0"/>
              <w:adjustRightInd w:val="0"/>
              <w:spacing w:after="0" w:line="240" w:lineRule="auto"/>
              <w:ind w:left="254" w:hanging="254"/>
              <w:jc w:val="both"/>
              <w:rPr>
                <w:rFonts w:ascii="Times New Roman" w:hAnsi="Times New Roman"/>
                <w:sz w:val="24"/>
                <w:szCs w:val="24"/>
              </w:rPr>
            </w:pPr>
            <w:r w:rsidRPr="00D72810">
              <w:rPr>
                <w:rFonts w:ascii="Times New Roman" w:hAnsi="Times New Roman"/>
                <w:sz w:val="24"/>
                <w:szCs w:val="24"/>
              </w:rPr>
              <w:t>2.</w:t>
            </w:r>
            <w:r w:rsidR="00414FD4" w:rsidRPr="00D72810">
              <w:rPr>
                <w:rFonts w:ascii="Times New Roman" w:hAnsi="Times New Roman"/>
                <w:sz w:val="24"/>
                <w:szCs w:val="24"/>
              </w:rPr>
              <w:t> </w:t>
            </w:r>
            <w:r w:rsidRPr="00D72810">
              <w:rPr>
                <w:rFonts w:ascii="Times New Roman" w:hAnsi="Times New Roman"/>
                <w:sz w:val="24"/>
                <w:szCs w:val="24"/>
              </w:rPr>
              <w:t xml:space="preserve">Обновленные соответствующие разделы и дополнения к досье МФП, включая обновленные сведения об испытаниях в соответствии </w:t>
            </w:r>
            <w:r w:rsidR="00D72810" w:rsidRPr="00D72810">
              <w:rPr>
                <w:rFonts w:ascii="Times New Roman" w:hAnsi="Times New Roman"/>
                <w:sz w:val="24"/>
                <w:szCs w:val="24"/>
              </w:rPr>
              <w:t>с актами, входящими в право</w:t>
            </w:r>
            <w:r w:rsidRPr="00D72810">
              <w:rPr>
                <w:rFonts w:ascii="Times New Roman" w:hAnsi="Times New Roman"/>
                <w:sz w:val="24"/>
                <w:szCs w:val="24"/>
              </w:rPr>
              <w:t xml:space="preserve"> Союза по составлению МФП.</w:t>
            </w:r>
          </w:p>
        </w:tc>
      </w:tr>
      <w:tr w:rsidR="000656F6" w:rsidRPr="0028524B" w:rsidTr="00E104B9">
        <w:trPr>
          <w:gridAfter w:val="1"/>
          <w:wAfter w:w="425" w:type="dxa"/>
          <w:trHeight w:val="1272"/>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FF1235">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Г.15</w:t>
            </w:r>
            <w:r w:rsidR="00414FD4" w:rsidRPr="0028524B">
              <w:rPr>
                <w:rFonts w:ascii="Times New Roman" w:hAnsi="Times New Roman"/>
                <w:sz w:val="24"/>
                <w:szCs w:val="24"/>
              </w:rPr>
              <w:t> </w:t>
            </w:r>
            <w:r w:rsidRPr="0028524B">
              <w:rPr>
                <w:rFonts w:ascii="Times New Roman" w:hAnsi="Times New Roman"/>
                <w:sz w:val="24"/>
                <w:szCs w:val="24"/>
              </w:rPr>
              <w:t>Включение тест-системы, не зарегистрированной в Союзе в качестве медицинского изделия, в целях испытания отдельных донаций крови и плазмы в качестве новой тест-системы</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 xml:space="preserve">Документы </w:t>
            </w:r>
            <w:r w:rsidR="00FF1235" w:rsidRPr="0028524B">
              <w:rPr>
                <w:rFonts w:ascii="Times New Roman" w:hAnsi="Times New Roman"/>
                <w:sz w:val="24"/>
                <w:szCs w:val="24"/>
              </w:rPr>
              <w:br/>
            </w:r>
            <w:r w:rsidRPr="0028524B">
              <w:rPr>
                <w:rFonts w:ascii="Times New Roman" w:hAnsi="Times New Roman"/>
                <w:sz w:val="24"/>
                <w:szCs w:val="24"/>
              </w:rPr>
              <w:t>и данные</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E104B9">
        <w:trPr>
          <w:gridAfter w:val="1"/>
          <w:wAfter w:w="425" w:type="dxa"/>
          <w:trHeight w:val="42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FF1235">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б)</w:t>
            </w:r>
            <w:r w:rsidR="00414FD4" w:rsidRPr="0028524B">
              <w:rPr>
                <w:rFonts w:ascii="Times New Roman" w:hAnsi="Times New Roman"/>
                <w:sz w:val="24"/>
                <w:szCs w:val="24"/>
              </w:rPr>
              <w:t> </w:t>
            </w:r>
            <w:r w:rsidRPr="0028524B">
              <w:rPr>
                <w:rFonts w:ascii="Times New Roman" w:hAnsi="Times New Roman"/>
                <w:sz w:val="24"/>
                <w:szCs w:val="24"/>
              </w:rPr>
              <w:t>новая испытательная система была одобрена в МФП для других центров крови в целях испытания донаций крови и плазмы</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2F28AF" w:rsidP="00A45BF3">
            <w:pPr>
              <w:autoSpaceDE w:val="0"/>
              <w:autoSpaceDN w:val="0"/>
              <w:adjustRightInd w:val="0"/>
              <w:spacing w:after="0" w:line="240" w:lineRule="auto"/>
              <w:jc w:val="center"/>
              <w:rPr>
                <w:rFonts w:ascii="Times New Roman" w:hAnsi="Times New Roman"/>
                <w:sz w:val="28"/>
                <w:szCs w:val="28"/>
              </w:rPr>
            </w:pPr>
            <w:r w:rsidRPr="0028524B">
              <w:rPr>
                <w:rFonts w:ascii="Times New Roman" w:hAnsi="Times New Roman"/>
                <w:sz w:val="28"/>
                <w:szCs w:val="28"/>
              </w:rPr>
              <w:t>–</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E104B9">
        <w:trPr>
          <w:gridAfter w:val="1"/>
          <w:wAfter w:w="425" w:type="dxa"/>
          <w:trHeight w:val="612"/>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 xml:space="preserve">Документация </w:t>
            </w:r>
          </w:p>
          <w:p w:rsidR="000656F6" w:rsidRPr="0028524B" w:rsidRDefault="000656F6" w:rsidP="00FF1235">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w:t>
            </w:r>
            <w:r w:rsidR="00414FD4" w:rsidRPr="0028524B">
              <w:rPr>
                <w:rFonts w:ascii="Times New Roman" w:hAnsi="Times New Roman"/>
                <w:sz w:val="24"/>
                <w:szCs w:val="24"/>
              </w:rPr>
              <w:t> </w:t>
            </w:r>
            <w:r w:rsidRPr="0028524B">
              <w:rPr>
                <w:rFonts w:ascii="Times New Roman" w:hAnsi="Times New Roman"/>
                <w:sz w:val="24"/>
                <w:szCs w:val="24"/>
              </w:rPr>
              <w:t xml:space="preserve">Перечень испытательных центров, в которых используется тест-система, и перечень испытательных центров, в которых она будет использоваться. </w:t>
            </w:r>
          </w:p>
          <w:p w:rsidR="000656F6" w:rsidRPr="0028524B" w:rsidRDefault="000656F6" w:rsidP="00FF1235">
            <w:pPr>
              <w:autoSpaceDE w:val="0"/>
              <w:autoSpaceDN w:val="0"/>
              <w:adjustRightInd w:val="0"/>
              <w:spacing w:after="0" w:line="240" w:lineRule="auto"/>
              <w:ind w:left="254" w:hanging="254"/>
              <w:jc w:val="both"/>
              <w:rPr>
                <w:rFonts w:ascii="Times New Roman" w:hAnsi="Times New Roman"/>
                <w:sz w:val="28"/>
                <w:szCs w:val="28"/>
              </w:rPr>
            </w:pPr>
            <w:r w:rsidRPr="0028524B">
              <w:rPr>
                <w:rFonts w:ascii="Times New Roman" w:hAnsi="Times New Roman"/>
                <w:sz w:val="24"/>
                <w:szCs w:val="24"/>
              </w:rPr>
              <w:t>2.</w:t>
            </w:r>
            <w:r w:rsidR="00414FD4" w:rsidRPr="0028524B">
              <w:rPr>
                <w:rFonts w:ascii="Times New Roman" w:hAnsi="Times New Roman"/>
                <w:sz w:val="24"/>
                <w:szCs w:val="24"/>
              </w:rPr>
              <w:t> </w:t>
            </w:r>
            <w:r w:rsidRPr="0028524B">
              <w:rPr>
                <w:rFonts w:ascii="Times New Roman" w:hAnsi="Times New Roman"/>
                <w:sz w:val="24"/>
                <w:szCs w:val="24"/>
              </w:rPr>
              <w:t xml:space="preserve">Обновленные соответствующие разделы и дополнения к досье МФП, включая обновленные сведения об испытаниях в </w:t>
            </w:r>
            <w:r w:rsidRPr="00D72810">
              <w:rPr>
                <w:rFonts w:ascii="Times New Roman" w:hAnsi="Times New Roman"/>
                <w:sz w:val="24"/>
                <w:szCs w:val="24"/>
              </w:rPr>
              <w:t xml:space="preserve">соответствии </w:t>
            </w:r>
            <w:r w:rsidR="00D72810" w:rsidRPr="00D72810">
              <w:rPr>
                <w:rFonts w:ascii="Times New Roman" w:hAnsi="Times New Roman"/>
                <w:sz w:val="24"/>
                <w:szCs w:val="24"/>
              </w:rPr>
              <w:t xml:space="preserve">с актами, входящими в право Союза </w:t>
            </w:r>
            <w:r w:rsidRPr="00D72810">
              <w:rPr>
                <w:rFonts w:ascii="Times New Roman" w:hAnsi="Times New Roman"/>
                <w:sz w:val="24"/>
                <w:szCs w:val="24"/>
              </w:rPr>
              <w:t>по составлению МФП.</w:t>
            </w:r>
          </w:p>
        </w:tc>
      </w:tr>
      <w:tr w:rsidR="000656F6" w:rsidRPr="0028524B" w:rsidTr="00E104B9">
        <w:trPr>
          <w:gridAfter w:val="1"/>
          <w:wAfter w:w="425" w:type="dxa"/>
          <w:trHeight w:val="516"/>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FF1235">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Г.17</w:t>
            </w:r>
            <w:r w:rsidR="00414FD4" w:rsidRPr="0028524B">
              <w:rPr>
                <w:rFonts w:ascii="Times New Roman" w:hAnsi="Times New Roman"/>
                <w:sz w:val="24"/>
                <w:szCs w:val="24"/>
              </w:rPr>
              <w:t> </w:t>
            </w:r>
            <w:r w:rsidRPr="0028524B">
              <w:rPr>
                <w:rFonts w:ascii="Times New Roman" w:hAnsi="Times New Roman"/>
                <w:sz w:val="24"/>
                <w:szCs w:val="24"/>
              </w:rPr>
              <w:t>Введение или расширение процедуры карантинного хранения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ind w:left="-30" w:firstLine="30"/>
              <w:jc w:val="center"/>
              <w:rPr>
                <w:rFonts w:ascii="Times New Roman" w:hAnsi="Times New Roman"/>
                <w:sz w:val="24"/>
                <w:szCs w:val="24"/>
              </w:rPr>
            </w:pPr>
            <w:r w:rsidRPr="0028524B">
              <w:rPr>
                <w:rFonts w:ascii="Times New Roman" w:hAnsi="Times New Roman"/>
                <w:sz w:val="24"/>
                <w:szCs w:val="24"/>
              </w:rPr>
              <w:t>Требуемая документация</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Вид процедуры</w:t>
            </w:r>
          </w:p>
        </w:tc>
      </w:tr>
      <w:tr w:rsidR="000656F6" w:rsidRPr="0028524B" w:rsidTr="00E104B9">
        <w:trPr>
          <w:gridAfter w:val="1"/>
          <w:wAfter w:w="425" w:type="dxa"/>
          <w:trHeight w:val="28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right"/>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E104B9">
        <w:trPr>
          <w:gridAfter w:val="1"/>
          <w:wAfter w:w="425" w:type="dxa"/>
          <w:trHeight w:val="504"/>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1B3192">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w:t>
            </w:r>
            <w:r w:rsidR="00414FD4" w:rsidRPr="0028524B">
              <w:rPr>
                <w:rFonts w:ascii="Times New Roman" w:hAnsi="Times New Roman"/>
                <w:sz w:val="24"/>
                <w:szCs w:val="24"/>
              </w:rPr>
              <w:t> </w:t>
            </w:r>
            <w:r w:rsidRPr="0028524B">
              <w:rPr>
                <w:rFonts w:ascii="Times New Roman" w:hAnsi="Times New Roman"/>
                <w:sz w:val="24"/>
                <w:szCs w:val="24"/>
              </w:rPr>
              <w:t xml:space="preserve">Процедура карантинного хранения является более строгой (например, выпуск </w:t>
            </w:r>
            <w:r w:rsidR="001B3192">
              <w:rPr>
                <w:rFonts w:ascii="Times New Roman" w:hAnsi="Times New Roman"/>
                <w:sz w:val="24"/>
                <w:szCs w:val="24"/>
              </w:rPr>
              <w:t>только</w:t>
            </w:r>
            <w:r w:rsidR="001B3192" w:rsidRPr="0028524B">
              <w:rPr>
                <w:rFonts w:ascii="Times New Roman" w:hAnsi="Times New Roman"/>
                <w:sz w:val="24"/>
                <w:szCs w:val="24"/>
              </w:rPr>
              <w:t xml:space="preserve"> </w:t>
            </w:r>
            <w:r w:rsidRPr="0028524B">
              <w:rPr>
                <w:rFonts w:ascii="Times New Roman" w:hAnsi="Times New Roman"/>
                <w:sz w:val="24"/>
                <w:szCs w:val="24"/>
              </w:rPr>
              <w:t>после повторной проверки доноров).</w:t>
            </w:r>
          </w:p>
        </w:tc>
      </w:tr>
      <w:tr w:rsidR="000656F6" w:rsidRPr="0028524B" w:rsidTr="00E104B9">
        <w:trPr>
          <w:gridAfter w:val="1"/>
          <w:wAfter w:w="425" w:type="dxa"/>
          <w:trHeight w:val="804"/>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lastRenderedPageBreak/>
              <w:t xml:space="preserve">Документация </w:t>
            </w:r>
          </w:p>
          <w:p w:rsidR="000656F6" w:rsidRPr="0028524B" w:rsidRDefault="000656F6" w:rsidP="00FF1235">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 Обновленные соответствующие разделы и дополнения к досье МФП, включая основания введения или расширения процедуры карантинного хранения, площадки, в которых осуществляется карантинное хранение, и изменения процедуры, дерево решений, включая новые условия.</w:t>
            </w:r>
          </w:p>
        </w:tc>
      </w:tr>
      <w:tr w:rsidR="000656F6" w:rsidRPr="0028524B" w:rsidTr="00E104B9">
        <w:trPr>
          <w:gridAfter w:val="1"/>
          <w:wAfter w:w="425" w:type="dxa"/>
          <w:trHeight w:val="516"/>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FF1235">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Г.19</w:t>
            </w:r>
            <w:r w:rsidR="00414FD4" w:rsidRPr="0028524B">
              <w:rPr>
                <w:rFonts w:ascii="Times New Roman" w:hAnsi="Times New Roman"/>
                <w:sz w:val="24"/>
                <w:szCs w:val="24"/>
              </w:rPr>
              <w:t> </w:t>
            </w:r>
            <w:r w:rsidRPr="0028524B">
              <w:rPr>
                <w:rFonts w:ascii="Times New Roman" w:hAnsi="Times New Roman"/>
                <w:sz w:val="24"/>
                <w:szCs w:val="24"/>
              </w:rPr>
              <w:t>Замена или добавление контейнеров для крови (например, мешков, флаконов)</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FF1235">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Документы</w:t>
            </w:r>
            <w:r w:rsidR="00FF1235" w:rsidRPr="0028524B">
              <w:rPr>
                <w:rFonts w:ascii="Times New Roman" w:hAnsi="Times New Roman"/>
                <w:sz w:val="24"/>
                <w:szCs w:val="24"/>
              </w:rPr>
              <w:br/>
            </w:r>
            <w:r w:rsidRPr="0028524B">
              <w:rPr>
                <w:rFonts w:ascii="Times New Roman" w:hAnsi="Times New Roman"/>
                <w:sz w:val="24"/>
                <w:szCs w:val="24"/>
              </w:rPr>
              <w:t>и данные</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E104B9">
        <w:trPr>
          <w:gridAfter w:val="1"/>
          <w:wAfter w:w="425" w:type="dxa"/>
          <w:trHeight w:val="516"/>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FF1235">
            <w:pPr>
              <w:autoSpaceDE w:val="0"/>
              <w:autoSpaceDN w:val="0"/>
              <w:adjustRightInd w:val="0"/>
              <w:spacing w:after="0" w:line="240" w:lineRule="auto"/>
              <w:jc w:val="both"/>
              <w:rPr>
                <w:rFonts w:ascii="Times New Roman" w:hAnsi="Times New Roman"/>
                <w:sz w:val="24"/>
                <w:szCs w:val="24"/>
              </w:rPr>
            </w:pPr>
            <w:r w:rsidRPr="0028524B">
              <w:rPr>
                <w:rFonts w:ascii="Times New Roman" w:hAnsi="Times New Roman"/>
                <w:sz w:val="24"/>
                <w:szCs w:val="24"/>
              </w:rPr>
              <w:t>а)</w:t>
            </w:r>
            <w:r w:rsidR="00414FD4" w:rsidRPr="0028524B">
              <w:rPr>
                <w:rFonts w:ascii="Times New Roman" w:hAnsi="Times New Roman"/>
                <w:sz w:val="24"/>
                <w:szCs w:val="24"/>
              </w:rPr>
              <w:t> </w:t>
            </w:r>
            <w:r w:rsidRPr="0028524B">
              <w:rPr>
                <w:rFonts w:ascii="Times New Roman" w:hAnsi="Times New Roman"/>
                <w:sz w:val="24"/>
                <w:szCs w:val="24"/>
              </w:rPr>
              <w:t>новые контейнеры для крови зарегистрированы в Союзе в качестве медицинских изделий</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E104B9">
        <w:trPr>
          <w:gridAfter w:val="1"/>
          <w:wAfter w:w="425" w:type="dxa"/>
          <w:trHeight w:val="276"/>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 xml:space="preserve">Условия </w:t>
            </w:r>
          </w:p>
          <w:p w:rsidR="000656F6" w:rsidRPr="0028524B" w:rsidRDefault="000656F6" w:rsidP="00FF1235">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w:t>
            </w:r>
            <w:r w:rsidR="00414FD4" w:rsidRPr="0028524B">
              <w:rPr>
                <w:rFonts w:ascii="Times New Roman" w:hAnsi="Times New Roman"/>
                <w:sz w:val="24"/>
                <w:szCs w:val="24"/>
              </w:rPr>
              <w:t> </w:t>
            </w:r>
            <w:r w:rsidRPr="0028524B">
              <w:rPr>
                <w:rFonts w:ascii="Times New Roman" w:hAnsi="Times New Roman"/>
                <w:sz w:val="24"/>
                <w:szCs w:val="24"/>
              </w:rPr>
              <w:t xml:space="preserve">Контейнер зарегистрирован в Союзе в качестве медицинского изделия. </w:t>
            </w:r>
          </w:p>
          <w:p w:rsidR="000656F6" w:rsidRPr="0028524B" w:rsidRDefault="000656F6" w:rsidP="00FF1235">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2.</w:t>
            </w:r>
            <w:r w:rsidR="00414FD4" w:rsidRPr="0028524B">
              <w:rPr>
                <w:rFonts w:ascii="Times New Roman" w:hAnsi="Times New Roman"/>
                <w:sz w:val="24"/>
                <w:szCs w:val="24"/>
              </w:rPr>
              <w:t> </w:t>
            </w:r>
            <w:r w:rsidRPr="0028524B">
              <w:rPr>
                <w:rFonts w:ascii="Times New Roman" w:hAnsi="Times New Roman"/>
                <w:sz w:val="24"/>
                <w:szCs w:val="24"/>
              </w:rPr>
              <w:t>Критерии качества крови, заключенной в контейнер, не изменяются.</w:t>
            </w:r>
          </w:p>
        </w:tc>
      </w:tr>
      <w:tr w:rsidR="000656F6" w:rsidRPr="0028524B" w:rsidTr="00E104B9">
        <w:trPr>
          <w:gridAfter w:val="1"/>
          <w:wAfter w:w="425" w:type="dxa"/>
          <w:trHeight w:val="816"/>
        </w:trPr>
        <w:tc>
          <w:tcPr>
            <w:tcW w:w="9356" w:type="dxa"/>
            <w:gridSpan w:val="4"/>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 xml:space="preserve">Документация </w:t>
            </w:r>
          </w:p>
          <w:p w:rsidR="000656F6" w:rsidRPr="0028524B" w:rsidRDefault="000656F6" w:rsidP="00DB68B8">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 xml:space="preserve">1. Обновленные соответствующие разделы и дополнения к досье МФП, включая наименование контейнера, производителя, спецификацию раствора антикоагулянта, подтверждение регистрации в Союзе и </w:t>
            </w:r>
            <w:r w:rsidR="00DB68B8">
              <w:rPr>
                <w:rFonts w:ascii="Times New Roman" w:hAnsi="Times New Roman"/>
                <w:sz w:val="24"/>
                <w:szCs w:val="24"/>
              </w:rPr>
              <w:t>наименование</w:t>
            </w:r>
            <w:r w:rsidR="00DB68B8" w:rsidRPr="0028524B">
              <w:rPr>
                <w:rFonts w:ascii="Times New Roman" w:hAnsi="Times New Roman"/>
                <w:sz w:val="24"/>
                <w:szCs w:val="24"/>
              </w:rPr>
              <w:t xml:space="preserve"> </w:t>
            </w:r>
            <w:r w:rsidRPr="0028524B">
              <w:rPr>
                <w:rFonts w:ascii="Times New Roman" w:hAnsi="Times New Roman"/>
                <w:sz w:val="24"/>
                <w:szCs w:val="24"/>
              </w:rPr>
              <w:t>учреждения крови, в котором используется контейнер.</w:t>
            </w:r>
          </w:p>
        </w:tc>
      </w:tr>
      <w:tr w:rsidR="000656F6" w:rsidRPr="0028524B" w:rsidTr="00E104B9">
        <w:trPr>
          <w:gridAfter w:val="1"/>
          <w:wAfter w:w="425" w:type="dxa"/>
          <w:trHeight w:val="516"/>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414FD4">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Г.20</w:t>
            </w:r>
            <w:r w:rsidR="00414FD4" w:rsidRPr="0028524B">
              <w:rPr>
                <w:rFonts w:ascii="Times New Roman" w:hAnsi="Times New Roman"/>
                <w:sz w:val="24"/>
                <w:szCs w:val="24"/>
              </w:rPr>
              <w:t> </w:t>
            </w:r>
            <w:r w:rsidRPr="0028524B">
              <w:rPr>
                <w:rFonts w:ascii="Times New Roman" w:hAnsi="Times New Roman"/>
                <w:sz w:val="24"/>
                <w:szCs w:val="24"/>
              </w:rPr>
              <w:t>Изменение хранения (транспортировки)</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Необходимые условия</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 xml:space="preserve">Документы </w:t>
            </w:r>
            <w:r w:rsidR="00FF1235" w:rsidRPr="0028524B">
              <w:rPr>
                <w:rFonts w:ascii="Times New Roman" w:hAnsi="Times New Roman"/>
                <w:sz w:val="24"/>
                <w:szCs w:val="24"/>
              </w:rPr>
              <w:br/>
            </w:r>
            <w:r w:rsidRPr="0028524B">
              <w:rPr>
                <w:rFonts w:ascii="Times New Roman" w:hAnsi="Times New Roman"/>
                <w:sz w:val="24"/>
                <w:szCs w:val="24"/>
              </w:rPr>
              <w:t>и данные</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Процедура</w:t>
            </w:r>
          </w:p>
        </w:tc>
      </w:tr>
      <w:tr w:rsidR="000656F6" w:rsidRPr="0028524B" w:rsidTr="00E104B9">
        <w:trPr>
          <w:gridAfter w:val="1"/>
          <w:wAfter w:w="425" w:type="dxa"/>
          <w:trHeight w:val="28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414FD4">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а)</w:t>
            </w:r>
            <w:r w:rsidR="00414FD4" w:rsidRPr="0028524B">
              <w:rPr>
                <w:rFonts w:ascii="Times New Roman" w:hAnsi="Times New Roman"/>
                <w:sz w:val="24"/>
                <w:szCs w:val="24"/>
              </w:rPr>
              <w:t> </w:t>
            </w:r>
            <w:r w:rsidRPr="0028524B">
              <w:rPr>
                <w:rFonts w:ascii="Times New Roman" w:hAnsi="Times New Roman"/>
                <w:sz w:val="24"/>
                <w:szCs w:val="24"/>
              </w:rPr>
              <w:t>условий хранения и (или) транспортировки</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0656F6" w:rsidRPr="0028524B" w:rsidTr="00E104B9">
        <w:trPr>
          <w:gridAfter w:val="1"/>
          <w:wAfter w:w="425" w:type="dxa"/>
          <w:trHeight w:val="288"/>
        </w:trPr>
        <w:tc>
          <w:tcPr>
            <w:tcW w:w="4820" w:type="dxa"/>
            <w:tcBorders>
              <w:top w:val="single" w:sz="4" w:space="0" w:color="auto"/>
              <w:left w:val="single" w:sz="4" w:space="0" w:color="auto"/>
              <w:bottom w:val="single" w:sz="4" w:space="0" w:color="auto"/>
              <w:right w:val="single" w:sz="4" w:space="0" w:color="auto"/>
            </w:tcBorders>
          </w:tcPr>
          <w:p w:rsidR="000656F6" w:rsidRPr="0028524B" w:rsidRDefault="000656F6" w:rsidP="00414FD4">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б)</w:t>
            </w:r>
            <w:r w:rsidR="00414FD4" w:rsidRPr="0028524B">
              <w:rPr>
                <w:rFonts w:ascii="Times New Roman" w:hAnsi="Times New Roman"/>
                <w:sz w:val="24"/>
                <w:szCs w:val="24"/>
              </w:rPr>
              <w:t> </w:t>
            </w:r>
            <w:r w:rsidRPr="0028524B">
              <w:rPr>
                <w:rFonts w:ascii="Times New Roman" w:hAnsi="Times New Roman"/>
                <w:sz w:val="24"/>
                <w:szCs w:val="24"/>
              </w:rPr>
              <w:t>максимального срока хранения плазмы</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1, 2</w:t>
            </w:r>
          </w:p>
        </w:tc>
        <w:tc>
          <w:tcPr>
            <w:tcW w:w="1559"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1</w:t>
            </w:r>
          </w:p>
        </w:tc>
        <w:tc>
          <w:tcPr>
            <w:tcW w:w="1418" w:type="dxa"/>
            <w:tcBorders>
              <w:top w:val="single" w:sz="4" w:space="0" w:color="auto"/>
              <w:left w:val="single" w:sz="4" w:space="0" w:color="auto"/>
              <w:bottom w:val="single" w:sz="4" w:space="0" w:color="auto"/>
              <w:right w:val="single" w:sz="4" w:space="0" w:color="auto"/>
            </w:tcBorders>
          </w:tcPr>
          <w:p w:rsidR="000656F6" w:rsidRPr="0028524B" w:rsidRDefault="000656F6" w:rsidP="00A45BF3">
            <w:pPr>
              <w:autoSpaceDE w:val="0"/>
              <w:autoSpaceDN w:val="0"/>
              <w:adjustRightInd w:val="0"/>
              <w:spacing w:after="0" w:line="240" w:lineRule="auto"/>
              <w:jc w:val="center"/>
              <w:rPr>
                <w:rFonts w:ascii="Times New Roman" w:hAnsi="Times New Roman"/>
                <w:sz w:val="24"/>
                <w:szCs w:val="24"/>
              </w:rPr>
            </w:pPr>
            <w:r w:rsidRPr="0028524B">
              <w:rPr>
                <w:rFonts w:ascii="Times New Roman" w:hAnsi="Times New Roman"/>
                <w:sz w:val="24"/>
                <w:szCs w:val="24"/>
              </w:rPr>
              <w:t>IA</w:t>
            </w:r>
          </w:p>
        </w:tc>
      </w:tr>
      <w:tr w:rsidR="008869F4" w:rsidRPr="0028524B" w:rsidTr="00E104B9">
        <w:trPr>
          <w:trHeight w:val="468"/>
        </w:trPr>
        <w:tc>
          <w:tcPr>
            <w:tcW w:w="9356" w:type="dxa"/>
            <w:gridSpan w:val="4"/>
            <w:tcBorders>
              <w:top w:val="single" w:sz="4" w:space="0" w:color="auto"/>
              <w:left w:val="single" w:sz="4" w:space="0" w:color="auto"/>
              <w:bottom w:val="single" w:sz="4" w:space="0" w:color="auto"/>
              <w:right w:val="single" w:sz="4" w:space="0" w:color="auto"/>
            </w:tcBorders>
          </w:tcPr>
          <w:p w:rsidR="008869F4" w:rsidRPr="0028524B" w:rsidRDefault="008869F4" w:rsidP="00A45BF3">
            <w:pPr>
              <w:autoSpaceDE w:val="0"/>
              <w:autoSpaceDN w:val="0"/>
              <w:adjustRightInd w:val="0"/>
              <w:spacing w:after="0" w:line="240" w:lineRule="auto"/>
              <w:rPr>
                <w:rFonts w:ascii="Times New Roman" w:hAnsi="Times New Roman"/>
                <w:sz w:val="24"/>
                <w:szCs w:val="24"/>
              </w:rPr>
            </w:pPr>
            <w:r w:rsidRPr="0028524B">
              <w:rPr>
                <w:rFonts w:ascii="Times New Roman" w:hAnsi="Times New Roman"/>
                <w:sz w:val="24"/>
                <w:szCs w:val="24"/>
              </w:rPr>
              <w:t xml:space="preserve">Условия </w:t>
            </w:r>
          </w:p>
          <w:p w:rsidR="008869F4" w:rsidRPr="0028524B" w:rsidRDefault="008869F4" w:rsidP="00FF1235">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1.</w:t>
            </w:r>
            <w:r w:rsidR="00414FD4" w:rsidRPr="0028524B">
              <w:rPr>
                <w:rFonts w:ascii="Times New Roman" w:hAnsi="Times New Roman"/>
                <w:sz w:val="24"/>
                <w:szCs w:val="24"/>
              </w:rPr>
              <w:t> </w:t>
            </w:r>
            <w:r w:rsidRPr="0028524B">
              <w:rPr>
                <w:rFonts w:ascii="Times New Roman" w:hAnsi="Times New Roman"/>
                <w:sz w:val="24"/>
                <w:szCs w:val="24"/>
              </w:rPr>
              <w:t>Изменение должно ужесточать условия и соответствовать требованиям Фармакопеи Союза</w:t>
            </w:r>
            <w:r w:rsidR="00DB68B8">
              <w:rPr>
                <w:rFonts w:ascii="Times New Roman" w:hAnsi="Times New Roman"/>
                <w:sz w:val="24"/>
                <w:szCs w:val="24"/>
              </w:rPr>
              <w:t xml:space="preserve"> или требованиям фармакопе</w:t>
            </w:r>
            <w:r w:rsidR="00233837">
              <w:rPr>
                <w:rFonts w:ascii="Times New Roman" w:hAnsi="Times New Roman"/>
                <w:sz w:val="24"/>
                <w:szCs w:val="24"/>
              </w:rPr>
              <w:t>й</w:t>
            </w:r>
            <w:r w:rsidR="00DB68B8">
              <w:rPr>
                <w:rFonts w:ascii="Times New Roman" w:hAnsi="Times New Roman"/>
                <w:sz w:val="24"/>
                <w:szCs w:val="24"/>
              </w:rPr>
              <w:t xml:space="preserve"> государств-членов</w:t>
            </w:r>
            <w:r w:rsidRPr="0028524B">
              <w:rPr>
                <w:rFonts w:ascii="Times New Roman" w:hAnsi="Times New Roman"/>
                <w:sz w:val="24"/>
                <w:szCs w:val="24"/>
              </w:rPr>
              <w:t xml:space="preserve">, предъявляемым к плазме человека для фракционирования. </w:t>
            </w:r>
          </w:p>
          <w:p w:rsidR="008869F4" w:rsidRPr="0028524B" w:rsidRDefault="008869F4" w:rsidP="00FF1235">
            <w:pPr>
              <w:autoSpaceDE w:val="0"/>
              <w:autoSpaceDN w:val="0"/>
              <w:adjustRightInd w:val="0"/>
              <w:spacing w:after="0" w:line="240" w:lineRule="auto"/>
              <w:ind w:left="254" w:hanging="254"/>
              <w:jc w:val="both"/>
              <w:rPr>
                <w:rFonts w:ascii="Times New Roman" w:hAnsi="Times New Roman"/>
                <w:sz w:val="24"/>
                <w:szCs w:val="24"/>
              </w:rPr>
            </w:pPr>
            <w:r w:rsidRPr="0028524B">
              <w:rPr>
                <w:rFonts w:ascii="Times New Roman" w:hAnsi="Times New Roman"/>
                <w:sz w:val="24"/>
                <w:szCs w:val="24"/>
              </w:rPr>
              <w:t>2.</w:t>
            </w:r>
            <w:r w:rsidR="00414FD4" w:rsidRPr="0028524B">
              <w:rPr>
                <w:rFonts w:ascii="Times New Roman" w:hAnsi="Times New Roman"/>
                <w:sz w:val="24"/>
                <w:szCs w:val="24"/>
              </w:rPr>
              <w:t> </w:t>
            </w:r>
            <w:r w:rsidRPr="0028524B">
              <w:rPr>
                <w:rFonts w:ascii="Times New Roman" w:hAnsi="Times New Roman"/>
                <w:sz w:val="24"/>
                <w:szCs w:val="24"/>
              </w:rPr>
              <w:t>Максимальный срок хранения короче предыдущего.</w:t>
            </w:r>
          </w:p>
        </w:tc>
        <w:tc>
          <w:tcPr>
            <w:tcW w:w="425" w:type="dxa"/>
            <w:tcBorders>
              <w:left w:val="single" w:sz="4" w:space="0" w:color="auto"/>
            </w:tcBorders>
          </w:tcPr>
          <w:p w:rsidR="008869F4" w:rsidRPr="0028524B" w:rsidRDefault="008869F4" w:rsidP="00A45BF3">
            <w:pPr>
              <w:autoSpaceDE w:val="0"/>
              <w:autoSpaceDN w:val="0"/>
              <w:adjustRightInd w:val="0"/>
              <w:spacing w:after="0" w:line="240" w:lineRule="auto"/>
              <w:rPr>
                <w:rFonts w:ascii="Times New Roman" w:hAnsi="Times New Roman"/>
                <w:sz w:val="28"/>
                <w:szCs w:val="28"/>
              </w:rPr>
            </w:pPr>
          </w:p>
        </w:tc>
      </w:tr>
      <w:tr w:rsidR="008869F4" w:rsidRPr="00E104B9" w:rsidTr="00E104B9">
        <w:trPr>
          <w:trHeight w:val="1348"/>
        </w:trPr>
        <w:tc>
          <w:tcPr>
            <w:tcW w:w="9356" w:type="dxa"/>
            <w:gridSpan w:val="4"/>
            <w:tcBorders>
              <w:top w:val="single" w:sz="4" w:space="0" w:color="auto"/>
              <w:left w:val="single" w:sz="4" w:space="0" w:color="auto"/>
              <w:bottom w:val="single" w:sz="4" w:space="0" w:color="auto"/>
              <w:right w:val="single" w:sz="4" w:space="0" w:color="auto"/>
            </w:tcBorders>
          </w:tcPr>
          <w:p w:rsidR="008869F4" w:rsidRPr="00E104B9" w:rsidRDefault="008869F4" w:rsidP="00DE58BF">
            <w:pPr>
              <w:autoSpaceDE w:val="0"/>
              <w:autoSpaceDN w:val="0"/>
              <w:adjustRightInd w:val="0"/>
              <w:spacing w:after="0" w:line="240" w:lineRule="auto"/>
              <w:rPr>
                <w:rFonts w:ascii="Times New Roman" w:hAnsi="Times New Roman"/>
                <w:sz w:val="24"/>
                <w:szCs w:val="24"/>
              </w:rPr>
            </w:pPr>
            <w:r w:rsidRPr="00E104B9">
              <w:rPr>
                <w:rFonts w:ascii="Times New Roman" w:hAnsi="Times New Roman"/>
                <w:sz w:val="24"/>
                <w:szCs w:val="24"/>
              </w:rPr>
              <w:t xml:space="preserve">Документация </w:t>
            </w:r>
          </w:p>
          <w:p w:rsidR="008869F4" w:rsidRPr="00E104B9" w:rsidRDefault="008869F4" w:rsidP="00DB68B8">
            <w:pPr>
              <w:autoSpaceDE w:val="0"/>
              <w:autoSpaceDN w:val="0"/>
              <w:adjustRightInd w:val="0"/>
              <w:spacing w:after="0" w:line="240" w:lineRule="auto"/>
              <w:ind w:left="254" w:hanging="254"/>
              <w:jc w:val="both"/>
              <w:rPr>
                <w:rFonts w:ascii="Times New Roman" w:hAnsi="Times New Roman"/>
                <w:sz w:val="24"/>
                <w:szCs w:val="24"/>
              </w:rPr>
            </w:pPr>
            <w:r w:rsidRPr="00E104B9">
              <w:rPr>
                <w:rFonts w:ascii="Times New Roman" w:hAnsi="Times New Roman"/>
                <w:sz w:val="24"/>
                <w:szCs w:val="24"/>
              </w:rPr>
              <w:t>1.</w:t>
            </w:r>
            <w:r w:rsidR="00414FD4" w:rsidRPr="00E104B9">
              <w:rPr>
                <w:rFonts w:ascii="Times New Roman" w:hAnsi="Times New Roman"/>
                <w:sz w:val="24"/>
                <w:szCs w:val="24"/>
              </w:rPr>
              <w:t> </w:t>
            </w:r>
            <w:r w:rsidRPr="00E104B9">
              <w:rPr>
                <w:rFonts w:ascii="Times New Roman" w:hAnsi="Times New Roman"/>
                <w:sz w:val="24"/>
                <w:szCs w:val="24"/>
              </w:rPr>
              <w:t xml:space="preserve">Обновленные соответствующие разделы и дополнения к досье МФП, включая подробное описание новых условий, подтверждение валидации условий хранения (транспортировки) и </w:t>
            </w:r>
            <w:r w:rsidR="00DB68B8">
              <w:rPr>
                <w:rFonts w:ascii="Times New Roman" w:hAnsi="Times New Roman"/>
                <w:sz w:val="24"/>
                <w:szCs w:val="24"/>
              </w:rPr>
              <w:t>наименование</w:t>
            </w:r>
            <w:r w:rsidR="00DB68B8" w:rsidRPr="00E104B9">
              <w:rPr>
                <w:rFonts w:ascii="Times New Roman" w:hAnsi="Times New Roman"/>
                <w:sz w:val="24"/>
                <w:szCs w:val="24"/>
              </w:rPr>
              <w:t xml:space="preserve"> </w:t>
            </w:r>
            <w:r w:rsidRPr="00E104B9">
              <w:rPr>
                <w:rFonts w:ascii="Times New Roman" w:hAnsi="Times New Roman"/>
                <w:sz w:val="24"/>
                <w:szCs w:val="24"/>
              </w:rPr>
              <w:t>учреждения крови, в которых происходит изменение (если применимо).</w:t>
            </w:r>
          </w:p>
        </w:tc>
        <w:tc>
          <w:tcPr>
            <w:tcW w:w="425" w:type="dxa"/>
            <w:tcBorders>
              <w:left w:val="single" w:sz="4" w:space="0" w:color="auto"/>
            </w:tcBorders>
          </w:tcPr>
          <w:p w:rsidR="008869F4" w:rsidRPr="00E104B9" w:rsidRDefault="008869F4" w:rsidP="00DE58BF">
            <w:pPr>
              <w:autoSpaceDE w:val="0"/>
              <w:autoSpaceDN w:val="0"/>
              <w:adjustRightInd w:val="0"/>
              <w:spacing w:after="0" w:line="240" w:lineRule="auto"/>
              <w:rPr>
                <w:rFonts w:ascii="Times New Roman" w:hAnsi="Times New Roman"/>
                <w:sz w:val="24"/>
                <w:szCs w:val="24"/>
              </w:rPr>
            </w:pPr>
          </w:p>
          <w:p w:rsidR="008869F4" w:rsidRPr="00E104B9" w:rsidRDefault="008869F4" w:rsidP="00DE58BF">
            <w:pPr>
              <w:autoSpaceDE w:val="0"/>
              <w:autoSpaceDN w:val="0"/>
              <w:adjustRightInd w:val="0"/>
              <w:spacing w:after="0" w:line="240" w:lineRule="auto"/>
              <w:rPr>
                <w:rFonts w:ascii="Times New Roman" w:hAnsi="Times New Roman"/>
                <w:sz w:val="24"/>
                <w:szCs w:val="24"/>
              </w:rPr>
            </w:pPr>
          </w:p>
          <w:p w:rsidR="008869F4" w:rsidRDefault="008869F4" w:rsidP="00DE58BF">
            <w:pPr>
              <w:autoSpaceDE w:val="0"/>
              <w:autoSpaceDN w:val="0"/>
              <w:adjustRightInd w:val="0"/>
              <w:spacing w:after="0" w:line="240" w:lineRule="auto"/>
              <w:rPr>
                <w:rFonts w:ascii="Times New Roman" w:hAnsi="Times New Roman"/>
                <w:sz w:val="24"/>
                <w:szCs w:val="24"/>
              </w:rPr>
            </w:pPr>
          </w:p>
          <w:p w:rsidR="00E104B9" w:rsidRPr="00E104B9" w:rsidRDefault="00E104B9" w:rsidP="00DE58BF">
            <w:pPr>
              <w:autoSpaceDE w:val="0"/>
              <w:autoSpaceDN w:val="0"/>
              <w:adjustRightInd w:val="0"/>
              <w:spacing w:after="0" w:line="240" w:lineRule="auto"/>
              <w:rPr>
                <w:rFonts w:ascii="Times New Roman" w:hAnsi="Times New Roman"/>
                <w:sz w:val="24"/>
                <w:szCs w:val="24"/>
              </w:rPr>
            </w:pPr>
          </w:p>
          <w:p w:rsidR="008869F4" w:rsidRPr="00E104B9" w:rsidRDefault="008869F4" w:rsidP="00DE58BF">
            <w:pPr>
              <w:autoSpaceDE w:val="0"/>
              <w:autoSpaceDN w:val="0"/>
              <w:adjustRightInd w:val="0"/>
              <w:spacing w:after="0" w:line="240" w:lineRule="auto"/>
              <w:rPr>
                <w:rFonts w:ascii="Times New Roman" w:hAnsi="Times New Roman"/>
                <w:sz w:val="30"/>
                <w:szCs w:val="30"/>
              </w:rPr>
            </w:pPr>
            <w:r w:rsidRPr="00E104B9">
              <w:rPr>
                <w:rFonts w:ascii="Times New Roman" w:hAnsi="Times New Roman"/>
                <w:sz w:val="30"/>
                <w:szCs w:val="30"/>
              </w:rPr>
              <w:t>».</w:t>
            </w:r>
          </w:p>
        </w:tc>
      </w:tr>
    </w:tbl>
    <w:p w:rsidR="00DE58BF" w:rsidRDefault="00DE58BF" w:rsidP="008F1233">
      <w:pPr>
        <w:pStyle w:val="a7"/>
        <w:numPr>
          <w:ilvl w:val="0"/>
          <w:numId w:val="56"/>
        </w:numPr>
        <w:tabs>
          <w:tab w:val="left" w:pos="0"/>
          <w:tab w:val="left" w:pos="1134"/>
        </w:tabs>
        <w:spacing w:before="240" w:after="0" w:line="360" w:lineRule="auto"/>
        <w:ind w:left="0" w:firstLine="709"/>
        <w:jc w:val="both"/>
        <w:rPr>
          <w:rFonts w:ascii="Times New Roman" w:hAnsi="Times New Roman"/>
          <w:sz w:val="30"/>
          <w:szCs w:val="30"/>
        </w:rPr>
      </w:pPr>
      <w:r>
        <w:rPr>
          <w:rFonts w:ascii="Times New Roman" w:hAnsi="Times New Roman"/>
          <w:sz w:val="30"/>
          <w:szCs w:val="30"/>
        </w:rPr>
        <w:t xml:space="preserve">Абзац первый пункта 2.7. подраздела </w:t>
      </w:r>
      <w:r w:rsidR="00C94A3B" w:rsidRPr="0028524B">
        <w:rPr>
          <w:rFonts w:ascii="Times New Roman" w:hAnsi="Times New Roman"/>
          <w:sz w:val="30"/>
          <w:szCs w:val="30"/>
        </w:rPr>
        <w:t xml:space="preserve">5.3. раздела </w:t>
      </w:r>
      <w:r w:rsidR="00C94A3B" w:rsidRPr="0028524B">
        <w:rPr>
          <w:rFonts w:ascii="Times New Roman" w:hAnsi="Times New Roman"/>
          <w:sz w:val="30"/>
          <w:szCs w:val="30"/>
          <w:lang w:val="en-US"/>
        </w:rPr>
        <w:t>III</w:t>
      </w:r>
      <w:r w:rsidR="00C94A3B" w:rsidRPr="0028524B">
        <w:rPr>
          <w:rFonts w:ascii="Times New Roman" w:hAnsi="Times New Roman"/>
          <w:sz w:val="30"/>
          <w:szCs w:val="30"/>
        </w:rPr>
        <w:t xml:space="preserve"> приложения № 24 к указанным Правилам изложить в следующей редакции</w:t>
      </w:r>
      <w:r>
        <w:rPr>
          <w:rFonts w:ascii="Times New Roman" w:hAnsi="Times New Roman"/>
          <w:sz w:val="30"/>
          <w:szCs w:val="30"/>
        </w:rPr>
        <w:t>:</w:t>
      </w:r>
    </w:p>
    <w:p w:rsidR="00C94A3B" w:rsidRPr="00DE58BF" w:rsidRDefault="00C94A3B" w:rsidP="008F1233">
      <w:pPr>
        <w:tabs>
          <w:tab w:val="left" w:pos="0"/>
          <w:tab w:val="left" w:pos="1134"/>
        </w:tabs>
        <w:spacing w:after="0" w:line="360" w:lineRule="auto"/>
        <w:ind w:left="709"/>
        <w:jc w:val="both"/>
        <w:rPr>
          <w:rFonts w:ascii="Times New Roman" w:hAnsi="Times New Roman"/>
          <w:sz w:val="30"/>
          <w:szCs w:val="30"/>
        </w:rPr>
      </w:pPr>
      <w:r w:rsidRPr="00DE58BF">
        <w:rPr>
          <w:rFonts w:ascii="Times New Roman" w:hAnsi="Times New Roman"/>
          <w:sz w:val="30"/>
          <w:szCs w:val="30"/>
        </w:rPr>
        <w:t>«2.7. Резюме клинических исследований».</w:t>
      </w:r>
    </w:p>
    <w:p w:rsidR="007517FB" w:rsidRDefault="007517FB" w:rsidP="007517FB">
      <w:pPr>
        <w:tabs>
          <w:tab w:val="left" w:pos="0"/>
          <w:tab w:val="left" w:pos="1134"/>
        </w:tabs>
        <w:spacing w:after="0" w:line="360" w:lineRule="auto"/>
        <w:jc w:val="both"/>
        <w:rPr>
          <w:rFonts w:ascii="Times New Roman" w:hAnsi="Times New Roman"/>
          <w:sz w:val="30"/>
          <w:szCs w:val="30"/>
        </w:rPr>
      </w:pPr>
    </w:p>
    <w:p w:rsidR="008F1233" w:rsidRDefault="008F1233" w:rsidP="007517FB">
      <w:pPr>
        <w:tabs>
          <w:tab w:val="left" w:pos="0"/>
          <w:tab w:val="left" w:pos="1134"/>
        </w:tabs>
        <w:spacing w:after="0" w:line="360" w:lineRule="auto"/>
        <w:jc w:val="both"/>
        <w:rPr>
          <w:rFonts w:ascii="Times New Roman" w:hAnsi="Times New Roman"/>
          <w:sz w:val="30"/>
          <w:szCs w:val="30"/>
        </w:rPr>
      </w:pPr>
    </w:p>
    <w:p w:rsidR="007517FB" w:rsidRPr="007517FB" w:rsidRDefault="007517FB" w:rsidP="007517FB">
      <w:pPr>
        <w:tabs>
          <w:tab w:val="left" w:pos="0"/>
          <w:tab w:val="left" w:pos="1134"/>
        </w:tabs>
        <w:spacing w:after="0" w:line="360" w:lineRule="auto"/>
        <w:jc w:val="center"/>
        <w:rPr>
          <w:rFonts w:ascii="Times New Roman" w:hAnsi="Times New Roman"/>
          <w:sz w:val="30"/>
          <w:szCs w:val="30"/>
        </w:rPr>
      </w:pPr>
      <w:r>
        <w:rPr>
          <w:rFonts w:ascii="Times New Roman" w:hAnsi="Times New Roman"/>
          <w:sz w:val="30"/>
          <w:szCs w:val="30"/>
        </w:rPr>
        <w:t>____________</w:t>
      </w:r>
    </w:p>
    <w:p w:rsidR="00C94A3B" w:rsidRPr="00F153AA" w:rsidRDefault="00C94A3B" w:rsidP="000656F6">
      <w:pPr>
        <w:spacing w:after="0" w:line="360" w:lineRule="auto"/>
        <w:jc w:val="both"/>
        <w:rPr>
          <w:rFonts w:ascii="Times New Roman" w:hAnsi="Times New Roman"/>
          <w:sz w:val="28"/>
          <w:szCs w:val="28"/>
        </w:rPr>
      </w:pPr>
    </w:p>
    <w:p w:rsidR="000656F6" w:rsidRPr="00F153AA" w:rsidRDefault="000656F6" w:rsidP="000656F6">
      <w:pPr>
        <w:tabs>
          <w:tab w:val="left" w:pos="0"/>
          <w:tab w:val="left" w:pos="1134"/>
        </w:tabs>
        <w:spacing w:after="0" w:line="360" w:lineRule="auto"/>
        <w:jc w:val="both"/>
        <w:rPr>
          <w:rFonts w:ascii="Times New Roman" w:hAnsi="Times New Roman"/>
          <w:sz w:val="30"/>
          <w:szCs w:val="30"/>
        </w:rPr>
      </w:pPr>
    </w:p>
    <w:sectPr w:rsidR="000656F6" w:rsidRPr="00F153AA" w:rsidSect="008869F4">
      <w:headerReference w:type="default" r:id="rId8"/>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59F" w:rsidRDefault="003A559F" w:rsidP="00E4066F">
      <w:pPr>
        <w:spacing w:after="0" w:line="240" w:lineRule="auto"/>
      </w:pPr>
      <w:r>
        <w:separator/>
      </w:r>
    </w:p>
  </w:endnote>
  <w:endnote w:type="continuationSeparator" w:id="0">
    <w:p w:rsidR="003A559F" w:rsidRDefault="003A559F" w:rsidP="00E4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altName w:val="Verdana"/>
    <w:panose1 w:val="020B0604030504040204"/>
    <w:charset w:val="CC"/>
    <w:family w:val="swiss"/>
    <w:pitch w:val="variable"/>
    <w:sig w:usb0="A10006FF" w:usb1="4000205B" w:usb2="00000010" w:usb3="00000000" w:csb0="0000019F" w:csb1="00000000"/>
  </w:font>
  <w:font w:name="Times New Roman Полужирный">
    <w:panose1 w:val="02020803070505020304"/>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59F" w:rsidRDefault="003A559F" w:rsidP="00E4066F">
      <w:pPr>
        <w:spacing w:after="0" w:line="240" w:lineRule="auto"/>
      </w:pPr>
      <w:r>
        <w:separator/>
      </w:r>
    </w:p>
  </w:footnote>
  <w:footnote w:type="continuationSeparator" w:id="0">
    <w:p w:rsidR="003A559F" w:rsidRDefault="003A559F" w:rsidP="00E406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74A" w:rsidRPr="00EC4E7F" w:rsidRDefault="00BF774A" w:rsidP="00F4209E">
    <w:pPr>
      <w:pStyle w:val="a3"/>
      <w:jc w:val="center"/>
      <w:rPr>
        <w:rFonts w:ascii="Times New Roman" w:hAnsi="Times New Roman"/>
        <w:sz w:val="30"/>
        <w:szCs w:val="30"/>
      </w:rPr>
    </w:pPr>
    <w:r w:rsidRPr="00EC4E7F">
      <w:rPr>
        <w:rFonts w:ascii="Times New Roman" w:hAnsi="Times New Roman"/>
        <w:sz w:val="30"/>
        <w:szCs w:val="30"/>
      </w:rPr>
      <w:fldChar w:fldCharType="begin"/>
    </w:r>
    <w:r w:rsidRPr="00EC4E7F">
      <w:rPr>
        <w:rFonts w:ascii="Times New Roman" w:hAnsi="Times New Roman"/>
        <w:sz w:val="30"/>
        <w:szCs w:val="30"/>
      </w:rPr>
      <w:instrText>PAGE   \* MERGEFORMAT</w:instrText>
    </w:r>
    <w:r w:rsidRPr="00EC4E7F">
      <w:rPr>
        <w:rFonts w:ascii="Times New Roman" w:hAnsi="Times New Roman"/>
        <w:sz w:val="30"/>
        <w:szCs w:val="30"/>
      </w:rPr>
      <w:fldChar w:fldCharType="separate"/>
    </w:r>
    <w:r w:rsidR="00FA2D44">
      <w:rPr>
        <w:rFonts w:ascii="Times New Roman" w:hAnsi="Times New Roman"/>
        <w:noProof/>
        <w:sz w:val="30"/>
        <w:szCs w:val="30"/>
      </w:rPr>
      <w:t>2</w:t>
    </w:r>
    <w:r w:rsidRPr="00EC4E7F">
      <w:rPr>
        <w:rFonts w:ascii="Times New Roman" w:hAnsi="Times New Roman"/>
        <w:sz w:val="30"/>
        <w:szCs w:val="30"/>
      </w:rPr>
      <w:fldChar w:fldCharType="end"/>
    </w:r>
  </w:p>
  <w:p w:rsidR="00BF774A" w:rsidRDefault="00BF774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name w:val="WWNum24"/>
    <w:lvl w:ilvl="0">
      <w:start w:val="4"/>
      <w:numFmt w:val="decimal"/>
      <w:lvlText w:val="1.%1"/>
      <w:lvlJc w:val="left"/>
      <w:pPr>
        <w:tabs>
          <w:tab w:val="num" w:pos="0"/>
        </w:tabs>
        <w:ind w:left="720" w:hanging="360"/>
      </w:pPr>
      <w:rPr>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F"/>
    <w:multiLevelType w:val="multilevel"/>
    <w:tmpl w:val="89725EAE"/>
    <w:name w:val="WWNum49"/>
    <w:lvl w:ilvl="0">
      <w:start w:val="1"/>
      <w:numFmt w:val="upperRoman"/>
      <w:lvlText w:val="%1."/>
      <w:lvlJc w:val="left"/>
      <w:pPr>
        <w:tabs>
          <w:tab w:val="num" w:pos="0"/>
        </w:tabs>
        <w:ind w:left="1080" w:hanging="720"/>
      </w:pPr>
      <w:rPr>
        <w:b w:val="0"/>
      </w:rPr>
    </w:lvl>
    <w:lvl w:ilvl="1">
      <w:start w:val="2"/>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2">
    <w:nsid w:val="002066E2"/>
    <w:multiLevelType w:val="hybridMultilevel"/>
    <w:tmpl w:val="4FCEE782"/>
    <w:lvl w:ilvl="0" w:tplc="2F809D7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09E5E3C"/>
    <w:multiLevelType w:val="hybridMultilevel"/>
    <w:tmpl w:val="BC10317A"/>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03CC5F6E"/>
    <w:multiLevelType w:val="hybridMultilevel"/>
    <w:tmpl w:val="A75E54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213417"/>
    <w:multiLevelType w:val="hybridMultilevel"/>
    <w:tmpl w:val="0ECAB1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CC92BBE"/>
    <w:multiLevelType w:val="hybridMultilevel"/>
    <w:tmpl w:val="B0CE76F6"/>
    <w:lvl w:ilvl="0" w:tplc="2F809D7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F19536C"/>
    <w:multiLevelType w:val="hybridMultilevel"/>
    <w:tmpl w:val="86643964"/>
    <w:lvl w:ilvl="0" w:tplc="99000804">
      <w:start w:val="1"/>
      <w:numFmt w:val="russianLower"/>
      <w:lvlText w:val="%1)"/>
      <w:lvlJc w:val="left"/>
      <w:pPr>
        <w:ind w:left="9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0F9758C6"/>
    <w:multiLevelType w:val="hybridMultilevel"/>
    <w:tmpl w:val="FB8CDB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FC123C9"/>
    <w:multiLevelType w:val="hybridMultilevel"/>
    <w:tmpl w:val="1FE63582"/>
    <w:lvl w:ilvl="0" w:tplc="99000804">
      <w:start w:val="1"/>
      <w:numFmt w:val="russianLower"/>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105826A6"/>
    <w:multiLevelType w:val="hybridMultilevel"/>
    <w:tmpl w:val="B546C4DE"/>
    <w:lvl w:ilvl="0" w:tplc="2F809D7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0C63C01"/>
    <w:multiLevelType w:val="hybridMultilevel"/>
    <w:tmpl w:val="A31AAC6E"/>
    <w:lvl w:ilvl="0" w:tplc="99000804">
      <w:start w:val="1"/>
      <w:numFmt w:val="russianLower"/>
      <w:lvlText w:val="%1)"/>
      <w:lvlJc w:val="left"/>
      <w:pPr>
        <w:ind w:left="1429" w:hanging="360"/>
      </w:pPr>
      <w:rPr>
        <w:rFonts w:hint="default"/>
        <w:i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119003F9"/>
    <w:multiLevelType w:val="hybridMultilevel"/>
    <w:tmpl w:val="25A0ADA2"/>
    <w:lvl w:ilvl="0" w:tplc="2F809D78">
      <w:start w:val="1"/>
      <w:numFmt w:val="decimal"/>
      <w:lvlText w:val="%1."/>
      <w:lvlJc w:val="left"/>
      <w:pPr>
        <w:ind w:left="1429"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4AA6A66"/>
    <w:multiLevelType w:val="hybridMultilevel"/>
    <w:tmpl w:val="EE249B4E"/>
    <w:lvl w:ilvl="0" w:tplc="C0868806">
      <w:start w:val="1"/>
      <w:numFmt w:val="decimal"/>
      <w:lvlText w:val="%1."/>
      <w:lvlJc w:val="left"/>
      <w:pPr>
        <w:ind w:left="409" w:hanging="360"/>
      </w:pPr>
      <w:rPr>
        <w:rFonts w:hint="default"/>
      </w:rPr>
    </w:lvl>
    <w:lvl w:ilvl="1" w:tplc="04190019" w:tentative="1">
      <w:start w:val="1"/>
      <w:numFmt w:val="lowerLetter"/>
      <w:lvlText w:val="%2."/>
      <w:lvlJc w:val="left"/>
      <w:pPr>
        <w:ind w:left="1129" w:hanging="360"/>
      </w:pPr>
    </w:lvl>
    <w:lvl w:ilvl="2" w:tplc="0419001B" w:tentative="1">
      <w:start w:val="1"/>
      <w:numFmt w:val="lowerRoman"/>
      <w:lvlText w:val="%3."/>
      <w:lvlJc w:val="right"/>
      <w:pPr>
        <w:ind w:left="1849" w:hanging="180"/>
      </w:pPr>
    </w:lvl>
    <w:lvl w:ilvl="3" w:tplc="0419000F" w:tentative="1">
      <w:start w:val="1"/>
      <w:numFmt w:val="decimal"/>
      <w:lvlText w:val="%4."/>
      <w:lvlJc w:val="left"/>
      <w:pPr>
        <w:ind w:left="2569" w:hanging="360"/>
      </w:pPr>
    </w:lvl>
    <w:lvl w:ilvl="4" w:tplc="04190019" w:tentative="1">
      <w:start w:val="1"/>
      <w:numFmt w:val="lowerLetter"/>
      <w:lvlText w:val="%5."/>
      <w:lvlJc w:val="left"/>
      <w:pPr>
        <w:ind w:left="3289" w:hanging="360"/>
      </w:pPr>
    </w:lvl>
    <w:lvl w:ilvl="5" w:tplc="0419001B" w:tentative="1">
      <w:start w:val="1"/>
      <w:numFmt w:val="lowerRoman"/>
      <w:lvlText w:val="%6."/>
      <w:lvlJc w:val="right"/>
      <w:pPr>
        <w:ind w:left="4009" w:hanging="180"/>
      </w:pPr>
    </w:lvl>
    <w:lvl w:ilvl="6" w:tplc="0419000F" w:tentative="1">
      <w:start w:val="1"/>
      <w:numFmt w:val="decimal"/>
      <w:lvlText w:val="%7."/>
      <w:lvlJc w:val="left"/>
      <w:pPr>
        <w:ind w:left="4729" w:hanging="360"/>
      </w:pPr>
    </w:lvl>
    <w:lvl w:ilvl="7" w:tplc="04190019" w:tentative="1">
      <w:start w:val="1"/>
      <w:numFmt w:val="lowerLetter"/>
      <w:lvlText w:val="%8."/>
      <w:lvlJc w:val="left"/>
      <w:pPr>
        <w:ind w:left="5449" w:hanging="360"/>
      </w:pPr>
    </w:lvl>
    <w:lvl w:ilvl="8" w:tplc="0419001B" w:tentative="1">
      <w:start w:val="1"/>
      <w:numFmt w:val="lowerRoman"/>
      <w:lvlText w:val="%9."/>
      <w:lvlJc w:val="right"/>
      <w:pPr>
        <w:ind w:left="6169" w:hanging="180"/>
      </w:pPr>
    </w:lvl>
  </w:abstractNum>
  <w:abstractNum w:abstractNumId="14">
    <w:nsid w:val="14DC5EDE"/>
    <w:multiLevelType w:val="hybridMultilevel"/>
    <w:tmpl w:val="79B0BC8A"/>
    <w:lvl w:ilvl="0" w:tplc="2F809D78">
      <w:start w:val="1"/>
      <w:numFmt w:val="decimal"/>
      <w:lvlText w:val="%1."/>
      <w:lvlJc w:val="left"/>
      <w:pPr>
        <w:ind w:left="1429"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17141333"/>
    <w:multiLevelType w:val="hybridMultilevel"/>
    <w:tmpl w:val="11925C0A"/>
    <w:lvl w:ilvl="0" w:tplc="99000804">
      <w:start w:val="1"/>
      <w:numFmt w:val="russianLower"/>
      <w:lvlText w:val="%1)"/>
      <w:lvlJc w:val="left"/>
      <w:pPr>
        <w:ind w:left="1505" w:hanging="360"/>
      </w:pPr>
      <w:rPr>
        <w:rFonts w:hint="default"/>
      </w:r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16">
    <w:nsid w:val="173F7161"/>
    <w:multiLevelType w:val="hybridMultilevel"/>
    <w:tmpl w:val="C5F02B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196575BB"/>
    <w:multiLevelType w:val="hybridMultilevel"/>
    <w:tmpl w:val="CFF6C118"/>
    <w:lvl w:ilvl="0" w:tplc="9900080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1E96267E"/>
    <w:multiLevelType w:val="hybridMultilevel"/>
    <w:tmpl w:val="3B602638"/>
    <w:lvl w:ilvl="0" w:tplc="2F809D78">
      <w:start w:val="1"/>
      <w:numFmt w:val="decimal"/>
      <w:lvlText w:val="%1."/>
      <w:lvlJc w:val="left"/>
      <w:pPr>
        <w:ind w:left="1429"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23E56A2"/>
    <w:multiLevelType w:val="hybridMultilevel"/>
    <w:tmpl w:val="45C89C2A"/>
    <w:lvl w:ilvl="0" w:tplc="85B25E32">
      <w:start w:val="1"/>
      <w:numFmt w:val="decimal"/>
      <w:lvlText w:val="%1."/>
      <w:lvlJc w:val="left"/>
      <w:pPr>
        <w:ind w:left="1053" w:hanging="360"/>
      </w:pPr>
      <w:rPr>
        <w:rFonts w:ascii="Times New Roman" w:eastAsia="Calibri" w:hAnsi="Times New Roman" w:cs="Times New Roman"/>
      </w:rPr>
    </w:lvl>
    <w:lvl w:ilvl="1" w:tplc="04190019" w:tentative="1">
      <w:start w:val="1"/>
      <w:numFmt w:val="lowerLetter"/>
      <w:lvlText w:val="%2."/>
      <w:lvlJc w:val="left"/>
      <w:pPr>
        <w:ind w:left="1773" w:hanging="360"/>
      </w:pPr>
    </w:lvl>
    <w:lvl w:ilvl="2" w:tplc="0419001B" w:tentative="1">
      <w:start w:val="1"/>
      <w:numFmt w:val="lowerRoman"/>
      <w:lvlText w:val="%3."/>
      <w:lvlJc w:val="right"/>
      <w:pPr>
        <w:ind w:left="2493" w:hanging="180"/>
      </w:pPr>
    </w:lvl>
    <w:lvl w:ilvl="3" w:tplc="0419000F" w:tentative="1">
      <w:start w:val="1"/>
      <w:numFmt w:val="decimal"/>
      <w:lvlText w:val="%4."/>
      <w:lvlJc w:val="left"/>
      <w:pPr>
        <w:ind w:left="3213" w:hanging="360"/>
      </w:pPr>
    </w:lvl>
    <w:lvl w:ilvl="4" w:tplc="04190019" w:tentative="1">
      <w:start w:val="1"/>
      <w:numFmt w:val="lowerLetter"/>
      <w:lvlText w:val="%5."/>
      <w:lvlJc w:val="left"/>
      <w:pPr>
        <w:ind w:left="3933" w:hanging="360"/>
      </w:pPr>
    </w:lvl>
    <w:lvl w:ilvl="5" w:tplc="0419001B" w:tentative="1">
      <w:start w:val="1"/>
      <w:numFmt w:val="lowerRoman"/>
      <w:lvlText w:val="%6."/>
      <w:lvlJc w:val="right"/>
      <w:pPr>
        <w:ind w:left="4653" w:hanging="180"/>
      </w:pPr>
    </w:lvl>
    <w:lvl w:ilvl="6" w:tplc="0419000F" w:tentative="1">
      <w:start w:val="1"/>
      <w:numFmt w:val="decimal"/>
      <w:lvlText w:val="%7."/>
      <w:lvlJc w:val="left"/>
      <w:pPr>
        <w:ind w:left="5373" w:hanging="360"/>
      </w:pPr>
    </w:lvl>
    <w:lvl w:ilvl="7" w:tplc="04190019" w:tentative="1">
      <w:start w:val="1"/>
      <w:numFmt w:val="lowerLetter"/>
      <w:lvlText w:val="%8."/>
      <w:lvlJc w:val="left"/>
      <w:pPr>
        <w:ind w:left="6093" w:hanging="360"/>
      </w:pPr>
    </w:lvl>
    <w:lvl w:ilvl="8" w:tplc="0419001B" w:tentative="1">
      <w:start w:val="1"/>
      <w:numFmt w:val="lowerRoman"/>
      <w:lvlText w:val="%9."/>
      <w:lvlJc w:val="right"/>
      <w:pPr>
        <w:ind w:left="6813" w:hanging="180"/>
      </w:pPr>
    </w:lvl>
  </w:abstractNum>
  <w:abstractNum w:abstractNumId="20">
    <w:nsid w:val="2B923548"/>
    <w:multiLevelType w:val="hybridMultilevel"/>
    <w:tmpl w:val="7A84B206"/>
    <w:lvl w:ilvl="0" w:tplc="2F809D78">
      <w:start w:val="1"/>
      <w:numFmt w:val="decimal"/>
      <w:lvlText w:val="%1."/>
      <w:lvlJc w:val="left"/>
      <w:pPr>
        <w:ind w:left="1429"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2D5C574B"/>
    <w:multiLevelType w:val="hybridMultilevel"/>
    <w:tmpl w:val="5316E0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2FCF505F"/>
    <w:multiLevelType w:val="hybridMultilevel"/>
    <w:tmpl w:val="25EA0DAC"/>
    <w:lvl w:ilvl="0" w:tplc="2F809D7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2D26706"/>
    <w:multiLevelType w:val="hybridMultilevel"/>
    <w:tmpl w:val="0E1A4760"/>
    <w:lvl w:ilvl="0" w:tplc="99000804">
      <w:start w:val="1"/>
      <w:numFmt w:val="russianLower"/>
      <w:lvlText w:val="%1)"/>
      <w:lvlJc w:val="left"/>
      <w:pPr>
        <w:ind w:left="1211"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33C65EF7"/>
    <w:multiLevelType w:val="hybridMultilevel"/>
    <w:tmpl w:val="039860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370B6665"/>
    <w:multiLevelType w:val="hybridMultilevel"/>
    <w:tmpl w:val="F73A2D74"/>
    <w:lvl w:ilvl="0" w:tplc="2F809D78">
      <w:start w:val="1"/>
      <w:numFmt w:val="decimal"/>
      <w:lvlText w:val="%1."/>
      <w:lvlJc w:val="left"/>
      <w:pPr>
        <w:ind w:left="1429"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8486CBF"/>
    <w:multiLevelType w:val="hybridMultilevel"/>
    <w:tmpl w:val="4E7C8066"/>
    <w:lvl w:ilvl="0" w:tplc="2F809D78">
      <w:start w:val="1"/>
      <w:numFmt w:val="decimal"/>
      <w:lvlText w:val="%1."/>
      <w:lvlJc w:val="left"/>
      <w:pPr>
        <w:ind w:left="1429"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3B696583"/>
    <w:multiLevelType w:val="hybridMultilevel"/>
    <w:tmpl w:val="605E8780"/>
    <w:lvl w:ilvl="0" w:tplc="2F809D7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3C293E92"/>
    <w:multiLevelType w:val="hybridMultilevel"/>
    <w:tmpl w:val="53BE1366"/>
    <w:lvl w:ilvl="0" w:tplc="2F809D78">
      <w:start w:val="1"/>
      <w:numFmt w:val="decimal"/>
      <w:lvlText w:val="%1."/>
      <w:lvlJc w:val="left"/>
      <w:pPr>
        <w:ind w:left="1429"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3D5F2EF0"/>
    <w:multiLevelType w:val="hybridMultilevel"/>
    <w:tmpl w:val="C590D488"/>
    <w:lvl w:ilvl="0" w:tplc="99000804">
      <w:start w:val="1"/>
      <w:numFmt w:val="russianLower"/>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3E9757DD"/>
    <w:multiLevelType w:val="hybridMultilevel"/>
    <w:tmpl w:val="09DED028"/>
    <w:lvl w:ilvl="0" w:tplc="2F809D78">
      <w:start w:val="1"/>
      <w:numFmt w:val="decimal"/>
      <w:lvlText w:val="%1."/>
      <w:lvlJc w:val="left"/>
      <w:pPr>
        <w:ind w:left="1429"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41094393"/>
    <w:multiLevelType w:val="hybridMultilevel"/>
    <w:tmpl w:val="1E18C5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415E6672"/>
    <w:multiLevelType w:val="hybridMultilevel"/>
    <w:tmpl w:val="3B602638"/>
    <w:lvl w:ilvl="0" w:tplc="2F809D78">
      <w:start w:val="1"/>
      <w:numFmt w:val="decimal"/>
      <w:lvlText w:val="%1."/>
      <w:lvlJc w:val="left"/>
      <w:pPr>
        <w:ind w:left="1429"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20630C0"/>
    <w:multiLevelType w:val="hybridMultilevel"/>
    <w:tmpl w:val="FC7AA0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43C112E7"/>
    <w:multiLevelType w:val="hybridMultilevel"/>
    <w:tmpl w:val="39944B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482331F8"/>
    <w:multiLevelType w:val="hybridMultilevel"/>
    <w:tmpl w:val="69C641EA"/>
    <w:lvl w:ilvl="0" w:tplc="2F809D7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48622013"/>
    <w:multiLevelType w:val="hybridMultilevel"/>
    <w:tmpl w:val="6F44EA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489B2CFB"/>
    <w:multiLevelType w:val="hybridMultilevel"/>
    <w:tmpl w:val="AC748972"/>
    <w:lvl w:ilvl="0" w:tplc="2F809D78">
      <w:start w:val="1"/>
      <w:numFmt w:val="decimal"/>
      <w:lvlText w:val="%1."/>
      <w:lvlJc w:val="left"/>
      <w:pPr>
        <w:ind w:left="1429"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48C57890"/>
    <w:multiLevelType w:val="hybridMultilevel"/>
    <w:tmpl w:val="EDE4CEBC"/>
    <w:lvl w:ilvl="0" w:tplc="2F809D7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48CE5907"/>
    <w:multiLevelType w:val="hybridMultilevel"/>
    <w:tmpl w:val="017A17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4A542CF3"/>
    <w:multiLevelType w:val="hybridMultilevel"/>
    <w:tmpl w:val="526209FA"/>
    <w:lvl w:ilvl="0" w:tplc="2F809D78">
      <w:start w:val="1"/>
      <w:numFmt w:val="decimal"/>
      <w:lvlText w:val="%1."/>
      <w:lvlJc w:val="left"/>
      <w:pPr>
        <w:ind w:left="1429"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4AF27315"/>
    <w:multiLevelType w:val="hybridMultilevel"/>
    <w:tmpl w:val="1FE63582"/>
    <w:lvl w:ilvl="0" w:tplc="99000804">
      <w:start w:val="1"/>
      <w:numFmt w:val="russianLower"/>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nsid w:val="4D557615"/>
    <w:multiLevelType w:val="hybridMultilevel"/>
    <w:tmpl w:val="CECC0996"/>
    <w:lvl w:ilvl="0" w:tplc="2F809D78">
      <w:start w:val="1"/>
      <w:numFmt w:val="decimal"/>
      <w:lvlText w:val="%1."/>
      <w:lvlJc w:val="left"/>
      <w:pPr>
        <w:ind w:left="1429"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4E444140"/>
    <w:multiLevelType w:val="hybridMultilevel"/>
    <w:tmpl w:val="F1F4B682"/>
    <w:lvl w:ilvl="0" w:tplc="2F809D7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50395315"/>
    <w:multiLevelType w:val="hybridMultilevel"/>
    <w:tmpl w:val="29563182"/>
    <w:lvl w:ilvl="0" w:tplc="2F809D7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51544B9C"/>
    <w:multiLevelType w:val="hybridMultilevel"/>
    <w:tmpl w:val="39944B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515E5303"/>
    <w:multiLevelType w:val="hybridMultilevel"/>
    <w:tmpl w:val="5412C6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54E06FCC"/>
    <w:multiLevelType w:val="hybridMultilevel"/>
    <w:tmpl w:val="680C13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57D00039"/>
    <w:multiLevelType w:val="hybridMultilevel"/>
    <w:tmpl w:val="62FE36C8"/>
    <w:lvl w:ilvl="0" w:tplc="99000804">
      <w:start w:val="1"/>
      <w:numFmt w:val="russianLower"/>
      <w:lvlText w:val="%1)"/>
      <w:lvlJc w:val="left"/>
      <w:pPr>
        <w:ind w:left="1429" w:hanging="360"/>
      </w:pPr>
      <w:rPr>
        <w:rFonts w:hint="default"/>
        <w:sz w:val="30"/>
        <w:szCs w:val="30"/>
      </w:rPr>
    </w:lvl>
    <w:lvl w:ilvl="1" w:tplc="15F0F174">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9">
    <w:nsid w:val="5B1E5D64"/>
    <w:multiLevelType w:val="hybridMultilevel"/>
    <w:tmpl w:val="25CA07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5F7A20AB"/>
    <w:multiLevelType w:val="hybridMultilevel"/>
    <w:tmpl w:val="E5D4B5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626F021D"/>
    <w:multiLevelType w:val="hybridMultilevel"/>
    <w:tmpl w:val="7ED4300A"/>
    <w:lvl w:ilvl="0" w:tplc="2F809D7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63FF6F9E"/>
    <w:multiLevelType w:val="hybridMultilevel"/>
    <w:tmpl w:val="BB6CA9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66DD077A"/>
    <w:multiLevelType w:val="hybridMultilevel"/>
    <w:tmpl w:val="1E4A5CD0"/>
    <w:lvl w:ilvl="0" w:tplc="0419000F">
      <w:start w:val="1"/>
      <w:numFmt w:val="decimal"/>
      <w:lvlText w:val="%1."/>
      <w:lvlJc w:val="left"/>
      <w:pPr>
        <w:ind w:left="769" w:hanging="360"/>
      </w:pPr>
    </w:lvl>
    <w:lvl w:ilvl="1" w:tplc="04190019" w:tentative="1">
      <w:start w:val="1"/>
      <w:numFmt w:val="lowerLetter"/>
      <w:lvlText w:val="%2."/>
      <w:lvlJc w:val="left"/>
      <w:pPr>
        <w:ind w:left="1489" w:hanging="360"/>
      </w:pPr>
    </w:lvl>
    <w:lvl w:ilvl="2" w:tplc="0419001B" w:tentative="1">
      <w:start w:val="1"/>
      <w:numFmt w:val="lowerRoman"/>
      <w:lvlText w:val="%3."/>
      <w:lvlJc w:val="right"/>
      <w:pPr>
        <w:ind w:left="2209" w:hanging="180"/>
      </w:pPr>
    </w:lvl>
    <w:lvl w:ilvl="3" w:tplc="0419000F" w:tentative="1">
      <w:start w:val="1"/>
      <w:numFmt w:val="decimal"/>
      <w:lvlText w:val="%4."/>
      <w:lvlJc w:val="left"/>
      <w:pPr>
        <w:ind w:left="2929" w:hanging="360"/>
      </w:pPr>
    </w:lvl>
    <w:lvl w:ilvl="4" w:tplc="04190019" w:tentative="1">
      <w:start w:val="1"/>
      <w:numFmt w:val="lowerLetter"/>
      <w:lvlText w:val="%5."/>
      <w:lvlJc w:val="left"/>
      <w:pPr>
        <w:ind w:left="3649" w:hanging="360"/>
      </w:pPr>
    </w:lvl>
    <w:lvl w:ilvl="5" w:tplc="0419001B" w:tentative="1">
      <w:start w:val="1"/>
      <w:numFmt w:val="lowerRoman"/>
      <w:lvlText w:val="%6."/>
      <w:lvlJc w:val="right"/>
      <w:pPr>
        <w:ind w:left="4369" w:hanging="180"/>
      </w:pPr>
    </w:lvl>
    <w:lvl w:ilvl="6" w:tplc="0419000F" w:tentative="1">
      <w:start w:val="1"/>
      <w:numFmt w:val="decimal"/>
      <w:lvlText w:val="%7."/>
      <w:lvlJc w:val="left"/>
      <w:pPr>
        <w:ind w:left="5089" w:hanging="360"/>
      </w:pPr>
    </w:lvl>
    <w:lvl w:ilvl="7" w:tplc="04190019" w:tentative="1">
      <w:start w:val="1"/>
      <w:numFmt w:val="lowerLetter"/>
      <w:lvlText w:val="%8."/>
      <w:lvlJc w:val="left"/>
      <w:pPr>
        <w:ind w:left="5809" w:hanging="360"/>
      </w:pPr>
    </w:lvl>
    <w:lvl w:ilvl="8" w:tplc="0419001B" w:tentative="1">
      <w:start w:val="1"/>
      <w:numFmt w:val="lowerRoman"/>
      <w:lvlText w:val="%9."/>
      <w:lvlJc w:val="right"/>
      <w:pPr>
        <w:ind w:left="6529" w:hanging="180"/>
      </w:pPr>
    </w:lvl>
  </w:abstractNum>
  <w:abstractNum w:abstractNumId="54">
    <w:nsid w:val="68C9383D"/>
    <w:multiLevelType w:val="hybridMultilevel"/>
    <w:tmpl w:val="8D268A86"/>
    <w:lvl w:ilvl="0" w:tplc="0419000F">
      <w:start w:val="1"/>
      <w:numFmt w:val="decimal"/>
      <w:lvlText w:val="%1."/>
      <w:lvlJc w:val="left"/>
      <w:pPr>
        <w:ind w:left="1070" w:hanging="360"/>
      </w:pPr>
      <w:rPr>
        <w:rFonts w:hint="default"/>
        <w:i w:val="0"/>
      </w:rPr>
    </w:lvl>
    <w:lvl w:ilvl="1" w:tplc="04190019" w:tentative="1">
      <w:start w:val="1"/>
      <w:numFmt w:val="lowerLetter"/>
      <w:lvlText w:val="%2."/>
      <w:lvlJc w:val="left"/>
      <w:pPr>
        <w:ind w:left="1757" w:hanging="360"/>
      </w:pPr>
    </w:lvl>
    <w:lvl w:ilvl="2" w:tplc="0419001B" w:tentative="1">
      <w:start w:val="1"/>
      <w:numFmt w:val="lowerRoman"/>
      <w:lvlText w:val="%3."/>
      <w:lvlJc w:val="right"/>
      <w:pPr>
        <w:ind w:left="2477" w:hanging="180"/>
      </w:pPr>
    </w:lvl>
    <w:lvl w:ilvl="3" w:tplc="0419000F" w:tentative="1">
      <w:start w:val="1"/>
      <w:numFmt w:val="decimal"/>
      <w:lvlText w:val="%4."/>
      <w:lvlJc w:val="left"/>
      <w:pPr>
        <w:ind w:left="3197" w:hanging="360"/>
      </w:pPr>
    </w:lvl>
    <w:lvl w:ilvl="4" w:tplc="04190019" w:tentative="1">
      <w:start w:val="1"/>
      <w:numFmt w:val="lowerLetter"/>
      <w:lvlText w:val="%5."/>
      <w:lvlJc w:val="left"/>
      <w:pPr>
        <w:ind w:left="3917" w:hanging="360"/>
      </w:pPr>
    </w:lvl>
    <w:lvl w:ilvl="5" w:tplc="0419001B" w:tentative="1">
      <w:start w:val="1"/>
      <w:numFmt w:val="lowerRoman"/>
      <w:lvlText w:val="%6."/>
      <w:lvlJc w:val="right"/>
      <w:pPr>
        <w:ind w:left="4637" w:hanging="180"/>
      </w:pPr>
    </w:lvl>
    <w:lvl w:ilvl="6" w:tplc="0419000F" w:tentative="1">
      <w:start w:val="1"/>
      <w:numFmt w:val="decimal"/>
      <w:lvlText w:val="%7."/>
      <w:lvlJc w:val="left"/>
      <w:pPr>
        <w:ind w:left="5357" w:hanging="360"/>
      </w:pPr>
    </w:lvl>
    <w:lvl w:ilvl="7" w:tplc="04190019" w:tentative="1">
      <w:start w:val="1"/>
      <w:numFmt w:val="lowerLetter"/>
      <w:lvlText w:val="%8."/>
      <w:lvlJc w:val="left"/>
      <w:pPr>
        <w:ind w:left="6077" w:hanging="360"/>
      </w:pPr>
    </w:lvl>
    <w:lvl w:ilvl="8" w:tplc="0419001B" w:tentative="1">
      <w:start w:val="1"/>
      <w:numFmt w:val="lowerRoman"/>
      <w:lvlText w:val="%9."/>
      <w:lvlJc w:val="right"/>
      <w:pPr>
        <w:ind w:left="6797" w:hanging="180"/>
      </w:pPr>
    </w:lvl>
  </w:abstractNum>
  <w:abstractNum w:abstractNumId="55">
    <w:nsid w:val="68F84B74"/>
    <w:multiLevelType w:val="hybridMultilevel"/>
    <w:tmpl w:val="AC54A60C"/>
    <w:lvl w:ilvl="0" w:tplc="C42201FE">
      <w:start w:val="1"/>
      <w:numFmt w:val="decimal"/>
      <w:lvlText w:val="%1"/>
      <w:lvlJc w:val="left"/>
      <w:pPr>
        <w:ind w:left="720" w:hanging="360"/>
      </w:pPr>
      <w:rPr>
        <w:rFonts w:hint="default"/>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692E4949"/>
    <w:multiLevelType w:val="hybridMultilevel"/>
    <w:tmpl w:val="5030D74C"/>
    <w:lvl w:ilvl="0" w:tplc="2F809D78">
      <w:start w:val="1"/>
      <w:numFmt w:val="decimal"/>
      <w:lvlText w:val="%1."/>
      <w:lvlJc w:val="left"/>
      <w:pPr>
        <w:ind w:left="1429"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6D70247F"/>
    <w:multiLevelType w:val="hybridMultilevel"/>
    <w:tmpl w:val="AC387986"/>
    <w:lvl w:ilvl="0" w:tplc="2F809D78">
      <w:start w:val="1"/>
      <w:numFmt w:val="decimal"/>
      <w:lvlText w:val="%1."/>
      <w:lvlJc w:val="left"/>
      <w:pPr>
        <w:ind w:left="1429"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6DF6425C"/>
    <w:multiLevelType w:val="hybridMultilevel"/>
    <w:tmpl w:val="090EC1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6FE85562"/>
    <w:multiLevelType w:val="hybridMultilevel"/>
    <w:tmpl w:val="A388280A"/>
    <w:lvl w:ilvl="0" w:tplc="2F809D7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71F750C9"/>
    <w:multiLevelType w:val="hybridMultilevel"/>
    <w:tmpl w:val="D4E87F0C"/>
    <w:lvl w:ilvl="0" w:tplc="2F809D7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nsid w:val="73BB0FF7"/>
    <w:multiLevelType w:val="hybridMultilevel"/>
    <w:tmpl w:val="6E40062A"/>
    <w:lvl w:ilvl="0" w:tplc="2F809D7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nsid w:val="77A54963"/>
    <w:multiLevelType w:val="hybridMultilevel"/>
    <w:tmpl w:val="646884F6"/>
    <w:lvl w:ilvl="0" w:tplc="5A7262B0">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77DA38B9"/>
    <w:multiLevelType w:val="hybridMultilevel"/>
    <w:tmpl w:val="860ABA48"/>
    <w:lvl w:ilvl="0" w:tplc="2F809D7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nsid w:val="78873327"/>
    <w:multiLevelType w:val="hybridMultilevel"/>
    <w:tmpl w:val="FCD88A1E"/>
    <w:lvl w:ilvl="0" w:tplc="D6868B86">
      <w:start w:val="1"/>
      <w:numFmt w:val="decimal"/>
      <w:lvlText w:val="%1."/>
      <w:lvlJc w:val="left"/>
      <w:pPr>
        <w:ind w:left="3621" w:hanging="360"/>
      </w:pPr>
      <w:rPr>
        <w:i w:val="0"/>
      </w:rPr>
    </w:lvl>
    <w:lvl w:ilvl="1" w:tplc="04190019" w:tentative="1">
      <w:start w:val="1"/>
      <w:numFmt w:val="lowerLetter"/>
      <w:lvlText w:val="%2."/>
      <w:lvlJc w:val="left"/>
      <w:pPr>
        <w:ind w:left="1757" w:hanging="360"/>
      </w:pPr>
    </w:lvl>
    <w:lvl w:ilvl="2" w:tplc="0419001B" w:tentative="1">
      <w:start w:val="1"/>
      <w:numFmt w:val="lowerRoman"/>
      <w:lvlText w:val="%3."/>
      <w:lvlJc w:val="right"/>
      <w:pPr>
        <w:ind w:left="2477" w:hanging="180"/>
      </w:pPr>
    </w:lvl>
    <w:lvl w:ilvl="3" w:tplc="0419000F" w:tentative="1">
      <w:start w:val="1"/>
      <w:numFmt w:val="decimal"/>
      <w:lvlText w:val="%4."/>
      <w:lvlJc w:val="left"/>
      <w:pPr>
        <w:ind w:left="3197" w:hanging="360"/>
      </w:pPr>
    </w:lvl>
    <w:lvl w:ilvl="4" w:tplc="04190019" w:tentative="1">
      <w:start w:val="1"/>
      <w:numFmt w:val="lowerLetter"/>
      <w:lvlText w:val="%5."/>
      <w:lvlJc w:val="left"/>
      <w:pPr>
        <w:ind w:left="3917" w:hanging="360"/>
      </w:pPr>
    </w:lvl>
    <w:lvl w:ilvl="5" w:tplc="0419001B" w:tentative="1">
      <w:start w:val="1"/>
      <w:numFmt w:val="lowerRoman"/>
      <w:lvlText w:val="%6."/>
      <w:lvlJc w:val="right"/>
      <w:pPr>
        <w:ind w:left="4637" w:hanging="180"/>
      </w:pPr>
    </w:lvl>
    <w:lvl w:ilvl="6" w:tplc="0419000F" w:tentative="1">
      <w:start w:val="1"/>
      <w:numFmt w:val="decimal"/>
      <w:lvlText w:val="%7."/>
      <w:lvlJc w:val="left"/>
      <w:pPr>
        <w:ind w:left="5357" w:hanging="360"/>
      </w:pPr>
    </w:lvl>
    <w:lvl w:ilvl="7" w:tplc="04190019" w:tentative="1">
      <w:start w:val="1"/>
      <w:numFmt w:val="lowerLetter"/>
      <w:lvlText w:val="%8."/>
      <w:lvlJc w:val="left"/>
      <w:pPr>
        <w:ind w:left="6077" w:hanging="360"/>
      </w:pPr>
    </w:lvl>
    <w:lvl w:ilvl="8" w:tplc="0419001B" w:tentative="1">
      <w:start w:val="1"/>
      <w:numFmt w:val="lowerRoman"/>
      <w:lvlText w:val="%9."/>
      <w:lvlJc w:val="right"/>
      <w:pPr>
        <w:ind w:left="6797" w:hanging="180"/>
      </w:pPr>
    </w:lvl>
  </w:abstractNum>
  <w:abstractNum w:abstractNumId="65">
    <w:nsid w:val="79CB3493"/>
    <w:multiLevelType w:val="hybridMultilevel"/>
    <w:tmpl w:val="45B0CCEC"/>
    <w:lvl w:ilvl="0" w:tplc="2F809D7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7B7B0177"/>
    <w:multiLevelType w:val="hybridMultilevel"/>
    <w:tmpl w:val="8452C87C"/>
    <w:lvl w:ilvl="0" w:tplc="B1C0B282">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nsid w:val="7BE60BB0"/>
    <w:multiLevelType w:val="hybridMultilevel"/>
    <w:tmpl w:val="3D3A5086"/>
    <w:lvl w:ilvl="0" w:tplc="2F809D7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nsid w:val="7BFF286D"/>
    <w:multiLevelType w:val="hybridMultilevel"/>
    <w:tmpl w:val="0B54F038"/>
    <w:lvl w:ilvl="0" w:tplc="2F809D7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9"/>
  </w:num>
  <w:num w:numId="3">
    <w:abstractNumId w:val="48"/>
  </w:num>
  <w:num w:numId="4">
    <w:abstractNumId w:val="29"/>
  </w:num>
  <w:num w:numId="5">
    <w:abstractNumId w:val="13"/>
  </w:num>
  <w:num w:numId="6">
    <w:abstractNumId w:val="39"/>
  </w:num>
  <w:num w:numId="7">
    <w:abstractNumId w:val="46"/>
  </w:num>
  <w:num w:numId="8">
    <w:abstractNumId w:val="58"/>
  </w:num>
  <w:num w:numId="9">
    <w:abstractNumId w:val="31"/>
  </w:num>
  <w:num w:numId="10">
    <w:abstractNumId w:val="34"/>
  </w:num>
  <w:num w:numId="11">
    <w:abstractNumId w:val="45"/>
  </w:num>
  <w:num w:numId="12">
    <w:abstractNumId w:val="16"/>
  </w:num>
  <w:num w:numId="13">
    <w:abstractNumId w:val="62"/>
  </w:num>
  <w:num w:numId="14">
    <w:abstractNumId w:val="5"/>
  </w:num>
  <w:num w:numId="15">
    <w:abstractNumId w:val="36"/>
  </w:num>
  <w:num w:numId="16">
    <w:abstractNumId w:val="33"/>
  </w:num>
  <w:num w:numId="17">
    <w:abstractNumId w:val="50"/>
  </w:num>
  <w:num w:numId="18">
    <w:abstractNumId w:val="47"/>
  </w:num>
  <w:num w:numId="19">
    <w:abstractNumId w:val="4"/>
  </w:num>
  <w:num w:numId="20">
    <w:abstractNumId w:val="21"/>
  </w:num>
  <w:num w:numId="21">
    <w:abstractNumId w:val="49"/>
  </w:num>
  <w:num w:numId="22">
    <w:abstractNumId w:val="52"/>
  </w:num>
  <w:num w:numId="23">
    <w:abstractNumId w:val="66"/>
  </w:num>
  <w:num w:numId="24">
    <w:abstractNumId w:val="30"/>
  </w:num>
  <w:num w:numId="25">
    <w:abstractNumId w:val="20"/>
  </w:num>
  <w:num w:numId="26">
    <w:abstractNumId w:val="42"/>
  </w:num>
  <w:num w:numId="27">
    <w:abstractNumId w:val="40"/>
  </w:num>
  <w:num w:numId="28">
    <w:abstractNumId w:val="56"/>
  </w:num>
  <w:num w:numId="29">
    <w:abstractNumId w:val="32"/>
  </w:num>
  <w:num w:numId="30">
    <w:abstractNumId w:val="18"/>
  </w:num>
  <w:num w:numId="31">
    <w:abstractNumId w:val="37"/>
  </w:num>
  <w:num w:numId="32">
    <w:abstractNumId w:val="28"/>
  </w:num>
  <w:num w:numId="33">
    <w:abstractNumId w:val="14"/>
  </w:num>
  <w:num w:numId="34">
    <w:abstractNumId w:val="26"/>
  </w:num>
  <w:num w:numId="35">
    <w:abstractNumId w:val="12"/>
  </w:num>
  <w:num w:numId="36">
    <w:abstractNumId w:val="57"/>
  </w:num>
  <w:num w:numId="37">
    <w:abstractNumId w:val="25"/>
  </w:num>
  <w:num w:numId="38">
    <w:abstractNumId w:val="2"/>
  </w:num>
  <w:num w:numId="39">
    <w:abstractNumId w:val="68"/>
  </w:num>
  <w:num w:numId="40">
    <w:abstractNumId w:val="10"/>
  </w:num>
  <w:num w:numId="41">
    <w:abstractNumId w:val="65"/>
  </w:num>
  <w:num w:numId="42">
    <w:abstractNumId w:val="60"/>
  </w:num>
  <w:num w:numId="43">
    <w:abstractNumId w:val="67"/>
  </w:num>
  <w:num w:numId="44">
    <w:abstractNumId w:val="59"/>
  </w:num>
  <w:num w:numId="45">
    <w:abstractNumId w:val="6"/>
  </w:num>
  <w:num w:numId="46">
    <w:abstractNumId w:val="27"/>
  </w:num>
  <w:num w:numId="47">
    <w:abstractNumId w:val="22"/>
  </w:num>
  <w:num w:numId="48">
    <w:abstractNumId w:val="38"/>
  </w:num>
  <w:num w:numId="49">
    <w:abstractNumId w:val="63"/>
  </w:num>
  <w:num w:numId="50">
    <w:abstractNumId w:val="51"/>
  </w:num>
  <w:num w:numId="51">
    <w:abstractNumId w:val="35"/>
  </w:num>
  <w:num w:numId="52">
    <w:abstractNumId w:val="44"/>
  </w:num>
  <w:num w:numId="53">
    <w:abstractNumId w:val="43"/>
  </w:num>
  <w:num w:numId="54">
    <w:abstractNumId w:val="61"/>
  </w:num>
  <w:num w:numId="55">
    <w:abstractNumId w:val="8"/>
  </w:num>
  <w:num w:numId="56">
    <w:abstractNumId w:val="54"/>
  </w:num>
  <w:num w:numId="57">
    <w:abstractNumId w:val="64"/>
  </w:num>
  <w:num w:numId="58">
    <w:abstractNumId w:val="7"/>
  </w:num>
  <w:num w:numId="59">
    <w:abstractNumId w:val="11"/>
  </w:num>
  <w:num w:numId="60">
    <w:abstractNumId w:val="41"/>
  </w:num>
  <w:num w:numId="61">
    <w:abstractNumId w:val="17"/>
  </w:num>
  <w:num w:numId="62">
    <w:abstractNumId w:val="24"/>
  </w:num>
  <w:num w:numId="63">
    <w:abstractNumId w:val="15"/>
  </w:num>
  <w:num w:numId="64">
    <w:abstractNumId w:val="3"/>
  </w:num>
  <w:num w:numId="65">
    <w:abstractNumId w:val="19"/>
  </w:num>
  <w:num w:numId="66">
    <w:abstractNumId w:val="55"/>
  </w:num>
  <w:num w:numId="67">
    <w:abstractNumId w:val="5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defaultTabStop w:val="70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TA3MTM2MTQxMzExMLBQ0lEKTi0uzszPAykwrAUAwbU7CSwAAAA="/>
  </w:docVars>
  <w:rsids>
    <w:rsidRoot w:val="00C06EED"/>
    <w:rsid w:val="00000C04"/>
    <w:rsid w:val="00003846"/>
    <w:rsid w:val="00003F46"/>
    <w:rsid w:val="00004974"/>
    <w:rsid w:val="000059E8"/>
    <w:rsid w:val="00006EF0"/>
    <w:rsid w:val="000074AA"/>
    <w:rsid w:val="00007785"/>
    <w:rsid w:val="00007E06"/>
    <w:rsid w:val="000102CE"/>
    <w:rsid w:val="000110FE"/>
    <w:rsid w:val="00013933"/>
    <w:rsid w:val="00013FCE"/>
    <w:rsid w:val="00014B6C"/>
    <w:rsid w:val="000159C3"/>
    <w:rsid w:val="000201B2"/>
    <w:rsid w:val="0002277B"/>
    <w:rsid w:val="000227AD"/>
    <w:rsid w:val="00023B13"/>
    <w:rsid w:val="000243A3"/>
    <w:rsid w:val="000251C6"/>
    <w:rsid w:val="000310AA"/>
    <w:rsid w:val="0003130F"/>
    <w:rsid w:val="0003178C"/>
    <w:rsid w:val="00032B8C"/>
    <w:rsid w:val="000364D0"/>
    <w:rsid w:val="0003759F"/>
    <w:rsid w:val="00037ABF"/>
    <w:rsid w:val="00042133"/>
    <w:rsid w:val="0004246B"/>
    <w:rsid w:val="0005109D"/>
    <w:rsid w:val="000511A6"/>
    <w:rsid w:val="00052F24"/>
    <w:rsid w:val="00054960"/>
    <w:rsid w:val="00055B84"/>
    <w:rsid w:val="0005600C"/>
    <w:rsid w:val="0006301C"/>
    <w:rsid w:val="00065082"/>
    <w:rsid w:val="000656F6"/>
    <w:rsid w:val="00065BAF"/>
    <w:rsid w:val="00071A59"/>
    <w:rsid w:val="00074DC0"/>
    <w:rsid w:val="00074E95"/>
    <w:rsid w:val="000766CD"/>
    <w:rsid w:val="00076A59"/>
    <w:rsid w:val="00077292"/>
    <w:rsid w:val="000776FD"/>
    <w:rsid w:val="000800F6"/>
    <w:rsid w:val="00080E1D"/>
    <w:rsid w:val="00082A28"/>
    <w:rsid w:val="00084FEB"/>
    <w:rsid w:val="00086E05"/>
    <w:rsid w:val="00087E2B"/>
    <w:rsid w:val="000927CC"/>
    <w:rsid w:val="00094983"/>
    <w:rsid w:val="00095C21"/>
    <w:rsid w:val="000A0490"/>
    <w:rsid w:val="000A0693"/>
    <w:rsid w:val="000A1814"/>
    <w:rsid w:val="000A2642"/>
    <w:rsid w:val="000A2D5E"/>
    <w:rsid w:val="000A40AE"/>
    <w:rsid w:val="000A5682"/>
    <w:rsid w:val="000A64B0"/>
    <w:rsid w:val="000A73D9"/>
    <w:rsid w:val="000A7C50"/>
    <w:rsid w:val="000B0FC3"/>
    <w:rsid w:val="000B1BAF"/>
    <w:rsid w:val="000B1E91"/>
    <w:rsid w:val="000B3D2D"/>
    <w:rsid w:val="000B54D8"/>
    <w:rsid w:val="000C16DB"/>
    <w:rsid w:val="000C2EFE"/>
    <w:rsid w:val="000C3C36"/>
    <w:rsid w:val="000C3D28"/>
    <w:rsid w:val="000C54D1"/>
    <w:rsid w:val="000C6804"/>
    <w:rsid w:val="000C7554"/>
    <w:rsid w:val="000D10B6"/>
    <w:rsid w:val="000D12C9"/>
    <w:rsid w:val="000D16A4"/>
    <w:rsid w:val="000D35F7"/>
    <w:rsid w:val="000D6B15"/>
    <w:rsid w:val="000D7AAA"/>
    <w:rsid w:val="000E12E5"/>
    <w:rsid w:val="000E16B6"/>
    <w:rsid w:val="000E2276"/>
    <w:rsid w:val="000E3D37"/>
    <w:rsid w:val="000E4A6B"/>
    <w:rsid w:val="000E6681"/>
    <w:rsid w:val="000E7DF3"/>
    <w:rsid w:val="000F0678"/>
    <w:rsid w:val="000F0A80"/>
    <w:rsid w:val="000F0F9D"/>
    <w:rsid w:val="000F2046"/>
    <w:rsid w:val="000F6057"/>
    <w:rsid w:val="00100D5D"/>
    <w:rsid w:val="00101CE2"/>
    <w:rsid w:val="00106661"/>
    <w:rsid w:val="001100FC"/>
    <w:rsid w:val="0011119A"/>
    <w:rsid w:val="00111729"/>
    <w:rsid w:val="00114A3A"/>
    <w:rsid w:val="00117049"/>
    <w:rsid w:val="00120947"/>
    <w:rsid w:val="00120DEE"/>
    <w:rsid w:val="001224A0"/>
    <w:rsid w:val="00125546"/>
    <w:rsid w:val="0012570D"/>
    <w:rsid w:val="00125FD7"/>
    <w:rsid w:val="00126A8A"/>
    <w:rsid w:val="00126B0B"/>
    <w:rsid w:val="00127A83"/>
    <w:rsid w:val="00127D70"/>
    <w:rsid w:val="001309A5"/>
    <w:rsid w:val="00130A55"/>
    <w:rsid w:val="001339BC"/>
    <w:rsid w:val="00135A3B"/>
    <w:rsid w:val="00136AF8"/>
    <w:rsid w:val="001370B8"/>
    <w:rsid w:val="0014091E"/>
    <w:rsid w:val="00142F87"/>
    <w:rsid w:val="00143D7F"/>
    <w:rsid w:val="00144B92"/>
    <w:rsid w:val="00146D2B"/>
    <w:rsid w:val="00147880"/>
    <w:rsid w:val="00147DB2"/>
    <w:rsid w:val="001520C8"/>
    <w:rsid w:val="00152DE0"/>
    <w:rsid w:val="00154CEB"/>
    <w:rsid w:val="00157A2F"/>
    <w:rsid w:val="00157C13"/>
    <w:rsid w:val="0016011C"/>
    <w:rsid w:val="00163E2D"/>
    <w:rsid w:val="00163FB0"/>
    <w:rsid w:val="001654E5"/>
    <w:rsid w:val="0016570E"/>
    <w:rsid w:val="001660FB"/>
    <w:rsid w:val="00166D60"/>
    <w:rsid w:val="0016793C"/>
    <w:rsid w:val="001679CF"/>
    <w:rsid w:val="001700DE"/>
    <w:rsid w:val="0017168A"/>
    <w:rsid w:val="00171E9C"/>
    <w:rsid w:val="00172C68"/>
    <w:rsid w:val="001736A2"/>
    <w:rsid w:val="001743D6"/>
    <w:rsid w:val="001813FF"/>
    <w:rsid w:val="00182273"/>
    <w:rsid w:val="00182BB2"/>
    <w:rsid w:val="00182C59"/>
    <w:rsid w:val="001841B4"/>
    <w:rsid w:val="001876B1"/>
    <w:rsid w:val="00187889"/>
    <w:rsid w:val="00187E4D"/>
    <w:rsid w:val="00190B87"/>
    <w:rsid w:val="00190BFD"/>
    <w:rsid w:val="00191244"/>
    <w:rsid w:val="0019298E"/>
    <w:rsid w:val="001938FC"/>
    <w:rsid w:val="001A104E"/>
    <w:rsid w:val="001A2338"/>
    <w:rsid w:val="001A47A5"/>
    <w:rsid w:val="001A547E"/>
    <w:rsid w:val="001A65DB"/>
    <w:rsid w:val="001B1450"/>
    <w:rsid w:val="001B30FF"/>
    <w:rsid w:val="001B3192"/>
    <w:rsid w:val="001B3A20"/>
    <w:rsid w:val="001B3F83"/>
    <w:rsid w:val="001B4CA1"/>
    <w:rsid w:val="001C2B36"/>
    <w:rsid w:val="001C3DC8"/>
    <w:rsid w:val="001C5B3E"/>
    <w:rsid w:val="001C7D34"/>
    <w:rsid w:val="001D11A3"/>
    <w:rsid w:val="001D1847"/>
    <w:rsid w:val="001D3122"/>
    <w:rsid w:val="001D3933"/>
    <w:rsid w:val="001D4414"/>
    <w:rsid w:val="001D540C"/>
    <w:rsid w:val="001D7D48"/>
    <w:rsid w:val="001E3883"/>
    <w:rsid w:val="001E42E3"/>
    <w:rsid w:val="001E517F"/>
    <w:rsid w:val="001E6237"/>
    <w:rsid w:val="001E7495"/>
    <w:rsid w:val="001E7A94"/>
    <w:rsid w:val="001F0B58"/>
    <w:rsid w:val="001F2912"/>
    <w:rsid w:val="001F2D4A"/>
    <w:rsid w:val="001F495F"/>
    <w:rsid w:val="001F6940"/>
    <w:rsid w:val="00200DD3"/>
    <w:rsid w:val="00202D00"/>
    <w:rsid w:val="00204341"/>
    <w:rsid w:val="00204AC5"/>
    <w:rsid w:val="0020730E"/>
    <w:rsid w:val="00207DF8"/>
    <w:rsid w:val="002115B2"/>
    <w:rsid w:val="002164D5"/>
    <w:rsid w:val="00216E75"/>
    <w:rsid w:val="002202C9"/>
    <w:rsid w:val="0022299B"/>
    <w:rsid w:val="002236A2"/>
    <w:rsid w:val="00224E69"/>
    <w:rsid w:val="002255A3"/>
    <w:rsid w:val="00225A04"/>
    <w:rsid w:val="002308D2"/>
    <w:rsid w:val="00232358"/>
    <w:rsid w:val="00233837"/>
    <w:rsid w:val="00236637"/>
    <w:rsid w:val="00237A1D"/>
    <w:rsid w:val="00241BD9"/>
    <w:rsid w:val="00242108"/>
    <w:rsid w:val="00242796"/>
    <w:rsid w:val="00243B9B"/>
    <w:rsid w:val="00245860"/>
    <w:rsid w:val="002476F9"/>
    <w:rsid w:val="00252447"/>
    <w:rsid w:val="00252B98"/>
    <w:rsid w:val="002562C3"/>
    <w:rsid w:val="00257E2C"/>
    <w:rsid w:val="00260212"/>
    <w:rsid w:val="002626F9"/>
    <w:rsid w:val="00263202"/>
    <w:rsid w:val="002641FC"/>
    <w:rsid w:val="00264A3D"/>
    <w:rsid w:val="00266DAC"/>
    <w:rsid w:val="00267C31"/>
    <w:rsid w:val="002716FC"/>
    <w:rsid w:val="002719B6"/>
    <w:rsid w:val="00273F5B"/>
    <w:rsid w:val="00275824"/>
    <w:rsid w:val="002779A9"/>
    <w:rsid w:val="00283F8B"/>
    <w:rsid w:val="0028524B"/>
    <w:rsid w:val="002862C8"/>
    <w:rsid w:val="0029197A"/>
    <w:rsid w:val="0029240E"/>
    <w:rsid w:val="002927C7"/>
    <w:rsid w:val="00293033"/>
    <w:rsid w:val="00293B0C"/>
    <w:rsid w:val="002952DB"/>
    <w:rsid w:val="00295EB2"/>
    <w:rsid w:val="00296595"/>
    <w:rsid w:val="00296D5A"/>
    <w:rsid w:val="00296D82"/>
    <w:rsid w:val="002A400F"/>
    <w:rsid w:val="002A45BE"/>
    <w:rsid w:val="002A6932"/>
    <w:rsid w:val="002A6B68"/>
    <w:rsid w:val="002B00CC"/>
    <w:rsid w:val="002B04D6"/>
    <w:rsid w:val="002B0BFB"/>
    <w:rsid w:val="002B47C9"/>
    <w:rsid w:val="002B7D80"/>
    <w:rsid w:val="002B7F12"/>
    <w:rsid w:val="002C1E88"/>
    <w:rsid w:val="002C2F38"/>
    <w:rsid w:val="002C4AB2"/>
    <w:rsid w:val="002C5FC4"/>
    <w:rsid w:val="002C6B84"/>
    <w:rsid w:val="002C6B86"/>
    <w:rsid w:val="002C74BF"/>
    <w:rsid w:val="002D1044"/>
    <w:rsid w:val="002D4849"/>
    <w:rsid w:val="002D5123"/>
    <w:rsid w:val="002D594E"/>
    <w:rsid w:val="002D61B5"/>
    <w:rsid w:val="002D671E"/>
    <w:rsid w:val="002E2EE0"/>
    <w:rsid w:val="002E52EC"/>
    <w:rsid w:val="002E6487"/>
    <w:rsid w:val="002F0D38"/>
    <w:rsid w:val="002F1409"/>
    <w:rsid w:val="002F1B7E"/>
    <w:rsid w:val="002F23BE"/>
    <w:rsid w:val="002F28AF"/>
    <w:rsid w:val="002F3C5A"/>
    <w:rsid w:val="002F525E"/>
    <w:rsid w:val="002F6FEB"/>
    <w:rsid w:val="002F787A"/>
    <w:rsid w:val="00300B35"/>
    <w:rsid w:val="00302416"/>
    <w:rsid w:val="00303A70"/>
    <w:rsid w:val="00304553"/>
    <w:rsid w:val="00304B6E"/>
    <w:rsid w:val="00307CC5"/>
    <w:rsid w:val="00310240"/>
    <w:rsid w:val="00310A1D"/>
    <w:rsid w:val="003113B6"/>
    <w:rsid w:val="003114AD"/>
    <w:rsid w:val="0031155A"/>
    <w:rsid w:val="003121B8"/>
    <w:rsid w:val="00312D6B"/>
    <w:rsid w:val="003130AA"/>
    <w:rsid w:val="00313DA6"/>
    <w:rsid w:val="00314651"/>
    <w:rsid w:val="00314779"/>
    <w:rsid w:val="00316CC0"/>
    <w:rsid w:val="00316EA3"/>
    <w:rsid w:val="00320DA6"/>
    <w:rsid w:val="00323C75"/>
    <w:rsid w:val="003258B2"/>
    <w:rsid w:val="00330A83"/>
    <w:rsid w:val="00331216"/>
    <w:rsid w:val="00331EF0"/>
    <w:rsid w:val="00332F43"/>
    <w:rsid w:val="00333870"/>
    <w:rsid w:val="00333E1A"/>
    <w:rsid w:val="00335741"/>
    <w:rsid w:val="00341373"/>
    <w:rsid w:val="003427A7"/>
    <w:rsid w:val="00344864"/>
    <w:rsid w:val="00345594"/>
    <w:rsid w:val="00345D2F"/>
    <w:rsid w:val="00346211"/>
    <w:rsid w:val="00347205"/>
    <w:rsid w:val="003474C3"/>
    <w:rsid w:val="00350F8A"/>
    <w:rsid w:val="00351641"/>
    <w:rsid w:val="00354570"/>
    <w:rsid w:val="00356A21"/>
    <w:rsid w:val="00356CEF"/>
    <w:rsid w:val="003621B7"/>
    <w:rsid w:val="00364370"/>
    <w:rsid w:val="00365D95"/>
    <w:rsid w:val="00371727"/>
    <w:rsid w:val="00372012"/>
    <w:rsid w:val="003721F5"/>
    <w:rsid w:val="00373532"/>
    <w:rsid w:val="003758D5"/>
    <w:rsid w:val="00375FE9"/>
    <w:rsid w:val="00380AEC"/>
    <w:rsid w:val="003826E5"/>
    <w:rsid w:val="003839AF"/>
    <w:rsid w:val="0038428E"/>
    <w:rsid w:val="003878D7"/>
    <w:rsid w:val="003909EE"/>
    <w:rsid w:val="00393C71"/>
    <w:rsid w:val="0039493C"/>
    <w:rsid w:val="00397142"/>
    <w:rsid w:val="003A0C6D"/>
    <w:rsid w:val="003A386D"/>
    <w:rsid w:val="003A5542"/>
    <w:rsid w:val="003A559F"/>
    <w:rsid w:val="003A5B76"/>
    <w:rsid w:val="003A6E9B"/>
    <w:rsid w:val="003A74C4"/>
    <w:rsid w:val="003A7AE6"/>
    <w:rsid w:val="003A7D75"/>
    <w:rsid w:val="003B04AA"/>
    <w:rsid w:val="003B1341"/>
    <w:rsid w:val="003B208E"/>
    <w:rsid w:val="003B3717"/>
    <w:rsid w:val="003B60AE"/>
    <w:rsid w:val="003B638D"/>
    <w:rsid w:val="003C034E"/>
    <w:rsid w:val="003C1E73"/>
    <w:rsid w:val="003C24C9"/>
    <w:rsid w:val="003C29F1"/>
    <w:rsid w:val="003C493C"/>
    <w:rsid w:val="003C692D"/>
    <w:rsid w:val="003D1A2D"/>
    <w:rsid w:val="003D1E3E"/>
    <w:rsid w:val="003D2806"/>
    <w:rsid w:val="003D2A33"/>
    <w:rsid w:val="003D2CD6"/>
    <w:rsid w:val="003D2D75"/>
    <w:rsid w:val="003D32E9"/>
    <w:rsid w:val="003D5123"/>
    <w:rsid w:val="003D51F3"/>
    <w:rsid w:val="003D5464"/>
    <w:rsid w:val="003D5D51"/>
    <w:rsid w:val="003D6BB5"/>
    <w:rsid w:val="003D70AD"/>
    <w:rsid w:val="003E2F86"/>
    <w:rsid w:val="003E494E"/>
    <w:rsid w:val="003E5916"/>
    <w:rsid w:val="003E6C0C"/>
    <w:rsid w:val="003E71D8"/>
    <w:rsid w:val="003F4EB5"/>
    <w:rsid w:val="003F5D1F"/>
    <w:rsid w:val="003F6FB0"/>
    <w:rsid w:val="0040068D"/>
    <w:rsid w:val="00400829"/>
    <w:rsid w:val="004045C4"/>
    <w:rsid w:val="00404635"/>
    <w:rsid w:val="0040638D"/>
    <w:rsid w:val="00407E7A"/>
    <w:rsid w:val="00411A74"/>
    <w:rsid w:val="0041260A"/>
    <w:rsid w:val="00413166"/>
    <w:rsid w:val="004136BE"/>
    <w:rsid w:val="00414FD4"/>
    <w:rsid w:val="00417835"/>
    <w:rsid w:val="004213F6"/>
    <w:rsid w:val="004218C4"/>
    <w:rsid w:val="00421FDA"/>
    <w:rsid w:val="004236E5"/>
    <w:rsid w:val="00423B06"/>
    <w:rsid w:val="00423BD8"/>
    <w:rsid w:val="00430338"/>
    <w:rsid w:val="00430827"/>
    <w:rsid w:val="00431CBF"/>
    <w:rsid w:val="004338EC"/>
    <w:rsid w:val="00433B02"/>
    <w:rsid w:val="00434B2E"/>
    <w:rsid w:val="00435173"/>
    <w:rsid w:val="004360D1"/>
    <w:rsid w:val="0043679C"/>
    <w:rsid w:val="00442F84"/>
    <w:rsid w:val="004473F5"/>
    <w:rsid w:val="00447944"/>
    <w:rsid w:val="004501E9"/>
    <w:rsid w:val="00450FAC"/>
    <w:rsid w:val="00451BBB"/>
    <w:rsid w:val="00454721"/>
    <w:rsid w:val="00454808"/>
    <w:rsid w:val="0045657B"/>
    <w:rsid w:val="004568A9"/>
    <w:rsid w:val="00460ABF"/>
    <w:rsid w:val="004621D8"/>
    <w:rsid w:val="004624C1"/>
    <w:rsid w:val="00462CDE"/>
    <w:rsid w:val="00463205"/>
    <w:rsid w:val="00466180"/>
    <w:rsid w:val="00471276"/>
    <w:rsid w:val="004737F5"/>
    <w:rsid w:val="00480090"/>
    <w:rsid w:val="004808F7"/>
    <w:rsid w:val="00480DB6"/>
    <w:rsid w:val="00482016"/>
    <w:rsid w:val="00485392"/>
    <w:rsid w:val="00485BC4"/>
    <w:rsid w:val="00487798"/>
    <w:rsid w:val="004878AF"/>
    <w:rsid w:val="00487E4C"/>
    <w:rsid w:val="004910F5"/>
    <w:rsid w:val="004919AB"/>
    <w:rsid w:val="00491AC1"/>
    <w:rsid w:val="00492187"/>
    <w:rsid w:val="00492C84"/>
    <w:rsid w:val="00494831"/>
    <w:rsid w:val="00497CF8"/>
    <w:rsid w:val="004A58A8"/>
    <w:rsid w:val="004A6B43"/>
    <w:rsid w:val="004A6F4B"/>
    <w:rsid w:val="004B016E"/>
    <w:rsid w:val="004B017B"/>
    <w:rsid w:val="004B03DA"/>
    <w:rsid w:val="004B07CB"/>
    <w:rsid w:val="004B199C"/>
    <w:rsid w:val="004B31EA"/>
    <w:rsid w:val="004B734A"/>
    <w:rsid w:val="004C0651"/>
    <w:rsid w:val="004C24B1"/>
    <w:rsid w:val="004C27EA"/>
    <w:rsid w:val="004C46A9"/>
    <w:rsid w:val="004C518A"/>
    <w:rsid w:val="004C60CE"/>
    <w:rsid w:val="004C75E3"/>
    <w:rsid w:val="004D0329"/>
    <w:rsid w:val="004D0E1F"/>
    <w:rsid w:val="004D545F"/>
    <w:rsid w:val="004E04AC"/>
    <w:rsid w:val="004E07C9"/>
    <w:rsid w:val="004E1282"/>
    <w:rsid w:val="004E2378"/>
    <w:rsid w:val="004E3DDD"/>
    <w:rsid w:val="004E423A"/>
    <w:rsid w:val="004E433A"/>
    <w:rsid w:val="004E55E2"/>
    <w:rsid w:val="004F0BEF"/>
    <w:rsid w:val="004F32BB"/>
    <w:rsid w:val="004F3926"/>
    <w:rsid w:val="004F40C1"/>
    <w:rsid w:val="004F478D"/>
    <w:rsid w:val="004F50F0"/>
    <w:rsid w:val="004F59C9"/>
    <w:rsid w:val="004F7029"/>
    <w:rsid w:val="00500433"/>
    <w:rsid w:val="00500FE1"/>
    <w:rsid w:val="0050400B"/>
    <w:rsid w:val="00505B33"/>
    <w:rsid w:val="005063DE"/>
    <w:rsid w:val="00506A4B"/>
    <w:rsid w:val="0050721B"/>
    <w:rsid w:val="00507868"/>
    <w:rsid w:val="005110EA"/>
    <w:rsid w:val="005117FF"/>
    <w:rsid w:val="005123A7"/>
    <w:rsid w:val="00512FC4"/>
    <w:rsid w:val="005161E6"/>
    <w:rsid w:val="0051674C"/>
    <w:rsid w:val="00516D3A"/>
    <w:rsid w:val="005177BC"/>
    <w:rsid w:val="00517C83"/>
    <w:rsid w:val="00522F82"/>
    <w:rsid w:val="00523743"/>
    <w:rsid w:val="0052455A"/>
    <w:rsid w:val="00527779"/>
    <w:rsid w:val="00530D84"/>
    <w:rsid w:val="00532225"/>
    <w:rsid w:val="00532AE6"/>
    <w:rsid w:val="00532CBD"/>
    <w:rsid w:val="00534060"/>
    <w:rsid w:val="005364B0"/>
    <w:rsid w:val="0053701A"/>
    <w:rsid w:val="00540B6B"/>
    <w:rsid w:val="0054303C"/>
    <w:rsid w:val="005431D4"/>
    <w:rsid w:val="00545195"/>
    <w:rsid w:val="0054609D"/>
    <w:rsid w:val="005471C0"/>
    <w:rsid w:val="00551A3C"/>
    <w:rsid w:val="00553F4A"/>
    <w:rsid w:val="00554417"/>
    <w:rsid w:val="00560108"/>
    <w:rsid w:val="005671F0"/>
    <w:rsid w:val="00567218"/>
    <w:rsid w:val="00567DB5"/>
    <w:rsid w:val="0057130D"/>
    <w:rsid w:val="0057158F"/>
    <w:rsid w:val="00574598"/>
    <w:rsid w:val="00574C8F"/>
    <w:rsid w:val="0057533C"/>
    <w:rsid w:val="0057795C"/>
    <w:rsid w:val="0058071B"/>
    <w:rsid w:val="005816BE"/>
    <w:rsid w:val="00582595"/>
    <w:rsid w:val="00585F45"/>
    <w:rsid w:val="005870CE"/>
    <w:rsid w:val="0058743C"/>
    <w:rsid w:val="00587B8E"/>
    <w:rsid w:val="0059008E"/>
    <w:rsid w:val="0059238E"/>
    <w:rsid w:val="00592662"/>
    <w:rsid w:val="005A3411"/>
    <w:rsid w:val="005A370E"/>
    <w:rsid w:val="005A38D1"/>
    <w:rsid w:val="005A3C5B"/>
    <w:rsid w:val="005A56BE"/>
    <w:rsid w:val="005A7AFC"/>
    <w:rsid w:val="005B00DB"/>
    <w:rsid w:val="005B1595"/>
    <w:rsid w:val="005B16E4"/>
    <w:rsid w:val="005B19E4"/>
    <w:rsid w:val="005B231B"/>
    <w:rsid w:val="005B2886"/>
    <w:rsid w:val="005B3B42"/>
    <w:rsid w:val="005B3F8B"/>
    <w:rsid w:val="005B642B"/>
    <w:rsid w:val="005B65F5"/>
    <w:rsid w:val="005B66F8"/>
    <w:rsid w:val="005B68A5"/>
    <w:rsid w:val="005B6AF4"/>
    <w:rsid w:val="005C102B"/>
    <w:rsid w:val="005C3FE5"/>
    <w:rsid w:val="005C5A26"/>
    <w:rsid w:val="005C7ECD"/>
    <w:rsid w:val="005D04EA"/>
    <w:rsid w:val="005D1B28"/>
    <w:rsid w:val="005D3216"/>
    <w:rsid w:val="005D4439"/>
    <w:rsid w:val="005D572F"/>
    <w:rsid w:val="005D5FED"/>
    <w:rsid w:val="005D645C"/>
    <w:rsid w:val="005E047B"/>
    <w:rsid w:val="005E08AC"/>
    <w:rsid w:val="005E4591"/>
    <w:rsid w:val="005E4B08"/>
    <w:rsid w:val="005E6646"/>
    <w:rsid w:val="005E6BE7"/>
    <w:rsid w:val="005E7603"/>
    <w:rsid w:val="005F08FB"/>
    <w:rsid w:val="005F1230"/>
    <w:rsid w:val="005F2788"/>
    <w:rsid w:val="005F2CB7"/>
    <w:rsid w:val="005F53E1"/>
    <w:rsid w:val="005F6C67"/>
    <w:rsid w:val="006022F4"/>
    <w:rsid w:val="006030A1"/>
    <w:rsid w:val="0060484D"/>
    <w:rsid w:val="006048C0"/>
    <w:rsid w:val="00604B7F"/>
    <w:rsid w:val="00604D97"/>
    <w:rsid w:val="0060508D"/>
    <w:rsid w:val="0060655F"/>
    <w:rsid w:val="00607C8F"/>
    <w:rsid w:val="00612EE1"/>
    <w:rsid w:val="006135BA"/>
    <w:rsid w:val="006154F1"/>
    <w:rsid w:val="00620A43"/>
    <w:rsid w:val="00620D3A"/>
    <w:rsid w:val="00622AA8"/>
    <w:rsid w:val="00623892"/>
    <w:rsid w:val="006265AA"/>
    <w:rsid w:val="00626E86"/>
    <w:rsid w:val="00630030"/>
    <w:rsid w:val="006320C2"/>
    <w:rsid w:val="00633BD6"/>
    <w:rsid w:val="00633F29"/>
    <w:rsid w:val="006345DE"/>
    <w:rsid w:val="00634683"/>
    <w:rsid w:val="00640802"/>
    <w:rsid w:val="00641633"/>
    <w:rsid w:val="00641F1B"/>
    <w:rsid w:val="00642527"/>
    <w:rsid w:val="00644134"/>
    <w:rsid w:val="00644C0B"/>
    <w:rsid w:val="00644C74"/>
    <w:rsid w:val="00646CEC"/>
    <w:rsid w:val="00652417"/>
    <w:rsid w:val="00653358"/>
    <w:rsid w:val="00653BE8"/>
    <w:rsid w:val="0065557E"/>
    <w:rsid w:val="00657142"/>
    <w:rsid w:val="00662A1E"/>
    <w:rsid w:val="00664052"/>
    <w:rsid w:val="0066445F"/>
    <w:rsid w:val="00666AD3"/>
    <w:rsid w:val="00666F01"/>
    <w:rsid w:val="0066760B"/>
    <w:rsid w:val="0067088A"/>
    <w:rsid w:val="00671599"/>
    <w:rsid w:val="00672D55"/>
    <w:rsid w:val="00672EC0"/>
    <w:rsid w:val="00675565"/>
    <w:rsid w:val="00676C73"/>
    <w:rsid w:val="0068019A"/>
    <w:rsid w:val="00683680"/>
    <w:rsid w:val="00685812"/>
    <w:rsid w:val="00686B50"/>
    <w:rsid w:val="00686D79"/>
    <w:rsid w:val="00693192"/>
    <w:rsid w:val="0069461F"/>
    <w:rsid w:val="006956AB"/>
    <w:rsid w:val="0069595D"/>
    <w:rsid w:val="00696910"/>
    <w:rsid w:val="00696F0C"/>
    <w:rsid w:val="00697C7C"/>
    <w:rsid w:val="006A1128"/>
    <w:rsid w:val="006A1F46"/>
    <w:rsid w:val="006A3E36"/>
    <w:rsid w:val="006A3E87"/>
    <w:rsid w:val="006A50DB"/>
    <w:rsid w:val="006A533E"/>
    <w:rsid w:val="006A599A"/>
    <w:rsid w:val="006A599B"/>
    <w:rsid w:val="006A65DC"/>
    <w:rsid w:val="006B0F09"/>
    <w:rsid w:val="006B1BC2"/>
    <w:rsid w:val="006B2B65"/>
    <w:rsid w:val="006B4AF3"/>
    <w:rsid w:val="006B5143"/>
    <w:rsid w:val="006B6AC4"/>
    <w:rsid w:val="006C0DEF"/>
    <w:rsid w:val="006C2535"/>
    <w:rsid w:val="006C3BEF"/>
    <w:rsid w:val="006C5F0B"/>
    <w:rsid w:val="006C71A6"/>
    <w:rsid w:val="006C78DE"/>
    <w:rsid w:val="006D1172"/>
    <w:rsid w:val="006D1968"/>
    <w:rsid w:val="006D2229"/>
    <w:rsid w:val="006D40C1"/>
    <w:rsid w:val="006D42C2"/>
    <w:rsid w:val="006D45B4"/>
    <w:rsid w:val="006D4984"/>
    <w:rsid w:val="006E0A15"/>
    <w:rsid w:val="006E14E9"/>
    <w:rsid w:val="006E1C22"/>
    <w:rsid w:val="006E4537"/>
    <w:rsid w:val="006E5FDB"/>
    <w:rsid w:val="006E63FE"/>
    <w:rsid w:val="006E6A77"/>
    <w:rsid w:val="006E6E77"/>
    <w:rsid w:val="006F0B4E"/>
    <w:rsid w:val="006F46F5"/>
    <w:rsid w:val="006F5457"/>
    <w:rsid w:val="00700C2B"/>
    <w:rsid w:val="00703482"/>
    <w:rsid w:val="007034C4"/>
    <w:rsid w:val="00703BB4"/>
    <w:rsid w:val="007042B2"/>
    <w:rsid w:val="00705481"/>
    <w:rsid w:val="007059F9"/>
    <w:rsid w:val="00705AE6"/>
    <w:rsid w:val="007061A7"/>
    <w:rsid w:val="00706729"/>
    <w:rsid w:val="00706887"/>
    <w:rsid w:val="007076B7"/>
    <w:rsid w:val="00710352"/>
    <w:rsid w:val="00711385"/>
    <w:rsid w:val="0071182C"/>
    <w:rsid w:val="00711E94"/>
    <w:rsid w:val="00715D69"/>
    <w:rsid w:val="007237C8"/>
    <w:rsid w:val="00724A6B"/>
    <w:rsid w:val="00724B9B"/>
    <w:rsid w:val="007252AB"/>
    <w:rsid w:val="00732802"/>
    <w:rsid w:val="00736CF5"/>
    <w:rsid w:val="00741F9E"/>
    <w:rsid w:val="00742013"/>
    <w:rsid w:val="0074269C"/>
    <w:rsid w:val="007444B5"/>
    <w:rsid w:val="00745B06"/>
    <w:rsid w:val="00746DF8"/>
    <w:rsid w:val="00747F24"/>
    <w:rsid w:val="0075011E"/>
    <w:rsid w:val="007517FB"/>
    <w:rsid w:val="00754D40"/>
    <w:rsid w:val="00755130"/>
    <w:rsid w:val="00756B13"/>
    <w:rsid w:val="00756CBC"/>
    <w:rsid w:val="007575BB"/>
    <w:rsid w:val="00761DAA"/>
    <w:rsid w:val="00763281"/>
    <w:rsid w:val="00763EF8"/>
    <w:rsid w:val="00765AA4"/>
    <w:rsid w:val="007662F6"/>
    <w:rsid w:val="00767054"/>
    <w:rsid w:val="00771FE2"/>
    <w:rsid w:val="007727D3"/>
    <w:rsid w:val="00775925"/>
    <w:rsid w:val="00775C43"/>
    <w:rsid w:val="00775C45"/>
    <w:rsid w:val="007760E3"/>
    <w:rsid w:val="0077627D"/>
    <w:rsid w:val="00776824"/>
    <w:rsid w:val="007771E6"/>
    <w:rsid w:val="00780409"/>
    <w:rsid w:val="00781392"/>
    <w:rsid w:val="0078358B"/>
    <w:rsid w:val="0078620B"/>
    <w:rsid w:val="00787735"/>
    <w:rsid w:val="00792374"/>
    <w:rsid w:val="007927C7"/>
    <w:rsid w:val="0079385D"/>
    <w:rsid w:val="00793A5F"/>
    <w:rsid w:val="00794EBF"/>
    <w:rsid w:val="00795147"/>
    <w:rsid w:val="00796073"/>
    <w:rsid w:val="00796CDC"/>
    <w:rsid w:val="007A0D26"/>
    <w:rsid w:val="007A1863"/>
    <w:rsid w:val="007A1B31"/>
    <w:rsid w:val="007A3D87"/>
    <w:rsid w:val="007A3EA0"/>
    <w:rsid w:val="007B0719"/>
    <w:rsid w:val="007B268A"/>
    <w:rsid w:val="007B3F9B"/>
    <w:rsid w:val="007B464D"/>
    <w:rsid w:val="007B50AE"/>
    <w:rsid w:val="007B66B6"/>
    <w:rsid w:val="007B6E0C"/>
    <w:rsid w:val="007B6F5B"/>
    <w:rsid w:val="007B770D"/>
    <w:rsid w:val="007C09B2"/>
    <w:rsid w:val="007C1066"/>
    <w:rsid w:val="007C1244"/>
    <w:rsid w:val="007C280A"/>
    <w:rsid w:val="007C2940"/>
    <w:rsid w:val="007C3052"/>
    <w:rsid w:val="007C4303"/>
    <w:rsid w:val="007C7C9E"/>
    <w:rsid w:val="007D0635"/>
    <w:rsid w:val="007D1C51"/>
    <w:rsid w:val="007D20D9"/>
    <w:rsid w:val="007D2C13"/>
    <w:rsid w:val="007E227C"/>
    <w:rsid w:val="007E3EFE"/>
    <w:rsid w:val="007E4551"/>
    <w:rsid w:val="007E6252"/>
    <w:rsid w:val="007E657E"/>
    <w:rsid w:val="007F1134"/>
    <w:rsid w:val="007F141A"/>
    <w:rsid w:val="007F216A"/>
    <w:rsid w:val="007F253B"/>
    <w:rsid w:val="007F297A"/>
    <w:rsid w:val="007F40BB"/>
    <w:rsid w:val="007F66A1"/>
    <w:rsid w:val="00800E81"/>
    <w:rsid w:val="00801299"/>
    <w:rsid w:val="00802021"/>
    <w:rsid w:val="0080211D"/>
    <w:rsid w:val="0080231F"/>
    <w:rsid w:val="008029DE"/>
    <w:rsid w:val="00802F45"/>
    <w:rsid w:val="008031F9"/>
    <w:rsid w:val="0080599E"/>
    <w:rsid w:val="00810F2B"/>
    <w:rsid w:val="00812FA4"/>
    <w:rsid w:val="00813DB3"/>
    <w:rsid w:val="00814271"/>
    <w:rsid w:val="0082185E"/>
    <w:rsid w:val="0082546A"/>
    <w:rsid w:val="00826072"/>
    <w:rsid w:val="008272AA"/>
    <w:rsid w:val="00830944"/>
    <w:rsid w:val="00834326"/>
    <w:rsid w:val="00834815"/>
    <w:rsid w:val="00834AFB"/>
    <w:rsid w:val="0083586E"/>
    <w:rsid w:val="00835AEF"/>
    <w:rsid w:val="00835BE5"/>
    <w:rsid w:val="008426AB"/>
    <w:rsid w:val="008439F2"/>
    <w:rsid w:val="00847852"/>
    <w:rsid w:val="00847AB1"/>
    <w:rsid w:val="008500F4"/>
    <w:rsid w:val="0085298D"/>
    <w:rsid w:val="008529AA"/>
    <w:rsid w:val="00852CEC"/>
    <w:rsid w:val="00852EA2"/>
    <w:rsid w:val="008540D9"/>
    <w:rsid w:val="008561FA"/>
    <w:rsid w:val="008569C1"/>
    <w:rsid w:val="00856D3F"/>
    <w:rsid w:val="008577C8"/>
    <w:rsid w:val="00860639"/>
    <w:rsid w:val="00860840"/>
    <w:rsid w:val="00861BD4"/>
    <w:rsid w:val="00865ABD"/>
    <w:rsid w:val="00867E5C"/>
    <w:rsid w:val="00870695"/>
    <w:rsid w:val="00870BFB"/>
    <w:rsid w:val="00870CD5"/>
    <w:rsid w:val="008713AA"/>
    <w:rsid w:val="00871707"/>
    <w:rsid w:val="00873A09"/>
    <w:rsid w:val="00874BCD"/>
    <w:rsid w:val="0087568D"/>
    <w:rsid w:val="0087616B"/>
    <w:rsid w:val="0087792F"/>
    <w:rsid w:val="008815C7"/>
    <w:rsid w:val="008821EF"/>
    <w:rsid w:val="00884430"/>
    <w:rsid w:val="008867B0"/>
    <w:rsid w:val="008869F4"/>
    <w:rsid w:val="00887242"/>
    <w:rsid w:val="008873B0"/>
    <w:rsid w:val="0089067E"/>
    <w:rsid w:val="008926C8"/>
    <w:rsid w:val="008942B8"/>
    <w:rsid w:val="0089434D"/>
    <w:rsid w:val="008961CE"/>
    <w:rsid w:val="008968E8"/>
    <w:rsid w:val="008969A5"/>
    <w:rsid w:val="008975BE"/>
    <w:rsid w:val="00897F7C"/>
    <w:rsid w:val="008A00E3"/>
    <w:rsid w:val="008A040E"/>
    <w:rsid w:val="008A2727"/>
    <w:rsid w:val="008A4C13"/>
    <w:rsid w:val="008A5DE6"/>
    <w:rsid w:val="008A66A0"/>
    <w:rsid w:val="008B0F6F"/>
    <w:rsid w:val="008B1EE8"/>
    <w:rsid w:val="008B4C6F"/>
    <w:rsid w:val="008B5442"/>
    <w:rsid w:val="008B5C06"/>
    <w:rsid w:val="008C051E"/>
    <w:rsid w:val="008C1BD0"/>
    <w:rsid w:val="008C2B0D"/>
    <w:rsid w:val="008C455F"/>
    <w:rsid w:val="008C6505"/>
    <w:rsid w:val="008C67B5"/>
    <w:rsid w:val="008D2CFD"/>
    <w:rsid w:val="008D5C18"/>
    <w:rsid w:val="008E1515"/>
    <w:rsid w:val="008E3DE4"/>
    <w:rsid w:val="008F1233"/>
    <w:rsid w:val="008F19F1"/>
    <w:rsid w:val="008F3A7A"/>
    <w:rsid w:val="008F3CC3"/>
    <w:rsid w:val="008F4338"/>
    <w:rsid w:val="008F552D"/>
    <w:rsid w:val="008F65E3"/>
    <w:rsid w:val="008F7045"/>
    <w:rsid w:val="008F7C34"/>
    <w:rsid w:val="00900576"/>
    <w:rsid w:val="009012AB"/>
    <w:rsid w:val="00901B99"/>
    <w:rsid w:val="009030EA"/>
    <w:rsid w:val="00903A67"/>
    <w:rsid w:val="00904731"/>
    <w:rsid w:val="00905A30"/>
    <w:rsid w:val="00911061"/>
    <w:rsid w:val="009112D7"/>
    <w:rsid w:val="009115DD"/>
    <w:rsid w:val="009116BF"/>
    <w:rsid w:val="00911E7B"/>
    <w:rsid w:val="0091228E"/>
    <w:rsid w:val="00913CC3"/>
    <w:rsid w:val="00915F87"/>
    <w:rsid w:val="00917998"/>
    <w:rsid w:val="00917BA6"/>
    <w:rsid w:val="00920F9E"/>
    <w:rsid w:val="00920FA8"/>
    <w:rsid w:val="00922641"/>
    <w:rsid w:val="00922E42"/>
    <w:rsid w:val="00924090"/>
    <w:rsid w:val="009241C9"/>
    <w:rsid w:val="009246F1"/>
    <w:rsid w:val="0092479B"/>
    <w:rsid w:val="00927441"/>
    <w:rsid w:val="00933561"/>
    <w:rsid w:val="00933E28"/>
    <w:rsid w:val="0093450F"/>
    <w:rsid w:val="009352B5"/>
    <w:rsid w:val="00937A4B"/>
    <w:rsid w:val="00940927"/>
    <w:rsid w:val="00940D25"/>
    <w:rsid w:val="0094220D"/>
    <w:rsid w:val="009425AB"/>
    <w:rsid w:val="0095005F"/>
    <w:rsid w:val="009509EE"/>
    <w:rsid w:val="00950DB7"/>
    <w:rsid w:val="00952D78"/>
    <w:rsid w:val="009549E2"/>
    <w:rsid w:val="00955B6C"/>
    <w:rsid w:val="00955C64"/>
    <w:rsid w:val="0095737F"/>
    <w:rsid w:val="009574F9"/>
    <w:rsid w:val="00957C14"/>
    <w:rsid w:val="00957C19"/>
    <w:rsid w:val="00962888"/>
    <w:rsid w:val="00965677"/>
    <w:rsid w:val="0096716F"/>
    <w:rsid w:val="0097057B"/>
    <w:rsid w:val="009705C0"/>
    <w:rsid w:val="00972ADE"/>
    <w:rsid w:val="00973119"/>
    <w:rsid w:val="00973CD9"/>
    <w:rsid w:val="00976EDA"/>
    <w:rsid w:val="00977375"/>
    <w:rsid w:val="00982917"/>
    <w:rsid w:val="0098443B"/>
    <w:rsid w:val="009862B9"/>
    <w:rsid w:val="00986474"/>
    <w:rsid w:val="00990360"/>
    <w:rsid w:val="009909A4"/>
    <w:rsid w:val="00991BCA"/>
    <w:rsid w:val="00993469"/>
    <w:rsid w:val="009939AB"/>
    <w:rsid w:val="0099561B"/>
    <w:rsid w:val="009956D9"/>
    <w:rsid w:val="009957A5"/>
    <w:rsid w:val="00995E5E"/>
    <w:rsid w:val="00996CCA"/>
    <w:rsid w:val="00997C2F"/>
    <w:rsid w:val="00997C69"/>
    <w:rsid w:val="009A10F4"/>
    <w:rsid w:val="009A1716"/>
    <w:rsid w:val="009A2F62"/>
    <w:rsid w:val="009A3FBA"/>
    <w:rsid w:val="009A4ABD"/>
    <w:rsid w:val="009A72BA"/>
    <w:rsid w:val="009B0DC3"/>
    <w:rsid w:val="009B4C99"/>
    <w:rsid w:val="009B60F4"/>
    <w:rsid w:val="009B70B5"/>
    <w:rsid w:val="009C146E"/>
    <w:rsid w:val="009C2457"/>
    <w:rsid w:val="009C507D"/>
    <w:rsid w:val="009D029D"/>
    <w:rsid w:val="009D056B"/>
    <w:rsid w:val="009D4012"/>
    <w:rsid w:val="009D49B1"/>
    <w:rsid w:val="009D769E"/>
    <w:rsid w:val="009E6C62"/>
    <w:rsid w:val="009F0596"/>
    <w:rsid w:val="009F1589"/>
    <w:rsid w:val="009F277D"/>
    <w:rsid w:val="009F3FD8"/>
    <w:rsid w:val="009F6FFA"/>
    <w:rsid w:val="00A007E4"/>
    <w:rsid w:val="00A030BA"/>
    <w:rsid w:val="00A0415A"/>
    <w:rsid w:val="00A06291"/>
    <w:rsid w:val="00A066D8"/>
    <w:rsid w:val="00A07568"/>
    <w:rsid w:val="00A07897"/>
    <w:rsid w:val="00A07D32"/>
    <w:rsid w:val="00A07E3B"/>
    <w:rsid w:val="00A11F4E"/>
    <w:rsid w:val="00A164A6"/>
    <w:rsid w:val="00A20CC3"/>
    <w:rsid w:val="00A229E5"/>
    <w:rsid w:val="00A22AEE"/>
    <w:rsid w:val="00A25001"/>
    <w:rsid w:val="00A25BA2"/>
    <w:rsid w:val="00A26ACA"/>
    <w:rsid w:val="00A272AD"/>
    <w:rsid w:val="00A2744D"/>
    <w:rsid w:val="00A3176B"/>
    <w:rsid w:val="00A3239C"/>
    <w:rsid w:val="00A358D2"/>
    <w:rsid w:val="00A42C1B"/>
    <w:rsid w:val="00A43984"/>
    <w:rsid w:val="00A451D6"/>
    <w:rsid w:val="00A45BF3"/>
    <w:rsid w:val="00A45E3C"/>
    <w:rsid w:val="00A47793"/>
    <w:rsid w:val="00A47CB9"/>
    <w:rsid w:val="00A50BA9"/>
    <w:rsid w:val="00A5230D"/>
    <w:rsid w:val="00A524A6"/>
    <w:rsid w:val="00A53467"/>
    <w:rsid w:val="00A53F42"/>
    <w:rsid w:val="00A543E3"/>
    <w:rsid w:val="00A5515C"/>
    <w:rsid w:val="00A55F81"/>
    <w:rsid w:val="00A578E4"/>
    <w:rsid w:val="00A57FBC"/>
    <w:rsid w:val="00A62263"/>
    <w:rsid w:val="00A62BE3"/>
    <w:rsid w:val="00A65080"/>
    <w:rsid w:val="00A677AD"/>
    <w:rsid w:val="00A725EC"/>
    <w:rsid w:val="00A7357E"/>
    <w:rsid w:val="00A75674"/>
    <w:rsid w:val="00A775DA"/>
    <w:rsid w:val="00A81B55"/>
    <w:rsid w:val="00A83391"/>
    <w:rsid w:val="00A835E7"/>
    <w:rsid w:val="00A853D2"/>
    <w:rsid w:val="00A85DB0"/>
    <w:rsid w:val="00A8741F"/>
    <w:rsid w:val="00A92142"/>
    <w:rsid w:val="00A942F3"/>
    <w:rsid w:val="00A94F63"/>
    <w:rsid w:val="00A95182"/>
    <w:rsid w:val="00A97AF2"/>
    <w:rsid w:val="00AA0432"/>
    <w:rsid w:val="00AA2B69"/>
    <w:rsid w:val="00AA3A29"/>
    <w:rsid w:val="00AA41E9"/>
    <w:rsid w:val="00AA528B"/>
    <w:rsid w:val="00AA7F0B"/>
    <w:rsid w:val="00AB01A1"/>
    <w:rsid w:val="00AB06CB"/>
    <w:rsid w:val="00AB0DD1"/>
    <w:rsid w:val="00AB1226"/>
    <w:rsid w:val="00AB3386"/>
    <w:rsid w:val="00AB3A43"/>
    <w:rsid w:val="00AB4E3D"/>
    <w:rsid w:val="00AB55EF"/>
    <w:rsid w:val="00AB56A3"/>
    <w:rsid w:val="00AB795D"/>
    <w:rsid w:val="00AC099E"/>
    <w:rsid w:val="00AC27AF"/>
    <w:rsid w:val="00AC28FC"/>
    <w:rsid w:val="00AC2F3F"/>
    <w:rsid w:val="00AC35FF"/>
    <w:rsid w:val="00AC5F6D"/>
    <w:rsid w:val="00AD29FF"/>
    <w:rsid w:val="00AD2A8C"/>
    <w:rsid w:val="00AD32BF"/>
    <w:rsid w:val="00AD6F29"/>
    <w:rsid w:val="00AE147D"/>
    <w:rsid w:val="00AE1B5F"/>
    <w:rsid w:val="00AE23B5"/>
    <w:rsid w:val="00AE2CB5"/>
    <w:rsid w:val="00AE4D63"/>
    <w:rsid w:val="00AE5EF0"/>
    <w:rsid w:val="00AE765D"/>
    <w:rsid w:val="00AF0B66"/>
    <w:rsid w:val="00AF4E96"/>
    <w:rsid w:val="00B0059B"/>
    <w:rsid w:val="00B00703"/>
    <w:rsid w:val="00B01258"/>
    <w:rsid w:val="00B019AF"/>
    <w:rsid w:val="00B020AC"/>
    <w:rsid w:val="00B0210A"/>
    <w:rsid w:val="00B0230A"/>
    <w:rsid w:val="00B02A30"/>
    <w:rsid w:val="00B03974"/>
    <w:rsid w:val="00B0748E"/>
    <w:rsid w:val="00B0753F"/>
    <w:rsid w:val="00B11703"/>
    <w:rsid w:val="00B14448"/>
    <w:rsid w:val="00B14B97"/>
    <w:rsid w:val="00B17C02"/>
    <w:rsid w:val="00B20658"/>
    <w:rsid w:val="00B21540"/>
    <w:rsid w:val="00B25371"/>
    <w:rsid w:val="00B2553D"/>
    <w:rsid w:val="00B259CC"/>
    <w:rsid w:val="00B27A04"/>
    <w:rsid w:val="00B3076F"/>
    <w:rsid w:val="00B337E6"/>
    <w:rsid w:val="00B351D6"/>
    <w:rsid w:val="00B36B5A"/>
    <w:rsid w:val="00B37B3D"/>
    <w:rsid w:val="00B40F0F"/>
    <w:rsid w:val="00B41245"/>
    <w:rsid w:val="00B427E5"/>
    <w:rsid w:val="00B43BD4"/>
    <w:rsid w:val="00B45918"/>
    <w:rsid w:val="00B45D43"/>
    <w:rsid w:val="00B46B72"/>
    <w:rsid w:val="00B47379"/>
    <w:rsid w:val="00B5074C"/>
    <w:rsid w:val="00B520B3"/>
    <w:rsid w:val="00B5244D"/>
    <w:rsid w:val="00B5341D"/>
    <w:rsid w:val="00B55527"/>
    <w:rsid w:val="00B618B4"/>
    <w:rsid w:val="00B627A7"/>
    <w:rsid w:val="00B63347"/>
    <w:rsid w:val="00B65580"/>
    <w:rsid w:val="00B6688F"/>
    <w:rsid w:val="00B67928"/>
    <w:rsid w:val="00B67C36"/>
    <w:rsid w:val="00B67D23"/>
    <w:rsid w:val="00B73481"/>
    <w:rsid w:val="00B767B7"/>
    <w:rsid w:val="00B7785E"/>
    <w:rsid w:val="00B80627"/>
    <w:rsid w:val="00B85557"/>
    <w:rsid w:val="00B864C9"/>
    <w:rsid w:val="00B87111"/>
    <w:rsid w:val="00B8711C"/>
    <w:rsid w:val="00B87310"/>
    <w:rsid w:val="00B87E25"/>
    <w:rsid w:val="00B900A4"/>
    <w:rsid w:val="00B90852"/>
    <w:rsid w:val="00B91281"/>
    <w:rsid w:val="00B919F4"/>
    <w:rsid w:val="00B936A6"/>
    <w:rsid w:val="00B93741"/>
    <w:rsid w:val="00B94C4B"/>
    <w:rsid w:val="00B95562"/>
    <w:rsid w:val="00B95D2E"/>
    <w:rsid w:val="00B95D8D"/>
    <w:rsid w:val="00B9758E"/>
    <w:rsid w:val="00B97ED2"/>
    <w:rsid w:val="00BA204C"/>
    <w:rsid w:val="00BA312D"/>
    <w:rsid w:val="00BA377E"/>
    <w:rsid w:val="00BA3981"/>
    <w:rsid w:val="00BA4E3C"/>
    <w:rsid w:val="00BA6676"/>
    <w:rsid w:val="00BB3953"/>
    <w:rsid w:val="00BB4100"/>
    <w:rsid w:val="00BB42BE"/>
    <w:rsid w:val="00BB44F0"/>
    <w:rsid w:val="00BB5EF8"/>
    <w:rsid w:val="00BC00DB"/>
    <w:rsid w:val="00BC334F"/>
    <w:rsid w:val="00BC3CFC"/>
    <w:rsid w:val="00BC3ECA"/>
    <w:rsid w:val="00BC7D2D"/>
    <w:rsid w:val="00BD3150"/>
    <w:rsid w:val="00BD5D2F"/>
    <w:rsid w:val="00BE177C"/>
    <w:rsid w:val="00BE1943"/>
    <w:rsid w:val="00BE24C2"/>
    <w:rsid w:val="00BE2B2C"/>
    <w:rsid w:val="00BE5423"/>
    <w:rsid w:val="00BE7312"/>
    <w:rsid w:val="00BE7A7A"/>
    <w:rsid w:val="00BF0836"/>
    <w:rsid w:val="00BF1C70"/>
    <w:rsid w:val="00BF2C52"/>
    <w:rsid w:val="00BF3511"/>
    <w:rsid w:val="00BF431A"/>
    <w:rsid w:val="00BF774A"/>
    <w:rsid w:val="00C0019A"/>
    <w:rsid w:val="00C00A8A"/>
    <w:rsid w:val="00C020E1"/>
    <w:rsid w:val="00C048FE"/>
    <w:rsid w:val="00C052A7"/>
    <w:rsid w:val="00C053C4"/>
    <w:rsid w:val="00C05821"/>
    <w:rsid w:val="00C06EED"/>
    <w:rsid w:val="00C116D5"/>
    <w:rsid w:val="00C122A4"/>
    <w:rsid w:val="00C16E8A"/>
    <w:rsid w:val="00C17157"/>
    <w:rsid w:val="00C20BF0"/>
    <w:rsid w:val="00C20C12"/>
    <w:rsid w:val="00C22B7C"/>
    <w:rsid w:val="00C22BC8"/>
    <w:rsid w:val="00C2369F"/>
    <w:rsid w:val="00C24A69"/>
    <w:rsid w:val="00C25E3B"/>
    <w:rsid w:val="00C266DE"/>
    <w:rsid w:val="00C26D01"/>
    <w:rsid w:val="00C31945"/>
    <w:rsid w:val="00C32338"/>
    <w:rsid w:val="00C34007"/>
    <w:rsid w:val="00C34E0D"/>
    <w:rsid w:val="00C35826"/>
    <w:rsid w:val="00C3721A"/>
    <w:rsid w:val="00C418C2"/>
    <w:rsid w:val="00C42A3D"/>
    <w:rsid w:val="00C42EF9"/>
    <w:rsid w:val="00C4492E"/>
    <w:rsid w:val="00C45EFC"/>
    <w:rsid w:val="00C50527"/>
    <w:rsid w:val="00C51B56"/>
    <w:rsid w:val="00C55656"/>
    <w:rsid w:val="00C55B1F"/>
    <w:rsid w:val="00C561D5"/>
    <w:rsid w:val="00C57036"/>
    <w:rsid w:val="00C57B0B"/>
    <w:rsid w:val="00C61674"/>
    <w:rsid w:val="00C61AC7"/>
    <w:rsid w:val="00C62147"/>
    <w:rsid w:val="00C62A41"/>
    <w:rsid w:val="00C63471"/>
    <w:rsid w:val="00C64762"/>
    <w:rsid w:val="00C64887"/>
    <w:rsid w:val="00C70261"/>
    <w:rsid w:val="00C72413"/>
    <w:rsid w:val="00C751D2"/>
    <w:rsid w:val="00C751E7"/>
    <w:rsid w:val="00C8172D"/>
    <w:rsid w:val="00C831DC"/>
    <w:rsid w:val="00C849CF"/>
    <w:rsid w:val="00C872CE"/>
    <w:rsid w:val="00C876B2"/>
    <w:rsid w:val="00C87CE3"/>
    <w:rsid w:val="00C87E34"/>
    <w:rsid w:val="00C94A3B"/>
    <w:rsid w:val="00C9529B"/>
    <w:rsid w:val="00C95454"/>
    <w:rsid w:val="00C957E3"/>
    <w:rsid w:val="00C97423"/>
    <w:rsid w:val="00C979B3"/>
    <w:rsid w:val="00C97E60"/>
    <w:rsid w:val="00CA2657"/>
    <w:rsid w:val="00CA329C"/>
    <w:rsid w:val="00CA54AA"/>
    <w:rsid w:val="00CA55A2"/>
    <w:rsid w:val="00CA5BE0"/>
    <w:rsid w:val="00CA5F53"/>
    <w:rsid w:val="00CB04C6"/>
    <w:rsid w:val="00CB0C74"/>
    <w:rsid w:val="00CB1625"/>
    <w:rsid w:val="00CB3121"/>
    <w:rsid w:val="00CC1261"/>
    <w:rsid w:val="00CC2AB2"/>
    <w:rsid w:val="00CC313C"/>
    <w:rsid w:val="00CC377A"/>
    <w:rsid w:val="00CC52A4"/>
    <w:rsid w:val="00CC6419"/>
    <w:rsid w:val="00CC6B55"/>
    <w:rsid w:val="00CC76BE"/>
    <w:rsid w:val="00CD012D"/>
    <w:rsid w:val="00CD4CAC"/>
    <w:rsid w:val="00CD5336"/>
    <w:rsid w:val="00CD6E12"/>
    <w:rsid w:val="00CE02DB"/>
    <w:rsid w:val="00CE09C4"/>
    <w:rsid w:val="00CE2E4A"/>
    <w:rsid w:val="00CE5D26"/>
    <w:rsid w:val="00CE6518"/>
    <w:rsid w:val="00CE6E9D"/>
    <w:rsid w:val="00CF015B"/>
    <w:rsid w:val="00CF0965"/>
    <w:rsid w:val="00CF0CA0"/>
    <w:rsid w:val="00CF12CD"/>
    <w:rsid w:val="00CF1390"/>
    <w:rsid w:val="00CF1EDA"/>
    <w:rsid w:val="00CF2F31"/>
    <w:rsid w:val="00CF6E47"/>
    <w:rsid w:val="00D01D42"/>
    <w:rsid w:val="00D01EFE"/>
    <w:rsid w:val="00D02354"/>
    <w:rsid w:val="00D03CA8"/>
    <w:rsid w:val="00D046E2"/>
    <w:rsid w:val="00D05AFB"/>
    <w:rsid w:val="00D06FE3"/>
    <w:rsid w:val="00D11658"/>
    <w:rsid w:val="00D12B62"/>
    <w:rsid w:val="00D12E5C"/>
    <w:rsid w:val="00D12EEC"/>
    <w:rsid w:val="00D20C5A"/>
    <w:rsid w:val="00D212E9"/>
    <w:rsid w:val="00D23FD6"/>
    <w:rsid w:val="00D265EA"/>
    <w:rsid w:val="00D30345"/>
    <w:rsid w:val="00D304FA"/>
    <w:rsid w:val="00D3098B"/>
    <w:rsid w:val="00D313FD"/>
    <w:rsid w:val="00D33082"/>
    <w:rsid w:val="00D33DFB"/>
    <w:rsid w:val="00D34AE0"/>
    <w:rsid w:val="00D376C7"/>
    <w:rsid w:val="00D437C8"/>
    <w:rsid w:val="00D4440D"/>
    <w:rsid w:val="00D46D6A"/>
    <w:rsid w:val="00D51BA8"/>
    <w:rsid w:val="00D52456"/>
    <w:rsid w:val="00D53F00"/>
    <w:rsid w:val="00D54102"/>
    <w:rsid w:val="00D54FA1"/>
    <w:rsid w:val="00D604C7"/>
    <w:rsid w:val="00D61250"/>
    <w:rsid w:val="00D61539"/>
    <w:rsid w:val="00D62165"/>
    <w:rsid w:val="00D6303B"/>
    <w:rsid w:val="00D65B09"/>
    <w:rsid w:val="00D66233"/>
    <w:rsid w:val="00D66C5E"/>
    <w:rsid w:val="00D66D45"/>
    <w:rsid w:val="00D6784F"/>
    <w:rsid w:val="00D70AC5"/>
    <w:rsid w:val="00D71CF6"/>
    <w:rsid w:val="00D72440"/>
    <w:rsid w:val="00D72451"/>
    <w:rsid w:val="00D72810"/>
    <w:rsid w:val="00D73D2D"/>
    <w:rsid w:val="00D75B97"/>
    <w:rsid w:val="00D75F23"/>
    <w:rsid w:val="00D760C3"/>
    <w:rsid w:val="00D80F46"/>
    <w:rsid w:val="00D81138"/>
    <w:rsid w:val="00D81999"/>
    <w:rsid w:val="00D81A1B"/>
    <w:rsid w:val="00D81AAA"/>
    <w:rsid w:val="00D81F7A"/>
    <w:rsid w:val="00D82FBF"/>
    <w:rsid w:val="00D837F6"/>
    <w:rsid w:val="00D84EF8"/>
    <w:rsid w:val="00D85527"/>
    <w:rsid w:val="00D863AE"/>
    <w:rsid w:val="00D863C1"/>
    <w:rsid w:val="00D867B5"/>
    <w:rsid w:val="00D86B8E"/>
    <w:rsid w:val="00D903B6"/>
    <w:rsid w:val="00D904F2"/>
    <w:rsid w:val="00D907EE"/>
    <w:rsid w:val="00D91030"/>
    <w:rsid w:val="00D93DE1"/>
    <w:rsid w:val="00D95C06"/>
    <w:rsid w:val="00D95F4A"/>
    <w:rsid w:val="00D96D0A"/>
    <w:rsid w:val="00DA1DB1"/>
    <w:rsid w:val="00DA529C"/>
    <w:rsid w:val="00DA6ED6"/>
    <w:rsid w:val="00DB2EB6"/>
    <w:rsid w:val="00DB476F"/>
    <w:rsid w:val="00DB5387"/>
    <w:rsid w:val="00DB587F"/>
    <w:rsid w:val="00DB68B8"/>
    <w:rsid w:val="00DB6DE0"/>
    <w:rsid w:val="00DC05CE"/>
    <w:rsid w:val="00DC0FD3"/>
    <w:rsid w:val="00DC15EC"/>
    <w:rsid w:val="00DC30ED"/>
    <w:rsid w:val="00DC3ECC"/>
    <w:rsid w:val="00DC4B8D"/>
    <w:rsid w:val="00DC5B63"/>
    <w:rsid w:val="00DC64A7"/>
    <w:rsid w:val="00DD1E62"/>
    <w:rsid w:val="00DD1F86"/>
    <w:rsid w:val="00DD413E"/>
    <w:rsid w:val="00DD4C55"/>
    <w:rsid w:val="00DD55B0"/>
    <w:rsid w:val="00DD5640"/>
    <w:rsid w:val="00DD72F9"/>
    <w:rsid w:val="00DE36DA"/>
    <w:rsid w:val="00DE3C78"/>
    <w:rsid w:val="00DE58BF"/>
    <w:rsid w:val="00DE6811"/>
    <w:rsid w:val="00DE774A"/>
    <w:rsid w:val="00DF09D2"/>
    <w:rsid w:val="00DF113B"/>
    <w:rsid w:val="00DF68AB"/>
    <w:rsid w:val="00E00C2A"/>
    <w:rsid w:val="00E034B2"/>
    <w:rsid w:val="00E04F1D"/>
    <w:rsid w:val="00E04FE9"/>
    <w:rsid w:val="00E05819"/>
    <w:rsid w:val="00E05A77"/>
    <w:rsid w:val="00E10420"/>
    <w:rsid w:val="00E104B9"/>
    <w:rsid w:val="00E10DE9"/>
    <w:rsid w:val="00E11E69"/>
    <w:rsid w:val="00E164F6"/>
    <w:rsid w:val="00E20F44"/>
    <w:rsid w:val="00E218B3"/>
    <w:rsid w:val="00E22084"/>
    <w:rsid w:val="00E22C3E"/>
    <w:rsid w:val="00E22C8C"/>
    <w:rsid w:val="00E30296"/>
    <w:rsid w:val="00E3058A"/>
    <w:rsid w:val="00E30C45"/>
    <w:rsid w:val="00E33E16"/>
    <w:rsid w:val="00E3639E"/>
    <w:rsid w:val="00E37189"/>
    <w:rsid w:val="00E4066F"/>
    <w:rsid w:val="00E41E57"/>
    <w:rsid w:val="00E421A2"/>
    <w:rsid w:val="00E437AE"/>
    <w:rsid w:val="00E43AC5"/>
    <w:rsid w:val="00E468B2"/>
    <w:rsid w:val="00E52000"/>
    <w:rsid w:val="00E526A4"/>
    <w:rsid w:val="00E5431A"/>
    <w:rsid w:val="00E5527E"/>
    <w:rsid w:val="00E55E97"/>
    <w:rsid w:val="00E56D37"/>
    <w:rsid w:val="00E56EAF"/>
    <w:rsid w:val="00E5733F"/>
    <w:rsid w:val="00E61ED7"/>
    <w:rsid w:val="00E6309B"/>
    <w:rsid w:val="00E65C95"/>
    <w:rsid w:val="00E67803"/>
    <w:rsid w:val="00E67BFB"/>
    <w:rsid w:val="00E71C61"/>
    <w:rsid w:val="00E7422D"/>
    <w:rsid w:val="00E74517"/>
    <w:rsid w:val="00E7479C"/>
    <w:rsid w:val="00E76337"/>
    <w:rsid w:val="00E76722"/>
    <w:rsid w:val="00E822FC"/>
    <w:rsid w:val="00E82BEF"/>
    <w:rsid w:val="00E8567C"/>
    <w:rsid w:val="00E8587A"/>
    <w:rsid w:val="00E8619C"/>
    <w:rsid w:val="00E874C1"/>
    <w:rsid w:val="00E909B9"/>
    <w:rsid w:val="00E93BEF"/>
    <w:rsid w:val="00E95D1A"/>
    <w:rsid w:val="00E966BC"/>
    <w:rsid w:val="00E96AA1"/>
    <w:rsid w:val="00EA1BAB"/>
    <w:rsid w:val="00EA33A5"/>
    <w:rsid w:val="00EA3ADC"/>
    <w:rsid w:val="00EA4709"/>
    <w:rsid w:val="00EA5C37"/>
    <w:rsid w:val="00EB0F52"/>
    <w:rsid w:val="00EB2213"/>
    <w:rsid w:val="00EB2B20"/>
    <w:rsid w:val="00EB4385"/>
    <w:rsid w:val="00EB58F8"/>
    <w:rsid w:val="00EC3486"/>
    <w:rsid w:val="00EC4E7F"/>
    <w:rsid w:val="00EC61F4"/>
    <w:rsid w:val="00EC770B"/>
    <w:rsid w:val="00ED0953"/>
    <w:rsid w:val="00ED0D29"/>
    <w:rsid w:val="00ED179C"/>
    <w:rsid w:val="00ED3AC6"/>
    <w:rsid w:val="00ED56F7"/>
    <w:rsid w:val="00EE10AB"/>
    <w:rsid w:val="00EE14CD"/>
    <w:rsid w:val="00EE3CA8"/>
    <w:rsid w:val="00EE4809"/>
    <w:rsid w:val="00EE4F3A"/>
    <w:rsid w:val="00EE525C"/>
    <w:rsid w:val="00EE5895"/>
    <w:rsid w:val="00EE5C3A"/>
    <w:rsid w:val="00EE63D2"/>
    <w:rsid w:val="00EF060D"/>
    <w:rsid w:val="00EF0D30"/>
    <w:rsid w:val="00EF28AA"/>
    <w:rsid w:val="00EF292F"/>
    <w:rsid w:val="00EF4760"/>
    <w:rsid w:val="00EF48FB"/>
    <w:rsid w:val="00F01806"/>
    <w:rsid w:val="00F03699"/>
    <w:rsid w:val="00F043E5"/>
    <w:rsid w:val="00F04A29"/>
    <w:rsid w:val="00F07519"/>
    <w:rsid w:val="00F13744"/>
    <w:rsid w:val="00F1465E"/>
    <w:rsid w:val="00F14DB9"/>
    <w:rsid w:val="00F153AA"/>
    <w:rsid w:val="00F16EE2"/>
    <w:rsid w:val="00F17431"/>
    <w:rsid w:val="00F201D3"/>
    <w:rsid w:val="00F20E93"/>
    <w:rsid w:val="00F210A3"/>
    <w:rsid w:val="00F21726"/>
    <w:rsid w:val="00F2484B"/>
    <w:rsid w:val="00F2494D"/>
    <w:rsid w:val="00F24F2F"/>
    <w:rsid w:val="00F26327"/>
    <w:rsid w:val="00F27809"/>
    <w:rsid w:val="00F278DE"/>
    <w:rsid w:val="00F27E70"/>
    <w:rsid w:val="00F32346"/>
    <w:rsid w:val="00F35060"/>
    <w:rsid w:val="00F366F2"/>
    <w:rsid w:val="00F37C80"/>
    <w:rsid w:val="00F4072D"/>
    <w:rsid w:val="00F41C01"/>
    <w:rsid w:val="00F4209E"/>
    <w:rsid w:val="00F423A7"/>
    <w:rsid w:val="00F4288D"/>
    <w:rsid w:val="00F433CC"/>
    <w:rsid w:val="00F43827"/>
    <w:rsid w:val="00F46C79"/>
    <w:rsid w:val="00F46FE5"/>
    <w:rsid w:val="00F47AB2"/>
    <w:rsid w:val="00F5058F"/>
    <w:rsid w:val="00F50676"/>
    <w:rsid w:val="00F51455"/>
    <w:rsid w:val="00F538CD"/>
    <w:rsid w:val="00F54319"/>
    <w:rsid w:val="00F5540F"/>
    <w:rsid w:val="00F55CEC"/>
    <w:rsid w:val="00F55F5B"/>
    <w:rsid w:val="00F60445"/>
    <w:rsid w:val="00F60EFC"/>
    <w:rsid w:val="00F64D5E"/>
    <w:rsid w:val="00F65522"/>
    <w:rsid w:val="00F656ED"/>
    <w:rsid w:val="00F70182"/>
    <w:rsid w:val="00F74A6C"/>
    <w:rsid w:val="00F74F66"/>
    <w:rsid w:val="00F75046"/>
    <w:rsid w:val="00F7537D"/>
    <w:rsid w:val="00F76E50"/>
    <w:rsid w:val="00F7706F"/>
    <w:rsid w:val="00F81F2D"/>
    <w:rsid w:val="00F82E2E"/>
    <w:rsid w:val="00F848A9"/>
    <w:rsid w:val="00F8572F"/>
    <w:rsid w:val="00F85FCD"/>
    <w:rsid w:val="00F8652D"/>
    <w:rsid w:val="00F911F7"/>
    <w:rsid w:val="00F924A1"/>
    <w:rsid w:val="00F929C7"/>
    <w:rsid w:val="00F933A1"/>
    <w:rsid w:val="00F93F97"/>
    <w:rsid w:val="00F9445D"/>
    <w:rsid w:val="00F955DC"/>
    <w:rsid w:val="00F966E9"/>
    <w:rsid w:val="00F96781"/>
    <w:rsid w:val="00F96CE8"/>
    <w:rsid w:val="00F973A6"/>
    <w:rsid w:val="00FA13AC"/>
    <w:rsid w:val="00FA2D44"/>
    <w:rsid w:val="00FA3685"/>
    <w:rsid w:val="00FA57F1"/>
    <w:rsid w:val="00FA5C85"/>
    <w:rsid w:val="00FA7FBD"/>
    <w:rsid w:val="00FB0B69"/>
    <w:rsid w:val="00FB13A0"/>
    <w:rsid w:val="00FB3E35"/>
    <w:rsid w:val="00FB66C3"/>
    <w:rsid w:val="00FB701F"/>
    <w:rsid w:val="00FC0617"/>
    <w:rsid w:val="00FC1E43"/>
    <w:rsid w:val="00FC3242"/>
    <w:rsid w:val="00FC46D3"/>
    <w:rsid w:val="00FC6E48"/>
    <w:rsid w:val="00FC7D2D"/>
    <w:rsid w:val="00FD0506"/>
    <w:rsid w:val="00FD171B"/>
    <w:rsid w:val="00FD181A"/>
    <w:rsid w:val="00FD1EC7"/>
    <w:rsid w:val="00FD222A"/>
    <w:rsid w:val="00FD2C41"/>
    <w:rsid w:val="00FD5043"/>
    <w:rsid w:val="00FD553C"/>
    <w:rsid w:val="00FD6609"/>
    <w:rsid w:val="00FE22F6"/>
    <w:rsid w:val="00FE735B"/>
    <w:rsid w:val="00FF1235"/>
    <w:rsid w:val="00FF19BD"/>
    <w:rsid w:val="00FF2345"/>
    <w:rsid w:val="00FF5305"/>
    <w:rsid w:val="00FF5857"/>
    <w:rsid w:val="00FF5B78"/>
    <w:rsid w:val="00FF7D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5A26"/>
    <w:pPr>
      <w:spacing w:after="200" w:line="276" w:lineRule="auto"/>
    </w:pPr>
    <w:rPr>
      <w:sz w:val="22"/>
      <w:szCs w:val="22"/>
      <w:lang w:eastAsia="en-US"/>
    </w:rPr>
  </w:style>
  <w:style w:type="paragraph" w:styleId="1">
    <w:name w:val="heading 1"/>
    <w:basedOn w:val="a"/>
    <w:next w:val="a"/>
    <w:link w:val="10"/>
    <w:uiPriority w:val="9"/>
    <w:qFormat/>
    <w:rsid w:val="00AC27AF"/>
    <w:pPr>
      <w:keepNext/>
      <w:spacing w:before="360" w:after="0" w:line="360" w:lineRule="auto"/>
      <w:outlineLvl w:val="0"/>
    </w:pPr>
    <w:rPr>
      <w:rFonts w:ascii="Times New Roman" w:eastAsia="Times New Roman" w:hAnsi="Times New Roman"/>
      <w:b/>
      <w:bCs/>
      <w:kern w:val="32"/>
      <w:sz w:val="28"/>
      <w:szCs w:val="32"/>
      <w:lang w:val="x-none"/>
    </w:rPr>
  </w:style>
  <w:style w:type="paragraph" w:styleId="2">
    <w:name w:val="heading 2"/>
    <w:basedOn w:val="a"/>
    <w:next w:val="a"/>
    <w:link w:val="20"/>
    <w:uiPriority w:val="9"/>
    <w:unhideWhenUsed/>
    <w:qFormat/>
    <w:rsid w:val="00AC27AF"/>
    <w:pPr>
      <w:keepNext/>
      <w:spacing w:before="240" w:after="0" w:line="360" w:lineRule="auto"/>
      <w:outlineLvl w:val="1"/>
    </w:pPr>
    <w:rPr>
      <w:rFonts w:ascii="Times New Roman" w:eastAsia="Times New Roman" w:hAnsi="Times New Roman"/>
      <w:b/>
      <w:bCs/>
      <w:iCs/>
      <w:sz w:val="28"/>
      <w:szCs w:val="28"/>
      <w:lang w:val="x-none"/>
    </w:rPr>
  </w:style>
  <w:style w:type="paragraph" w:styleId="3">
    <w:name w:val="heading 3"/>
    <w:basedOn w:val="a"/>
    <w:next w:val="a"/>
    <w:link w:val="30"/>
    <w:uiPriority w:val="9"/>
    <w:unhideWhenUsed/>
    <w:qFormat/>
    <w:rsid w:val="00AC27AF"/>
    <w:pPr>
      <w:keepNext/>
      <w:spacing w:before="240" w:after="0" w:line="360" w:lineRule="auto"/>
      <w:outlineLvl w:val="2"/>
    </w:pPr>
    <w:rPr>
      <w:rFonts w:ascii="Times New Roman" w:eastAsia="Times New Roman" w:hAnsi="Times New Roman"/>
      <w:b/>
      <w:bCs/>
      <w:sz w:val="28"/>
      <w:szCs w:val="26"/>
      <w:lang w:val="x-none"/>
    </w:rPr>
  </w:style>
  <w:style w:type="paragraph" w:styleId="4">
    <w:name w:val="heading 4"/>
    <w:basedOn w:val="a"/>
    <w:next w:val="a"/>
    <w:link w:val="40"/>
    <w:uiPriority w:val="9"/>
    <w:unhideWhenUsed/>
    <w:qFormat/>
    <w:rsid w:val="00AC27AF"/>
    <w:pPr>
      <w:keepNext/>
      <w:spacing w:before="240" w:after="0" w:line="360" w:lineRule="auto"/>
      <w:outlineLvl w:val="3"/>
    </w:pPr>
    <w:rPr>
      <w:rFonts w:ascii="Times New Roman" w:eastAsia="Times New Roman" w:hAnsi="Times New Roman"/>
      <w:b/>
      <w:bCs/>
      <w:sz w:val="28"/>
      <w:szCs w:val="28"/>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066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4066F"/>
  </w:style>
  <w:style w:type="paragraph" w:styleId="a5">
    <w:name w:val="footer"/>
    <w:basedOn w:val="a"/>
    <w:link w:val="a6"/>
    <w:uiPriority w:val="99"/>
    <w:unhideWhenUsed/>
    <w:rsid w:val="00E4066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4066F"/>
  </w:style>
  <w:style w:type="paragraph" w:styleId="a7">
    <w:name w:val="List Paragraph"/>
    <w:basedOn w:val="a"/>
    <w:uiPriority w:val="34"/>
    <w:qFormat/>
    <w:rsid w:val="005F1230"/>
    <w:pPr>
      <w:ind w:left="720"/>
      <w:contextualSpacing/>
    </w:pPr>
  </w:style>
  <w:style w:type="character" w:styleId="a8">
    <w:name w:val="annotation reference"/>
    <w:uiPriority w:val="99"/>
    <w:semiHidden/>
    <w:unhideWhenUsed/>
    <w:rsid w:val="005F1230"/>
    <w:rPr>
      <w:sz w:val="16"/>
      <w:szCs w:val="16"/>
    </w:rPr>
  </w:style>
  <w:style w:type="paragraph" w:styleId="a9">
    <w:name w:val="annotation text"/>
    <w:basedOn w:val="a"/>
    <w:link w:val="aa"/>
    <w:uiPriority w:val="99"/>
    <w:semiHidden/>
    <w:unhideWhenUsed/>
    <w:rsid w:val="005F1230"/>
    <w:pPr>
      <w:spacing w:line="240" w:lineRule="auto"/>
    </w:pPr>
    <w:rPr>
      <w:sz w:val="20"/>
      <w:szCs w:val="20"/>
      <w:lang w:val="x-none" w:eastAsia="x-none"/>
    </w:rPr>
  </w:style>
  <w:style w:type="character" w:customStyle="1" w:styleId="aa">
    <w:name w:val="Текст примечания Знак"/>
    <w:link w:val="a9"/>
    <w:uiPriority w:val="99"/>
    <w:semiHidden/>
    <w:rsid w:val="005F1230"/>
    <w:rPr>
      <w:sz w:val="20"/>
      <w:szCs w:val="20"/>
    </w:rPr>
  </w:style>
  <w:style w:type="paragraph" w:styleId="ab">
    <w:name w:val="annotation subject"/>
    <w:basedOn w:val="a9"/>
    <w:next w:val="a9"/>
    <w:link w:val="ac"/>
    <w:uiPriority w:val="99"/>
    <w:semiHidden/>
    <w:unhideWhenUsed/>
    <w:rsid w:val="005F1230"/>
    <w:rPr>
      <w:b/>
      <w:bCs/>
    </w:rPr>
  </w:style>
  <w:style w:type="character" w:customStyle="1" w:styleId="ac">
    <w:name w:val="Тема примечания Знак"/>
    <w:link w:val="ab"/>
    <w:uiPriority w:val="99"/>
    <w:semiHidden/>
    <w:rsid w:val="005F1230"/>
    <w:rPr>
      <w:b/>
      <w:bCs/>
      <w:sz w:val="20"/>
      <w:szCs w:val="20"/>
    </w:rPr>
  </w:style>
  <w:style w:type="paragraph" w:styleId="ad">
    <w:name w:val="Balloon Text"/>
    <w:basedOn w:val="a"/>
    <w:link w:val="ae"/>
    <w:uiPriority w:val="99"/>
    <w:semiHidden/>
    <w:unhideWhenUsed/>
    <w:rsid w:val="005F1230"/>
    <w:pPr>
      <w:spacing w:after="0" w:line="240" w:lineRule="auto"/>
    </w:pPr>
    <w:rPr>
      <w:rFonts w:ascii="Tahoma" w:hAnsi="Tahoma"/>
      <w:sz w:val="16"/>
      <w:szCs w:val="16"/>
      <w:lang w:val="x-none" w:eastAsia="x-none"/>
    </w:rPr>
  </w:style>
  <w:style w:type="character" w:customStyle="1" w:styleId="ae">
    <w:name w:val="Текст выноски Знак"/>
    <w:link w:val="ad"/>
    <w:uiPriority w:val="99"/>
    <w:semiHidden/>
    <w:rsid w:val="005F1230"/>
    <w:rPr>
      <w:rFonts w:ascii="Tahoma" w:hAnsi="Tahoma" w:cs="Tahoma"/>
      <w:sz w:val="16"/>
      <w:szCs w:val="16"/>
    </w:rPr>
  </w:style>
  <w:style w:type="character" w:customStyle="1" w:styleId="10">
    <w:name w:val="Заголовок 1 Знак"/>
    <w:link w:val="1"/>
    <w:uiPriority w:val="9"/>
    <w:rsid w:val="00AC27AF"/>
    <w:rPr>
      <w:rFonts w:ascii="Times New Roman" w:eastAsia="Times New Roman" w:hAnsi="Times New Roman" w:cs="Times New Roman"/>
      <w:b/>
      <w:bCs/>
      <w:kern w:val="32"/>
      <w:sz w:val="28"/>
      <w:szCs w:val="32"/>
      <w:lang w:eastAsia="en-US"/>
    </w:rPr>
  </w:style>
  <w:style w:type="character" w:customStyle="1" w:styleId="20">
    <w:name w:val="Заголовок 2 Знак"/>
    <w:link w:val="2"/>
    <w:uiPriority w:val="9"/>
    <w:rsid w:val="00AC27AF"/>
    <w:rPr>
      <w:rFonts w:ascii="Times New Roman" w:eastAsia="Times New Roman" w:hAnsi="Times New Roman" w:cs="Times New Roman"/>
      <w:b/>
      <w:bCs/>
      <w:iCs/>
      <w:sz w:val="28"/>
      <w:szCs w:val="28"/>
      <w:lang w:eastAsia="en-US"/>
    </w:rPr>
  </w:style>
  <w:style w:type="character" w:customStyle="1" w:styleId="30">
    <w:name w:val="Заголовок 3 Знак"/>
    <w:link w:val="3"/>
    <w:uiPriority w:val="9"/>
    <w:rsid w:val="00AC27AF"/>
    <w:rPr>
      <w:rFonts w:ascii="Times New Roman" w:eastAsia="Times New Roman" w:hAnsi="Times New Roman" w:cs="Times New Roman"/>
      <w:b/>
      <w:bCs/>
      <w:sz w:val="28"/>
      <w:szCs w:val="26"/>
      <w:lang w:eastAsia="en-US"/>
    </w:rPr>
  </w:style>
  <w:style w:type="character" w:customStyle="1" w:styleId="40">
    <w:name w:val="Заголовок 4 Знак"/>
    <w:link w:val="4"/>
    <w:uiPriority w:val="9"/>
    <w:rsid w:val="00AC27AF"/>
    <w:rPr>
      <w:rFonts w:ascii="Times New Roman" w:eastAsia="Times New Roman" w:hAnsi="Times New Roman" w:cs="Times New Roman"/>
      <w:b/>
      <w:bCs/>
      <w:sz w:val="28"/>
      <w:szCs w:val="28"/>
      <w:lang w:eastAsia="en-US"/>
    </w:rPr>
  </w:style>
  <w:style w:type="paragraph" w:styleId="af">
    <w:name w:val="Revision"/>
    <w:hidden/>
    <w:uiPriority w:val="99"/>
    <w:semiHidden/>
    <w:rsid w:val="005F2788"/>
    <w:rPr>
      <w:sz w:val="22"/>
      <w:szCs w:val="22"/>
      <w:lang w:eastAsia="en-US"/>
    </w:rPr>
  </w:style>
  <w:style w:type="character" w:customStyle="1" w:styleId="af0">
    <w:name w:val="Гипертекстовая ссылка"/>
    <w:uiPriority w:val="99"/>
    <w:rsid w:val="00F924A1"/>
    <w:rPr>
      <w:color w:val="106BBE"/>
    </w:rPr>
  </w:style>
  <w:style w:type="paragraph" w:customStyle="1" w:styleId="af1">
    <w:name w:val="Нормальный (таблица)"/>
    <w:basedOn w:val="a"/>
    <w:next w:val="a"/>
    <w:uiPriority w:val="99"/>
    <w:rsid w:val="00830944"/>
    <w:pPr>
      <w:autoSpaceDE w:val="0"/>
      <w:autoSpaceDN w:val="0"/>
      <w:adjustRightInd w:val="0"/>
      <w:spacing w:after="0" w:line="240" w:lineRule="auto"/>
      <w:jc w:val="both"/>
    </w:pPr>
    <w:rPr>
      <w:rFonts w:ascii="Arial" w:hAnsi="Arial" w:cs="Arial"/>
      <w:sz w:val="24"/>
      <w:szCs w:val="24"/>
      <w:lang w:eastAsia="ru-RU"/>
    </w:rPr>
  </w:style>
  <w:style w:type="paragraph" w:customStyle="1" w:styleId="Default">
    <w:name w:val="Default"/>
    <w:rsid w:val="00622AA8"/>
    <w:pPr>
      <w:autoSpaceDE w:val="0"/>
      <w:autoSpaceDN w:val="0"/>
      <w:adjustRightInd w:val="0"/>
    </w:pPr>
    <w:rPr>
      <w:rFonts w:ascii="Verdana" w:hAnsi="Verdana" w:cs="Verdana"/>
      <w:color w:val="000000"/>
      <w:sz w:val="24"/>
      <w:szCs w:val="24"/>
    </w:rPr>
  </w:style>
  <w:style w:type="paragraph" w:customStyle="1" w:styleId="ConsPlusTitle">
    <w:name w:val="ConsPlusTitle"/>
    <w:rsid w:val="00996CCA"/>
    <w:pPr>
      <w:widowControl w:val="0"/>
      <w:autoSpaceDE w:val="0"/>
      <w:autoSpaceDN w:val="0"/>
    </w:pPr>
    <w:rPr>
      <w:rFonts w:eastAsia="Times New Roman" w:cs="Calibri"/>
      <w:b/>
      <w:sz w:val="22"/>
    </w:rPr>
  </w:style>
  <w:style w:type="character" w:styleId="af2">
    <w:name w:val="Emphasis"/>
    <w:uiPriority w:val="20"/>
    <w:qFormat/>
    <w:rsid w:val="006022F4"/>
    <w:rPr>
      <w:i/>
      <w:iCs/>
    </w:rPr>
  </w:style>
  <w:style w:type="table" w:styleId="af3">
    <w:name w:val="Table Grid"/>
    <w:basedOn w:val="a1"/>
    <w:uiPriority w:val="59"/>
    <w:rsid w:val="006D49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Style11">
    <w:name w:val="Char Style 11"/>
    <w:basedOn w:val="a0"/>
    <w:link w:val="Style10"/>
    <w:rsid w:val="00E909B9"/>
    <w:rPr>
      <w:sz w:val="25"/>
      <w:szCs w:val="25"/>
      <w:shd w:val="clear" w:color="auto" w:fill="FFFFFF"/>
    </w:rPr>
  </w:style>
  <w:style w:type="paragraph" w:customStyle="1" w:styleId="Style10">
    <w:name w:val="Style 10"/>
    <w:basedOn w:val="a"/>
    <w:link w:val="CharStyle11"/>
    <w:rsid w:val="00E909B9"/>
    <w:pPr>
      <w:widowControl w:val="0"/>
      <w:shd w:val="clear" w:color="auto" w:fill="FFFFFF"/>
      <w:spacing w:before="480" w:after="780" w:line="0" w:lineRule="atLeast"/>
    </w:pPr>
    <w:rPr>
      <w:sz w:val="25"/>
      <w:szCs w:val="25"/>
      <w:lang w:eastAsia="ru-RU"/>
    </w:rPr>
  </w:style>
  <w:style w:type="paragraph" w:styleId="af4">
    <w:name w:val="Normal (Web)"/>
    <w:basedOn w:val="a"/>
    <w:link w:val="af5"/>
    <w:unhideWhenUsed/>
    <w:rsid w:val="002D512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f5">
    <w:name w:val="Обычный (веб) Знак"/>
    <w:link w:val="af4"/>
    <w:locked/>
    <w:rsid w:val="002D5123"/>
    <w:rPr>
      <w:rFonts w:ascii="Times New Roman" w:eastAsia="Times New Roman" w:hAnsi="Times New Roman"/>
      <w:sz w:val="24"/>
      <w:szCs w:val="24"/>
    </w:rPr>
  </w:style>
  <w:style w:type="paragraph" w:customStyle="1" w:styleId="ConsPlusNormal">
    <w:name w:val="ConsPlusNormal"/>
    <w:rsid w:val="00F60445"/>
    <w:pPr>
      <w:widowControl w:val="0"/>
      <w:autoSpaceDE w:val="0"/>
      <w:autoSpaceDN w:val="0"/>
      <w:adjustRightInd w:val="0"/>
    </w:pPr>
    <w:rPr>
      <w:rFonts w:ascii="Arial" w:eastAsiaTheme="minorEastAsia" w:hAnsi="Arial" w:cs="Arial"/>
    </w:rPr>
  </w:style>
  <w:style w:type="character" w:customStyle="1" w:styleId="s0">
    <w:name w:val="s0"/>
    <w:rsid w:val="00F538CD"/>
    <w:rPr>
      <w:rFonts w:ascii="Times New Roman" w:hAnsi="Times New Roman" w:cs="Times New Roman" w:hint="default"/>
      <w:b w:val="0"/>
      <w:bCs w:val="0"/>
      <w:i w:val="0"/>
      <w:iCs w:val="0"/>
      <w:strike w:val="0"/>
      <w:dstrike w:val="0"/>
      <w:color w:val="000000"/>
      <w:sz w:val="20"/>
      <w:szCs w:val="2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46416">
      <w:bodyDiv w:val="1"/>
      <w:marLeft w:val="0"/>
      <w:marRight w:val="0"/>
      <w:marTop w:val="0"/>
      <w:marBottom w:val="0"/>
      <w:divBdr>
        <w:top w:val="none" w:sz="0" w:space="0" w:color="auto"/>
        <w:left w:val="none" w:sz="0" w:space="0" w:color="auto"/>
        <w:bottom w:val="none" w:sz="0" w:space="0" w:color="auto"/>
        <w:right w:val="none" w:sz="0" w:space="0" w:color="auto"/>
      </w:divBdr>
    </w:div>
    <w:div w:id="421999196">
      <w:bodyDiv w:val="1"/>
      <w:marLeft w:val="0"/>
      <w:marRight w:val="0"/>
      <w:marTop w:val="0"/>
      <w:marBottom w:val="0"/>
      <w:divBdr>
        <w:top w:val="none" w:sz="0" w:space="0" w:color="auto"/>
        <w:left w:val="none" w:sz="0" w:space="0" w:color="auto"/>
        <w:bottom w:val="none" w:sz="0" w:space="0" w:color="auto"/>
        <w:right w:val="none" w:sz="0" w:space="0" w:color="auto"/>
      </w:divBdr>
    </w:div>
    <w:div w:id="523321937">
      <w:bodyDiv w:val="1"/>
      <w:marLeft w:val="0"/>
      <w:marRight w:val="0"/>
      <w:marTop w:val="0"/>
      <w:marBottom w:val="0"/>
      <w:divBdr>
        <w:top w:val="none" w:sz="0" w:space="0" w:color="auto"/>
        <w:left w:val="none" w:sz="0" w:space="0" w:color="auto"/>
        <w:bottom w:val="none" w:sz="0" w:space="0" w:color="auto"/>
        <w:right w:val="none" w:sz="0" w:space="0" w:color="auto"/>
      </w:divBdr>
    </w:div>
    <w:div w:id="605159882">
      <w:bodyDiv w:val="1"/>
      <w:marLeft w:val="0"/>
      <w:marRight w:val="0"/>
      <w:marTop w:val="0"/>
      <w:marBottom w:val="0"/>
      <w:divBdr>
        <w:top w:val="none" w:sz="0" w:space="0" w:color="auto"/>
        <w:left w:val="none" w:sz="0" w:space="0" w:color="auto"/>
        <w:bottom w:val="none" w:sz="0" w:space="0" w:color="auto"/>
        <w:right w:val="none" w:sz="0" w:space="0" w:color="auto"/>
      </w:divBdr>
    </w:div>
    <w:div w:id="761994381">
      <w:bodyDiv w:val="1"/>
      <w:marLeft w:val="0"/>
      <w:marRight w:val="0"/>
      <w:marTop w:val="0"/>
      <w:marBottom w:val="0"/>
      <w:divBdr>
        <w:top w:val="none" w:sz="0" w:space="0" w:color="auto"/>
        <w:left w:val="none" w:sz="0" w:space="0" w:color="auto"/>
        <w:bottom w:val="none" w:sz="0" w:space="0" w:color="auto"/>
        <w:right w:val="none" w:sz="0" w:space="0" w:color="auto"/>
      </w:divBdr>
    </w:div>
    <w:div w:id="841895491">
      <w:bodyDiv w:val="1"/>
      <w:marLeft w:val="0"/>
      <w:marRight w:val="0"/>
      <w:marTop w:val="0"/>
      <w:marBottom w:val="0"/>
      <w:divBdr>
        <w:top w:val="none" w:sz="0" w:space="0" w:color="auto"/>
        <w:left w:val="none" w:sz="0" w:space="0" w:color="auto"/>
        <w:bottom w:val="none" w:sz="0" w:space="0" w:color="auto"/>
        <w:right w:val="none" w:sz="0" w:space="0" w:color="auto"/>
      </w:divBdr>
    </w:div>
    <w:div w:id="1210339561">
      <w:bodyDiv w:val="1"/>
      <w:marLeft w:val="0"/>
      <w:marRight w:val="0"/>
      <w:marTop w:val="0"/>
      <w:marBottom w:val="0"/>
      <w:divBdr>
        <w:top w:val="none" w:sz="0" w:space="0" w:color="auto"/>
        <w:left w:val="none" w:sz="0" w:space="0" w:color="auto"/>
        <w:bottom w:val="none" w:sz="0" w:space="0" w:color="auto"/>
        <w:right w:val="none" w:sz="0" w:space="0" w:color="auto"/>
      </w:divBdr>
    </w:div>
    <w:div w:id="1243180323">
      <w:bodyDiv w:val="1"/>
      <w:marLeft w:val="0"/>
      <w:marRight w:val="0"/>
      <w:marTop w:val="0"/>
      <w:marBottom w:val="0"/>
      <w:divBdr>
        <w:top w:val="none" w:sz="0" w:space="0" w:color="auto"/>
        <w:left w:val="none" w:sz="0" w:space="0" w:color="auto"/>
        <w:bottom w:val="none" w:sz="0" w:space="0" w:color="auto"/>
        <w:right w:val="none" w:sz="0" w:space="0" w:color="auto"/>
      </w:divBdr>
    </w:div>
    <w:div w:id="1348098783">
      <w:bodyDiv w:val="1"/>
      <w:marLeft w:val="0"/>
      <w:marRight w:val="0"/>
      <w:marTop w:val="0"/>
      <w:marBottom w:val="0"/>
      <w:divBdr>
        <w:top w:val="none" w:sz="0" w:space="0" w:color="auto"/>
        <w:left w:val="none" w:sz="0" w:space="0" w:color="auto"/>
        <w:bottom w:val="none" w:sz="0" w:space="0" w:color="auto"/>
        <w:right w:val="none" w:sz="0" w:space="0" w:color="auto"/>
      </w:divBdr>
    </w:div>
    <w:div w:id="1429765153">
      <w:bodyDiv w:val="1"/>
      <w:marLeft w:val="0"/>
      <w:marRight w:val="0"/>
      <w:marTop w:val="0"/>
      <w:marBottom w:val="0"/>
      <w:divBdr>
        <w:top w:val="none" w:sz="0" w:space="0" w:color="auto"/>
        <w:left w:val="none" w:sz="0" w:space="0" w:color="auto"/>
        <w:bottom w:val="none" w:sz="0" w:space="0" w:color="auto"/>
        <w:right w:val="none" w:sz="0" w:space="0" w:color="auto"/>
      </w:divBdr>
    </w:div>
    <w:div w:id="1690137642">
      <w:bodyDiv w:val="1"/>
      <w:marLeft w:val="0"/>
      <w:marRight w:val="0"/>
      <w:marTop w:val="0"/>
      <w:marBottom w:val="0"/>
      <w:divBdr>
        <w:top w:val="none" w:sz="0" w:space="0" w:color="auto"/>
        <w:left w:val="none" w:sz="0" w:space="0" w:color="auto"/>
        <w:bottom w:val="none" w:sz="0" w:space="0" w:color="auto"/>
        <w:right w:val="none" w:sz="0" w:space="0" w:color="auto"/>
      </w:divBdr>
    </w:div>
    <w:div w:id="1724520231">
      <w:bodyDiv w:val="1"/>
      <w:marLeft w:val="0"/>
      <w:marRight w:val="0"/>
      <w:marTop w:val="0"/>
      <w:marBottom w:val="0"/>
      <w:divBdr>
        <w:top w:val="none" w:sz="0" w:space="0" w:color="auto"/>
        <w:left w:val="none" w:sz="0" w:space="0" w:color="auto"/>
        <w:bottom w:val="none" w:sz="0" w:space="0" w:color="auto"/>
        <w:right w:val="none" w:sz="0" w:space="0" w:color="auto"/>
      </w:divBdr>
    </w:div>
    <w:div w:id="1914269485">
      <w:bodyDiv w:val="1"/>
      <w:marLeft w:val="0"/>
      <w:marRight w:val="0"/>
      <w:marTop w:val="0"/>
      <w:marBottom w:val="0"/>
      <w:divBdr>
        <w:top w:val="none" w:sz="0" w:space="0" w:color="auto"/>
        <w:left w:val="none" w:sz="0" w:space="0" w:color="auto"/>
        <w:bottom w:val="none" w:sz="0" w:space="0" w:color="auto"/>
        <w:right w:val="none" w:sz="0" w:space="0" w:color="auto"/>
      </w:divBdr>
      <w:divsChild>
        <w:div w:id="838816046">
          <w:marLeft w:val="0"/>
          <w:marRight w:val="0"/>
          <w:marTop w:val="0"/>
          <w:marBottom w:val="0"/>
          <w:divBdr>
            <w:top w:val="none" w:sz="0" w:space="0" w:color="auto"/>
            <w:left w:val="none" w:sz="0" w:space="0" w:color="auto"/>
            <w:bottom w:val="none" w:sz="0" w:space="0" w:color="auto"/>
            <w:right w:val="none" w:sz="0" w:space="0" w:color="auto"/>
          </w:divBdr>
          <w:divsChild>
            <w:div w:id="631057778">
              <w:marLeft w:val="0"/>
              <w:marRight w:val="0"/>
              <w:marTop w:val="0"/>
              <w:marBottom w:val="0"/>
              <w:divBdr>
                <w:top w:val="single" w:sz="6" w:space="31" w:color="F0C36D"/>
                <w:left w:val="single" w:sz="6" w:space="31" w:color="F0C36D"/>
                <w:bottom w:val="single" w:sz="6" w:space="31" w:color="F0C36D"/>
                <w:right w:val="single" w:sz="6" w:space="31" w:color="F0C36D"/>
              </w:divBdr>
            </w:div>
            <w:div w:id="956957260">
              <w:marLeft w:val="0"/>
              <w:marRight w:val="0"/>
              <w:marTop w:val="0"/>
              <w:marBottom w:val="0"/>
              <w:divBdr>
                <w:top w:val="single" w:sz="6" w:space="0" w:color="CCCCCC"/>
                <w:left w:val="none" w:sz="0" w:space="0" w:color="auto"/>
                <w:bottom w:val="none" w:sz="0" w:space="0" w:color="auto"/>
                <w:right w:val="none" w:sz="0" w:space="0" w:color="auto"/>
              </w:divBdr>
            </w:div>
            <w:div w:id="1147042288">
              <w:marLeft w:val="0"/>
              <w:marRight w:val="0"/>
              <w:marTop w:val="0"/>
              <w:marBottom w:val="0"/>
              <w:divBdr>
                <w:top w:val="single" w:sz="6" w:space="31" w:color="F0C36D"/>
                <w:left w:val="single" w:sz="6" w:space="31" w:color="F0C36D"/>
                <w:bottom w:val="single" w:sz="6" w:space="31" w:color="F0C36D"/>
                <w:right w:val="single" w:sz="6" w:space="31" w:color="F0C36D"/>
              </w:divBdr>
            </w:div>
            <w:div w:id="1165509124">
              <w:marLeft w:val="0"/>
              <w:marRight w:val="0"/>
              <w:marTop w:val="0"/>
              <w:marBottom w:val="0"/>
              <w:divBdr>
                <w:top w:val="single" w:sz="6" w:space="31" w:color="F0C36D"/>
                <w:left w:val="single" w:sz="6" w:space="31" w:color="F0C36D"/>
                <w:bottom w:val="single" w:sz="6" w:space="31" w:color="F0C36D"/>
                <w:right w:val="single" w:sz="6" w:space="31" w:color="F0C36D"/>
              </w:divBdr>
            </w:div>
            <w:div w:id="1230726847">
              <w:marLeft w:val="0"/>
              <w:marRight w:val="0"/>
              <w:marTop w:val="0"/>
              <w:marBottom w:val="0"/>
              <w:divBdr>
                <w:top w:val="none" w:sz="0" w:space="0" w:color="auto"/>
                <w:left w:val="none" w:sz="0" w:space="0" w:color="auto"/>
                <w:bottom w:val="none" w:sz="0" w:space="0" w:color="auto"/>
                <w:right w:val="none" w:sz="0" w:space="0" w:color="auto"/>
              </w:divBdr>
              <w:divsChild>
                <w:div w:id="1784109518">
                  <w:marLeft w:val="0"/>
                  <w:marRight w:val="0"/>
                  <w:marTop w:val="0"/>
                  <w:marBottom w:val="0"/>
                  <w:divBdr>
                    <w:top w:val="none" w:sz="0" w:space="0" w:color="auto"/>
                    <w:left w:val="none" w:sz="0" w:space="0" w:color="auto"/>
                    <w:bottom w:val="none" w:sz="0" w:space="0" w:color="auto"/>
                    <w:right w:val="none" w:sz="0" w:space="0" w:color="auto"/>
                  </w:divBdr>
                  <w:divsChild>
                    <w:div w:id="628970761">
                      <w:marLeft w:val="0"/>
                      <w:marRight w:val="0"/>
                      <w:marTop w:val="0"/>
                      <w:marBottom w:val="0"/>
                      <w:divBdr>
                        <w:top w:val="none" w:sz="0" w:space="0" w:color="auto"/>
                        <w:left w:val="none" w:sz="0" w:space="0" w:color="auto"/>
                        <w:bottom w:val="none" w:sz="0" w:space="0" w:color="auto"/>
                        <w:right w:val="none" w:sz="0" w:space="0" w:color="auto"/>
                      </w:divBdr>
                      <w:divsChild>
                        <w:div w:id="1048527737">
                          <w:marLeft w:val="0"/>
                          <w:marRight w:val="0"/>
                          <w:marTop w:val="0"/>
                          <w:marBottom w:val="0"/>
                          <w:divBdr>
                            <w:top w:val="none" w:sz="0" w:space="0" w:color="auto"/>
                            <w:left w:val="none" w:sz="0" w:space="0" w:color="auto"/>
                            <w:bottom w:val="none" w:sz="0" w:space="0" w:color="auto"/>
                            <w:right w:val="none" w:sz="0" w:space="0" w:color="auto"/>
                          </w:divBdr>
                          <w:divsChild>
                            <w:div w:id="144783326">
                              <w:marLeft w:val="0"/>
                              <w:marRight w:val="0"/>
                              <w:marTop w:val="0"/>
                              <w:marBottom w:val="0"/>
                              <w:divBdr>
                                <w:top w:val="none" w:sz="0" w:space="0" w:color="auto"/>
                                <w:left w:val="none" w:sz="0" w:space="0" w:color="auto"/>
                                <w:bottom w:val="none" w:sz="0" w:space="0" w:color="auto"/>
                                <w:right w:val="none" w:sz="0" w:space="0" w:color="auto"/>
                              </w:divBdr>
                              <w:divsChild>
                                <w:div w:id="393240332">
                                  <w:marLeft w:val="0"/>
                                  <w:marRight w:val="0"/>
                                  <w:marTop w:val="0"/>
                                  <w:marBottom w:val="0"/>
                                  <w:divBdr>
                                    <w:top w:val="none" w:sz="0" w:space="0" w:color="auto"/>
                                    <w:left w:val="none" w:sz="0" w:space="0" w:color="auto"/>
                                    <w:bottom w:val="none" w:sz="0" w:space="0" w:color="auto"/>
                                    <w:right w:val="none" w:sz="0" w:space="0" w:color="auto"/>
                                  </w:divBdr>
                                  <w:divsChild>
                                    <w:div w:id="1428119352">
                                      <w:marLeft w:val="0"/>
                                      <w:marRight w:val="0"/>
                                      <w:marTop w:val="0"/>
                                      <w:marBottom w:val="0"/>
                                      <w:divBdr>
                                        <w:top w:val="none" w:sz="0" w:space="0" w:color="auto"/>
                                        <w:left w:val="none" w:sz="0" w:space="0" w:color="auto"/>
                                        <w:bottom w:val="none" w:sz="0" w:space="0" w:color="auto"/>
                                        <w:right w:val="none" w:sz="0" w:space="0" w:color="auto"/>
                                      </w:divBdr>
                                      <w:divsChild>
                                        <w:div w:id="465857529">
                                          <w:marLeft w:val="0"/>
                                          <w:marRight w:val="0"/>
                                          <w:marTop w:val="0"/>
                                          <w:marBottom w:val="0"/>
                                          <w:divBdr>
                                            <w:top w:val="none" w:sz="0" w:space="0" w:color="auto"/>
                                            <w:left w:val="none" w:sz="0" w:space="0" w:color="auto"/>
                                            <w:bottom w:val="none" w:sz="0" w:space="0" w:color="auto"/>
                                            <w:right w:val="none" w:sz="0" w:space="0" w:color="auto"/>
                                          </w:divBdr>
                                          <w:divsChild>
                                            <w:div w:id="682169146">
                                              <w:marLeft w:val="0"/>
                                              <w:marRight w:val="0"/>
                                              <w:marTop w:val="0"/>
                                              <w:marBottom w:val="0"/>
                                              <w:divBdr>
                                                <w:top w:val="none" w:sz="0" w:space="0" w:color="auto"/>
                                                <w:left w:val="none" w:sz="0" w:space="0" w:color="auto"/>
                                                <w:bottom w:val="none" w:sz="0" w:space="0" w:color="auto"/>
                                                <w:right w:val="none" w:sz="0" w:space="0" w:color="auto"/>
                                              </w:divBdr>
                                              <w:divsChild>
                                                <w:div w:id="1244610792">
                                                  <w:marLeft w:val="0"/>
                                                  <w:marRight w:val="0"/>
                                                  <w:marTop w:val="0"/>
                                                  <w:marBottom w:val="0"/>
                                                  <w:divBdr>
                                                    <w:top w:val="none" w:sz="0" w:space="0" w:color="auto"/>
                                                    <w:left w:val="none" w:sz="0" w:space="0" w:color="auto"/>
                                                    <w:bottom w:val="none" w:sz="0" w:space="0" w:color="auto"/>
                                                    <w:right w:val="none" w:sz="0" w:space="0" w:color="auto"/>
                                                  </w:divBdr>
                                                  <w:divsChild>
                                                    <w:div w:id="11672081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81895582">
                                  <w:marLeft w:val="0"/>
                                  <w:marRight w:val="0"/>
                                  <w:marTop w:val="0"/>
                                  <w:marBottom w:val="0"/>
                                  <w:divBdr>
                                    <w:top w:val="none" w:sz="0" w:space="0" w:color="auto"/>
                                    <w:left w:val="none" w:sz="0" w:space="0" w:color="auto"/>
                                    <w:bottom w:val="none" w:sz="0" w:space="0" w:color="auto"/>
                                    <w:right w:val="none" w:sz="0" w:space="0" w:color="auto"/>
                                  </w:divBdr>
                                  <w:divsChild>
                                    <w:div w:id="22289647">
                                      <w:marLeft w:val="0"/>
                                      <w:marRight w:val="0"/>
                                      <w:marTop w:val="0"/>
                                      <w:marBottom w:val="0"/>
                                      <w:divBdr>
                                        <w:top w:val="none" w:sz="0" w:space="0" w:color="auto"/>
                                        <w:left w:val="none" w:sz="0" w:space="0" w:color="auto"/>
                                        <w:bottom w:val="single" w:sz="6" w:space="4" w:color="CCCCCC"/>
                                        <w:right w:val="none" w:sz="0" w:space="0" w:color="auto"/>
                                      </w:divBdr>
                                    </w:div>
                                    <w:div w:id="920524470">
                                      <w:marLeft w:val="0"/>
                                      <w:marRight w:val="0"/>
                                      <w:marTop w:val="0"/>
                                      <w:marBottom w:val="0"/>
                                      <w:divBdr>
                                        <w:top w:val="none" w:sz="0" w:space="0" w:color="auto"/>
                                        <w:left w:val="none" w:sz="0" w:space="0" w:color="auto"/>
                                        <w:bottom w:val="none" w:sz="0" w:space="0" w:color="auto"/>
                                        <w:right w:val="none" w:sz="0" w:space="0" w:color="auto"/>
                                      </w:divBdr>
                                      <w:divsChild>
                                        <w:div w:id="172653163">
                                          <w:marLeft w:val="0"/>
                                          <w:marRight w:val="0"/>
                                          <w:marTop w:val="0"/>
                                          <w:marBottom w:val="0"/>
                                          <w:divBdr>
                                            <w:top w:val="none" w:sz="0" w:space="0" w:color="auto"/>
                                            <w:left w:val="none" w:sz="0" w:space="0" w:color="auto"/>
                                            <w:bottom w:val="none" w:sz="0" w:space="0" w:color="auto"/>
                                            <w:right w:val="none" w:sz="0" w:space="0" w:color="auto"/>
                                          </w:divBdr>
                                          <w:divsChild>
                                            <w:div w:id="1068966030">
                                              <w:marLeft w:val="0"/>
                                              <w:marRight w:val="74"/>
                                              <w:marTop w:val="0"/>
                                              <w:marBottom w:val="0"/>
                                              <w:divBdr>
                                                <w:top w:val="none" w:sz="0" w:space="0" w:color="auto"/>
                                                <w:left w:val="none" w:sz="0" w:space="0" w:color="auto"/>
                                                <w:bottom w:val="none" w:sz="0" w:space="0" w:color="auto"/>
                                                <w:right w:val="none" w:sz="0" w:space="0" w:color="auto"/>
                                              </w:divBdr>
                                              <w:divsChild>
                                                <w:div w:id="507208362">
                                                  <w:marLeft w:val="0"/>
                                                  <w:marRight w:val="0"/>
                                                  <w:marTop w:val="0"/>
                                                  <w:marBottom w:val="0"/>
                                                  <w:divBdr>
                                                    <w:top w:val="none" w:sz="0" w:space="0" w:color="auto"/>
                                                    <w:left w:val="none" w:sz="0" w:space="0" w:color="auto"/>
                                                    <w:bottom w:val="none" w:sz="0" w:space="0" w:color="auto"/>
                                                    <w:right w:val="none" w:sz="0" w:space="0" w:color="auto"/>
                                                  </w:divBdr>
                                                  <w:divsChild>
                                                    <w:div w:id="1319727056">
                                                      <w:marLeft w:val="0"/>
                                                      <w:marRight w:val="0"/>
                                                      <w:marTop w:val="0"/>
                                                      <w:marBottom w:val="0"/>
                                                      <w:divBdr>
                                                        <w:top w:val="none" w:sz="0" w:space="0" w:color="auto"/>
                                                        <w:left w:val="none" w:sz="0" w:space="0" w:color="auto"/>
                                                        <w:bottom w:val="none" w:sz="0" w:space="0" w:color="auto"/>
                                                        <w:right w:val="none" w:sz="0" w:space="0" w:color="auto"/>
                                                      </w:divBdr>
                                                      <w:divsChild>
                                                        <w:div w:id="1999578026">
                                                          <w:marLeft w:val="0"/>
                                                          <w:marRight w:val="0"/>
                                                          <w:marTop w:val="0"/>
                                                          <w:marBottom w:val="0"/>
                                                          <w:divBdr>
                                                            <w:top w:val="none" w:sz="0" w:space="0" w:color="auto"/>
                                                            <w:left w:val="none" w:sz="0" w:space="0" w:color="auto"/>
                                                            <w:bottom w:val="none" w:sz="0" w:space="0" w:color="auto"/>
                                                            <w:right w:val="none" w:sz="0" w:space="0" w:color="auto"/>
                                                          </w:divBdr>
                                                        </w:div>
                                                      </w:divsChild>
                                                    </w:div>
                                                    <w:div w:id="1328706582">
                                                      <w:marLeft w:val="0"/>
                                                      <w:marRight w:val="0"/>
                                                      <w:marTop w:val="0"/>
                                                      <w:marBottom w:val="0"/>
                                                      <w:divBdr>
                                                        <w:top w:val="none" w:sz="0" w:space="0" w:color="auto"/>
                                                        <w:left w:val="none" w:sz="0" w:space="0" w:color="auto"/>
                                                        <w:bottom w:val="none" w:sz="0" w:space="0" w:color="auto"/>
                                                        <w:right w:val="none" w:sz="0" w:space="0" w:color="auto"/>
                                                      </w:divBdr>
                                                      <w:divsChild>
                                                        <w:div w:id="7096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1339">
                                                  <w:marLeft w:val="0"/>
                                                  <w:marRight w:val="0"/>
                                                  <w:marTop w:val="0"/>
                                                  <w:marBottom w:val="0"/>
                                                  <w:divBdr>
                                                    <w:top w:val="none" w:sz="0" w:space="0" w:color="auto"/>
                                                    <w:left w:val="none" w:sz="0" w:space="0" w:color="auto"/>
                                                    <w:bottom w:val="none" w:sz="0" w:space="0" w:color="auto"/>
                                                    <w:right w:val="none" w:sz="0" w:space="0" w:color="auto"/>
                                                  </w:divBdr>
                                                  <w:divsChild>
                                                    <w:div w:id="1311907172">
                                                      <w:marLeft w:val="0"/>
                                                      <w:marRight w:val="0"/>
                                                      <w:marTop w:val="0"/>
                                                      <w:marBottom w:val="0"/>
                                                      <w:divBdr>
                                                        <w:top w:val="none" w:sz="0" w:space="0" w:color="auto"/>
                                                        <w:left w:val="none" w:sz="0" w:space="0" w:color="auto"/>
                                                        <w:bottom w:val="none" w:sz="0" w:space="0" w:color="auto"/>
                                                        <w:right w:val="none" w:sz="0" w:space="0" w:color="auto"/>
                                                      </w:divBdr>
                                                      <w:divsChild>
                                                        <w:div w:id="1440292541">
                                                          <w:marLeft w:val="0"/>
                                                          <w:marRight w:val="0"/>
                                                          <w:marTop w:val="0"/>
                                                          <w:marBottom w:val="0"/>
                                                          <w:divBdr>
                                                            <w:top w:val="none" w:sz="0" w:space="0" w:color="auto"/>
                                                            <w:left w:val="none" w:sz="0" w:space="0" w:color="auto"/>
                                                            <w:bottom w:val="none" w:sz="0" w:space="0" w:color="auto"/>
                                                            <w:right w:val="none" w:sz="0" w:space="0" w:color="auto"/>
                                                          </w:divBdr>
                                                          <w:divsChild>
                                                            <w:div w:id="1926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7645">
                                                      <w:marLeft w:val="0"/>
                                                      <w:marRight w:val="0"/>
                                                      <w:marTop w:val="0"/>
                                                      <w:marBottom w:val="0"/>
                                                      <w:divBdr>
                                                        <w:top w:val="none" w:sz="0" w:space="0" w:color="auto"/>
                                                        <w:left w:val="none" w:sz="0" w:space="0" w:color="auto"/>
                                                        <w:bottom w:val="none" w:sz="0" w:space="0" w:color="auto"/>
                                                        <w:right w:val="none" w:sz="0" w:space="0" w:color="auto"/>
                                                      </w:divBdr>
                                                      <w:divsChild>
                                                        <w:div w:id="253979351">
                                                          <w:marLeft w:val="628"/>
                                                          <w:marRight w:val="369"/>
                                                          <w:marTop w:val="0"/>
                                                          <w:marBottom w:val="0"/>
                                                          <w:divBdr>
                                                            <w:top w:val="none" w:sz="0" w:space="0" w:color="auto"/>
                                                            <w:left w:val="none" w:sz="0" w:space="0" w:color="auto"/>
                                                            <w:bottom w:val="none" w:sz="0" w:space="0" w:color="auto"/>
                                                            <w:right w:val="none" w:sz="0" w:space="0" w:color="auto"/>
                                                          </w:divBdr>
                                                          <w:divsChild>
                                                            <w:div w:id="823395836">
                                                              <w:marLeft w:val="0"/>
                                                              <w:marRight w:val="0"/>
                                                              <w:marTop w:val="0"/>
                                                              <w:marBottom w:val="222"/>
                                                              <w:divBdr>
                                                                <w:top w:val="none" w:sz="0" w:space="0" w:color="auto"/>
                                                                <w:left w:val="none" w:sz="0" w:space="0" w:color="auto"/>
                                                                <w:bottom w:val="none" w:sz="0" w:space="0" w:color="auto"/>
                                                                <w:right w:val="none" w:sz="0" w:space="0" w:color="auto"/>
                                                              </w:divBdr>
                                                              <w:divsChild>
                                                                <w:div w:id="592056903">
                                                                  <w:marLeft w:val="0"/>
                                                                  <w:marRight w:val="0"/>
                                                                  <w:marTop w:val="0"/>
                                                                  <w:marBottom w:val="0"/>
                                                                  <w:divBdr>
                                                                    <w:top w:val="none" w:sz="0" w:space="0" w:color="auto"/>
                                                                    <w:left w:val="none" w:sz="0" w:space="0" w:color="auto"/>
                                                                    <w:bottom w:val="none" w:sz="0" w:space="0" w:color="auto"/>
                                                                    <w:right w:val="none" w:sz="0" w:space="0" w:color="auto"/>
                                                                  </w:divBdr>
                                                                </w:div>
                                                                <w:div w:id="1095400138">
                                                                  <w:marLeft w:val="0"/>
                                                                  <w:marRight w:val="0"/>
                                                                  <w:marTop w:val="37"/>
                                                                  <w:marBottom w:val="0"/>
                                                                  <w:divBdr>
                                                                    <w:top w:val="none" w:sz="0" w:space="0" w:color="auto"/>
                                                                    <w:left w:val="none" w:sz="0" w:space="0" w:color="auto"/>
                                                                    <w:bottom w:val="none" w:sz="0" w:space="0" w:color="auto"/>
                                                                    <w:right w:val="none" w:sz="0" w:space="0" w:color="auto"/>
                                                                  </w:divBdr>
                                                                </w:div>
                                                                <w:div w:id="2112240705">
                                                                  <w:marLeft w:val="0"/>
                                                                  <w:marRight w:val="0"/>
                                                                  <w:marTop w:val="0"/>
                                                                  <w:marBottom w:val="0"/>
                                                                  <w:divBdr>
                                                                    <w:top w:val="none" w:sz="0" w:space="0" w:color="auto"/>
                                                                    <w:left w:val="none" w:sz="0" w:space="0" w:color="auto"/>
                                                                    <w:bottom w:val="none" w:sz="0" w:space="0" w:color="auto"/>
                                                                    <w:right w:val="none" w:sz="0" w:space="0" w:color="auto"/>
                                                                  </w:divBdr>
                                                                </w:div>
                                                              </w:divsChild>
                                                            </w:div>
                                                            <w:div w:id="2059281761">
                                                              <w:marLeft w:val="0"/>
                                                              <w:marRight w:val="0"/>
                                                              <w:marTop w:val="0"/>
                                                              <w:marBottom w:val="222"/>
                                                              <w:divBdr>
                                                                <w:top w:val="none" w:sz="0" w:space="0" w:color="auto"/>
                                                                <w:left w:val="none" w:sz="0" w:space="0" w:color="auto"/>
                                                                <w:bottom w:val="none" w:sz="0" w:space="0" w:color="auto"/>
                                                                <w:right w:val="none" w:sz="0" w:space="0" w:color="auto"/>
                                                              </w:divBdr>
                                                              <w:divsChild>
                                                                <w:div w:id="553585376">
                                                                  <w:marLeft w:val="0"/>
                                                                  <w:marRight w:val="0"/>
                                                                  <w:marTop w:val="0"/>
                                                                  <w:marBottom w:val="0"/>
                                                                  <w:divBdr>
                                                                    <w:top w:val="none" w:sz="0" w:space="0" w:color="auto"/>
                                                                    <w:left w:val="none" w:sz="0" w:space="0" w:color="auto"/>
                                                                    <w:bottom w:val="none" w:sz="0" w:space="0" w:color="auto"/>
                                                                    <w:right w:val="none" w:sz="0" w:space="0" w:color="auto"/>
                                                                  </w:divBdr>
                                                                </w:div>
                                                                <w:div w:id="1011445262">
                                                                  <w:marLeft w:val="0"/>
                                                                  <w:marRight w:val="0"/>
                                                                  <w:marTop w:val="0"/>
                                                                  <w:marBottom w:val="0"/>
                                                                  <w:divBdr>
                                                                    <w:top w:val="none" w:sz="0" w:space="0" w:color="auto"/>
                                                                    <w:left w:val="none" w:sz="0" w:space="0" w:color="auto"/>
                                                                    <w:bottom w:val="none" w:sz="0" w:space="0" w:color="auto"/>
                                                                    <w:right w:val="none" w:sz="0" w:space="0" w:color="auto"/>
                                                                  </w:divBdr>
                                                                </w:div>
                                                                <w:div w:id="1108158393">
                                                                  <w:marLeft w:val="0"/>
                                                                  <w:marRight w:val="0"/>
                                                                  <w:marTop w:val="37"/>
                                                                  <w:marBottom w:val="0"/>
                                                                  <w:divBdr>
                                                                    <w:top w:val="none" w:sz="0" w:space="0" w:color="auto"/>
                                                                    <w:left w:val="none" w:sz="0" w:space="0" w:color="auto"/>
                                                                    <w:bottom w:val="none" w:sz="0" w:space="0" w:color="auto"/>
                                                                    <w:right w:val="none" w:sz="0" w:space="0" w:color="auto"/>
                                                                  </w:divBdr>
                                                                </w:div>
                                                              </w:divsChild>
                                                            </w:div>
                                                          </w:divsChild>
                                                        </w:div>
                                                        <w:div w:id="4729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7483">
                                                  <w:marLeft w:val="0"/>
                                                  <w:marRight w:val="0"/>
                                                  <w:marTop w:val="0"/>
                                                  <w:marBottom w:val="0"/>
                                                  <w:divBdr>
                                                    <w:top w:val="none" w:sz="0" w:space="0" w:color="auto"/>
                                                    <w:left w:val="none" w:sz="0" w:space="0" w:color="auto"/>
                                                    <w:bottom w:val="none" w:sz="0" w:space="0" w:color="auto"/>
                                                    <w:right w:val="none" w:sz="0" w:space="0" w:color="auto"/>
                                                  </w:divBdr>
                                                  <w:divsChild>
                                                    <w:div w:id="151485320">
                                                      <w:marLeft w:val="0"/>
                                                      <w:marRight w:val="0"/>
                                                      <w:marTop w:val="0"/>
                                                      <w:marBottom w:val="0"/>
                                                      <w:divBdr>
                                                        <w:top w:val="none" w:sz="0" w:space="0" w:color="auto"/>
                                                        <w:left w:val="none" w:sz="0" w:space="0" w:color="auto"/>
                                                        <w:bottom w:val="none" w:sz="0" w:space="0" w:color="auto"/>
                                                        <w:right w:val="none" w:sz="0" w:space="0" w:color="auto"/>
                                                      </w:divBdr>
                                                    </w:div>
                                                    <w:div w:id="428546083">
                                                      <w:marLeft w:val="0"/>
                                                      <w:marRight w:val="0"/>
                                                      <w:marTop w:val="0"/>
                                                      <w:marBottom w:val="0"/>
                                                      <w:divBdr>
                                                        <w:top w:val="none" w:sz="0" w:space="0" w:color="auto"/>
                                                        <w:left w:val="none" w:sz="0" w:space="0" w:color="auto"/>
                                                        <w:bottom w:val="none" w:sz="0" w:space="0" w:color="auto"/>
                                                        <w:right w:val="none" w:sz="0" w:space="0" w:color="auto"/>
                                                      </w:divBdr>
                                                      <w:divsChild>
                                                        <w:div w:id="1095900786">
                                                          <w:marLeft w:val="0"/>
                                                          <w:marRight w:val="0"/>
                                                          <w:marTop w:val="0"/>
                                                          <w:marBottom w:val="0"/>
                                                          <w:divBdr>
                                                            <w:top w:val="none" w:sz="0" w:space="0" w:color="auto"/>
                                                            <w:left w:val="none" w:sz="0" w:space="0" w:color="auto"/>
                                                            <w:bottom w:val="none" w:sz="0" w:space="0" w:color="auto"/>
                                                            <w:right w:val="none" w:sz="0" w:space="0" w:color="auto"/>
                                                          </w:divBdr>
                                                          <w:divsChild>
                                                            <w:div w:id="147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10722">
                                                  <w:marLeft w:val="0"/>
                                                  <w:marRight w:val="0"/>
                                                  <w:marTop w:val="0"/>
                                                  <w:marBottom w:val="0"/>
                                                  <w:divBdr>
                                                    <w:top w:val="none" w:sz="0" w:space="0" w:color="auto"/>
                                                    <w:left w:val="none" w:sz="0" w:space="0" w:color="auto"/>
                                                    <w:bottom w:val="none" w:sz="0" w:space="0" w:color="auto"/>
                                                    <w:right w:val="none" w:sz="0" w:space="0" w:color="auto"/>
                                                  </w:divBdr>
                                                  <w:divsChild>
                                                    <w:div w:id="29691719">
                                                      <w:marLeft w:val="0"/>
                                                      <w:marRight w:val="0"/>
                                                      <w:marTop w:val="0"/>
                                                      <w:marBottom w:val="0"/>
                                                      <w:divBdr>
                                                        <w:top w:val="none" w:sz="0" w:space="0" w:color="auto"/>
                                                        <w:left w:val="none" w:sz="0" w:space="0" w:color="auto"/>
                                                        <w:bottom w:val="none" w:sz="0" w:space="0" w:color="auto"/>
                                                        <w:right w:val="none" w:sz="0" w:space="0" w:color="auto"/>
                                                      </w:divBdr>
                                                      <w:divsChild>
                                                        <w:div w:id="123231852">
                                                          <w:marLeft w:val="0"/>
                                                          <w:marRight w:val="0"/>
                                                          <w:marTop w:val="0"/>
                                                          <w:marBottom w:val="0"/>
                                                          <w:divBdr>
                                                            <w:top w:val="none" w:sz="0" w:space="0" w:color="auto"/>
                                                            <w:left w:val="none" w:sz="0" w:space="0" w:color="auto"/>
                                                            <w:bottom w:val="none" w:sz="0" w:space="0" w:color="auto"/>
                                                            <w:right w:val="none" w:sz="0" w:space="0" w:color="auto"/>
                                                          </w:divBdr>
                                                          <w:divsChild>
                                                            <w:div w:id="12647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6662">
                                                      <w:marLeft w:val="0"/>
                                                      <w:marRight w:val="0"/>
                                                      <w:marTop w:val="0"/>
                                                      <w:marBottom w:val="0"/>
                                                      <w:divBdr>
                                                        <w:top w:val="none" w:sz="0" w:space="0" w:color="auto"/>
                                                        <w:left w:val="none" w:sz="0" w:space="0" w:color="auto"/>
                                                        <w:bottom w:val="none" w:sz="0" w:space="0" w:color="auto"/>
                                                        <w:right w:val="none" w:sz="0" w:space="0" w:color="auto"/>
                                                      </w:divBdr>
                                                      <w:divsChild>
                                                        <w:div w:id="259528203">
                                                          <w:marLeft w:val="0"/>
                                                          <w:marRight w:val="0"/>
                                                          <w:marTop w:val="0"/>
                                                          <w:marBottom w:val="0"/>
                                                          <w:divBdr>
                                                            <w:top w:val="none" w:sz="0" w:space="0" w:color="auto"/>
                                                            <w:left w:val="none" w:sz="0" w:space="0" w:color="auto"/>
                                                            <w:bottom w:val="none" w:sz="0" w:space="0" w:color="auto"/>
                                                            <w:right w:val="none" w:sz="0" w:space="0" w:color="auto"/>
                                                          </w:divBdr>
                                                        </w:div>
                                                        <w:div w:id="281694721">
                                                          <w:marLeft w:val="0"/>
                                                          <w:marRight w:val="0"/>
                                                          <w:marTop w:val="0"/>
                                                          <w:marBottom w:val="0"/>
                                                          <w:divBdr>
                                                            <w:top w:val="none" w:sz="0" w:space="0" w:color="auto"/>
                                                            <w:left w:val="none" w:sz="0" w:space="0" w:color="auto"/>
                                                            <w:bottom w:val="none" w:sz="0" w:space="0" w:color="auto"/>
                                                            <w:right w:val="none" w:sz="0" w:space="0" w:color="auto"/>
                                                          </w:divBdr>
                                                        </w:div>
                                                        <w:div w:id="366487507">
                                                          <w:marLeft w:val="0"/>
                                                          <w:marRight w:val="0"/>
                                                          <w:marTop w:val="0"/>
                                                          <w:marBottom w:val="0"/>
                                                          <w:divBdr>
                                                            <w:top w:val="none" w:sz="0" w:space="0" w:color="auto"/>
                                                            <w:left w:val="none" w:sz="0" w:space="0" w:color="auto"/>
                                                            <w:bottom w:val="none" w:sz="0" w:space="0" w:color="auto"/>
                                                            <w:right w:val="none" w:sz="0" w:space="0" w:color="auto"/>
                                                          </w:divBdr>
                                                        </w:div>
                                                        <w:div w:id="622616724">
                                                          <w:marLeft w:val="0"/>
                                                          <w:marRight w:val="0"/>
                                                          <w:marTop w:val="0"/>
                                                          <w:marBottom w:val="0"/>
                                                          <w:divBdr>
                                                            <w:top w:val="none" w:sz="0" w:space="0" w:color="auto"/>
                                                            <w:left w:val="none" w:sz="0" w:space="0" w:color="auto"/>
                                                            <w:bottom w:val="none" w:sz="0" w:space="0" w:color="auto"/>
                                                            <w:right w:val="none" w:sz="0" w:space="0" w:color="auto"/>
                                                          </w:divBdr>
                                                        </w:div>
                                                        <w:div w:id="909147094">
                                                          <w:marLeft w:val="0"/>
                                                          <w:marRight w:val="0"/>
                                                          <w:marTop w:val="0"/>
                                                          <w:marBottom w:val="0"/>
                                                          <w:divBdr>
                                                            <w:top w:val="none" w:sz="0" w:space="0" w:color="auto"/>
                                                            <w:left w:val="none" w:sz="0" w:space="0" w:color="auto"/>
                                                            <w:bottom w:val="none" w:sz="0" w:space="0" w:color="auto"/>
                                                            <w:right w:val="none" w:sz="0" w:space="0" w:color="auto"/>
                                                          </w:divBdr>
                                                        </w:div>
                                                        <w:div w:id="1292905159">
                                                          <w:marLeft w:val="0"/>
                                                          <w:marRight w:val="0"/>
                                                          <w:marTop w:val="0"/>
                                                          <w:marBottom w:val="0"/>
                                                          <w:divBdr>
                                                            <w:top w:val="none" w:sz="0" w:space="0" w:color="auto"/>
                                                            <w:left w:val="none" w:sz="0" w:space="0" w:color="auto"/>
                                                            <w:bottom w:val="none" w:sz="0" w:space="0" w:color="auto"/>
                                                            <w:right w:val="none" w:sz="0" w:space="0" w:color="auto"/>
                                                          </w:divBdr>
                                                        </w:div>
                                                        <w:div w:id="1326977222">
                                                          <w:marLeft w:val="0"/>
                                                          <w:marRight w:val="0"/>
                                                          <w:marTop w:val="0"/>
                                                          <w:marBottom w:val="0"/>
                                                          <w:divBdr>
                                                            <w:top w:val="none" w:sz="0" w:space="0" w:color="auto"/>
                                                            <w:left w:val="none" w:sz="0" w:space="0" w:color="auto"/>
                                                            <w:bottom w:val="none" w:sz="0" w:space="0" w:color="auto"/>
                                                            <w:right w:val="none" w:sz="0" w:space="0" w:color="auto"/>
                                                          </w:divBdr>
                                                        </w:div>
                                                        <w:div w:id="1499884560">
                                                          <w:marLeft w:val="0"/>
                                                          <w:marRight w:val="-295"/>
                                                          <w:marTop w:val="0"/>
                                                          <w:marBottom w:val="0"/>
                                                          <w:divBdr>
                                                            <w:top w:val="none" w:sz="0" w:space="0" w:color="auto"/>
                                                            <w:left w:val="none" w:sz="0" w:space="0" w:color="auto"/>
                                                            <w:bottom w:val="none" w:sz="0" w:space="0" w:color="auto"/>
                                                            <w:right w:val="none" w:sz="0" w:space="0" w:color="auto"/>
                                                          </w:divBdr>
                                                          <w:divsChild>
                                                            <w:div w:id="150026420">
                                                              <w:marLeft w:val="295"/>
                                                              <w:marRight w:val="0"/>
                                                              <w:marTop w:val="0"/>
                                                              <w:marBottom w:val="0"/>
                                                              <w:divBdr>
                                                                <w:top w:val="none" w:sz="0" w:space="0" w:color="auto"/>
                                                                <w:left w:val="none" w:sz="0" w:space="0" w:color="auto"/>
                                                                <w:bottom w:val="none" w:sz="0" w:space="0" w:color="auto"/>
                                                                <w:right w:val="none" w:sz="0" w:space="0" w:color="auto"/>
                                                              </w:divBdr>
                                                            </w:div>
                                                          </w:divsChild>
                                                        </w:div>
                                                        <w:div w:id="2032104584">
                                                          <w:marLeft w:val="0"/>
                                                          <w:marRight w:val="0"/>
                                                          <w:marTop w:val="0"/>
                                                          <w:marBottom w:val="0"/>
                                                          <w:divBdr>
                                                            <w:top w:val="none" w:sz="0" w:space="0" w:color="auto"/>
                                                            <w:left w:val="none" w:sz="0" w:space="0" w:color="auto"/>
                                                            <w:bottom w:val="none" w:sz="0" w:space="0" w:color="auto"/>
                                                            <w:right w:val="none" w:sz="0" w:space="0" w:color="auto"/>
                                                          </w:divBdr>
                                                        </w:div>
                                                      </w:divsChild>
                                                    </w:div>
                                                    <w:div w:id="12695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63856">
                                          <w:marLeft w:val="0"/>
                                          <w:marRight w:val="0"/>
                                          <w:marTop w:val="0"/>
                                          <w:marBottom w:val="0"/>
                                          <w:divBdr>
                                            <w:top w:val="none" w:sz="0" w:space="0" w:color="auto"/>
                                            <w:left w:val="none" w:sz="0" w:space="0" w:color="auto"/>
                                            <w:bottom w:val="none" w:sz="0" w:space="0" w:color="auto"/>
                                            <w:right w:val="none" w:sz="0" w:space="0" w:color="auto"/>
                                          </w:divBdr>
                                          <w:divsChild>
                                            <w:div w:id="822816016">
                                              <w:marLeft w:val="74"/>
                                              <w:marRight w:val="0"/>
                                              <w:marTop w:val="0"/>
                                              <w:marBottom w:val="0"/>
                                              <w:divBdr>
                                                <w:top w:val="none" w:sz="0" w:space="0" w:color="auto"/>
                                                <w:left w:val="none" w:sz="0" w:space="0" w:color="auto"/>
                                                <w:bottom w:val="none" w:sz="0" w:space="0" w:color="auto"/>
                                                <w:right w:val="none" w:sz="0" w:space="0" w:color="auto"/>
                                              </w:divBdr>
                                              <w:divsChild>
                                                <w:div w:id="218592469">
                                                  <w:marLeft w:val="0"/>
                                                  <w:marRight w:val="0"/>
                                                  <w:marTop w:val="0"/>
                                                  <w:marBottom w:val="0"/>
                                                  <w:divBdr>
                                                    <w:top w:val="none" w:sz="0" w:space="0" w:color="auto"/>
                                                    <w:left w:val="none" w:sz="0" w:space="0" w:color="auto"/>
                                                    <w:bottom w:val="none" w:sz="0" w:space="0" w:color="auto"/>
                                                    <w:right w:val="none" w:sz="0" w:space="0" w:color="auto"/>
                                                  </w:divBdr>
                                                  <w:divsChild>
                                                    <w:div w:id="1285310392">
                                                      <w:marLeft w:val="0"/>
                                                      <w:marRight w:val="0"/>
                                                      <w:marTop w:val="0"/>
                                                      <w:marBottom w:val="0"/>
                                                      <w:divBdr>
                                                        <w:top w:val="none" w:sz="0" w:space="0" w:color="auto"/>
                                                        <w:left w:val="none" w:sz="0" w:space="0" w:color="auto"/>
                                                        <w:bottom w:val="none" w:sz="0" w:space="0" w:color="auto"/>
                                                        <w:right w:val="none" w:sz="0" w:space="0" w:color="auto"/>
                                                      </w:divBdr>
                                                    </w:div>
                                                    <w:div w:id="1554579916">
                                                      <w:marLeft w:val="0"/>
                                                      <w:marRight w:val="0"/>
                                                      <w:marTop w:val="0"/>
                                                      <w:marBottom w:val="0"/>
                                                      <w:divBdr>
                                                        <w:top w:val="none" w:sz="0" w:space="0" w:color="auto"/>
                                                        <w:left w:val="none" w:sz="0" w:space="0" w:color="auto"/>
                                                        <w:bottom w:val="none" w:sz="0" w:space="0" w:color="auto"/>
                                                        <w:right w:val="none" w:sz="0" w:space="0" w:color="auto"/>
                                                      </w:divBdr>
                                                      <w:divsChild>
                                                        <w:div w:id="373894536">
                                                          <w:marLeft w:val="0"/>
                                                          <w:marRight w:val="0"/>
                                                          <w:marTop w:val="0"/>
                                                          <w:marBottom w:val="0"/>
                                                          <w:divBdr>
                                                            <w:top w:val="none" w:sz="0" w:space="0" w:color="auto"/>
                                                            <w:left w:val="none" w:sz="0" w:space="0" w:color="auto"/>
                                                            <w:bottom w:val="none" w:sz="0" w:space="0" w:color="auto"/>
                                                            <w:right w:val="none" w:sz="0" w:space="0" w:color="auto"/>
                                                          </w:divBdr>
                                                          <w:divsChild>
                                                            <w:div w:id="1730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8420">
                                                      <w:marLeft w:val="0"/>
                                                      <w:marRight w:val="0"/>
                                                      <w:marTop w:val="0"/>
                                                      <w:marBottom w:val="0"/>
                                                      <w:divBdr>
                                                        <w:top w:val="none" w:sz="0" w:space="0" w:color="auto"/>
                                                        <w:left w:val="none" w:sz="0" w:space="0" w:color="auto"/>
                                                        <w:bottom w:val="none" w:sz="0" w:space="0" w:color="auto"/>
                                                        <w:right w:val="none" w:sz="0" w:space="0" w:color="auto"/>
                                                      </w:divBdr>
                                                      <w:divsChild>
                                                        <w:div w:id="105393745">
                                                          <w:marLeft w:val="0"/>
                                                          <w:marRight w:val="0"/>
                                                          <w:marTop w:val="0"/>
                                                          <w:marBottom w:val="0"/>
                                                          <w:divBdr>
                                                            <w:top w:val="none" w:sz="0" w:space="0" w:color="auto"/>
                                                            <w:left w:val="none" w:sz="0" w:space="0" w:color="auto"/>
                                                            <w:bottom w:val="none" w:sz="0" w:space="0" w:color="auto"/>
                                                            <w:right w:val="none" w:sz="0" w:space="0" w:color="auto"/>
                                                          </w:divBdr>
                                                        </w:div>
                                                        <w:div w:id="156268331">
                                                          <w:marLeft w:val="0"/>
                                                          <w:marRight w:val="0"/>
                                                          <w:marTop w:val="0"/>
                                                          <w:marBottom w:val="0"/>
                                                          <w:divBdr>
                                                            <w:top w:val="none" w:sz="0" w:space="0" w:color="auto"/>
                                                            <w:left w:val="none" w:sz="0" w:space="0" w:color="auto"/>
                                                            <w:bottom w:val="none" w:sz="0" w:space="0" w:color="auto"/>
                                                            <w:right w:val="none" w:sz="0" w:space="0" w:color="auto"/>
                                                          </w:divBdr>
                                                          <w:divsChild>
                                                            <w:div w:id="858160304">
                                                              <w:marLeft w:val="0"/>
                                                              <w:marRight w:val="0"/>
                                                              <w:marTop w:val="0"/>
                                                              <w:marBottom w:val="0"/>
                                                              <w:divBdr>
                                                                <w:top w:val="none" w:sz="0" w:space="0" w:color="auto"/>
                                                                <w:left w:val="none" w:sz="0" w:space="0" w:color="auto"/>
                                                                <w:bottom w:val="none" w:sz="0" w:space="0" w:color="auto"/>
                                                                <w:right w:val="none" w:sz="0" w:space="0" w:color="auto"/>
                                                              </w:divBdr>
                                                            </w:div>
                                                          </w:divsChild>
                                                        </w:div>
                                                        <w:div w:id="158859455">
                                                          <w:marLeft w:val="0"/>
                                                          <w:marRight w:val="0"/>
                                                          <w:marTop w:val="0"/>
                                                          <w:marBottom w:val="0"/>
                                                          <w:divBdr>
                                                            <w:top w:val="none" w:sz="0" w:space="0" w:color="auto"/>
                                                            <w:left w:val="none" w:sz="0" w:space="0" w:color="auto"/>
                                                            <w:bottom w:val="none" w:sz="0" w:space="0" w:color="auto"/>
                                                            <w:right w:val="none" w:sz="0" w:space="0" w:color="auto"/>
                                                          </w:divBdr>
                                                        </w:div>
                                                        <w:div w:id="181019092">
                                                          <w:marLeft w:val="0"/>
                                                          <w:marRight w:val="0"/>
                                                          <w:marTop w:val="0"/>
                                                          <w:marBottom w:val="0"/>
                                                          <w:divBdr>
                                                            <w:top w:val="none" w:sz="0" w:space="0" w:color="auto"/>
                                                            <w:left w:val="none" w:sz="0" w:space="0" w:color="auto"/>
                                                            <w:bottom w:val="none" w:sz="0" w:space="0" w:color="auto"/>
                                                            <w:right w:val="none" w:sz="0" w:space="0" w:color="auto"/>
                                                          </w:divBdr>
                                                        </w:div>
                                                        <w:div w:id="203370747">
                                                          <w:marLeft w:val="0"/>
                                                          <w:marRight w:val="0"/>
                                                          <w:marTop w:val="0"/>
                                                          <w:marBottom w:val="0"/>
                                                          <w:divBdr>
                                                            <w:top w:val="none" w:sz="0" w:space="0" w:color="auto"/>
                                                            <w:left w:val="none" w:sz="0" w:space="0" w:color="auto"/>
                                                            <w:bottom w:val="none" w:sz="0" w:space="0" w:color="auto"/>
                                                            <w:right w:val="none" w:sz="0" w:space="0" w:color="auto"/>
                                                          </w:divBdr>
                                                          <w:divsChild>
                                                            <w:div w:id="1135179961">
                                                              <w:marLeft w:val="0"/>
                                                              <w:marRight w:val="0"/>
                                                              <w:marTop w:val="0"/>
                                                              <w:marBottom w:val="0"/>
                                                              <w:divBdr>
                                                                <w:top w:val="none" w:sz="0" w:space="0" w:color="auto"/>
                                                                <w:left w:val="none" w:sz="0" w:space="0" w:color="auto"/>
                                                                <w:bottom w:val="none" w:sz="0" w:space="0" w:color="auto"/>
                                                                <w:right w:val="none" w:sz="0" w:space="0" w:color="auto"/>
                                                              </w:divBdr>
                                                            </w:div>
                                                          </w:divsChild>
                                                        </w:div>
                                                        <w:div w:id="252327435">
                                                          <w:marLeft w:val="0"/>
                                                          <w:marRight w:val="0"/>
                                                          <w:marTop w:val="0"/>
                                                          <w:marBottom w:val="0"/>
                                                          <w:divBdr>
                                                            <w:top w:val="none" w:sz="0" w:space="0" w:color="auto"/>
                                                            <w:left w:val="none" w:sz="0" w:space="0" w:color="auto"/>
                                                            <w:bottom w:val="none" w:sz="0" w:space="0" w:color="auto"/>
                                                            <w:right w:val="none" w:sz="0" w:space="0" w:color="auto"/>
                                                          </w:divBdr>
                                                        </w:div>
                                                        <w:div w:id="305161577">
                                                          <w:marLeft w:val="0"/>
                                                          <w:marRight w:val="0"/>
                                                          <w:marTop w:val="0"/>
                                                          <w:marBottom w:val="0"/>
                                                          <w:divBdr>
                                                            <w:top w:val="none" w:sz="0" w:space="0" w:color="auto"/>
                                                            <w:left w:val="none" w:sz="0" w:space="0" w:color="auto"/>
                                                            <w:bottom w:val="none" w:sz="0" w:space="0" w:color="auto"/>
                                                            <w:right w:val="none" w:sz="0" w:space="0" w:color="auto"/>
                                                          </w:divBdr>
                                                        </w:div>
                                                        <w:div w:id="348878263">
                                                          <w:marLeft w:val="0"/>
                                                          <w:marRight w:val="0"/>
                                                          <w:marTop w:val="0"/>
                                                          <w:marBottom w:val="0"/>
                                                          <w:divBdr>
                                                            <w:top w:val="none" w:sz="0" w:space="0" w:color="auto"/>
                                                            <w:left w:val="none" w:sz="0" w:space="0" w:color="auto"/>
                                                            <w:bottom w:val="none" w:sz="0" w:space="0" w:color="auto"/>
                                                            <w:right w:val="none" w:sz="0" w:space="0" w:color="auto"/>
                                                          </w:divBdr>
                                                        </w:div>
                                                        <w:div w:id="361592669">
                                                          <w:marLeft w:val="0"/>
                                                          <w:marRight w:val="0"/>
                                                          <w:marTop w:val="0"/>
                                                          <w:marBottom w:val="0"/>
                                                          <w:divBdr>
                                                            <w:top w:val="none" w:sz="0" w:space="0" w:color="auto"/>
                                                            <w:left w:val="none" w:sz="0" w:space="0" w:color="auto"/>
                                                            <w:bottom w:val="none" w:sz="0" w:space="0" w:color="auto"/>
                                                            <w:right w:val="none" w:sz="0" w:space="0" w:color="auto"/>
                                                          </w:divBdr>
                                                          <w:divsChild>
                                                            <w:div w:id="588002718">
                                                              <w:marLeft w:val="0"/>
                                                              <w:marRight w:val="0"/>
                                                              <w:marTop w:val="0"/>
                                                              <w:marBottom w:val="0"/>
                                                              <w:divBdr>
                                                                <w:top w:val="none" w:sz="0" w:space="0" w:color="auto"/>
                                                                <w:left w:val="none" w:sz="0" w:space="0" w:color="auto"/>
                                                                <w:bottom w:val="none" w:sz="0" w:space="0" w:color="auto"/>
                                                                <w:right w:val="none" w:sz="0" w:space="0" w:color="auto"/>
                                                              </w:divBdr>
                                                            </w:div>
                                                          </w:divsChild>
                                                        </w:div>
                                                        <w:div w:id="381829324">
                                                          <w:marLeft w:val="0"/>
                                                          <w:marRight w:val="0"/>
                                                          <w:marTop w:val="0"/>
                                                          <w:marBottom w:val="0"/>
                                                          <w:divBdr>
                                                            <w:top w:val="none" w:sz="0" w:space="0" w:color="auto"/>
                                                            <w:left w:val="none" w:sz="0" w:space="0" w:color="auto"/>
                                                            <w:bottom w:val="none" w:sz="0" w:space="0" w:color="auto"/>
                                                            <w:right w:val="none" w:sz="0" w:space="0" w:color="auto"/>
                                                          </w:divBdr>
                                                        </w:div>
                                                        <w:div w:id="402340230">
                                                          <w:marLeft w:val="0"/>
                                                          <w:marRight w:val="0"/>
                                                          <w:marTop w:val="0"/>
                                                          <w:marBottom w:val="0"/>
                                                          <w:divBdr>
                                                            <w:top w:val="none" w:sz="0" w:space="0" w:color="auto"/>
                                                            <w:left w:val="none" w:sz="0" w:space="0" w:color="auto"/>
                                                            <w:bottom w:val="none" w:sz="0" w:space="0" w:color="auto"/>
                                                            <w:right w:val="none" w:sz="0" w:space="0" w:color="auto"/>
                                                          </w:divBdr>
                                                        </w:div>
                                                        <w:div w:id="425225696">
                                                          <w:marLeft w:val="0"/>
                                                          <w:marRight w:val="0"/>
                                                          <w:marTop w:val="0"/>
                                                          <w:marBottom w:val="0"/>
                                                          <w:divBdr>
                                                            <w:top w:val="none" w:sz="0" w:space="0" w:color="auto"/>
                                                            <w:left w:val="none" w:sz="0" w:space="0" w:color="auto"/>
                                                            <w:bottom w:val="none" w:sz="0" w:space="0" w:color="auto"/>
                                                            <w:right w:val="none" w:sz="0" w:space="0" w:color="auto"/>
                                                          </w:divBdr>
                                                          <w:divsChild>
                                                            <w:div w:id="1306005159">
                                                              <w:marLeft w:val="0"/>
                                                              <w:marRight w:val="0"/>
                                                              <w:marTop w:val="0"/>
                                                              <w:marBottom w:val="0"/>
                                                              <w:divBdr>
                                                                <w:top w:val="none" w:sz="0" w:space="0" w:color="auto"/>
                                                                <w:left w:val="none" w:sz="0" w:space="0" w:color="auto"/>
                                                                <w:bottom w:val="none" w:sz="0" w:space="0" w:color="auto"/>
                                                                <w:right w:val="none" w:sz="0" w:space="0" w:color="auto"/>
                                                              </w:divBdr>
                                                            </w:div>
                                                          </w:divsChild>
                                                        </w:div>
                                                        <w:div w:id="688217404">
                                                          <w:marLeft w:val="0"/>
                                                          <w:marRight w:val="0"/>
                                                          <w:marTop w:val="0"/>
                                                          <w:marBottom w:val="0"/>
                                                          <w:divBdr>
                                                            <w:top w:val="none" w:sz="0" w:space="0" w:color="auto"/>
                                                            <w:left w:val="none" w:sz="0" w:space="0" w:color="auto"/>
                                                            <w:bottom w:val="none" w:sz="0" w:space="0" w:color="auto"/>
                                                            <w:right w:val="none" w:sz="0" w:space="0" w:color="auto"/>
                                                          </w:divBdr>
                                                        </w:div>
                                                        <w:div w:id="721291013">
                                                          <w:marLeft w:val="0"/>
                                                          <w:marRight w:val="0"/>
                                                          <w:marTop w:val="0"/>
                                                          <w:marBottom w:val="0"/>
                                                          <w:divBdr>
                                                            <w:top w:val="none" w:sz="0" w:space="0" w:color="auto"/>
                                                            <w:left w:val="none" w:sz="0" w:space="0" w:color="auto"/>
                                                            <w:bottom w:val="none" w:sz="0" w:space="0" w:color="auto"/>
                                                            <w:right w:val="none" w:sz="0" w:space="0" w:color="auto"/>
                                                          </w:divBdr>
                                                        </w:div>
                                                        <w:div w:id="762848010">
                                                          <w:marLeft w:val="0"/>
                                                          <w:marRight w:val="0"/>
                                                          <w:marTop w:val="0"/>
                                                          <w:marBottom w:val="0"/>
                                                          <w:divBdr>
                                                            <w:top w:val="none" w:sz="0" w:space="0" w:color="auto"/>
                                                            <w:left w:val="none" w:sz="0" w:space="0" w:color="auto"/>
                                                            <w:bottom w:val="none" w:sz="0" w:space="0" w:color="auto"/>
                                                            <w:right w:val="none" w:sz="0" w:space="0" w:color="auto"/>
                                                          </w:divBdr>
                                                        </w:div>
                                                        <w:div w:id="763650738">
                                                          <w:marLeft w:val="0"/>
                                                          <w:marRight w:val="0"/>
                                                          <w:marTop w:val="0"/>
                                                          <w:marBottom w:val="0"/>
                                                          <w:divBdr>
                                                            <w:top w:val="none" w:sz="0" w:space="0" w:color="auto"/>
                                                            <w:left w:val="none" w:sz="0" w:space="0" w:color="auto"/>
                                                            <w:bottom w:val="none" w:sz="0" w:space="0" w:color="auto"/>
                                                            <w:right w:val="none" w:sz="0" w:space="0" w:color="auto"/>
                                                          </w:divBdr>
                                                          <w:divsChild>
                                                            <w:div w:id="1609579572">
                                                              <w:marLeft w:val="0"/>
                                                              <w:marRight w:val="0"/>
                                                              <w:marTop w:val="0"/>
                                                              <w:marBottom w:val="0"/>
                                                              <w:divBdr>
                                                                <w:top w:val="none" w:sz="0" w:space="0" w:color="auto"/>
                                                                <w:left w:val="none" w:sz="0" w:space="0" w:color="auto"/>
                                                                <w:bottom w:val="none" w:sz="0" w:space="0" w:color="auto"/>
                                                                <w:right w:val="none" w:sz="0" w:space="0" w:color="auto"/>
                                                              </w:divBdr>
                                                            </w:div>
                                                          </w:divsChild>
                                                        </w:div>
                                                        <w:div w:id="932468685">
                                                          <w:marLeft w:val="0"/>
                                                          <w:marRight w:val="0"/>
                                                          <w:marTop w:val="0"/>
                                                          <w:marBottom w:val="0"/>
                                                          <w:divBdr>
                                                            <w:top w:val="none" w:sz="0" w:space="0" w:color="auto"/>
                                                            <w:left w:val="none" w:sz="0" w:space="0" w:color="auto"/>
                                                            <w:bottom w:val="none" w:sz="0" w:space="0" w:color="auto"/>
                                                            <w:right w:val="none" w:sz="0" w:space="0" w:color="auto"/>
                                                          </w:divBdr>
                                                          <w:divsChild>
                                                            <w:div w:id="1108233673">
                                                              <w:marLeft w:val="0"/>
                                                              <w:marRight w:val="0"/>
                                                              <w:marTop w:val="0"/>
                                                              <w:marBottom w:val="0"/>
                                                              <w:divBdr>
                                                                <w:top w:val="none" w:sz="0" w:space="0" w:color="auto"/>
                                                                <w:left w:val="none" w:sz="0" w:space="0" w:color="auto"/>
                                                                <w:bottom w:val="none" w:sz="0" w:space="0" w:color="auto"/>
                                                                <w:right w:val="none" w:sz="0" w:space="0" w:color="auto"/>
                                                              </w:divBdr>
                                                            </w:div>
                                                          </w:divsChild>
                                                        </w:div>
                                                        <w:div w:id="953830320">
                                                          <w:marLeft w:val="0"/>
                                                          <w:marRight w:val="0"/>
                                                          <w:marTop w:val="0"/>
                                                          <w:marBottom w:val="0"/>
                                                          <w:divBdr>
                                                            <w:top w:val="none" w:sz="0" w:space="0" w:color="auto"/>
                                                            <w:left w:val="none" w:sz="0" w:space="0" w:color="auto"/>
                                                            <w:bottom w:val="none" w:sz="0" w:space="0" w:color="auto"/>
                                                            <w:right w:val="none" w:sz="0" w:space="0" w:color="auto"/>
                                                          </w:divBdr>
                                                        </w:div>
                                                        <w:div w:id="1011105241">
                                                          <w:marLeft w:val="0"/>
                                                          <w:marRight w:val="0"/>
                                                          <w:marTop w:val="0"/>
                                                          <w:marBottom w:val="0"/>
                                                          <w:divBdr>
                                                            <w:top w:val="none" w:sz="0" w:space="0" w:color="auto"/>
                                                            <w:left w:val="none" w:sz="0" w:space="0" w:color="auto"/>
                                                            <w:bottom w:val="none" w:sz="0" w:space="0" w:color="auto"/>
                                                            <w:right w:val="none" w:sz="0" w:space="0" w:color="auto"/>
                                                          </w:divBdr>
                                                          <w:divsChild>
                                                            <w:div w:id="945581439">
                                                              <w:marLeft w:val="0"/>
                                                              <w:marRight w:val="0"/>
                                                              <w:marTop w:val="0"/>
                                                              <w:marBottom w:val="0"/>
                                                              <w:divBdr>
                                                                <w:top w:val="none" w:sz="0" w:space="0" w:color="auto"/>
                                                                <w:left w:val="none" w:sz="0" w:space="0" w:color="auto"/>
                                                                <w:bottom w:val="none" w:sz="0" w:space="0" w:color="auto"/>
                                                                <w:right w:val="none" w:sz="0" w:space="0" w:color="auto"/>
                                                              </w:divBdr>
                                                            </w:div>
                                                          </w:divsChild>
                                                        </w:div>
                                                        <w:div w:id="1114861970">
                                                          <w:marLeft w:val="0"/>
                                                          <w:marRight w:val="0"/>
                                                          <w:marTop w:val="0"/>
                                                          <w:marBottom w:val="0"/>
                                                          <w:divBdr>
                                                            <w:top w:val="none" w:sz="0" w:space="0" w:color="auto"/>
                                                            <w:left w:val="none" w:sz="0" w:space="0" w:color="auto"/>
                                                            <w:bottom w:val="none" w:sz="0" w:space="0" w:color="auto"/>
                                                            <w:right w:val="none" w:sz="0" w:space="0" w:color="auto"/>
                                                          </w:divBdr>
                                                        </w:div>
                                                        <w:div w:id="1120416121">
                                                          <w:marLeft w:val="0"/>
                                                          <w:marRight w:val="0"/>
                                                          <w:marTop w:val="0"/>
                                                          <w:marBottom w:val="0"/>
                                                          <w:divBdr>
                                                            <w:top w:val="none" w:sz="0" w:space="0" w:color="auto"/>
                                                            <w:left w:val="none" w:sz="0" w:space="0" w:color="auto"/>
                                                            <w:bottom w:val="none" w:sz="0" w:space="0" w:color="auto"/>
                                                            <w:right w:val="none" w:sz="0" w:space="0" w:color="auto"/>
                                                          </w:divBdr>
                                                        </w:div>
                                                        <w:div w:id="1164400072">
                                                          <w:marLeft w:val="0"/>
                                                          <w:marRight w:val="0"/>
                                                          <w:marTop w:val="0"/>
                                                          <w:marBottom w:val="0"/>
                                                          <w:divBdr>
                                                            <w:top w:val="none" w:sz="0" w:space="0" w:color="auto"/>
                                                            <w:left w:val="none" w:sz="0" w:space="0" w:color="auto"/>
                                                            <w:bottom w:val="none" w:sz="0" w:space="0" w:color="auto"/>
                                                            <w:right w:val="none" w:sz="0" w:space="0" w:color="auto"/>
                                                          </w:divBdr>
                                                          <w:divsChild>
                                                            <w:div w:id="218440318">
                                                              <w:marLeft w:val="0"/>
                                                              <w:marRight w:val="0"/>
                                                              <w:marTop w:val="0"/>
                                                              <w:marBottom w:val="0"/>
                                                              <w:divBdr>
                                                                <w:top w:val="none" w:sz="0" w:space="0" w:color="auto"/>
                                                                <w:left w:val="none" w:sz="0" w:space="0" w:color="auto"/>
                                                                <w:bottom w:val="none" w:sz="0" w:space="0" w:color="auto"/>
                                                                <w:right w:val="none" w:sz="0" w:space="0" w:color="auto"/>
                                                              </w:divBdr>
                                                            </w:div>
                                                          </w:divsChild>
                                                        </w:div>
                                                        <w:div w:id="1208641651">
                                                          <w:marLeft w:val="0"/>
                                                          <w:marRight w:val="0"/>
                                                          <w:marTop w:val="0"/>
                                                          <w:marBottom w:val="0"/>
                                                          <w:divBdr>
                                                            <w:top w:val="none" w:sz="0" w:space="0" w:color="auto"/>
                                                            <w:left w:val="none" w:sz="0" w:space="0" w:color="auto"/>
                                                            <w:bottom w:val="none" w:sz="0" w:space="0" w:color="auto"/>
                                                            <w:right w:val="none" w:sz="0" w:space="0" w:color="auto"/>
                                                          </w:divBdr>
                                                        </w:div>
                                                        <w:div w:id="1340234830">
                                                          <w:marLeft w:val="0"/>
                                                          <w:marRight w:val="0"/>
                                                          <w:marTop w:val="0"/>
                                                          <w:marBottom w:val="0"/>
                                                          <w:divBdr>
                                                            <w:top w:val="none" w:sz="0" w:space="0" w:color="auto"/>
                                                            <w:left w:val="none" w:sz="0" w:space="0" w:color="auto"/>
                                                            <w:bottom w:val="none" w:sz="0" w:space="0" w:color="auto"/>
                                                            <w:right w:val="none" w:sz="0" w:space="0" w:color="auto"/>
                                                          </w:divBdr>
                                                        </w:div>
                                                        <w:div w:id="1422608655">
                                                          <w:marLeft w:val="0"/>
                                                          <w:marRight w:val="0"/>
                                                          <w:marTop w:val="0"/>
                                                          <w:marBottom w:val="0"/>
                                                          <w:divBdr>
                                                            <w:top w:val="none" w:sz="0" w:space="0" w:color="auto"/>
                                                            <w:left w:val="none" w:sz="0" w:space="0" w:color="auto"/>
                                                            <w:bottom w:val="none" w:sz="0" w:space="0" w:color="auto"/>
                                                            <w:right w:val="none" w:sz="0" w:space="0" w:color="auto"/>
                                                          </w:divBdr>
                                                          <w:divsChild>
                                                            <w:div w:id="1594050253">
                                                              <w:marLeft w:val="0"/>
                                                              <w:marRight w:val="0"/>
                                                              <w:marTop w:val="0"/>
                                                              <w:marBottom w:val="0"/>
                                                              <w:divBdr>
                                                                <w:top w:val="none" w:sz="0" w:space="0" w:color="auto"/>
                                                                <w:left w:val="none" w:sz="0" w:space="0" w:color="auto"/>
                                                                <w:bottom w:val="none" w:sz="0" w:space="0" w:color="auto"/>
                                                                <w:right w:val="none" w:sz="0" w:space="0" w:color="auto"/>
                                                              </w:divBdr>
                                                            </w:div>
                                                          </w:divsChild>
                                                        </w:div>
                                                        <w:div w:id="1509253868">
                                                          <w:marLeft w:val="0"/>
                                                          <w:marRight w:val="0"/>
                                                          <w:marTop w:val="0"/>
                                                          <w:marBottom w:val="0"/>
                                                          <w:divBdr>
                                                            <w:top w:val="none" w:sz="0" w:space="0" w:color="auto"/>
                                                            <w:left w:val="none" w:sz="0" w:space="0" w:color="auto"/>
                                                            <w:bottom w:val="none" w:sz="0" w:space="0" w:color="auto"/>
                                                            <w:right w:val="none" w:sz="0" w:space="0" w:color="auto"/>
                                                          </w:divBdr>
                                                        </w:div>
                                                        <w:div w:id="1533885841">
                                                          <w:marLeft w:val="0"/>
                                                          <w:marRight w:val="0"/>
                                                          <w:marTop w:val="0"/>
                                                          <w:marBottom w:val="0"/>
                                                          <w:divBdr>
                                                            <w:top w:val="none" w:sz="0" w:space="0" w:color="auto"/>
                                                            <w:left w:val="none" w:sz="0" w:space="0" w:color="auto"/>
                                                            <w:bottom w:val="none" w:sz="0" w:space="0" w:color="auto"/>
                                                            <w:right w:val="none" w:sz="0" w:space="0" w:color="auto"/>
                                                          </w:divBdr>
                                                        </w:div>
                                                        <w:div w:id="1571578264">
                                                          <w:marLeft w:val="0"/>
                                                          <w:marRight w:val="0"/>
                                                          <w:marTop w:val="0"/>
                                                          <w:marBottom w:val="0"/>
                                                          <w:divBdr>
                                                            <w:top w:val="none" w:sz="0" w:space="0" w:color="auto"/>
                                                            <w:left w:val="none" w:sz="0" w:space="0" w:color="auto"/>
                                                            <w:bottom w:val="none" w:sz="0" w:space="0" w:color="auto"/>
                                                            <w:right w:val="none" w:sz="0" w:space="0" w:color="auto"/>
                                                          </w:divBdr>
                                                          <w:divsChild>
                                                            <w:div w:id="1671370606">
                                                              <w:marLeft w:val="0"/>
                                                              <w:marRight w:val="0"/>
                                                              <w:marTop w:val="0"/>
                                                              <w:marBottom w:val="0"/>
                                                              <w:divBdr>
                                                                <w:top w:val="none" w:sz="0" w:space="0" w:color="auto"/>
                                                                <w:left w:val="none" w:sz="0" w:space="0" w:color="auto"/>
                                                                <w:bottom w:val="none" w:sz="0" w:space="0" w:color="auto"/>
                                                                <w:right w:val="none" w:sz="0" w:space="0" w:color="auto"/>
                                                              </w:divBdr>
                                                            </w:div>
                                                          </w:divsChild>
                                                        </w:div>
                                                        <w:div w:id="1611665209">
                                                          <w:marLeft w:val="0"/>
                                                          <w:marRight w:val="0"/>
                                                          <w:marTop w:val="0"/>
                                                          <w:marBottom w:val="0"/>
                                                          <w:divBdr>
                                                            <w:top w:val="none" w:sz="0" w:space="0" w:color="auto"/>
                                                            <w:left w:val="none" w:sz="0" w:space="0" w:color="auto"/>
                                                            <w:bottom w:val="none" w:sz="0" w:space="0" w:color="auto"/>
                                                            <w:right w:val="none" w:sz="0" w:space="0" w:color="auto"/>
                                                          </w:divBdr>
                                                        </w:div>
                                                        <w:div w:id="1670986706">
                                                          <w:marLeft w:val="0"/>
                                                          <w:marRight w:val="0"/>
                                                          <w:marTop w:val="0"/>
                                                          <w:marBottom w:val="0"/>
                                                          <w:divBdr>
                                                            <w:top w:val="none" w:sz="0" w:space="0" w:color="auto"/>
                                                            <w:left w:val="none" w:sz="0" w:space="0" w:color="auto"/>
                                                            <w:bottom w:val="none" w:sz="0" w:space="0" w:color="auto"/>
                                                            <w:right w:val="none" w:sz="0" w:space="0" w:color="auto"/>
                                                          </w:divBdr>
                                                        </w:div>
                                                        <w:div w:id="1705061244">
                                                          <w:marLeft w:val="0"/>
                                                          <w:marRight w:val="0"/>
                                                          <w:marTop w:val="0"/>
                                                          <w:marBottom w:val="0"/>
                                                          <w:divBdr>
                                                            <w:top w:val="none" w:sz="0" w:space="0" w:color="auto"/>
                                                            <w:left w:val="none" w:sz="0" w:space="0" w:color="auto"/>
                                                            <w:bottom w:val="none" w:sz="0" w:space="0" w:color="auto"/>
                                                            <w:right w:val="none" w:sz="0" w:space="0" w:color="auto"/>
                                                          </w:divBdr>
                                                        </w:div>
                                                        <w:div w:id="1713842853">
                                                          <w:marLeft w:val="0"/>
                                                          <w:marRight w:val="0"/>
                                                          <w:marTop w:val="0"/>
                                                          <w:marBottom w:val="0"/>
                                                          <w:divBdr>
                                                            <w:top w:val="none" w:sz="0" w:space="0" w:color="auto"/>
                                                            <w:left w:val="none" w:sz="0" w:space="0" w:color="auto"/>
                                                            <w:bottom w:val="none" w:sz="0" w:space="0" w:color="auto"/>
                                                            <w:right w:val="none" w:sz="0" w:space="0" w:color="auto"/>
                                                          </w:divBdr>
                                                          <w:divsChild>
                                                            <w:div w:id="1266117342">
                                                              <w:marLeft w:val="0"/>
                                                              <w:marRight w:val="0"/>
                                                              <w:marTop w:val="0"/>
                                                              <w:marBottom w:val="0"/>
                                                              <w:divBdr>
                                                                <w:top w:val="none" w:sz="0" w:space="0" w:color="auto"/>
                                                                <w:left w:val="none" w:sz="0" w:space="0" w:color="auto"/>
                                                                <w:bottom w:val="none" w:sz="0" w:space="0" w:color="auto"/>
                                                                <w:right w:val="none" w:sz="0" w:space="0" w:color="auto"/>
                                                              </w:divBdr>
                                                            </w:div>
                                                          </w:divsChild>
                                                        </w:div>
                                                        <w:div w:id="1748382756">
                                                          <w:marLeft w:val="0"/>
                                                          <w:marRight w:val="0"/>
                                                          <w:marTop w:val="0"/>
                                                          <w:marBottom w:val="0"/>
                                                          <w:divBdr>
                                                            <w:top w:val="none" w:sz="0" w:space="0" w:color="auto"/>
                                                            <w:left w:val="none" w:sz="0" w:space="0" w:color="auto"/>
                                                            <w:bottom w:val="none" w:sz="0" w:space="0" w:color="auto"/>
                                                            <w:right w:val="none" w:sz="0" w:space="0" w:color="auto"/>
                                                          </w:divBdr>
                                                          <w:divsChild>
                                                            <w:div w:id="1901288354">
                                                              <w:marLeft w:val="0"/>
                                                              <w:marRight w:val="0"/>
                                                              <w:marTop w:val="0"/>
                                                              <w:marBottom w:val="0"/>
                                                              <w:divBdr>
                                                                <w:top w:val="none" w:sz="0" w:space="0" w:color="auto"/>
                                                                <w:left w:val="none" w:sz="0" w:space="0" w:color="auto"/>
                                                                <w:bottom w:val="none" w:sz="0" w:space="0" w:color="auto"/>
                                                                <w:right w:val="none" w:sz="0" w:space="0" w:color="auto"/>
                                                              </w:divBdr>
                                                            </w:div>
                                                          </w:divsChild>
                                                        </w:div>
                                                        <w:div w:id="1808939221">
                                                          <w:marLeft w:val="0"/>
                                                          <w:marRight w:val="0"/>
                                                          <w:marTop w:val="0"/>
                                                          <w:marBottom w:val="0"/>
                                                          <w:divBdr>
                                                            <w:top w:val="none" w:sz="0" w:space="0" w:color="auto"/>
                                                            <w:left w:val="none" w:sz="0" w:space="0" w:color="auto"/>
                                                            <w:bottom w:val="none" w:sz="0" w:space="0" w:color="auto"/>
                                                            <w:right w:val="none" w:sz="0" w:space="0" w:color="auto"/>
                                                          </w:divBdr>
                                                        </w:div>
                                                        <w:div w:id="1831363027">
                                                          <w:marLeft w:val="0"/>
                                                          <w:marRight w:val="0"/>
                                                          <w:marTop w:val="0"/>
                                                          <w:marBottom w:val="0"/>
                                                          <w:divBdr>
                                                            <w:top w:val="none" w:sz="0" w:space="0" w:color="auto"/>
                                                            <w:left w:val="none" w:sz="0" w:space="0" w:color="auto"/>
                                                            <w:bottom w:val="none" w:sz="0" w:space="0" w:color="auto"/>
                                                            <w:right w:val="none" w:sz="0" w:space="0" w:color="auto"/>
                                                          </w:divBdr>
                                                          <w:divsChild>
                                                            <w:div w:id="1960523619">
                                                              <w:marLeft w:val="0"/>
                                                              <w:marRight w:val="0"/>
                                                              <w:marTop w:val="0"/>
                                                              <w:marBottom w:val="0"/>
                                                              <w:divBdr>
                                                                <w:top w:val="none" w:sz="0" w:space="0" w:color="auto"/>
                                                                <w:left w:val="none" w:sz="0" w:space="0" w:color="auto"/>
                                                                <w:bottom w:val="none" w:sz="0" w:space="0" w:color="auto"/>
                                                                <w:right w:val="none" w:sz="0" w:space="0" w:color="auto"/>
                                                              </w:divBdr>
                                                            </w:div>
                                                          </w:divsChild>
                                                        </w:div>
                                                        <w:div w:id="1831939324">
                                                          <w:marLeft w:val="0"/>
                                                          <w:marRight w:val="0"/>
                                                          <w:marTop w:val="0"/>
                                                          <w:marBottom w:val="0"/>
                                                          <w:divBdr>
                                                            <w:top w:val="none" w:sz="0" w:space="0" w:color="auto"/>
                                                            <w:left w:val="none" w:sz="0" w:space="0" w:color="auto"/>
                                                            <w:bottom w:val="none" w:sz="0" w:space="0" w:color="auto"/>
                                                            <w:right w:val="none" w:sz="0" w:space="0" w:color="auto"/>
                                                          </w:divBdr>
                                                          <w:divsChild>
                                                            <w:div w:id="1415397587">
                                                              <w:marLeft w:val="0"/>
                                                              <w:marRight w:val="0"/>
                                                              <w:marTop w:val="0"/>
                                                              <w:marBottom w:val="0"/>
                                                              <w:divBdr>
                                                                <w:top w:val="none" w:sz="0" w:space="0" w:color="auto"/>
                                                                <w:left w:val="none" w:sz="0" w:space="0" w:color="auto"/>
                                                                <w:bottom w:val="none" w:sz="0" w:space="0" w:color="auto"/>
                                                                <w:right w:val="none" w:sz="0" w:space="0" w:color="auto"/>
                                                              </w:divBdr>
                                                            </w:div>
                                                          </w:divsChild>
                                                        </w:div>
                                                        <w:div w:id="1858232429">
                                                          <w:marLeft w:val="0"/>
                                                          <w:marRight w:val="0"/>
                                                          <w:marTop w:val="0"/>
                                                          <w:marBottom w:val="0"/>
                                                          <w:divBdr>
                                                            <w:top w:val="none" w:sz="0" w:space="0" w:color="auto"/>
                                                            <w:left w:val="none" w:sz="0" w:space="0" w:color="auto"/>
                                                            <w:bottom w:val="none" w:sz="0" w:space="0" w:color="auto"/>
                                                            <w:right w:val="none" w:sz="0" w:space="0" w:color="auto"/>
                                                          </w:divBdr>
                                                        </w:div>
                                                        <w:div w:id="1904949592">
                                                          <w:marLeft w:val="0"/>
                                                          <w:marRight w:val="0"/>
                                                          <w:marTop w:val="0"/>
                                                          <w:marBottom w:val="0"/>
                                                          <w:divBdr>
                                                            <w:top w:val="none" w:sz="0" w:space="0" w:color="auto"/>
                                                            <w:left w:val="none" w:sz="0" w:space="0" w:color="auto"/>
                                                            <w:bottom w:val="none" w:sz="0" w:space="0" w:color="auto"/>
                                                            <w:right w:val="none" w:sz="0" w:space="0" w:color="auto"/>
                                                          </w:divBdr>
                                                          <w:divsChild>
                                                            <w:div w:id="1831481587">
                                                              <w:marLeft w:val="0"/>
                                                              <w:marRight w:val="0"/>
                                                              <w:marTop w:val="0"/>
                                                              <w:marBottom w:val="0"/>
                                                              <w:divBdr>
                                                                <w:top w:val="none" w:sz="0" w:space="0" w:color="auto"/>
                                                                <w:left w:val="none" w:sz="0" w:space="0" w:color="auto"/>
                                                                <w:bottom w:val="none" w:sz="0" w:space="0" w:color="auto"/>
                                                                <w:right w:val="none" w:sz="0" w:space="0" w:color="auto"/>
                                                              </w:divBdr>
                                                            </w:div>
                                                          </w:divsChild>
                                                        </w:div>
                                                        <w:div w:id="1923952188">
                                                          <w:marLeft w:val="0"/>
                                                          <w:marRight w:val="0"/>
                                                          <w:marTop w:val="0"/>
                                                          <w:marBottom w:val="0"/>
                                                          <w:divBdr>
                                                            <w:top w:val="none" w:sz="0" w:space="0" w:color="auto"/>
                                                            <w:left w:val="none" w:sz="0" w:space="0" w:color="auto"/>
                                                            <w:bottom w:val="none" w:sz="0" w:space="0" w:color="auto"/>
                                                            <w:right w:val="none" w:sz="0" w:space="0" w:color="auto"/>
                                                          </w:divBdr>
                                                        </w:div>
                                                        <w:div w:id="2056540514">
                                                          <w:marLeft w:val="0"/>
                                                          <w:marRight w:val="0"/>
                                                          <w:marTop w:val="0"/>
                                                          <w:marBottom w:val="0"/>
                                                          <w:divBdr>
                                                            <w:top w:val="none" w:sz="0" w:space="0" w:color="auto"/>
                                                            <w:left w:val="none" w:sz="0" w:space="0" w:color="auto"/>
                                                            <w:bottom w:val="none" w:sz="0" w:space="0" w:color="auto"/>
                                                            <w:right w:val="none" w:sz="0" w:space="0" w:color="auto"/>
                                                          </w:divBdr>
                                                          <w:divsChild>
                                                            <w:div w:id="1989360684">
                                                              <w:marLeft w:val="0"/>
                                                              <w:marRight w:val="0"/>
                                                              <w:marTop w:val="0"/>
                                                              <w:marBottom w:val="0"/>
                                                              <w:divBdr>
                                                                <w:top w:val="none" w:sz="0" w:space="0" w:color="auto"/>
                                                                <w:left w:val="none" w:sz="0" w:space="0" w:color="auto"/>
                                                                <w:bottom w:val="none" w:sz="0" w:space="0" w:color="auto"/>
                                                                <w:right w:val="none" w:sz="0" w:space="0" w:color="auto"/>
                                                              </w:divBdr>
                                                            </w:div>
                                                          </w:divsChild>
                                                        </w:div>
                                                        <w:div w:id="20600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787184">
                                  <w:marLeft w:val="0"/>
                                  <w:marRight w:val="0"/>
                                  <w:marTop w:val="0"/>
                                  <w:marBottom w:val="0"/>
                                  <w:divBdr>
                                    <w:top w:val="none" w:sz="0" w:space="0" w:color="auto"/>
                                    <w:left w:val="none" w:sz="0" w:space="0" w:color="auto"/>
                                    <w:bottom w:val="none" w:sz="0" w:space="0" w:color="auto"/>
                                    <w:right w:val="none" w:sz="0" w:space="0" w:color="auto"/>
                                  </w:divBdr>
                                  <w:divsChild>
                                    <w:div w:id="96293886">
                                      <w:marLeft w:val="74"/>
                                      <w:marRight w:val="0"/>
                                      <w:marTop w:val="0"/>
                                      <w:marBottom w:val="0"/>
                                      <w:divBdr>
                                        <w:top w:val="none" w:sz="0" w:space="0" w:color="auto"/>
                                        <w:left w:val="none" w:sz="0" w:space="0" w:color="auto"/>
                                        <w:bottom w:val="none" w:sz="0" w:space="0" w:color="auto"/>
                                        <w:right w:val="none" w:sz="0" w:space="0" w:color="auto"/>
                                      </w:divBdr>
                                      <w:divsChild>
                                        <w:div w:id="354963542">
                                          <w:marLeft w:val="0"/>
                                          <w:marRight w:val="0"/>
                                          <w:marTop w:val="0"/>
                                          <w:marBottom w:val="0"/>
                                          <w:divBdr>
                                            <w:top w:val="none" w:sz="0" w:space="0" w:color="auto"/>
                                            <w:left w:val="none" w:sz="0" w:space="0" w:color="auto"/>
                                            <w:bottom w:val="none" w:sz="0" w:space="0" w:color="auto"/>
                                            <w:right w:val="none" w:sz="0" w:space="0" w:color="auto"/>
                                          </w:divBdr>
                                          <w:divsChild>
                                            <w:div w:id="102696349">
                                              <w:marLeft w:val="0"/>
                                              <w:marRight w:val="0"/>
                                              <w:marTop w:val="0"/>
                                              <w:marBottom w:val="0"/>
                                              <w:divBdr>
                                                <w:top w:val="none" w:sz="0" w:space="0" w:color="auto"/>
                                                <w:left w:val="none" w:sz="0" w:space="0" w:color="auto"/>
                                                <w:bottom w:val="none" w:sz="0" w:space="0" w:color="auto"/>
                                                <w:right w:val="none" w:sz="0" w:space="0" w:color="auto"/>
                                              </w:divBdr>
                                              <w:divsChild>
                                                <w:div w:id="1599483006">
                                                  <w:marLeft w:val="0"/>
                                                  <w:marRight w:val="0"/>
                                                  <w:marTop w:val="0"/>
                                                  <w:marBottom w:val="0"/>
                                                  <w:divBdr>
                                                    <w:top w:val="none" w:sz="0" w:space="0" w:color="auto"/>
                                                    <w:left w:val="none" w:sz="0" w:space="0" w:color="auto"/>
                                                    <w:bottom w:val="none" w:sz="0" w:space="0" w:color="auto"/>
                                                    <w:right w:val="none" w:sz="0" w:space="0" w:color="auto"/>
                                                  </w:divBdr>
                                                  <w:divsChild>
                                                    <w:div w:id="30347786">
                                                      <w:marLeft w:val="0"/>
                                                      <w:marRight w:val="0"/>
                                                      <w:marTop w:val="111"/>
                                                      <w:marBottom w:val="111"/>
                                                      <w:divBdr>
                                                        <w:top w:val="none" w:sz="0" w:space="5" w:color="F0C36D"/>
                                                        <w:left w:val="none" w:sz="0" w:space="5" w:color="F0C36D"/>
                                                        <w:bottom w:val="none" w:sz="0" w:space="5" w:color="F0C36D"/>
                                                        <w:right w:val="none" w:sz="0" w:space="5" w:color="F0C36D"/>
                                                      </w:divBdr>
                                                      <w:divsChild>
                                                        <w:div w:id="93550157">
                                                          <w:marLeft w:val="0"/>
                                                          <w:marRight w:val="0"/>
                                                          <w:marTop w:val="0"/>
                                                          <w:marBottom w:val="0"/>
                                                          <w:divBdr>
                                                            <w:top w:val="none" w:sz="0" w:space="0" w:color="auto"/>
                                                            <w:left w:val="none" w:sz="0" w:space="0" w:color="auto"/>
                                                            <w:bottom w:val="none" w:sz="0" w:space="0" w:color="auto"/>
                                                            <w:right w:val="none" w:sz="0" w:space="0" w:color="auto"/>
                                                          </w:divBdr>
                                                        </w:div>
                                                      </w:divsChild>
                                                    </w:div>
                                                    <w:div w:id="1462307700">
                                                      <w:marLeft w:val="0"/>
                                                      <w:marRight w:val="0"/>
                                                      <w:marTop w:val="0"/>
                                                      <w:marBottom w:val="0"/>
                                                      <w:divBdr>
                                                        <w:top w:val="none" w:sz="0" w:space="0" w:color="auto"/>
                                                        <w:left w:val="none" w:sz="0" w:space="0" w:color="auto"/>
                                                        <w:bottom w:val="none" w:sz="0" w:space="0" w:color="auto"/>
                                                        <w:right w:val="none" w:sz="0" w:space="0" w:color="auto"/>
                                                      </w:divBdr>
                                                      <w:divsChild>
                                                        <w:div w:id="430324485">
                                                          <w:marLeft w:val="0"/>
                                                          <w:marRight w:val="0"/>
                                                          <w:marTop w:val="0"/>
                                                          <w:marBottom w:val="0"/>
                                                          <w:divBdr>
                                                            <w:top w:val="none" w:sz="0" w:space="0" w:color="auto"/>
                                                            <w:left w:val="none" w:sz="0" w:space="0" w:color="auto"/>
                                                            <w:bottom w:val="none" w:sz="0" w:space="0" w:color="auto"/>
                                                            <w:right w:val="none" w:sz="0" w:space="0" w:color="auto"/>
                                                          </w:divBdr>
                                                        </w:div>
                                                        <w:div w:id="13003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8572">
                                                  <w:marLeft w:val="0"/>
                                                  <w:marRight w:val="0"/>
                                                  <w:marTop w:val="0"/>
                                                  <w:marBottom w:val="0"/>
                                                  <w:divBdr>
                                                    <w:top w:val="none" w:sz="0" w:space="0" w:color="auto"/>
                                                    <w:left w:val="none" w:sz="0" w:space="0" w:color="auto"/>
                                                    <w:bottom w:val="none" w:sz="0" w:space="0" w:color="auto"/>
                                                    <w:right w:val="none" w:sz="0" w:space="0" w:color="auto"/>
                                                  </w:divBdr>
                                                  <w:divsChild>
                                                    <w:div w:id="1155026926">
                                                      <w:marLeft w:val="0"/>
                                                      <w:marRight w:val="0"/>
                                                      <w:marTop w:val="0"/>
                                                      <w:marBottom w:val="0"/>
                                                      <w:divBdr>
                                                        <w:top w:val="none" w:sz="0" w:space="0" w:color="auto"/>
                                                        <w:left w:val="none" w:sz="0" w:space="0" w:color="auto"/>
                                                        <w:bottom w:val="none" w:sz="0" w:space="0" w:color="auto"/>
                                                        <w:right w:val="none" w:sz="0" w:space="0" w:color="auto"/>
                                                      </w:divBdr>
                                                      <w:divsChild>
                                                        <w:div w:id="816991469">
                                                          <w:marLeft w:val="0"/>
                                                          <w:marRight w:val="0"/>
                                                          <w:marTop w:val="0"/>
                                                          <w:marBottom w:val="0"/>
                                                          <w:divBdr>
                                                            <w:top w:val="none" w:sz="0" w:space="0" w:color="auto"/>
                                                            <w:left w:val="none" w:sz="0" w:space="0" w:color="auto"/>
                                                            <w:bottom w:val="none" w:sz="0" w:space="0" w:color="auto"/>
                                                            <w:right w:val="none" w:sz="0" w:space="0" w:color="auto"/>
                                                          </w:divBdr>
                                                          <w:divsChild>
                                                            <w:div w:id="102656058">
                                                              <w:marLeft w:val="0"/>
                                                              <w:marRight w:val="0"/>
                                                              <w:marTop w:val="0"/>
                                                              <w:marBottom w:val="0"/>
                                                              <w:divBdr>
                                                                <w:top w:val="none" w:sz="0" w:space="0" w:color="auto"/>
                                                                <w:left w:val="none" w:sz="0" w:space="0" w:color="auto"/>
                                                                <w:bottom w:val="none" w:sz="0" w:space="0" w:color="auto"/>
                                                                <w:right w:val="none" w:sz="0" w:space="0" w:color="auto"/>
                                                              </w:divBdr>
                                                              <w:divsChild>
                                                                <w:div w:id="11422518">
                                                                  <w:marLeft w:val="0"/>
                                                                  <w:marRight w:val="0"/>
                                                                  <w:marTop w:val="100"/>
                                                                  <w:marBottom w:val="100"/>
                                                                  <w:divBdr>
                                                                    <w:top w:val="none" w:sz="0" w:space="0" w:color="auto"/>
                                                                    <w:left w:val="none" w:sz="0" w:space="0" w:color="auto"/>
                                                                    <w:bottom w:val="none" w:sz="0" w:space="0" w:color="auto"/>
                                                                    <w:right w:val="none" w:sz="0" w:space="0" w:color="auto"/>
                                                                  </w:divBdr>
                                                                </w:div>
                                                                <w:div w:id="175639268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350691940">
                                              <w:marLeft w:val="0"/>
                                              <w:marRight w:val="0"/>
                                              <w:marTop w:val="0"/>
                                              <w:marBottom w:val="148"/>
                                              <w:divBdr>
                                                <w:top w:val="single" w:sz="6" w:space="0" w:color="F5F5F5"/>
                                                <w:left w:val="single" w:sz="6" w:space="0" w:color="F5F5F5"/>
                                                <w:bottom w:val="single" w:sz="6" w:space="0" w:color="F5F5F5"/>
                                                <w:right w:val="single" w:sz="6" w:space="0" w:color="F5F5F5"/>
                                              </w:divBdr>
                                              <w:divsChild>
                                                <w:div w:id="456918455">
                                                  <w:marLeft w:val="0"/>
                                                  <w:marRight w:val="0"/>
                                                  <w:marTop w:val="0"/>
                                                  <w:marBottom w:val="0"/>
                                                  <w:divBdr>
                                                    <w:top w:val="none" w:sz="0" w:space="0" w:color="auto"/>
                                                    <w:left w:val="none" w:sz="0" w:space="0" w:color="auto"/>
                                                    <w:bottom w:val="none" w:sz="0" w:space="0" w:color="auto"/>
                                                    <w:right w:val="none" w:sz="0" w:space="0" w:color="auto"/>
                                                  </w:divBdr>
                                                  <w:divsChild>
                                                    <w:div w:id="1221208411">
                                                      <w:marLeft w:val="0"/>
                                                      <w:marRight w:val="0"/>
                                                      <w:marTop w:val="0"/>
                                                      <w:marBottom w:val="0"/>
                                                      <w:divBdr>
                                                        <w:top w:val="none" w:sz="0" w:space="0" w:color="auto"/>
                                                        <w:left w:val="none" w:sz="0" w:space="0" w:color="auto"/>
                                                        <w:bottom w:val="none" w:sz="0" w:space="0" w:color="auto"/>
                                                        <w:right w:val="none" w:sz="0" w:space="0" w:color="auto"/>
                                                      </w:divBdr>
                                                    </w:div>
                                                  </w:divsChild>
                                                </w:div>
                                                <w:div w:id="1249391595">
                                                  <w:marLeft w:val="0"/>
                                                  <w:marRight w:val="0"/>
                                                  <w:marTop w:val="0"/>
                                                  <w:marBottom w:val="0"/>
                                                  <w:divBdr>
                                                    <w:top w:val="none" w:sz="0" w:space="0" w:color="auto"/>
                                                    <w:left w:val="none" w:sz="0" w:space="0" w:color="auto"/>
                                                    <w:bottom w:val="none" w:sz="0" w:space="0" w:color="auto"/>
                                                    <w:right w:val="none" w:sz="0" w:space="0" w:color="auto"/>
                                                  </w:divBdr>
                                                  <w:divsChild>
                                                    <w:div w:id="271791293">
                                                      <w:marLeft w:val="0"/>
                                                      <w:marRight w:val="0"/>
                                                      <w:marTop w:val="0"/>
                                                      <w:marBottom w:val="0"/>
                                                      <w:divBdr>
                                                        <w:top w:val="none" w:sz="0" w:space="0" w:color="auto"/>
                                                        <w:left w:val="none" w:sz="0" w:space="0" w:color="auto"/>
                                                        <w:bottom w:val="none" w:sz="0" w:space="0" w:color="auto"/>
                                                        <w:right w:val="none" w:sz="0" w:space="0" w:color="auto"/>
                                                      </w:divBdr>
                                                    </w:div>
                                                  </w:divsChild>
                                                </w:div>
                                                <w:div w:id="1262226019">
                                                  <w:marLeft w:val="0"/>
                                                  <w:marRight w:val="0"/>
                                                  <w:marTop w:val="0"/>
                                                  <w:marBottom w:val="0"/>
                                                  <w:divBdr>
                                                    <w:top w:val="none" w:sz="0" w:space="0" w:color="auto"/>
                                                    <w:left w:val="none" w:sz="0" w:space="0" w:color="auto"/>
                                                    <w:bottom w:val="none" w:sz="0" w:space="0" w:color="auto"/>
                                                    <w:right w:val="none" w:sz="0" w:space="0" w:color="auto"/>
                                                  </w:divBdr>
                                                  <w:divsChild>
                                                    <w:div w:id="319895898">
                                                      <w:marLeft w:val="0"/>
                                                      <w:marRight w:val="0"/>
                                                      <w:marTop w:val="0"/>
                                                      <w:marBottom w:val="0"/>
                                                      <w:divBdr>
                                                        <w:top w:val="none" w:sz="0" w:space="0" w:color="auto"/>
                                                        <w:left w:val="none" w:sz="0" w:space="0" w:color="auto"/>
                                                        <w:bottom w:val="none" w:sz="0" w:space="0" w:color="auto"/>
                                                        <w:right w:val="none" w:sz="0" w:space="0" w:color="auto"/>
                                                      </w:divBdr>
                                                      <w:divsChild>
                                                        <w:div w:id="1485733176">
                                                          <w:marLeft w:val="0"/>
                                                          <w:marRight w:val="0"/>
                                                          <w:marTop w:val="0"/>
                                                          <w:marBottom w:val="0"/>
                                                          <w:divBdr>
                                                            <w:top w:val="none" w:sz="0" w:space="0" w:color="auto"/>
                                                            <w:left w:val="none" w:sz="0" w:space="0" w:color="auto"/>
                                                            <w:bottom w:val="none" w:sz="0" w:space="0" w:color="auto"/>
                                                            <w:right w:val="none" w:sz="0" w:space="0" w:color="auto"/>
                                                          </w:divBdr>
                                                        </w:div>
                                                        <w:div w:id="21220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26126">
                                              <w:marLeft w:val="0"/>
                                              <w:marRight w:val="0"/>
                                              <w:marTop w:val="222"/>
                                              <w:marBottom w:val="295"/>
                                              <w:divBdr>
                                                <w:top w:val="none" w:sz="0" w:space="0" w:color="auto"/>
                                                <w:left w:val="none" w:sz="0" w:space="0" w:color="auto"/>
                                                <w:bottom w:val="none" w:sz="0" w:space="0" w:color="auto"/>
                                                <w:right w:val="none" w:sz="0" w:space="0" w:color="auto"/>
                                              </w:divBdr>
                                            </w:div>
                                          </w:divsChild>
                                        </w:div>
                                      </w:divsChild>
                                    </w:div>
                                  </w:divsChild>
                                </w:div>
                              </w:divsChild>
                            </w:div>
                            <w:div w:id="984436459">
                              <w:marLeft w:val="0"/>
                              <w:marRight w:val="0"/>
                              <w:marTop w:val="240"/>
                              <w:marBottom w:val="646"/>
                              <w:divBdr>
                                <w:top w:val="none" w:sz="0" w:space="0" w:color="auto"/>
                                <w:left w:val="none" w:sz="0" w:space="0" w:color="auto"/>
                                <w:bottom w:val="none" w:sz="0" w:space="0" w:color="auto"/>
                                <w:right w:val="none" w:sz="0" w:space="0" w:color="auto"/>
                              </w:divBdr>
                              <w:divsChild>
                                <w:div w:id="1407534750">
                                  <w:marLeft w:val="0"/>
                                  <w:marRight w:val="0"/>
                                  <w:marTop w:val="148"/>
                                  <w:marBottom w:val="148"/>
                                  <w:divBdr>
                                    <w:top w:val="none" w:sz="0" w:space="0" w:color="auto"/>
                                    <w:left w:val="none" w:sz="0" w:space="0" w:color="auto"/>
                                    <w:bottom w:val="none" w:sz="0" w:space="0" w:color="auto"/>
                                    <w:right w:val="none" w:sz="0" w:space="0" w:color="auto"/>
                                  </w:divBdr>
                                </w:div>
                              </w:divsChild>
                            </w:div>
                          </w:divsChild>
                        </w:div>
                      </w:divsChild>
                    </w:div>
                  </w:divsChild>
                </w:div>
              </w:divsChild>
            </w:div>
            <w:div w:id="1960255091">
              <w:marLeft w:val="0"/>
              <w:marRight w:val="0"/>
              <w:marTop w:val="0"/>
              <w:marBottom w:val="0"/>
              <w:divBdr>
                <w:top w:val="single" w:sz="6" w:space="31" w:color="F0C36D"/>
                <w:left w:val="single" w:sz="6" w:space="31" w:color="F0C36D"/>
                <w:bottom w:val="single" w:sz="6" w:space="31" w:color="F0C36D"/>
                <w:right w:val="single" w:sz="6" w:space="31" w:color="F0C36D"/>
              </w:divBdr>
            </w:div>
          </w:divsChild>
        </w:div>
      </w:divsChild>
    </w:div>
    <w:div w:id="205515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9C1B4-C395-4883-A04A-AEC510F1C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68</Pages>
  <Words>24326</Words>
  <Characters>138662</Characters>
  <Application>Microsoft Office Word</Application>
  <DocSecurity>0</DocSecurity>
  <Lines>1155</Lines>
  <Paragraphs>325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162663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2019-12-17T12:15:00Z</dcterms:created>
  <dcterms:modified xsi:type="dcterms:W3CDTF">2020-02-21T07:35:00Z</dcterms:modified>
</cp:coreProperties>
</file>