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3CB" w:rsidRDefault="0021608E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0"/>
          <w:szCs w:val="30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8.55pt;margin-top:-47.7pt;width:501.75pt;height:266.25pt;z-index:-251654144;mso-position-horizontal-relative:text;mso-position-vertical-relative:text">
            <v:imagedata r:id="rId7" o:title=""/>
          </v:shape>
          <o:OLEObject Type="Embed" ProgID="PBrush" ShapeID="_x0000_s1026" DrawAspect="Content" ObjectID="_1670418447" r:id="rId8"/>
        </w:object>
      </w:r>
      <w:r w:rsidR="00713D90">
        <w:rPr>
          <w:noProof/>
          <w:lang w:eastAsia="ru-RU"/>
        </w:rPr>
        <w:drawing>
          <wp:inline distT="0" distB="0" distL="0" distR="0" wp14:anchorId="0891D0EF" wp14:editId="5D091C77">
            <wp:extent cx="1097856" cy="704850"/>
            <wp:effectExtent l="0" t="0" r="7620" b="0"/>
            <wp:docPr id="9" name="Рисунок 9" descr="C:\Users\sosedova\Desktop\EAEU_sing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sedova\Desktop\EAEU_sing_cmyk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141" cy="70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3CB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napToGrid w:val="0"/>
          <w:sz w:val="16"/>
          <w:szCs w:val="16"/>
        </w:rPr>
      </w:pPr>
    </w:p>
    <w:p w:rsidR="008813CB" w:rsidRPr="0049495D" w:rsidRDefault="008813CB" w:rsidP="008813C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</w:pPr>
      <w:r w:rsidRPr="0049495D">
        <w:rPr>
          <w:rFonts w:ascii="Times New Roman" w:eastAsia="Times New Roman" w:hAnsi="Times New Roman" w:cs="Times New Roman"/>
          <w:b/>
          <w:color w:val="00417E"/>
          <w:sz w:val="32"/>
          <w:szCs w:val="32"/>
          <w:lang w:eastAsia="ru-RU"/>
        </w:rPr>
        <w:t>ЕВРАЗИЙСКАЯ ЭКОНОМИЧЕСКАЯ КОМИССИЯ</w:t>
      </w:r>
    </w:p>
    <w:p w:rsidR="008813CB" w:rsidRPr="003D2EF3" w:rsidRDefault="00DD6B7E" w:rsidP="008813CB">
      <w:pPr>
        <w:spacing w:line="240" w:lineRule="auto"/>
        <w:jc w:val="center"/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</w:pPr>
      <w:r w:rsidRPr="003D2EF3">
        <w:rPr>
          <w:rFonts w:ascii="Times New Roman" w:eastAsia="Times New Roman" w:hAnsi="Times New Roman" w:cs="Times New Roman"/>
          <w:b/>
          <w:snapToGrid w:val="0"/>
          <w:color w:val="00417E"/>
          <w:sz w:val="36"/>
          <w:szCs w:val="36"/>
        </w:rPr>
        <w:t>КОЛЛЕГИЯ</w:t>
      </w:r>
    </w:p>
    <w:p w:rsidR="008813CB" w:rsidRPr="00561B8F" w:rsidRDefault="008813CB" w:rsidP="008813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49495D">
        <w:rPr>
          <w:rFonts w:ascii="Times New Roman" w:eastAsia="Times New Roman" w:hAnsi="Times New Roman" w:cs="Times New Roman"/>
          <w:noProof/>
          <w:color w:val="00417E"/>
          <w:sz w:val="28"/>
          <w:szCs w:val="28"/>
          <w:lang w:eastAsia="ru-RU"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allowOverlap="1" wp14:anchorId="4195F18C" wp14:editId="30606C6A">
                <wp:simplePos x="0" y="0"/>
                <wp:positionH relativeFrom="column">
                  <wp:posOffset>1242</wp:posOffset>
                </wp:positionH>
                <wp:positionV relativeFrom="paragraph">
                  <wp:posOffset>1850</wp:posOffset>
                </wp:positionV>
                <wp:extent cx="5931673" cy="0"/>
                <wp:effectExtent l="0" t="19050" r="12065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31673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417E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FDEC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.1pt;margin-top:.15pt;width:467.05pt;height:0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" strokecolor="#00417e" strokeweight="2.25pt"/>
            </w:pict>
          </mc:Fallback>
        </mc:AlternateContent>
      </w:r>
    </w:p>
    <w:p w:rsidR="008813CB" w:rsidRPr="00561B8F" w:rsidRDefault="008813CB" w:rsidP="008813C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E216D4" w:rsidRPr="00E216D4" w:rsidRDefault="00DB6936" w:rsidP="00E216D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</w:pPr>
      <w:r w:rsidRPr="00E216D4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Р</w:t>
      </w:r>
      <w:r w:rsidR="00DD6B7E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ЕКОМЕНДАЦИ</w:t>
      </w:r>
      <w:r w:rsidR="00BE510D">
        <w:rPr>
          <w:rFonts w:ascii="Times New Roman" w:eastAsia="Times New Roman" w:hAnsi="Times New Roman" w:cs="Times New Roman"/>
          <w:b/>
          <w:snapToGrid w:val="0"/>
          <w:spacing w:val="80"/>
          <w:sz w:val="30"/>
          <w:szCs w:val="30"/>
        </w:rPr>
        <w:t>Я</w:t>
      </w:r>
    </w:p>
    <w:p w:rsidR="00E216D4" w:rsidRPr="00E216D4" w:rsidRDefault="00E216D4" w:rsidP="00E216D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2126"/>
        <w:gridCol w:w="3793"/>
      </w:tblGrid>
      <w:tr w:rsidR="00E216D4" w:rsidRPr="00E216D4" w:rsidTr="00D30C19">
        <w:tc>
          <w:tcPr>
            <w:tcW w:w="3544" w:type="dxa"/>
            <w:shd w:val="clear" w:color="auto" w:fill="auto"/>
          </w:tcPr>
          <w:p w:rsidR="00E216D4" w:rsidRPr="00E216D4" w:rsidRDefault="00E216D4" w:rsidP="00EE36B7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ind w:left="-113"/>
              <w:jc w:val="both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«</w:t>
            </w:r>
            <w:r w:rsidR="00EE36B7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22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» </w:t>
            </w:r>
            <w:r w:rsidR="00EE36B7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декабря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 20</w:t>
            </w:r>
            <w:r w:rsidR="00EE36B7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20 </w:t>
            </w: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>г.</w:t>
            </w:r>
          </w:p>
        </w:tc>
        <w:tc>
          <w:tcPr>
            <w:tcW w:w="2126" w:type="dxa"/>
            <w:shd w:val="clear" w:color="auto" w:fill="auto"/>
          </w:tcPr>
          <w:p w:rsidR="00E216D4" w:rsidRPr="00E216D4" w:rsidRDefault="00E216D4" w:rsidP="00E216D4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 xml:space="preserve">         № </w:t>
            </w:r>
            <w:r w:rsidR="00EE36B7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eastAsia="ru-RU"/>
              </w:rPr>
              <w:t>26</w:t>
            </w:r>
          </w:p>
        </w:tc>
        <w:tc>
          <w:tcPr>
            <w:tcW w:w="3793" w:type="dxa"/>
            <w:shd w:val="clear" w:color="auto" w:fill="auto"/>
          </w:tcPr>
          <w:p w:rsidR="00E216D4" w:rsidRPr="00E216D4" w:rsidRDefault="00E216D4" w:rsidP="00EE36B7">
            <w:pPr>
              <w:tabs>
                <w:tab w:val="left" w:pos="7088"/>
              </w:tabs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</w:pPr>
            <w:r w:rsidRPr="00E216D4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  г.</w:t>
            </w:r>
            <w:r w:rsidR="00EE36B7">
              <w:rPr>
                <w:rFonts w:ascii="Times New Roman" w:eastAsia="Times New Roman" w:hAnsi="Times New Roman" w:cs="Times New Roman"/>
                <w:bCs/>
                <w:sz w:val="30"/>
                <w:szCs w:val="30"/>
                <w:lang w:eastAsia="ru-RU"/>
              </w:rPr>
              <w:t xml:space="preserve"> Москва</w:t>
            </w:r>
          </w:p>
        </w:tc>
      </w:tr>
    </w:tbl>
    <w:p w:rsidR="00DD6B7E" w:rsidRDefault="00DD6B7E" w:rsidP="00F610DE">
      <w:pPr>
        <w:tabs>
          <w:tab w:val="left" w:pos="2610"/>
        </w:tabs>
        <w:spacing w:after="0"/>
        <w:contextualSpacing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</w:p>
    <w:p w:rsidR="00DA3DC6" w:rsidRDefault="00DD6B7E" w:rsidP="00DA3DC6">
      <w:pPr>
        <w:spacing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DA3DC6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О </w:t>
      </w:r>
      <w:r w:rsidR="00330ADD" w:rsidRPr="00DA3DC6">
        <w:rPr>
          <w:rFonts w:ascii="Times New Roman" w:eastAsia="Times New Roman" w:hAnsi="Times New Roman" w:cs="Times New Roman"/>
          <w:b/>
          <w:snapToGrid w:val="0"/>
          <w:sz w:val="30"/>
          <w:szCs w:val="30"/>
        </w:rPr>
        <w:t xml:space="preserve">Руководстве </w:t>
      </w:r>
      <w:r w:rsidR="00DA3DC6" w:rsidRPr="00DA3DC6">
        <w:rPr>
          <w:rFonts w:ascii="Times New Roman" w:hAnsi="Times New Roman" w:cs="Times New Roman"/>
          <w:b/>
          <w:sz w:val="30"/>
          <w:szCs w:val="30"/>
        </w:rPr>
        <w:t>по разработке и производству</w:t>
      </w:r>
      <w:r w:rsidR="00DA3DC6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DA3DC6">
        <w:rPr>
          <w:rFonts w:ascii="Times New Roman" w:hAnsi="Times New Roman" w:cs="Times New Roman"/>
          <w:b/>
          <w:sz w:val="30"/>
          <w:szCs w:val="30"/>
        </w:rPr>
        <w:br/>
      </w:r>
      <w:r w:rsidR="00DA3DC6" w:rsidRPr="00DA3DC6">
        <w:rPr>
          <w:rFonts w:ascii="Times New Roman" w:hAnsi="Times New Roman" w:cs="Times New Roman"/>
          <w:b/>
          <w:sz w:val="30"/>
          <w:szCs w:val="30"/>
        </w:rPr>
        <w:t>активных фармацевтических субстанций</w:t>
      </w:r>
    </w:p>
    <w:p w:rsidR="009F29B5" w:rsidRPr="00B6549C" w:rsidRDefault="009F29B5" w:rsidP="00F610DE">
      <w:pPr>
        <w:tabs>
          <w:tab w:val="left" w:pos="2610"/>
        </w:tabs>
        <w:spacing w:after="0"/>
        <w:contextualSpacing/>
        <w:rPr>
          <w:rFonts w:ascii="Times New Roman" w:hAnsi="Times New Roman" w:cs="Times New Roman"/>
          <w:b/>
          <w:bCs/>
          <w:color w:val="000000"/>
          <w:sz w:val="30"/>
          <w:szCs w:val="30"/>
        </w:rPr>
      </w:pPr>
      <w:bookmarkStart w:id="0" w:name="_GoBack"/>
      <w:bookmarkEnd w:id="0"/>
    </w:p>
    <w:p w:rsidR="00A83003" w:rsidRPr="00B6549C" w:rsidRDefault="00DD6B7E" w:rsidP="00007673">
      <w:pPr>
        <w:spacing w:after="0" w:line="336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 w:rsidRPr="00B6549C">
        <w:rPr>
          <w:rFonts w:ascii="Times New Roman" w:eastAsia="Times New Roman" w:hAnsi="Times New Roman" w:cs="Times New Roman"/>
          <w:snapToGrid w:val="0"/>
          <w:sz w:val="30"/>
          <w:szCs w:val="30"/>
        </w:rPr>
        <w:t>Коллегия Евразийской экономической комиссии в соответствии</w:t>
      </w:r>
      <w:r w:rsidR="00441AA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441AA3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9B5A20">
        <w:rPr>
          <w:rFonts w:ascii="Times New Roman" w:eastAsia="Times New Roman" w:hAnsi="Times New Roman" w:cs="Times New Roman"/>
          <w:snapToGrid w:val="0"/>
          <w:sz w:val="30"/>
          <w:szCs w:val="30"/>
        </w:rPr>
        <w:t>со статьей 30 Договора о Евразийском экономическом союзе от 29 мая 2014 года</w:t>
      </w:r>
      <w:r w:rsidR="00123C63">
        <w:rPr>
          <w:rFonts w:ascii="Times New Roman" w:eastAsia="Times New Roman" w:hAnsi="Times New Roman" w:cs="Times New Roman"/>
          <w:snapToGrid w:val="0"/>
          <w:sz w:val="30"/>
          <w:szCs w:val="30"/>
        </w:rPr>
        <w:t>,</w:t>
      </w:r>
      <w:r w:rsidR="009B5A2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пунктом 3 статьи 3</w:t>
      </w:r>
      <w:r w:rsidR="008B4F65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и</w:t>
      </w:r>
      <w:r w:rsidR="00424692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статьей </w:t>
      </w:r>
      <w:r w:rsidR="00B6549C">
        <w:rPr>
          <w:rFonts w:ascii="Times New Roman" w:eastAsia="Times New Roman" w:hAnsi="Times New Roman" w:cs="Times New Roman"/>
          <w:snapToGrid w:val="0"/>
          <w:sz w:val="30"/>
          <w:szCs w:val="30"/>
        </w:rPr>
        <w:t>9</w:t>
      </w:r>
      <w:r w:rsidR="009B5A2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Соглашения о единых принципах</w:t>
      </w:r>
      <w:r w:rsidR="00424692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9B5A20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и правилах обращения лекарственных средств </w:t>
      </w:r>
      <w:r w:rsidR="009B5A20" w:rsidRPr="00B6549C">
        <w:rPr>
          <w:rFonts w:ascii="Times New Roman" w:eastAsia="Times New Roman" w:hAnsi="Times New Roman" w:cs="Times New Roman"/>
          <w:snapToGrid w:val="0"/>
          <w:sz w:val="30"/>
          <w:szCs w:val="30"/>
        </w:rPr>
        <w:t>в рамках Евразийского экономического союза от 23 декабря 2014 года</w:t>
      </w:r>
      <w:r w:rsidR="00B26D32" w:rsidRPr="00B6549C">
        <w:rPr>
          <w:rFonts w:ascii="Times New Roman" w:eastAsia="Times New Roman" w:hAnsi="Times New Roman" w:cs="Times New Roman"/>
          <w:snapToGrid w:val="0"/>
          <w:sz w:val="30"/>
          <w:szCs w:val="30"/>
        </w:rPr>
        <w:t>,</w:t>
      </w:r>
      <w:r w:rsidR="008B4F65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254EAC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а также </w:t>
      </w:r>
      <w:r w:rsidR="00254EAC">
        <w:rPr>
          <w:rFonts w:ascii="Times New Roman" w:eastAsia="Times New Roman" w:hAnsi="Times New Roman" w:cs="Times New Roman"/>
          <w:snapToGrid w:val="0"/>
          <w:sz w:val="30"/>
          <w:szCs w:val="30"/>
        </w:rPr>
        <w:br/>
      </w:r>
      <w:r w:rsidR="00A83003" w:rsidRPr="00B6549C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в целях </w:t>
      </w:r>
      <w:r w:rsidR="00B26D32" w:rsidRPr="00B6549C">
        <w:rPr>
          <w:rFonts w:ascii="Times New Roman" w:eastAsia="Times New Roman" w:hAnsi="Times New Roman" w:cs="Times New Roman"/>
          <w:snapToGrid w:val="0"/>
          <w:sz w:val="30"/>
          <w:szCs w:val="30"/>
        </w:rPr>
        <w:t>гармонизации</w:t>
      </w:r>
      <w:r w:rsidR="00A83003" w:rsidRPr="00B6549C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8B4F65" w:rsidRPr="00B6549C">
        <w:rPr>
          <w:rFonts w:ascii="Times New Roman" w:eastAsia="Times New Roman" w:hAnsi="Times New Roman" w:cs="Times New Roman"/>
          <w:snapToGrid w:val="0"/>
          <w:sz w:val="30"/>
          <w:szCs w:val="30"/>
        </w:rPr>
        <w:t>законодательств</w:t>
      </w:r>
      <w:r w:rsidR="008B4F65">
        <w:rPr>
          <w:rFonts w:ascii="Times New Roman" w:eastAsia="Times New Roman" w:hAnsi="Times New Roman" w:cs="Times New Roman"/>
          <w:snapToGrid w:val="0"/>
          <w:sz w:val="30"/>
          <w:szCs w:val="30"/>
        </w:rPr>
        <w:t>а</w:t>
      </w:r>
      <w:r w:rsidR="008B4F65" w:rsidRPr="00B6549C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государств – членов Евразийского экономического союза </w:t>
      </w:r>
      <w:r w:rsidR="008B4F65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для устранения различий в </w:t>
      </w:r>
      <w:r w:rsidR="00B26D32" w:rsidRPr="00B6549C">
        <w:rPr>
          <w:rFonts w:ascii="Times New Roman" w:eastAsia="Times New Roman" w:hAnsi="Times New Roman" w:cs="Times New Roman"/>
          <w:snapToGrid w:val="0"/>
          <w:sz w:val="30"/>
          <w:szCs w:val="30"/>
        </w:rPr>
        <w:t>требовани</w:t>
      </w:r>
      <w:r w:rsidR="008B4F65">
        <w:rPr>
          <w:rFonts w:ascii="Times New Roman" w:eastAsia="Times New Roman" w:hAnsi="Times New Roman" w:cs="Times New Roman"/>
          <w:snapToGrid w:val="0"/>
          <w:sz w:val="30"/>
          <w:szCs w:val="30"/>
        </w:rPr>
        <w:t>ях</w:t>
      </w:r>
      <w:r w:rsidR="00A83003" w:rsidRPr="00B6549C">
        <w:rPr>
          <w:rFonts w:ascii="Times New Roman" w:eastAsia="Times New Roman" w:hAnsi="Times New Roman" w:cs="Times New Roman"/>
          <w:snapToGrid w:val="0"/>
          <w:sz w:val="30"/>
          <w:szCs w:val="30"/>
        </w:rPr>
        <w:t>, предъявляемых</w:t>
      </w:r>
      <w:r w:rsidR="00114D57" w:rsidRPr="00B6549C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9F29B5" w:rsidRPr="00B6549C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к </w:t>
      </w:r>
      <w:r w:rsidR="00C908F3">
        <w:rPr>
          <w:rFonts w:ascii="Times New Roman" w:hAnsi="Times New Roman" w:cs="Times New Roman"/>
          <w:sz w:val="30"/>
          <w:szCs w:val="30"/>
        </w:rPr>
        <w:t>разработке и производству активных фармацевтических субстанций</w:t>
      </w:r>
      <w:r w:rsidR="00342978" w:rsidRPr="00B6549C">
        <w:rPr>
          <w:rFonts w:ascii="Times New Roman" w:eastAsia="Times New Roman" w:hAnsi="Times New Roman" w:cs="Times New Roman"/>
          <w:snapToGrid w:val="0"/>
          <w:sz w:val="30"/>
          <w:szCs w:val="30"/>
        </w:rPr>
        <w:t>,</w:t>
      </w:r>
    </w:p>
    <w:p w:rsidR="00ED2881" w:rsidRDefault="00AC1720" w:rsidP="00007673">
      <w:pPr>
        <w:spacing w:after="0" w:line="336" w:lineRule="auto"/>
        <w:ind w:firstLine="709"/>
        <w:contextualSpacing/>
        <w:jc w:val="both"/>
        <w:rPr>
          <w:rFonts w:ascii="Times New Roman" w:eastAsia="Times New Roman" w:hAnsi="Times New Roman" w:cs="Times New Roman"/>
          <w:snapToGrid w:val="0"/>
          <w:sz w:val="30"/>
          <w:szCs w:val="30"/>
        </w:rPr>
      </w:pPr>
      <w:r w:rsidRPr="00B6549C">
        <w:rPr>
          <w:rFonts w:ascii="Times New Roman" w:eastAsia="Times New Roman" w:hAnsi="Times New Roman" w:cs="Times New Roman"/>
          <w:b/>
          <w:snapToGrid w:val="0"/>
          <w:spacing w:val="40"/>
          <w:kern w:val="30"/>
          <w:sz w:val="30"/>
          <w:szCs w:val="30"/>
        </w:rPr>
        <w:t>рекомендует</w:t>
      </w:r>
      <w:r w:rsidRPr="00B6549C">
        <w:rPr>
          <w:rFonts w:ascii="Times New Roman" w:eastAsia="Times New Roman" w:hAnsi="Times New Roman" w:cs="Times New Roman"/>
          <w:b/>
          <w:snapToGrid w:val="0"/>
          <w:spacing w:val="30"/>
          <w:kern w:val="30"/>
          <w:sz w:val="30"/>
          <w:szCs w:val="30"/>
        </w:rPr>
        <w:t xml:space="preserve"> </w:t>
      </w:r>
      <w:r w:rsidR="00B26D32" w:rsidRPr="00B6549C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государствам – </w:t>
      </w:r>
      <w:r w:rsidRPr="00B6549C">
        <w:rPr>
          <w:rFonts w:ascii="Times New Roman" w:eastAsia="Times New Roman" w:hAnsi="Times New Roman" w:cs="Times New Roman"/>
          <w:snapToGrid w:val="0"/>
          <w:sz w:val="30"/>
          <w:szCs w:val="30"/>
        </w:rPr>
        <w:t>членам Евраз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ийского экономического союза </w:t>
      </w:r>
      <w:r w:rsidR="0071229C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по истечении 6 месяцев с </w:t>
      </w:r>
      <w:r w:rsidR="0071229C">
        <w:rPr>
          <w:rFonts w:ascii="Times New Roman" w:hAnsi="Times New Roman" w:cs="Times New Roman"/>
          <w:sz w:val="30"/>
          <w:szCs w:val="30"/>
        </w:rPr>
        <w:t xml:space="preserve">даты опубликования </w:t>
      </w:r>
      <w:r w:rsidR="00B26D32">
        <w:rPr>
          <w:rFonts w:ascii="Times New Roman" w:hAnsi="Times New Roman" w:cs="Times New Roman"/>
          <w:sz w:val="30"/>
          <w:szCs w:val="30"/>
        </w:rPr>
        <w:t>настояще</w:t>
      </w:r>
      <w:r w:rsidR="00170FA5">
        <w:rPr>
          <w:rFonts w:ascii="Times New Roman" w:hAnsi="Times New Roman" w:cs="Times New Roman"/>
          <w:sz w:val="30"/>
          <w:szCs w:val="30"/>
        </w:rPr>
        <w:t>й</w:t>
      </w:r>
      <w:r w:rsidR="00B26D32">
        <w:rPr>
          <w:rFonts w:ascii="Times New Roman" w:hAnsi="Times New Roman" w:cs="Times New Roman"/>
          <w:sz w:val="30"/>
          <w:szCs w:val="30"/>
        </w:rPr>
        <w:t xml:space="preserve"> Р</w:t>
      </w:r>
      <w:r w:rsidR="00170FA5">
        <w:rPr>
          <w:rFonts w:ascii="Times New Roman" w:hAnsi="Times New Roman" w:cs="Times New Roman"/>
          <w:sz w:val="30"/>
          <w:szCs w:val="30"/>
        </w:rPr>
        <w:t>екомендации</w:t>
      </w:r>
      <w:r w:rsidR="00B26D32">
        <w:rPr>
          <w:rFonts w:ascii="Times New Roman" w:hAnsi="Times New Roman" w:cs="Times New Roman"/>
          <w:sz w:val="30"/>
          <w:szCs w:val="30"/>
        </w:rPr>
        <w:t xml:space="preserve"> </w:t>
      </w:r>
      <w:r w:rsidR="0071229C">
        <w:rPr>
          <w:rFonts w:ascii="Times New Roman" w:hAnsi="Times New Roman" w:cs="Times New Roman"/>
          <w:sz w:val="30"/>
          <w:szCs w:val="30"/>
        </w:rPr>
        <w:t>на официальном сайте Евразийского экономического союза</w:t>
      </w:r>
      <w:r w:rsidR="0068061E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при </w:t>
      </w:r>
      <w:r w:rsidR="00C908F3">
        <w:rPr>
          <w:rFonts w:ascii="Times New Roman" w:hAnsi="Times New Roman" w:cs="Times New Roman"/>
          <w:sz w:val="30"/>
          <w:szCs w:val="30"/>
        </w:rPr>
        <w:t>разработке и производстве активных фармацевтических субстанций</w:t>
      </w:r>
      <w:r w:rsidR="00C908F3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68061E">
        <w:rPr>
          <w:rFonts w:ascii="Times New Roman" w:eastAsia="Times New Roman" w:hAnsi="Times New Roman" w:cs="Times New Roman"/>
          <w:snapToGrid w:val="0"/>
          <w:sz w:val="30"/>
          <w:szCs w:val="30"/>
        </w:rPr>
        <w:t>применять</w:t>
      </w:r>
      <w:r w:rsidR="00330ADD">
        <w:rPr>
          <w:rFonts w:ascii="Times New Roman" w:eastAsia="Times New Roman" w:hAnsi="Times New Roman" w:cs="Times New Roman"/>
          <w:snapToGrid w:val="0"/>
          <w:sz w:val="30"/>
          <w:szCs w:val="30"/>
        </w:rPr>
        <w:t xml:space="preserve"> </w:t>
      </w:r>
      <w:r w:rsidR="0068061E">
        <w:rPr>
          <w:rFonts w:ascii="Times New Roman" w:hAnsi="Times New Roman" w:cs="Times New Roman"/>
          <w:sz w:val="30"/>
          <w:szCs w:val="30"/>
        </w:rPr>
        <w:t>Руководство</w:t>
      </w:r>
      <w:r w:rsidR="00330ADD">
        <w:rPr>
          <w:rFonts w:ascii="Times New Roman" w:hAnsi="Times New Roman" w:cs="Times New Roman"/>
          <w:sz w:val="30"/>
          <w:szCs w:val="30"/>
        </w:rPr>
        <w:t xml:space="preserve"> </w:t>
      </w:r>
      <w:r w:rsidR="00B26D32">
        <w:rPr>
          <w:rFonts w:ascii="Times New Roman" w:eastAsia="Times New Roman" w:hAnsi="Times New Roman" w:cs="Times New Roman"/>
          <w:snapToGrid w:val="0"/>
          <w:sz w:val="30"/>
          <w:szCs w:val="30"/>
        </w:rPr>
        <w:t>согласно приложению.</w:t>
      </w:r>
    </w:p>
    <w:p w:rsidR="009F29B5" w:rsidRDefault="009F29B5" w:rsidP="00007673">
      <w:pPr>
        <w:spacing w:after="0" w:line="336" w:lineRule="auto"/>
        <w:contextualSpacing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p w:rsidR="000C1F65" w:rsidRDefault="000C1F65" w:rsidP="00007673">
      <w:pPr>
        <w:spacing w:after="0" w:line="336" w:lineRule="auto"/>
        <w:contextualSpacing/>
        <w:rPr>
          <w:rFonts w:ascii="Times New Roman" w:eastAsia="Times New Roman" w:hAnsi="Times New Roman" w:cs="Times New Roman"/>
          <w:snapToGrid w:val="0"/>
          <w:sz w:val="28"/>
          <w:szCs w:val="28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5083"/>
        <w:gridCol w:w="4271"/>
      </w:tblGrid>
      <w:tr w:rsidR="009F29B5" w:rsidTr="009F29B5">
        <w:trPr>
          <w:jc w:val="center"/>
        </w:trPr>
        <w:tc>
          <w:tcPr>
            <w:tcW w:w="5211" w:type="dxa"/>
            <w:hideMark/>
          </w:tcPr>
          <w:p w:rsidR="00007673" w:rsidRDefault="009F29B5" w:rsidP="000D6CAD">
            <w:pPr>
              <w:pStyle w:val="ConsPlusNonformat"/>
              <w:widowControl/>
              <w:ind w:right="-128"/>
              <w:jc w:val="center"/>
              <w:rPr>
                <w:rFonts w:ascii="Times New Roman" w:hAnsi="Times New Roman" w:cs="Times New Roman"/>
                <w:sz w:val="30"/>
                <w:szCs w:val="30"/>
                <w:lang w:eastAsia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Председатель Коллегии</w:t>
            </w:r>
          </w:p>
          <w:p w:rsidR="009F29B5" w:rsidRDefault="009F29B5" w:rsidP="000D6CAD">
            <w:pPr>
              <w:pStyle w:val="ConsPlusNonformat"/>
              <w:widowControl/>
              <w:ind w:right="-128"/>
              <w:jc w:val="center"/>
              <w:rPr>
                <w:sz w:val="30"/>
                <w:szCs w:val="30"/>
                <w:lang w:eastAsia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Евразийской экономической комиссии</w:t>
            </w:r>
          </w:p>
        </w:tc>
        <w:tc>
          <w:tcPr>
            <w:tcW w:w="4360" w:type="dxa"/>
          </w:tcPr>
          <w:p w:rsidR="00007673" w:rsidRDefault="00007673" w:rsidP="00007673">
            <w:pPr>
              <w:pStyle w:val="ConsPlusNonformat"/>
              <w:widowControl/>
              <w:jc w:val="right"/>
              <w:rPr>
                <w:rFonts w:ascii="Times New Roman" w:hAnsi="Times New Roman" w:cs="Times New Roman"/>
                <w:sz w:val="30"/>
                <w:szCs w:val="30"/>
                <w:lang w:eastAsia="en-US"/>
              </w:rPr>
            </w:pPr>
          </w:p>
          <w:p w:rsidR="009F29B5" w:rsidRDefault="00B6549C" w:rsidP="00007673">
            <w:pPr>
              <w:pStyle w:val="ConsPlusNonformat"/>
              <w:widowControl/>
              <w:jc w:val="right"/>
              <w:rPr>
                <w:rFonts w:ascii="Times New Roman" w:hAnsi="Times New Roman" w:cs="Times New Roman"/>
                <w:sz w:val="30"/>
                <w:szCs w:val="30"/>
                <w:lang w:eastAsia="en-US"/>
              </w:rPr>
            </w:pPr>
            <w:r>
              <w:rPr>
                <w:rFonts w:ascii="Times New Roman" w:hAnsi="Times New Roman" w:cs="Times New Roman"/>
                <w:sz w:val="30"/>
                <w:szCs w:val="30"/>
                <w:lang w:eastAsia="en-US"/>
              </w:rPr>
              <w:t>М. Мясникович</w:t>
            </w:r>
          </w:p>
        </w:tc>
      </w:tr>
    </w:tbl>
    <w:p w:rsidR="00E216D4" w:rsidRPr="009F29B5" w:rsidRDefault="00E216D4" w:rsidP="00007673">
      <w:pPr>
        <w:spacing w:after="0" w:line="240" w:lineRule="auto"/>
        <w:rPr>
          <w:rFonts w:ascii="Times New Roman" w:eastAsia="Times New Roman" w:hAnsi="Times New Roman" w:cs="Times New Roman"/>
          <w:snapToGrid w:val="0"/>
          <w:sz w:val="2"/>
          <w:szCs w:val="2"/>
        </w:rPr>
      </w:pPr>
    </w:p>
    <w:sectPr w:rsidR="00E216D4" w:rsidRPr="009F29B5" w:rsidSect="00007673">
      <w:headerReference w:type="default" r:id="rId10"/>
      <w:pgSz w:w="11906" w:h="16838"/>
      <w:pgMar w:top="1134" w:right="851" w:bottom="249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08E" w:rsidRDefault="0021608E" w:rsidP="00D454E9">
      <w:pPr>
        <w:spacing w:after="0" w:line="240" w:lineRule="auto"/>
      </w:pPr>
      <w:r>
        <w:separator/>
      </w:r>
    </w:p>
  </w:endnote>
  <w:endnote w:type="continuationSeparator" w:id="0">
    <w:p w:rsidR="0021608E" w:rsidRDefault="0021608E" w:rsidP="00D45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08E" w:rsidRDefault="0021608E" w:rsidP="00D454E9">
      <w:pPr>
        <w:spacing w:after="0" w:line="240" w:lineRule="auto"/>
      </w:pPr>
      <w:r>
        <w:separator/>
      </w:r>
    </w:p>
  </w:footnote>
  <w:footnote w:type="continuationSeparator" w:id="0">
    <w:p w:rsidR="0021608E" w:rsidRDefault="0021608E" w:rsidP="00D454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130512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30"/>
        <w:szCs w:val="30"/>
      </w:rPr>
    </w:sdtEndPr>
    <w:sdtContent>
      <w:p w:rsidR="00D454E9" w:rsidRPr="00E81E59" w:rsidRDefault="00D454E9">
        <w:pPr>
          <w:pStyle w:val="ad"/>
          <w:jc w:val="center"/>
          <w:rPr>
            <w:rFonts w:ascii="Times New Roman" w:hAnsi="Times New Roman" w:cs="Times New Roman"/>
            <w:sz w:val="30"/>
            <w:szCs w:val="30"/>
          </w:rPr>
        </w:pPr>
        <w:r w:rsidRPr="00E81E59">
          <w:rPr>
            <w:rFonts w:ascii="Times New Roman" w:hAnsi="Times New Roman" w:cs="Times New Roman"/>
            <w:sz w:val="30"/>
            <w:szCs w:val="30"/>
          </w:rPr>
          <w:fldChar w:fldCharType="begin"/>
        </w:r>
        <w:r w:rsidRPr="00E81E59">
          <w:rPr>
            <w:rFonts w:ascii="Times New Roman" w:hAnsi="Times New Roman" w:cs="Times New Roman"/>
            <w:sz w:val="30"/>
            <w:szCs w:val="30"/>
          </w:rPr>
          <w:instrText>PAGE   \* MERGEFORMAT</w:instrText>
        </w:r>
        <w:r w:rsidRPr="00E81E59">
          <w:rPr>
            <w:rFonts w:ascii="Times New Roman" w:hAnsi="Times New Roman" w:cs="Times New Roman"/>
            <w:sz w:val="30"/>
            <w:szCs w:val="30"/>
          </w:rPr>
          <w:fldChar w:fldCharType="separate"/>
        </w:r>
        <w:r w:rsidR="000C1F65">
          <w:rPr>
            <w:rFonts w:ascii="Times New Roman" w:hAnsi="Times New Roman" w:cs="Times New Roman"/>
            <w:noProof/>
            <w:sz w:val="30"/>
            <w:szCs w:val="30"/>
          </w:rPr>
          <w:t>2</w:t>
        </w:r>
        <w:r w:rsidRPr="00E81E59">
          <w:rPr>
            <w:rFonts w:ascii="Times New Roman" w:hAnsi="Times New Roman" w:cs="Times New Roman"/>
            <w:sz w:val="30"/>
            <w:szCs w:val="30"/>
          </w:rPr>
          <w:fldChar w:fldCharType="end"/>
        </w:r>
      </w:p>
    </w:sdtContent>
  </w:sdt>
  <w:p w:rsidR="00D454E9" w:rsidRDefault="00D454E9">
    <w:pPr>
      <w:pStyle w:val="a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359"/>
    <w:rsid w:val="00007673"/>
    <w:rsid w:val="000350B5"/>
    <w:rsid w:val="000955B6"/>
    <w:rsid w:val="00097BED"/>
    <w:rsid w:val="000B360C"/>
    <w:rsid w:val="000C1F65"/>
    <w:rsid w:val="000D6CAD"/>
    <w:rsid w:val="000E011C"/>
    <w:rsid w:val="00114D57"/>
    <w:rsid w:val="00123C63"/>
    <w:rsid w:val="00124210"/>
    <w:rsid w:val="00170FA5"/>
    <w:rsid w:val="001A69E0"/>
    <w:rsid w:val="0021608E"/>
    <w:rsid w:val="00247F4C"/>
    <w:rsid w:val="00254EAC"/>
    <w:rsid w:val="002760E7"/>
    <w:rsid w:val="00282F91"/>
    <w:rsid w:val="002B08C4"/>
    <w:rsid w:val="002E04A9"/>
    <w:rsid w:val="002F2F3B"/>
    <w:rsid w:val="002F4735"/>
    <w:rsid w:val="00325F5C"/>
    <w:rsid w:val="00330ADD"/>
    <w:rsid w:val="00337A66"/>
    <w:rsid w:val="00342978"/>
    <w:rsid w:val="00377230"/>
    <w:rsid w:val="00393617"/>
    <w:rsid w:val="003B367A"/>
    <w:rsid w:val="003D2EF3"/>
    <w:rsid w:val="003D5D22"/>
    <w:rsid w:val="00404241"/>
    <w:rsid w:val="00405FA7"/>
    <w:rsid w:val="004113B2"/>
    <w:rsid w:val="004160E7"/>
    <w:rsid w:val="00424692"/>
    <w:rsid w:val="00441AA3"/>
    <w:rsid w:val="0046329C"/>
    <w:rsid w:val="004E1A82"/>
    <w:rsid w:val="004F2AA0"/>
    <w:rsid w:val="00506FA4"/>
    <w:rsid w:val="00507EEB"/>
    <w:rsid w:val="00534938"/>
    <w:rsid w:val="005676E1"/>
    <w:rsid w:val="00594B59"/>
    <w:rsid w:val="005C41C6"/>
    <w:rsid w:val="00615998"/>
    <w:rsid w:val="0063132C"/>
    <w:rsid w:val="00652BA4"/>
    <w:rsid w:val="006535A4"/>
    <w:rsid w:val="006543A4"/>
    <w:rsid w:val="0066321B"/>
    <w:rsid w:val="0068061E"/>
    <w:rsid w:val="006B4FA4"/>
    <w:rsid w:val="006B756C"/>
    <w:rsid w:val="0070444F"/>
    <w:rsid w:val="0071229C"/>
    <w:rsid w:val="00713D90"/>
    <w:rsid w:val="007242E1"/>
    <w:rsid w:val="007316F1"/>
    <w:rsid w:val="0073243C"/>
    <w:rsid w:val="00740505"/>
    <w:rsid w:val="00751016"/>
    <w:rsid w:val="00763BCD"/>
    <w:rsid w:val="00797E7A"/>
    <w:rsid w:val="007D29A5"/>
    <w:rsid w:val="008075F7"/>
    <w:rsid w:val="00813D7E"/>
    <w:rsid w:val="00820FE6"/>
    <w:rsid w:val="0083021D"/>
    <w:rsid w:val="00832EAE"/>
    <w:rsid w:val="00842E58"/>
    <w:rsid w:val="00843337"/>
    <w:rsid w:val="008462E0"/>
    <w:rsid w:val="00857631"/>
    <w:rsid w:val="00873AB2"/>
    <w:rsid w:val="008759A9"/>
    <w:rsid w:val="00880446"/>
    <w:rsid w:val="008813CB"/>
    <w:rsid w:val="008867D1"/>
    <w:rsid w:val="008B4F65"/>
    <w:rsid w:val="008C2CF2"/>
    <w:rsid w:val="008F34D8"/>
    <w:rsid w:val="00903E2B"/>
    <w:rsid w:val="0091269B"/>
    <w:rsid w:val="00912B87"/>
    <w:rsid w:val="009214CD"/>
    <w:rsid w:val="00957C6E"/>
    <w:rsid w:val="00964572"/>
    <w:rsid w:val="00972359"/>
    <w:rsid w:val="009B5A20"/>
    <w:rsid w:val="009F29B5"/>
    <w:rsid w:val="00A40026"/>
    <w:rsid w:val="00A53F5C"/>
    <w:rsid w:val="00A54F57"/>
    <w:rsid w:val="00A571B7"/>
    <w:rsid w:val="00A63A7B"/>
    <w:rsid w:val="00A83003"/>
    <w:rsid w:val="00AA1CC2"/>
    <w:rsid w:val="00AB400E"/>
    <w:rsid w:val="00AC1720"/>
    <w:rsid w:val="00AC5F63"/>
    <w:rsid w:val="00AD3CF1"/>
    <w:rsid w:val="00AF0D8C"/>
    <w:rsid w:val="00B26D32"/>
    <w:rsid w:val="00B6549C"/>
    <w:rsid w:val="00B657C9"/>
    <w:rsid w:val="00B84B10"/>
    <w:rsid w:val="00B8599A"/>
    <w:rsid w:val="00B85E0E"/>
    <w:rsid w:val="00BC1452"/>
    <w:rsid w:val="00BC2DD7"/>
    <w:rsid w:val="00BE510D"/>
    <w:rsid w:val="00BE7B0E"/>
    <w:rsid w:val="00C03929"/>
    <w:rsid w:val="00C24D64"/>
    <w:rsid w:val="00C32173"/>
    <w:rsid w:val="00C32349"/>
    <w:rsid w:val="00C41E8D"/>
    <w:rsid w:val="00C46F43"/>
    <w:rsid w:val="00C67E60"/>
    <w:rsid w:val="00C83011"/>
    <w:rsid w:val="00C908F3"/>
    <w:rsid w:val="00C979B9"/>
    <w:rsid w:val="00CA3A14"/>
    <w:rsid w:val="00CF1FC0"/>
    <w:rsid w:val="00D454E9"/>
    <w:rsid w:val="00D654A2"/>
    <w:rsid w:val="00D65DF0"/>
    <w:rsid w:val="00DA3DC6"/>
    <w:rsid w:val="00DB6741"/>
    <w:rsid w:val="00DB6936"/>
    <w:rsid w:val="00DD6B7E"/>
    <w:rsid w:val="00E179D3"/>
    <w:rsid w:val="00E216D4"/>
    <w:rsid w:val="00E57A3B"/>
    <w:rsid w:val="00E81E59"/>
    <w:rsid w:val="00E92022"/>
    <w:rsid w:val="00EA2440"/>
    <w:rsid w:val="00ED12FE"/>
    <w:rsid w:val="00ED13FC"/>
    <w:rsid w:val="00ED2881"/>
    <w:rsid w:val="00EE36B7"/>
    <w:rsid w:val="00F11DDD"/>
    <w:rsid w:val="00F141A8"/>
    <w:rsid w:val="00F21F2B"/>
    <w:rsid w:val="00F32FB9"/>
    <w:rsid w:val="00F46A4E"/>
    <w:rsid w:val="00F610DE"/>
    <w:rsid w:val="00F61F13"/>
    <w:rsid w:val="00F866CE"/>
    <w:rsid w:val="00FE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40C32A-D7A8-4BDC-8866-8AD9AA841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13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1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13C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66321B"/>
    <w:rPr>
      <w:color w:val="808080"/>
    </w:rPr>
  </w:style>
  <w:style w:type="table" w:styleId="a6">
    <w:name w:val="Table Grid"/>
    <w:basedOn w:val="a1"/>
    <w:uiPriority w:val="59"/>
    <w:rsid w:val="00C83011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CA3A1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CA3A1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CA3A1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A3A1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CA3A14"/>
    <w:rPr>
      <w:b/>
      <w:bCs/>
      <w:sz w:val="20"/>
      <w:szCs w:val="20"/>
    </w:rPr>
  </w:style>
  <w:style w:type="paragraph" w:styleId="ac">
    <w:name w:val="Revision"/>
    <w:hidden/>
    <w:uiPriority w:val="99"/>
    <w:semiHidden/>
    <w:rsid w:val="00CA3A14"/>
    <w:pPr>
      <w:spacing w:after="0" w:line="240" w:lineRule="auto"/>
    </w:pPr>
  </w:style>
  <w:style w:type="paragraph" w:styleId="ad">
    <w:name w:val="header"/>
    <w:basedOn w:val="a"/>
    <w:link w:val="ae"/>
    <w:uiPriority w:val="99"/>
    <w:unhideWhenUsed/>
    <w:rsid w:val="00D45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54E9"/>
  </w:style>
  <w:style w:type="paragraph" w:styleId="af">
    <w:name w:val="footer"/>
    <w:basedOn w:val="a"/>
    <w:link w:val="af0"/>
    <w:uiPriority w:val="99"/>
    <w:unhideWhenUsed/>
    <w:rsid w:val="00D45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54E9"/>
  </w:style>
  <w:style w:type="character" w:styleId="af1">
    <w:name w:val="Hyperlink"/>
    <w:basedOn w:val="a0"/>
    <w:uiPriority w:val="99"/>
    <w:semiHidden/>
    <w:unhideWhenUsed/>
    <w:rsid w:val="008F34D8"/>
    <w:rPr>
      <w:color w:val="0000FF"/>
      <w:u w:val="single"/>
    </w:rPr>
  </w:style>
  <w:style w:type="paragraph" w:customStyle="1" w:styleId="ConsPlusNonformat">
    <w:name w:val="ConsPlusNonformat"/>
    <w:rsid w:val="009F29B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E0CEC-F499-4CAC-8707-18D3D55D7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Байгабулов Илья Омаргалиевич</dc:creator>
  <cp:lastModifiedBy>Бобкова Александра Николаевна</cp:lastModifiedBy>
  <cp:revision>4</cp:revision>
  <cp:lastPrinted>2020-12-25T13:20:00Z</cp:lastPrinted>
  <dcterms:created xsi:type="dcterms:W3CDTF">2020-12-21T06:44:00Z</dcterms:created>
  <dcterms:modified xsi:type="dcterms:W3CDTF">2020-12-25T13:21:00Z</dcterms:modified>
</cp:coreProperties>
</file>