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13CB" w:rsidRDefault="00BD50BF" w:rsidP="008813CB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napToGrid w:val="0"/>
          <w:sz w:val="16"/>
          <w:szCs w:val="16"/>
        </w:rPr>
      </w:pPr>
      <w:r>
        <w:rPr>
          <w:rFonts w:ascii="Times New Roman" w:hAnsi="Times New Roman" w:cs="Times New Roman"/>
          <w:b/>
          <w:bCs/>
          <w:noProof/>
          <w:color w:val="000000"/>
          <w:sz w:val="30"/>
          <w:szCs w:val="30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19.05pt;margin-top:-59.7pt;width:501.75pt;height:271.5pt;z-index:-251654144;mso-position-horizontal-relative:text;mso-position-vertical-relative:text">
            <v:imagedata r:id="rId8" o:title=""/>
          </v:shape>
          <o:OLEObject Type="Embed" ProgID="PBrush" ShapeID="_x0000_s1026" DrawAspect="Content" ObjectID="_1574836915" r:id="rId9"/>
        </w:pict>
      </w:r>
      <w:r w:rsidR="00713D90">
        <w:rPr>
          <w:noProof/>
          <w:lang w:eastAsia="ru-RU"/>
        </w:rPr>
        <w:drawing>
          <wp:inline distT="0" distB="0" distL="0" distR="0" wp14:anchorId="50AB5655" wp14:editId="581BDD1C">
            <wp:extent cx="1097856" cy="704850"/>
            <wp:effectExtent l="0" t="0" r="7620" b="0"/>
            <wp:docPr id="9" name="Рисунок 9" descr="C:\Users\sosedova\Desktop\EAEU_sing_cmy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osedova\Desktop\EAEU_sing_cmyk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2141" cy="707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13CB" w:rsidRDefault="008813CB" w:rsidP="008813CB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napToGrid w:val="0"/>
          <w:sz w:val="16"/>
          <w:szCs w:val="16"/>
        </w:rPr>
      </w:pPr>
    </w:p>
    <w:p w:rsidR="008813CB" w:rsidRPr="0049495D" w:rsidRDefault="008813CB" w:rsidP="008813CB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417E"/>
          <w:sz w:val="32"/>
          <w:szCs w:val="32"/>
          <w:lang w:eastAsia="ru-RU"/>
        </w:rPr>
      </w:pPr>
      <w:r w:rsidRPr="0049495D">
        <w:rPr>
          <w:rFonts w:ascii="Times New Roman" w:eastAsia="Times New Roman" w:hAnsi="Times New Roman" w:cs="Times New Roman"/>
          <w:b/>
          <w:color w:val="00417E"/>
          <w:sz w:val="32"/>
          <w:szCs w:val="32"/>
          <w:lang w:eastAsia="ru-RU"/>
        </w:rPr>
        <w:t>ЕВРАЗИЙСКАЯ ЭКОНОМИЧЕСКАЯ КОМИССИЯ</w:t>
      </w:r>
    </w:p>
    <w:p w:rsidR="008813CB" w:rsidRPr="003D2EF3" w:rsidRDefault="00DD6B7E" w:rsidP="008813CB">
      <w:pPr>
        <w:spacing w:line="240" w:lineRule="auto"/>
        <w:jc w:val="center"/>
        <w:rPr>
          <w:rFonts w:ascii="Times New Roman" w:eastAsia="Times New Roman" w:hAnsi="Times New Roman" w:cs="Times New Roman"/>
          <w:b/>
          <w:snapToGrid w:val="0"/>
          <w:color w:val="00417E"/>
          <w:sz w:val="36"/>
          <w:szCs w:val="36"/>
        </w:rPr>
      </w:pPr>
      <w:r w:rsidRPr="003D2EF3">
        <w:rPr>
          <w:rFonts w:ascii="Times New Roman" w:eastAsia="Times New Roman" w:hAnsi="Times New Roman" w:cs="Times New Roman"/>
          <w:b/>
          <w:snapToGrid w:val="0"/>
          <w:color w:val="00417E"/>
          <w:sz w:val="36"/>
          <w:szCs w:val="36"/>
        </w:rPr>
        <w:t>КОЛЛЕГИЯ</w:t>
      </w:r>
    </w:p>
    <w:p w:rsidR="008813CB" w:rsidRPr="00561B8F" w:rsidRDefault="008813CB" w:rsidP="008813C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49495D">
        <w:rPr>
          <w:rFonts w:ascii="Times New Roman" w:eastAsia="Times New Roman" w:hAnsi="Times New Roman" w:cs="Times New Roman"/>
          <w:noProof/>
          <w:color w:val="00417E"/>
          <w:sz w:val="28"/>
          <w:szCs w:val="28"/>
          <w:lang w:eastAsia="ru-RU"/>
        </w:rPr>
        <mc:AlternateContent>
          <mc:Choice Requires="wps">
            <w:drawing>
              <wp:anchor distT="4294967294" distB="4294967294" distL="114300" distR="114300" simplePos="0" relativeHeight="251661312" behindDoc="0" locked="0" layoutInCell="1" allowOverlap="1" wp14:anchorId="3FFE5A08" wp14:editId="1BD0BD19">
                <wp:simplePos x="0" y="0"/>
                <wp:positionH relativeFrom="column">
                  <wp:posOffset>1242</wp:posOffset>
                </wp:positionH>
                <wp:positionV relativeFrom="paragraph">
                  <wp:posOffset>1850</wp:posOffset>
                </wp:positionV>
                <wp:extent cx="5931673" cy="0"/>
                <wp:effectExtent l="0" t="19050" r="12065" b="19050"/>
                <wp:wrapNone/>
                <wp:docPr id="1" name="Прямая со стрелко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31673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417E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7510B28A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" o:spid="_x0000_s1026" type="#_x0000_t32" style="position:absolute;margin-left:.1pt;margin-top:.15pt;width:467.05pt;height:0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" strokecolor="#00417e" strokeweight="2.25pt"/>
            </w:pict>
          </mc:Fallback>
        </mc:AlternateContent>
      </w:r>
    </w:p>
    <w:p w:rsidR="008813CB" w:rsidRPr="00561B8F" w:rsidRDefault="008813CB" w:rsidP="008813C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</w:p>
    <w:p w:rsidR="00E216D4" w:rsidRPr="00E216D4" w:rsidRDefault="00DB6936" w:rsidP="00E216D4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napToGrid w:val="0"/>
          <w:spacing w:val="80"/>
          <w:sz w:val="30"/>
          <w:szCs w:val="30"/>
        </w:rPr>
      </w:pPr>
      <w:r w:rsidRPr="00E216D4">
        <w:rPr>
          <w:rFonts w:ascii="Times New Roman" w:eastAsia="Times New Roman" w:hAnsi="Times New Roman" w:cs="Times New Roman"/>
          <w:b/>
          <w:snapToGrid w:val="0"/>
          <w:spacing w:val="80"/>
          <w:sz w:val="30"/>
          <w:szCs w:val="30"/>
        </w:rPr>
        <w:t>Р</w:t>
      </w:r>
      <w:r w:rsidR="00DD6B7E">
        <w:rPr>
          <w:rFonts w:ascii="Times New Roman" w:eastAsia="Times New Roman" w:hAnsi="Times New Roman" w:cs="Times New Roman"/>
          <w:b/>
          <w:snapToGrid w:val="0"/>
          <w:spacing w:val="80"/>
          <w:sz w:val="30"/>
          <w:szCs w:val="30"/>
        </w:rPr>
        <w:t>ЕКОМЕНДАЦИЯ</w:t>
      </w:r>
    </w:p>
    <w:p w:rsidR="00E216D4" w:rsidRPr="00E216D4" w:rsidRDefault="00E216D4" w:rsidP="00E216D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</w:p>
    <w:tbl>
      <w:tblPr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3544"/>
        <w:gridCol w:w="2126"/>
        <w:gridCol w:w="3793"/>
      </w:tblGrid>
      <w:tr w:rsidR="00E216D4" w:rsidRPr="00E216D4" w:rsidTr="00D30C19">
        <w:tc>
          <w:tcPr>
            <w:tcW w:w="3544" w:type="dxa"/>
            <w:shd w:val="clear" w:color="auto" w:fill="auto"/>
          </w:tcPr>
          <w:p w:rsidR="00E216D4" w:rsidRPr="00E216D4" w:rsidRDefault="00E216D4" w:rsidP="00BD50BF">
            <w:pPr>
              <w:tabs>
                <w:tab w:val="left" w:pos="7088"/>
              </w:tabs>
              <w:autoSpaceDE w:val="0"/>
              <w:autoSpaceDN w:val="0"/>
              <w:adjustRightInd w:val="0"/>
              <w:spacing w:after="0" w:line="240" w:lineRule="auto"/>
              <w:ind w:left="-113"/>
              <w:jc w:val="both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</w:pPr>
            <w:r w:rsidRPr="00E216D4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>«</w:t>
            </w:r>
            <w:r w:rsidR="00BD50BF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>13</w:t>
            </w:r>
            <w:r w:rsidRPr="00E216D4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>» </w:t>
            </w:r>
            <w:r w:rsidR="00BD50BF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>декабря</w:t>
            </w:r>
            <w:r w:rsidRPr="00E216D4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> 20</w:t>
            </w:r>
            <w:r w:rsidR="00BD50BF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>17</w:t>
            </w:r>
            <w:r w:rsidRPr="00E216D4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 xml:space="preserve"> г.</w:t>
            </w:r>
          </w:p>
        </w:tc>
        <w:tc>
          <w:tcPr>
            <w:tcW w:w="2126" w:type="dxa"/>
            <w:shd w:val="clear" w:color="auto" w:fill="auto"/>
          </w:tcPr>
          <w:p w:rsidR="00E216D4" w:rsidRPr="00E216D4" w:rsidRDefault="00E216D4" w:rsidP="00E216D4">
            <w:pPr>
              <w:tabs>
                <w:tab w:val="left" w:pos="7088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  <w:lang w:eastAsia="ru-RU"/>
              </w:rPr>
            </w:pPr>
            <w:r w:rsidRPr="00E216D4"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  <w:lang w:eastAsia="ru-RU"/>
              </w:rPr>
              <w:t xml:space="preserve">         № </w:t>
            </w:r>
            <w:r w:rsidR="00BD50BF"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  <w:lang w:eastAsia="ru-RU"/>
              </w:rPr>
              <w:t>31</w:t>
            </w:r>
          </w:p>
        </w:tc>
        <w:tc>
          <w:tcPr>
            <w:tcW w:w="3793" w:type="dxa"/>
            <w:shd w:val="clear" w:color="auto" w:fill="auto"/>
          </w:tcPr>
          <w:p w:rsidR="00E216D4" w:rsidRPr="00E216D4" w:rsidRDefault="00E216D4" w:rsidP="00BD50BF">
            <w:pPr>
              <w:tabs>
                <w:tab w:val="left" w:pos="7088"/>
              </w:tabs>
              <w:autoSpaceDE w:val="0"/>
              <w:autoSpaceDN w:val="0"/>
              <w:adjustRightInd w:val="0"/>
              <w:spacing w:after="0" w:line="240" w:lineRule="auto"/>
              <w:ind w:right="-1"/>
              <w:jc w:val="right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</w:pPr>
            <w:r w:rsidRPr="00E216D4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 xml:space="preserve">   г.</w:t>
            </w:r>
            <w:r w:rsidR="00BD50BF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 xml:space="preserve"> Москва</w:t>
            </w:r>
            <w:bookmarkStart w:id="0" w:name="_GoBack"/>
            <w:bookmarkEnd w:id="0"/>
          </w:p>
        </w:tc>
      </w:tr>
    </w:tbl>
    <w:p w:rsidR="009A66E2" w:rsidRDefault="009A66E2" w:rsidP="00F610DE">
      <w:pPr>
        <w:tabs>
          <w:tab w:val="left" w:pos="2610"/>
        </w:tabs>
        <w:spacing w:after="0"/>
        <w:contextualSpacing/>
        <w:rPr>
          <w:rFonts w:ascii="Times New Roman" w:hAnsi="Times New Roman" w:cs="Times New Roman"/>
          <w:b/>
          <w:bCs/>
          <w:color w:val="000000"/>
          <w:sz w:val="30"/>
          <w:szCs w:val="30"/>
        </w:rPr>
      </w:pPr>
    </w:p>
    <w:p w:rsidR="000955B6" w:rsidRPr="009B5A20" w:rsidRDefault="00DD6B7E" w:rsidP="000955B6">
      <w:pPr>
        <w:tabs>
          <w:tab w:val="left" w:pos="2610"/>
        </w:tabs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napToGrid w:val="0"/>
          <w:sz w:val="30"/>
          <w:szCs w:val="30"/>
        </w:rPr>
        <w:t xml:space="preserve">О </w:t>
      </w:r>
      <w:r w:rsidR="009B5A20">
        <w:rPr>
          <w:rFonts w:ascii="Times New Roman" w:eastAsia="Times New Roman" w:hAnsi="Times New Roman" w:cs="Times New Roman"/>
          <w:b/>
          <w:snapToGrid w:val="0"/>
          <w:sz w:val="30"/>
          <w:szCs w:val="30"/>
        </w:rPr>
        <w:t>Требованиях к воде</w:t>
      </w:r>
      <w:r w:rsidR="009A66E2">
        <w:rPr>
          <w:rFonts w:ascii="Times New Roman" w:eastAsia="Times New Roman" w:hAnsi="Times New Roman" w:cs="Times New Roman"/>
          <w:b/>
          <w:snapToGrid w:val="0"/>
          <w:sz w:val="30"/>
          <w:szCs w:val="30"/>
        </w:rPr>
        <w:t xml:space="preserve"> </w:t>
      </w:r>
      <w:r w:rsidR="009A66E2" w:rsidRPr="009A66E2">
        <w:rPr>
          <w:rFonts w:ascii="Times New Roman" w:eastAsia="Times New Roman" w:hAnsi="Times New Roman" w:cs="Times New Roman"/>
          <w:b/>
          <w:snapToGrid w:val="0"/>
          <w:sz w:val="30"/>
          <w:szCs w:val="30"/>
        </w:rPr>
        <w:t>для фармацевтического</w:t>
      </w:r>
      <w:r w:rsidR="001D5909" w:rsidRPr="001D5909">
        <w:rPr>
          <w:rFonts w:ascii="Times New Roman" w:eastAsia="Times New Roman" w:hAnsi="Times New Roman" w:cs="Times New Roman"/>
          <w:b/>
          <w:snapToGrid w:val="0"/>
          <w:sz w:val="30"/>
          <w:szCs w:val="30"/>
        </w:rPr>
        <w:br/>
      </w:r>
      <w:r w:rsidR="009A66E2" w:rsidRPr="009A66E2">
        <w:rPr>
          <w:rFonts w:ascii="Times New Roman" w:eastAsia="Times New Roman" w:hAnsi="Times New Roman" w:cs="Times New Roman"/>
          <w:b/>
          <w:snapToGrid w:val="0"/>
          <w:sz w:val="30"/>
          <w:szCs w:val="30"/>
        </w:rPr>
        <w:t>применения, используемой для производства</w:t>
      </w:r>
      <w:r w:rsidR="001D5909" w:rsidRPr="00AE1B0B">
        <w:rPr>
          <w:rFonts w:ascii="Times New Roman" w:eastAsia="Times New Roman" w:hAnsi="Times New Roman" w:cs="Times New Roman"/>
          <w:b/>
          <w:snapToGrid w:val="0"/>
          <w:sz w:val="30"/>
          <w:szCs w:val="30"/>
        </w:rPr>
        <w:br/>
      </w:r>
      <w:r w:rsidR="009A66E2" w:rsidRPr="009A66E2">
        <w:rPr>
          <w:rFonts w:ascii="Times New Roman" w:eastAsia="Times New Roman" w:hAnsi="Times New Roman" w:cs="Times New Roman"/>
          <w:b/>
          <w:snapToGrid w:val="0"/>
          <w:sz w:val="30"/>
          <w:szCs w:val="30"/>
        </w:rPr>
        <w:t>лекарственных средств</w:t>
      </w:r>
    </w:p>
    <w:p w:rsidR="009A66E2" w:rsidRPr="00DD6B7E" w:rsidRDefault="009A66E2" w:rsidP="00E068E3">
      <w:pPr>
        <w:tabs>
          <w:tab w:val="left" w:pos="2610"/>
        </w:tabs>
        <w:spacing w:after="0" w:line="336" w:lineRule="auto"/>
        <w:contextualSpacing/>
        <w:rPr>
          <w:rFonts w:ascii="Times New Roman" w:hAnsi="Times New Roman" w:cs="Times New Roman"/>
          <w:b/>
          <w:bCs/>
          <w:color w:val="000000"/>
          <w:sz w:val="30"/>
          <w:szCs w:val="30"/>
        </w:rPr>
      </w:pPr>
    </w:p>
    <w:p w:rsidR="00A83003" w:rsidRDefault="00DD6B7E" w:rsidP="00E068E3">
      <w:pPr>
        <w:spacing w:after="0" w:line="336" w:lineRule="auto"/>
        <w:ind w:firstLine="709"/>
        <w:contextualSpacing/>
        <w:jc w:val="both"/>
        <w:rPr>
          <w:rFonts w:ascii="Times New Roman" w:eastAsia="Times New Roman" w:hAnsi="Times New Roman" w:cs="Times New Roman"/>
          <w:snapToGrid w:val="0"/>
          <w:sz w:val="30"/>
          <w:szCs w:val="30"/>
        </w:rPr>
      </w:pPr>
      <w:r>
        <w:rPr>
          <w:rFonts w:ascii="Times New Roman" w:eastAsia="Times New Roman" w:hAnsi="Times New Roman" w:cs="Times New Roman"/>
          <w:snapToGrid w:val="0"/>
          <w:sz w:val="30"/>
          <w:szCs w:val="30"/>
        </w:rPr>
        <w:t>Коллегия Евразийской экономической комиссии в соответствии</w:t>
      </w:r>
      <w:r w:rsidR="00441AA3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</w:t>
      </w:r>
      <w:r w:rsidR="00441AA3">
        <w:rPr>
          <w:rFonts w:ascii="Times New Roman" w:eastAsia="Times New Roman" w:hAnsi="Times New Roman" w:cs="Times New Roman"/>
          <w:snapToGrid w:val="0"/>
          <w:sz w:val="30"/>
          <w:szCs w:val="30"/>
        </w:rPr>
        <w:br/>
      </w:r>
      <w:r w:rsidR="009B5A20">
        <w:rPr>
          <w:rFonts w:ascii="Times New Roman" w:eastAsia="Times New Roman" w:hAnsi="Times New Roman" w:cs="Times New Roman"/>
          <w:snapToGrid w:val="0"/>
          <w:sz w:val="30"/>
          <w:szCs w:val="30"/>
        </w:rPr>
        <w:t>со статьей 30 Договора о Евразийском экономическом союзе от 29 мая 2014 года</w:t>
      </w:r>
      <w:r w:rsidR="008B60F9" w:rsidRPr="008B60F9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</w:t>
      </w:r>
      <w:r w:rsidR="008B60F9">
        <w:rPr>
          <w:rFonts w:ascii="Times New Roman" w:eastAsia="Times New Roman" w:hAnsi="Times New Roman" w:cs="Times New Roman"/>
          <w:snapToGrid w:val="0"/>
          <w:sz w:val="30"/>
          <w:szCs w:val="30"/>
        </w:rPr>
        <w:t>и</w:t>
      </w:r>
      <w:r w:rsidR="009B5A20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пунктом 3 статьи 3 Соглашения о единых принципах</w:t>
      </w:r>
      <w:r w:rsidR="00AF0D8C">
        <w:rPr>
          <w:rFonts w:ascii="Times New Roman" w:eastAsia="Times New Roman" w:hAnsi="Times New Roman" w:cs="Times New Roman"/>
          <w:snapToGrid w:val="0"/>
          <w:sz w:val="30"/>
          <w:szCs w:val="30"/>
        </w:rPr>
        <w:br/>
      </w:r>
      <w:r w:rsidR="009B5A20">
        <w:rPr>
          <w:rFonts w:ascii="Times New Roman" w:eastAsia="Times New Roman" w:hAnsi="Times New Roman" w:cs="Times New Roman"/>
          <w:snapToGrid w:val="0"/>
          <w:sz w:val="30"/>
          <w:szCs w:val="30"/>
        </w:rPr>
        <w:t>и правилах обращения лекарственных сре</w:t>
      </w:r>
      <w:proofErr w:type="gramStart"/>
      <w:r w:rsidR="009B5A20">
        <w:rPr>
          <w:rFonts w:ascii="Times New Roman" w:eastAsia="Times New Roman" w:hAnsi="Times New Roman" w:cs="Times New Roman"/>
          <w:snapToGrid w:val="0"/>
          <w:sz w:val="30"/>
          <w:szCs w:val="30"/>
        </w:rPr>
        <w:t>дств в р</w:t>
      </w:r>
      <w:proofErr w:type="gramEnd"/>
      <w:r w:rsidR="009B5A20">
        <w:rPr>
          <w:rFonts w:ascii="Times New Roman" w:eastAsia="Times New Roman" w:hAnsi="Times New Roman" w:cs="Times New Roman"/>
          <w:snapToGrid w:val="0"/>
          <w:sz w:val="30"/>
          <w:szCs w:val="30"/>
        </w:rPr>
        <w:t>амках Евразийского экономического союза от 23 декабря 2014 года</w:t>
      </w:r>
      <w:r w:rsidR="008B60F9">
        <w:rPr>
          <w:rFonts w:ascii="Times New Roman" w:eastAsia="Times New Roman" w:hAnsi="Times New Roman" w:cs="Times New Roman"/>
          <w:snapToGrid w:val="0"/>
          <w:sz w:val="30"/>
          <w:szCs w:val="30"/>
        </w:rPr>
        <w:t>,</w:t>
      </w:r>
    </w:p>
    <w:p w:rsidR="00A83003" w:rsidRDefault="00A83003" w:rsidP="00E068E3">
      <w:pPr>
        <w:spacing w:after="0" w:line="336" w:lineRule="auto"/>
        <w:ind w:firstLine="709"/>
        <w:contextualSpacing/>
        <w:jc w:val="both"/>
        <w:rPr>
          <w:rFonts w:ascii="Times New Roman" w:eastAsia="Times New Roman" w:hAnsi="Times New Roman" w:cs="Times New Roman"/>
          <w:snapToGrid w:val="0"/>
          <w:sz w:val="30"/>
          <w:szCs w:val="30"/>
        </w:rPr>
      </w:pPr>
      <w:r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в целях </w:t>
      </w:r>
      <w:r w:rsidR="00C642EE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гармонизации законодательства государств – членов Евразийского экономического союза в части </w:t>
      </w:r>
      <w:r w:rsidRPr="00A83003">
        <w:rPr>
          <w:rFonts w:ascii="Times New Roman" w:eastAsia="Times New Roman" w:hAnsi="Times New Roman" w:cs="Times New Roman"/>
          <w:snapToGrid w:val="0"/>
          <w:sz w:val="30"/>
          <w:szCs w:val="30"/>
        </w:rPr>
        <w:t>устранени</w:t>
      </w:r>
      <w:r>
        <w:rPr>
          <w:rFonts w:ascii="Times New Roman" w:eastAsia="Times New Roman" w:hAnsi="Times New Roman" w:cs="Times New Roman"/>
          <w:snapToGrid w:val="0"/>
          <w:sz w:val="30"/>
          <w:szCs w:val="30"/>
        </w:rPr>
        <w:t>я</w:t>
      </w:r>
      <w:r w:rsidRPr="00A83003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различий</w:t>
      </w:r>
      <w:r w:rsidR="00C642EE">
        <w:rPr>
          <w:rFonts w:ascii="Times New Roman" w:eastAsia="Times New Roman" w:hAnsi="Times New Roman" w:cs="Times New Roman"/>
          <w:snapToGrid w:val="0"/>
          <w:sz w:val="30"/>
          <w:szCs w:val="30"/>
        </w:rPr>
        <w:br/>
      </w:r>
      <w:r w:rsidRPr="00A83003">
        <w:rPr>
          <w:rFonts w:ascii="Times New Roman" w:eastAsia="Times New Roman" w:hAnsi="Times New Roman" w:cs="Times New Roman"/>
          <w:snapToGrid w:val="0"/>
          <w:sz w:val="30"/>
          <w:szCs w:val="30"/>
        </w:rPr>
        <w:t>в</w:t>
      </w:r>
      <w:r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</w:t>
      </w:r>
      <w:r w:rsidRPr="00A83003">
        <w:rPr>
          <w:rFonts w:ascii="Times New Roman" w:eastAsia="Times New Roman" w:hAnsi="Times New Roman" w:cs="Times New Roman"/>
          <w:snapToGrid w:val="0"/>
          <w:sz w:val="30"/>
          <w:szCs w:val="30"/>
        </w:rPr>
        <w:t>требованиях, предъявляемых</w:t>
      </w:r>
      <w:r w:rsidR="00C642EE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</w:t>
      </w:r>
      <w:r w:rsidR="009F29B5">
        <w:rPr>
          <w:rFonts w:ascii="Times New Roman" w:eastAsia="Times New Roman" w:hAnsi="Times New Roman" w:cs="Times New Roman"/>
          <w:snapToGrid w:val="0"/>
          <w:sz w:val="30"/>
          <w:szCs w:val="30"/>
        </w:rPr>
        <w:t>к воде</w:t>
      </w:r>
      <w:r w:rsidR="009A66E2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для фармацевтического применения</w:t>
      </w:r>
      <w:r w:rsidR="009F29B5">
        <w:rPr>
          <w:rFonts w:ascii="Times New Roman" w:eastAsia="Times New Roman" w:hAnsi="Times New Roman" w:cs="Times New Roman"/>
          <w:snapToGrid w:val="0"/>
          <w:sz w:val="30"/>
          <w:szCs w:val="30"/>
        </w:rPr>
        <w:t>, используемой для производства лекарственных средств</w:t>
      </w:r>
      <w:r w:rsidR="00342978">
        <w:rPr>
          <w:rFonts w:ascii="Times New Roman" w:eastAsia="Times New Roman" w:hAnsi="Times New Roman" w:cs="Times New Roman"/>
          <w:snapToGrid w:val="0"/>
          <w:sz w:val="30"/>
          <w:szCs w:val="30"/>
        </w:rPr>
        <w:t>,</w:t>
      </w:r>
    </w:p>
    <w:p w:rsidR="00ED2881" w:rsidRDefault="00DD6B7E" w:rsidP="00E068E3">
      <w:pPr>
        <w:spacing w:after="0" w:line="336" w:lineRule="auto"/>
        <w:ind w:firstLine="709"/>
        <w:contextualSpacing/>
        <w:jc w:val="both"/>
        <w:rPr>
          <w:rFonts w:ascii="Times New Roman" w:eastAsia="Times New Roman" w:hAnsi="Times New Roman" w:cs="Times New Roman"/>
          <w:snapToGrid w:val="0"/>
          <w:sz w:val="30"/>
          <w:szCs w:val="30"/>
        </w:rPr>
      </w:pPr>
      <w:r w:rsidRPr="0083021D">
        <w:rPr>
          <w:rFonts w:ascii="Times New Roman Полужирный" w:eastAsia="Times New Roman" w:hAnsi="Times New Roman Полужирный" w:cs="Times New Roman"/>
          <w:b/>
          <w:snapToGrid w:val="0"/>
          <w:spacing w:val="40"/>
          <w:kern w:val="30"/>
          <w:sz w:val="30"/>
          <w:szCs w:val="30"/>
        </w:rPr>
        <w:t>ре</w:t>
      </w:r>
      <w:r w:rsidR="00A83003" w:rsidRPr="0083021D">
        <w:rPr>
          <w:rFonts w:ascii="Times New Roman Полужирный" w:eastAsia="Times New Roman" w:hAnsi="Times New Roman Полужирный" w:cs="Times New Roman"/>
          <w:b/>
          <w:snapToGrid w:val="0"/>
          <w:spacing w:val="40"/>
          <w:kern w:val="30"/>
          <w:sz w:val="30"/>
          <w:szCs w:val="30"/>
        </w:rPr>
        <w:t>комендует</w:t>
      </w:r>
      <w:r w:rsidR="00A83003">
        <w:rPr>
          <w:rFonts w:eastAsia="Times New Roman" w:cs="Times New Roman"/>
          <w:b/>
          <w:snapToGrid w:val="0"/>
          <w:spacing w:val="30"/>
          <w:kern w:val="30"/>
          <w:sz w:val="30"/>
          <w:szCs w:val="30"/>
        </w:rPr>
        <w:t xml:space="preserve"> </w:t>
      </w:r>
      <w:r w:rsidR="00A83003" w:rsidRPr="00A83003">
        <w:rPr>
          <w:rFonts w:ascii="Times New Roman" w:eastAsia="Times New Roman" w:hAnsi="Times New Roman" w:cs="Times New Roman"/>
          <w:snapToGrid w:val="0"/>
          <w:sz w:val="30"/>
          <w:szCs w:val="30"/>
        </w:rPr>
        <w:t>государств</w:t>
      </w:r>
      <w:r w:rsidR="00A83003">
        <w:rPr>
          <w:rFonts w:ascii="Times New Roman" w:eastAsia="Times New Roman" w:hAnsi="Times New Roman" w:cs="Times New Roman"/>
          <w:snapToGrid w:val="0"/>
          <w:sz w:val="30"/>
          <w:szCs w:val="30"/>
        </w:rPr>
        <w:t>ам</w:t>
      </w:r>
      <w:r w:rsidR="00C642EE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</w:t>
      </w:r>
      <w:r w:rsidR="00A83003" w:rsidRPr="00A83003">
        <w:rPr>
          <w:rFonts w:ascii="Times New Roman" w:eastAsia="Times New Roman" w:hAnsi="Times New Roman" w:cs="Times New Roman"/>
          <w:snapToGrid w:val="0"/>
          <w:sz w:val="30"/>
          <w:szCs w:val="30"/>
        </w:rPr>
        <w:t>–</w:t>
      </w:r>
      <w:r w:rsidR="00C642EE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</w:t>
      </w:r>
      <w:r w:rsidR="00A83003" w:rsidRPr="00A83003">
        <w:rPr>
          <w:rFonts w:ascii="Times New Roman" w:eastAsia="Times New Roman" w:hAnsi="Times New Roman" w:cs="Times New Roman"/>
          <w:snapToGrid w:val="0"/>
          <w:sz w:val="30"/>
          <w:szCs w:val="30"/>
        </w:rPr>
        <w:t>член</w:t>
      </w:r>
      <w:r w:rsidR="00A83003">
        <w:rPr>
          <w:rFonts w:ascii="Times New Roman" w:eastAsia="Times New Roman" w:hAnsi="Times New Roman" w:cs="Times New Roman"/>
          <w:snapToGrid w:val="0"/>
          <w:sz w:val="30"/>
          <w:szCs w:val="30"/>
        </w:rPr>
        <w:t>ам</w:t>
      </w:r>
      <w:r w:rsidR="00A83003" w:rsidRPr="00A83003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</w:t>
      </w:r>
      <w:r w:rsidR="001A69E0">
        <w:rPr>
          <w:rFonts w:ascii="Times New Roman" w:eastAsia="Times New Roman" w:hAnsi="Times New Roman" w:cs="Times New Roman"/>
          <w:snapToGrid w:val="0"/>
          <w:sz w:val="30"/>
          <w:szCs w:val="30"/>
        </w:rPr>
        <w:t>Евразийского экономического</w:t>
      </w:r>
      <w:r w:rsidR="001A69E0" w:rsidRPr="00A83003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</w:t>
      </w:r>
      <w:r w:rsidR="001A69E0">
        <w:rPr>
          <w:rFonts w:ascii="Times New Roman" w:eastAsia="Times New Roman" w:hAnsi="Times New Roman" w:cs="Times New Roman"/>
          <w:snapToGrid w:val="0"/>
          <w:sz w:val="30"/>
          <w:szCs w:val="30"/>
        </w:rPr>
        <w:t>с</w:t>
      </w:r>
      <w:r w:rsidR="001A69E0" w:rsidRPr="00A83003">
        <w:rPr>
          <w:rFonts w:ascii="Times New Roman" w:eastAsia="Times New Roman" w:hAnsi="Times New Roman" w:cs="Times New Roman"/>
          <w:snapToGrid w:val="0"/>
          <w:sz w:val="30"/>
          <w:szCs w:val="30"/>
        </w:rPr>
        <w:t>оюза</w:t>
      </w:r>
      <w:r w:rsidR="00A83003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</w:t>
      </w:r>
      <w:r w:rsidR="002A6AB6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по истечении 6 месяцев </w:t>
      </w:r>
      <w:proofErr w:type="gramStart"/>
      <w:r w:rsidR="002A6AB6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с </w:t>
      </w:r>
      <w:r w:rsidR="002A6AB6" w:rsidRPr="000916D7">
        <w:rPr>
          <w:rFonts w:ascii="Times New Roman" w:hAnsi="Times New Roman" w:cs="Times New Roman"/>
          <w:sz w:val="30"/>
          <w:szCs w:val="30"/>
        </w:rPr>
        <w:t>даты опубликования</w:t>
      </w:r>
      <w:proofErr w:type="gramEnd"/>
      <w:r w:rsidR="002A6AB6">
        <w:rPr>
          <w:rFonts w:ascii="Times New Roman" w:hAnsi="Times New Roman" w:cs="Times New Roman"/>
          <w:sz w:val="30"/>
          <w:szCs w:val="30"/>
        </w:rPr>
        <w:t xml:space="preserve"> </w:t>
      </w:r>
      <w:r w:rsidR="00C642EE">
        <w:rPr>
          <w:rFonts w:ascii="Times New Roman" w:hAnsi="Times New Roman" w:cs="Times New Roman"/>
          <w:sz w:val="30"/>
          <w:szCs w:val="30"/>
        </w:rPr>
        <w:t xml:space="preserve">настоящей </w:t>
      </w:r>
      <w:r w:rsidR="00AE1B0B">
        <w:rPr>
          <w:rFonts w:ascii="Times New Roman" w:hAnsi="Times New Roman" w:cs="Times New Roman"/>
          <w:sz w:val="30"/>
          <w:szCs w:val="30"/>
        </w:rPr>
        <w:t>Р</w:t>
      </w:r>
      <w:r w:rsidR="00C642EE">
        <w:rPr>
          <w:rFonts w:ascii="Times New Roman" w:hAnsi="Times New Roman" w:cs="Times New Roman"/>
          <w:sz w:val="30"/>
          <w:szCs w:val="30"/>
        </w:rPr>
        <w:t xml:space="preserve">екомендации </w:t>
      </w:r>
      <w:r w:rsidR="002A6AB6" w:rsidRPr="000916D7">
        <w:rPr>
          <w:rFonts w:ascii="Times New Roman" w:hAnsi="Times New Roman" w:cs="Times New Roman"/>
          <w:sz w:val="30"/>
          <w:szCs w:val="30"/>
        </w:rPr>
        <w:t>на официальном сайте Евразийского экономического союза</w:t>
      </w:r>
      <w:r w:rsidR="002A6AB6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</w:t>
      </w:r>
      <w:r w:rsidR="00F610DE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при производстве </w:t>
      </w:r>
      <w:r w:rsidR="00144451" w:rsidRPr="00144451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лекарственных </w:t>
      </w:r>
      <w:r w:rsidR="00AE1B0B">
        <w:rPr>
          <w:rFonts w:ascii="Times New Roman" w:eastAsia="Times New Roman" w:hAnsi="Times New Roman" w:cs="Times New Roman"/>
          <w:snapToGrid w:val="0"/>
          <w:sz w:val="30"/>
          <w:szCs w:val="30"/>
        </w:rPr>
        <w:t>сре</w:t>
      </w:r>
      <w:proofErr w:type="gramStart"/>
      <w:r w:rsidR="00AE1B0B">
        <w:rPr>
          <w:rFonts w:ascii="Times New Roman" w:eastAsia="Times New Roman" w:hAnsi="Times New Roman" w:cs="Times New Roman"/>
          <w:snapToGrid w:val="0"/>
          <w:sz w:val="30"/>
          <w:szCs w:val="30"/>
        </w:rPr>
        <w:t>дств</w:t>
      </w:r>
      <w:r w:rsidR="00144451" w:rsidRPr="00144451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дл</w:t>
      </w:r>
      <w:proofErr w:type="gramEnd"/>
      <w:r w:rsidR="00144451" w:rsidRPr="00144451">
        <w:rPr>
          <w:rFonts w:ascii="Times New Roman" w:eastAsia="Times New Roman" w:hAnsi="Times New Roman" w:cs="Times New Roman"/>
          <w:snapToGrid w:val="0"/>
          <w:sz w:val="30"/>
          <w:szCs w:val="30"/>
        </w:rPr>
        <w:t>я</w:t>
      </w:r>
      <w:r w:rsidR="00320884">
        <w:rPr>
          <w:rFonts w:ascii="Times New Roman" w:eastAsia="Times New Roman" w:hAnsi="Times New Roman" w:cs="Times New Roman"/>
          <w:snapToGrid w:val="0"/>
          <w:sz w:val="30"/>
          <w:szCs w:val="30"/>
        </w:rPr>
        <w:br/>
      </w:r>
      <w:r w:rsidR="00144451" w:rsidRPr="00144451">
        <w:rPr>
          <w:rFonts w:ascii="Times New Roman" w:eastAsia="Times New Roman" w:hAnsi="Times New Roman" w:cs="Times New Roman"/>
          <w:snapToGrid w:val="0"/>
          <w:sz w:val="30"/>
          <w:szCs w:val="30"/>
        </w:rPr>
        <w:t>медицинского применения</w:t>
      </w:r>
      <w:r w:rsidR="00144451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</w:t>
      </w:r>
      <w:r w:rsidR="00A83003">
        <w:rPr>
          <w:rFonts w:ascii="Times New Roman" w:eastAsia="Times New Roman" w:hAnsi="Times New Roman" w:cs="Times New Roman"/>
          <w:snapToGrid w:val="0"/>
          <w:sz w:val="30"/>
          <w:szCs w:val="30"/>
        </w:rPr>
        <w:t>руководствоваться</w:t>
      </w:r>
      <w:r w:rsidR="009F29B5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</w:t>
      </w:r>
      <w:r w:rsidR="009F29B5">
        <w:rPr>
          <w:rFonts w:ascii="Times New Roman" w:eastAsia="Times New Roman" w:hAnsi="Times New Roman" w:cs="Times New Roman"/>
          <w:sz w:val="30"/>
          <w:szCs w:val="30"/>
          <w:lang w:eastAsia="ru-RU"/>
        </w:rPr>
        <w:t>Требованиями</w:t>
      </w:r>
      <w:r w:rsidR="0002387D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</w:t>
      </w:r>
      <w:r w:rsidR="009F29B5">
        <w:rPr>
          <w:rFonts w:ascii="Times New Roman" w:eastAsia="Times New Roman" w:hAnsi="Times New Roman" w:cs="Times New Roman"/>
          <w:sz w:val="30"/>
          <w:szCs w:val="30"/>
          <w:lang w:eastAsia="ru-RU"/>
        </w:rPr>
        <w:t>к воде</w:t>
      </w:r>
      <w:r w:rsidR="009A66E2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</w:t>
      </w:r>
      <w:r w:rsidR="009A66E2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для фармацевтического применения, используемой для производства лекарственных средств, </w:t>
      </w:r>
      <w:r w:rsidR="00DE4852">
        <w:rPr>
          <w:rFonts w:ascii="Times New Roman" w:eastAsia="Times New Roman" w:hAnsi="Times New Roman" w:cs="Times New Roman"/>
          <w:snapToGrid w:val="0"/>
          <w:sz w:val="30"/>
          <w:szCs w:val="30"/>
        </w:rPr>
        <w:t>согласно приложению.</w:t>
      </w:r>
    </w:p>
    <w:p w:rsidR="009F29B5" w:rsidRDefault="009F29B5" w:rsidP="00F610DE">
      <w:pPr>
        <w:spacing w:after="0"/>
        <w:contextualSpacing/>
        <w:rPr>
          <w:rFonts w:ascii="Times New Roman" w:eastAsia="Times New Roman" w:hAnsi="Times New Roman" w:cs="Times New Roman"/>
          <w:snapToGrid w:val="0"/>
          <w:sz w:val="28"/>
          <w:szCs w:val="28"/>
        </w:rPr>
      </w:pP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5210"/>
        <w:gridCol w:w="4360"/>
      </w:tblGrid>
      <w:tr w:rsidR="009F29B5" w:rsidTr="00E068E3">
        <w:trPr>
          <w:jc w:val="center"/>
        </w:trPr>
        <w:tc>
          <w:tcPr>
            <w:tcW w:w="5210" w:type="dxa"/>
            <w:hideMark/>
          </w:tcPr>
          <w:p w:rsidR="009F29B5" w:rsidRDefault="009F29B5" w:rsidP="00DE4852">
            <w:pPr>
              <w:pStyle w:val="ConsPlusNonformat"/>
              <w:widowControl/>
              <w:jc w:val="center"/>
              <w:rPr>
                <w:rFonts w:ascii="Times New Roman" w:hAnsi="Times New Roman" w:cs="Times New Roman"/>
                <w:sz w:val="30"/>
                <w:szCs w:val="30"/>
                <w:lang w:eastAsia="en-US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eastAsia="en-US"/>
              </w:rPr>
              <w:t>Председатель Коллегии</w:t>
            </w:r>
          </w:p>
          <w:p w:rsidR="009F29B5" w:rsidRDefault="009F29B5" w:rsidP="00DE4852">
            <w:pPr>
              <w:pStyle w:val="ConsPlusNonformat"/>
              <w:widowControl/>
              <w:jc w:val="center"/>
              <w:rPr>
                <w:sz w:val="30"/>
                <w:szCs w:val="30"/>
                <w:lang w:eastAsia="en-US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eastAsia="en-US"/>
              </w:rPr>
              <w:t>Евразийской экономической комиссии</w:t>
            </w:r>
          </w:p>
        </w:tc>
        <w:tc>
          <w:tcPr>
            <w:tcW w:w="4360" w:type="dxa"/>
          </w:tcPr>
          <w:p w:rsidR="009F29B5" w:rsidRDefault="009F29B5" w:rsidP="00DE4852">
            <w:pPr>
              <w:pStyle w:val="ConsPlusNonformat"/>
              <w:widowControl/>
              <w:jc w:val="right"/>
              <w:rPr>
                <w:rFonts w:ascii="Times New Roman" w:hAnsi="Times New Roman" w:cs="Times New Roman"/>
                <w:sz w:val="30"/>
                <w:szCs w:val="30"/>
                <w:lang w:eastAsia="en-US"/>
              </w:rPr>
            </w:pPr>
          </w:p>
          <w:p w:rsidR="009F29B5" w:rsidRDefault="009F29B5" w:rsidP="00DE4852">
            <w:pPr>
              <w:pStyle w:val="ConsPlusNonformat"/>
              <w:widowControl/>
              <w:jc w:val="right"/>
              <w:rPr>
                <w:rFonts w:ascii="Times New Roman" w:hAnsi="Times New Roman" w:cs="Times New Roman"/>
                <w:sz w:val="30"/>
                <w:szCs w:val="30"/>
                <w:lang w:eastAsia="en-US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eastAsia="en-US"/>
              </w:rPr>
              <w:t>Т. Саркисян</w:t>
            </w:r>
          </w:p>
        </w:tc>
      </w:tr>
    </w:tbl>
    <w:p w:rsidR="00E216D4" w:rsidRPr="009F29B5" w:rsidRDefault="00E216D4" w:rsidP="009F29B5">
      <w:pPr>
        <w:spacing w:after="0"/>
        <w:rPr>
          <w:rFonts w:ascii="Times New Roman" w:eastAsia="Times New Roman" w:hAnsi="Times New Roman" w:cs="Times New Roman"/>
          <w:snapToGrid w:val="0"/>
          <w:sz w:val="2"/>
          <w:szCs w:val="2"/>
        </w:rPr>
      </w:pPr>
    </w:p>
    <w:sectPr w:rsidR="00E216D4" w:rsidRPr="009F29B5" w:rsidSect="00E068E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4" w:right="851" w:bottom="85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01F8" w:rsidRDefault="006A01F8" w:rsidP="00D454E9">
      <w:pPr>
        <w:spacing w:after="0" w:line="240" w:lineRule="auto"/>
      </w:pPr>
      <w:r>
        <w:separator/>
      </w:r>
    </w:p>
  </w:endnote>
  <w:endnote w:type="continuationSeparator" w:id="0">
    <w:p w:rsidR="006A01F8" w:rsidRDefault="006A01F8" w:rsidP="00D454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 Полужирный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5FA7" w:rsidRDefault="00405FA7">
    <w:pPr>
      <w:pStyle w:val="af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5FA7" w:rsidRDefault="00405FA7">
    <w:pPr>
      <w:pStyle w:val="af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5FA7" w:rsidRDefault="00405FA7">
    <w:pPr>
      <w:pStyle w:val="af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01F8" w:rsidRDefault="006A01F8" w:rsidP="00D454E9">
      <w:pPr>
        <w:spacing w:after="0" w:line="240" w:lineRule="auto"/>
      </w:pPr>
      <w:r>
        <w:separator/>
      </w:r>
    </w:p>
  </w:footnote>
  <w:footnote w:type="continuationSeparator" w:id="0">
    <w:p w:rsidR="006A01F8" w:rsidRDefault="006A01F8" w:rsidP="00D454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5FA7" w:rsidRDefault="00405FA7">
    <w:pPr>
      <w:pStyle w:val="a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31305129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30"/>
        <w:szCs w:val="30"/>
      </w:rPr>
    </w:sdtEndPr>
    <w:sdtContent>
      <w:p w:rsidR="00D454E9" w:rsidRPr="00E81E59" w:rsidRDefault="00D454E9">
        <w:pPr>
          <w:pStyle w:val="ad"/>
          <w:jc w:val="center"/>
          <w:rPr>
            <w:rFonts w:ascii="Times New Roman" w:hAnsi="Times New Roman" w:cs="Times New Roman"/>
            <w:sz w:val="30"/>
            <w:szCs w:val="30"/>
          </w:rPr>
        </w:pPr>
        <w:r w:rsidRPr="00E81E59">
          <w:rPr>
            <w:rFonts w:ascii="Times New Roman" w:hAnsi="Times New Roman" w:cs="Times New Roman"/>
            <w:sz w:val="30"/>
            <w:szCs w:val="30"/>
          </w:rPr>
          <w:fldChar w:fldCharType="begin"/>
        </w:r>
        <w:r w:rsidRPr="00E81E59">
          <w:rPr>
            <w:rFonts w:ascii="Times New Roman" w:hAnsi="Times New Roman" w:cs="Times New Roman"/>
            <w:sz w:val="30"/>
            <w:szCs w:val="30"/>
          </w:rPr>
          <w:instrText>PAGE   \* MERGEFORMAT</w:instrText>
        </w:r>
        <w:r w:rsidRPr="00E81E59">
          <w:rPr>
            <w:rFonts w:ascii="Times New Roman" w:hAnsi="Times New Roman" w:cs="Times New Roman"/>
            <w:sz w:val="30"/>
            <w:szCs w:val="30"/>
          </w:rPr>
          <w:fldChar w:fldCharType="separate"/>
        </w:r>
        <w:r w:rsidR="00E068E3">
          <w:rPr>
            <w:rFonts w:ascii="Times New Roman" w:hAnsi="Times New Roman" w:cs="Times New Roman"/>
            <w:noProof/>
            <w:sz w:val="30"/>
            <w:szCs w:val="30"/>
          </w:rPr>
          <w:t>2</w:t>
        </w:r>
        <w:r w:rsidRPr="00E81E59">
          <w:rPr>
            <w:rFonts w:ascii="Times New Roman" w:hAnsi="Times New Roman" w:cs="Times New Roman"/>
            <w:sz w:val="30"/>
            <w:szCs w:val="30"/>
          </w:rPr>
          <w:fldChar w:fldCharType="end"/>
        </w:r>
      </w:p>
    </w:sdtContent>
  </w:sdt>
  <w:p w:rsidR="00D454E9" w:rsidRDefault="00D454E9">
    <w:pPr>
      <w:pStyle w:val="ad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5FA7" w:rsidRDefault="00405FA7">
    <w:pPr>
      <w:pStyle w:val="ad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2359"/>
    <w:rsid w:val="0002387D"/>
    <w:rsid w:val="00062AF8"/>
    <w:rsid w:val="000955B6"/>
    <w:rsid w:val="00097BED"/>
    <w:rsid w:val="000B360C"/>
    <w:rsid w:val="000C4379"/>
    <w:rsid w:val="000E011C"/>
    <w:rsid w:val="00144451"/>
    <w:rsid w:val="001A69E0"/>
    <w:rsid w:val="001D5909"/>
    <w:rsid w:val="002760E7"/>
    <w:rsid w:val="002A6AB6"/>
    <w:rsid w:val="002B08C4"/>
    <w:rsid w:val="002F2F3B"/>
    <w:rsid w:val="00320884"/>
    <w:rsid w:val="00325F5C"/>
    <w:rsid w:val="00337A66"/>
    <w:rsid w:val="00342978"/>
    <w:rsid w:val="00375576"/>
    <w:rsid w:val="00377230"/>
    <w:rsid w:val="00393617"/>
    <w:rsid w:val="003B367A"/>
    <w:rsid w:val="003C053B"/>
    <w:rsid w:val="003D2EF3"/>
    <w:rsid w:val="00405FA7"/>
    <w:rsid w:val="004113B2"/>
    <w:rsid w:val="004160E7"/>
    <w:rsid w:val="00441AA3"/>
    <w:rsid w:val="0046329C"/>
    <w:rsid w:val="004F2AA0"/>
    <w:rsid w:val="00506FA4"/>
    <w:rsid w:val="00507EEB"/>
    <w:rsid w:val="005676E1"/>
    <w:rsid w:val="00594B59"/>
    <w:rsid w:val="00615998"/>
    <w:rsid w:val="0063132C"/>
    <w:rsid w:val="00652BA4"/>
    <w:rsid w:val="006535A4"/>
    <w:rsid w:val="0066321B"/>
    <w:rsid w:val="006A01F8"/>
    <w:rsid w:val="006B756C"/>
    <w:rsid w:val="00713D90"/>
    <w:rsid w:val="007316F1"/>
    <w:rsid w:val="00751016"/>
    <w:rsid w:val="00763BCD"/>
    <w:rsid w:val="00797E7A"/>
    <w:rsid w:val="007C6638"/>
    <w:rsid w:val="00813D7E"/>
    <w:rsid w:val="00820FE6"/>
    <w:rsid w:val="0083021D"/>
    <w:rsid w:val="00842E58"/>
    <w:rsid w:val="008462E0"/>
    <w:rsid w:val="00857631"/>
    <w:rsid w:val="00873AB2"/>
    <w:rsid w:val="008759A9"/>
    <w:rsid w:val="00880446"/>
    <w:rsid w:val="008813CB"/>
    <w:rsid w:val="008867D1"/>
    <w:rsid w:val="008B60F9"/>
    <w:rsid w:val="008F34D8"/>
    <w:rsid w:val="008F6F52"/>
    <w:rsid w:val="0091269B"/>
    <w:rsid w:val="00912B87"/>
    <w:rsid w:val="009214CD"/>
    <w:rsid w:val="00957C6E"/>
    <w:rsid w:val="00972359"/>
    <w:rsid w:val="00990155"/>
    <w:rsid w:val="009A66E2"/>
    <w:rsid w:val="009A7C63"/>
    <w:rsid w:val="009B5A20"/>
    <w:rsid w:val="009F29B5"/>
    <w:rsid w:val="00A53F5C"/>
    <w:rsid w:val="00A54F57"/>
    <w:rsid w:val="00A63A7B"/>
    <w:rsid w:val="00A83003"/>
    <w:rsid w:val="00AA1CC2"/>
    <w:rsid w:val="00AB400E"/>
    <w:rsid w:val="00AC5F63"/>
    <w:rsid w:val="00AD3CF1"/>
    <w:rsid w:val="00AE1B0B"/>
    <w:rsid w:val="00AF0D8C"/>
    <w:rsid w:val="00B06BDB"/>
    <w:rsid w:val="00B657C9"/>
    <w:rsid w:val="00B8599A"/>
    <w:rsid w:val="00B85E0E"/>
    <w:rsid w:val="00BD50BF"/>
    <w:rsid w:val="00BE7B0E"/>
    <w:rsid w:val="00C24D64"/>
    <w:rsid w:val="00C32173"/>
    <w:rsid w:val="00C642EE"/>
    <w:rsid w:val="00C67E60"/>
    <w:rsid w:val="00C71901"/>
    <w:rsid w:val="00C83011"/>
    <w:rsid w:val="00CA3A14"/>
    <w:rsid w:val="00CF1FC0"/>
    <w:rsid w:val="00D4013C"/>
    <w:rsid w:val="00D454E9"/>
    <w:rsid w:val="00D654A2"/>
    <w:rsid w:val="00D816AC"/>
    <w:rsid w:val="00DB6936"/>
    <w:rsid w:val="00DD6B7E"/>
    <w:rsid w:val="00DE4852"/>
    <w:rsid w:val="00E068E3"/>
    <w:rsid w:val="00E179D3"/>
    <w:rsid w:val="00E216D4"/>
    <w:rsid w:val="00E57A3B"/>
    <w:rsid w:val="00E81E59"/>
    <w:rsid w:val="00EA2440"/>
    <w:rsid w:val="00ED2881"/>
    <w:rsid w:val="00F11DDD"/>
    <w:rsid w:val="00F14E64"/>
    <w:rsid w:val="00F46A4E"/>
    <w:rsid w:val="00F610DE"/>
    <w:rsid w:val="00F73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13C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813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813CB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66321B"/>
    <w:rPr>
      <w:color w:val="808080"/>
    </w:rPr>
  </w:style>
  <w:style w:type="table" w:styleId="a6">
    <w:name w:val="Table Grid"/>
    <w:basedOn w:val="a1"/>
    <w:uiPriority w:val="59"/>
    <w:rsid w:val="00C83011"/>
    <w:pPr>
      <w:spacing w:after="0" w:line="240" w:lineRule="auto"/>
    </w:pPr>
    <w:rPr>
      <w:rFonts w:ascii="Calibri" w:eastAsia="Times New Roman" w:hAnsi="Calibri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7">
    <w:name w:val="annotation reference"/>
    <w:basedOn w:val="a0"/>
    <w:uiPriority w:val="99"/>
    <w:semiHidden/>
    <w:unhideWhenUsed/>
    <w:rsid w:val="00CA3A14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CA3A14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CA3A14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CA3A14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CA3A14"/>
    <w:rPr>
      <w:b/>
      <w:bCs/>
      <w:sz w:val="20"/>
      <w:szCs w:val="20"/>
    </w:rPr>
  </w:style>
  <w:style w:type="paragraph" w:styleId="ac">
    <w:name w:val="Revision"/>
    <w:hidden/>
    <w:uiPriority w:val="99"/>
    <w:semiHidden/>
    <w:rsid w:val="00CA3A14"/>
    <w:pPr>
      <w:spacing w:after="0" w:line="240" w:lineRule="auto"/>
    </w:pPr>
  </w:style>
  <w:style w:type="paragraph" w:styleId="ad">
    <w:name w:val="header"/>
    <w:basedOn w:val="a"/>
    <w:link w:val="ae"/>
    <w:uiPriority w:val="99"/>
    <w:unhideWhenUsed/>
    <w:rsid w:val="00D454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D454E9"/>
  </w:style>
  <w:style w:type="paragraph" w:styleId="af">
    <w:name w:val="footer"/>
    <w:basedOn w:val="a"/>
    <w:link w:val="af0"/>
    <w:uiPriority w:val="99"/>
    <w:unhideWhenUsed/>
    <w:rsid w:val="00D454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D454E9"/>
  </w:style>
  <w:style w:type="character" w:styleId="af1">
    <w:name w:val="Hyperlink"/>
    <w:basedOn w:val="a0"/>
    <w:uiPriority w:val="99"/>
    <w:semiHidden/>
    <w:unhideWhenUsed/>
    <w:rsid w:val="008F34D8"/>
    <w:rPr>
      <w:color w:val="0000FF"/>
      <w:u w:val="single"/>
    </w:rPr>
  </w:style>
  <w:style w:type="paragraph" w:customStyle="1" w:styleId="ConsPlusNonformat">
    <w:name w:val="ConsPlusNonformat"/>
    <w:rsid w:val="009F29B5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13C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813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813CB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66321B"/>
    <w:rPr>
      <w:color w:val="808080"/>
    </w:rPr>
  </w:style>
  <w:style w:type="table" w:styleId="a6">
    <w:name w:val="Table Grid"/>
    <w:basedOn w:val="a1"/>
    <w:uiPriority w:val="59"/>
    <w:rsid w:val="00C83011"/>
    <w:pPr>
      <w:spacing w:after="0" w:line="240" w:lineRule="auto"/>
    </w:pPr>
    <w:rPr>
      <w:rFonts w:ascii="Calibri" w:eastAsia="Times New Roman" w:hAnsi="Calibri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7">
    <w:name w:val="annotation reference"/>
    <w:basedOn w:val="a0"/>
    <w:uiPriority w:val="99"/>
    <w:semiHidden/>
    <w:unhideWhenUsed/>
    <w:rsid w:val="00CA3A14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CA3A14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CA3A14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CA3A14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CA3A14"/>
    <w:rPr>
      <w:b/>
      <w:bCs/>
      <w:sz w:val="20"/>
      <w:szCs w:val="20"/>
    </w:rPr>
  </w:style>
  <w:style w:type="paragraph" w:styleId="ac">
    <w:name w:val="Revision"/>
    <w:hidden/>
    <w:uiPriority w:val="99"/>
    <w:semiHidden/>
    <w:rsid w:val="00CA3A14"/>
    <w:pPr>
      <w:spacing w:after="0" w:line="240" w:lineRule="auto"/>
    </w:pPr>
  </w:style>
  <w:style w:type="paragraph" w:styleId="ad">
    <w:name w:val="header"/>
    <w:basedOn w:val="a"/>
    <w:link w:val="ae"/>
    <w:uiPriority w:val="99"/>
    <w:unhideWhenUsed/>
    <w:rsid w:val="00D454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D454E9"/>
  </w:style>
  <w:style w:type="paragraph" w:styleId="af">
    <w:name w:val="footer"/>
    <w:basedOn w:val="a"/>
    <w:link w:val="af0"/>
    <w:uiPriority w:val="99"/>
    <w:unhideWhenUsed/>
    <w:rsid w:val="00D454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D454E9"/>
  </w:style>
  <w:style w:type="character" w:styleId="af1">
    <w:name w:val="Hyperlink"/>
    <w:basedOn w:val="a0"/>
    <w:uiPriority w:val="99"/>
    <w:semiHidden/>
    <w:unhideWhenUsed/>
    <w:rsid w:val="008F34D8"/>
    <w:rPr>
      <w:color w:val="0000FF"/>
      <w:u w:val="single"/>
    </w:rPr>
  </w:style>
  <w:style w:type="paragraph" w:customStyle="1" w:styleId="ConsPlusNonformat">
    <w:name w:val="ConsPlusNonformat"/>
    <w:rsid w:val="009F29B5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56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6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9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7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772B29-B54A-417A-B837-50A23C1B4B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Байгабулов Илья Омаргалиевич</dc:creator>
  <cp:lastModifiedBy>Бобкова Александра Николаевна</cp:lastModifiedBy>
  <cp:revision>3</cp:revision>
  <cp:lastPrinted>2017-12-15T06:55:00Z</cp:lastPrinted>
  <dcterms:created xsi:type="dcterms:W3CDTF">2017-12-11T08:03:00Z</dcterms:created>
  <dcterms:modified xsi:type="dcterms:W3CDTF">2017-12-15T06:55:00Z</dcterms:modified>
</cp:coreProperties>
</file>