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64D1309" wp14:editId="55DFE92E">
            <wp:extent cx="1097856" cy="704850"/>
            <wp:effectExtent l="0" t="0" r="7620" b="0"/>
            <wp:docPr id="2" name="Рисунок 2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49495D" w:rsidRDefault="008813CB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0A016A4C" wp14:editId="73579E41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LybjDx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E216D4" w:rsidRPr="00E216D4" w:rsidRDefault="00E216D4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E216D4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РЕШЕНИЕ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7018DF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7018DF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29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7018DF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декабря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7018DF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15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7018DF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178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7018DF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7018DF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  <w:bookmarkStart w:id="0" w:name="_GoBack"/>
            <w:bookmarkEnd w:id="0"/>
          </w:p>
        </w:tc>
      </w:tr>
    </w:tbl>
    <w:p w:rsidR="00E216D4" w:rsidRDefault="007018DF" w:rsidP="00E216D4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0.55pt;margin-top:-249.25pt;width:501.75pt;height:263.8pt;z-index:-251656192;mso-position-horizontal-relative:text;mso-position-vertical-relative:text">
            <v:imagedata r:id="rId8" o:title=""/>
          </v:shape>
          <o:OLEObject Type="Embed" ProgID="PBrush" ShapeID="_x0000_s1026" DrawAspect="Content" ObjectID="_1512996707" r:id="rId9"/>
        </w:pict>
      </w:r>
    </w:p>
    <w:p w:rsidR="00483A77" w:rsidRDefault="00483A77" w:rsidP="00483A77">
      <w:pPr>
        <w:tabs>
          <w:tab w:val="left" w:pos="261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Правилах определения категорий лекарственных препаратов, отпускаемых без рецепта и по рецепту </w:t>
      </w:r>
    </w:p>
    <w:p w:rsidR="00483A77" w:rsidRDefault="00483A77" w:rsidP="00483A77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483A77" w:rsidRDefault="00483A77" w:rsidP="00483A77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483A77" w:rsidRDefault="00483A77" w:rsidP="00483A7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napToGrid w:val="0"/>
          <w:spacing w:val="4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соответствии со статьей 30 Договора о Евразийском экономическом союзе от 29 мая 2014 года, статьями 3 и 4 Соглашения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 xml:space="preserve">о единых принципах и правилах обращения лекарственных средств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>в рамках Евразийского экономического союза от 23 декабря 2014 года, пунктом 30 приложения № 2 к Регламенту работы Евразийской экономической комиссии, утвержденному Решением Высшего Евразийского экономического совета от 23 декабря 2014 г. № 98</w:t>
      </w:r>
      <w:proofErr w:type="gramEnd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 xml:space="preserve">и Решением Высшего Евразийского экономического совета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>от 23 декабря 2014 г. № 108 «О реализации Соглашения о единых принципах и правилах обращения лекарственных сре</w:t>
      </w:r>
      <w:proofErr w:type="gramStart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в р</w:t>
      </w:r>
      <w:proofErr w:type="gramEnd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амках Евразийского экономического союза» Коллегия Евразийской экономической комиссии </w:t>
      </w:r>
      <w:r>
        <w:rPr>
          <w:rFonts w:ascii="Times New Roman" w:eastAsia="Times New Roman" w:hAnsi="Times New Roman" w:cs="Times New Roman"/>
          <w:b/>
          <w:snapToGrid w:val="0"/>
          <w:spacing w:val="40"/>
          <w:sz w:val="30"/>
          <w:szCs w:val="30"/>
        </w:rPr>
        <w:t>решил</w:t>
      </w:r>
      <w:r w:rsidRPr="00483A77">
        <w:rPr>
          <w:rFonts w:ascii="Times New Roman Полужирный" w:eastAsia="Times New Roman" w:hAnsi="Times New Roman Полужирный" w:cs="Times New Roman"/>
          <w:b/>
          <w:snapToGrid w:val="0"/>
          <w:sz w:val="30"/>
          <w:szCs w:val="30"/>
        </w:rPr>
        <w:t>а:</w:t>
      </w:r>
    </w:p>
    <w:p w:rsidR="00483A77" w:rsidRDefault="00483A77" w:rsidP="00483A77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1. Утвердить прилагаемые Правила определения категорий лекарственных препаратов, отпускаемых без рецепта и по рецепту.</w:t>
      </w:r>
    </w:p>
    <w:p w:rsidR="00483A77" w:rsidRDefault="00483A77" w:rsidP="00483A7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2. </w:t>
      </w:r>
      <w:proofErr w:type="gramStart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Настоящее Решение вступает в силу по истечении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 xml:space="preserve">30 календарных дней с даты вступления в силу Соглашения о единых принципах и правилах обращения лекарственных средств в рамках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lastRenderedPageBreak/>
        <w:t xml:space="preserve">Евразийского экономического союза от 23 декабря 2014 года либо с даты вступления в силу </w:t>
      </w:r>
      <w:r>
        <w:rPr>
          <w:rFonts w:ascii="Times New Roman" w:hAnsi="Times New Roman" w:cs="Times New Roman"/>
          <w:snapToGrid w:val="0"/>
          <w:sz w:val="30"/>
          <w:szCs w:val="30"/>
        </w:rPr>
        <w:t xml:space="preserve">Протокола, подписанного 2 декабря 2015 г., </w:t>
      </w:r>
      <w:r>
        <w:rPr>
          <w:rFonts w:ascii="Times New Roman" w:hAnsi="Times New Roman" w:cs="Times New Roman"/>
          <w:snapToGrid w:val="0"/>
          <w:sz w:val="30"/>
          <w:szCs w:val="30"/>
        </w:rPr>
        <w:br/>
        <w:t>о присоединении Республики Армения к Соглашению о единых принципах и правилах обращения лекарственных средств</w:t>
      </w:r>
      <w:proofErr w:type="gramEnd"/>
      <w:r>
        <w:rPr>
          <w:rFonts w:ascii="Times New Roman" w:hAnsi="Times New Roman" w:cs="Times New Roman"/>
          <w:snapToGrid w:val="0"/>
          <w:sz w:val="30"/>
          <w:szCs w:val="30"/>
        </w:rPr>
        <w:t xml:space="preserve"> в рамках Евразийского экономического союза от 23 декабря 2014 года </w:t>
      </w:r>
      <w:r>
        <w:rPr>
          <w:rFonts w:ascii="Times New Roman" w:hAnsi="Times New Roman" w:cs="Times New Roman"/>
          <w:snapToGrid w:val="0"/>
          <w:sz w:val="30"/>
          <w:szCs w:val="30"/>
        </w:rPr>
        <w:br/>
        <w:t xml:space="preserve">в зависимости от того, какая дата является более поздней, но не ранее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чем по истечении 30 календарных дней </w:t>
      </w:r>
      <w:proofErr w:type="gramStart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с даты</w:t>
      </w:r>
      <w:proofErr w:type="gramEnd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официального опубликования настоящего Решения.</w:t>
      </w:r>
    </w:p>
    <w:p w:rsidR="00483A77" w:rsidRDefault="00483A77" w:rsidP="005534F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430135" w:rsidRPr="00E216D4" w:rsidRDefault="00430135" w:rsidP="005534F6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4374"/>
      </w:tblGrid>
      <w:sdt>
        <w:sdtPr>
          <w:rPr>
            <w:rFonts w:ascii="Times New Roman" w:eastAsia="Calibri" w:hAnsi="Times New Roman" w:cstheme="minorBidi"/>
            <w:color w:val="000000"/>
            <w:sz w:val="30"/>
            <w:szCs w:val="30"/>
          </w:rPr>
          <w:id w:val="-733696194"/>
          <w:lock w:val="contentLocked"/>
          <w:placeholder>
            <w:docPart w:val="B71B661228EB4748B3C62E06F91D3D62"/>
          </w:placeholder>
          <w:group/>
        </w:sdtPr>
        <w:sdtEndPr/>
        <w:sdtContent>
          <w:tr w:rsidR="00430135" w:rsidRPr="00430135" w:rsidTr="00430135">
            <w:tc>
              <w:tcPr>
                <w:tcW w:w="5196" w:type="dxa"/>
                <w:hideMark/>
              </w:tcPr>
              <w:p w:rsidR="00430135" w:rsidRPr="00430135" w:rsidRDefault="00430135" w:rsidP="00430135">
                <w:pPr>
                  <w:autoSpaceDE w:val="0"/>
                  <w:autoSpaceDN w:val="0"/>
                  <w:adjustRightInd w:val="0"/>
                  <w:jc w:val="center"/>
                  <w:outlineLvl w:val="0"/>
                  <w:rPr>
                    <w:rFonts w:ascii="Times New Roman" w:eastAsia="Calibri" w:hAnsi="Times New Roman"/>
                    <w:color w:val="000000"/>
                    <w:sz w:val="30"/>
                    <w:szCs w:val="30"/>
                    <w:lang w:eastAsia="ru-RU"/>
                  </w:rPr>
                </w:pPr>
                <w:r w:rsidRPr="00430135">
                  <w:rPr>
                    <w:rFonts w:ascii="Times New Roman" w:eastAsia="Calibri" w:hAnsi="Times New Roman"/>
                    <w:color w:val="000000"/>
                    <w:sz w:val="30"/>
                    <w:szCs w:val="30"/>
                    <w:lang w:eastAsia="ru-RU"/>
                  </w:rPr>
                  <w:t>Председатель Коллегии</w:t>
                </w:r>
              </w:p>
              <w:p w:rsidR="00430135" w:rsidRPr="00430135" w:rsidRDefault="00430135" w:rsidP="00430135">
                <w:pPr>
                  <w:autoSpaceDE w:val="0"/>
                  <w:autoSpaceDN w:val="0"/>
                  <w:adjustRightInd w:val="0"/>
                  <w:outlineLvl w:val="0"/>
                  <w:rPr>
                    <w:rFonts w:ascii="Times New Roman" w:eastAsia="Calibri" w:hAnsi="Times New Roman"/>
                    <w:color w:val="000000"/>
                    <w:sz w:val="30"/>
                    <w:szCs w:val="30"/>
                    <w:lang w:eastAsia="ru-RU"/>
                  </w:rPr>
                </w:pPr>
                <w:r w:rsidRPr="00430135">
                  <w:rPr>
                    <w:rFonts w:ascii="Times New Roman" w:eastAsia="Calibri" w:hAnsi="Times New Roman"/>
                    <w:color w:val="000000"/>
                    <w:sz w:val="30"/>
                    <w:szCs w:val="30"/>
                    <w:lang w:eastAsia="ru-RU"/>
                  </w:rPr>
                  <w:t>Евразийской экономической комиссии</w:t>
                </w:r>
              </w:p>
            </w:tc>
            <w:tc>
              <w:tcPr>
                <w:tcW w:w="4374" w:type="dxa"/>
              </w:tcPr>
              <w:p w:rsidR="00430135" w:rsidRPr="00430135" w:rsidRDefault="00430135" w:rsidP="00430135">
                <w:pPr>
                  <w:autoSpaceDE w:val="0"/>
                  <w:autoSpaceDN w:val="0"/>
                  <w:adjustRightInd w:val="0"/>
                  <w:jc w:val="both"/>
                  <w:outlineLvl w:val="0"/>
                  <w:rPr>
                    <w:rFonts w:ascii="Times New Roman" w:eastAsia="Calibri" w:hAnsi="Times New Roman"/>
                    <w:sz w:val="30"/>
                    <w:szCs w:val="30"/>
                    <w:lang w:eastAsia="ru-RU"/>
                  </w:rPr>
                </w:pPr>
              </w:p>
              <w:p w:rsidR="00430135" w:rsidRPr="00430135" w:rsidRDefault="00430135" w:rsidP="00430135">
                <w:pPr>
                  <w:autoSpaceDE w:val="0"/>
                  <w:autoSpaceDN w:val="0"/>
                  <w:adjustRightInd w:val="0"/>
                  <w:jc w:val="right"/>
                  <w:outlineLvl w:val="0"/>
                  <w:rPr>
                    <w:rFonts w:ascii="Times New Roman" w:eastAsia="Calibri" w:hAnsi="Times New Roman"/>
                    <w:sz w:val="30"/>
                    <w:szCs w:val="30"/>
                  </w:rPr>
                </w:pPr>
                <w:r w:rsidRPr="00430135">
                  <w:rPr>
                    <w:rFonts w:ascii="Times New Roman" w:eastAsia="Calibri" w:hAnsi="Times New Roman"/>
                    <w:sz w:val="30"/>
                    <w:szCs w:val="30"/>
                    <w:lang w:eastAsia="ru-RU"/>
                  </w:rPr>
                  <w:t>В. Христенко</w:t>
                </w:r>
              </w:p>
            </w:tc>
          </w:tr>
        </w:sdtContent>
      </w:sdt>
    </w:tbl>
    <w:p w:rsidR="00E216D4" w:rsidRPr="00430135" w:rsidRDefault="00E216D4" w:rsidP="00E216D4">
      <w:pP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x-none"/>
        </w:rPr>
      </w:pPr>
    </w:p>
    <w:sectPr w:rsidR="00E216D4" w:rsidRPr="00430135" w:rsidSect="00340A93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A93" w:rsidRDefault="00340A93" w:rsidP="00340A93">
      <w:pPr>
        <w:spacing w:after="0" w:line="240" w:lineRule="auto"/>
      </w:pPr>
      <w:r>
        <w:separator/>
      </w:r>
    </w:p>
  </w:endnote>
  <w:endnote w:type="continuationSeparator" w:id="0">
    <w:p w:rsidR="00340A93" w:rsidRDefault="00340A93" w:rsidP="0034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A93" w:rsidRDefault="00340A93" w:rsidP="00340A93">
      <w:pPr>
        <w:spacing w:after="0" w:line="240" w:lineRule="auto"/>
      </w:pPr>
      <w:r>
        <w:separator/>
      </w:r>
    </w:p>
  </w:footnote>
  <w:footnote w:type="continuationSeparator" w:id="0">
    <w:p w:rsidR="00340A93" w:rsidRDefault="00340A93" w:rsidP="0034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30"/>
        <w:szCs w:val="30"/>
      </w:rPr>
      <w:id w:val="-1522003961"/>
      <w:docPartObj>
        <w:docPartGallery w:val="Page Numbers (Top of Page)"/>
        <w:docPartUnique/>
      </w:docPartObj>
    </w:sdtPr>
    <w:sdtEndPr/>
    <w:sdtContent>
      <w:p w:rsidR="00340A93" w:rsidRPr="00340A93" w:rsidRDefault="00340A93">
        <w:pPr>
          <w:pStyle w:val="a8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340A93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340A93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340A93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7018DF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340A93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340A93" w:rsidRPr="00340A93" w:rsidRDefault="00340A93">
    <w:pPr>
      <w:pStyle w:val="a8"/>
      <w:rPr>
        <w:rFonts w:ascii="Times New Roman" w:hAnsi="Times New Roman" w:cs="Times New Roman"/>
        <w:sz w:val="30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1E1C3A"/>
    <w:rsid w:val="00340A93"/>
    <w:rsid w:val="00430135"/>
    <w:rsid w:val="00483A77"/>
    <w:rsid w:val="005534F6"/>
    <w:rsid w:val="00652BA4"/>
    <w:rsid w:val="006535A4"/>
    <w:rsid w:val="007018DF"/>
    <w:rsid w:val="00713D90"/>
    <w:rsid w:val="00797E7A"/>
    <w:rsid w:val="008813CB"/>
    <w:rsid w:val="00972359"/>
    <w:rsid w:val="00AB400E"/>
    <w:rsid w:val="00BD21F5"/>
    <w:rsid w:val="00C67E60"/>
    <w:rsid w:val="00E2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483A7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4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0A93"/>
  </w:style>
  <w:style w:type="paragraph" w:styleId="aa">
    <w:name w:val="footer"/>
    <w:basedOn w:val="a"/>
    <w:link w:val="ab"/>
    <w:uiPriority w:val="99"/>
    <w:unhideWhenUsed/>
    <w:rsid w:val="0034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0A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483A7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4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0A93"/>
  </w:style>
  <w:style w:type="paragraph" w:styleId="aa">
    <w:name w:val="footer"/>
    <w:basedOn w:val="a"/>
    <w:link w:val="ab"/>
    <w:uiPriority w:val="99"/>
    <w:unhideWhenUsed/>
    <w:rsid w:val="0034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1B661228EB4748B3C62E06F91D3D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C2BB9-C532-45D6-A02B-0E49B64FD37D}"/>
      </w:docPartPr>
      <w:docPartBody>
        <w:p w:rsidR="008269DE" w:rsidRDefault="00387D53" w:rsidP="00387D53">
          <w:pPr>
            <w:pStyle w:val="B71B661228EB4748B3C62E06F91D3D62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11"/>
    <w:rsid w:val="00387D53"/>
    <w:rsid w:val="003A4D11"/>
    <w:rsid w:val="008269DE"/>
    <w:rsid w:val="0091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D53"/>
  </w:style>
  <w:style w:type="paragraph" w:customStyle="1" w:styleId="B71B661228EB4748B3C62E06F91D3D62">
    <w:name w:val="B71B661228EB4748B3C62E06F91D3D62"/>
    <w:rsid w:val="00387D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D53"/>
  </w:style>
  <w:style w:type="paragraph" w:customStyle="1" w:styleId="B71B661228EB4748B3C62E06F91D3D62">
    <w:name w:val="B71B661228EB4748B3C62E06F91D3D62"/>
    <w:rsid w:val="00387D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Тихонова Татьяна Марковна</cp:lastModifiedBy>
  <cp:revision>2</cp:revision>
  <cp:lastPrinted>2015-12-29T10:24:00Z</cp:lastPrinted>
  <dcterms:created xsi:type="dcterms:W3CDTF">2015-12-30T13:05:00Z</dcterms:created>
  <dcterms:modified xsi:type="dcterms:W3CDTF">2015-12-30T13:05:00Z</dcterms:modified>
</cp:coreProperties>
</file>