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1ABECE24" wp14:editId="24F707BB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1" allowOverlap="1" wp14:anchorId="33F063CE" wp14:editId="2831ABA1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LybjDx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E216D4" w:rsidRPr="00E216D4" w:rsidRDefault="00E216D4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ED187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ED187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10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ED187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мая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ED187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18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ED1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69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ED187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ED1879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0A4B22" w:rsidRDefault="000A4B22" w:rsidP="00953EC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953ECE" w:rsidRDefault="00953ECE" w:rsidP="00953EC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0A4B22" w:rsidRPr="0057242A" w:rsidRDefault="000A4B22" w:rsidP="00D474F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57242A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F760B0" w:rsidRPr="0057242A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б утверждении</w:t>
      </w:r>
      <w:r w:rsidRPr="0057242A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57242A" w:rsidRPr="0057242A">
        <w:rPr>
          <w:rStyle w:val="CharStyle5"/>
          <w:rFonts w:ascii="Times New Roman" w:eastAsia="Times New Roman" w:hAnsi="Times New Roman" w:cs="Times New Roman"/>
          <w:b/>
          <w:color w:val="000000"/>
          <w:sz w:val="30"/>
          <w:szCs w:val="30"/>
          <w:lang w:val="ru"/>
        </w:rPr>
        <w:t>Требований к исследованию стабильности лекарственных препаратов и фармацевтических субстанций</w:t>
      </w:r>
    </w:p>
    <w:p w:rsidR="00E216D4" w:rsidRDefault="00ED1879" w:rsidP="00E216D4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7.55pt;margin-top:-318.25pt;width:501.75pt;height:271.5pt;z-index:-251657728;mso-position-horizontal-relative:text;mso-position-vertical-relative:text">
            <v:imagedata r:id="rId9" o:title=""/>
          </v:shape>
          <o:OLEObject Type="Embed" ProgID="Paint.Picture" ShapeID="_x0000_s1026" DrawAspect="Content" ObjectID="_1587802914" r:id="rId10"/>
        </w:pict>
      </w:r>
    </w:p>
    <w:p w:rsidR="0057242A" w:rsidRPr="0057242A" w:rsidRDefault="0057242A" w:rsidP="00953ECE">
      <w:pPr>
        <w:pStyle w:val="Style2"/>
        <w:shd w:val="clear" w:color="auto" w:fill="auto"/>
        <w:spacing w:before="0" w:after="0" w:line="336" w:lineRule="auto"/>
        <w:ind w:left="20" w:right="23" w:firstLine="680"/>
        <w:jc w:val="both"/>
        <w:rPr>
          <w:sz w:val="30"/>
          <w:szCs w:val="30"/>
        </w:rPr>
      </w:pPr>
      <w:r w:rsidRPr="0057242A"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t xml:space="preserve">В соответствии со статьей 30 Договора о Евразийском экономическом союзе от 29 мая 2014 года, пунктом 2 статьи 3 </w:t>
      </w:r>
      <w:r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br/>
      </w:r>
      <w:r w:rsidRPr="0057242A"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t xml:space="preserve">и статьей 6 Соглашения о единых принципах и правилах обращения лекарственных средств в рамках Евразийского экономического союза от 23 декабря 2014 года и пунктом 3 перечня актов Евразийской экономической комиссии по вопросам регулирования общих рынков лекарственных средств и медицинских изделий в рамках Евразийского экономического союза на 2017 </w:t>
      </w:r>
      <w:r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t>–</w:t>
      </w:r>
      <w:r w:rsidRPr="0057242A"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t xml:space="preserve"> 2019 годы (приложение к распоряжению Коллегии Евразийской экономической комиссии</w:t>
      </w:r>
      <w:r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br/>
      </w:r>
      <w:r w:rsidRPr="0057242A"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t xml:space="preserve">от 17 мая 2017 г. № 15) Коллегия Евразийской экономической комиссии </w:t>
      </w:r>
      <w:r w:rsidRPr="0057242A">
        <w:rPr>
          <w:rStyle w:val="CharStyle12"/>
          <w:rFonts w:eastAsiaTheme="minorHAnsi"/>
          <w:sz w:val="30"/>
          <w:szCs w:val="30"/>
        </w:rPr>
        <w:t>решил</w:t>
      </w:r>
      <w:r w:rsidRPr="00D474F8">
        <w:rPr>
          <w:rStyle w:val="CharStyle12"/>
          <w:rFonts w:ascii="Times New Roman Полужирный" w:eastAsiaTheme="minorHAnsi" w:hAnsi="Times New Roman Полужирный"/>
          <w:spacing w:val="0"/>
          <w:sz w:val="30"/>
          <w:szCs w:val="30"/>
        </w:rPr>
        <w:t>а:</w:t>
      </w:r>
    </w:p>
    <w:p w:rsidR="0057242A" w:rsidRPr="0057242A" w:rsidRDefault="0057242A" w:rsidP="00953ECE">
      <w:pPr>
        <w:pStyle w:val="Style2"/>
        <w:numPr>
          <w:ilvl w:val="0"/>
          <w:numId w:val="2"/>
        </w:numPr>
        <w:shd w:val="clear" w:color="auto" w:fill="auto"/>
        <w:tabs>
          <w:tab w:val="left" w:pos="993"/>
          <w:tab w:val="left" w:pos="1134"/>
          <w:tab w:val="left" w:pos="1418"/>
          <w:tab w:val="left" w:pos="1560"/>
        </w:tabs>
        <w:spacing w:before="0" w:after="0" w:line="336" w:lineRule="auto"/>
        <w:ind w:right="23" w:firstLine="709"/>
        <w:jc w:val="both"/>
        <w:rPr>
          <w:rStyle w:val="CharStyle11"/>
          <w:rFonts w:ascii="Times New Roman" w:eastAsia="Calibri" w:hAnsi="Times New Roman"/>
          <w:sz w:val="30"/>
          <w:szCs w:val="30"/>
          <w:shd w:val="clear" w:color="auto" w:fill="auto"/>
        </w:rPr>
      </w:pPr>
      <w:r w:rsidRPr="0057242A"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t>Утвердить прилагаемые Требования к исследованию стабильности лекарственных препаратов и фармацевтических субстанций.</w:t>
      </w:r>
    </w:p>
    <w:p w:rsidR="00067B26" w:rsidRPr="0057242A" w:rsidRDefault="0057242A" w:rsidP="00953ECE">
      <w:pPr>
        <w:pStyle w:val="Style2"/>
        <w:numPr>
          <w:ilvl w:val="0"/>
          <w:numId w:val="2"/>
        </w:numPr>
        <w:shd w:val="clear" w:color="auto" w:fill="auto"/>
        <w:tabs>
          <w:tab w:val="left" w:pos="993"/>
          <w:tab w:val="left" w:pos="1134"/>
          <w:tab w:val="left" w:pos="1418"/>
          <w:tab w:val="left" w:pos="1560"/>
        </w:tabs>
        <w:spacing w:before="0" w:after="0" w:line="336" w:lineRule="auto"/>
        <w:ind w:right="23" w:firstLine="709"/>
        <w:jc w:val="both"/>
        <w:rPr>
          <w:rFonts w:ascii="Times New Roman" w:eastAsia="Calibri" w:hAnsi="Times New Roman"/>
          <w:sz w:val="30"/>
          <w:szCs w:val="30"/>
        </w:rPr>
      </w:pPr>
      <w:r w:rsidRPr="0057242A"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t>Настоящее Решение вступает в силу по истечении 6 месяцев</w:t>
      </w:r>
      <w:r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br/>
      </w:r>
      <w:proofErr w:type="gramStart"/>
      <w:r w:rsidRPr="0057242A"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t>с</w:t>
      </w:r>
      <w:proofErr w:type="gramEnd"/>
      <w:r w:rsidRPr="0057242A">
        <w:rPr>
          <w:rStyle w:val="CharStyle11"/>
          <w:rFonts w:ascii="Times New Roman" w:hAnsi="Times New Roman"/>
          <w:color w:val="000000"/>
          <w:sz w:val="30"/>
          <w:szCs w:val="30"/>
          <w:lang w:val="ru"/>
        </w:rPr>
        <w:t xml:space="preserve"> даты его официального опубликования</w:t>
      </w:r>
      <w:r w:rsidR="000B6CEA" w:rsidRPr="0057242A">
        <w:rPr>
          <w:rFonts w:ascii="Times New Roman" w:hAnsi="Times New Roman"/>
          <w:sz w:val="30"/>
          <w:szCs w:val="30"/>
        </w:rPr>
        <w:t>.</w:t>
      </w:r>
      <w:r w:rsidR="00463C7D" w:rsidRPr="0057242A">
        <w:rPr>
          <w:rFonts w:ascii="Times New Roman" w:hAnsi="Times New Roman"/>
          <w:sz w:val="30"/>
          <w:szCs w:val="30"/>
        </w:rPr>
        <w:t xml:space="preserve"> </w:t>
      </w:r>
    </w:p>
    <w:p w:rsidR="0057242A" w:rsidRDefault="0057242A" w:rsidP="0057242A">
      <w:pPr>
        <w:pStyle w:val="Style2"/>
        <w:shd w:val="clear" w:color="auto" w:fill="auto"/>
        <w:tabs>
          <w:tab w:val="left" w:pos="993"/>
          <w:tab w:val="left" w:pos="1134"/>
          <w:tab w:val="left" w:pos="1418"/>
          <w:tab w:val="left" w:pos="1560"/>
        </w:tabs>
        <w:spacing w:before="0" w:after="0" w:line="360" w:lineRule="auto"/>
        <w:ind w:right="20"/>
        <w:jc w:val="both"/>
        <w:rPr>
          <w:rFonts w:ascii="Times New Roman" w:hAnsi="Times New Roman"/>
          <w:sz w:val="30"/>
          <w:szCs w:val="30"/>
        </w:rPr>
      </w:pPr>
    </w:p>
    <w:tbl>
      <w:tblPr>
        <w:tblStyle w:val="a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160"/>
      </w:tblGrid>
      <w:tr w:rsidR="00430135" w:rsidRPr="00430135" w:rsidTr="000A4B22">
        <w:tc>
          <w:tcPr>
            <w:tcW w:w="5196" w:type="dxa"/>
            <w:hideMark/>
          </w:tcPr>
          <w:p w:rsidR="00430135" w:rsidRPr="00430135" w:rsidRDefault="0057242A" w:rsidP="0043013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57242A">
              <w:rPr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63500" distB="63500" distL="63500" distR="63500" simplePos="0" relativeHeight="251657728" behindDoc="0" locked="0" layoutInCell="1" allowOverlap="1" wp14:anchorId="20B40F1D" wp14:editId="36B496A7">
                      <wp:simplePos x="0" y="0"/>
                      <wp:positionH relativeFrom="margin">
                        <wp:posOffset>5264150</wp:posOffset>
                      </wp:positionH>
                      <wp:positionV relativeFrom="paragraph">
                        <wp:posOffset>52705</wp:posOffset>
                      </wp:positionV>
                      <wp:extent cx="148590" cy="45085"/>
                      <wp:effectExtent l="51752" t="0" r="55563" b="0"/>
                      <wp:wrapSquare wrapText="bothSides"/>
                      <wp:docPr id="1" name="Поле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4867492">
                                <a:off x="0" y="0"/>
                                <a:ext cx="148590" cy="45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242A" w:rsidRDefault="0057242A" w:rsidP="0057242A">
                                  <w:pPr>
                                    <w:pStyle w:val="Style2"/>
                                    <w:shd w:val="clear" w:color="auto" w:fill="auto"/>
                                    <w:spacing w:before="0" w:after="0" w:line="260" w:lineRule="exact"/>
                                    <w:ind w:left="10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left:0;text-align:left;margin-left:414.5pt;margin-top:4.15pt;width:11.7pt;height:3.55pt;rotation:-7353694fd;z-index:251657728;visibility:visible;mso-wrap-style:square;mso-width-percent:0;mso-height-percent:0;mso-wrap-distance-left:5pt;mso-wrap-distance-top:5pt;mso-wrap-distance-right:5pt;mso-wrap-distance-bottom: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" filled="f" stroked="f">
                      <v:textbox inset="0,0,0,0">
                        <w:txbxContent>
                          <w:p w:rsidR="0057242A" w:rsidRDefault="0057242A" w:rsidP="0057242A">
                            <w:pPr>
                              <w:pStyle w:val="Style2"/>
                              <w:shd w:val="clear" w:color="auto" w:fill="auto"/>
                              <w:spacing w:before="0" w:after="0" w:line="260" w:lineRule="exact"/>
                              <w:ind w:left="10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AD1346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П</w:t>
            </w:r>
            <w:r w:rsidR="00430135"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редседатель Коллегии</w:t>
            </w:r>
          </w:p>
          <w:p w:rsidR="00430135" w:rsidRPr="00430135" w:rsidRDefault="00430135" w:rsidP="00430135">
            <w:pPr>
              <w:autoSpaceDE w:val="0"/>
              <w:autoSpaceDN w:val="0"/>
              <w:adjustRightInd w:val="0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Евразийской экономической комиссии</w:t>
            </w:r>
          </w:p>
        </w:tc>
        <w:tc>
          <w:tcPr>
            <w:tcW w:w="4160" w:type="dxa"/>
          </w:tcPr>
          <w:p w:rsidR="00AD1346" w:rsidRDefault="00AD1346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430135" w:rsidRPr="00430135" w:rsidRDefault="00627A97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</w:rPr>
            </w:pPr>
            <w:r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Т. Саркисян</w:t>
            </w:r>
          </w:p>
        </w:tc>
      </w:tr>
    </w:tbl>
    <w:p w:rsidR="00E216D4" w:rsidRPr="00430135" w:rsidRDefault="00E216D4" w:rsidP="00AD1346">
      <w:pP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x-none"/>
        </w:rPr>
      </w:pPr>
    </w:p>
    <w:sectPr w:rsidR="00E216D4" w:rsidRPr="00430135" w:rsidSect="000A4B22">
      <w:pgSz w:w="11906" w:h="16838"/>
      <w:pgMar w:top="1134" w:right="851" w:bottom="3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3B2" w:rsidRDefault="008E23B2" w:rsidP="00B46AF6">
      <w:pPr>
        <w:spacing w:after="0" w:line="240" w:lineRule="auto"/>
      </w:pPr>
      <w:r>
        <w:separator/>
      </w:r>
    </w:p>
  </w:endnote>
  <w:endnote w:type="continuationSeparator" w:id="0">
    <w:p w:rsidR="008E23B2" w:rsidRDefault="008E23B2" w:rsidP="00B4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3B2" w:rsidRDefault="008E23B2" w:rsidP="00B46AF6">
      <w:pPr>
        <w:spacing w:after="0" w:line="240" w:lineRule="auto"/>
      </w:pPr>
      <w:r>
        <w:separator/>
      </w:r>
    </w:p>
  </w:footnote>
  <w:footnote w:type="continuationSeparator" w:id="0">
    <w:p w:rsidR="008E23B2" w:rsidRDefault="008E23B2" w:rsidP="00B46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76F98"/>
    <w:multiLevelType w:val="multilevel"/>
    <w:tmpl w:val="8CBC88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101BEC"/>
    <w:multiLevelType w:val="hybridMultilevel"/>
    <w:tmpl w:val="F63600F4"/>
    <w:lvl w:ilvl="0" w:tplc="55B43886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1525B"/>
    <w:rsid w:val="00051799"/>
    <w:rsid w:val="00067B26"/>
    <w:rsid w:val="00076A49"/>
    <w:rsid w:val="000830AF"/>
    <w:rsid w:val="000A2C72"/>
    <w:rsid w:val="000A4B22"/>
    <w:rsid w:val="000B6CEA"/>
    <w:rsid w:val="00140C27"/>
    <w:rsid w:val="00165837"/>
    <w:rsid w:val="00182B68"/>
    <w:rsid w:val="001A1CA5"/>
    <w:rsid w:val="001E1C3A"/>
    <w:rsid w:val="001E6E1C"/>
    <w:rsid w:val="001F5366"/>
    <w:rsid w:val="00214D86"/>
    <w:rsid w:val="00217D4E"/>
    <w:rsid w:val="00293003"/>
    <w:rsid w:val="002F2491"/>
    <w:rsid w:val="003101F8"/>
    <w:rsid w:val="00350802"/>
    <w:rsid w:val="00407C7F"/>
    <w:rsid w:val="00430135"/>
    <w:rsid w:val="00461C0A"/>
    <w:rsid w:val="00463C7D"/>
    <w:rsid w:val="004710EE"/>
    <w:rsid w:val="0049206E"/>
    <w:rsid w:val="004D2083"/>
    <w:rsid w:val="004D4A6F"/>
    <w:rsid w:val="004E3BE1"/>
    <w:rsid w:val="004F55BA"/>
    <w:rsid w:val="005109A6"/>
    <w:rsid w:val="0053026C"/>
    <w:rsid w:val="00550A03"/>
    <w:rsid w:val="0057242A"/>
    <w:rsid w:val="00576896"/>
    <w:rsid w:val="00593D3B"/>
    <w:rsid w:val="005C702F"/>
    <w:rsid w:val="005E2333"/>
    <w:rsid w:val="00625B7A"/>
    <w:rsid w:val="00625FD5"/>
    <w:rsid w:val="00627A97"/>
    <w:rsid w:val="00652BA4"/>
    <w:rsid w:val="006535A4"/>
    <w:rsid w:val="0067298F"/>
    <w:rsid w:val="0067779E"/>
    <w:rsid w:val="00682019"/>
    <w:rsid w:val="006B0AAE"/>
    <w:rsid w:val="006B5D14"/>
    <w:rsid w:val="006C3145"/>
    <w:rsid w:val="00713D90"/>
    <w:rsid w:val="00716351"/>
    <w:rsid w:val="00754ACB"/>
    <w:rsid w:val="007711ED"/>
    <w:rsid w:val="00797E7A"/>
    <w:rsid w:val="00846C7C"/>
    <w:rsid w:val="008813CB"/>
    <w:rsid w:val="008A1A19"/>
    <w:rsid w:val="008E23B2"/>
    <w:rsid w:val="00953ECE"/>
    <w:rsid w:val="009700CA"/>
    <w:rsid w:val="00972359"/>
    <w:rsid w:val="009D4D4A"/>
    <w:rsid w:val="009D6E1F"/>
    <w:rsid w:val="00A54825"/>
    <w:rsid w:val="00A942A7"/>
    <w:rsid w:val="00AB400E"/>
    <w:rsid w:val="00AC0584"/>
    <w:rsid w:val="00AD1346"/>
    <w:rsid w:val="00B0427D"/>
    <w:rsid w:val="00B46AF6"/>
    <w:rsid w:val="00B6530E"/>
    <w:rsid w:val="00B72ED5"/>
    <w:rsid w:val="00BA4D6F"/>
    <w:rsid w:val="00BB796B"/>
    <w:rsid w:val="00BC6E9E"/>
    <w:rsid w:val="00BD21F5"/>
    <w:rsid w:val="00BE19D1"/>
    <w:rsid w:val="00BE5DC8"/>
    <w:rsid w:val="00C01EB2"/>
    <w:rsid w:val="00C03638"/>
    <w:rsid w:val="00C2349D"/>
    <w:rsid w:val="00C25C27"/>
    <w:rsid w:val="00C341DC"/>
    <w:rsid w:val="00C67E60"/>
    <w:rsid w:val="00C73008"/>
    <w:rsid w:val="00CA5C22"/>
    <w:rsid w:val="00CB4454"/>
    <w:rsid w:val="00CD4D43"/>
    <w:rsid w:val="00CE0BF3"/>
    <w:rsid w:val="00CF494E"/>
    <w:rsid w:val="00D07711"/>
    <w:rsid w:val="00D20BE3"/>
    <w:rsid w:val="00D238E7"/>
    <w:rsid w:val="00D3022D"/>
    <w:rsid w:val="00D32053"/>
    <w:rsid w:val="00D474F8"/>
    <w:rsid w:val="00D76A6F"/>
    <w:rsid w:val="00E216D4"/>
    <w:rsid w:val="00E54671"/>
    <w:rsid w:val="00E6460D"/>
    <w:rsid w:val="00E702A6"/>
    <w:rsid w:val="00EC240D"/>
    <w:rsid w:val="00EC35FF"/>
    <w:rsid w:val="00ED1879"/>
    <w:rsid w:val="00EF4C0D"/>
    <w:rsid w:val="00F002B0"/>
    <w:rsid w:val="00F50F14"/>
    <w:rsid w:val="00F56F4F"/>
    <w:rsid w:val="00F760B0"/>
    <w:rsid w:val="00FC44DA"/>
    <w:rsid w:val="00FC62DD"/>
    <w:rsid w:val="00F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67B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ody Text Indent"/>
    <w:basedOn w:val="a"/>
    <w:link w:val="a8"/>
    <w:rsid w:val="00461C0A"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8">
    <w:name w:val="Основной текст с отступом Знак"/>
    <w:basedOn w:val="a0"/>
    <w:link w:val="a7"/>
    <w:rsid w:val="00461C0A"/>
    <w:rPr>
      <w:rFonts w:ascii="Calibri" w:eastAsia="Times New Roman" w:hAnsi="Calibri" w:cs="Times New Roman"/>
    </w:rPr>
  </w:style>
  <w:style w:type="paragraph" w:styleId="a9">
    <w:name w:val="header"/>
    <w:basedOn w:val="a"/>
    <w:link w:val="aa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6AF6"/>
  </w:style>
  <w:style w:type="paragraph" w:styleId="ab">
    <w:name w:val="footer"/>
    <w:basedOn w:val="a"/>
    <w:link w:val="ac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6AF6"/>
  </w:style>
  <w:style w:type="paragraph" w:customStyle="1" w:styleId="ConsPlusTitle">
    <w:name w:val="ConsPlusTitle"/>
    <w:rsid w:val="00CB445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d">
    <w:name w:val="List Paragraph"/>
    <w:basedOn w:val="a"/>
    <w:uiPriority w:val="34"/>
    <w:qFormat/>
    <w:rsid w:val="00C341DC"/>
    <w:pPr>
      <w:ind w:left="720"/>
      <w:contextualSpacing/>
    </w:pPr>
  </w:style>
  <w:style w:type="character" w:styleId="ae">
    <w:name w:val="line number"/>
    <w:basedOn w:val="a0"/>
    <w:uiPriority w:val="99"/>
    <w:semiHidden/>
    <w:unhideWhenUsed/>
    <w:rsid w:val="00AD1346"/>
  </w:style>
  <w:style w:type="character" w:customStyle="1" w:styleId="CharStyle3Exact">
    <w:name w:val="Char Style 3 Exact"/>
    <w:basedOn w:val="a0"/>
    <w:rsid w:val="0057242A"/>
    <w:rPr>
      <w:b w:val="0"/>
      <w:bCs w:val="0"/>
      <w:i w:val="0"/>
      <w:iCs w:val="0"/>
      <w:smallCaps w:val="0"/>
      <w:strike w:val="0"/>
      <w:spacing w:val="7"/>
      <w:sz w:val="26"/>
      <w:szCs w:val="26"/>
      <w:u w:val="none"/>
    </w:rPr>
  </w:style>
  <w:style w:type="character" w:customStyle="1" w:styleId="CharStyle10">
    <w:name w:val="Char Style 10"/>
    <w:basedOn w:val="a0"/>
    <w:rsid w:val="005724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28"/>
      <w:szCs w:val="28"/>
      <w:u w:val="none"/>
      <w:lang w:val="ru"/>
    </w:rPr>
  </w:style>
  <w:style w:type="character" w:customStyle="1" w:styleId="CharStyle11">
    <w:name w:val="Char Style 11"/>
    <w:basedOn w:val="a0"/>
    <w:link w:val="Style2"/>
    <w:rsid w:val="0057242A"/>
    <w:rPr>
      <w:sz w:val="27"/>
      <w:szCs w:val="27"/>
      <w:shd w:val="clear" w:color="auto" w:fill="FFFFFF"/>
    </w:rPr>
  </w:style>
  <w:style w:type="character" w:customStyle="1" w:styleId="CharStyle12">
    <w:name w:val="Char Style 12"/>
    <w:basedOn w:val="CharStyle11"/>
    <w:rsid w:val="0057242A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8"/>
      <w:szCs w:val="28"/>
      <w:shd w:val="clear" w:color="auto" w:fill="FFFFFF"/>
      <w:lang w:val="ru"/>
    </w:rPr>
  </w:style>
  <w:style w:type="paragraph" w:customStyle="1" w:styleId="Style2">
    <w:name w:val="Style 2"/>
    <w:basedOn w:val="a"/>
    <w:link w:val="CharStyle11"/>
    <w:rsid w:val="0057242A"/>
    <w:pPr>
      <w:widowControl w:val="0"/>
      <w:shd w:val="clear" w:color="auto" w:fill="FFFFFF"/>
      <w:spacing w:before="360" w:after="780" w:line="0" w:lineRule="atLeast"/>
    </w:pPr>
    <w:rPr>
      <w:sz w:val="27"/>
      <w:szCs w:val="27"/>
    </w:rPr>
  </w:style>
  <w:style w:type="character" w:customStyle="1" w:styleId="CharStyle5">
    <w:name w:val="Char Style 5"/>
    <w:basedOn w:val="a0"/>
    <w:link w:val="Style4"/>
    <w:rsid w:val="0057242A"/>
    <w:rPr>
      <w:sz w:val="28"/>
      <w:szCs w:val="28"/>
      <w:shd w:val="clear" w:color="auto" w:fill="FFFFFF"/>
    </w:rPr>
  </w:style>
  <w:style w:type="paragraph" w:customStyle="1" w:styleId="Style4">
    <w:name w:val="Style 4"/>
    <w:basedOn w:val="a"/>
    <w:link w:val="CharStyle5"/>
    <w:rsid w:val="0057242A"/>
    <w:pPr>
      <w:widowControl w:val="0"/>
      <w:shd w:val="clear" w:color="auto" w:fill="FFFFFF"/>
      <w:spacing w:after="120" w:line="0" w:lineRule="atLeast"/>
      <w:jc w:val="right"/>
      <w:outlineLvl w:val="1"/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67B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ody Text Indent"/>
    <w:basedOn w:val="a"/>
    <w:link w:val="a8"/>
    <w:rsid w:val="00461C0A"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8">
    <w:name w:val="Основной текст с отступом Знак"/>
    <w:basedOn w:val="a0"/>
    <w:link w:val="a7"/>
    <w:rsid w:val="00461C0A"/>
    <w:rPr>
      <w:rFonts w:ascii="Calibri" w:eastAsia="Times New Roman" w:hAnsi="Calibri" w:cs="Times New Roman"/>
    </w:rPr>
  </w:style>
  <w:style w:type="paragraph" w:styleId="a9">
    <w:name w:val="header"/>
    <w:basedOn w:val="a"/>
    <w:link w:val="aa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6AF6"/>
  </w:style>
  <w:style w:type="paragraph" w:styleId="ab">
    <w:name w:val="footer"/>
    <w:basedOn w:val="a"/>
    <w:link w:val="ac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6AF6"/>
  </w:style>
  <w:style w:type="paragraph" w:customStyle="1" w:styleId="ConsPlusTitle">
    <w:name w:val="ConsPlusTitle"/>
    <w:rsid w:val="00CB445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d">
    <w:name w:val="List Paragraph"/>
    <w:basedOn w:val="a"/>
    <w:uiPriority w:val="34"/>
    <w:qFormat/>
    <w:rsid w:val="00C341DC"/>
    <w:pPr>
      <w:ind w:left="720"/>
      <w:contextualSpacing/>
    </w:pPr>
  </w:style>
  <w:style w:type="character" w:styleId="ae">
    <w:name w:val="line number"/>
    <w:basedOn w:val="a0"/>
    <w:uiPriority w:val="99"/>
    <w:semiHidden/>
    <w:unhideWhenUsed/>
    <w:rsid w:val="00AD1346"/>
  </w:style>
  <w:style w:type="character" w:customStyle="1" w:styleId="CharStyle3Exact">
    <w:name w:val="Char Style 3 Exact"/>
    <w:basedOn w:val="a0"/>
    <w:rsid w:val="0057242A"/>
    <w:rPr>
      <w:b w:val="0"/>
      <w:bCs w:val="0"/>
      <w:i w:val="0"/>
      <w:iCs w:val="0"/>
      <w:smallCaps w:val="0"/>
      <w:strike w:val="0"/>
      <w:spacing w:val="7"/>
      <w:sz w:val="26"/>
      <w:szCs w:val="26"/>
      <w:u w:val="none"/>
    </w:rPr>
  </w:style>
  <w:style w:type="character" w:customStyle="1" w:styleId="CharStyle10">
    <w:name w:val="Char Style 10"/>
    <w:basedOn w:val="a0"/>
    <w:rsid w:val="005724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28"/>
      <w:szCs w:val="28"/>
      <w:u w:val="none"/>
      <w:lang w:val="ru"/>
    </w:rPr>
  </w:style>
  <w:style w:type="character" w:customStyle="1" w:styleId="CharStyle11">
    <w:name w:val="Char Style 11"/>
    <w:basedOn w:val="a0"/>
    <w:link w:val="Style2"/>
    <w:rsid w:val="0057242A"/>
    <w:rPr>
      <w:sz w:val="27"/>
      <w:szCs w:val="27"/>
      <w:shd w:val="clear" w:color="auto" w:fill="FFFFFF"/>
    </w:rPr>
  </w:style>
  <w:style w:type="character" w:customStyle="1" w:styleId="CharStyle12">
    <w:name w:val="Char Style 12"/>
    <w:basedOn w:val="CharStyle11"/>
    <w:rsid w:val="0057242A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8"/>
      <w:szCs w:val="28"/>
      <w:shd w:val="clear" w:color="auto" w:fill="FFFFFF"/>
      <w:lang w:val="ru"/>
    </w:rPr>
  </w:style>
  <w:style w:type="paragraph" w:customStyle="1" w:styleId="Style2">
    <w:name w:val="Style 2"/>
    <w:basedOn w:val="a"/>
    <w:link w:val="CharStyle11"/>
    <w:rsid w:val="0057242A"/>
    <w:pPr>
      <w:widowControl w:val="0"/>
      <w:shd w:val="clear" w:color="auto" w:fill="FFFFFF"/>
      <w:spacing w:before="360" w:after="780" w:line="0" w:lineRule="atLeast"/>
    </w:pPr>
    <w:rPr>
      <w:sz w:val="27"/>
      <w:szCs w:val="27"/>
    </w:rPr>
  </w:style>
  <w:style w:type="character" w:customStyle="1" w:styleId="CharStyle5">
    <w:name w:val="Char Style 5"/>
    <w:basedOn w:val="a0"/>
    <w:link w:val="Style4"/>
    <w:rsid w:val="0057242A"/>
    <w:rPr>
      <w:sz w:val="28"/>
      <w:szCs w:val="28"/>
      <w:shd w:val="clear" w:color="auto" w:fill="FFFFFF"/>
    </w:rPr>
  </w:style>
  <w:style w:type="paragraph" w:customStyle="1" w:styleId="Style4">
    <w:name w:val="Style 4"/>
    <w:basedOn w:val="a"/>
    <w:link w:val="CharStyle5"/>
    <w:rsid w:val="0057242A"/>
    <w:pPr>
      <w:widowControl w:val="0"/>
      <w:shd w:val="clear" w:color="auto" w:fill="FFFFFF"/>
      <w:spacing w:after="120" w:line="0" w:lineRule="atLeast"/>
      <w:jc w:val="right"/>
      <w:outlineLvl w:val="1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Клецова Евгения Александровна</dc:creator>
  <cp:lastModifiedBy>Тихонова Татьяна Марковна</cp:lastModifiedBy>
  <cp:revision>2</cp:revision>
  <cp:lastPrinted>2017-09-01T07:45:00Z</cp:lastPrinted>
  <dcterms:created xsi:type="dcterms:W3CDTF">2018-05-14T08:36:00Z</dcterms:created>
  <dcterms:modified xsi:type="dcterms:W3CDTF">2018-05-14T08:36:00Z</dcterms:modified>
</cp:coreProperties>
</file>