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BCA" w:rsidRDefault="003A7BCA" w:rsidP="003A7BC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19D7CF25" wp14:editId="07327777">
            <wp:extent cx="1112692" cy="714375"/>
            <wp:effectExtent l="0" t="0" r="0" b="0"/>
            <wp:docPr id="3" name="Рисунок 3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035" cy="71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BCA" w:rsidRDefault="003A7BCA" w:rsidP="003A7BC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3A7BCA" w:rsidRPr="0049495D" w:rsidRDefault="003A7BCA" w:rsidP="003A7BC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3A7BCA" w:rsidRPr="0049495D" w:rsidRDefault="003A7BCA" w:rsidP="003A7BCA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49495D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СОВЕТ</w:t>
      </w:r>
    </w:p>
    <w:p w:rsidR="003A7BCA" w:rsidRPr="00561B8F" w:rsidRDefault="003A7BCA" w:rsidP="003A7B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82CE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61DCC79" wp14:editId="303A194C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.1pt;margin-top:.15pt;width:467.0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uRvTwIAAFUEAAAOAAAAZHJzL2Uyb0RvYy54bWysVEtu2zAQ3RfoHQjtHUmO/IlgOSgku5u0&#10;DZD0ADRJWUQlkiAZy0ZRIO0FcoReoZsu+kHOIN+oQ/oDp90URTfUkMN582bmUZPLdVOjFdOGS5EF&#10;8VkUICaIpFwss+Dt7bw3DpCxWFBcS8GyYMNMcDl9/mzSqpT1ZSVryjQCEGHSVmVBZa1Kw9CQijXY&#10;nEnFBDhLqRtsYauXIdW4BfSmDvtRNAxbqanSkjBj4LTYOYOpxy9LRuybsjTMojoLgJv1q/brwq3h&#10;dILTpcaq4mRPA/8DiwZzAUmPUAW2GN1p/gdUw4mWRpb2jMgmlGXJCfM1QDVx9Fs1NxVWzNcCzTHq&#10;2Cbz/2DJ69W1RpxmAQxK4AZG1H3e3m8fup/dl+0D2n7sHmHZftred1+7H9337rH7hsaub60yKYTn&#10;4lq7ysla3KgrSd4ZJGReYbFknv/tRgFo7CLCJyFuYxRkX7SvJIU7+M5K38R1qRsHCe1Baz+rzXFW&#10;bG0RgcPBxXk8HJ0HiBx8IU4PgUob+5LJBjkjC4zVmC8rm0shQBFSxz4NXl0Z62jh9BDgsgo553Xt&#10;hVEL1GZBfzwYDXyEkTWnzuvuGb1c5LVGK+y0FSXxaOaLBM/pNS3vBPVoFcN0trct5vXOhuy1cHhQ&#10;GfDZWzvxvL+ILmbj2TjpJf3hrJdERdF7Mc+T3nAejwbFeZHnRfzBUYuTtOKUMuHYHYQcJ38nlP2T&#10;2knwKOVjH8Kn6L5hQPbw9aT9aN00d7pYSLq51oeRg3b95f07c4/jdA/26d9g+gsAAP//AwBQSwME&#10;FAAGAAgAAAAhAJuEt7vXAAAAAgEAAA8AAABkcnMvZG93bnJldi54bWxMjsFOwzAQRO9I/IO1lbhR&#10;py2qIMSpUCXEhQtJDz1u4yWxGq+j2G1Tvp7tCW4zmtHMKzaT79WZxugCG1jMM1DETbCOWwO7+v3x&#10;GVRMyBb7wGTgShE25f1dgbkNF/6ic5VaJSMcczTQpTTkWsemI49xHgZiyb7D6DGJHVttR7zIuO/1&#10;MsvW2qNjeehwoG1HzbE6efldpO3P2tUfztfVZ9Xu076+WmMeZtPbK6hEU/orww1f0KEUpkM4sY2q&#10;N7CUnoEVKMleVk8iDjery0L/Ry9/AQAA//8DAFBLAQItABQABgAIAAAAIQC2gziS/gAAAOEBAAAT&#10;AAAAAAAAAAAAAAAAAAAAAABbQ29udGVudF9UeXBlc10ueG1sUEsBAi0AFAAGAAgAAAAhADj9If/W&#10;AAAAlAEAAAsAAAAAAAAAAAAAAAAALwEAAF9yZWxzLy5yZWxzUEsBAi0AFAAGAAgAAAAhAFoG5G9P&#10;AgAAVQQAAA4AAAAAAAAAAAAAAAAALgIAAGRycy9lMm9Eb2MueG1sUEsBAi0AFAAGAAgAAAAhAJuE&#10;t7vXAAAAAgEAAA8AAAAAAAAAAAAAAAAAqQQAAGRycy9kb3ducmV2LnhtbFBLBQYAAAAABAAEAPMA&#10;AACtBQAAAAA=&#10;" strokecolor="#00417e" strokeweight="2.25pt"/>
            </w:pict>
          </mc:Fallback>
        </mc:AlternateContent>
      </w:r>
    </w:p>
    <w:p w:rsidR="003A7BCA" w:rsidRPr="00561B8F" w:rsidRDefault="003A7BCA" w:rsidP="003A7B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190A8F" w:rsidRPr="00561B8F" w:rsidRDefault="00190A8F" w:rsidP="00190A8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561B8F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РЕ</w:t>
      </w:r>
      <w:r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ШЕНИЕ</w:t>
      </w:r>
    </w:p>
    <w:p w:rsidR="00190A8F" w:rsidRPr="00E82CEC" w:rsidRDefault="00190A8F" w:rsidP="00190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190A8F" w:rsidRPr="00E82CEC" w:rsidTr="00D30C19">
        <w:tc>
          <w:tcPr>
            <w:tcW w:w="3544" w:type="dxa"/>
            <w:shd w:val="clear" w:color="auto" w:fill="auto"/>
          </w:tcPr>
          <w:p w:rsidR="00190A8F" w:rsidRPr="00E82CEC" w:rsidRDefault="00190A8F" w:rsidP="00632423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</w:t>
            </w:r>
            <w:r w:rsidR="00632423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03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» </w:t>
            </w:r>
            <w:r w:rsidR="00632423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ноября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 20</w:t>
            </w:r>
            <w:r w:rsidR="00632423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16 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г.</w:t>
            </w:r>
          </w:p>
        </w:tc>
        <w:tc>
          <w:tcPr>
            <w:tcW w:w="2126" w:type="dxa"/>
            <w:shd w:val="clear" w:color="auto" w:fill="auto"/>
          </w:tcPr>
          <w:p w:rsidR="00190A8F" w:rsidRPr="00E82CEC" w:rsidRDefault="00190A8F" w:rsidP="00D30C19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   </w:t>
            </w:r>
            <w:r w:rsidRPr="00E82CEC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№ </w:t>
            </w:r>
            <w:r w:rsidR="00632423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88</w:t>
            </w:r>
          </w:p>
        </w:tc>
        <w:tc>
          <w:tcPr>
            <w:tcW w:w="3793" w:type="dxa"/>
            <w:shd w:val="clear" w:color="auto" w:fill="auto"/>
          </w:tcPr>
          <w:p w:rsidR="00190A8F" w:rsidRPr="00E82CEC" w:rsidRDefault="00190A8F" w:rsidP="00632423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right="-1"/>
              <w:jc w:val="right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г.</w:t>
            </w:r>
            <w:r w:rsidR="00632423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Астана</w:t>
            </w:r>
          </w:p>
        </w:tc>
      </w:tr>
    </w:tbl>
    <w:p w:rsidR="00190A8F" w:rsidRDefault="00632423" w:rsidP="00DF2692">
      <w:pPr>
        <w:spacing w:after="0"/>
        <w:ind w:firstLine="709"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9.05pt;margin-top:-246.1pt;width:501.75pt;height:257.8pt;z-index:-251656192;mso-position-horizontal-relative:text;mso-position-vertical-relative:text">
            <v:imagedata r:id="rId8" o:title=""/>
          </v:shape>
          <o:OLEObject Type="Embed" ProgID="Paint.Picture" ShapeID="_x0000_s1026" DrawAspect="Content" ObjectID="_1541231954" r:id="rId9"/>
        </w:pict>
      </w:r>
    </w:p>
    <w:p w:rsidR="0097073D" w:rsidRPr="00B32D9E" w:rsidRDefault="002D541D" w:rsidP="009707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Полужирный" w:eastAsia="Times New Roman" w:hAnsi="Times New Roman Полужирный" w:cs="Times New Roman"/>
          <w:b/>
          <w:snapToGrid w:val="0"/>
          <w:sz w:val="30"/>
          <w:szCs w:val="30"/>
        </w:rPr>
      </w:pPr>
      <w:r w:rsidRPr="00B32D9E">
        <w:rPr>
          <w:rFonts w:ascii="Times New Roman Полужирный" w:eastAsia="Times New Roman" w:hAnsi="Times New Roman Полужирный" w:cs="Times New Roman"/>
          <w:b/>
          <w:snapToGrid w:val="0"/>
          <w:sz w:val="30"/>
          <w:szCs w:val="30"/>
        </w:rPr>
        <w:t>О</w:t>
      </w:r>
      <w:r w:rsidR="00523A4E" w:rsidRPr="00B32D9E">
        <w:rPr>
          <w:rFonts w:ascii="Times New Roman Полужирный" w:eastAsia="Times New Roman" w:hAnsi="Times New Roman Полужирный" w:cs="Times New Roman"/>
          <w:b/>
          <w:snapToGrid w:val="0"/>
          <w:sz w:val="30"/>
          <w:szCs w:val="30"/>
        </w:rPr>
        <w:t>б утверждении</w:t>
      </w:r>
      <w:r w:rsidRPr="00B32D9E">
        <w:rPr>
          <w:rFonts w:ascii="Times New Roman Полужирный" w:eastAsia="Times New Roman" w:hAnsi="Times New Roman Полужирный" w:cs="Times New Roman"/>
          <w:b/>
          <w:snapToGrid w:val="0"/>
          <w:sz w:val="30"/>
          <w:szCs w:val="30"/>
        </w:rPr>
        <w:t xml:space="preserve"> требовани</w:t>
      </w:r>
      <w:r w:rsidR="00523A4E" w:rsidRPr="00B32D9E">
        <w:rPr>
          <w:rFonts w:ascii="Times New Roman Полужирный" w:eastAsia="Times New Roman" w:hAnsi="Times New Roman Полужирный" w:cs="Times New Roman"/>
          <w:b/>
          <w:snapToGrid w:val="0"/>
          <w:sz w:val="30"/>
          <w:szCs w:val="30"/>
        </w:rPr>
        <w:t>й</w:t>
      </w:r>
      <w:r w:rsidRPr="00B32D9E">
        <w:rPr>
          <w:rFonts w:ascii="Times New Roman Полужирный" w:eastAsia="Times New Roman" w:hAnsi="Times New Roman Полужирный" w:cs="Times New Roman"/>
          <w:b/>
          <w:snapToGrid w:val="0"/>
          <w:sz w:val="30"/>
          <w:szCs w:val="30"/>
        </w:rPr>
        <w:t xml:space="preserve"> к инструкции по медицинскому применению</w:t>
      </w:r>
      <w:bookmarkStart w:id="0" w:name="_GoBack"/>
      <w:bookmarkEnd w:id="0"/>
      <w:r w:rsidRPr="00B32D9E">
        <w:rPr>
          <w:rFonts w:ascii="Times New Roman Полужирный" w:eastAsia="Times New Roman" w:hAnsi="Times New Roman Полужирный" w:cs="Times New Roman"/>
          <w:b/>
          <w:snapToGrid w:val="0"/>
          <w:sz w:val="30"/>
          <w:szCs w:val="30"/>
        </w:rPr>
        <w:t xml:space="preserve"> лекарственных препаратов и общей характеристике</w:t>
      </w:r>
      <w:r w:rsidRPr="00B32D9E">
        <w:rPr>
          <w:rFonts w:ascii="Times New Roman Полужирный" w:eastAsia="Times New Roman" w:hAnsi="Times New Roman Полужирный" w:cs="Times New Roman"/>
          <w:b/>
          <w:snapToGrid w:val="0"/>
          <w:sz w:val="30"/>
          <w:szCs w:val="30"/>
        </w:rPr>
        <w:br/>
        <w:t>лекарственных препаратов для медицинского применения</w:t>
      </w:r>
    </w:p>
    <w:p w:rsidR="0097073D" w:rsidRPr="005F3289" w:rsidRDefault="0097073D" w:rsidP="00DF269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</w:pPr>
    </w:p>
    <w:p w:rsidR="0097073D" w:rsidRPr="005F3289" w:rsidRDefault="0097073D" w:rsidP="00DF2692">
      <w:pPr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30"/>
          <w:szCs w:val="30"/>
        </w:rPr>
      </w:pPr>
    </w:p>
    <w:p w:rsidR="0097073D" w:rsidRPr="005F3289" w:rsidRDefault="0097073D" w:rsidP="00DF2692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proofErr w:type="gramStart"/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В соответствии с</w:t>
      </w:r>
      <w:r w:rsidR="00A02CB1">
        <w:rPr>
          <w:rFonts w:ascii="Times New Roman" w:eastAsia="Times New Roman" w:hAnsi="Times New Roman" w:cs="Times New Roman"/>
          <w:snapToGrid w:val="0"/>
          <w:sz w:val="30"/>
          <w:szCs w:val="30"/>
        </w:rPr>
        <w:t>о</w:t>
      </w:r>
      <w:r w:rsidR="00661A9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F730EF">
        <w:rPr>
          <w:rFonts w:ascii="Times New Roman" w:eastAsia="Times New Roman" w:hAnsi="Times New Roman" w:cs="Times New Roman"/>
          <w:snapToGrid w:val="0"/>
          <w:sz w:val="30"/>
          <w:szCs w:val="30"/>
        </w:rPr>
        <w:t>стать</w:t>
      </w:r>
      <w:r w:rsidR="002D541D">
        <w:rPr>
          <w:rFonts w:ascii="Times New Roman" w:eastAsia="Times New Roman" w:hAnsi="Times New Roman" w:cs="Times New Roman"/>
          <w:snapToGrid w:val="0"/>
          <w:sz w:val="30"/>
          <w:szCs w:val="30"/>
        </w:rPr>
        <w:t>ями</w:t>
      </w:r>
      <w:r w:rsidR="00F730EF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A02CB1">
        <w:rPr>
          <w:rFonts w:ascii="Times New Roman" w:eastAsia="Times New Roman" w:hAnsi="Times New Roman" w:cs="Times New Roman"/>
          <w:snapToGrid w:val="0"/>
          <w:sz w:val="30"/>
          <w:szCs w:val="30"/>
        </w:rPr>
        <w:t>4</w:t>
      </w:r>
      <w:r w:rsidR="002D541D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и</w:t>
      </w:r>
      <w:r w:rsidR="00A02CB1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8</w:t>
      </w:r>
      <w:r w:rsidR="00661A9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Соглашения</w:t>
      </w:r>
      <w:r w:rsidR="00A02CB1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о единых принципах </w:t>
      </w:r>
      <w:r w:rsidR="00A02CB1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и правилах обращения лекарственных средств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в рамках Евразийского экономического союза от 23 декабря 2014 года</w:t>
      </w:r>
      <w:r w:rsidR="00DF269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, пунктом </w:t>
      </w:r>
      <w:r w:rsidR="00A02CB1">
        <w:rPr>
          <w:rFonts w:ascii="Times New Roman" w:eastAsia="Times New Roman" w:hAnsi="Times New Roman" w:cs="Times New Roman"/>
          <w:snapToGrid w:val="0"/>
          <w:sz w:val="30"/>
          <w:szCs w:val="30"/>
        </w:rPr>
        <w:t>9</w:t>
      </w:r>
      <w:r w:rsidR="00661A99">
        <w:rPr>
          <w:rFonts w:ascii="Times New Roman" w:eastAsia="Times New Roman" w:hAnsi="Times New Roman" w:cs="Times New Roman"/>
          <w:snapToGrid w:val="0"/>
          <w:sz w:val="30"/>
          <w:szCs w:val="30"/>
        </w:rPr>
        <w:t>8</w:t>
      </w:r>
      <w:r w:rsidR="00DF269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D559DA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  <w:t>приложения</w:t>
      </w:r>
      <w:r w:rsidR="00DF269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№ 1 к Регламенту работы Евразийской экономической комиссии,</w:t>
      </w:r>
      <w:r w:rsidR="00DF2692" w:rsidRPr="00DF269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DF269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утвержденному </w:t>
      </w:r>
      <w:r w:rsidR="00DF2692" w:rsidRPr="00002580">
        <w:rPr>
          <w:rFonts w:ascii="Times New Roman" w:eastAsia="Times New Roman" w:hAnsi="Times New Roman" w:cs="Times New Roman"/>
          <w:snapToGrid w:val="0"/>
          <w:sz w:val="30"/>
          <w:szCs w:val="30"/>
        </w:rPr>
        <w:t>Решени</w:t>
      </w:r>
      <w:r w:rsidR="00DF2692">
        <w:rPr>
          <w:rFonts w:ascii="Times New Roman" w:eastAsia="Times New Roman" w:hAnsi="Times New Roman" w:cs="Times New Roman"/>
          <w:snapToGrid w:val="0"/>
          <w:sz w:val="30"/>
          <w:szCs w:val="30"/>
        </w:rPr>
        <w:t>ем</w:t>
      </w:r>
      <w:r w:rsidR="00DF2692" w:rsidRPr="0000258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Высшего Евразийского экономического совета от 23 декабря 2014 г. № 98</w:t>
      </w:r>
      <w:r w:rsidR="00DF2692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F730EF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D559DA">
        <w:rPr>
          <w:rFonts w:ascii="Times New Roman" w:eastAsia="Times New Roman" w:hAnsi="Times New Roman" w:cs="Times New Roman"/>
          <w:snapToGrid w:val="0"/>
          <w:sz w:val="30"/>
          <w:szCs w:val="30"/>
        </w:rPr>
        <w:t>и Р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ешением Высшего Евразийского экономического совета </w:t>
      </w:r>
      <w:r w:rsidR="00F730EF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от 23 декабря 2014 г. № 108</w:t>
      </w:r>
      <w:proofErr w:type="gramEnd"/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«О реализации Соглашения о единых принципах и правилах обращения лекарственных сре</w:t>
      </w:r>
      <w:proofErr w:type="gramStart"/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дств в р</w:t>
      </w:r>
      <w:proofErr w:type="gramEnd"/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амках Евр</w:t>
      </w:r>
      <w:r w:rsidR="00D559DA">
        <w:rPr>
          <w:rFonts w:ascii="Times New Roman" w:eastAsia="Times New Roman" w:hAnsi="Times New Roman" w:cs="Times New Roman"/>
          <w:snapToGrid w:val="0"/>
          <w:sz w:val="30"/>
          <w:szCs w:val="30"/>
        </w:rPr>
        <w:t>азийского экономического союза»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5607C7">
        <w:rPr>
          <w:rFonts w:ascii="Times New Roman" w:eastAsia="Times New Roman" w:hAnsi="Times New Roman" w:cs="Times New Roman"/>
          <w:snapToGrid w:val="0"/>
          <w:sz w:val="30"/>
          <w:szCs w:val="30"/>
        </w:rPr>
        <w:t>Совет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Евразийской экономической комиссии</w:t>
      </w:r>
      <w:r w:rsidR="00382D35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Pr="00817D8F">
        <w:rPr>
          <w:rFonts w:ascii="Times New Roman" w:eastAsia="Times New Roman" w:hAnsi="Times New Roman" w:cs="Times New Roman"/>
          <w:b/>
          <w:snapToGrid w:val="0"/>
          <w:spacing w:val="40"/>
          <w:sz w:val="30"/>
          <w:szCs w:val="30"/>
        </w:rPr>
        <w:t>реши</w:t>
      </w:r>
      <w:r w:rsidRPr="00817D8F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л:</w:t>
      </w:r>
    </w:p>
    <w:p w:rsidR="0097073D" w:rsidRDefault="0097073D" w:rsidP="00DF2692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1. Утвердить прилагаем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ы</w:t>
      </w:r>
      <w:r w:rsidR="009106BD">
        <w:rPr>
          <w:rFonts w:ascii="Times New Roman" w:eastAsia="Times New Roman" w:hAnsi="Times New Roman" w:cs="Times New Roman"/>
          <w:snapToGrid w:val="0"/>
          <w:sz w:val="30"/>
          <w:szCs w:val="30"/>
        </w:rPr>
        <w:t>е</w:t>
      </w:r>
      <w:r w:rsidRPr="00331FFE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A02CB1" w:rsidRPr="00A02CB1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требования к инструкции </w:t>
      </w:r>
      <w:r w:rsidR="00A02CB1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A02CB1" w:rsidRPr="00A02CB1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по медицинскому применению лекарственных </w:t>
      </w:r>
      <w:r w:rsidR="002D541D">
        <w:rPr>
          <w:rFonts w:ascii="Times New Roman" w:eastAsia="Times New Roman" w:hAnsi="Times New Roman" w:cs="Times New Roman"/>
          <w:snapToGrid w:val="0"/>
          <w:sz w:val="30"/>
          <w:szCs w:val="30"/>
        </w:rPr>
        <w:t>препаратов</w:t>
      </w:r>
      <w:r w:rsidR="00A02CB1" w:rsidRPr="00A02CB1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и общей характеристике лекарственн</w:t>
      </w:r>
      <w:r w:rsidR="002D541D">
        <w:rPr>
          <w:rFonts w:ascii="Times New Roman" w:eastAsia="Times New Roman" w:hAnsi="Times New Roman" w:cs="Times New Roman"/>
          <w:snapToGrid w:val="0"/>
          <w:sz w:val="30"/>
          <w:szCs w:val="30"/>
        </w:rPr>
        <w:t>ых</w:t>
      </w:r>
      <w:r w:rsidR="00A02CB1" w:rsidRPr="00A02CB1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препарат</w:t>
      </w:r>
      <w:r w:rsidR="002D541D">
        <w:rPr>
          <w:rFonts w:ascii="Times New Roman" w:eastAsia="Times New Roman" w:hAnsi="Times New Roman" w:cs="Times New Roman"/>
          <w:snapToGrid w:val="0"/>
          <w:sz w:val="30"/>
          <w:szCs w:val="30"/>
        </w:rPr>
        <w:t>ов</w:t>
      </w:r>
      <w:r w:rsidR="00A02CB1" w:rsidRPr="00A02CB1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для медицинского применения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.</w:t>
      </w:r>
    </w:p>
    <w:p w:rsidR="0097073D" w:rsidRPr="0097073D" w:rsidRDefault="00DF2692" w:rsidP="00DF2692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lastRenderedPageBreak/>
        <w:t>2. </w:t>
      </w:r>
      <w:proofErr w:type="gramStart"/>
      <w:r w:rsidR="0026034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Настоящее Решение вступает в силу по истечении </w:t>
      </w:r>
      <w:r w:rsidR="002F36DC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26034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10 календарных дней с даты вступления в силу </w:t>
      </w:r>
      <w:r w:rsidR="00260343">
        <w:rPr>
          <w:rFonts w:ascii="Times New Roman" w:hAnsi="Times New Roman" w:cs="Times New Roman"/>
          <w:snapToGrid w:val="0"/>
          <w:sz w:val="30"/>
          <w:szCs w:val="30"/>
        </w:rPr>
        <w:t>Протокола</w:t>
      </w:r>
      <w:r w:rsidR="002F36DC">
        <w:rPr>
          <w:rFonts w:ascii="Times New Roman" w:hAnsi="Times New Roman" w:cs="Times New Roman"/>
          <w:snapToGrid w:val="0"/>
          <w:sz w:val="30"/>
          <w:szCs w:val="30"/>
        </w:rPr>
        <w:t>, подписанного 2 декабря 2015 г</w:t>
      </w:r>
      <w:r w:rsidR="00D46758">
        <w:rPr>
          <w:rFonts w:ascii="Times New Roman" w:hAnsi="Times New Roman" w:cs="Times New Roman"/>
          <w:snapToGrid w:val="0"/>
          <w:sz w:val="30"/>
          <w:szCs w:val="30"/>
        </w:rPr>
        <w:t>ода</w:t>
      </w:r>
      <w:r w:rsidR="00260343">
        <w:rPr>
          <w:rFonts w:ascii="Times New Roman" w:hAnsi="Times New Roman" w:cs="Times New Roman"/>
          <w:snapToGrid w:val="0"/>
          <w:sz w:val="30"/>
          <w:szCs w:val="30"/>
        </w:rPr>
        <w:t xml:space="preserve">, о присоединении Республики Армения к Соглашению о единых принципах и правилах обращения лекарственных средств в рамках Евразийского экономического союза </w:t>
      </w:r>
      <w:r w:rsidR="00D46758">
        <w:rPr>
          <w:rFonts w:ascii="Times New Roman" w:hAnsi="Times New Roman" w:cs="Times New Roman"/>
          <w:snapToGrid w:val="0"/>
          <w:sz w:val="30"/>
          <w:szCs w:val="30"/>
        </w:rPr>
        <w:br/>
      </w:r>
      <w:r w:rsidR="00260343">
        <w:rPr>
          <w:rFonts w:ascii="Times New Roman" w:hAnsi="Times New Roman" w:cs="Times New Roman"/>
          <w:snapToGrid w:val="0"/>
          <w:sz w:val="30"/>
          <w:szCs w:val="30"/>
        </w:rPr>
        <w:t xml:space="preserve">от 23 декабря 2014 года, но не ранее </w:t>
      </w:r>
      <w:r w:rsidR="00260343">
        <w:rPr>
          <w:rFonts w:ascii="Times New Roman" w:eastAsia="Times New Roman" w:hAnsi="Times New Roman" w:cs="Times New Roman"/>
          <w:snapToGrid w:val="0"/>
          <w:sz w:val="30"/>
          <w:szCs w:val="30"/>
        </w:rPr>
        <w:t>чем по истечении 10 календарных дней с даты официального опубликования настоящего Решения</w:t>
      </w:r>
      <w:r w:rsidR="00260343">
        <w:rPr>
          <w:rFonts w:ascii="Times New Roman" w:hAnsi="Times New Roman" w:cs="Times New Roman"/>
          <w:sz w:val="30"/>
          <w:szCs w:val="30"/>
        </w:rPr>
        <w:t>.</w:t>
      </w:r>
      <w:proofErr w:type="gramEnd"/>
    </w:p>
    <w:p w:rsidR="00D226EF" w:rsidRDefault="00D226EF" w:rsidP="002D541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30"/>
          <w:szCs w:val="30"/>
          <w:lang w:eastAsia="ru-RU"/>
        </w:rPr>
      </w:pPr>
    </w:p>
    <w:p w:rsidR="00161A53" w:rsidRPr="00C5515F" w:rsidRDefault="00161A53" w:rsidP="002D541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30"/>
          <w:szCs w:val="30"/>
          <w:lang w:eastAsia="ru-RU"/>
        </w:rPr>
      </w:pPr>
    </w:p>
    <w:p w:rsidR="00937344" w:rsidRPr="00F2216E" w:rsidRDefault="00937344" w:rsidP="00937344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221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Члены Совета Евразийской экономической комиссии:</w:t>
      </w:r>
    </w:p>
    <w:p w:rsidR="00937344" w:rsidRPr="00F2216E" w:rsidRDefault="00937344" w:rsidP="00937344">
      <w:pPr>
        <w:spacing w:after="0" w:line="288" w:lineRule="auto"/>
        <w:ind w:hanging="142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</w:p>
    <w:tbl>
      <w:tblPr>
        <w:tblW w:w="10128" w:type="dxa"/>
        <w:jc w:val="center"/>
        <w:tblLayout w:type="fixed"/>
        <w:tblLook w:val="01E0" w:firstRow="1" w:lastRow="1" w:firstColumn="1" w:lastColumn="1" w:noHBand="0" w:noVBand="0"/>
      </w:tblPr>
      <w:tblGrid>
        <w:gridCol w:w="2088"/>
        <w:gridCol w:w="2127"/>
        <w:gridCol w:w="1944"/>
        <w:gridCol w:w="2025"/>
        <w:gridCol w:w="1944"/>
      </w:tblGrid>
      <w:tr w:rsidR="00937344" w:rsidRPr="00F2216E" w:rsidTr="00DF12A7">
        <w:trPr>
          <w:cantSplit/>
          <w:trHeight w:val="675"/>
          <w:jc w:val="center"/>
        </w:trPr>
        <w:tc>
          <w:tcPr>
            <w:tcW w:w="2088" w:type="dxa"/>
            <w:vAlign w:val="center"/>
            <w:hideMark/>
          </w:tcPr>
          <w:p w:rsidR="00937344" w:rsidRPr="00F2216E" w:rsidRDefault="00937344" w:rsidP="00DF12A7">
            <w:pPr>
              <w:spacing w:after="0" w:line="240" w:lineRule="auto"/>
              <w:ind w:left="113" w:right="-113" w:hanging="142"/>
              <w:jc w:val="center"/>
              <w:rPr>
                <w:rFonts w:ascii="Times New Roman Полужирный" w:eastAsia="Calibri" w:hAnsi="Times New Roman Полужирный" w:cs="Times New Roman"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От Республики</w:t>
            </w: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br/>
              <w:t>Армения</w:t>
            </w:r>
          </w:p>
        </w:tc>
        <w:tc>
          <w:tcPr>
            <w:tcW w:w="2127" w:type="dxa"/>
            <w:vAlign w:val="center"/>
            <w:hideMark/>
          </w:tcPr>
          <w:p w:rsidR="00937344" w:rsidRPr="00F2216E" w:rsidRDefault="00937344" w:rsidP="00DF12A7">
            <w:pPr>
              <w:spacing w:after="0" w:line="240" w:lineRule="auto"/>
              <w:ind w:left="-113" w:right="-113" w:hanging="142"/>
              <w:jc w:val="center"/>
              <w:rPr>
                <w:rFonts w:ascii="Times New Roman Полужирный" w:eastAsia="Calibri" w:hAnsi="Times New Roman Полужирный" w:cs="Times New Roman"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От Республики</w:t>
            </w: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br/>
              <w:t>Беларусь</w:t>
            </w:r>
          </w:p>
        </w:tc>
        <w:tc>
          <w:tcPr>
            <w:tcW w:w="1944" w:type="dxa"/>
            <w:vAlign w:val="center"/>
            <w:hideMark/>
          </w:tcPr>
          <w:p w:rsidR="00937344" w:rsidRPr="00F2216E" w:rsidRDefault="00937344" w:rsidP="00DF12A7">
            <w:pPr>
              <w:spacing w:after="0" w:line="240" w:lineRule="auto"/>
              <w:ind w:left="-113" w:right="-113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От Республики</w:t>
            </w: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br/>
              <w:t>Казахстан</w:t>
            </w:r>
          </w:p>
        </w:tc>
        <w:tc>
          <w:tcPr>
            <w:tcW w:w="2025" w:type="dxa"/>
            <w:vAlign w:val="center"/>
          </w:tcPr>
          <w:p w:rsidR="00937344" w:rsidRPr="00F2216E" w:rsidRDefault="00937344" w:rsidP="00DF12A7">
            <w:pPr>
              <w:spacing w:after="0" w:line="240" w:lineRule="auto"/>
              <w:ind w:left="-57" w:right="-113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 xml:space="preserve">От </w:t>
            </w:r>
            <w:proofErr w:type="spellStart"/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Кыргызской</w:t>
            </w:r>
            <w:proofErr w:type="spellEnd"/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br/>
              <w:t>Республики</w:t>
            </w:r>
          </w:p>
        </w:tc>
        <w:tc>
          <w:tcPr>
            <w:tcW w:w="1944" w:type="dxa"/>
            <w:vAlign w:val="center"/>
          </w:tcPr>
          <w:p w:rsidR="00937344" w:rsidRPr="00F2216E" w:rsidRDefault="00937344" w:rsidP="00DF12A7">
            <w:pPr>
              <w:spacing w:after="0" w:line="240" w:lineRule="auto"/>
              <w:ind w:left="-113" w:right="-113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От Российской</w:t>
            </w: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br/>
              <w:t>Федерации</w:t>
            </w:r>
          </w:p>
        </w:tc>
      </w:tr>
      <w:tr w:rsidR="00937344" w:rsidRPr="00F2216E" w:rsidTr="00DF12A7">
        <w:trPr>
          <w:cantSplit/>
          <w:trHeight w:val="70"/>
          <w:jc w:val="center"/>
        </w:trPr>
        <w:tc>
          <w:tcPr>
            <w:tcW w:w="2088" w:type="dxa"/>
            <w:vAlign w:val="center"/>
          </w:tcPr>
          <w:p w:rsidR="00937344" w:rsidRPr="00F2216E" w:rsidRDefault="00937344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937344" w:rsidRPr="00F2216E" w:rsidRDefault="00937344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937344" w:rsidRPr="00F2216E" w:rsidRDefault="00937344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937344" w:rsidRPr="00F2216E" w:rsidRDefault="00937344" w:rsidP="00DF12A7">
            <w:pPr>
              <w:spacing w:after="0" w:line="240" w:lineRule="auto"/>
              <w:ind w:left="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В. Габриелян</w:t>
            </w:r>
          </w:p>
        </w:tc>
        <w:tc>
          <w:tcPr>
            <w:tcW w:w="2127" w:type="dxa"/>
            <w:vAlign w:val="center"/>
          </w:tcPr>
          <w:p w:rsidR="00937344" w:rsidRPr="00F2216E" w:rsidRDefault="00937344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937344" w:rsidRPr="00F2216E" w:rsidRDefault="00937344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937344" w:rsidRPr="00F2216E" w:rsidRDefault="00937344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937344" w:rsidRPr="00F2216E" w:rsidRDefault="00937344" w:rsidP="00DF12A7">
            <w:pPr>
              <w:spacing w:after="0" w:line="240" w:lineRule="auto"/>
              <w:ind w:left="-113" w:right="-68" w:firstLine="5"/>
              <w:jc w:val="center"/>
              <w:rPr>
                <w:rFonts w:ascii="Times New Roman Полужирный" w:eastAsia="Calibri" w:hAnsi="Times New Roman Полужирный" w:cs="Times New Roman"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В. </w:t>
            </w:r>
            <w:proofErr w:type="spellStart"/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Матюшевский</w:t>
            </w:r>
            <w:proofErr w:type="spellEnd"/>
          </w:p>
        </w:tc>
        <w:tc>
          <w:tcPr>
            <w:tcW w:w="1944" w:type="dxa"/>
            <w:vAlign w:val="center"/>
          </w:tcPr>
          <w:p w:rsidR="00937344" w:rsidRPr="00F2216E" w:rsidRDefault="00937344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937344" w:rsidRPr="00F2216E" w:rsidRDefault="00937344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937344" w:rsidRPr="00F2216E" w:rsidRDefault="00937344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937344" w:rsidRPr="00F2216E" w:rsidRDefault="00937344" w:rsidP="00DF12A7">
            <w:pPr>
              <w:spacing w:after="0" w:line="240" w:lineRule="auto"/>
              <w:ind w:right="-68" w:hanging="142"/>
              <w:jc w:val="center"/>
              <w:rPr>
                <w:rFonts w:ascii="Times New Roman Полужирный" w:eastAsia="Calibri" w:hAnsi="Times New Roman Полужирный" w:cs="Times New Roman"/>
                <w:i/>
                <w:spacing w:val="-10"/>
                <w:sz w:val="28"/>
                <w:szCs w:val="28"/>
                <w:lang w:eastAsia="ru-RU"/>
              </w:rPr>
            </w:pPr>
            <w:r w:rsidRPr="00692A93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А</w:t>
            </w:r>
            <w:r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. </w:t>
            </w:r>
            <w:r w:rsidRPr="00692A93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Мамин</w:t>
            </w:r>
          </w:p>
        </w:tc>
        <w:tc>
          <w:tcPr>
            <w:tcW w:w="2025" w:type="dxa"/>
            <w:vAlign w:val="bottom"/>
          </w:tcPr>
          <w:p w:rsidR="00937344" w:rsidRPr="00F2216E" w:rsidRDefault="00937344" w:rsidP="00DF12A7">
            <w:pPr>
              <w:spacing w:after="0" w:line="240" w:lineRule="auto"/>
              <w:ind w:right="-68" w:hanging="142"/>
              <w:jc w:val="center"/>
              <w:rPr>
                <w:rFonts w:eastAsia="Calibri" w:cs="Times New Roman"/>
                <w:b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О. Панкратов</w:t>
            </w:r>
          </w:p>
        </w:tc>
        <w:tc>
          <w:tcPr>
            <w:tcW w:w="1944" w:type="dxa"/>
            <w:vAlign w:val="bottom"/>
          </w:tcPr>
          <w:p w:rsidR="00937344" w:rsidRPr="00F2216E" w:rsidRDefault="00937344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 xml:space="preserve">И. Шувалов </w:t>
            </w:r>
          </w:p>
        </w:tc>
      </w:tr>
    </w:tbl>
    <w:p w:rsidR="00190A8F" w:rsidRPr="0097073D" w:rsidRDefault="00190A8F" w:rsidP="0097073D">
      <w:pPr>
        <w:spacing w:after="0" w:line="312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sectPr w:rsidR="00190A8F" w:rsidRPr="0097073D" w:rsidSect="00161A5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D8D" w:rsidRDefault="005A1D8D" w:rsidP="002D680A">
      <w:pPr>
        <w:spacing w:after="0" w:line="240" w:lineRule="auto"/>
      </w:pPr>
      <w:r>
        <w:separator/>
      </w:r>
    </w:p>
  </w:endnote>
  <w:endnote w:type="continuationSeparator" w:id="0">
    <w:p w:rsidR="005A1D8D" w:rsidRDefault="005A1D8D" w:rsidP="002D6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80A" w:rsidRDefault="002D680A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80A" w:rsidRDefault="002D680A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80A" w:rsidRDefault="002D680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D8D" w:rsidRDefault="005A1D8D" w:rsidP="002D680A">
      <w:pPr>
        <w:spacing w:after="0" w:line="240" w:lineRule="auto"/>
      </w:pPr>
      <w:r>
        <w:separator/>
      </w:r>
    </w:p>
  </w:footnote>
  <w:footnote w:type="continuationSeparator" w:id="0">
    <w:p w:rsidR="005A1D8D" w:rsidRDefault="005A1D8D" w:rsidP="002D6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80A" w:rsidRDefault="002D680A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500091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0"/>
        <w:szCs w:val="30"/>
      </w:rPr>
    </w:sdtEndPr>
    <w:sdtContent>
      <w:p w:rsidR="002D680A" w:rsidRPr="002D680A" w:rsidRDefault="002D680A">
        <w:pPr>
          <w:pStyle w:val="a6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2D680A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2D680A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2D680A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632423">
          <w:rPr>
            <w:rFonts w:ascii="Times New Roman" w:hAnsi="Times New Roman" w:cs="Times New Roman"/>
            <w:noProof/>
            <w:sz w:val="30"/>
            <w:szCs w:val="30"/>
          </w:rPr>
          <w:t>2</w:t>
        </w:r>
        <w:r w:rsidRPr="002D680A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2D680A" w:rsidRDefault="002D680A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80A" w:rsidRDefault="002D680A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793"/>
    <w:rsid w:val="000A1C71"/>
    <w:rsid w:val="000B1B28"/>
    <w:rsid w:val="00161A53"/>
    <w:rsid w:val="0016512E"/>
    <w:rsid w:val="00190A8F"/>
    <w:rsid w:val="001A0333"/>
    <w:rsid w:val="001A4F07"/>
    <w:rsid w:val="001B4387"/>
    <w:rsid w:val="002028D0"/>
    <w:rsid w:val="00202F4F"/>
    <w:rsid w:val="00260343"/>
    <w:rsid w:val="00261EE4"/>
    <w:rsid w:val="00274408"/>
    <w:rsid w:val="00282B0B"/>
    <w:rsid w:val="00287CCA"/>
    <w:rsid w:val="002B10E8"/>
    <w:rsid w:val="002B1A59"/>
    <w:rsid w:val="002C0A4F"/>
    <w:rsid w:val="002D541D"/>
    <w:rsid w:val="002D680A"/>
    <w:rsid w:val="002F36DC"/>
    <w:rsid w:val="00382D35"/>
    <w:rsid w:val="003A7BCA"/>
    <w:rsid w:val="0041375F"/>
    <w:rsid w:val="004C06B8"/>
    <w:rsid w:val="004F3203"/>
    <w:rsid w:val="00523A4E"/>
    <w:rsid w:val="005313BB"/>
    <w:rsid w:val="005607C7"/>
    <w:rsid w:val="005A1D8D"/>
    <w:rsid w:val="006024C9"/>
    <w:rsid w:val="00606209"/>
    <w:rsid w:val="00632423"/>
    <w:rsid w:val="006535A4"/>
    <w:rsid w:val="00661A99"/>
    <w:rsid w:val="006E222E"/>
    <w:rsid w:val="007311CB"/>
    <w:rsid w:val="00746E32"/>
    <w:rsid w:val="00751A9F"/>
    <w:rsid w:val="007A572E"/>
    <w:rsid w:val="00817D8F"/>
    <w:rsid w:val="009106BD"/>
    <w:rsid w:val="00937344"/>
    <w:rsid w:val="0097073D"/>
    <w:rsid w:val="009730D3"/>
    <w:rsid w:val="009F58B3"/>
    <w:rsid w:val="009F717E"/>
    <w:rsid w:val="00A02CB1"/>
    <w:rsid w:val="00AB29AE"/>
    <w:rsid w:val="00AF35FD"/>
    <w:rsid w:val="00B32D9E"/>
    <w:rsid w:val="00B91BE9"/>
    <w:rsid w:val="00C0207A"/>
    <w:rsid w:val="00C5515F"/>
    <w:rsid w:val="00C67E60"/>
    <w:rsid w:val="00D226EF"/>
    <w:rsid w:val="00D46758"/>
    <w:rsid w:val="00D559DA"/>
    <w:rsid w:val="00DA2C20"/>
    <w:rsid w:val="00DF2692"/>
    <w:rsid w:val="00E5484C"/>
    <w:rsid w:val="00F254E6"/>
    <w:rsid w:val="00F54793"/>
    <w:rsid w:val="00F65587"/>
    <w:rsid w:val="00F730EF"/>
    <w:rsid w:val="00FF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B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7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7BC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A2C20"/>
    <w:rPr>
      <w:color w:val="808080"/>
    </w:rPr>
  </w:style>
  <w:style w:type="paragraph" w:customStyle="1" w:styleId="ConsPlusNonformat">
    <w:name w:val="ConsPlusNonformat"/>
    <w:rsid w:val="0097073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DF2692"/>
  </w:style>
  <w:style w:type="paragraph" w:styleId="a6">
    <w:name w:val="header"/>
    <w:basedOn w:val="a"/>
    <w:link w:val="a7"/>
    <w:uiPriority w:val="99"/>
    <w:unhideWhenUsed/>
    <w:rsid w:val="002D68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D680A"/>
  </w:style>
  <w:style w:type="paragraph" w:styleId="a8">
    <w:name w:val="footer"/>
    <w:basedOn w:val="a"/>
    <w:link w:val="a9"/>
    <w:uiPriority w:val="99"/>
    <w:unhideWhenUsed/>
    <w:rsid w:val="002D68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68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B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7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7BC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A2C20"/>
    <w:rPr>
      <w:color w:val="808080"/>
    </w:rPr>
  </w:style>
  <w:style w:type="paragraph" w:customStyle="1" w:styleId="ConsPlusNonformat">
    <w:name w:val="ConsPlusNonformat"/>
    <w:rsid w:val="0097073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DF2692"/>
  </w:style>
  <w:style w:type="paragraph" w:styleId="a6">
    <w:name w:val="header"/>
    <w:basedOn w:val="a"/>
    <w:link w:val="a7"/>
    <w:uiPriority w:val="99"/>
    <w:unhideWhenUsed/>
    <w:rsid w:val="002D68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D680A"/>
  </w:style>
  <w:style w:type="paragraph" w:styleId="a8">
    <w:name w:val="footer"/>
    <w:basedOn w:val="a"/>
    <w:link w:val="a9"/>
    <w:uiPriority w:val="99"/>
    <w:unhideWhenUsed/>
    <w:rsid w:val="002D68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6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4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A57"/>
    <w:rsid w:val="00073C00"/>
    <w:rsid w:val="000756EB"/>
    <w:rsid w:val="000C5FFA"/>
    <w:rsid w:val="000D6AD7"/>
    <w:rsid w:val="00133809"/>
    <w:rsid w:val="00214A57"/>
    <w:rsid w:val="00216286"/>
    <w:rsid w:val="00226AD5"/>
    <w:rsid w:val="00327C54"/>
    <w:rsid w:val="003C0C8C"/>
    <w:rsid w:val="00622359"/>
    <w:rsid w:val="00625269"/>
    <w:rsid w:val="00675B2D"/>
    <w:rsid w:val="0070356A"/>
    <w:rsid w:val="007E10C5"/>
    <w:rsid w:val="009513F6"/>
    <w:rsid w:val="00A7574A"/>
    <w:rsid w:val="00AA2CC6"/>
    <w:rsid w:val="00AE4094"/>
    <w:rsid w:val="00B128F7"/>
    <w:rsid w:val="00B2334B"/>
    <w:rsid w:val="00BA541B"/>
    <w:rsid w:val="00C22C0E"/>
    <w:rsid w:val="00F0464F"/>
    <w:rsid w:val="00F2422E"/>
    <w:rsid w:val="00FD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4A5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4A5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Кравчук Анна Михайловна</dc:creator>
  <cp:lastModifiedBy>Мишачёва Марина Сергеевна</cp:lastModifiedBy>
  <cp:revision>4</cp:revision>
  <cp:lastPrinted>2016-03-16T06:15:00Z</cp:lastPrinted>
  <dcterms:created xsi:type="dcterms:W3CDTF">2016-10-18T08:37:00Z</dcterms:created>
  <dcterms:modified xsi:type="dcterms:W3CDTF">2016-11-21T08:12:00Z</dcterms:modified>
</cp:coreProperties>
</file>