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8"/>
        <w:gridCol w:w="5653"/>
      </w:tblGrid>
      <w:tr w:rsidR="00487991" w14:paraId="58F9E7D0" w14:textId="77777777" w:rsidTr="00997206">
        <w:tc>
          <w:tcPr>
            <w:tcW w:w="3918" w:type="dxa"/>
          </w:tcPr>
          <w:p w14:paraId="57AC6E0B" w14:textId="0BA07753" w:rsidR="00487991" w:rsidRDefault="00487991" w:rsidP="001220B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5653" w:type="dxa"/>
          </w:tcPr>
          <w:p w14:paraId="0D068AF8" w14:textId="77777777" w:rsidR="00487991" w:rsidRDefault="00487991" w:rsidP="001220B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37BA1">
              <w:rPr>
                <w:rFonts w:ascii="Times New Roman" w:hAnsi="Times New Roman" w:cs="Times New Roman"/>
                <w:sz w:val="30"/>
                <w:szCs w:val="30"/>
              </w:rPr>
              <w:t>ПРИЛОЖЕНИЕ</w:t>
            </w:r>
          </w:p>
          <w:p w14:paraId="4F0DFFF2" w14:textId="77777777" w:rsidR="00487991" w:rsidRPr="00E37BA1" w:rsidRDefault="00487991" w:rsidP="001220B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720B510" w14:textId="77777777" w:rsidR="00487991" w:rsidRPr="00CD1704" w:rsidRDefault="00487991" w:rsidP="001220B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D1704">
              <w:rPr>
                <w:rFonts w:ascii="Times New Roman" w:hAnsi="Times New Roman" w:cs="Times New Roman"/>
                <w:sz w:val="30"/>
                <w:szCs w:val="30"/>
              </w:rPr>
              <w:t>к Рекомендации Коллегии</w:t>
            </w:r>
          </w:p>
          <w:p w14:paraId="6CCF11F5" w14:textId="77777777" w:rsidR="00487991" w:rsidRPr="00CD1704" w:rsidRDefault="00487991" w:rsidP="001220B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D1704">
              <w:rPr>
                <w:rFonts w:ascii="Times New Roman" w:hAnsi="Times New Roman" w:cs="Times New Roman"/>
                <w:sz w:val="30"/>
                <w:szCs w:val="30"/>
              </w:rPr>
              <w:t>Евразийской экономической комиссии</w:t>
            </w:r>
          </w:p>
          <w:p w14:paraId="5EF0DA77" w14:textId="06971E67" w:rsidR="00487991" w:rsidRDefault="00CD1704" w:rsidP="00CD170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D1704">
              <w:rPr>
                <w:rFonts w:ascii="Times New Roman" w:hAnsi="Times New Roman" w:cs="Times New Roman"/>
                <w:sz w:val="30"/>
                <w:szCs w:val="30"/>
              </w:rPr>
              <w:t xml:space="preserve">от 8 июня </w:t>
            </w:r>
            <w:r w:rsidR="00487991" w:rsidRPr="00CD1704">
              <w:rPr>
                <w:rFonts w:ascii="Times New Roman" w:hAnsi="Times New Roman" w:cs="Times New Roman"/>
                <w:sz w:val="30"/>
                <w:szCs w:val="30"/>
              </w:rPr>
              <w:t>20</w:t>
            </w:r>
            <w:r w:rsidRPr="00CD1704">
              <w:rPr>
                <w:rFonts w:ascii="Times New Roman" w:hAnsi="Times New Roman" w:cs="Times New Roman"/>
                <w:sz w:val="30"/>
                <w:szCs w:val="30"/>
              </w:rPr>
              <w:t xml:space="preserve">21 </w:t>
            </w:r>
            <w:r w:rsidR="00487991" w:rsidRPr="00CD1704">
              <w:rPr>
                <w:rFonts w:ascii="Times New Roman" w:hAnsi="Times New Roman" w:cs="Times New Roman"/>
                <w:sz w:val="30"/>
                <w:szCs w:val="30"/>
              </w:rPr>
              <w:t>г.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bookmarkStart w:id="0" w:name="_GoBack"/>
            <w:bookmarkEnd w:id="0"/>
            <w:r w:rsidR="00487991" w:rsidRPr="00CD1704">
              <w:rPr>
                <w:rFonts w:ascii="Times New Roman" w:hAnsi="Times New Roman" w:cs="Times New Roman"/>
                <w:sz w:val="30"/>
                <w:szCs w:val="30"/>
              </w:rPr>
              <w:t>№</w:t>
            </w:r>
            <w:r w:rsidRPr="00CD1704">
              <w:rPr>
                <w:rFonts w:ascii="Times New Roman" w:hAnsi="Times New Roman" w:cs="Times New Roman"/>
                <w:sz w:val="30"/>
                <w:szCs w:val="30"/>
              </w:rPr>
              <w:t xml:space="preserve"> 11</w:t>
            </w:r>
          </w:p>
        </w:tc>
      </w:tr>
    </w:tbl>
    <w:p w14:paraId="063EF593" w14:textId="77777777" w:rsidR="00487991" w:rsidRPr="00437899" w:rsidRDefault="00487991" w:rsidP="00487991">
      <w:pPr>
        <w:pStyle w:val="Style2"/>
        <w:widowControl/>
        <w:tabs>
          <w:tab w:val="left" w:pos="216"/>
        </w:tabs>
        <w:spacing w:line="360" w:lineRule="auto"/>
        <w:ind w:firstLine="0"/>
        <w:jc w:val="center"/>
        <w:rPr>
          <w:rFonts w:ascii="Times New Roman" w:hAnsi="Times New Roman"/>
          <w:b/>
          <w:spacing w:val="-10"/>
          <w:sz w:val="28"/>
          <w:szCs w:val="20"/>
        </w:rPr>
      </w:pPr>
    </w:p>
    <w:p w14:paraId="385FC82B" w14:textId="77777777" w:rsidR="00487991" w:rsidRDefault="00487991" w:rsidP="00487991">
      <w:pPr>
        <w:pStyle w:val="Style2"/>
        <w:widowControl/>
        <w:tabs>
          <w:tab w:val="left" w:pos="216"/>
        </w:tabs>
        <w:spacing w:line="360" w:lineRule="auto"/>
        <w:ind w:firstLine="0"/>
        <w:jc w:val="center"/>
        <w:rPr>
          <w:rFonts w:ascii="Times New Roman" w:hAnsi="Times New Roman"/>
          <w:b/>
          <w:spacing w:val="-10"/>
          <w:sz w:val="28"/>
          <w:szCs w:val="20"/>
        </w:rPr>
      </w:pPr>
    </w:p>
    <w:p w14:paraId="4D8EE333" w14:textId="77777777" w:rsidR="00D85E1A" w:rsidRDefault="00D85E1A" w:rsidP="00487991">
      <w:pPr>
        <w:pStyle w:val="Style2"/>
        <w:widowControl/>
        <w:tabs>
          <w:tab w:val="left" w:pos="216"/>
        </w:tabs>
        <w:spacing w:line="360" w:lineRule="auto"/>
        <w:ind w:firstLine="0"/>
        <w:jc w:val="center"/>
        <w:rPr>
          <w:rFonts w:ascii="Times New Roman" w:hAnsi="Times New Roman"/>
          <w:b/>
          <w:spacing w:val="-10"/>
          <w:sz w:val="28"/>
          <w:szCs w:val="20"/>
        </w:rPr>
      </w:pPr>
    </w:p>
    <w:p w14:paraId="2564795E" w14:textId="77777777" w:rsidR="00DE3572" w:rsidRPr="004A3420" w:rsidRDefault="00DE3572" w:rsidP="00487991">
      <w:pPr>
        <w:pStyle w:val="Style2"/>
        <w:widowControl/>
        <w:tabs>
          <w:tab w:val="left" w:pos="216"/>
        </w:tabs>
        <w:spacing w:line="360" w:lineRule="auto"/>
        <w:ind w:firstLine="0"/>
        <w:jc w:val="center"/>
        <w:rPr>
          <w:rStyle w:val="FontStyle16"/>
          <w:sz w:val="28"/>
        </w:rPr>
      </w:pPr>
    </w:p>
    <w:p w14:paraId="6EBE30E7" w14:textId="77777777" w:rsidR="00487991" w:rsidRPr="00E37BA1" w:rsidRDefault="00487991" w:rsidP="00487991">
      <w:pPr>
        <w:spacing w:after="0" w:line="240" w:lineRule="auto"/>
        <w:jc w:val="center"/>
        <w:rPr>
          <w:rFonts w:ascii="Times New Roman Полужирный" w:hAnsi="Times New Roman Полужирный"/>
          <w:b/>
          <w:spacing w:val="40"/>
          <w:sz w:val="32"/>
          <w:szCs w:val="32"/>
        </w:rPr>
      </w:pPr>
      <w:r w:rsidRPr="00E37BA1">
        <w:rPr>
          <w:rFonts w:ascii="Times New Roman Полужирный" w:hAnsi="Times New Roman Полужирный"/>
          <w:b/>
          <w:spacing w:val="40"/>
          <w:sz w:val="32"/>
          <w:szCs w:val="32"/>
        </w:rPr>
        <w:t>РУКОВОДСТВО</w:t>
      </w:r>
    </w:p>
    <w:p w14:paraId="1166FCF7" w14:textId="77777777" w:rsidR="00487991" w:rsidRPr="00D4408A" w:rsidRDefault="00487991" w:rsidP="00487991">
      <w:pPr>
        <w:spacing w:line="240" w:lineRule="auto"/>
        <w:jc w:val="center"/>
      </w:pPr>
      <w:r w:rsidRPr="00552E30">
        <w:rPr>
          <w:rFonts w:ascii="Times New Roman" w:hAnsi="Times New Roman"/>
          <w:b/>
          <w:bCs/>
          <w:sz w:val="32"/>
          <w:szCs w:val="32"/>
        </w:rPr>
        <w:t xml:space="preserve">по трансферу технологий и </w:t>
      </w:r>
      <w:r w:rsidR="008F77B6">
        <w:rPr>
          <w:rFonts w:ascii="Times New Roman" w:hAnsi="Times New Roman"/>
          <w:b/>
          <w:bCs/>
          <w:sz w:val="32"/>
          <w:szCs w:val="32"/>
        </w:rPr>
        <w:t xml:space="preserve">(или) </w:t>
      </w:r>
      <w:r w:rsidRPr="00552E30">
        <w:rPr>
          <w:rFonts w:ascii="Times New Roman" w:hAnsi="Times New Roman"/>
          <w:b/>
          <w:bCs/>
          <w:sz w:val="32"/>
          <w:szCs w:val="32"/>
        </w:rPr>
        <w:t>аналитических методик</w:t>
      </w:r>
      <w:r>
        <w:rPr>
          <w:rFonts w:ascii="Times New Roman" w:hAnsi="Times New Roman"/>
          <w:b/>
          <w:bCs/>
          <w:sz w:val="32"/>
          <w:szCs w:val="32"/>
        </w:rPr>
        <w:br/>
      </w:r>
      <w:r w:rsidRPr="00552E30">
        <w:rPr>
          <w:rFonts w:ascii="Times New Roman" w:hAnsi="Times New Roman"/>
          <w:b/>
          <w:bCs/>
          <w:sz w:val="32"/>
          <w:szCs w:val="32"/>
        </w:rPr>
        <w:t xml:space="preserve">при </w:t>
      </w:r>
      <w:r w:rsidRPr="00D4408A">
        <w:rPr>
          <w:rFonts w:ascii="Times New Roman" w:hAnsi="Times New Roman"/>
          <w:b/>
          <w:sz w:val="32"/>
          <w:szCs w:val="32"/>
        </w:rPr>
        <w:t>производстве лекарственных средств</w:t>
      </w:r>
    </w:p>
    <w:p w14:paraId="37034AB3" w14:textId="77777777" w:rsidR="00487991" w:rsidRPr="00E37BA1" w:rsidRDefault="00487991" w:rsidP="00487991">
      <w:pPr>
        <w:rPr>
          <w:rFonts w:ascii="Times New Roman" w:hAnsi="Times New Roman" w:cs="Times New Roman"/>
          <w:sz w:val="30"/>
          <w:szCs w:val="30"/>
        </w:rPr>
      </w:pPr>
    </w:p>
    <w:p w14:paraId="14558CFF" w14:textId="77777777" w:rsidR="00487991" w:rsidRPr="00E37BA1" w:rsidRDefault="00487991" w:rsidP="00487991">
      <w:pPr>
        <w:pStyle w:val="1"/>
        <w:keepNext w:val="0"/>
        <w:keepLines w:val="0"/>
        <w:numPr>
          <w:ilvl w:val="0"/>
          <w:numId w:val="0"/>
        </w:numPr>
        <w:spacing w:before="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1" w:name="_Toc508958663"/>
      <w:r w:rsidRPr="00E37BA1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</w:t>
      </w:r>
      <w:r w:rsidRPr="00E37BA1">
        <w:rPr>
          <w:rFonts w:ascii="Times New Roman" w:hAnsi="Times New Roman" w:cs="Times New Roman"/>
          <w:b w:val="0"/>
          <w:color w:val="auto"/>
          <w:sz w:val="30"/>
          <w:szCs w:val="30"/>
        </w:rPr>
        <w:t>. Общие положения</w:t>
      </w:r>
      <w:bookmarkEnd w:id="1"/>
    </w:p>
    <w:p w14:paraId="310ECF8E" w14:textId="0CCFBBC0" w:rsidR="00487991" w:rsidRDefault="00487991" w:rsidP="00C9452E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Настоящее Руководство </w:t>
      </w:r>
      <w:r w:rsidR="00813D8C" w:rsidRPr="00E37BA1">
        <w:rPr>
          <w:rFonts w:ascii="Times New Roman" w:hAnsi="Times New Roman" w:cs="Times New Roman"/>
          <w:sz w:val="30"/>
          <w:szCs w:val="30"/>
        </w:rPr>
        <w:t xml:space="preserve">содержит указания </w:t>
      </w:r>
      <w:r w:rsidRPr="00E37BA1">
        <w:rPr>
          <w:rFonts w:ascii="Times New Roman" w:hAnsi="Times New Roman" w:cs="Times New Roman"/>
          <w:sz w:val="30"/>
          <w:szCs w:val="30"/>
        </w:rPr>
        <w:t>для производителей лекарственных средств, аккредитованных испытательных лабораторий, фармацевтических инспекторатов и уполномоченных органов (экспертных организаций) государств – членов Евразийского экономиче</w:t>
      </w:r>
      <w:r w:rsidR="008F77B6">
        <w:rPr>
          <w:rFonts w:ascii="Times New Roman" w:hAnsi="Times New Roman" w:cs="Times New Roman"/>
          <w:sz w:val="30"/>
          <w:szCs w:val="30"/>
        </w:rPr>
        <w:t>с</w:t>
      </w:r>
      <w:r w:rsidRPr="00E37BA1">
        <w:rPr>
          <w:rFonts w:ascii="Times New Roman" w:hAnsi="Times New Roman" w:cs="Times New Roman"/>
          <w:sz w:val="30"/>
          <w:szCs w:val="30"/>
        </w:rPr>
        <w:t>кого союза (далее – государств</w:t>
      </w:r>
      <w:r w:rsidR="003879E9">
        <w:rPr>
          <w:rFonts w:ascii="Times New Roman" w:hAnsi="Times New Roman" w:cs="Times New Roman"/>
          <w:sz w:val="30"/>
          <w:szCs w:val="30"/>
        </w:rPr>
        <w:t>а</w:t>
      </w:r>
      <w:r w:rsidRPr="00E37BA1">
        <w:rPr>
          <w:rFonts w:ascii="Times New Roman" w:hAnsi="Times New Roman" w:cs="Times New Roman"/>
          <w:sz w:val="30"/>
          <w:szCs w:val="30"/>
        </w:rPr>
        <w:t>-член</w:t>
      </w:r>
      <w:r w:rsidR="003879E9">
        <w:rPr>
          <w:rFonts w:ascii="Times New Roman" w:hAnsi="Times New Roman" w:cs="Times New Roman"/>
          <w:sz w:val="30"/>
          <w:szCs w:val="30"/>
        </w:rPr>
        <w:t>ы</w:t>
      </w:r>
      <w:r w:rsidR="006C5F56">
        <w:rPr>
          <w:rFonts w:ascii="Times New Roman" w:hAnsi="Times New Roman" w:cs="Times New Roman"/>
          <w:sz w:val="30"/>
          <w:szCs w:val="30"/>
        </w:rPr>
        <w:t>, Союз</w:t>
      </w:r>
      <w:r w:rsidRPr="00E37BA1">
        <w:rPr>
          <w:rFonts w:ascii="Times New Roman" w:hAnsi="Times New Roman" w:cs="Times New Roman"/>
          <w:sz w:val="30"/>
          <w:szCs w:val="30"/>
        </w:rPr>
        <w:t>) в отношении действий</w:t>
      </w:r>
      <w:r w:rsidR="00813D8C">
        <w:rPr>
          <w:rFonts w:ascii="Times New Roman" w:hAnsi="Times New Roman" w:cs="Times New Roman"/>
          <w:sz w:val="30"/>
          <w:szCs w:val="30"/>
        </w:rPr>
        <w:t xml:space="preserve"> необходимых</w:t>
      </w:r>
      <w:r w:rsidRPr="00E37BA1">
        <w:rPr>
          <w:rFonts w:ascii="Times New Roman" w:hAnsi="Times New Roman" w:cs="Times New Roman"/>
          <w:sz w:val="30"/>
          <w:szCs w:val="30"/>
        </w:rPr>
        <w:t xml:space="preserve"> для проведения успешного трансфера технологий и (или) аналитических методик</w:t>
      </w:r>
      <w:r w:rsidR="00813D8C">
        <w:rPr>
          <w:rFonts w:ascii="Times New Roman" w:hAnsi="Times New Roman" w:cs="Times New Roman"/>
          <w:sz w:val="30"/>
          <w:szCs w:val="30"/>
        </w:rPr>
        <w:t xml:space="preserve"> (далее – трансфер)</w:t>
      </w:r>
      <w:r w:rsidRPr="00E37BA1">
        <w:rPr>
          <w:rFonts w:ascii="Times New Roman" w:hAnsi="Times New Roman" w:cs="Times New Roman"/>
          <w:sz w:val="30"/>
          <w:szCs w:val="30"/>
        </w:rPr>
        <w:t xml:space="preserve"> между структурными подразделениями в рамках одной производственной площадки</w:t>
      </w:r>
      <w:r w:rsidR="00615A32">
        <w:rPr>
          <w:rFonts w:ascii="Times New Roman" w:hAnsi="Times New Roman" w:cs="Times New Roman"/>
          <w:sz w:val="30"/>
          <w:szCs w:val="30"/>
        </w:rPr>
        <w:t>,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или </w:t>
      </w:r>
      <w:r w:rsidR="00813D8C">
        <w:rPr>
          <w:rFonts w:ascii="Times New Roman" w:hAnsi="Times New Roman" w:cs="Times New Roman"/>
          <w:sz w:val="30"/>
          <w:szCs w:val="30"/>
        </w:rPr>
        <w:t>несколькими</w:t>
      </w:r>
      <w:r w:rsidR="00813D8C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производственными площадками</w:t>
      </w:r>
      <w:r w:rsidR="00615A32">
        <w:rPr>
          <w:rFonts w:ascii="Times New Roman" w:hAnsi="Times New Roman" w:cs="Times New Roman"/>
          <w:sz w:val="30"/>
          <w:szCs w:val="30"/>
        </w:rPr>
        <w:t>,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или аккредитованными испытательными лабораториями. </w:t>
      </w:r>
    </w:p>
    <w:p w14:paraId="203D47EA" w14:textId="77777777" w:rsidR="00487991" w:rsidRDefault="00487991" w:rsidP="00C9452E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Настоящее Руководство разработано с учетом требований Правил надлежащей производственной практики Евразийского экономического союза, утвержденных Решением Совета Евразийской экономической комиссии от 3 ноября 2016 г. № 77 (далее – Правила надлежащей производственной практики). </w:t>
      </w:r>
    </w:p>
    <w:p w14:paraId="69FCA0DD" w14:textId="2FD2530B" w:rsidR="00487991" w:rsidRPr="00E37BA1" w:rsidRDefault="00487991" w:rsidP="00C9452E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lastRenderedPageBreak/>
        <w:t xml:space="preserve">Целью </w:t>
      </w:r>
      <w:r w:rsidR="0055673E">
        <w:rPr>
          <w:rFonts w:ascii="Times New Roman" w:hAnsi="Times New Roman" w:cs="Times New Roman"/>
          <w:sz w:val="30"/>
          <w:szCs w:val="30"/>
        </w:rPr>
        <w:t>трансфера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является передача </w:t>
      </w:r>
      <w:r w:rsidR="00C53024">
        <w:rPr>
          <w:rFonts w:ascii="Times New Roman" w:hAnsi="Times New Roman" w:cs="Times New Roman"/>
          <w:sz w:val="30"/>
          <w:szCs w:val="30"/>
        </w:rPr>
        <w:t>информации</w:t>
      </w:r>
      <w:r w:rsidR="00C53024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о лекарственном средстве, процессе его производства и контрол</w:t>
      </w:r>
      <w:r w:rsidR="00813D8C">
        <w:rPr>
          <w:rFonts w:ascii="Times New Roman" w:hAnsi="Times New Roman" w:cs="Times New Roman"/>
          <w:sz w:val="30"/>
          <w:szCs w:val="30"/>
        </w:rPr>
        <w:t xml:space="preserve">е </w:t>
      </w:r>
      <w:r w:rsidR="00615A32">
        <w:rPr>
          <w:rFonts w:ascii="Times New Roman" w:hAnsi="Times New Roman" w:cs="Times New Roman"/>
          <w:sz w:val="30"/>
          <w:szCs w:val="30"/>
        </w:rPr>
        <w:t>качества лекарственного препарата или процесса его производства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в пределах одной производственной площадки или между производственными площадками,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в том числе при передаче фармацевтической разработки </w:t>
      </w:r>
      <w:r w:rsidR="00813D8C">
        <w:rPr>
          <w:rFonts w:ascii="Times New Roman" w:hAnsi="Times New Roman" w:cs="Times New Roman"/>
          <w:sz w:val="30"/>
          <w:szCs w:val="30"/>
        </w:rPr>
        <w:t>в</w:t>
      </w:r>
      <w:r w:rsidR="00813D8C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производство,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для выпуска </w:t>
      </w:r>
      <w:r w:rsidR="005D0695">
        <w:rPr>
          <w:rFonts w:ascii="Times New Roman" w:hAnsi="Times New Roman" w:cs="Times New Roman"/>
          <w:sz w:val="30"/>
          <w:szCs w:val="30"/>
        </w:rPr>
        <w:t xml:space="preserve">промышленных серий </w:t>
      </w:r>
      <w:r w:rsidRPr="00E37BA1">
        <w:rPr>
          <w:rFonts w:ascii="Times New Roman" w:hAnsi="Times New Roman" w:cs="Times New Roman"/>
          <w:sz w:val="30"/>
          <w:szCs w:val="30"/>
        </w:rPr>
        <w:t xml:space="preserve">лекарственного средства, а также передача аналитических методик </w:t>
      </w:r>
      <w:r w:rsidR="00813D8C">
        <w:rPr>
          <w:rFonts w:ascii="Times New Roman" w:hAnsi="Times New Roman" w:cs="Times New Roman"/>
          <w:sz w:val="30"/>
          <w:szCs w:val="30"/>
        </w:rPr>
        <w:t>с</w:t>
      </w:r>
      <w:r w:rsidR="00813D8C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производственной площадки в аккредитованную испытательную лабораторию. </w:t>
      </w:r>
      <w:r w:rsidR="003F6C2D">
        <w:rPr>
          <w:rFonts w:ascii="Times New Roman" w:hAnsi="Times New Roman" w:cs="Times New Roman"/>
          <w:sz w:val="30"/>
          <w:szCs w:val="30"/>
        </w:rPr>
        <w:br/>
      </w:r>
      <w:r w:rsidR="00813D8C">
        <w:rPr>
          <w:rFonts w:ascii="Times New Roman" w:hAnsi="Times New Roman" w:cs="Times New Roman"/>
          <w:sz w:val="30"/>
          <w:szCs w:val="30"/>
        </w:rPr>
        <w:t>На основании у</w:t>
      </w:r>
      <w:r w:rsidR="00C53024">
        <w:rPr>
          <w:rFonts w:ascii="Times New Roman" w:hAnsi="Times New Roman" w:cs="Times New Roman"/>
          <w:sz w:val="30"/>
          <w:szCs w:val="30"/>
        </w:rPr>
        <w:t>казанн</w:t>
      </w:r>
      <w:r w:rsidR="00813D8C">
        <w:rPr>
          <w:rFonts w:ascii="Times New Roman" w:hAnsi="Times New Roman" w:cs="Times New Roman"/>
          <w:sz w:val="30"/>
          <w:szCs w:val="30"/>
        </w:rPr>
        <w:t>ой</w:t>
      </w:r>
      <w:r w:rsidR="00C53024">
        <w:rPr>
          <w:rFonts w:ascii="Times New Roman" w:hAnsi="Times New Roman" w:cs="Times New Roman"/>
          <w:sz w:val="30"/>
          <w:szCs w:val="30"/>
        </w:rPr>
        <w:t xml:space="preserve"> информаци</w:t>
      </w:r>
      <w:r w:rsidR="00813D8C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813D8C">
        <w:rPr>
          <w:rFonts w:ascii="Times New Roman" w:hAnsi="Times New Roman" w:cs="Times New Roman"/>
          <w:sz w:val="30"/>
          <w:szCs w:val="30"/>
        </w:rPr>
        <w:t>определяются параметры</w:t>
      </w:r>
      <w:r w:rsidRPr="00E37BA1">
        <w:rPr>
          <w:rFonts w:ascii="Times New Roman" w:hAnsi="Times New Roman" w:cs="Times New Roman"/>
          <w:sz w:val="30"/>
          <w:szCs w:val="30"/>
        </w:rPr>
        <w:t xml:space="preserve"> процесса производства, стратеги</w:t>
      </w:r>
      <w:r w:rsidR="00813D8C">
        <w:rPr>
          <w:rFonts w:ascii="Times New Roman" w:hAnsi="Times New Roman" w:cs="Times New Roman"/>
          <w:sz w:val="30"/>
          <w:szCs w:val="30"/>
        </w:rPr>
        <w:t>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контроля</w:t>
      </w:r>
      <w:r w:rsidR="00813D8C">
        <w:rPr>
          <w:rFonts w:ascii="Times New Roman" w:hAnsi="Times New Roman" w:cs="Times New Roman"/>
          <w:sz w:val="30"/>
          <w:szCs w:val="30"/>
        </w:rPr>
        <w:t xml:space="preserve"> качества</w:t>
      </w:r>
      <w:r w:rsidR="00615A32">
        <w:rPr>
          <w:rFonts w:ascii="Times New Roman" w:hAnsi="Times New Roman" w:cs="Times New Roman"/>
          <w:sz w:val="30"/>
          <w:szCs w:val="30"/>
        </w:rPr>
        <w:t xml:space="preserve"> лекарственного препарата и процесса его производства</w:t>
      </w:r>
      <w:r w:rsidRPr="00E37BA1">
        <w:rPr>
          <w:rFonts w:ascii="Times New Roman" w:hAnsi="Times New Roman" w:cs="Times New Roman"/>
          <w:sz w:val="30"/>
          <w:szCs w:val="30"/>
        </w:rPr>
        <w:t xml:space="preserve">, подход к валидации процесса </w:t>
      </w:r>
      <w:r w:rsidR="00C53024">
        <w:rPr>
          <w:rFonts w:ascii="Times New Roman" w:hAnsi="Times New Roman" w:cs="Times New Roman"/>
          <w:sz w:val="30"/>
          <w:szCs w:val="30"/>
        </w:rPr>
        <w:t xml:space="preserve">производства </w:t>
      </w:r>
      <w:r w:rsidRPr="00E37BA1">
        <w:rPr>
          <w:rFonts w:ascii="Times New Roman" w:hAnsi="Times New Roman" w:cs="Times New Roman"/>
          <w:sz w:val="30"/>
          <w:szCs w:val="30"/>
        </w:rPr>
        <w:t xml:space="preserve">и непрерывного </w:t>
      </w:r>
      <w:r w:rsidR="00C53024">
        <w:rPr>
          <w:rFonts w:ascii="Times New Roman" w:hAnsi="Times New Roman" w:cs="Times New Roman"/>
          <w:sz w:val="30"/>
          <w:szCs w:val="30"/>
        </w:rPr>
        <w:t xml:space="preserve">его </w:t>
      </w:r>
      <w:r w:rsidR="00543CB1">
        <w:rPr>
          <w:rFonts w:ascii="Times New Roman" w:hAnsi="Times New Roman" w:cs="Times New Roman"/>
          <w:sz w:val="30"/>
          <w:szCs w:val="30"/>
        </w:rPr>
        <w:t>улучшения</w:t>
      </w:r>
      <w:r w:rsidRPr="00E37BA1">
        <w:rPr>
          <w:rFonts w:ascii="Times New Roman" w:hAnsi="Times New Roman" w:cs="Times New Roman"/>
          <w:i/>
          <w:sz w:val="30"/>
          <w:szCs w:val="30"/>
        </w:rPr>
        <w:t>.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BB43BB8" w14:textId="77777777" w:rsidR="00487991" w:rsidRPr="0014632C" w:rsidRDefault="00487991" w:rsidP="00C9452E">
      <w:pPr>
        <w:pStyle w:val="a7"/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2" w:name="_Hlk31017561"/>
      <w:r w:rsidRPr="0014632C">
        <w:rPr>
          <w:rFonts w:ascii="Times New Roman" w:hAnsi="Times New Roman" w:cs="Times New Roman"/>
          <w:sz w:val="30"/>
          <w:szCs w:val="30"/>
        </w:rPr>
        <w:t>Трансфер может быть осуществлен на любом этапе жизненного цикла лекарственных средств.</w:t>
      </w:r>
      <w:bookmarkEnd w:id="2"/>
    </w:p>
    <w:p w14:paraId="6C63B7DD" w14:textId="403F2326" w:rsidR="00487991" w:rsidRDefault="00487991" w:rsidP="00C9452E">
      <w:pPr>
        <w:pStyle w:val="a7"/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632C">
        <w:rPr>
          <w:rFonts w:ascii="Times New Roman" w:hAnsi="Times New Roman" w:cs="Times New Roman"/>
          <w:sz w:val="30"/>
          <w:szCs w:val="30"/>
        </w:rPr>
        <w:t xml:space="preserve">Трансфер </w:t>
      </w:r>
      <w:r w:rsidR="00813D8C">
        <w:rPr>
          <w:rFonts w:ascii="Times New Roman" w:hAnsi="Times New Roman" w:cs="Times New Roman"/>
          <w:sz w:val="30"/>
          <w:szCs w:val="30"/>
        </w:rPr>
        <w:t>предусматривает</w:t>
      </w:r>
      <w:r w:rsidRPr="0014632C">
        <w:rPr>
          <w:rFonts w:ascii="Times New Roman" w:hAnsi="Times New Roman" w:cs="Times New Roman"/>
          <w:sz w:val="30"/>
          <w:szCs w:val="30"/>
        </w:rPr>
        <w:t xml:space="preserve"> передачу любого процесса вместе с </w:t>
      </w:r>
      <w:r w:rsidR="00E11ACE">
        <w:rPr>
          <w:rFonts w:ascii="Times New Roman" w:hAnsi="Times New Roman" w:cs="Times New Roman"/>
          <w:sz w:val="30"/>
          <w:szCs w:val="30"/>
        </w:rPr>
        <w:t>соответствующей</w:t>
      </w:r>
      <w:r w:rsidRPr="0014632C">
        <w:rPr>
          <w:rFonts w:ascii="Times New Roman" w:hAnsi="Times New Roman" w:cs="Times New Roman"/>
          <w:sz w:val="30"/>
          <w:szCs w:val="30"/>
        </w:rPr>
        <w:t xml:space="preserve"> документацией и профессиональными экспертными знаниями от передающей стороны к принимающей стороне. Трансфер является системати</w:t>
      </w:r>
      <w:r w:rsidR="00F77211">
        <w:rPr>
          <w:rFonts w:ascii="Times New Roman" w:hAnsi="Times New Roman" w:cs="Times New Roman"/>
          <w:sz w:val="30"/>
          <w:szCs w:val="30"/>
        </w:rPr>
        <w:t>зированн</w:t>
      </w:r>
      <w:r w:rsidRPr="0014632C">
        <w:rPr>
          <w:rFonts w:ascii="Times New Roman" w:hAnsi="Times New Roman" w:cs="Times New Roman"/>
          <w:sz w:val="30"/>
          <w:szCs w:val="30"/>
        </w:rPr>
        <w:t>ой процедурой, которая выполняется с целью передачи принимающей стороне документально оформленн</w:t>
      </w:r>
      <w:r w:rsidR="0055673E">
        <w:rPr>
          <w:rFonts w:ascii="Times New Roman" w:hAnsi="Times New Roman" w:cs="Times New Roman"/>
          <w:sz w:val="30"/>
          <w:szCs w:val="30"/>
        </w:rPr>
        <w:t>ой</w:t>
      </w:r>
      <w:r w:rsidRPr="0014632C">
        <w:rPr>
          <w:rFonts w:ascii="Times New Roman" w:hAnsi="Times New Roman" w:cs="Times New Roman"/>
          <w:sz w:val="30"/>
          <w:szCs w:val="30"/>
        </w:rPr>
        <w:t xml:space="preserve"> </w:t>
      </w:r>
      <w:r w:rsidR="00C53024">
        <w:rPr>
          <w:rFonts w:ascii="Times New Roman" w:hAnsi="Times New Roman" w:cs="Times New Roman"/>
          <w:sz w:val="30"/>
          <w:szCs w:val="30"/>
        </w:rPr>
        <w:t xml:space="preserve">информации </w:t>
      </w:r>
      <w:r w:rsidRPr="0014632C">
        <w:rPr>
          <w:rFonts w:ascii="Times New Roman" w:hAnsi="Times New Roman" w:cs="Times New Roman"/>
          <w:sz w:val="30"/>
          <w:szCs w:val="30"/>
        </w:rPr>
        <w:t xml:space="preserve">и опыта, </w:t>
      </w:r>
      <w:r w:rsidR="00C53024">
        <w:rPr>
          <w:rFonts w:ascii="Times New Roman" w:hAnsi="Times New Roman" w:cs="Times New Roman"/>
          <w:sz w:val="30"/>
          <w:szCs w:val="30"/>
        </w:rPr>
        <w:t>полученных</w:t>
      </w:r>
      <w:r w:rsidR="00C53024" w:rsidRPr="0014632C">
        <w:rPr>
          <w:rFonts w:ascii="Times New Roman" w:hAnsi="Times New Roman" w:cs="Times New Roman"/>
          <w:sz w:val="30"/>
          <w:szCs w:val="30"/>
        </w:rPr>
        <w:t xml:space="preserve"> </w:t>
      </w:r>
      <w:r w:rsidRPr="0014632C">
        <w:rPr>
          <w:rFonts w:ascii="Times New Roman" w:hAnsi="Times New Roman" w:cs="Times New Roman"/>
          <w:sz w:val="30"/>
          <w:szCs w:val="30"/>
        </w:rPr>
        <w:t xml:space="preserve">во время фармацевтической разработки и (или) </w:t>
      </w:r>
      <w:r w:rsidR="005D0695">
        <w:rPr>
          <w:rFonts w:ascii="Times New Roman" w:hAnsi="Times New Roman" w:cs="Times New Roman"/>
          <w:sz w:val="30"/>
          <w:szCs w:val="30"/>
        </w:rPr>
        <w:t xml:space="preserve">выпуска </w:t>
      </w:r>
      <w:r w:rsidR="00501B9C">
        <w:rPr>
          <w:rFonts w:ascii="Times New Roman" w:hAnsi="Times New Roman" w:cs="Times New Roman"/>
          <w:sz w:val="30"/>
          <w:szCs w:val="30"/>
        </w:rPr>
        <w:t>лекарственных средств</w:t>
      </w:r>
      <w:r w:rsidR="00A64B22">
        <w:rPr>
          <w:rFonts w:ascii="Times New Roman" w:hAnsi="Times New Roman" w:cs="Times New Roman"/>
          <w:sz w:val="30"/>
          <w:szCs w:val="30"/>
        </w:rPr>
        <w:t>, в том числе</w:t>
      </w:r>
      <w:r w:rsidRPr="0014632C">
        <w:rPr>
          <w:rFonts w:ascii="Times New Roman" w:hAnsi="Times New Roman" w:cs="Times New Roman"/>
          <w:sz w:val="30"/>
          <w:szCs w:val="30"/>
        </w:rPr>
        <w:t xml:space="preserve"> передач</w:t>
      </w:r>
      <w:r w:rsidR="00BB0605">
        <w:rPr>
          <w:rFonts w:ascii="Times New Roman" w:hAnsi="Times New Roman" w:cs="Times New Roman"/>
          <w:sz w:val="30"/>
          <w:szCs w:val="30"/>
        </w:rPr>
        <w:t>и</w:t>
      </w:r>
      <w:r w:rsidRPr="0014632C">
        <w:rPr>
          <w:rFonts w:ascii="Times New Roman" w:hAnsi="Times New Roman" w:cs="Times New Roman"/>
          <w:sz w:val="30"/>
          <w:szCs w:val="30"/>
        </w:rPr>
        <w:t xml:space="preserve"> документации,</w:t>
      </w:r>
      <w:r w:rsidR="00BB0605">
        <w:rPr>
          <w:rFonts w:ascii="Times New Roman" w:hAnsi="Times New Roman" w:cs="Times New Roman"/>
          <w:sz w:val="30"/>
          <w:szCs w:val="30"/>
        </w:rPr>
        <w:t xml:space="preserve"> информации о</w:t>
      </w:r>
      <w:r w:rsidRPr="0014632C">
        <w:rPr>
          <w:rFonts w:ascii="Times New Roman" w:hAnsi="Times New Roman" w:cs="Times New Roman"/>
          <w:sz w:val="30"/>
          <w:szCs w:val="30"/>
        </w:rPr>
        <w:t xml:space="preserve"> процесс</w:t>
      </w:r>
      <w:r w:rsidR="00BB0605">
        <w:rPr>
          <w:rFonts w:ascii="Times New Roman" w:hAnsi="Times New Roman" w:cs="Times New Roman"/>
          <w:sz w:val="30"/>
          <w:szCs w:val="30"/>
        </w:rPr>
        <w:t>ах</w:t>
      </w:r>
      <w:r w:rsidR="008F77B6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14632C">
        <w:rPr>
          <w:rFonts w:ascii="Times New Roman" w:hAnsi="Times New Roman" w:cs="Times New Roman"/>
          <w:sz w:val="30"/>
          <w:szCs w:val="30"/>
        </w:rPr>
        <w:t>, навыков и знаний от передающей стороны и практическ</w:t>
      </w:r>
      <w:r w:rsidR="006A6712">
        <w:rPr>
          <w:rFonts w:ascii="Times New Roman" w:hAnsi="Times New Roman" w:cs="Times New Roman"/>
          <w:sz w:val="30"/>
          <w:szCs w:val="30"/>
        </w:rPr>
        <w:t>ое подтверждение</w:t>
      </w:r>
      <w:r w:rsidRPr="0014632C">
        <w:rPr>
          <w:rFonts w:ascii="Times New Roman" w:hAnsi="Times New Roman" w:cs="Times New Roman"/>
          <w:sz w:val="30"/>
          <w:szCs w:val="30"/>
        </w:rPr>
        <w:t xml:space="preserve"> способности принимающей стороны эффективно выполнять критические опера</w:t>
      </w:r>
      <w:r w:rsidR="005D0695">
        <w:rPr>
          <w:rFonts w:ascii="Times New Roman" w:hAnsi="Times New Roman" w:cs="Times New Roman"/>
          <w:sz w:val="30"/>
          <w:szCs w:val="30"/>
        </w:rPr>
        <w:t xml:space="preserve">ции </w:t>
      </w:r>
      <w:r w:rsidR="00BB0605">
        <w:rPr>
          <w:rFonts w:ascii="Times New Roman" w:hAnsi="Times New Roman" w:cs="Times New Roman"/>
          <w:sz w:val="30"/>
          <w:szCs w:val="30"/>
        </w:rPr>
        <w:t xml:space="preserve">согласно </w:t>
      </w:r>
      <w:r w:rsidR="005D0695" w:rsidRPr="005D0695">
        <w:rPr>
          <w:rFonts w:ascii="Times New Roman" w:hAnsi="Times New Roman" w:cs="Times New Roman"/>
          <w:sz w:val="30"/>
          <w:szCs w:val="30"/>
        </w:rPr>
        <w:t xml:space="preserve">передаваемой технологии в целях </w:t>
      </w:r>
      <w:r w:rsidR="005D0695">
        <w:rPr>
          <w:rFonts w:ascii="Times New Roman" w:hAnsi="Times New Roman" w:cs="Times New Roman"/>
          <w:sz w:val="30"/>
          <w:szCs w:val="30"/>
        </w:rPr>
        <w:t xml:space="preserve">обеспечения </w:t>
      </w:r>
      <w:proofErr w:type="spellStart"/>
      <w:r w:rsidR="005D0695">
        <w:rPr>
          <w:rFonts w:ascii="Times New Roman" w:hAnsi="Times New Roman" w:cs="Times New Roman"/>
          <w:sz w:val="30"/>
          <w:szCs w:val="30"/>
        </w:rPr>
        <w:t>прослеживаемости</w:t>
      </w:r>
      <w:proofErr w:type="spellEnd"/>
      <w:r w:rsidR="005D0695">
        <w:rPr>
          <w:rFonts w:ascii="Times New Roman" w:hAnsi="Times New Roman" w:cs="Times New Roman"/>
          <w:sz w:val="30"/>
          <w:szCs w:val="30"/>
        </w:rPr>
        <w:t xml:space="preserve"> данного процесса для</w:t>
      </w:r>
      <w:r w:rsidR="005D0695" w:rsidRPr="005D0695">
        <w:rPr>
          <w:rFonts w:ascii="Times New Roman" w:hAnsi="Times New Roman" w:cs="Times New Roman"/>
          <w:sz w:val="30"/>
          <w:szCs w:val="30"/>
        </w:rPr>
        <w:t xml:space="preserve"> </w:t>
      </w:r>
      <w:r w:rsidRPr="005D0695">
        <w:rPr>
          <w:rFonts w:ascii="Times New Roman" w:hAnsi="Times New Roman" w:cs="Times New Roman"/>
          <w:sz w:val="30"/>
          <w:szCs w:val="30"/>
        </w:rPr>
        <w:t xml:space="preserve">всех заинтересованных сторон и </w:t>
      </w:r>
      <w:r w:rsidR="005D0695" w:rsidRPr="005D0695">
        <w:rPr>
          <w:rFonts w:ascii="Times New Roman" w:hAnsi="Times New Roman" w:cs="Times New Roman"/>
          <w:sz w:val="30"/>
          <w:szCs w:val="30"/>
        </w:rPr>
        <w:t>уполномоченных органов (экспертных</w:t>
      </w:r>
      <w:r w:rsidR="005D0695">
        <w:rPr>
          <w:rFonts w:ascii="Times New Roman" w:hAnsi="Times New Roman" w:cs="Times New Roman"/>
          <w:sz w:val="30"/>
          <w:szCs w:val="30"/>
        </w:rPr>
        <w:t xml:space="preserve"> организаций)</w:t>
      </w:r>
      <w:r w:rsidRPr="0014632C">
        <w:rPr>
          <w:rFonts w:ascii="Times New Roman" w:hAnsi="Times New Roman" w:cs="Times New Roman"/>
          <w:sz w:val="30"/>
          <w:szCs w:val="30"/>
        </w:rPr>
        <w:t>.</w:t>
      </w:r>
    </w:p>
    <w:p w14:paraId="48919810" w14:textId="77777777" w:rsidR="00487991" w:rsidRPr="0014632C" w:rsidRDefault="00487991" w:rsidP="00C9452E">
      <w:pPr>
        <w:pStyle w:val="a7"/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632C">
        <w:rPr>
          <w:rFonts w:ascii="Times New Roman" w:hAnsi="Times New Roman" w:cs="Times New Roman"/>
          <w:sz w:val="30"/>
          <w:szCs w:val="30"/>
        </w:rPr>
        <w:lastRenderedPageBreak/>
        <w:t xml:space="preserve">Основные этапы трансфера: </w:t>
      </w:r>
    </w:p>
    <w:p w14:paraId="1483848B" w14:textId="26A82493" w:rsidR="00487991" w:rsidRPr="00E37BA1" w:rsidRDefault="00E11ACE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BB0605" w:rsidRPr="00E37BA1">
        <w:rPr>
          <w:rFonts w:ascii="Times New Roman" w:hAnsi="Times New Roman" w:cs="Times New Roman"/>
          <w:sz w:val="30"/>
          <w:szCs w:val="30"/>
        </w:rPr>
        <w:t>ланирование</w:t>
      </w:r>
      <w:r>
        <w:rPr>
          <w:rFonts w:ascii="Times New Roman" w:hAnsi="Times New Roman" w:cs="Times New Roman"/>
          <w:sz w:val="30"/>
          <w:szCs w:val="30"/>
        </w:rPr>
        <w:t>,</w:t>
      </w:r>
      <w:r w:rsidR="00BB0605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615A32">
        <w:rPr>
          <w:rFonts w:ascii="Times New Roman" w:hAnsi="Times New Roman" w:cs="Times New Roman"/>
          <w:sz w:val="30"/>
          <w:szCs w:val="30"/>
        </w:rPr>
        <w:t>организация, управление</w:t>
      </w:r>
      <w:r w:rsidR="00487991">
        <w:rPr>
          <w:rFonts w:ascii="Times New Roman" w:hAnsi="Times New Roman" w:cs="Times New Roman"/>
          <w:sz w:val="30"/>
          <w:szCs w:val="30"/>
        </w:rPr>
        <w:t>;</w:t>
      </w:r>
    </w:p>
    <w:p w14:paraId="14807D19" w14:textId="4FC401FB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определение критериев успешности</w:t>
      </w:r>
      <w:r w:rsidR="00BB0605">
        <w:rPr>
          <w:rFonts w:ascii="Times New Roman" w:hAnsi="Times New Roman" w:cs="Times New Roman"/>
          <w:sz w:val="30"/>
          <w:szCs w:val="30"/>
        </w:rPr>
        <w:t xml:space="preserve"> </w:t>
      </w:r>
      <w:r w:rsidR="00BE0158">
        <w:rPr>
          <w:rFonts w:ascii="Times New Roman" w:hAnsi="Times New Roman" w:cs="Times New Roman"/>
          <w:sz w:val="30"/>
          <w:szCs w:val="30"/>
        </w:rPr>
        <w:t>трансфера</w:t>
      </w:r>
      <w:r w:rsidRPr="00E37BA1">
        <w:rPr>
          <w:rFonts w:ascii="Times New Roman" w:hAnsi="Times New Roman" w:cs="Times New Roman"/>
          <w:sz w:val="30"/>
          <w:szCs w:val="30"/>
        </w:rPr>
        <w:t>;</w:t>
      </w:r>
    </w:p>
    <w:p w14:paraId="204BEF31" w14:textId="6EF45A89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формирование группы (команды) проекта;</w:t>
      </w:r>
    </w:p>
    <w:p w14:paraId="1C23ECBD" w14:textId="2F422093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консолидация знаний, анализ расхождений;</w:t>
      </w:r>
    </w:p>
    <w:p w14:paraId="293DE282" w14:textId="618B07AE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определение ключевых навыков </w:t>
      </w:r>
      <w:r>
        <w:rPr>
          <w:rFonts w:ascii="Times New Roman" w:hAnsi="Times New Roman" w:cs="Times New Roman"/>
          <w:sz w:val="30"/>
          <w:szCs w:val="30"/>
        </w:rPr>
        <w:t>и о</w:t>
      </w:r>
      <w:r w:rsidRPr="00E37BA1">
        <w:rPr>
          <w:rFonts w:ascii="Times New Roman" w:hAnsi="Times New Roman" w:cs="Times New Roman"/>
          <w:sz w:val="30"/>
          <w:szCs w:val="30"/>
        </w:rPr>
        <w:t xml:space="preserve">бучение персонала </w:t>
      </w:r>
      <w:r w:rsidR="00BB0605">
        <w:rPr>
          <w:rFonts w:ascii="Times New Roman" w:hAnsi="Times New Roman" w:cs="Times New Roman"/>
          <w:sz w:val="30"/>
          <w:szCs w:val="30"/>
        </w:rPr>
        <w:br/>
      </w:r>
      <w:r w:rsidRPr="00E37BA1">
        <w:rPr>
          <w:rFonts w:ascii="Times New Roman" w:hAnsi="Times New Roman" w:cs="Times New Roman"/>
          <w:sz w:val="30"/>
          <w:szCs w:val="30"/>
        </w:rPr>
        <w:t>(при необходимости);</w:t>
      </w:r>
    </w:p>
    <w:p w14:paraId="46275285" w14:textId="610F00C7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проведение анализа и оценки рисков;</w:t>
      </w:r>
    </w:p>
    <w:p w14:paraId="6D95821E" w14:textId="20FDAD65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разработка протокола трансфера;</w:t>
      </w:r>
    </w:p>
    <w:p w14:paraId="1BADB5E2" w14:textId="5C8E6B9D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квалификация производственных помещений, оборудования, инженерных систем (при необходимости);</w:t>
      </w:r>
    </w:p>
    <w:p w14:paraId="722751AD" w14:textId="2B199CBE" w:rsidR="00487991" w:rsidRPr="00E37BA1" w:rsidRDefault="00C53024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передача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аналитических методик в рамках трансфера технологий или </w:t>
      </w:r>
      <w:r w:rsidR="00BB0605">
        <w:rPr>
          <w:rFonts w:ascii="Times New Roman" w:hAnsi="Times New Roman" w:cs="Times New Roman"/>
          <w:sz w:val="30"/>
          <w:szCs w:val="30"/>
        </w:rPr>
        <w:t xml:space="preserve">в качестве </w:t>
      </w:r>
      <w:r w:rsidR="00487991" w:rsidRPr="00E37BA1">
        <w:rPr>
          <w:rFonts w:ascii="Times New Roman" w:hAnsi="Times New Roman" w:cs="Times New Roman"/>
          <w:sz w:val="30"/>
          <w:szCs w:val="30"/>
        </w:rPr>
        <w:t>самостоятельн</w:t>
      </w:r>
      <w:r w:rsidR="00BB0605">
        <w:rPr>
          <w:rFonts w:ascii="Times New Roman" w:hAnsi="Times New Roman" w:cs="Times New Roman"/>
          <w:sz w:val="30"/>
          <w:szCs w:val="30"/>
        </w:rPr>
        <w:t>ого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процесс</w:t>
      </w:r>
      <w:r w:rsidR="00BB0605">
        <w:rPr>
          <w:rFonts w:ascii="Times New Roman" w:hAnsi="Times New Roman" w:cs="Times New Roman"/>
          <w:sz w:val="30"/>
          <w:szCs w:val="30"/>
        </w:rPr>
        <w:t>а</w:t>
      </w:r>
      <w:r w:rsidR="00BB0605" w:rsidRPr="00BB0605">
        <w:rPr>
          <w:rFonts w:ascii="Times New Roman" w:hAnsi="Times New Roman" w:cs="Times New Roman"/>
          <w:sz w:val="30"/>
          <w:szCs w:val="30"/>
        </w:rPr>
        <w:t xml:space="preserve"> </w:t>
      </w:r>
      <w:r w:rsidR="00BB0605" w:rsidRPr="00E37BA1">
        <w:rPr>
          <w:rFonts w:ascii="Times New Roman" w:hAnsi="Times New Roman" w:cs="Times New Roman"/>
          <w:sz w:val="30"/>
          <w:szCs w:val="30"/>
        </w:rPr>
        <w:t>(при необходимости</w:t>
      </w:r>
      <w:r w:rsidR="00BB0605">
        <w:rPr>
          <w:rFonts w:ascii="Times New Roman" w:hAnsi="Times New Roman" w:cs="Times New Roman"/>
          <w:sz w:val="30"/>
          <w:szCs w:val="30"/>
        </w:rPr>
        <w:t>)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; </w:t>
      </w:r>
    </w:p>
    <w:p w14:paraId="69754AFD" w14:textId="6DCAF2F0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производство опытно-промышленных (пилотных) </w:t>
      </w:r>
      <w:r>
        <w:rPr>
          <w:rFonts w:ascii="Times New Roman" w:hAnsi="Times New Roman" w:cs="Times New Roman"/>
          <w:sz w:val="30"/>
          <w:szCs w:val="30"/>
        </w:rPr>
        <w:t>и (или)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инженерных серий;</w:t>
      </w:r>
    </w:p>
    <w:p w14:paraId="53CAB08A" w14:textId="5386B9A2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валидация процесса, валидация очистки;</w:t>
      </w:r>
    </w:p>
    <w:p w14:paraId="21E375CD" w14:textId="06D44A6B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оформление результатов и оценк</w:t>
      </w:r>
      <w:r w:rsidR="00BB0605">
        <w:rPr>
          <w:rFonts w:ascii="Times New Roman" w:hAnsi="Times New Roman" w:cs="Times New Roman"/>
          <w:sz w:val="30"/>
          <w:szCs w:val="30"/>
        </w:rPr>
        <w:t>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эффективности трансфера </w:t>
      </w:r>
      <w:r w:rsidR="00BB0605">
        <w:rPr>
          <w:rFonts w:ascii="Times New Roman" w:hAnsi="Times New Roman" w:cs="Times New Roman"/>
          <w:sz w:val="30"/>
          <w:szCs w:val="30"/>
        </w:rPr>
        <w:t>на основе</w:t>
      </w:r>
      <w:r w:rsidRPr="00E37BA1">
        <w:rPr>
          <w:rFonts w:ascii="Times New Roman" w:hAnsi="Times New Roman" w:cs="Times New Roman"/>
          <w:sz w:val="30"/>
          <w:szCs w:val="30"/>
        </w:rPr>
        <w:t xml:space="preserve"> достижени</w:t>
      </w:r>
      <w:r w:rsidR="00BB0605">
        <w:rPr>
          <w:rFonts w:ascii="Times New Roman" w:hAnsi="Times New Roman" w:cs="Times New Roman"/>
          <w:sz w:val="30"/>
          <w:szCs w:val="30"/>
        </w:rPr>
        <w:t>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установленных критериев успешности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2E2B00E1" w14:textId="19379C67" w:rsidR="00487991" w:rsidRPr="00E37BA1" w:rsidRDefault="00487991" w:rsidP="00487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Не все указанные этапы трансфера применимы к каждому виду трансфера. Производители могут выбирать те этапы, которые применимы к осуществляемо</w:t>
      </w:r>
      <w:r w:rsidR="00BB0605">
        <w:rPr>
          <w:rFonts w:ascii="Times New Roman" w:hAnsi="Times New Roman" w:cs="Times New Roman"/>
          <w:sz w:val="30"/>
          <w:szCs w:val="30"/>
        </w:rPr>
        <w:t>й процедуре</w:t>
      </w:r>
      <w:r w:rsidRPr="00E37BA1">
        <w:rPr>
          <w:rFonts w:ascii="Times New Roman" w:hAnsi="Times New Roman" w:cs="Times New Roman"/>
          <w:sz w:val="30"/>
          <w:szCs w:val="30"/>
        </w:rPr>
        <w:t>.</w:t>
      </w:r>
    </w:p>
    <w:p w14:paraId="42CD958C" w14:textId="77777777" w:rsidR="00487991" w:rsidRPr="00E37BA1" w:rsidRDefault="00487991" w:rsidP="00C9452E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Трансфер может происходить в следующих случаях:</w:t>
      </w:r>
    </w:p>
    <w:p w14:paraId="63EF0595" w14:textId="60A7D498" w:rsidR="00487991" w:rsidRPr="00E37BA1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а) новое лекарственное средство </w:t>
      </w:r>
      <w:r w:rsidR="00BB0605">
        <w:rPr>
          <w:rFonts w:ascii="Times New Roman" w:hAnsi="Times New Roman" w:cs="Times New Roman"/>
          <w:sz w:val="30"/>
          <w:szCs w:val="30"/>
        </w:rPr>
        <w:t>передается</w:t>
      </w:r>
      <w:r w:rsidR="00E11ACE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с участка разработки </w:t>
      </w:r>
      <w:r w:rsidR="00BB0605">
        <w:rPr>
          <w:rFonts w:ascii="Times New Roman" w:hAnsi="Times New Roman" w:cs="Times New Roman"/>
          <w:sz w:val="30"/>
          <w:szCs w:val="30"/>
        </w:rPr>
        <w:t>в</w:t>
      </w:r>
      <w:r w:rsidR="00BB0605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опытно-промышленное производство или непосредственно на производственный участок;</w:t>
      </w:r>
    </w:p>
    <w:p w14:paraId="63B60A48" w14:textId="1DF98084" w:rsidR="00487991" w:rsidRPr="00C53024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53024">
        <w:rPr>
          <w:rFonts w:ascii="Times New Roman" w:hAnsi="Times New Roman" w:cs="Times New Roman"/>
          <w:sz w:val="30"/>
          <w:szCs w:val="30"/>
        </w:rPr>
        <w:t>б) </w:t>
      </w:r>
      <w:r w:rsidR="00C53024" w:rsidRPr="00E37BA1">
        <w:rPr>
          <w:rFonts w:ascii="Times New Roman" w:hAnsi="Times New Roman" w:cs="Times New Roman"/>
          <w:sz w:val="30"/>
          <w:szCs w:val="30"/>
        </w:rPr>
        <w:t>лекарственно</w:t>
      </w:r>
      <w:r w:rsidR="00BB0605">
        <w:rPr>
          <w:rFonts w:ascii="Times New Roman" w:hAnsi="Times New Roman" w:cs="Times New Roman"/>
          <w:sz w:val="30"/>
          <w:szCs w:val="30"/>
        </w:rPr>
        <w:t>е</w:t>
      </w:r>
      <w:r w:rsidR="00C53024" w:rsidRPr="00E37BA1">
        <w:rPr>
          <w:rFonts w:ascii="Times New Roman" w:hAnsi="Times New Roman" w:cs="Times New Roman"/>
          <w:sz w:val="30"/>
          <w:szCs w:val="30"/>
        </w:rPr>
        <w:t xml:space="preserve"> средств</w:t>
      </w:r>
      <w:r w:rsidR="00BB0605">
        <w:rPr>
          <w:rFonts w:ascii="Times New Roman" w:hAnsi="Times New Roman" w:cs="Times New Roman"/>
          <w:sz w:val="30"/>
          <w:szCs w:val="30"/>
        </w:rPr>
        <w:t>о</w:t>
      </w:r>
      <w:r w:rsidR="00DA2F5A">
        <w:rPr>
          <w:rFonts w:ascii="Times New Roman" w:hAnsi="Times New Roman" w:cs="Times New Roman"/>
          <w:sz w:val="30"/>
          <w:szCs w:val="30"/>
        </w:rPr>
        <w:t xml:space="preserve"> </w:t>
      </w:r>
      <w:r w:rsidR="00BB0605">
        <w:rPr>
          <w:rFonts w:ascii="Times New Roman" w:hAnsi="Times New Roman" w:cs="Times New Roman"/>
          <w:sz w:val="30"/>
          <w:szCs w:val="30"/>
        </w:rPr>
        <w:t xml:space="preserve">передается </w:t>
      </w:r>
      <w:r w:rsidRPr="00C53024">
        <w:rPr>
          <w:rFonts w:ascii="Times New Roman" w:hAnsi="Times New Roman" w:cs="Times New Roman"/>
          <w:sz w:val="30"/>
          <w:szCs w:val="30"/>
        </w:rPr>
        <w:t xml:space="preserve">с одного производственного участка на другой в пределах одной производственной площадки или с </w:t>
      </w:r>
      <w:r w:rsidRPr="00C53024">
        <w:rPr>
          <w:rFonts w:ascii="Times New Roman" w:hAnsi="Times New Roman" w:cs="Times New Roman"/>
          <w:sz w:val="30"/>
          <w:szCs w:val="30"/>
        </w:rPr>
        <w:lastRenderedPageBreak/>
        <w:t xml:space="preserve">одной производственной площадки на другие </w:t>
      </w:r>
      <w:r w:rsidR="00BB0605">
        <w:rPr>
          <w:rFonts w:ascii="Times New Roman" w:hAnsi="Times New Roman" w:cs="Times New Roman"/>
          <w:sz w:val="30"/>
          <w:szCs w:val="30"/>
        </w:rPr>
        <w:t xml:space="preserve">производственные площадки </w:t>
      </w:r>
      <w:r w:rsidRPr="00C53024">
        <w:rPr>
          <w:rFonts w:ascii="Times New Roman" w:hAnsi="Times New Roman" w:cs="Times New Roman"/>
          <w:sz w:val="30"/>
          <w:szCs w:val="30"/>
        </w:rPr>
        <w:t>одного производителя;</w:t>
      </w:r>
    </w:p>
    <w:p w14:paraId="59B54E3C" w14:textId="67F4F651" w:rsidR="00487991" w:rsidRPr="00C53024" w:rsidRDefault="00487991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53024">
        <w:rPr>
          <w:rFonts w:ascii="Times New Roman" w:hAnsi="Times New Roman" w:cs="Times New Roman"/>
          <w:sz w:val="30"/>
          <w:szCs w:val="30"/>
        </w:rPr>
        <w:t>в) </w:t>
      </w:r>
      <w:r w:rsidR="0019217B">
        <w:rPr>
          <w:rFonts w:ascii="Times New Roman" w:hAnsi="Times New Roman" w:cs="Times New Roman"/>
          <w:sz w:val="30"/>
          <w:szCs w:val="30"/>
        </w:rPr>
        <w:t>лекарственно</w:t>
      </w:r>
      <w:r w:rsidR="00BB0605">
        <w:rPr>
          <w:rFonts w:ascii="Times New Roman" w:hAnsi="Times New Roman" w:cs="Times New Roman"/>
          <w:sz w:val="30"/>
          <w:szCs w:val="30"/>
        </w:rPr>
        <w:t>е</w:t>
      </w:r>
      <w:r w:rsidR="0019217B">
        <w:rPr>
          <w:rFonts w:ascii="Times New Roman" w:hAnsi="Times New Roman" w:cs="Times New Roman"/>
          <w:sz w:val="30"/>
          <w:szCs w:val="30"/>
        </w:rPr>
        <w:t xml:space="preserve"> средств</w:t>
      </w:r>
      <w:r w:rsidR="00BB0605">
        <w:rPr>
          <w:rFonts w:ascii="Times New Roman" w:hAnsi="Times New Roman" w:cs="Times New Roman"/>
          <w:sz w:val="30"/>
          <w:szCs w:val="30"/>
        </w:rPr>
        <w:t>о</w:t>
      </w:r>
      <w:r w:rsidR="008E54B1" w:rsidRPr="00C53024">
        <w:rPr>
          <w:rFonts w:ascii="Times New Roman" w:hAnsi="Times New Roman" w:cs="Times New Roman"/>
          <w:sz w:val="30"/>
          <w:szCs w:val="30"/>
        </w:rPr>
        <w:t xml:space="preserve"> </w:t>
      </w:r>
      <w:r w:rsidR="00BB0605">
        <w:rPr>
          <w:rFonts w:ascii="Times New Roman" w:hAnsi="Times New Roman" w:cs="Times New Roman"/>
          <w:sz w:val="30"/>
          <w:szCs w:val="30"/>
        </w:rPr>
        <w:t xml:space="preserve">передается </w:t>
      </w:r>
      <w:r w:rsidRPr="00C53024">
        <w:rPr>
          <w:rFonts w:ascii="Times New Roman" w:hAnsi="Times New Roman" w:cs="Times New Roman"/>
          <w:sz w:val="30"/>
          <w:szCs w:val="30"/>
        </w:rPr>
        <w:t xml:space="preserve">между производственными площадками разных производителей, </w:t>
      </w:r>
      <w:r w:rsidR="00BB0605">
        <w:rPr>
          <w:rFonts w:ascii="Times New Roman" w:hAnsi="Times New Roman" w:cs="Times New Roman"/>
          <w:sz w:val="30"/>
          <w:szCs w:val="30"/>
        </w:rPr>
        <w:t xml:space="preserve">в том числе в рамках </w:t>
      </w:r>
      <w:r w:rsidRPr="00C53024">
        <w:rPr>
          <w:rFonts w:ascii="Times New Roman" w:hAnsi="Times New Roman" w:cs="Times New Roman"/>
          <w:sz w:val="30"/>
          <w:szCs w:val="30"/>
        </w:rPr>
        <w:t>межгосударственн</w:t>
      </w:r>
      <w:r w:rsidR="00BB0605">
        <w:rPr>
          <w:rFonts w:ascii="Times New Roman" w:hAnsi="Times New Roman" w:cs="Times New Roman"/>
          <w:sz w:val="30"/>
          <w:szCs w:val="30"/>
        </w:rPr>
        <w:t>ого</w:t>
      </w:r>
      <w:r w:rsidRPr="00C53024">
        <w:rPr>
          <w:rFonts w:ascii="Times New Roman" w:hAnsi="Times New Roman" w:cs="Times New Roman"/>
          <w:sz w:val="30"/>
          <w:szCs w:val="30"/>
        </w:rPr>
        <w:t xml:space="preserve"> трансфер</w:t>
      </w:r>
      <w:r w:rsidR="00BB0605">
        <w:rPr>
          <w:rFonts w:ascii="Times New Roman" w:hAnsi="Times New Roman" w:cs="Times New Roman"/>
          <w:sz w:val="30"/>
          <w:szCs w:val="30"/>
        </w:rPr>
        <w:t>а</w:t>
      </w:r>
      <w:r w:rsidRPr="00C53024">
        <w:rPr>
          <w:rFonts w:ascii="Times New Roman" w:hAnsi="Times New Roman" w:cs="Times New Roman"/>
          <w:sz w:val="30"/>
          <w:szCs w:val="30"/>
        </w:rPr>
        <w:t>;</w:t>
      </w:r>
    </w:p>
    <w:p w14:paraId="1B874B16" w14:textId="484519BF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53024">
        <w:rPr>
          <w:rFonts w:ascii="Times New Roman" w:hAnsi="Times New Roman" w:cs="Times New Roman"/>
          <w:sz w:val="30"/>
          <w:szCs w:val="30"/>
        </w:rPr>
        <w:t>г) </w:t>
      </w:r>
      <w:r w:rsidR="0019217B">
        <w:rPr>
          <w:rFonts w:ascii="Times New Roman" w:hAnsi="Times New Roman" w:cs="Times New Roman"/>
          <w:sz w:val="30"/>
          <w:szCs w:val="30"/>
        </w:rPr>
        <w:t>аналитическ</w:t>
      </w:r>
      <w:r w:rsidR="00BB0605">
        <w:rPr>
          <w:rFonts w:ascii="Times New Roman" w:hAnsi="Times New Roman" w:cs="Times New Roman"/>
          <w:sz w:val="30"/>
          <w:szCs w:val="30"/>
        </w:rPr>
        <w:t>ая</w:t>
      </w:r>
      <w:r w:rsidR="0019217B">
        <w:rPr>
          <w:rFonts w:ascii="Times New Roman" w:hAnsi="Times New Roman" w:cs="Times New Roman"/>
          <w:sz w:val="30"/>
          <w:szCs w:val="30"/>
        </w:rPr>
        <w:t xml:space="preserve"> методик</w:t>
      </w:r>
      <w:r w:rsidR="00BB0605">
        <w:rPr>
          <w:rFonts w:ascii="Times New Roman" w:hAnsi="Times New Roman" w:cs="Times New Roman"/>
          <w:sz w:val="30"/>
          <w:szCs w:val="30"/>
        </w:rPr>
        <w:t xml:space="preserve">а передается от </w:t>
      </w:r>
      <w:r w:rsidRPr="00C53024">
        <w:rPr>
          <w:rFonts w:ascii="Times New Roman" w:hAnsi="Times New Roman" w:cs="Times New Roman"/>
          <w:sz w:val="30"/>
          <w:szCs w:val="30"/>
        </w:rPr>
        <w:t>производител</w:t>
      </w:r>
      <w:r w:rsidR="00BB0605">
        <w:rPr>
          <w:rFonts w:ascii="Times New Roman" w:hAnsi="Times New Roman" w:cs="Times New Roman"/>
          <w:sz w:val="30"/>
          <w:szCs w:val="30"/>
        </w:rPr>
        <w:t>я</w:t>
      </w:r>
      <w:r w:rsidRPr="00C53024">
        <w:rPr>
          <w:rFonts w:ascii="Times New Roman" w:hAnsi="Times New Roman" w:cs="Times New Roman"/>
          <w:sz w:val="30"/>
          <w:szCs w:val="30"/>
        </w:rPr>
        <w:t xml:space="preserve"> аккредитованной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испытательной лаборатори</w:t>
      </w:r>
      <w:r w:rsidR="00BB0605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>.</w:t>
      </w:r>
    </w:p>
    <w:p w14:paraId="30584510" w14:textId="569E17FF" w:rsidR="00487991" w:rsidRDefault="00615A32" w:rsidP="00C9452E">
      <w:pPr>
        <w:pStyle w:val="a7"/>
        <w:numPr>
          <w:ilvl w:val="0"/>
          <w:numId w:val="8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 проведении т</w:t>
      </w:r>
      <w:r w:rsidR="00487991" w:rsidRPr="0014632C">
        <w:rPr>
          <w:rFonts w:ascii="Times New Roman" w:hAnsi="Times New Roman" w:cs="Times New Roman"/>
          <w:sz w:val="30"/>
          <w:szCs w:val="30"/>
        </w:rPr>
        <w:t>рансфер</w:t>
      </w:r>
      <w:r w:rsidR="00BB0605">
        <w:rPr>
          <w:rFonts w:ascii="Times New Roman" w:hAnsi="Times New Roman" w:cs="Times New Roman"/>
          <w:sz w:val="30"/>
          <w:szCs w:val="30"/>
        </w:rPr>
        <w:t>а</w:t>
      </w:r>
      <w:r w:rsidR="00487991" w:rsidRPr="0014632C">
        <w:rPr>
          <w:rFonts w:ascii="Times New Roman" w:hAnsi="Times New Roman" w:cs="Times New Roman"/>
          <w:sz w:val="30"/>
          <w:szCs w:val="30"/>
        </w:rPr>
        <w:t xml:space="preserve"> </w:t>
      </w:r>
      <w:r w:rsidR="00BB0605">
        <w:rPr>
          <w:rFonts w:ascii="Times New Roman" w:hAnsi="Times New Roman" w:cs="Times New Roman"/>
          <w:sz w:val="30"/>
          <w:szCs w:val="30"/>
        </w:rPr>
        <w:t>применяется</w:t>
      </w:r>
      <w:r w:rsidR="00BB0605" w:rsidRPr="0014632C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14632C">
        <w:rPr>
          <w:rFonts w:ascii="Times New Roman" w:hAnsi="Times New Roman" w:cs="Times New Roman"/>
          <w:sz w:val="30"/>
          <w:szCs w:val="30"/>
        </w:rPr>
        <w:t>документально оформленн</w:t>
      </w:r>
      <w:r w:rsidR="00BB0605">
        <w:rPr>
          <w:rFonts w:ascii="Times New Roman" w:hAnsi="Times New Roman" w:cs="Times New Roman"/>
          <w:sz w:val="30"/>
          <w:szCs w:val="30"/>
        </w:rPr>
        <w:t>ый</w:t>
      </w:r>
      <w:r w:rsidR="00487991" w:rsidRPr="0014632C">
        <w:rPr>
          <w:rFonts w:ascii="Times New Roman" w:hAnsi="Times New Roman" w:cs="Times New Roman"/>
          <w:sz w:val="30"/>
          <w:szCs w:val="30"/>
        </w:rPr>
        <w:t>, спланированн</w:t>
      </w:r>
      <w:r w:rsidR="00BB0605">
        <w:rPr>
          <w:rFonts w:ascii="Times New Roman" w:hAnsi="Times New Roman" w:cs="Times New Roman"/>
          <w:sz w:val="30"/>
          <w:szCs w:val="30"/>
        </w:rPr>
        <w:t>ый</w:t>
      </w:r>
      <w:r w:rsidR="00487991" w:rsidRPr="0014632C">
        <w:rPr>
          <w:rFonts w:ascii="Times New Roman" w:hAnsi="Times New Roman" w:cs="Times New Roman"/>
          <w:sz w:val="30"/>
          <w:szCs w:val="30"/>
        </w:rPr>
        <w:t xml:space="preserve"> подход</w:t>
      </w:r>
      <w:r w:rsidR="00BB0605">
        <w:rPr>
          <w:rFonts w:ascii="Times New Roman" w:hAnsi="Times New Roman" w:cs="Times New Roman"/>
          <w:sz w:val="30"/>
          <w:szCs w:val="30"/>
        </w:rPr>
        <w:t>, предусматривающий документирование данных относящихся ко всем аспектам</w:t>
      </w:r>
      <w:r w:rsidR="00487991" w:rsidRPr="0014632C">
        <w:rPr>
          <w:rFonts w:ascii="Times New Roman" w:hAnsi="Times New Roman" w:cs="Times New Roman"/>
          <w:sz w:val="30"/>
          <w:szCs w:val="30"/>
        </w:rPr>
        <w:t xml:space="preserve"> разработки, производства и контроля качества</w:t>
      </w:r>
      <w:r w:rsidR="006A6712">
        <w:rPr>
          <w:rFonts w:ascii="Times New Roman" w:hAnsi="Times New Roman" w:cs="Times New Roman"/>
          <w:sz w:val="30"/>
          <w:szCs w:val="30"/>
        </w:rPr>
        <w:t xml:space="preserve"> лекарственного средства</w:t>
      </w:r>
      <w:r w:rsidR="00BB0605">
        <w:rPr>
          <w:rFonts w:ascii="Times New Roman" w:hAnsi="Times New Roman" w:cs="Times New Roman"/>
          <w:sz w:val="30"/>
          <w:szCs w:val="30"/>
        </w:rPr>
        <w:t xml:space="preserve"> и</w:t>
      </w:r>
      <w:r w:rsidR="00487991" w:rsidRPr="0014632C">
        <w:rPr>
          <w:rFonts w:ascii="Times New Roman" w:hAnsi="Times New Roman" w:cs="Times New Roman"/>
          <w:sz w:val="30"/>
          <w:szCs w:val="30"/>
        </w:rPr>
        <w:t xml:space="preserve"> соблюд</w:t>
      </w:r>
      <w:r w:rsidR="00BB0605">
        <w:rPr>
          <w:rFonts w:ascii="Times New Roman" w:hAnsi="Times New Roman" w:cs="Times New Roman"/>
          <w:sz w:val="30"/>
          <w:szCs w:val="30"/>
        </w:rPr>
        <w:t>ение</w:t>
      </w:r>
      <w:r w:rsidR="00487991" w:rsidRPr="0014632C">
        <w:rPr>
          <w:rFonts w:ascii="Times New Roman" w:hAnsi="Times New Roman" w:cs="Times New Roman"/>
          <w:sz w:val="30"/>
          <w:szCs w:val="30"/>
        </w:rPr>
        <w:t xml:space="preserve"> принцип</w:t>
      </w:r>
      <w:r w:rsidR="00BB0605">
        <w:rPr>
          <w:rFonts w:ascii="Times New Roman" w:hAnsi="Times New Roman" w:cs="Times New Roman"/>
          <w:sz w:val="30"/>
          <w:szCs w:val="30"/>
        </w:rPr>
        <w:t>ов</w:t>
      </w:r>
      <w:r w:rsidR="00487991" w:rsidRPr="0014632C">
        <w:rPr>
          <w:rFonts w:ascii="Times New Roman" w:hAnsi="Times New Roman" w:cs="Times New Roman"/>
          <w:sz w:val="30"/>
          <w:szCs w:val="30"/>
        </w:rPr>
        <w:t xml:space="preserve"> целостности данных.</w:t>
      </w:r>
      <w:r w:rsidR="00E02F57">
        <w:rPr>
          <w:rFonts w:ascii="Times New Roman" w:hAnsi="Times New Roman" w:cs="Times New Roman"/>
          <w:sz w:val="30"/>
          <w:szCs w:val="30"/>
        </w:rPr>
        <w:t xml:space="preserve"> Трансфер проводится с участием обученного и квалифицированного персонала, работающего в рамках системы качества.</w:t>
      </w:r>
    </w:p>
    <w:p w14:paraId="455E47E3" w14:textId="740BF7EA" w:rsidR="00487991" w:rsidRDefault="00487991" w:rsidP="00C9452E">
      <w:pPr>
        <w:pStyle w:val="a7"/>
        <w:numPr>
          <w:ilvl w:val="0"/>
          <w:numId w:val="8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632C">
        <w:rPr>
          <w:rFonts w:ascii="Times New Roman" w:hAnsi="Times New Roman" w:cs="Times New Roman"/>
          <w:sz w:val="30"/>
          <w:szCs w:val="30"/>
        </w:rPr>
        <w:t>Основны</w:t>
      </w:r>
      <w:r>
        <w:rPr>
          <w:rFonts w:ascii="Times New Roman" w:hAnsi="Times New Roman" w:cs="Times New Roman"/>
          <w:sz w:val="30"/>
          <w:szCs w:val="30"/>
        </w:rPr>
        <w:t>ми</w:t>
      </w:r>
      <w:r w:rsidRPr="0014632C">
        <w:rPr>
          <w:rFonts w:ascii="Times New Roman" w:hAnsi="Times New Roman" w:cs="Times New Roman"/>
          <w:sz w:val="30"/>
          <w:szCs w:val="30"/>
        </w:rPr>
        <w:t xml:space="preserve"> участник</w:t>
      </w:r>
      <w:r>
        <w:rPr>
          <w:rFonts w:ascii="Times New Roman" w:hAnsi="Times New Roman" w:cs="Times New Roman"/>
          <w:sz w:val="30"/>
          <w:szCs w:val="30"/>
        </w:rPr>
        <w:t>ами</w:t>
      </w:r>
      <w:r w:rsidRPr="0014632C">
        <w:rPr>
          <w:rFonts w:ascii="Times New Roman" w:hAnsi="Times New Roman" w:cs="Times New Roman"/>
          <w:sz w:val="30"/>
          <w:szCs w:val="30"/>
        </w:rPr>
        <w:t xml:space="preserve"> трансфера</w:t>
      </w:r>
      <w:r>
        <w:rPr>
          <w:rFonts w:ascii="Times New Roman" w:hAnsi="Times New Roman" w:cs="Times New Roman"/>
          <w:sz w:val="30"/>
          <w:szCs w:val="30"/>
        </w:rPr>
        <w:t xml:space="preserve"> являются</w:t>
      </w:r>
      <w:r w:rsidRPr="0014632C">
        <w:rPr>
          <w:rFonts w:ascii="Times New Roman" w:hAnsi="Times New Roman" w:cs="Times New Roman"/>
          <w:sz w:val="30"/>
          <w:szCs w:val="30"/>
        </w:rPr>
        <w:t xml:space="preserve"> передающая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14632C">
        <w:rPr>
          <w:rFonts w:ascii="Times New Roman" w:hAnsi="Times New Roman" w:cs="Times New Roman"/>
          <w:sz w:val="30"/>
          <w:szCs w:val="30"/>
        </w:rPr>
        <w:t xml:space="preserve"> принимающая сторона. При необходимости дополнительно определ</w:t>
      </w:r>
      <w:r w:rsidR="00E02F57">
        <w:rPr>
          <w:rFonts w:ascii="Times New Roman" w:hAnsi="Times New Roman" w:cs="Times New Roman"/>
          <w:sz w:val="30"/>
          <w:szCs w:val="30"/>
        </w:rPr>
        <w:t>яется</w:t>
      </w:r>
      <w:r w:rsidRPr="0014632C">
        <w:rPr>
          <w:rFonts w:ascii="Times New Roman" w:hAnsi="Times New Roman" w:cs="Times New Roman"/>
          <w:sz w:val="30"/>
          <w:szCs w:val="30"/>
        </w:rPr>
        <w:t xml:space="preserve"> координирующая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 w:rsidRPr="0014632C">
        <w:rPr>
          <w:rFonts w:ascii="Times New Roman" w:hAnsi="Times New Roman" w:cs="Times New Roman"/>
          <w:sz w:val="30"/>
          <w:szCs w:val="30"/>
        </w:rPr>
        <w:t>управляющая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14632C">
        <w:rPr>
          <w:rFonts w:ascii="Times New Roman" w:hAnsi="Times New Roman" w:cs="Times New Roman"/>
          <w:sz w:val="30"/>
          <w:szCs w:val="30"/>
        </w:rPr>
        <w:t xml:space="preserve"> сторона, которая может быть самостоятельным лицом </w:t>
      </w:r>
      <w:r w:rsidR="00A707C2">
        <w:rPr>
          <w:rFonts w:ascii="Times New Roman" w:hAnsi="Times New Roman" w:cs="Times New Roman"/>
          <w:sz w:val="30"/>
          <w:szCs w:val="30"/>
        </w:rPr>
        <w:t>(</w:t>
      </w:r>
      <w:r w:rsidRPr="0014632C">
        <w:rPr>
          <w:rFonts w:ascii="Times New Roman" w:hAnsi="Times New Roman" w:cs="Times New Roman"/>
          <w:sz w:val="30"/>
          <w:szCs w:val="30"/>
        </w:rPr>
        <w:t>администратор процесса</w:t>
      </w:r>
      <w:r w:rsidR="00A707C2">
        <w:rPr>
          <w:rFonts w:ascii="Times New Roman" w:hAnsi="Times New Roman" w:cs="Times New Roman"/>
          <w:sz w:val="30"/>
          <w:szCs w:val="30"/>
        </w:rPr>
        <w:t>)</w:t>
      </w:r>
      <w:r w:rsidRPr="0014632C">
        <w:rPr>
          <w:rFonts w:ascii="Times New Roman" w:hAnsi="Times New Roman" w:cs="Times New Roman"/>
          <w:sz w:val="30"/>
          <w:szCs w:val="30"/>
        </w:rPr>
        <w:t>. В отношении трансфера производства</w:t>
      </w:r>
      <w:r w:rsidR="00E02F57">
        <w:rPr>
          <w:rFonts w:ascii="Times New Roman" w:hAnsi="Times New Roman" w:cs="Times New Roman"/>
          <w:sz w:val="30"/>
          <w:szCs w:val="30"/>
        </w:rPr>
        <w:t xml:space="preserve"> по контракту</w:t>
      </w:r>
      <w:r w:rsidR="00F77211">
        <w:rPr>
          <w:rFonts w:ascii="Times New Roman" w:hAnsi="Times New Roman" w:cs="Times New Roman"/>
          <w:sz w:val="30"/>
          <w:szCs w:val="30"/>
        </w:rPr>
        <w:t>,</w:t>
      </w:r>
      <w:r w:rsidRPr="0014632C">
        <w:rPr>
          <w:rFonts w:ascii="Times New Roman" w:hAnsi="Times New Roman" w:cs="Times New Roman"/>
          <w:sz w:val="30"/>
          <w:szCs w:val="30"/>
        </w:rPr>
        <w:t xml:space="preserve"> необходимо руководствоваться Правилами надлежащей производственной практики. </w:t>
      </w:r>
    </w:p>
    <w:p w14:paraId="4CF89778" w14:textId="0A32CD90" w:rsidR="00487991" w:rsidRPr="0014632C" w:rsidRDefault="00487991" w:rsidP="00C9452E">
      <w:pPr>
        <w:pStyle w:val="a7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632C">
        <w:rPr>
          <w:rFonts w:ascii="Times New Roman" w:hAnsi="Times New Roman" w:cs="Times New Roman"/>
          <w:sz w:val="30"/>
          <w:szCs w:val="30"/>
        </w:rPr>
        <w:t xml:space="preserve">Для успешного трансфера должны выполняться следующие требования: </w:t>
      </w:r>
    </w:p>
    <w:p w14:paraId="77D7C5C9" w14:textId="77777777" w:rsidR="00487991" w:rsidRPr="00E37BA1" w:rsidRDefault="00487991" w:rsidP="00C9452E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при осуществлении трансфера должны контролироваться все аспекты качества в отношении производства лекарственных средств;</w:t>
      </w:r>
    </w:p>
    <w:p w14:paraId="2BCB9F24" w14:textId="77777777" w:rsidR="00487991" w:rsidRPr="00E37BA1" w:rsidRDefault="00487991" w:rsidP="00C9452E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трансфер должен быть основан на принципах управления рисками для качества;</w:t>
      </w:r>
    </w:p>
    <w:p w14:paraId="3DA4E9F1" w14:textId="01F42E60" w:rsidR="00487991" w:rsidRPr="00E37BA1" w:rsidRDefault="00487991" w:rsidP="00C9452E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возможности передающей и принимающей сторон должны быть аналогичными, но не обязательно идентичными, а помещения и </w:t>
      </w:r>
      <w:r w:rsidRPr="00E37BA1">
        <w:rPr>
          <w:rFonts w:ascii="Times New Roman" w:hAnsi="Times New Roman" w:cs="Times New Roman"/>
          <w:sz w:val="30"/>
          <w:szCs w:val="30"/>
        </w:rPr>
        <w:lastRenderedPageBreak/>
        <w:t>оборудование должны эксплуатироваться в соответствии с одинаковыми принципами работы;</w:t>
      </w:r>
    </w:p>
    <w:p w14:paraId="7AAF8F6D" w14:textId="3CE036AF" w:rsidR="00487991" w:rsidRPr="0019217B" w:rsidRDefault="00487991" w:rsidP="00C9452E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комплексный анализ расхождений между передающей и принимающей сторон</w:t>
      </w:r>
      <w:r w:rsidR="00E02F57">
        <w:rPr>
          <w:rFonts w:ascii="Times New Roman" w:hAnsi="Times New Roman" w:cs="Times New Roman"/>
          <w:sz w:val="30"/>
          <w:szCs w:val="30"/>
        </w:rPr>
        <w:t xml:space="preserve">ами должен включать в себя </w:t>
      </w:r>
      <w:r w:rsidRPr="00E37BA1">
        <w:rPr>
          <w:rFonts w:ascii="Times New Roman" w:hAnsi="Times New Roman" w:cs="Times New Roman"/>
          <w:sz w:val="30"/>
          <w:szCs w:val="30"/>
        </w:rPr>
        <w:t xml:space="preserve">оценку технических </w:t>
      </w:r>
      <w:r w:rsidRPr="0019217B">
        <w:rPr>
          <w:rFonts w:ascii="Times New Roman" w:hAnsi="Times New Roman" w:cs="Times New Roman"/>
          <w:sz w:val="30"/>
          <w:szCs w:val="30"/>
        </w:rPr>
        <w:t>рисков и потенциальны</w:t>
      </w:r>
      <w:r w:rsidR="00E02F57">
        <w:rPr>
          <w:rFonts w:ascii="Times New Roman" w:hAnsi="Times New Roman" w:cs="Times New Roman"/>
          <w:sz w:val="30"/>
          <w:szCs w:val="30"/>
        </w:rPr>
        <w:t>х</w:t>
      </w:r>
      <w:r w:rsidRPr="0019217B">
        <w:rPr>
          <w:rFonts w:ascii="Times New Roman" w:hAnsi="Times New Roman" w:cs="Times New Roman"/>
          <w:sz w:val="30"/>
          <w:szCs w:val="30"/>
        </w:rPr>
        <w:t xml:space="preserve"> </w:t>
      </w:r>
      <w:r w:rsidR="0019217B" w:rsidRPr="0019217B">
        <w:rPr>
          <w:rFonts w:ascii="Times New Roman" w:hAnsi="Times New Roman" w:cs="Times New Roman"/>
          <w:sz w:val="30"/>
          <w:szCs w:val="30"/>
        </w:rPr>
        <w:t>расхождени</w:t>
      </w:r>
      <w:r w:rsidR="00E02F57">
        <w:rPr>
          <w:rFonts w:ascii="Times New Roman" w:hAnsi="Times New Roman" w:cs="Times New Roman"/>
          <w:sz w:val="30"/>
          <w:szCs w:val="30"/>
        </w:rPr>
        <w:t>й</w:t>
      </w:r>
      <w:r w:rsidR="0019217B" w:rsidRPr="0019217B">
        <w:rPr>
          <w:rFonts w:ascii="Times New Roman" w:hAnsi="Times New Roman" w:cs="Times New Roman"/>
          <w:sz w:val="30"/>
          <w:szCs w:val="30"/>
        </w:rPr>
        <w:t xml:space="preserve"> с требованиями </w:t>
      </w:r>
      <w:r w:rsidRPr="0019217B">
        <w:rPr>
          <w:rFonts w:ascii="Times New Roman" w:hAnsi="Times New Roman" w:cs="Times New Roman"/>
          <w:sz w:val="30"/>
          <w:szCs w:val="30"/>
        </w:rPr>
        <w:t>нормативны</w:t>
      </w:r>
      <w:r w:rsidR="0019217B" w:rsidRPr="0019217B">
        <w:rPr>
          <w:rFonts w:ascii="Times New Roman" w:hAnsi="Times New Roman" w:cs="Times New Roman"/>
          <w:sz w:val="30"/>
          <w:szCs w:val="30"/>
        </w:rPr>
        <w:t>х</w:t>
      </w:r>
      <w:r w:rsidRPr="0019217B">
        <w:rPr>
          <w:rFonts w:ascii="Times New Roman" w:hAnsi="Times New Roman" w:cs="Times New Roman"/>
          <w:sz w:val="30"/>
          <w:szCs w:val="30"/>
        </w:rPr>
        <w:t xml:space="preserve"> </w:t>
      </w:r>
      <w:r w:rsidR="0019217B" w:rsidRPr="0019217B">
        <w:rPr>
          <w:rFonts w:ascii="Times New Roman" w:hAnsi="Times New Roman" w:cs="Times New Roman"/>
          <w:sz w:val="30"/>
          <w:szCs w:val="30"/>
        </w:rPr>
        <w:t>документов</w:t>
      </w:r>
      <w:r w:rsidRPr="0019217B">
        <w:rPr>
          <w:rFonts w:ascii="Times New Roman" w:hAnsi="Times New Roman" w:cs="Times New Roman"/>
          <w:sz w:val="30"/>
          <w:szCs w:val="30"/>
        </w:rPr>
        <w:t>;</w:t>
      </w:r>
    </w:p>
    <w:p w14:paraId="3C1E3060" w14:textId="07C4106A" w:rsidR="00487991" w:rsidRPr="00E37BA1" w:rsidRDefault="00E02F57" w:rsidP="00C9452E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персонал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принимающей стороны</w:t>
      </w:r>
      <w:r>
        <w:rPr>
          <w:rFonts w:ascii="Times New Roman" w:hAnsi="Times New Roman" w:cs="Times New Roman"/>
          <w:sz w:val="30"/>
          <w:szCs w:val="30"/>
        </w:rPr>
        <w:t xml:space="preserve"> должен быть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надлежащим образом подготовлен, квалифицирован</w:t>
      </w:r>
      <w:r w:rsidR="00487991">
        <w:rPr>
          <w:rFonts w:ascii="Times New Roman" w:hAnsi="Times New Roman" w:cs="Times New Roman"/>
          <w:sz w:val="30"/>
          <w:szCs w:val="30"/>
        </w:rPr>
        <w:t>, про</w:t>
      </w:r>
      <w:r>
        <w:rPr>
          <w:rFonts w:ascii="Times New Roman" w:hAnsi="Times New Roman" w:cs="Times New Roman"/>
          <w:sz w:val="30"/>
          <w:szCs w:val="30"/>
        </w:rPr>
        <w:t>йти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обучение на площадке передающей и</w:t>
      </w:r>
      <w:r w:rsidR="00487991">
        <w:rPr>
          <w:rFonts w:ascii="Times New Roman" w:hAnsi="Times New Roman" w:cs="Times New Roman"/>
          <w:sz w:val="30"/>
          <w:szCs w:val="30"/>
        </w:rPr>
        <w:t xml:space="preserve"> (</w:t>
      </w:r>
      <w:r w:rsidR="00487991" w:rsidRPr="00E37BA1">
        <w:rPr>
          <w:rFonts w:ascii="Times New Roman" w:hAnsi="Times New Roman" w:cs="Times New Roman"/>
          <w:sz w:val="30"/>
          <w:szCs w:val="30"/>
        </w:rPr>
        <w:t>или</w:t>
      </w:r>
      <w:r w:rsidR="00487991">
        <w:rPr>
          <w:rFonts w:ascii="Times New Roman" w:hAnsi="Times New Roman" w:cs="Times New Roman"/>
          <w:sz w:val="30"/>
          <w:szCs w:val="30"/>
        </w:rPr>
        <w:t>)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принимающей стороны, </w:t>
      </w:r>
      <w:r>
        <w:rPr>
          <w:rFonts w:ascii="Times New Roman" w:hAnsi="Times New Roman" w:cs="Times New Roman"/>
          <w:sz w:val="30"/>
          <w:szCs w:val="30"/>
        </w:rPr>
        <w:t xml:space="preserve">в соответствии с </w:t>
      </w:r>
      <w:r w:rsidR="00487991" w:rsidRPr="00E37BA1">
        <w:rPr>
          <w:rFonts w:ascii="Times New Roman" w:hAnsi="Times New Roman" w:cs="Times New Roman"/>
          <w:sz w:val="30"/>
          <w:szCs w:val="30"/>
        </w:rPr>
        <w:t>план</w:t>
      </w:r>
      <w:r>
        <w:rPr>
          <w:rFonts w:ascii="Times New Roman" w:hAnsi="Times New Roman" w:cs="Times New Roman"/>
          <w:sz w:val="30"/>
          <w:szCs w:val="30"/>
        </w:rPr>
        <w:t xml:space="preserve">ом </w:t>
      </w:r>
      <w:r w:rsidR="00487991" w:rsidRPr="00E37BA1">
        <w:rPr>
          <w:rFonts w:ascii="Times New Roman" w:hAnsi="Times New Roman" w:cs="Times New Roman"/>
          <w:sz w:val="30"/>
          <w:szCs w:val="30"/>
        </w:rPr>
        <w:t>трансфера;</w:t>
      </w:r>
    </w:p>
    <w:p w14:paraId="6D329C61" w14:textId="406CFA71" w:rsidR="00487991" w:rsidRPr="0019217B" w:rsidRDefault="00E02F57" w:rsidP="00C9452E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течение всей процедуры</w:t>
      </w:r>
      <w:r w:rsidR="0019217B" w:rsidRPr="0019217B">
        <w:rPr>
          <w:rFonts w:ascii="Times New Roman" w:hAnsi="Times New Roman" w:cs="Times New Roman"/>
          <w:sz w:val="30"/>
          <w:szCs w:val="30"/>
        </w:rPr>
        <w:t xml:space="preserve"> трансфера </w:t>
      </w:r>
      <w:r w:rsidR="00615A32">
        <w:rPr>
          <w:rFonts w:ascii="Times New Roman" w:hAnsi="Times New Roman" w:cs="Times New Roman"/>
          <w:sz w:val="30"/>
          <w:szCs w:val="30"/>
        </w:rPr>
        <w:t>следует</w:t>
      </w:r>
      <w:r>
        <w:rPr>
          <w:rFonts w:ascii="Times New Roman" w:hAnsi="Times New Roman" w:cs="Times New Roman"/>
          <w:sz w:val="30"/>
          <w:szCs w:val="30"/>
        </w:rPr>
        <w:t xml:space="preserve"> учитывать</w:t>
      </w:r>
      <w:r w:rsidR="00487991" w:rsidRPr="0019217B">
        <w:rPr>
          <w:rFonts w:ascii="Times New Roman" w:hAnsi="Times New Roman" w:cs="Times New Roman"/>
          <w:sz w:val="30"/>
          <w:szCs w:val="30"/>
        </w:rPr>
        <w:t xml:space="preserve"> и </w:t>
      </w:r>
      <w:r w:rsidR="0019217B" w:rsidRPr="0019217B">
        <w:rPr>
          <w:rFonts w:ascii="Times New Roman" w:hAnsi="Times New Roman" w:cs="Times New Roman"/>
          <w:sz w:val="30"/>
          <w:szCs w:val="30"/>
        </w:rPr>
        <w:t>единообразно</w:t>
      </w:r>
      <w:r w:rsidR="00487991" w:rsidRPr="0019217B">
        <w:rPr>
          <w:rFonts w:ascii="Times New Roman" w:hAnsi="Times New Roman" w:cs="Times New Roman"/>
          <w:sz w:val="30"/>
          <w:szCs w:val="30"/>
        </w:rPr>
        <w:t xml:space="preserve"> истолковывать нормативные требования </w:t>
      </w:r>
      <w:r w:rsidR="0019217B" w:rsidRPr="0019217B">
        <w:rPr>
          <w:rFonts w:ascii="Times New Roman" w:hAnsi="Times New Roman" w:cs="Times New Roman"/>
          <w:sz w:val="30"/>
          <w:szCs w:val="30"/>
        </w:rPr>
        <w:t>уполномоченных органов государств, в которых находятся</w:t>
      </w:r>
      <w:r w:rsidR="00487991" w:rsidRPr="0019217B">
        <w:rPr>
          <w:rFonts w:ascii="Times New Roman" w:hAnsi="Times New Roman" w:cs="Times New Roman"/>
          <w:sz w:val="30"/>
          <w:szCs w:val="30"/>
        </w:rPr>
        <w:t xml:space="preserve"> передающ</w:t>
      </w:r>
      <w:r w:rsidR="0019217B" w:rsidRPr="0019217B">
        <w:rPr>
          <w:rFonts w:ascii="Times New Roman" w:hAnsi="Times New Roman" w:cs="Times New Roman"/>
          <w:sz w:val="30"/>
          <w:szCs w:val="30"/>
        </w:rPr>
        <w:t>ая</w:t>
      </w:r>
      <w:r w:rsidR="00487991" w:rsidRPr="0019217B">
        <w:rPr>
          <w:rFonts w:ascii="Times New Roman" w:hAnsi="Times New Roman" w:cs="Times New Roman"/>
          <w:sz w:val="30"/>
          <w:szCs w:val="30"/>
        </w:rPr>
        <w:t xml:space="preserve"> и принимающ</w:t>
      </w:r>
      <w:r w:rsidR="0019217B" w:rsidRPr="0019217B">
        <w:rPr>
          <w:rFonts w:ascii="Times New Roman" w:hAnsi="Times New Roman" w:cs="Times New Roman"/>
          <w:sz w:val="30"/>
          <w:szCs w:val="30"/>
        </w:rPr>
        <w:t>ая</w:t>
      </w:r>
      <w:r w:rsidR="00487991" w:rsidRPr="0019217B">
        <w:rPr>
          <w:rFonts w:ascii="Times New Roman" w:hAnsi="Times New Roman" w:cs="Times New Roman"/>
          <w:sz w:val="30"/>
          <w:szCs w:val="30"/>
        </w:rPr>
        <w:t xml:space="preserve"> стороны, а также </w:t>
      </w:r>
      <w:r w:rsidR="0019217B" w:rsidRPr="0019217B">
        <w:rPr>
          <w:rFonts w:ascii="Times New Roman" w:hAnsi="Times New Roman" w:cs="Times New Roman"/>
          <w:sz w:val="30"/>
          <w:szCs w:val="30"/>
        </w:rPr>
        <w:t>уполномоченных органов третьих</w:t>
      </w:r>
      <w:r w:rsidR="00487991" w:rsidRPr="0019217B">
        <w:rPr>
          <w:rFonts w:ascii="Times New Roman" w:hAnsi="Times New Roman" w:cs="Times New Roman"/>
          <w:sz w:val="30"/>
          <w:szCs w:val="30"/>
        </w:rPr>
        <w:t xml:space="preserve"> стран, </w:t>
      </w:r>
      <w:r w:rsidR="000405C5" w:rsidRPr="0019217B">
        <w:rPr>
          <w:rFonts w:ascii="Times New Roman" w:hAnsi="Times New Roman" w:cs="Times New Roman"/>
          <w:sz w:val="30"/>
          <w:szCs w:val="30"/>
        </w:rPr>
        <w:t xml:space="preserve">в которые </w:t>
      </w:r>
      <w:r w:rsidR="00487991" w:rsidRPr="0019217B">
        <w:rPr>
          <w:rFonts w:ascii="Times New Roman" w:hAnsi="Times New Roman" w:cs="Times New Roman"/>
          <w:sz w:val="30"/>
          <w:szCs w:val="30"/>
        </w:rPr>
        <w:t>планируется поставлять лекарственное средство;</w:t>
      </w:r>
    </w:p>
    <w:p w14:paraId="49A61658" w14:textId="7E6C1856" w:rsidR="00487991" w:rsidRPr="008F77B6" w:rsidRDefault="00615A32" w:rsidP="003F6C2D">
      <w:pPr>
        <w:pStyle w:val="a7"/>
        <w:numPr>
          <w:ilvl w:val="0"/>
          <w:numId w:val="9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следует</w:t>
      </w:r>
      <w:r w:rsidR="00E02F57">
        <w:rPr>
          <w:rFonts w:ascii="Times New Roman" w:hAnsi="Times New Roman" w:cs="Times New Roman"/>
          <w:sz w:val="30"/>
          <w:szCs w:val="30"/>
        </w:rPr>
        <w:t xml:space="preserve"> проводить</w:t>
      </w:r>
      <w:r w:rsidR="00487991" w:rsidRPr="008F77B6">
        <w:rPr>
          <w:rFonts w:ascii="Times New Roman" w:hAnsi="Times New Roman" w:cs="Times New Roman"/>
          <w:sz w:val="30"/>
          <w:szCs w:val="30"/>
        </w:rPr>
        <w:t xml:space="preserve"> эффективный трансфер процессов, навыков и знаний о лекарственном средстве.</w:t>
      </w:r>
    </w:p>
    <w:p w14:paraId="03B41766" w14:textId="7C64FB53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632C">
        <w:rPr>
          <w:rFonts w:ascii="Times New Roman" w:hAnsi="Times New Roman" w:cs="Times New Roman"/>
          <w:sz w:val="30"/>
          <w:szCs w:val="30"/>
        </w:rPr>
        <w:t>Проекты по трансферу (</w:t>
      </w:r>
      <w:r w:rsidR="00800293">
        <w:rPr>
          <w:rFonts w:ascii="Times New Roman" w:hAnsi="Times New Roman" w:cs="Times New Roman"/>
          <w:sz w:val="30"/>
          <w:szCs w:val="30"/>
        </w:rPr>
        <w:t>особенно</w:t>
      </w:r>
      <w:r w:rsidRPr="0014632C">
        <w:rPr>
          <w:rFonts w:ascii="Times New Roman" w:hAnsi="Times New Roman" w:cs="Times New Roman"/>
          <w:sz w:val="30"/>
          <w:szCs w:val="30"/>
        </w:rPr>
        <w:t xml:space="preserve">, проекты между разными </w:t>
      </w:r>
      <w:r w:rsidR="00800293">
        <w:rPr>
          <w:rFonts w:ascii="Times New Roman" w:hAnsi="Times New Roman" w:cs="Times New Roman"/>
          <w:sz w:val="30"/>
          <w:szCs w:val="30"/>
        </w:rPr>
        <w:t>юридическими лицами</w:t>
      </w:r>
      <w:r w:rsidRPr="0014632C">
        <w:rPr>
          <w:rFonts w:ascii="Times New Roman" w:hAnsi="Times New Roman" w:cs="Times New Roman"/>
          <w:sz w:val="30"/>
          <w:szCs w:val="30"/>
        </w:rPr>
        <w:t xml:space="preserve">) </w:t>
      </w:r>
      <w:r w:rsidR="00E02F57">
        <w:rPr>
          <w:rFonts w:ascii="Times New Roman" w:hAnsi="Times New Roman" w:cs="Times New Roman"/>
          <w:sz w:val="30"/>
          <w:szCs w:val="30"/>
        </w:rPr>
        <w:t xml:space="preserve">имеют </w:t>
      </w:r>
      <w:r w:rsidR="00800293">
        <w:rPr>
          <w:rFonts w:ascii="Times New Roman" w:hAnsi="Times New Roman" w:cs="Times New Roman"/>
          <w:sz w:val="30"/>
          <w:szCs w:val="30"/>
        </w:rPr>
        <w:t>юридически значимые</w:t>
      </w:r>
      <w:r w:rsidRPr="0014632C">
        <w:rPr>
          <w:rFonts w:ascii="Times New Roman" w:hAnsi="Times New Roman" w:cs="Times New Roman"/>
          <w:sz w:val="30"/>
          <w:szCs w:val="30"/>
        </w:rPr>
        <w:t xml:space="preserve"> и экономические последствия. </w:t>
      </w:r>
      <w:r w:rsidR="00E02F57">
        <w:rPr>
          <w:rFonts w:ascii="Times New Roman" w:hAnsi="Times New Roman" w:cs="Times New Roman"/>
          <w:sz w:val="30"/>
          <w:szCs w:val="30"/>
        </w:rPr>
        <w:t>В</w:t>
      </w:r>
      <w:r w:rsidRPr="0014632C">
        <w:rPr>
          <w:rFonts w:ascii="Times New Roman" w:hAnsi="Times New Roman" w:cs="Times New Roman"/>
          <w:sz w:val="30"/>
          <w:szCs w:val="30"/>
        </w:rPr>
        <w:t xml:space="preserve">опросы, которые могут </w:t>
      </w:r>
      <w:r w:rsidR="00E02F57" w:rsidRPr="0014632C">
        <w:rPr>
          <w:rFonts w:ascii="Times New Roman" w:hAnsi="Times New Roman" w:cs="Times New Roman"/>
          <w:sz w:val="30"/>
          <w:szCs w:val="30"/>
        </w:rPr>
        <w:t xml:space="preserve">каким-либо образом </w:t>
      </w:r>
      <w:r w:rsidR="00800293">
        <w:rPr>
          <w:rFonts w:ascii="Times New Roman" w:hAnsi="Times New Roman" w:cs="Times New Roman"/>
          <w:sz w:val="30"/>
          <w:szCs w:val="30"/>
        </w:rPr>
        <w:t>связаны с</w:t>
      </w:r>
      <w:r w:rsidR="00E02F57" w:rsidRPr="0014632C">
        <w:rPr>
          <w:rFonts w:ascii="Times New Roman" w:hAnsi="Times New Roman" w:cs="Times New Roman"/>
          <w:sz w:val="30"/>
          <w:szCs w:val="30"/>
        </w:rPr>
        <w:t xml:space="preserve"> </w:t>
      </w:r>
      <w:r w:rsidR="00800293">
        <w:rPr>
          <w:rFonts w:ascii="Times New Roman" w:hAnsi="Times New Roman" w:cs="Times New Roman"/>
          <w:sz w:val="30"/>
          <w:szCs w:val="30"/>
        </w:rPr>
        <w:t xml:space="preserve">раскрытием </w:t>
      </w:r>
      <w:r w:rsidR="00800293" w:rsidRPr="0014632C">
        <w:rPr>
          <w:rFonts w:ascii="Times New Roman" w:hAnsi="Times New Roman" w:cs="Times New Roman"/>
          <w:sz w:val="30"/>
          <w:szCs w:val="30"/>
        </w:rPr>
        <w:t>технических сведений</w:t>
      </w:r>
      <w:r w:rsidR="00800293" w:rsidRPr="0014632C" w:rsidDel="00E02F57">
        <w:rPr>
          <w:rFonts w:ascii="Times New Roman" w:hAnsi="Times New Roman" w:cs="Times New Roman"/>
          <w:sz w:val="30"/>
          <w:szCs w:val="30"/>
        </w:rPr>
        <w:t xml:space="preserve"> </w:t>
      </w:r>
      <w:r w:rsidR="00800293">
        <w:rPr>
          <w:rFonts w:ascii="Times New Roman" w:hAnsi="Times New Roman" w:cs="Times New Roman"/>
          <w:sz w:val="30"/>
          <w:szCs w:val="30"/>
        </w:rPr>
        <w:t>одной стороны трансфера другой стороне</w:t>
      </w:r>
      <w:r w:rsidR="00E02F57" w:rsidRPr="0014632C">
        <w:rPr>
          <w:rFonts w:ascii="Times New Roman" w:hAnsi="Times New Roman" w:cs="Times New Roman"/>
          <w:sz w:val="30"/>
          <w:szCs w:val="30"/>
        </w:rPr>
        <w:t xml:space="preserve"> </w:t>
      </w:r>
      <w:r w:rsidR="00800293">
        <w:rPr>
          <w:rFonts w:ascii="Times New Roman" w:hAnsi="Times New Roman" w:cs="Times New Roman"/>
          <w:sz w:val="30"/>
          <w:szCs w:val="30"/>
        </w:rPr>
        <w:t>(</w:t>
      </w:r>
      <w:r w:rsidR="00E02F57">
        <w:rPr>
          <w:rFonts w:ascii="Times New Roman" w:hAnsi="Times New Roman" w:cs="Times New Roman"/>
          <w:sz w:val="30"/>
          <w:szCs w:val="30"/>
        </w:rPr>
        <w:t>в том числе связан</w:t>
      </w:r>
      <w:r w:rsidR="00800293">
        <w:rPr>
          <w:rFonts w:ascii="Times New Roman" w:hAnsi="Times New Roman" w:cs="Times New Roman"/>
          <w:sz w:val="30"/>
          <w:szCs w:val="30"/>
        </w:rPr>
        <w:t>н</w:t>
      </w:r>
      <w:r w:rsidR="00E02F57">
        <w:rPr>
          <w:rFonts w:ascii="Times New Roman" w:hAnsi="Times New Roman" w:cs="Times New Roman"/>
          <w:sz w:val="30"/>
          <w:szCs w:val="30"/>
        </w:rPr>
        <w:t>ые с</w:t>
      </w:r>
      <w:r w:rsidRPr="0014632C">
        <w:rPr>
          <w:rFonts w:ascii="Times New Roman" w:hAnsi="Times New Roman" w:cs="Times New Roman"/>
          <w:sz w:val="30"/>
          <w:szCs w:val="30"/>
        </w:rPr>
        <w:t xml:space="preserve"> права</w:t>
      </w:r>
      <w:r w:rsidR="00E02F57">
        <w:rPr>
          <w:rFonts w:ascii="Times New Roman" w:hAnsi="Times New Roman" w:cs="Times New Roman"/>
          <w:sz w:val="30"/>
          <w:szCs w:val="30"/>
        </w:rPr>
        <w:t>ми</w:t>
      </w:r>
      <w:r w:rsidRPr="0014632C">
        <w:rPr>
          <w:rFonts w:ascii="Times New Roman" w:hAnsi="Times New Roman" w:cs="Times New Roman"/>
          <w:sz w:val="30"/>
          <w:szCs w:val="30"/>
        </w:rPr>
        <w:t xml:space="preserve"> на интеллектуальную собственность, авторски</w:t>
      </w:r>
      <w:r w:rsidR="00E02F57">
        <w:rPr>
          <w:rFonts w:ascii="Times New Roman" w:hAnsi="Times New Roman" w:cs="Times New Roman"/>
          <w:sz w:val="30"/>
          <w:szCs w:val="30"/>
        </w:rPr>
        <w:t>ми</w:t>
      </w:r>
      <w:r w:rsidRPr="0014632C">
        <w:rPr>
          <w:rFonts w:ascii="Times New Roman" w:hAnsi="Times New Roman" w:cs="Times New Roman"/>
          <w:sz w:val="30"/>
          <w:szCs w:val="30"/>
        </w:rPr>
        <w:t xml:space="preserve"> права</w:t>
      </w:r>
      <w:r w:rsidR="00E02F57">
        <w:rPr>
          <w:rFonts w:ascii="Times New Roman" w:hAnsi="Times New Roman" w:cs="Times New Roman"/>
          <w:sz w:val="30"/>
          <w:szCs w:val="30"/>
        </w:rPr>
        <w:t>ми</w:t>
      </w:r>
      <w:r w:rsidRPr="0014632C">
        <w:rPr>
          <w:rFonts w:ascii="Times New Roman" w:hAnsi="Times New Roman" w:cs="Times New Roman"/>
          <w:sz w:val="30"/>
          <w:szCs w:val="30"/>
        </w:rPr>
        <w:t>, ценообразование</w:t>
      </w:r>
      <w:r w:rsidR="00E02F57">
        <w:rPr>
          <w:rFonts w:ascii="Times New Roman" w:hAnsi="Times New Roman" w:cs="Times New Roman"/>
          <w:sz w:val="30"/>
          <w:szCs w:val="30"/>
        </w:rPr>
        <w:t>м</w:t>
      </w:r>
      <w:r w:rsidRPr="0014632C">
        <w:rPr>
          <w:rFonts w:ascii="Times New Roman" w:hAnsi="Times New Roman" w:cs="Times New Roman"/>
          <w:sz w:val="30"/>
          <w:szCs w:val="30"/>
        </w:rPr>
        <w:t>, конфликт</w:t>
      </w:r>
      <w:r w:rsidR="00E02F57">
        <w:rPr>
          <w:rFonts w:ascii="Times New Roman" w:hAnsi="Times New Roman" w:cs="Times New Roman"/>
          <w:sz w:val="30"/>
          <w:szCs w:val="30"/>
        </w:rPr>
        <w:t>ом</w:t>
      </w:r>
      <w:r w:rsidRPr="0014632C">
        <w:rPr>
          <w:rFonts w:ascii="Times New Roman" w:hAnsi="Times New Roman" w:cs="Times New Roman"/>
          <w:sz w:val="30"/>
          <w:szCs w:val="30"/>
        </w:rPr>
        <w:t xml:space="preserve"> интересов и конфиденциальность</w:t>
      </w:r>
      <w:r w:rsidR="00E02F57">
        <w:rPr>
          <w:rFonts w:ascii="Times New Roman" w:hAnsi="Times New Roman" w:cs="Times New Roman"/>
          <w:sz w:val="30"/>
          <w:szCs w:val="30"/>
        </w:rPr>
        <w:t>ю</w:t>
      </w:r>
      <w:r w:rsidR="00800293">
        <w:rPr>
          <w:rFonts w:ascii="Times New Roman" w:hAnsi="Times New Roman" w:cs="Times New Roman"/>
          <w:sz w:val="30"/>
          <w:szCs w:val="30"/>
        </w:rPr>
        <w:t>)</w:t>
      </w:r>
      <w:r w:rsidRPr="0014632C">
        <w:rPr>
          <w:rFonts w:ascii="Times New Roman" w:hAnsi="Times New Roman" w:cs="Times New Roman"/>
          <w:sz w:val="30"/>
          <w:szCs w:val="30"/>
        </w:rPr>
        <w:t xml:space="preserve"> следует </w:t>
      </w:r>
      <w:r w:rsidR="00800293">
        <w:rPr>
          <w:rFonts w:ascii="Times New Roman" w:hAnsi="Times New Roman" w:cs="Times New Roman"/>
          <w:sz w:val="30"/>
          <w:szCs w:val="30"/>
        </w:rPr>
        <w:t>урегулировать</w:t>
      </w:r>
      <w:r w:rsidRPr="0014632C">
        <w:rPr>
          <w:rFonts w:ascii="Times New Roman" w:hAnsi="Times New Roman" w:cs="Times New Roman"/>
          <w:sz w:val="30"/>
          <w:szCs w:val="30"/>
        </w:rPr>
        <w:t xml:space="preserve"> до </w:t>
      </w:r>
      <w:r w:rsidR="000405C5">
        <w:rPr>
          <w:rFonts w:ascii="Times New Roman" w:hAnsi="Times New Roman" w:cs="Times New Roman"/>
          <w:sz w:val="30"/>
          <w:szCs w:val="30"/>
        </w:rPr>
        <w:t xml:space="preserve">начала и во время </w:t>
      </w:r>
      <w:r w:rsidRPr="0014632C">
        <w:rPr>
          <w:rFonts w:ascii="Times New Roman" w:hAnsi="Times New Roman" w:cs="Times New Roman"/>
          <w:sz w:val="30"/>
          <w:szCs w:val="30"/>
        </w:rPr>
        <w:t>планирования и осуществления трансфера</w:t>
      </w:r>
      <w:r w:rsidR="000405C5">
        <w:rPr>
          <w:rFonts w:ascii="Times New Roman" w:hAnsi="Times New Roman" w:cs="Times New Roman"/>
          <w:sz w:val="30"/>
          <w:szCs w:val="30"/>
        </w:rPr>
        <w:t>.</w:t>
      </w:r>
    </w:p>
    <w:p w14:paraId="2EF246F9" w14:textId="423BD494" w:rsidR="00487991" w:rsidRDefault="00E02F57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</w:t>
      </w:r>
      <w:r w:rsidR="00487991" w:rsidRPr="0014632C">
        <w:rPr>
          <w:rFonts w:ascii="Times New Roman" w:hAnsi="Times New Roman" w:cs="Times New Roman"/>
          <w:sz w:val="30"/>
          <w:szCs w:val="30"/>
        </w:rPr>
        <w:t xml:space="preserve">тсутствие прозрачности при трансфере может привести к </w:t>
      </w:r>
      <w:r>
        <w:rPr>
          <w:rFonts w:ascii="Times New Roman" w:hAnsi="Times New Roman" w:cs="Times New Roman"/>
          <w:sz w:val="30"/>
          <w:szCs w:val="30"/>
        </w:rPr>
        <w:t>его неэффективности</w:t>
      </w:r>
      <w:r w:rsidR="00487991" w:rsidRPr="0014632C">
        <w:rPr>
          <w:rFonts w:ascii="Times New Roman" w:hAnsi="Times New Roman" w:cs="Times New Roman"/>
          <w:sz w:val="30"/>
          <w:szCs w:val="30"/>
        </w:rPr>
        <w:t>.</w:t>
      </w:r>
    </w:p>
    <w:p w14:paraId="1F998AA9" w14:textId="55DF733A" w:rsidR="00487991" w:rsidRPr="0014632C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4632C">
        <w:rPr>
          <w:rFonts w:ascii="Times New Roman" w:hAnsi="Times New Roman" w:cs="Times New Roman"/>
          <w:sz w:val="30"/>
          <w:szCs w:val="30"/>
        </w:rPr>
        <w:lastRenderedPageBreak/>
        <w:t>Некоторые принцип</w:t>
      </w:r>
      <w:r w:rsidR="004059B5">
        <w:rPr>
          <w:rFonts w:ascii="Times New Roman" w:hAnsi="Times New Roman" w:cs="Times New Roman"/>
          <w:sz w:val="30"/>
          <w:szCs w:val="30"/>
        </w:rPr>
        <w:t>ы</w:t>
      </w:r>
      <w:r w:rsidRPr="0014632C">
        <w:rPr>
          <w:rFonts w:ascii="Times New Roman" w:hAnsi="Times New Roman" w:cs="Times New Roman"/>
          <w:sz w:val="30"/>
          <w:szCs w:val="30"/>
        </w:rPr>
        <w:t>, изложенны</w:t>
      </w:r>
      <w:r w:rsidR="00175575">
        <w:rPr>
          <w:rFonts w:ascii="Times New Roman" w:hAnsi="Times New Roman" w:cs="Times New Roman"/>
          <w:sz w:val="30"/>
          <w:szCs w:val="30"/>
        </w:rPr>
        <w:t>е</w:t>
      </w:r>
      <w:r w:rsidRPr="0014632C">
        <w:rPr>
          <w:rFonts w:ascii="Times New Roman" w:hAnsi="Times New Roman" w:cs="Times New Roman"/>
          <w:sz w:val="30"/>
          <w:szCs w:val="30"/>
        </w:rPr>
        <w:t xml:space="preserve"> в </w:t>
      </w:r>
      <w:r>
        <w:rPr>
          <w:rFonts w:ascii="Times New Roman" w:hAnsi="Times New Roman" w:cs="Times New Roman"/>
          <w:sz w:val="30"/>
          <w:szCs w:val="30"/>
        </w:rPr>
        <w:t>настоящем</w:t>
      </w:r>
      <w:r w:rsidRPr="0014632C">
        <w:rPr>
          <w:rFonts w:ascii="Times New Roman" w:hAnsi="Times New Roman" w:cs="Times New Roman"/>
          <w:sz w:val="30"/>
          <w:szCs w:val="30"/>
        </w:rPr>
        <w:t xml:space="preserve"> Руководстве, могут быть применимы к </w:t>
      </w:r>
      <w:r w:rsidR="0019217B">
        <w:rPr>
          <w:rFonts w:ascii="Times New Roman" w:hAnsi="Times New Roman" w:cs="Times New Roman"/>
          <w:sz w:val="30"/>
          <w:szCs w:val="30"/>
        </w:rPr>
        <w:t xml:space="preserve">трансферу </w:t>
      </w:r>
      <w:r w:rsidRPr="0014632C">
        <w:rPr>
          <w:rFonts w:ascii="Times New Roman" w:hAnsi="Times New Roman" w:cs="Times New Roman"/>
          <w:sz w:val="30"/>
          <w:szCs w:val="30"/>
        </w:rPr>
        <w:t>производств</w:t>
      </w:r>
      <w:r w:rsidR="0019217B">
        <w:rPr>
          <w:rFonts w:ascii="Times New Roman" w:hAnsi="Times New Roman" w:cs="Times New Roman"/>
          <w:sz w:val="30"/>
          <w:szCs w:val="30"/>
        </w:rPr>
        <w:t>а</w:t>
      </w:r>
      <w:r w:rsidRPr="0014632C">
        <w:rPr>
          <w:rFonts w:ascii="Times New Roman" w:hAnsi="Times New Roman" w:cs="Times New Roman"/>
          <w:sz w:val="30"/>
          <w:szCs w:val="30"/>
        </w:rPr>
        <w:t xml:space="preserve"> лекарственных препаратов для клинических исследований (в качестве компонента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4632C">
        <w:rPr>
          <w:rFonts w:ascii="Times New Roman" w:hAnsi="Times New Roman" w:cs="Times New Roman"/>
          <w:sz w:val="30"/>
          <w:szCs w:val="30"/>
        </w:rPr>
        <w:t>исследований и разработок)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06944D1" w14:textId="77777777" w:rsidR="00487991" w:rsidRPr="00D25FCB" w:rsidRDefault="00487991" w:rsidP="00487991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3" w:name="_Toc508958664"/>
      <w:r w:rsidRPr="00D25FCB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II</w:t>
      </w:r>
      <w:r w:rsidRPr="00D25FCB">
        <w:rPr>
          <w:rFonts w:ascii="Times New Roman" w:hAnsi="Times New Roman" w:cs="Times New Roman"/>
          <w:b w:val="0"/>
          <w:color w:val="auto"/>
          <w:sz w:val="30"/>
          <w:szCs w:val="30"/>
        </w:rPr>
        <w:t>. Область применения</w:t>
      </w:r>
      <w:bookmarkEnd w:id="3"/>
    </w:p>
    <w:p w14:paraId="4181F472" w14:textId="7CB6046C" w:rsidR="00487991" w:rsidRDefault="009C1435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Настоящее 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Руководство </w:t>
      </w:r>
      <w:r w:rsidR="00175575">
        <w:rPr>
          <w:rFonts w:ascii="Times New Roman" w:hAnsi="Times New Roman" w:cs="Times New Roman"/>
          <w:sz w:val="30"/>
          <w:szCs w:val="30"/>
        </w:rPr>
        <w:t>содержит указания по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производств</w:t>
      </w:r>
      <w:r w:rsidR="00175575">
        <w:rPr>
          <w:rFonts w:ascii="Times New Roman" w:hAnsi="Times New Roman" w:cs="Times New Roman"/>
          <w:sz w:val="30"/>
          <w:szCs w:val="30"/>
        </w:rPr>
        <w:t>у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активных фармацевтических субстанций, </w:t>
      </w:r>
      <w:proofErr w:type="spellStart"/>
      <w:r w:rsidR="00487991" w:rsidRPr="00D25FCB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продукции, промежуточной продукции, производств</w:t>
      </w:r>
      <w:r w:rsidR="00175575">
        <w:rPr>
          <w:rFonts w:ascii="Times New Roman" w:hAnsi="Times New Roman" w:cs="Times New Roman"/>
          <w:sz w:val="30"/>
          <w:szCs w:val="30"/>
        </w:rPr>
        <w:t>у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и упаковк</w:t>
      </w:r>
      <w:r w:rsidR="00175575">
        <w:rPr>
          <w:rFonts w:ascii="Times New Roman" w:hAnsi="Times New Roman" w:cs="Times New Roman"/>
          <w:sz w:val="30"/>
          <w:szCs w:val="30"/>
        </w:rPr>
        <w:t>е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готовой продукции (далее</w:t>
      </w:r>
      <w:r w:rsidR="003D2388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– лекарственное средство) </w:t>
      </w:r>
      <w:r w:rsidR="00487991">
        <w:rPr>
          <w:rFonts w:ascii="Times New Roman" w:hAnsi="Times New Roman" w:cs="Times New Roman"/>
          <w:sz w:val="30"/>
          <w:szCs w:val="30"/>
        </w:rPr>
        <w:t xml:space="preserve">и (или) </w:t>
      </w:r>
      <w:r w:rsidR="00487991" w:rsidRPr="00D25FCB">
        <w:rPr>
          <w:rFonts w:ascii="Times New Roman" w:hAnsi="Times New Roman" w:cs="Times New Roman"/>
          <w:sz w:val="30"/>
          <w:szCs w:val="30"/>
        </w:rPr>
        <w:t>проведени</w:t>
      </w:r>
      <w:r w:rsidR="00175575">
        <w:rPr>
          <w:rFonts w:ascii="Times New Roman" w:hAnsi="Times New Roman" w:cs="Times New Roman"/>
          <w:sz w:val="30"/>
          <w:szCs w:val="30"/>
        </w:rPr>
        <w:t>ю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аналитических испытаний лекарственных средств. </w:t>
      </w:r>
    </w:p>
    <w:p w14:paraId="318B902F" w14:textId="352FA498" w:rsidR="00487991" w:rsidRDefault="00175575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Положения настоящего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Руководств</w:t>
      </w:r>
      <w:r>
        <w:rPr>
          <w:rFonts w:ascii="Times New Roman" w:hAnsi="Times New Roman" w:cs="Times New Roman"/>
          <w:sz w:val="30"/>
          <w:szCs w:val="30"/>
        </w:rPr>
        <w:t>а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примен</w:t>
      </w:r>
      <w:r w:rsidR="003D2388">
        <w:rPr>
          <w:rFonts w:ascii="Times New Roman" w:hAnsi="Times New Roman" w:cs="Times New Roman"/>
          <w:sz w:val="30"/>
          <w:szCs w:val="30"/>
        </w:rPr>
        <w:t>яются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ко всем видам лекарственных форм, однако </w:t>
      </w:r>
      <w:r w:rsidR="003D2388">
        <w:rPr>
          <w:rFonts w:ascii="Times New Roman" w:hAnsi="Times New Roman" w:cs="Times New Roman"/>
          <w:sz w:val="30"/>
          <w:szCs w:val="30"/>
        </w:rPr>
        <w:t>следует</w:t>
      </w:r>
      <w:r w:rsidR="003D2388" w:rsidRPr="00D25FCB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D25FCB">
        <w:rPr>
          <w:rFonts w:ascii="Times New Roman" w:hAnsi="Times New Roman" w:cs="Times New Roman"/>
          <w:sz w:val="30"/>
          <w:szCs w:val="30"/>
        </w:rPr>
        <w:t>осуществлять их корректировку в каждом отдельном случае (например, используя принципы управления рисками</w:t>
      </w:r>
      <w:r w:rsidR="003D2388">
        <w:rPr>
          <w:rFonts w:ascii="Times New Roman" w:hAnsi="Times New Roman" w:cs="Times New Roman"/>
          <w:sz w:val="30"/>
          <w:szCs w:val="30"/>
        </w:rPr>
        <w:t xml:space="preserve"> для качества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). </w:t>
      </w:r>
      <w:r w:rsidR="00800293">
        <w:rPr>
          <w:rFonts w:ascii="Times New Roman" w:hAnsi="Times New Roman" w:cs="Times New Roman"/>
          <w:sz w:val="30"/>
          <w:szCs w:val="30"/>
        </w:rPr>
        <w:t>Положения настоящего</w:t>
      </w:r>
      <w:r w:rsidR="00800293" w:rsidRPr="00D25FCB">
        <w:rPr>
          <w:rFonts w:ascii="Times New Roman" w:hAnsi="Times New Roman" w:cs="Times New Roman"/>
          <w:sz w:val="30"/>
          <w:szCs w:val="30"/>
        </w:rPr>
        <w:t xml:space="preserve"> Руководств</w:t>
      </w:r>
      <w:r w:rsidR="00800293">
        <w:rPr>
          <w:rFonts w:ascii="Times New Roman" w:hAnsi="Times New Roman" w:cs="Times New Roman"/>
          <w:sz w:val="30"/>
          <w:szCs w:val="30"/>
        </w:rPr>
        <w:t>а</w:t>
      </w:r>
      <w:r w:rsidR="00574ADE">
        <w:rPr>
          <w:rFonts w:ascii="Times New Roman" w:hAnsi="Times New Roman" w:cs="Times New Roman"/>
          <w:sz w:val="30"/>
          <w:szCs w:val="30"/>
        </w:rPr>
        <w:t xml:space="preserve"> не отменяют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необходим</w:t>
      </w:r>
      <w:r w:rsidR="00574ADE">
        <w:rPr>
          <w:rFonts w:ascii="Times New Roman" w:hAnsi="Times New Roman" w:cs="Times New Roman"/>
          <w:sz w:val="30"/>
          <w:szCs w:val="30"/>
        </w:rPr>
        <w:t>ость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тщательн</w:t>
      </w:r>
      <w:r w:rsidR="00574ADE">
        <w:rPr>
          <w:rFonts w:ascii="Times New Roman" w:hAnsi="Times New Roman" w:cs="Times New Roman"/>
          <w:sz w:val="30"/>
          <w:szCs w:val="30"/>
        </w:rPr>
        <w:t>ого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контрол</w:t>
      </w:r>
      <w:r w:rsidR="00574ADE">
        <w:rPr>
          <w:rFonts w:ascii="Times New Roman" w:hAnsi="Times New Roman" w:cs="Times New Roman"/>
          <w:sz w:val="30"/>
          <w:szCs w:val="30"/>
        </w:rPr>
        <w:t>я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</w:t>
      </w:r>
      <w:r w:rsidR="00800293">
        <w:rPr>
          <w:rFonts w:ascii="Times New Roman" w:hAnsi="Times New Roman" w:cs="Times New Roman"/>
          <w:sz w:val="30"/>
          <w:szCs w:val="30"/>
        </w:rPr>
        <w:t>определенных стадий производства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некоторых видов продукции (например, стерильной продукции, дозированных аэрозолей). </w:t>
      </w:r>
    </w:p>
    <w:p w14:paraId="52271B96" w14:textId="19525A22" w:rsidR="00487991" w:rsidRPr="00D25FCB" w:rsidRDefault="008F77B6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Настоящее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Руководств</w:t>
      </w:r>
      <w:r>
        <w:rPr>
          <w:rFonts w:ascii="Times New Roman" w:hAnsi="Times New Roman" w:cs="Times New Roman"/>
          <w:sz w:val="30"/>
          <w:szCs w:val="30"/>
        </w:rPr>
        <w:t>о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</w:t>
      </w:r>
      <w:r w:rsidR="00BB4465">
        <w:rPr>
          <w:rFonts w:ascii="Times New Roman" w:hAnsi="Times New Roman" w:cs="Times New Roman"/>
          <w:sz w:val="30"/>
          <w:szCs w:val="30"/>
        </w:rPr>
        <w:t xml:space="preserve">применяется </w:t>
      </w:r>
      <w:r w:rsidR="00BB4465" w:rsidRPr="00D25FCB">
        <w:rPr>
          <w:rFonts w:ascii="Times New Roman" w:hAnsi="Times New Roman" w:cs="Times New Roman"/>
          <w:sz w:val="30"/>
          <w:szCs w:val="30"/>
        </w:rPr>
        <w:t>передающей и принимающей сторон</w:t>
      </w:r>
      <w:r w:rsidR="00292269">
        <w:rPr>
          <w:rFonts w:ascii="Times New Roman" w:hAnsi="Times New Roman" w:cs="Times New Roman"/>
          <w:sz w:val="30"/>
          <w:szCs w:val="30"/>
        </w:rPr>
        <w:t>ами</w:t>
      </w:r>
      <w:r w:rsidR="00BB4465">
        <w:rPr>
          <w:rFonts w:ascii="Times New Roman" w:hAnsi="Times New Roman" w:cs="Times New Roman"/>
          <w:sz w:val="30"/>
          <w:szCs w:val="30"/>
        </w:rPr>
        <w:t xml:space="preserve"> в </w:t>
      </w:r>
      <w:r w:rsidR="009B4906">
        <w:rPr>
          <w:rFonts w:ascii="Times New Roman" w:hAnsi="Times New Roman" w:cs="Times New Roman"/>
          <w:sz w:val="30"/>
          <w:szCs w:val="30"/>
        </w:rPr>
        <w:t>отношении</w:t>
      </w:r>
      <w:r w:rsidR="00BB4465">
        <w:rPr>
          <w:rFonts w:ascii="Times New Roman" w:hAnsi="Times New Roman" w:cs="Times New Roman"/>
          <w:sz w:val="30"/>
          <w:szCs w:val="30"/>
        </w:rPr>
        <w:t>:</w:t>
      </w:r>
      <w:r w:rsidR="00487991" w:rsidRPr="00D25FCB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15A3264" w14:textId="78B14881" w:rsidR="00487991" w:rsidRPr="00E37BA1" w:rsidRDefault="00487991" w:rsidP="00C9452E">
      <w:pPr>
        <w:pStyle w:val="a7"/>
        <w:numPr>
          <w:ilvl w:val="0"/>
          <w:numId w:val="1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трансфер</w:t>
      </w:r>
      <w:r w:rsidR="00BB4465">
        <w:rPr>
          <w:rFonts w:ascii="Times New Roman" w:hAnsi="Times New Roman" w:cs="Times New Roman"/>
          <w:sz w:val="30"/>
          <w:szCs w:val="30"/>
        </w:rPr>
        <w:t>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на этапах разработки и производства</w:t>
      </w:r>
      <w:r w:rsidR="003D2388">
        <w:rPr>
          <w:rFonts w:ascii="Times New Roman" w:hAnsi="Times New Roman" w:cs="Times New Roman"/>
          <w:sz w:val="30"/>
          <w:szCs w:val="30"/>
        </w:rPr>
        <w:t xml:space="preserve"> </w:t>
      </w:r>
      <w:r w:rsidR="0019217B">
        <w:rPr>
          <w:rFonts w:ascii="Times New Roman" w:hAnsi="Times New Roman" w:cs="Times New Roman"/>
          <w:sz w:val="30"/>
          <w:szCs w:val="30"/>
        </w:rPr>
        <w:t xml:space="preserve">лекарственных средств </w:t>
      </w:r>
      <w:r w:rsidRPr="00E37BA1">
        <w:rPr>
          <w:rFonts w:ascii="Times New Roman" w:hAnsi="Times New Roman" w:cs="Times New Roman"/>
          <w:sz w:val="30"/>
          <w:szCs w:val="30"/>
        </w:rPr>
        <w:t>(</w:t>
      </w:r>
      <w:r w:rsidR="00292269">
        <w:rPr>
          <w:rFonts w:ascii="Times New Roman" w:hAnsi="Times New Roman" w:cs="Times New Roman"/>
          <w:sz w:val="30"/>
          <w:szCs w:val="30"/>
        </w:rPr>
        <w:t xml:space="preserve">в рамках </w:t>
      </w:r>
      <w:r w:rsidRPr="00E37BA1">
        <w:rPr>
          <w:rFonts w:ascii="Times New Roman" w:hAnsi="Times New Roman" w:cs="Times New Roman"/>
          <w:sz w:val="30"/>
          <w:szCs w:val="30"/>
        </w:rPr>
        <w:t>процесс</w:t>
      </w:r>
      <w:r w:rsidR="00292269">
        <w:rPr>
          <w:rFonts w:ascii="Times New Roman" w:hAnsi="Times New Roman" w:cs="Times New Roman"/>
          <w:sz w:val="30"/>
          <w:szCs w:val="30"/>
        </w:rPr>
        <w:t>ов</w:t>
      </w:r>
      <w:r w:rsidR="008F77B6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E37BA1">
        <w:rPr>
          <w:rFonts w:ascii="Times New Roman" w:hAnsi="Times New Roman" w:cs="Times New Roman"/>
          <w:sz w:val="30"/>
          <w:szCs w:val="30"/>
        </w:rPr>
        <w:t>, упаковк</w:t>
      </w:r>
      <w:r w:rsidR="00292269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 очистк</w:t>
      </w:r>
      <w:r w:rsidR="00292269">
        <w:rPr>
          <w:rFonts w:ascii="Times New Roman" w:hAnsi="Times New Roman" w:cs="Times New Roman"/>
          <w:sz w:val="30"/>
          <w:szCs w:val="30"/>
        </w:rPr>
        <w:t>и</w:t>
      </w:r>
      <w:r w:rsidR="00574ADE">
        <w:rPr>
          <w:rFonts w:ascii="Times New Roman" w:hAnsi="Times New Roman" w:cs="Times New Roman"/>
          <w:sz w:val="30"/>
          <w:szCs w:val="30"/>
        </w:rPr>
        <w:t xml:space="preserve"> производственных линий</w:t>
      </w:r>
      <w:r w:rsidRPr="00E37BA1">
        <w:rPr>
          <w:rFonts w:ascii="Times New Roman" w:hAnsi="Times New Roman" w:cs="Times New Roman"/>
          <w:sz w:val="30"/>
          <w:szCs w:val="30"/>
        </w:rPr>
        <w:t>);</w:t>
      </w:r>
    </w:p>
    <w:p w14:paraId="3C4C0B8F" w14:textId="636EEBC5" w:rsidR="00487991" w:rsidRPr="00E37BA1" w:rsidRDefault="00487991" w:rsidP="00C9452E">
      <w:pPr>
        <w:pStyle w:val="a7"/>
        <w:numPr>
          <w:ilvl w:val="0"/>
          <w:numId w:val="1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трансфер</w:t>
      </w:r>
      <w:r w:rsidR="00BB4465">
        <w:rPr>
          <w:rFonts w:ascii="Times New Roman" w:hAnsi="Times New Roman" w:cs="Times New Roman"/>
          <w:sz w:val="30"/>
          <w:szCs w:val="30"/>
        </w:rPr>
        <w:t>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аналитических методик для обеспечения и контроля качества</w:t>
      </w:r>
      <w:r w:rsidR="003D2388">
        <w:rPr>
          <w:rFonts w:ascii="Times New Roman" w:hAnsi="Times New Roman" w:cs="Times New Roman"/>
          <w:sz w:val="30"/>
          <w:szCs w:val="30"/>
        </w:rPr>
        <w:t xml:space="preserve"> </w:t>
      </w:r>
      <w:r w:rsidR="003D2388" w:rsidRPr="00E37BA1">
        <w:rPr>
          <w:rFonts w:ascii="Times New Roman" w:hAnsi="Times New Roman" w:cs="Times New Roman"/>
          <w:sz w:val="30"/>
          <w:szCs w:val="30"/>
        </w:rPr>
        <w:t>лекарственн</w:t>
      </w:r>
      <w:r w:rsidR="00292269">
        <w:rPr>
          <w:rFonts w:ascii="Times New Roman" w:hAnsi="Times New Roman" w:cs="Times New Roman"/>
          <w:sz w:val="30"/>
          <w:szCs w:val="30"/>
        </w:rPr>
        <w:t>ых</w:t>
      </w:r>
      <w:r w:rsidR="003D2388" w:rsidRPr="00E37BA1">
        <w:rPr>
          <w:rFonts w:ascii="Times New Roman" w:hAnsi="Times New Roman" w:cs="Times New Roman"/>
          <w:sz w:val="30"/>
          <w:szCs w:val="30"/>
        </w:rPr>
        <w:t xml:space="preserve"> средств</w:t>
      </w:r>
      <w:r w:rsidRPr="00E37BA1">
        <w:rPr>
          <w:rFonts w:ascii="Times New Roman" w:hAnsi="Times New Roman" w:cs="Times New Roman"/>
          <w:sz w:val="30"/>
          <w:szCs w:val="30"/>
        </w:rPr>
        <w:t>;</w:t>
      </w:r>
    </w:p>
    <w:p w14:paraId="4C642FA3" w14:textId="608EACE2" w:rsidR="00487991" w:rsidRPr="00E37BA1" w:rsidRDefault="000405C5" w:rsidP="00C9452E">
      <w:pPr>
        <w:pStyle w:val="a7"/>
        <w:numPr>
          <w:ilvl w:val="0"/>
          <w:numId w:val="1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оценк</w:t>
      </w:r>
      <w:r w:rsidR="00BB4465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>умений</w:t>
      </w:r>
      <w:r w:rsidR="009C1435">
        <w:rPr>
          <w:rFonts w:ascii="Times New Roman" w:hAnsi="Times New Roman" w:cs="Times New Roman"/>
          <w:sz w:val="30"/>
          <w:szCs w:val="30"/>
        </w:rPr>
        <w:t xml:space="preserve"> и </w:t>
      </w:r>
      <w:r w:rsidR="00487991" w:rsidRPr="00E37BA1">
        <w:rPr>
          <w:rFonts w:ascii="Times New Roman" w:hAnsi="Times New Roman" w:cs="Times New Roman"/>
          <w:sz w:val="30"/>
          <w:szCs w:val="30"/>
        </w:rPr>
        <w:t>навыков</w:t>
      </w:r>
      <w:r w:rsidR="009C1435">
        <w:rPr>
          <w:rFonts w:ascii="Times New Roman" w:hAnsi="Times New Roman" w:cs="Times New Roman"/>
          <w:sz w:val="30"/>
          <w:szCs w:val="30"/>
        </w:rPr>
        <w:t xml:space="preserve"> </w:t>
      </w:r>
      <w:r w:rsidR="008F77B6">
        <w:rPr>
          <w:rFonts w:ascii="Times New Roman" w:hAnsi="Times New Roman" w:cs="Times New Roman"/>
          <w:sz w:val="30"/>
          <w:szCs w:val="30"/>
        </w:rPr>
        <w:t>персонала</w:t>
      </w:r>
      <w:r w:rsidR="0019217B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и </w:t>
      </w:r>
      <w:r w:rsidR="008F77B6">
        <w:rPr>
          <w:rFonts w:ascii="Times New Roman" w:hAnsi="Times New Roman" w:cs="Times New Roman"/>
          <w:sz w:val="30"/>
          <w:szCs w:val="30"/>
        </w:rPr>
        <w:t>его</w:t>
      </w:r>
      <w:r w:rsidR="009C1435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>обучение;</w:t>
      </w:r>
    </w:p>
    <w:p w14:paraId="3A844D04" w14:textId="77777777" w:rsidR="00487991" w:rsidRPr="00E37BA1" w:rsidRDefault="00487991" w:rsidP="00C9452E">
      <w:pPr>
        <w:pStyle w:val="a7"/>
        <w:numPr>
          <w:ilvl w:val="0"/>
          <w:numId w:val="1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организаци</w:t>
      </w:r>
      <w:r w:rsidR="00BB4465">
        <w:rPr>
          <w:rFonts w:ascii="Times New Roman" w:hAnsi="Times New Roman" w:cs="Times New Roman"/>
          <w:sz w:val="30"/>
          <w:szCs w:val="30"/>
        </w:rPr>
        <w:t>и</w:t>
      </w:r>
      <w:r>
        <w:rPr>
          <w:rFonts w:ascii="Times New Roman" w:hAnsi="Times New Roman" w:cs="Times New Roman"/>
          <w:sz w:val="30"/>
          <w:szCs w:val="30"/>
        </w:rPr>
        <w:t xml:space="preserve"> и управлени</w:t>
      </w:r>
      <w:r w:rsidR="00BB4465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трансфер</w:t>
      </w:r>
      <w:r>
        <w:rPr>
          <w:rFonts w:ascii="Times New Roman" w:hAnsi="Times New Roman" w:cs="Times New Roman"/>
          <w:sz w:val="30"/>
          <w:szCs w:val="30"/>
        </w:rPr>
        <w:t>ом</w:t>
      </w:r>
      <w:r w:rsidRPr="00E37BA1">
        <w:rPr>
          <w:rFonts w:ascii="Times New Roman" w:hAnsi="Times New Roman" w:cs="Times New Roman"/>
          <w:sz w:val="30"/>
          <w:szCs w:val="30"/>
        </w:rPr>
        <w:t>;</w:t>
      </w:r>
    </w:p>
    <w:p w14:paraId="008B7344" w14:textId="77777777" w:rsidR="00487991" w:rsidRPr="00E37BA1" w:rsidRDefault="00487991" w:rsidP="00C9452E">
      <w:pPr>
        <w:pStyle w:val="a7"/>
        <w:numPr>
          <w:ilvl w:val="0"/>
          <w:numId w:val="1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оценк</w:t>
      </w:r>
      <w:r w:rsidR="00BB4465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помещений, оборудования и инженерных систем;</w:t>
      </w:r>
    </w:p>
    <w:p w14:paraId="00D19EE5" w14:textId="77777777" w:rsidR="00487991" w:rsidRPr="00E37BA1" w:rsidRDefault="00487991" w:rsidP="00C9452E">
      <w:pPr>
        <w:pStyle w:val="a7"/>
        <w:numPr>
          <w:ilvl w:val="0"/>
          <w:numId w:val="10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lastRenderedPageBreak/>
        <w:t>документаци</w:t>
      </w:r>
      <w:r w:rsidR="00BB4465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 xml:space="preserve">; </w:t>
      </w:r>
    </w:p>
    <w:p w14:paraId="04C96A99" w14:textId="4F55F44F" w:rsidR="00487991" w:rsidRPr="00292269" w:rsidRDefault="00292269" w:rsidP="00292269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ж) </w:t>
      </w:r>
      <w:r w:rsidR="00487991" w:rsidRPr="00292269">
        <w:rPr>
          <w:rFonts w:ascii="Times New Roman" w:hAnsi="Times New Roman" w:cs="Times New Roman"/>
          <w:sz w:val="30"/>
          <w:szCs w:val="30"/>
        </w:rPr>
        <w:t>квалификаци</w:t>
      </w:r>
      <w:r w:rsidR="00BB4465" w:rsidRPr="00292269">
        <w:rPr>
          <w:rFonts w:ascii="Times New Roman" w:hAnsi="Times New Roman" w:cs="Times New Roman"/>
          <w:sz w:val="30"/>
          <w:szCs w:val="30"/>
        </w:rPr>
        <w:t>и</w:t>
      </w:r>
      <w:r w:rsidR="00487991" w:rsidRPr="00292269">
        <w:rPr>
          <w:rFonts w:ascii="Times New Roman" w:hAnsi="Times New Roman" w:cs="Times New Roman"/>
          <w:sz w:val="30"/>
          <w:szCs w:val="30"/>
        </w:rPr>
        <w:t xml:space="preserve"> и валидаци</w:t>
      </w:r>
      <w:r w:rsidR="00BB4465" w:rsidRPr="00292269">
        <w:rPr>
          <w:rFonts w:ascii="Times New Roman" w:hAnsi="Times New Roman" w:cs="Times New Roman"/>
          <w:sz w:val="30"/>
          <w:szCs w:val="30"/>
        </w:rPr>
        <w:t>и</w:t>
      </w:r>
      <w:r w:rsidR="00487991" w:rsidRPr="00292269">
        <w:rPr>
          <w:rFonts w:ascii="Times New Roman" w:hAnsi="Times New Roman" w:cs="Times New Roman"/>
          <w:sz w:val="30"/>
          <w:szCs w:val="30"/>
        </w:rPr>
        <w:t xml:space="preserve"> (верификаци</w:t>
      </w:r>
      <w:r w:rsidR="00BB4465" w:rsidRPr="00292269">
        <w:rPr>
          <w:rFonts w:ascii="Times New Roman" w:hAnsi="Times New Roman" w:cs="Times New Roman"/>
          <w:sz w:val="30"/>
          <w:szCs w:val="30"/>
        </w:rPr>
        <w:t>и</w:t>
      </w:r>
      <w:r w:rsidR="00487991" w:rsidRPr="00292269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3E0B1F6C" w14:textId="38C9A60D" w:rsidR="00487991" w:rsidRDefault="00487991" w:rsidP="00C9452E">
      <w:pPr>
        <w:pStyle w:val="a7"/>
        <w:numPr>
          <w:ilvl w:val="0"/>
          <w:numId w:val="8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25FCB">
        <w:rPr>
          <w:rFonts w:ascii="Times New Roman" w:hAnsi="Times New Roman" w:cs="Times New Roman"/>
          <w:sz w:val="30"/>
          <w:szCs w:val="30"/>
        </w:rPr>
        <w:t>Каждый проект трансфер</w:t>
      </w:r>
      <w:r w:rsidR="00292269">
        <w:rPr>
          <w:rFonts w:ascii="Times New Roman" w:hAnsi="Times New Roman" w:cs="Times New Roman"/>
          <w:sz w:val="30"/>
          <w:szCs w:val="30"/>
        </w:rPr>
        <w:t>а</w:t>
      </w:r>
      <w:r w:rsidRPr="00D25FCB">
        <w:rPr>
          <w:rFonts w:ascii="Times New Roman" w:hAnsi="Times New Roman" w:cs="Times New Roman"/>
          <w:sz w:val="30"/>
          <w:szCs w:val="30"/>
        </w:rPr>
        <w:t xml:space="preserve"> является уникальным, поэтому условия проведения трансфера </w:t>
      </w:r>
      <w:r w:rsidR="00292269" w:rsidRPr="00D25FCB">
        <w:rPr>
          <w:rFonts w:ascii="Times New Roman" w:hAnsi="Times New Roman" w:cs="Times New Roman"/>
          <w:sz w:val="30"/>
          <w:szCs w:val="30"/>
        </w:rPr>
        <w:t xml:space="preserve">определяются </w:t>
      </w:r>
      <w:r w:rsidRPr="00D25FCB">
        <w:rPr>
          <w:rFonts w:ascii="Times New Roman" w:hAnsi="Times New Roman" w:cs="Times New Roman"/>
          <w:sz w:val="30"/>
          <w:szCs w:val="30"/>
        </w:rPr>
        <w:t xml:space="preserve">передающей и принимающей сторонами в соглашении по трансферу или в плане трансфера. </w:t>
      </w:r>
    </w:p>
    <w:p w14:paraId="4BC14766" w14:textId="15FC86BD" w:rsidR="00487991" w:rsidRPr="00D25FCB" w:rsidRDefault="00487991" w:rsidP="00C9452E">
      <w:pPr>
        <w:pStyle w:val="a7"/>
        <w:numPr>
          <w:ilvl w:val="0"/>
          <w:numId w:val="8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Настоящее </w:t>
      </w:r>
      <w:r w:rsidRPr="00D25FCB">
        <w:rPr>
          <w:rFonts w:ascii="Times New Roman" w:hAnsi="Times New Roman" w:cs="Times New Roman"/>
          <w:sz w:val="30"/>
          <w:szCs w:val="30"/>
        </w:rPr>
        <w:t xml:space="preserve">Руководство не </w:t>
      </w:r>
      <w:r>
        <w:rPr>
          <w:rFonts w:ascii="Times New Roman" w:hAnsi="Times New Roman" w:cs="Times New Roman"/>
          <w:sz w:val="30"/>
          <w:szCs w:val="30"/>
        </w:rPr>
        <w:t>содержит</w:t>
      </w:r>
      <w:r w:rsidRPr="00D25FCB">
        <w:rPr>
          <w:rFonts w:ascii="Times New Roman" w:hAnsi="Times New Roman" w:cs="Times New Roman"/>
          <w:sz w:val="30"/>
          <w:szCs w:val="30"/>
        </w:rPr>
        <w:t xml:space="preserve"> указаний </w:t>
      </w:r>
      <w:r w:rsidR="00292269">
        <w:rPr>
          <w:rFonts w:ascii="Times New Roman" w:hAnsi="Times New Roman" w:cs="Times New Roman"/>
          <w:sz w:val="30"/>
          <w:szCs w:val="30"/>
        </w:rPr>
        <w:t>относительно</w:t>
      </w:r>
      <w:r w:rsidRPr="00D25FCB">
        <w:rPr>
          <w:rFonts w:ascii="Times New Roman" w:hAnsi="Times New Roman" w:cs="Times New Roman"/>
          <w:sz w:val="30"/>
          <w:szCs w:val="30"/>
        </w:rPr>
        <w:t xml:space="preserve"> правовых, финансовых или коммерческих вопросов, связанных с проектами трансфера. </w:t>
      </w:r>
    </w:p>
    <w:p w14:paraId="50DCFAA1" w14:textId="77777777" w:rsidR="00487991" w:rsidRPr="006C668B" w:rsidRDefault="00487991" w:rsidP="00487991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4" w:name="_Toc508958665"/>
      <w:r w:rsidRPr="006C668B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III</w:t>
      </w:r>
      <w:r w:rsidRPr="006C668B">
        <w:rPr>
          <w:rFonts w:ascii="Times New Roman" w:hAnsi="Times New Roman" w:cs="Times New Roman"/>
          <w:b w:val="0"/>
          <w:color w:val="auto"/>
          <w:sz w:val="30"/>
          <w:szCs w:val="30"/>
        </w:rPr>
        <w:t>. Определения</w:t>
      </w:r>
      <w:bookmarkEnd w:id="4"/>
    </w:p>
    <w:p w14:paraId="4887E5E1" w14:textId="77777777" w:rsidR="00487991" w:rsidRPr="00E37BA1" w:rsidRDefault="00487991" w:rsidP="00F86710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Для целей настоящего Руководства используются понятия, которые означают следующее:</w:t>
      </w:r>
    </w:p>
    <w:p w14:paraId="208AB817" w14:textId="13C9C4D9" w:rsidR="00487991" w:rsidRPr="00E37BA1" w:rsidRDefault="00487991" w:rsidP="00F867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«анализ расхождений»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E37BA1">
        <w:rPr>
          <w:rFonts w:ascii="Times New Roman" w:hAnsi="Times New Roman" w:cs="Times New Roman"/>
          <w:sz w:val="30"/>
          <w:szCs w:val="30"/>
        </w:rPr>
        <w:t xml:space="preserve"> определение различий в критических элементах процесса у принимающей и п</w:t>
      </w:r>
      <w:r w:rsidR="00292269"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редающей сторон;</w:t>
      </w:r>
    </w:p>
    <w:p w14:paraId="04C50B8C" w14:textId="125D3ED5" w:rsidR="00487991" w:rsidRPr="00E37BA1" w:rsidRDefault="00487991" w:rsidP="00F8671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«аналитические методики» –</w:t>
      </w:r>
      <w:r w:rsidR="00574ADE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совокупность </w:t>
      </w:r>
      <w:r w:rsidR="00292269" w:rsidRPr="00E37BA1">
        <w:rPr>
          <w:rFonts w:ascii="Times New Roman" w:hAnsi="Times New Roman" w:cs="Times New Roman"/>
          <w:sz w:val="30"/>
          <w:szCs w:val="30"/>
        </w:rPr>
        <w:t>документированн</w:t>
      </w:r>
      <w:r w:rsidR="00292269">
        <w:rPr>
          <w:rFonts w:ascii="Times New Roman" w:hAnsi="Times New Roman" w:cs="Times New Roman"/>
          <w:sz w:val="30"/>
          <w:szCs w:val="30"/>
        </w:rPr>
        <w:t>ых</w:t>
      </w:r>
      <w:r w:rsidR="00292269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операций и правил, выполнение которых обеспечивает получение результата анализа с установленными характеристиками </w:t>
      </w:r>
      <w:r w:rsidR="004059B5">
        <w:rPr>
          <w:rFonts w:ascii="Times New Roman" w:hAnsi="Times New Roman" w:cs="Times New Roman"/>
          <w:sz w:val="30"/>
          <w:szCs w:val="30"/>
        </w:rPr>
        <w:t xml:space="preserve">методик </w:t>
      </w:r>
      <w:r w:rsidRPr="00E37BA1">
        <w:rPr>
          <w:rFonts w:ascii="Times New Roman" w:hAnsi="Times New Roman" w:cs="Times New Roman"/>
          <w:sz w:val="30"/>
          <w:szCs w:val="30"/>
        </w:rPr>
        <w:t>погрешностью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 w:rsidRPr="00E37BA1">
        <w:rPr>
          <w:rFonts w:ascii="Times New Roman" w:hAnsi="Times New Roman" w:cs="Times New Roman"/>
          <w:sz w:val="30"/>
          <w:szCs w:val="30"/>
        </w:rPr>
        <w:t>неопределенностью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или для методик качественного анализа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292269">
        <w:rPr>
          <w:rFonts w:ascii="Times New Roman" w:hAnsi="Times New Roman" w:cs="Times New Roman"/>
          <w:sz w:val="30"/>
          <w:szCs w:val="30"/>
        </w:rPr>
        <w:t xml:space="preserve">с </w:t>
      </w:r>
      <w:r w:rsidRPr="00E37BA1">
        <w:rPr>
          <w:rFonts w:ascii="Times New Roman" w:hAnsi="Times New Roman" w:cs="Times New Roman"/>
          <w:sz w:val="30"/>
          <w:szCs w:val="30"/>
        </w:rPr>
        <w:t>установленной достоверностью. Аналитические методики (физические, химические, физико-химические, биологические) использу</w:t>
      </w:r>
      <w:r w:rsidR="00292269">
        <w:rPr>
          <w:rFonts w:ascii="Times New Roman" w:hAnsi="Times New Roman" w:cs="Times New Roman"/>
          <w:sz w:val="30"/>
          <w:szCs w:val="30"/>
        </w:rPr>
        <w:t>ются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для проведения испытаний активных фармацевтических субстанций, лекарственных препаратов, исходного сырья, вспомогательных веществ, промежуточной продукции, отбираемых в процессе производства образцов, упаковочных и печатных материалов</w:t>
      </w:r>
      <w:r w:rsidR="00292269">
        <w:rPr>
          <w:rFonts w:ascii="Times New Roman" w:hAnsi="Times New Roman" w:cs="Times New Roman"/>
          <w:sz w:val="30"/>
          <w:szCs w:val="30"/>
        </w:rPr>
        <w:t xml:space="preserve"> (</w:t>
      </w:r>
      <w:r w:rsidRPr="00E37BA1">
        <w:rPr>
          <w:rFonts w:ascii="Times New Roman" w:hAnsi="Times New Roman" w:cs="Times New Roman"/>
          <w:sz w:val="30"/>
          <w:szCs w:val="30"/>
        </w:rPr>
        <w:t>если это применимо</w:t>
      </w:r>
      <w:r w:rsidR="00292269">
        <w:rPr>
          <w:rFonts w:ascii="Times New Roman" w:hAnsi="Times New Roman" w:cs="Times New Roman"/>
          <w:sz w:val="30"/>
          <w:szCs w:val="30"/>
        </w:rPr>
        <w:t>)</w:t>
      </w:r>
      <w:r w:rsidRPr="00E37BA1">
        <w:rPr>
          <w:rFonts w:ascii="Times New Roman" w:hAnsi="Times New Roman" w:cs="Times New Roman"/>
          <w:sz w:val="30"/>
          <w:szCs w:val="30"/>
        </w:rPr>
        <w:t>;</w:t>
      </w:r>
    </w:p>
    <w:p w14:paraId="6E759E3B" w14:textId="35854CA3" w:rsidR="00305206" w:rsidRPr="00E37BA1" w:rsidRDefault="00305206" w:rsidP="0030520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валидационная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серия</w:t>
      </w:r>
      <w:r w:rsidRPr="006C668B">
        <w:rPr>
          <w:rFonts w:ascii="Times New Roman" w:hAnsi="Times New Roman" w:cs="Times New Roman"/>
          <w:sz w:val="30"/>
          <w:szCs w:val="30"/>
        </w:rPr>
        <w:t xml:space="preserve">» – </w:t>
      </w:r>
      <w:r w:rsidRPr="00E37BA1">
        <w:rPr>
          <w:rFonts w:ascii="Times New Roman" w:hAnsi="Times New Roman" w:cs="Times New Roman"/>
          <w:sz w:val="30"/>
          <w:szCs w:val="30"/>
        </w:rPr>
        <w:t>серия активной фармацевтической субстанции или лекарственного препарата, произведенн</w:t>
      </w:r>
      <w:r>
        <w:rPr>
          <w:rFonts w:ascii="Times New Roman" w:hAnsi="Times New Roman" w:cs="Times New Roman"/>
          <w:sz w:val="30"/>
          <w:szCs w:val="30"/>
        </w:rPr>
        <w:t>ая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способом, </w:t>
      </w:r>
      <w:r w:rsidRPr="00E37BA1">
        <w:rPr>
          <w:rFonts w:ascii="Times New Roman" w:hAnsi="Times New Roman" w:cs="Times New Roman"/>
          <w:sz w:val="30"/>
          <w:szCs w:val="30"/>
        </w:rPr>
        <w:lastRenderedPageBreak/>
        <w:t>который полностью воспроизводит промышленный способ производства;</w:t>
      </w:r>
    </w:p>
    <w:p w14:paraId="1658AE63" w14:textId="544971B0" w:rsidR="00487991" w:rsidRPr="00E37BA1" w:rsidRDefault="00487991" w:rsidP="0030520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валидационный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мастер-</w:t>
      </w:r>
      <w:r w:rsidR="00292269">
        <w:rPr>
          <w:rFonts w:ascii="Times New Roman" w:hAnsi="Times New Roman" w:cs="Times New Roman"/>
          <w:sz w:val="30"/>
          <w:szCs w:val="30"/>
        </w:rPr>
        <w:t>файл</w:t>
      </w:r>
      <w:r w:rsidRPr="00E37BA1">
        <w:rPr>
          <w:rFonts w:ascii="Times New Roman" w:hAnsi="Times New Roman" w:cs="Times New Roman"/>
          <w:sz w:val="30"/>
          <w:szCs w:val="30"/>
        </w:rPr>
        <w:t>»</w:t>
      </w:r>
      <w:r w:rsidR="00574AD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="00574ADE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документ,</w:t>
      </w:r>
      <w:r w:rsidR="00305206">
        <w:rPr>
          <w:rFonts w:ascii="Times New Roman" w:hAnsi="Times New Roman" w:cs="Times New Roman"/>
          <w:sz w:val="30"/>
          <w:szCs w:val="30"/>
        </w:rPr>
        <w:t xml:space="preserve"> который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устанавлива</w:t>
      </w:r>
      <w:r w:rsidR="00305206">
        <w:rPr>
          <w:rFonts w:ascii="Times New Roman" w:hAnsi="Times New Roman" w:cs="Times New Roman"/>
          <w:sz w:val="30"/>
          <w:szCs w:val="30"/>
        </w:rPr>
        <w:t>ет</w:t>
      </w:r>
      <w:r w:rsidRPr="00E37BA1">
        <w:rPr>
          <w:rFonts w:ascii="Times New Roman" w:hAnsi="Times New Roman" w:cs="Times New Roman"/>
          <w:sz w:val="30"/>
          <w:szCs w:val="30"/>
        </w:rPr>
        <w:t xml:space="preserve"> общий план валидации для проекта, описывает </w:t>
      </w:r>
      <w:r w:rsidR="00305206">
        <w:rPr>
          <w:rFonts w:ascii="Times New Roman" w:hAnsi="Times New Roman" w:cs="Times New Roman"/>
          <w:sz w:val="30"/>
          <w:szCs w:val="30"/>
        </w:rPr>
        <w:t>принципы</w:t>
      </w:r>
      <w:r w:rsidRPr="00E37BA1">
        <w:rPr>
          <w:rFonts w:ascii="Times New Roman" w:hAnsi="Times New Roman" w:cs="Times New Roman"/>
          <w:sz w:val="30"/>
          <w:szCs w:val="30"/>
        </w:rPr>
        <w:t>, стратегию и методологию производителя</w:t>
      </w:r>
      <w:r w:rsidR="00305206">
        <w:rPr>
          <w:rFonts w:ascii="Times New Roman" w:hAnsi="Times New Roman" w:cs="Times New Roman"/>
          <w:sz w:val="30"/>
          <w:szCs w:val="30"/>
        </w:rPr>
        <w:t xml:space="preserve"> лекарственных средств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305206">
        <w:rPr>
          <w:rFonts w:ascii="Times New Roman" w:hAnsi="Times New Roman" w:cs="Times New Roman"/>
          <w:sz w:val="30"/>
          <w:szCs w:val="30"/>
        </w:rPr>
        <w:t>в отношении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проведени</w:t>
      </w:r>
      <w:r w:rsidR="00305206">
        <w:rPr>
          <w:rFonts w:ascii="Times New Roman" w:hAnsi="Times New Roman" w:cs="Times New Roman"/>
          <w:sz w:val="30"/>
          <w:szCs w:val="30"/>
        </w:rPr>
        <w:t>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валидации</w:t>
      </w:r>
      <w:r w:rsidR="00305206">
        <w:rPr>
          <w:rFonts w:ascii="Times New Roman" w:hAnsi="Times New Roman" w:cs="Times New Roman"/>
          <w:sz w:val="30"/>
          <w:szCs w:val="30"/>
        </w:rPr>
        <w:t>, содержит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информацию о программе валидационных работ принимающей стороны и определяет подробную рабочую программу и временные сроки для проведения валидационных работ, </w:t>
      </w:r>
      <w:r w:rsidR="00305206">
        <w:rPr>
          <w:rFonts w:ascii="Times New Roman" w:hAnsi="Times New Roman" w:cs="Times New Roman"/>
          <w:sz w:val="30"/>
          <w:szCs w:val="30"/>
        </w:rPr>
        <w:t>а также</w:t>
      </w:r>
      <w:r w:rsidR="00305206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ответственность исполнителей, реализующих 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валидационный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мастер-</w:t>
      </w:r>
      <w:r w:rsidR="00305206">
        <w:rPr>
          <w:rFonts w:ascii="Times New Roman" w:hAnsi="Times New Roman" w:cs="Times New Roman"/>
          <w:sz w:val="30"/>
          <w:szCs w:val="30"/>
        </w:rPr>
        <w:t>файл</w:t>
      </w:r>
      <w:r w:rsidRPr="00E37BA1">
        <w:rPr>
          <w:rFonts w:ascii="Times New Roman" w:hAnsi="Times New Roman" w:cs="Times New Roman"/>
          <w:sz w:val="30"/>
          <w:szCs w:val="30"/>
        </w:rPr>
        <w:t>;</w:t>
      </w:r>
    </w:p>
    <w:p w14:paraId="037AB3F7" w14:textId="540C49DF" w:rsidR="003879E9" w:rsidRDefault="003879E9" w:rsidP="003879E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валидационный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отч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 xml:space="preserve">т»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E37BA1">
        <w:rPr>
          <w:rFonts w:ascii="Times New Roman" w:hAnsi="Times New Roman" w:cs="Times New Roman"/>
          <w:sz w:val="30"/>
          <w:szCs w:val="30"/>
        </w:rPr>
        <w:t xml:space="preserve"> документ, </w:t>
      </w:r>
      <w:r w:rsidR="00305206">
        <w:rPr>
          <w:rFonts w:ascii="Times New Roman" w:hAnsi="Times New Roman" w:cs="Times New Roman"/>
          <w:sz w:val="30"/>
          <w:szCs w:val="30"/>
        </w:rPr>
        <w:t>который включает в себя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записи, результаты и оценк</w:t>
      </w:r>
      <w:r w:rsidR="00305206">
        <w:rPr>
          <w:rFonts w:ascii="Times New Roman" w:hAnsi="Times New Roman" w:cs="Times New Roman"/>
          <w:sz w:val="30"/>
          <w:szCs w:val="30"/>
        </w:rPr>
        <w:t>у</w:t>
      </w:r>
      <w:r w:rsidRPr="00E37BA1">
        <w:rPr>
          <w:rFonts w:ascii="Times New Roman" w:hAnsi="Times New Roman" w:cs="Times New Roman"/>
          <w:sz w:val="30"/>
          <w:szCs w:val="30"/>
        </w:rPr>
        <w:t xml:space="preserve"> выполненной 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валидационной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программы</w:t>
      </w:r>
      <w:r w:rsidR="00305206">
        <w:rPr>
          <w:rFonts w:ascii="Times New Roman" w:hAnsi="Times New Roman" w:cs="Times New Roman"/>
          <w:sz w:val="30"/>
          <w:szCs w:val="30"/>
        </w:rPr>
        <w:t xml:space="preserve">, </w:t>
      </w:r>
      <w:r w:rsidR="00B1615B">
        <w:rPr>
          <w:rFonts w:ascii="Times New Roman" w:hAnsi="Times New Roman" w:cs="Times New Roman"/>
          <w:sz w:val="30"/>
          <w:szCs w:val="30"/>
        </w:rPr>
        <w:br/>
      </w:r>
      <w:r w:rsidR="00305206">
        <w:rPr>
          <w:rFonts w:ascii="Times New Roman" w:hAnsi="Times New Roman" w:cs="Times New Roman"/>
          <w:sz w:val="30"/>
          <w:szCs w:val="30"/>
        </w:rPr>
        <w:t>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также может содержать предложения</w:t>
      </w:r>
      <w:r>
        <w:rPr>
          <w:rFonts w:ascii="Times New Roman" w:hAnsi="Times New Roman" w:cs="Times New Roman"/>
          <w:sz w:val="30"/>
          <w:szCs w:val="30"/>
        </w:rPr>
        <w:t xml:space="preserve"> и (или) </w:t>
      </w:r>
      <w:r w:rsidRPr="00E37BA1">
        <w:rPr>
          <w:rFonts w:ascii="Times New Roman" w:hAnsi="Times New Roman" w:cs="Times New Roman"/>
          <w:sz w:val="30"/>
          <w:szCs w:val="30"/>
        </w:rPr>
        <w:t xml:space="preserve">рекомендации по </w:t>
      </w:r>
      <w:r>
        <w:rPr>
          <w:rFonts w:ascii="Times New Roman" w:hAnsi="Times New Roman" w:cs="Times New Roman"/>
          <w:sz w:val="30"/>
          <w:szCs w:val="30"/>
        </w:rPr>
        <w:t>улучшению</w:t>
      </w:r>
      <w:r w:rsidRPr="00E37BA1">
        <w:rPr>
          <w:rFonts w:ascii="Times New Roman" w:hAnsi="Times New Roman" w:cs="Times New Roman"/>
          <w:sz w:val="30"/>
          <w:szCs w:val="30"/>
        </w:rPr>
        <w:t xml:space="preserve"> процессов </w:t>
      </w:r>
      <w:r>
        <w:rPr>
          <w:rFonts w:ascii="Times New Roman" w:hAnsi="Times New Roman" w:cs="Times New Roman"/>
          <w:sz w:val="30"/>
          <w:szCs w:val="30"/>
        </w:rPr>
        <w:t xml:space="preserve">производства и (или) </w:t>
      </w:r>
      <w:r w:rsidRPr="00E37BA1">
        <w:rPr>
          <w:rFonts w:ascii="Times New Roman" w:hAnsi="Times New Roman" w:cs="Times New Roman"/>
          <w:sz w:val="30"/>
          <w:szCs w:val="30"/>
        </w:rPr>
        <w:t>оборудования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2162311F" w14:textId="6EDD7B66" w:rsidR="00487991" w:rsidRPr="00E37BA1" w:rsidRDefault="00487991" w:rsidP="003879E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«инженерная серия» – серия активной фармацевтической субстанции, лекарственного препарата или имитатора лекарственного средства (плацебо), получаем</w:t>
      </w:r>
      <w:r w:rsidR="00305206">
        <w:rPr>
          <w:rFonts w:ascii="Times New Roman" w:hAnsi="Times New Roman" w:cs="Times New Roman"/>
          <w:sz w:val="30"/>
          <w:szCs w:val="30"/>
        </w:rPr>
        <w:t>ая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при пробных полномасштабных прогонах на стадии трансфера, осуществляемых на том же оборудовании, которое используется для производства промышленных серий, до начала валидации процесса. Инженерные серии не предназначены для выпуска в реализацию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4F033313" w14:textId="1890CD87" w:rsidR="00487991" w:rsidRPr="00E37BA1" w:rsidRDefault="00487991" w:rsidP="00F8671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«отч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т о трансфере</w:t>
      </w:r>
      <w:r w:rsidR="00305206">
        <w:rPr>
          <w:rFonts w:ascii="Times New Roman" w:hAnsi="Times New Roman" w:cs="Times New Roman"/>
          <w:sz w:val="30"/>
          <w:szCs w:val="30"/>
        </w:rPr>
        <w:t>»</w:t>
      </w:r>
      <w:r w:rsidRPr="006C668B">
        <w:rPr>
          <w:rFonts w:ascii="Times New Roman" w:hAnsi="Times New Roman" w:cs="Times New Roman"/>
          <w:iCs/>
          <w:sz w:val="30"/>
          <w:szCs w:val="30"/>
        </w:rPr>
        <w:t xml:space="preserve"> </w:t>
      </w:r>
      <w:r>
        <w:rPr>
          <w:rFonts w:ascii="Times New Roman" w:hAnsi="Times New Roman" w:cs="Times New Roman"/>
          <w:iCs/>
          <w:sz w:val="30"/>
          <w:szCs w:val="30"/>
        </w:rPr>
        <w:t>–</w:t>
      </w:r>
      <w:r w:rsidRPr="00E37BA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документально оформленный краткий обзор специфического проекта по трансферу, </w:t>
      </w:r>
      <w:r w:rsidR="00305206">
        <w:rPr>
          <w:rFonts w:ascii="Times New Roman" w:hAnsi="Times New Roman" w:cs="Times New Roman"/>
          <w:sz w:val="30"/>
          <w:szCs w:val="30"/>
        </w:rPr>
        <w:t xml:space="preserve">описывающий </w:t>
      </w:r>
      <w:r w:rsidRPr="00E37BA1">
        <w:rPr>
          <w:rFonts w:ascii="Times New Roman" w:hAnsi="Times New Roman" w:cs="Times New Roman"/>
          <w:sz w:val="30"/>
          <w:szCs w:val="30"/>
        </w:rPr>
        <w:t>процедуры, в соответствии с которыми осуществлялся трансфер, критерии приемлемости, полученные результаты и выводы</w:t>
      </w:r>
      <w:r w:rsidR="00305206">
        <w:rPr>
          <w:rFonts w:ascii="Times New Roman" w:hAnsi="Times New Roman" w:cs="Times New Roman"/>
          <w:sz w:val="30"/>
          <w:szCs w:val="30"/>
        </w:rPr>
        <w:t>, а также л</w:t>
      </w:r>
      <w:r w:rsidRPr="00E37BA1">
        <w:rPr>
          <w:rFonts w:ascii="Times New Roman" w:hAnsi="Times New Roman" w:cs="Times New Roman"/>
          <w:sz w:val="30"/>
          <w:szCs w:val="30"/>
        </w:rPr>
        <w:t xml:space="preserve">юбые отклонения </w:t>
      </w:r>
      <w:r w:rsidR="00305206">
        <w:rPr>
          <w:rFonts w:ascii="Times New Roman" w:hAnsi="Times New Roman" w:cs="Times New Roman"/>
          <w:sz w:val="30"/>
          <w:szCs w:val="30"/>
        </w:rPr>
        <w:t>с оценкой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их критичност</w:t>
      </w:r>
      <w:r w:rsidR="00305206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для процесса производства и качества лекарственного средства;</w:t>
      </w:r>
    </w:p>
    <w:p w14:paraId="48CB3E50" w14:textId="0B07B150" w:rsidR="00487991" w:rsidRPr="00E37BA1" w:rsidRDefault="00487991" w:rsidP="00F8671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lastRenderedPageBreak/>
        <w:t>«передающая сторона»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– организация</w:t>
      </w:r>
      <w:r w:rsidR="003D2388">
        <w:rPr>
          <w:rFonts w:ascii="Times New Roman" w:hAnsi="Times New Roman" w:cs="Times New Roman"/>
          <w:sz w:val="30"/>
          <w:szCs w:val="30"/>
        </w:rPr>
        <w:t xml:space="preserve"> (</w:t>
      </w:r>
      <w:r w:rsidRPr="00E37BA1">
        <w:rPr>
          <w:rFonts w:ascii="Times New Roman" w:hAnsi="Times New Roman" w:cs="Times New Roman"/>
          <w:sz w:val="30"/>
          <w:szCs w:val="30"/>
        </w:rPr>
        <w:t>подразделение</w:t>
      </w:r>
      <w:r w:rsidR="003D2388">
        <w:rPr>
          <w:rFonts w:ascii="Times New Roman" w:hAnsi="Times New Roman" w:cs="Times New Roman"/>
          <w:sz w:val="30"/>
          <w:szCs w:val="30"/>
        </w:rPr>
        <w:t>)</w:t>
      </w:r>
      <w:r w:rsidRPr="00E37BA1">
        <w:rPr>
          <w:rFonts w:ascii="Times New Roman" w:hAnsi="Times New Roman" w:cs="Times New Roman"/>
          <w:sz w:val="30"/>
          <w:szCs w:val="30"/>
        </w:rPr>
        <w:t xml:space="preserve">, которая </w:t>
      </w:r>
      <w:r w:rsidR="00305206">
        <w:rPr>
          <w:rFonts w:ascii="Times New Roman" w:hAnsi="Times New Roman" w:cs="Times New Roman"/>
          <w:sz w:val="30"/>
          <w:szCs w:val="30"/>
        </w:rPr>
        <w:t>передает технологии и (или) аналитические методики</w:t>
      </w:r>
      <w:r w:rsidRPr="00E37BA1">
        <w:rPr>
          <w:rFonts w:ascii="Times New Roman" w:hAnsi="Times New Roman" w:cs="Times New Roman"/>
          <w:sz w:val="30"/>
          <w:szCs w:val="30"/>
        </w:rPr>
        <w:t>;</w:t>
      </w:r>
    </w:p>
    <w:p w14:paraId="382257CF" w14:textId="062964D3" w:rsidR="00487991" w:rsidRPr="00E37BA1" w:rsidRDefault="00487991" w:rsidP="00F8671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«план трансфера»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E37BA1">
        <w:rPr>
          <w:rFonts w:ascii="Times New Roman" w:hAnsi="Times New Roman" w:cs="Times New Roman"/>
          <w:sz w:val="30"/>
          <w:szCs w:val="30"/>
        </w:rPr>
        <w:t xml:space="preserve"> документ, </w:t>
      </w:r>
      <w:r w:rsidR="00305206">
        <w:rPr>
          <w:rFonts w:ascii="Times New Roman" w:hAnsi="Times New Roman" w:cs="Times New Roman"/>
          <w:sz w:val="30"/>
          <w:szCs w:val="30"/>
        </w:rPr>
        <w:t>который описывает</w:t>
      </w:r>
      <w:r w:rsidRPr="00E37BA1">
        <w:rPr>
          <w:rFonts w:ascii="Times New Roman" w:hAnsi="Times New Roman" w:cs="Times New Roman"/>
          <w:sz w:val="30"/>
          <w:szCs w:val="30"/>
        </w:rPr>
        <w:t xml:space="preserve"> цели и принципы трансфера</w:t>
      </w:r>
      <w:r w:rsidR="00E82765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технологии </w:t>
      </w:r>
      <w:r w:rsidR="008E3783">
        <w:rPr>
          <w:rFonts w:ascii="Times New Roman" w:hAnsi="Times New Roman" w:cs="Times New Roman"/>
          <w:sz w:val="30"/>
          <w:szCs w:val="30"/>
        </w:rPr>
        <w:t>и (</w:t>
      </w:r>
      <w:r w:rsidRPr="00E37BA1">
        <w:rPr>
          <w:rFonts w:ascii="Times New Roman" w:hAnsi="Times New Roman" w:cs="Times New Roman"/>
          <w:sz w:val="30"/>
          <w:szCs w:val="30"/>
        </w:rPr>
        <w:t>или</w:t>
      </w:r>
      <w:r w:rsidR="008E3783">
        <w:rPr>
          <w:rFonts w:ascii="Times New Roman" w:hAnsi="Times New Roman" w:cs="Times New Roman"/>
          <w:sz w:val="30"/>
          <w:szCs w:val="30"/>
        </w:rPr>
        <w:t>)</w:t>
      </w:r>
      <w:r w:rsidRPr="00E37BA1">
        <w:rPr>
          <w:rFonts w:ascii="Times New Roman" w:hAnsi="Times New Roman" w:cs="Times New Roman"/>
          <w:sz w:val="30"/>
          <w:szCs w:val="30"/>
        </w:rPr>
        <w:t xml:space="preserve"> аналитических методик, ответственность сторон, </w:t>
      </w:r>
      <w:r w:rsidR="00305206">
        <w:rPr>
          <w:rFonts w:ascii="Times New Roman" w:hAnsi="Times New Roman" w:cs="Times New Roman"/>
          <w:sz w:val="30"/>
          <w:szCs w:val="30"/>
        </w:rPr>
        <w:t>содержит</w:t>
      </w:r>
      <w:r w:rsidRPr="00E37BA1">
        <w:rPr>
          <w:rFonts w:ascii="Times New Roman" w:hAnsi="Times New Roman" w:cs="Times New Roman"/>
          <w:sz w:val="30"/>
          <w:szCs w:val="30"/>
        </w:rPr>
        <w:t xml:space="preserve"> обоснование объема трансфера, 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ревалидации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(при необходимости), </w:t>
      </w:r>
      <w:r w:rsidR="00305206">
        <w:rPr>
          <w:rFonts w:ascii="Times New Roman" w:hAnsi="Times New Roman" w:cs="Times New Roman"/>
          <w:sz w:val="30"/>
          <w:szCs w:val="30"/>
        </w:rPr>
        <w:t xml:space="preserve">информацию о </w:t>
      </w:r>
      <w:r w:rsidRPr="00E37BA1">
        <w:rPr>
          <w:rFonts w:ascii="Times New Roman" w:hAnsi="Times New Roman" w:cs="Times New Roman"/>
          <w:sz w:val="30"/>
          <w:szCs w:val="30"/>
        </w:rPr>
        <w:t>срок</w:t>
      </w:r>
      <w:r w:rsidR="00305206">
        <w:rPr>
          <w:rFonts w:ascii="Times New Roman" w:hAnsi="Times New Roman" w:cs="Times New Roman"/>
          <w:sz w:val="30"/>
          <w:szCs w:val="30"/>
        </w:rPr>
        <w:t>ах</w:t>
      </w:r>
      <w:r w:rsidRPr="00E37BA1">
        <w:rPr>
          <w:rFonts w:ascii="Times New Roman" w:hAnsi="Times New Roman" w:cs="Times New Roman"/>
          <w:sz w:val="30"/>
          <w:szCs w:val="30"/>
        </w:rPr>
        <w:t>, персонал</w:t>
      </w:r>
      <w:r w:rsidR="00305206"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 </w:t>
      </w:r>
      <w:r w:rsidR="008E3783">
        <w:rPr>
          <w:rFonts w:ascii="Times New Roman" w:hAnsi="Times New Roman" w:cs="Times New Roman"/>
          <w:sz w:val="30"/>
          <w:szCs w:val="30"/>
        </w:rPr>
        <w:t>его</w:t>
      </w:r>
      <w:r w:rsidR="008E3783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квалификаци</w:t>
      </w:r>
      <w:r w:rsidR="00305206">
        <w:rPr>
          <w:rFonts w:ascii="Times New Roman" w:hAnsi="Times New Roman" w:cs="Times New Roman"/>
          <w:sz w:val="30"/>
          <w:szCs w:val="30"/>
        </w:rPr>
        <w:t>и,</w:t>
      </w:r>
      <w:r w:rsidRPr="00E37BA1">
        <w:rPr>
          <w:rFonts w:ascii="Times New Roman" w:hAnsi="Times New Roman" w:cs="Times New Roman"/>
          <w:sz w:val="30"/>
          <w:szCs w:val="30"/>
        </w:rPr>
        <w:t xml:space="preserve"> критери</w:t>
      </w:r>
      <w:r w:rsidR="00305206">
        <w:rPr>
          <w:rFonts w:ascii="Times New Roman" w:hAnsi="Times New Roman" w:cs="Times New Roman"/>
          <w:sz w:val="30"/>
          <w:szCs w:val="30"/>
        </w:rPr>
        <w:t>ях</w:t>
      </w:r>
      <w:r w:rsidRPr="00E37BA1">
        <w:rPr>
          <w:rFonts w:ascii="Times New Roman" w:hAnsi="Times New Roman" w:cs="Times New Roman"/>
          <w:sz w:val="30"/>
          <w:szCs w:val="30"/>
        </w:rPr>
        <w:t xml:space="preserve"> приемлемости</w:t>
      </w:r>
      <w:r w:rsidR="00305206">
        <w:rPr>
          <w:rFonts w:ascii="Times New Roman" w:hAnsi="Times New Roman" w:cs="Times New Roman"/>
          <w:sz w:val="30"/>
          <w:szCs w:val="30"/>
        </w:rPr>
        <w:t xml:space="preserve"> и является основой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305206">
        <w:rPr>
          <w:rFonts w:ascii="Times New Roman" w:hAnsi="Times New Roman" w:cs="Times New Roman"/>
          <w:sz w:val="30"/>
          <w:szCs w:val="30"/>
        </w:rPr>
        <w:t xml:space="preserve">для разработки </w:t>
      </w:r>
      <w:r w:rsidRPr="00E37BA1">
        <w:rPr>
          <w:rFonts w:ascii="Times New Roman" w:hAnsi="Times New Roman" w:cs="Times New Roman"/>
          <w:sz w:val="30"/>
          <w:szCs w:val="30"/>
        </w:rPr>
        <w:t>протокол</w:t>
      </w:r>
      <w:r w:rsidR="00305206">
        <w:rPr>
          <w:rFonts w:ascii="Times New Roman" w:hAnsi="Times New Roman" w:cs="Times New Roman"/>
          <w:sz w:val="30"/>
          <w:szCs w:val="30"/>
        </w:rPr>
        <w:t>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трансфера; </w:t>
      </w:r>
    </w:p>
    <w:p w14:paraId="188F6463" w14:textId="1C1CA292" w:rsidR="00487991" w:rsidRPr="00E37BA1" w:rsidRDefault="00487991" w:rsidP="00F8671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«принимающая сторона» </w:t>
      </w:r>
      <w:r w:rsidRPr="00E37BA1">
        <w:rPr>
          <w:rFonts w:ascii="Times New Roman" w:hAnsi="Times New Roman" w:cs="Times New Roman"/>
          <w:i/>
          <w:sz w:val="30"/>
          <w:szCs w:val="30"/>
        </w:rPr>
        <w:t>–</w:t>
      </w:r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организация (</w:t>
      </w:r>
      <w:r w:rsidRPr="00E37BA1">
        <w:rPr>
          <w:rFonts w:ascii="Times New Roman" w:hAnsi="Times New Roman" w:cs="Times New Roman"/>
          <w:sz w:val="30"/>
          <w:szCs w:val="30"/>
        </w:rPr>
        <w:t>подразделение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E37BA1">
        <w:rPr>
          <w:rFonts w:ascii="Times New Roman" w:hAnsi="Times New Roman" w:cs="Times New Roman"/>
          <w:sz w:val="30"/>
          <w:szCs w:val="30"/>
        </w:rPr>
        <w:t xml:space="preserve">, </w:t>
      </w:r>
      <w:r w:rsidR="00305206">
        <w:rPr>
          <w:rFonts w:ascii="Times New Roman" w:hAnsi="Times New Roman" w:cs="Times New Roman"/>
          <w:sz w:val="30"/>
          <w:szCs w:val="30"/>
        </w:rPr>
        <w:t>которая получает технологии и (или) аналитические м</w:t>
      </w:r>
      <w:r w:rsidR="00E11ACE">
        <w:rPr>
          <w:rFonts w:ascii="Times New Roman" w:hAnsi="Times New Roman" w:cs="Times New Roman"/>
          <w:sz w:val="30"/>
          <w:szCs w:val="30"/>
        </w:rPr>
        <w:t>е</w:t>
      </w:r>
      <w:r w:rsidR="00305206">
        <w:rPr>
          <w:rFonts w:ascii="Times New Roman" w:hAnsi="Times New Roman" w:cs="Times New Roman"/>
          <w:sz w:val="30"/>
          <w:szCs w:val="30"/>
        </w:rPr>
        <w:t>тодики</w:t>
      </w:r>
      <w:r w:rsidRPr="00E37BA1">
        <w:rPr>
          <w:rFonts w:ascii="Times New Roman" w:hAnsi="Times New Roman" w:cs="Times New Roman"/>
          <w:sz w:val="30"/>
          <w:szCs w:val="30"/>
        </w:rPr>
        <w:t xml:space="preserve">; </w:t>
      </w:r>
    </w:p>
    <w:p w14:paraId="500AE8AE" w14:textId="11957855" w:rsidR="00487991" w:rsidRPr="00E37BA1" w:rsidRDefault="00487991" w:rsidP="00F86710">
      <w:pPr>
        <w:pStyle w:val="af3"/>
        <w:spacing w:line="360" w:lineRule="auto"/>
        <w:ind w:firstLine="709"/>
        <w:jc w:val="both"/>
        <w:rPr>
          <w:sz w:val="30"/>
          <w:szCs w:val="30"/>
        </w:rPr>
      </w:pPr>
      <w:r w:rsidRPr="00E37BA1">
        <w:rPr>
          <w:rFonts w:eastAsiaTheme="minorHAnsi"/>
          <w:sz w:val="30"/>
          <w:szCs w:val="30"/>
          <w:lang w:eastAsia="en-US"/>
        </w:rPr>
        <w:t xml:space="preserve">«протокол трансфера» – документ, </w:t>
      </w:r>
      <w:r w:rsidR="00305206">
        <w:rPr>
          <w:rFonts w:eastAsiaTheme="minorHAnsi"/>
          <w:sz w:val="30"/>
          <w:szCs w:val="30"/>
          <w:lang w:eastAsia="en-US"/>
        </w:rPr>
        <w:t xml:space="preserve">который </w:t>
      </w:r>
      <w:r w:rsidRPr="00E37BA1">
        <w:rPr>
          <w:rFonts w:eastAsiaTheme="minorHAnsi"/>
          <w:sz w:val="30"/>
          <w:szCs w:val="30"/>
          <w:lang w:eastAsia="en-US"/>
        </w:rPr>
        <w:t>содерж</w:t>
      </w:r>
      <w:r w:rsidR="00305206">
        <w:rPr>
          <w:rFonts w:eastAsiaTheme="minorHAnsi"/>
          <w:sz w:val="30"/>
          <w:szCs w:val="30"/>
          <w:lang w:eastAsia="en-US"/>
        </w:rPr>
        <w:t>ит</w:t>
      </w:r>
      <w:r w:rsidRPr="00E37BA1">
        <w:rPr>
          <w:rFonts w:eastAsiaTheme="minorHAnsi"/>
          <w:sz w:val="30"/>
          <w:szCs w:val="30"/>
          <w:lang w:eastAsia="en-US"/>
        </w:rPr>
        <w:t xml:space="preserve"> информацию о целях, задачах и области применения трансфера, составе группы по </w:t>
      </w:r>
      <w:r w:rsidRPr="009B4906">
        <w:rPr>
          <w:rFonts w:eastAsiaTheme="minorHAnsi"/>
          <w:sz w:val="30"/>
          <w:szCs w:val="30"/>
          <w:lang w:eastAsia="en-US"/>
        </w:rPr>
        <w:t>трансферу и распределении ответственности передающей и принимающей сторон</w:t>
      </w:r>
      <w:r w:rsidR="00AD4747" w:rsidRPr="009B4906">
        <w:rPr>
          <w:rFonts w:eastAsiaTheme="minorHAnsi"/>
          <w:sz w:val="30"/>
          <w:szCs w:val="30"/>
          <w:lang w:eastAsia="en-US"/>
        </w:rPr>
        <w:t>,</w:t>
      </w:r>
      <w:r w:rsidRPr="009B4906">
        <w:rPr>
          <w:rFonts w:eastAsiaTheme="minorHAnsi"/>
          <w:sz w:val="30"/>
          <w:szCs w:val="30"/>
          <w:lang w:eastAsia="en-US"/>
        </w:rPr>
        <w:t xml:space="preserve"> сроках передачи технологии</w:t>
      </w:r>
      <w:r w:rsidR="009B4906" w:rsidRPr="009B4906">
        <w:rPr>
          <w:rFonts w:eastAsiaTheme="minorHAnsi"/>
          <w:sz w:val="30"/>
          <w:szCs w:val="30"/>
          <w:lang w:eastAsia="en-US"/>
        </w:rPr>
        <w:t xml:space="preserve"> производства лекарственного средства</w:t>
      </w:r>
      <w:r w:rsidR="008E3783" w:rsidRPr="009B4906">
        <w:rPr>
          <w:rFonts w:eastAsiaTheme="minorHAnsi"/>
          <w:sz w:val="30"/>
          <w:szCs w:val="30"/>
          <w:lang w:eastAsia="en-US"/>
        </w:rPr>
        <w:t xml:space="preserve"> и (</w:t>
      </w:r>
      <w:r w:rsidR="003D2388" w:rsidRPr="009B4906">
        <w:rPr>
          <w:rFonts w:eastAsiaTheme="minorHAnsi"/>
          <w:sz w:val="30"/>
          <w:szCs w:val="30"/>
          <w:lang w:eastAsia="en-US"/>
        </w:rPr>
        <w:t>или</w:t>
      </w:r>
      <w:r w:rsidR="008E3783" w:rsidRPr="009B4906">
        <w:rPr>
          <w:rFonts w:eastAsiaTheme="minorHAnsi"/>
          <w:sz w:val="30"/>
          <w:szCs w:val="30"/>
          <w:lang w:eastAsia="en-US"/>
        </w:rPr>
        <w:t>)</w:t>
      </w:r>
      <w:r w:rsidR="003D2388" w:rsidRPr="009B4906">
        <w:rPr>
          <w:rFonts w:eastAsiaTheme="minorHAnsi"/>
          <w:sz w:val="30"/>
          <w:szCs w:val="30"/>
          <w:lang w:eastAsia="en-US"/>
        </w:rPr>
        <w:t xml:space="preserve"> </w:t>
      </w:r>
      <w:r w:rsidRPr="009B4906">
        <w:rPr>
          <w:rFonts w:eastAsiaTheme="minorHAnsi"/>
          <w:sz w:val="30"/>
          <w:szCs w:val="30"/>
          <w:lang w:eastAsia="en-US"/>
        </w:rPr>
        <w:t>аналитических методик, стратегии трансфера, стратегии контроля, включая данные о требуемых ресурсах, персонале, выполняющ</w:t>
      </w:r>
      <w:r w:rsidR="00305206">
        <w:rPr>
          <w:rFonts w:eastAsiaTheme="minorHAnsi"/>
          <w:sz w:val="30"/>
          <w:szCs w:val="30"/>
          <w:lang w:eastAsia="en-US"/>
        </w:rPr>
        <w:t>ем</w:t>
      </w:r>
      <w:r w:rsidRPr="009B4906">
        <w:rPr>
          <w:rFonts w:eastAsiaTheme="minorHAnsi"/>
          <w:sz w:val="30"/>
          <w:szCs w:val="30"/>
          <w:lang w:eastAsia="en-US"/>
        </w:rPr>
        <w:t xml:space="preserve"> трансфер</w:t>
      </w:r>
      <w:r w:rsidR="00305206">
        <w:rPr>
          <w:rFonts w:eastAsiaTheme="minorHAnsi"/>
          <w:sz w:val="30"/>
          <w:szCs w:val="30"/>
          <w:lang w:eastAsia="en-US"/>
        </w:rPr>
        <w:t>,</w:t>
      </w:r>
      <w:r w:rsidRPr="009B4906">
        <w:rPr>
          <w:rFonts w:eastAsiaTheme="minorHAnsi"/>
          <w:sz w:val="30"/>
          <w:szCs w:val="30"/>
          <w:lang w:eastAsia="en-US"/>
        </w:rPr>
        <w:t xml:space="preserve"> с указанием квалификации и</w:t>
      </w:r>
      <w:r w:rsidR="00305206">
        <w:rPr>
          <w:rFonts w:eastAsiaTheme="minorHAnsi"/>
          <w:sz w:val="30"/>
          <w:szCs w:val="30"/>
          <w:lang w:eastAsia="en-US"/>
        </w:rPr>
        <w:t xml:space="preserve"> сведений об</w:t>
      </w:r>
      <w:r w:rsidRPr="009B4906">
        <w:rPr>
          <w:rFonts w:eastAsiaTheme="minorHAnsi"/>
          <w:sz w:val="30"/>
          <w:szCs w:val="30"/>
          <w:lang w:eastAsia="en-US"/>
        </w:rPr>
        <w:t xml:space="preserve"> обучени</w:t>
      </w:r>
      <w:r w:rsidR="00305206">
        <w:rPr>
          <w:rFonts w:eastAsiaTheme="minorHAnsi"/>
          <w:sz w:val="30"/>
          <w:szCs w:val="30"/>
          <w:lang w:eastAsia="en-US"/>
        </w:rPr>
        <w:t>и,</w:t>
      </w:r>
      <w:r w:rsidRPr="009B4906">
        <w:rPr>
          <w:rFonts w:eastAsiaTheme="minorHAnsi"/>
          <w:sz w:val="30"/>
          <w:szCs w:val="30"/>
          <w:lang w:eastAsia="en-US"/>
        </w:rPr>
        <w:t xml:space="preserve"> описание технологи</w:t>
      </w:r>
      <w:r w:rsidR="008E3783" w:rsidRPr="009B4906">
        <w:rPr>
          <w:rFonts w:eastAsiaTheme="minorHAnsi"/>
          <w:sz w:val="30"/>
          <w:szCs w:val="30"/>
          <w:lang w:eastAsia="en-US"/>
        </w:rPr>
        <w:t>и</w:t>
      </w:r>
      <w:r w:rsidR="00DA2F5A" w:rsidRPr="009B4906">
        <w:rPr>
          <w:rFonts w:eastAsiaTheme="minorHAnsi"/>
          <w:sz w:val="30"/>
          <w:szCs w:val="30"/>
          <w:lang w:eastAsia="en-US"/>
        </w:rPr>
        <w:t xml:space="preserve"> </w:t>
      </w:r>
      <w:r w:rsidR="009B4906" w:rsidRPr="009B4906">
        <w:rPr>
          <w:rFonts w:eastAsiaTheme="minorHAnsi"/>
          <w:sz w:val="30"/>
          <w:szCs w:val="30"/>
          <w:lang w:eastAsia="en-US"/>
        </w:rPr>
        <w:t>производства лекарственного средства</w:t>
      </w:r>
      <w:r w:rsidR="009B4906">
        <w:rPr>
          <w:rFonts w:eastAsiaTheme="minorHAnsi"/>
          <w:sz w:val="30"/>
          <w:szCs w:val="30"/>
          <w:lang w:eastAsia="en-US"/>
        </w:rPr>
        <w:t xml:space="preserve"> </w:t>
      </w:r>
      <w:r w:rsidR="00DA2F5A">
        <w:rPr>
          <w:rFonts w:eastAsiaTheme="minorHAnsi"/>
          <w:sz w:val="30"/>
          <w:szCs w:val="30"/>
          <w:lang w:eastAsia="en-US"/>
        </w:rPr>
        <w:t>и</w:t>
      </w:r>
      <w:r>
        <w:rPr>
          <w:rFonts w:eastAsiaTheme="minorHAnsi"/>
          <w:sz w:val="30"/>
          <w:szCs w:val="30"/>
          <w:lang w:eastAsia="en-US"/>
        </w:rPr>
        <w:t xml:space="preserve"> </w:t>
      </w:r>
      <w:r w:rsidR="008E3783">
        <w:rPr>
          <w:rFonts w:eastAsiaTheme="minorHAnsi"/>
          <w:sz w:val="30"/>
          <w:szCs w:val="30"/>
          <w:lang w:eastAsia="en-US"/>
        </w:rPr>
        <w:t>(</w:t>
      </w:r>
      <w:r w:rsidR="003D2388">
        <w:rPr>
          <w:rFonts w:eastAsiaTheme="minorHAnsi"/>
          <w:sz w:val="30"/>
          <w:szCs w:val="30"/>
          <w:lang w:eastAsia="en-US"/>
        </w:rPr>
        <w:t>или</w:t>
      </w:r>
      <w:r w:rsidR="008E3783">
        <w:rPr>
          <w:rFonts w:eastAsiaTheme="minorHAnsi"/>
          <w:sz w:val="30"/>
          <w:szCs w:val="30"/>
          <w:lang w:eastAsia="en-US"/>
        </w:rPr>
        <w:t>)</w:t>
      </w:r>
      <w:r w:rsidR="003D2388">
        <w:rPr>
          <w:rFonts w:eastAsiaTheme="minorHAnsi"/>
          <w:sz w:val="30"/>
          <w:szCs w:val="30"/>
          <w:lang w:eastAsia="en-US"/>
        </w:rPr>
        <w:t xml:space="preserve"> </w:t>
      </w:r>
      <w:r w:rsidRPr="00E37BA1">
        <w:rPr>
          <w:rFonts w:eastAsiaTheme="minorHAnsi"/>
          <w:sz w:val="30"/>
          <w:szCs w:val="30"/>
          <w:lang w:eastAsia="en-US"/>
        </w:rPr>
        <w:t>аналитических методик</w:t>
      </w:r>
      <w:r w:rsidR="00AD4747">
        <w:rPr>
          <w:rFonts w:eastAsiaTheme="minorHAnsi"/>
          <w:sz w:val="30"/>
          <w:szCs w:val="30"/>
          <w:lang w:eastAsia="en-US"/>
        </w:rPr>
        <w:t>,</w:t>
      </w:r>
      <w:r w:rsidRPr="00E37BA1">
        <w:rPr>
          <w:rFonts w:eastAsiaTheme="minorHAnsi"/>
          <w:sz w:val="30"/>
          <w:szCs w:val="30"/>
          <w:lang w:eastAsia="en-US"/>
        </w:rPr>
        <w:t xml:space="preserve"> экспериментальный план и критерии приемлемости</w:t>
      </w:r>
      <w:r w:rsidR="00305206">
        <w:rPr>
          <w:rFonts w:eastAsiaTheme="minorHAnsi"/>
          <w:sz w:val="30"/>
          <w:szCs w:val="30"/>
          <w:lang w:eastAsia="en-US"/>
        </w:rPr>
        <w:t>,</w:t>
      </w:r>
      <w:r w:rsidRPr="00E37BA1">
        <w:rPr>
          <w:rFonts w:eastAsiaTheme="minorHAnsi"/>
          <w:sz w:val="30"/>
          <w:szCs w:val="30"/>
          <w:lang w:eastAsia="en-US"/>
        </w:rPr>
        <w:t xml:space="preserve"> критерии успешности трансфера,</w:t>
      </w:r>
      <w:r>
        <w:rPr>
          <w:rFonts w:eastAsiaTheme="minorHAnsi"/>
          <w:sz w:val="30"/>
          <w:szCs w:val="30"/>
          <w:lang w:eastAsia="en-US"/>
        </w:rPr>
        <w:t xml:space="preserve"> </w:t>
      </w:r>
      <w:r w:rsidRPr="00E37BA1">
        <w:rPr>
          <w:rFonts w:eastAsiaTheme="minorHAnsi"/>
          <w:sz w:val="30"/>
          <w:szCs w:val="30"/>
          <w:lang w:eastAsia="en-US"/>
        </w:rPr>
        <w:t>порядок оценки</w:t>
      </w:r>
      <w:r>
        <w:rPr>
          <w:rFonts w:eastAsiaTheme="minorHAnsi"/>
          <w:sz w:val="30"/>
          <w:szCs w:val="30"/>
          <w:lang w:eastAsia="en-US"/>
        </w:rPr>
        <w:t xml:space="preserve"> </w:t>
      </w:r>
      <w:r w:rsidRPr="00E37BA1">
        <w:rPr>
          <w:rFonts w:eastAsiaTheme="minorHAnsi"/>
          <w:sz w:val="30"/>
          <w:szCs w:val="30"/>
          <w:lang w:eastAsia="en-US"/>
        </w:rPr>
        <w:t xml:space="preserve">результатов и </w:t>
      </w:r>
      <w:r w:rsidR="00BE0158">
        <w:rPr>
          <w:rFonts w:eastAsiaTheme="minorHAnsi"/>
          <w:sz w:val="30"/>
          <w:szCs w:val="30"/>
          <w:lang w:eastAsia="en-US"/>
        </w:rPr>
        <w:t xml:space="preserve">информацию о </w:t>
      </w:r>
      <w:r w:rsidRPr="00E37BA1">
        <w:rPr>
          <w:rFonts w:eastAsiaTheme="minorHAnsi"/>
          <w:sz w:val="30"/>
          <w:szCs w:val="30"/>
          <w:lang w:eastAsia="en-US"/>
        </w:rPr>
        <w:t>действия</w:t>
      </w:r>
      <w:r w:rsidR="00BE0158">
        <w:rPr>
          <w:rFonts w:eastAsiaTheme="minorHAnsi"/>
          <w:sz w:val="30"/>
          <w:szCs w:val="30"/>
          <w:lang w:eastAsia="en-US"/>
        </w:rPr>
        <w:t>х, выполняемых</w:t>
      </w:r>
      <w:r w:rsidRPr="00E37BA1">
        <w:rPr>
          <w:rFonts w:eastAsiaTheme="minorHAnsi"/>
          <w:sz w:val="30"/>
          <w:szCs w:val="30"/>
          <w:lang w:eastAsia="en-US"/>
        </w:rPr>
        <w:t xml:space="preserve"> в случае отклонений от критериев приемлемости;</w:t>
      </w:r>
    </w:p>
    <w:p w14:paraId="4D8D3653" w14:textId="710C363B" w:rsidR="00487991" w:rsidRPr="00E37BA1" w:rsidRDefault="00487991" w:rsidP="00F86710">
      <w:pPr>
        <w:pStyle w:val="af3"/>
        <w:spacing w:line="360" w:lineRule="auto"/>
        <w:ind w:firstLine="709"/>
        <w:jc w:val="both"/>
        <w:rPr>
          <w:sz w:val="30"/>
          <w:szCs w:val="30"/>
        </w:rPr>
      </w:pPr>
      <w:r w:rsidRPr="00E37BA1">
        <w:rPr>
          <w:rFonts w:eastAsiaTheme="minorHAnsi"/>
          <w:sz w:val="30"/>
          <w:szCs w:val="30"/>
          <w:lang w:eastAsia="en-US"/>
        </w:rPr>
        <w:t xml:space="preserve">«трансфер аналитических методик» </w:t>
      </w:r>
      <w:r w:rsidRPr="006C668B">
        <w:rPr>
          <w:rFonts w:eastAsiaTheme="minorHAnsi"/>
          <w:sz w:val="30"/>
          <w:szCs w:val="30"/>
          <w:lang w:eastAsia="en-US"/>
        </w:rPr>
        <w:t>–</w:t>
      </w:r>
      <w:r w:rsidRPr="00E37BA1">
        <w:rPr>
          <w:rFonts w:eastAsiaTheme="minorHAnsi"/>
          <w:i/>
          <w:sz w:val="30"/>
          <w:szCs w:val="30"/>
          <w:lang w:eastAsia="en-US"/>
        </w:rPr>
        <w:t xml:space="preserve"> </w:t>
      </w:r>
      <w:r w:rsidRPr="00E37BA1">
        <w:rPr>
          <w:rFonts w:eastAsiaTheme="minorHAnsi"/>
          <w:sz w:val="30"/>
          <w:szCs w:val="30"/>
          <w:lang w:eastAsia="en-US"/>
        </w:rPr>
        <w:t xml:space="preserve">передача аналитических методик от лаборатории передающей стороны в лабораторию принимающей стороны; </w:t>
      </w:r>
    </w:p>
    <w:p w14:paraId="3D69E332" w14:textId="45CD777C" w:rsidR="00487991" w:rsidRPr="009B4906" w:rsidRDefault="00487991" w:rsidP="00F86710">
      <w:pPr>
        <w:pStyle w:val="af3"/>
        <w:spacing w:line="360" w:lineRule="auto"/>
        <w:ind w:firstLine="709"/>
        <w:jc w:val="both"/>
        <w:rPr>
          <w:iCs/>
          <w:sz w:val="30"/>
          <w:szCs w:val="30"/>
        </w:rPr>
      </w:pPr>
      <w:r w:rsidRPr="00E37BA1">
        <w:rPr>
          <w:sz w:val="30"/>
          <w:szCs w:val="30"/>
        </w:rPr>
        <w:t>«трансфер технологи</w:t>
      </w:r>
      <w:r w:rsidR="00BE0158">
        <w:rPr>
          <w:sz w:val="30"/>
          <w:szCs w:val="30"/>
        </w:rPr>
        <w:t>й</w:t>
      </w:r>
      <w:r w:rsidRPr="00E37BA1">
        <w:rPr>
          <w:sz w:val="30"/>
          <w:szCs w:val="30"/>
        </w:rPr>
        <w:t xml:space="preserve">» </w:t>
      </w:r>
      <w:r>
        <w:rPr>
          <w:sz w:val="30"/>
          <w:szCs w:val="30"/>
        </w:rPr>
        <w:t>–</w:t>
      </w:r>
      <w:r w:rsidRPr="00E37BA1">
        <w:rPr>
          <w:sz w:val="30"/>
          <w:szCs w:val="30"/>
        </w:rPr>
        <w:t xml:space="preserve"> </w:t>
      </w:r>
      <w:r w:rsidRPr="00E37BA1">
        <w:rPr>
          <w:iCs/>
          <w:sz w:val="30"/>
          <w:szCs w:val="30"/>
        </w:rPr>
        <w:t xml:space="preserve">процесс передачи, внедрения (применения), адаптации </w:t>
      </w:r>
      <w:r w:rsidR="003D2388">
        <w:rPr>
          <w:iCs/>
          <w:sz w:val="30"/>
          <w:szCs w:val="30"/>
        </w:rPr>
        <w:t>информации</w:t>
      </w:r>
      <w:r w:rsidRPr="00E37BA1">
        <w:rPr>
          <w:iCs/>
          <w:sz w:val="30"/>
          <w:szCs w:val="30"/>
        </w:rPr>
        <w:t>, рез</w:t>
      </w:r>
      <w:r w:rsidRPr="00E37BA1">
        <w:rPr>
          <w:sz w:val="30"/>
          <w:szCs w:val="30"/>
        </w:rPr>
        <w:t xml:space="preserve">ультатов научных </w:t>
      </w:r>
      <w:r w:rsidRPr="00E37BA1">
        <w:rPr>
          <w:sz w:val="30"/>
          <w:szCs w:val="30"/>
        </w:rPr>
        <w:lastRenderedPageBreak/>
        <w:t xml:space="preserve">исследований, </w:t>
      </w:r>
      <w:r w:rsidRPr="00E37BA1">
        <w:rPr>
          <w:iCs/>
          <w:sz w:val="30"/>
          <w:szCs w:val="30"/>
        </w:rPr>
        <w:t>новых технологий и разработок</w:t>
      </w:r>
      <w:r w:rsidRPr="00E37BA1">
        <w:rPr>
          <w:sz w:val="30"/>
          <w:szCs w:val="30"/>
        </w:rPr>
        <w:t xml:space="preserve">, </w:t>
      </w:r>
      <w:r w:rsidR="00E82765">
        <w:rPr>
          <w:sz w:val="30"/>
          <w:szCs w:val="30"/>
        </w:rPr>
        <w:t xml:space="preserve">который </w:t>
      </w:r>
      <w:r w:rsidR="00BE0158" w:rsidRPr="00E37BA1">
        <w:rPr>
          <w:sz w:val="30"/>
          <w:szCs w:val="30"/>
        </w:rPr>
        <w:t>составля</w:t>
      </w:r>
      <w:r w:rsidR="00E82765">
        <w:rPr>
          <w:sz w:val="30"/>
          <w:szCs w:val="30"/>
        </w:rPr>
        <w:t>е</w:t>
      </w:r>
      <w:r w:rsidR="00BE0158" w:rsidRPr="00E37BA1">
        <w:rPr>
          <w:sz w:val="30"/>
          <w:szCs w:val="30"/>
        </w:rPr>
        <w:t xml:space="preserve">т основу процесса производства, стратегии контроля, подхода к процессу валидации и непрерывного </w:t>
      </w:r>
      <w:r w:rsidR="00BE0158">
        <w:rPr>
          <w:sz w:val="30"/>
          <w:szCs w:val="30"/>
        </w:rPr>
        <w:t xml:space="preserve">его </w:t>
      </w:r>
      <w:r w:rsidR="00BE0158" w:rsidRPr="00E37BA1">
        <w:rPr>
          <w:sz w:val="30"/>
          <w:szCs w:val="30"/>
        </w:rPr>
        <w:t>улучшения</w:t>
      </w:r>
      <w:r w:rsidR="00BE0158">
        <w:rPr>
          <w:sz w:val="30"/>
          <w:szCs w:val="30"/>
        </w:rPr>
        <w:t>.</w:t>
      </w:r>
      <w:r w:rsidR="00BE0158" w:rsidRPr="00E37BA1">
        <w:rPr>
          <w:sz w:val="30"/>
          <w:szCs w:val="30"/>
        </w:rPr>
        <w:t xml:space="preserve"> </w:t>
      </w:r>
      <w:r w:rsidR="00BE0158">
        <w:rPr>
          <w:sz w:val="30"/>
          <w:szCs w:val="30"/>
        </w:rPr>
        <w:t xml:space="preserve">Трансфер технологий </w:t>
      </w:r>
      <w:r w:rsidRPr="00E37BA1">
        <w:rPr>
          <w:sz w:val="30"/>
          <w:szCs w:val="30"/>
        </w:rPr>
        <w:t>осуществляе</w:t>
      </w:r>
      <w:r w:rsidR="00BE0158">
        <w:rPr>
          <w:sz w:val="30"/>
          <w:szCs w:val="30"/>
        </w:rPr>
        <w:t>тся</w:t>
      </w:r>
      <w:r w:rsidRPr="00E37BA1">
        <w:rPr>
          <w:sz w:val="30"/>
          <w:szCs w:val="30"/>
        </w:rPr>
        <w:t xml:space="preserve"> от разработчиков производителям, а также внутри или между производственными площадками для производства продукции, соответ</w:t>
      </w:r>
      <w:r w:rsidR="00E82765">
        <w:rPr>
          <w:sz w:val="30"/>
          <w:szCs w:val="30"/>
        </w:rPr>
        <w:t>ствующей своему предназначению.</w:t>
      </w:r>
    </w:p>
    <w:p w14:paraId="223DD539" w14:textId="3D7A9F7F" w:rsidR="00487991" w:rsidRPr="006C668B" w:rsidRDefault="00487991" w:rsidP="00487991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5" w:name="_Toc508958666"/>
      <w:r w:rsidRPr="006C668B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IV</w:t>
      </w:r>
      <w:r w:rsidRPr="006C668B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  <w:r w:rsidR="00BE0158" w:rsidRPr="00BE0158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</w:t>
      </w:r>
      <w:r w:rsidR="00BE0158">
        <w:rPr>
          <w:rFonts w:ascii="Times New Roman" w:hAnsi="Times New Roman" w:cs="Times New Roman"/>
          <w:b w:val="0"/>
          <w:color w:val="auto"/>
          <w:sz w:val="30"/>
          <w:szCs w:val="30"/>
        </w:rPr>
        <w:t>П</w:t>
      </w:r>
      <w:r w:rsidR="00BE0158" w:rsidRPr="006C668B">
        <w:rPr>
          <w:rFonts w:ascii="Times New Roman" w:hAnsi="Times New Roman" w:cs="Times New Roman"/>
          <w:b w:val="0"/>
          <w:color w:val="auto"/>
          <w:sz w:val="30"/>
          <w:szCs w:val="30"/>
        </w:rPr>
        <w:t>ланирование</w:t>
      </w:r>
      <w:r w:rsidR="00BE0158">
        <w:rPr>
          <w:rFonts w:ascii="Times New Roman" w:hAnsi="Times New Roman" w:cs="Times New Roman"/>
          <w:b w:val="0"/>
          <w:color w:val="auto"/>
          <w:sz w:val="30"/>
          <w:szCs w:val="30"/>
        </w:rPr>
        <w:t>, о</w:t>
      </w:r>
      <w:r w:rsidRPr="006C668B">
        <w:rPr>
          <w:rFonts w:ascii="Times New Roman" w:hAnsi="Times New Roman" w:cs="Times New Roman"/>
          <w:b w:val="0"/>
          <w:color w:val="auto"/>
          <w:sz w:val="30"/>
          <w:szCs w:val="30"/>
        </w:rPr>
        <w:t>рганизация</w:t>
      </w:r>
      <w:r w:rsidR="00BE0158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трансфера и</w:t>
      </w:r>
      <w:r w:rsidRPr="006C668B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управление и</w:t>
      </w:r>
      <w:r w:rsidR="00BE0158">
        <w:rPr>
          <w:rFonts w:ascii="Times New Roman" w:hAnsi="Times New Roman" w:cs="Times New Roman"/>
          <w:b w:val="0"/>
          <w:color w:val="auto"/>
          <w:sz w:val="30"/>
          <w:szCs w:val="30"/>
        </w:rPr>
        <w:t>м</w:t>
      </w:r>
      <w:bookmarkEnd w:id="5"/>
    </w:p>
    <w:p w14:paraId="3929C04D" w14:textId="49D278EF" w:rsidR="00487991" w:rsidRDefault="00BE0158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 планировании, о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рганизация </w:t>
      </w:r>
      <w:r>
        <w:rPr>
          <w:rFonts w:ascii="Times New Roman" w:hAnsi="Times New Roman" w:cs="Times New Roman"/>
          <w:sz w:val="30"/>
          <w:szCs w:val="30"/>
        </w:rPr>
        <w:t xml:space="preserve">трансфера </w:t>
      </w:r>
      <w:r w:rsidR="00487991" w:rsidRPr="006C668B">
        <w:rPr>
          <w:rFonts w:ascii="Times New Roman" w:hAnsi="Times New Roman" w:cs="Times New Roman"/>
          <w:sz w:val="30"/>
          <w:szCs w:val="30"/>
        </w:rPr>
        <w:t>и управлени</w:t>
      </w:r>
      <w:r>
        <w:rPr>
          <w:rFonts w:ascii="Times New Roman" w:hAnsi="Times New Roman" w:cs="Times New Roman"/>
          <w:sz w:val="30"/>
          <w:szCs w:val="30"/>
        </w:rPr>
        <w:t>и им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 должны </w:t>
      </w:r>
      <w:r>
        <w:rPr>
          <w:rFonts w:ascii="Times New Roman" w:hAnsi="Times New Roman" w:cs="Times New Roman"/>
          <w:sz w:val="30"/>
          <w:szCs w:val="30"/>
        </w:rPr>
        <w:t xml:space="preserve">быть </w:t>
      </w:r>
      <w:r w:rsidR="00487991" w:rsidRPr="006C668B">
        <w:rPr>
          <w:rFonts w:ascii="Times New Roman" w:hAnsi="Times New Roman" w:cs="Times New Roman"/>
          <w:sz w:val="30"/>
          <w:szCs w:val="30"/>
        </w:rPr>
        <w:t>гарантирова</w:t>
      </w:r>
      <w:r>
        <w:rPr>
          <w:rFonts w:ascii="Times New Roman" w:hAnsi="Times New Roman" w:cs="Times New Roman"/>
          <w:sz w:val="30"/>
          <w:szCs w:val="30"/>
        </w:rPr>
        <w:t>н</w:t>
      </w:r>
      <w:r w:rsidR="00E11ACE">
        <w:rPr>
          <w:rFonts w:ascii="Times New Roman" w:hAnsi="Times New Roman" w:cs="Times New Roman"/>
          <w:sz w:val="30"/>
          <w:szCs w:val="30"/>
        </w:rPr>
        <w:t>ы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 осуществление и документальное оформление его основных этапов согласно </w:t>
      </w:r>
      <w:r>
        <w:rPr>
          <w:rFonts w:ascii="Times New Roman" w:hAnsi="Times New Roman" w:cs="Times New Roman"/>
          <w:sz w:val="30"/>
          <w:szCs w:val="30"/>
        </w:rPr>
        <w:t xml:space="preserve">пункту 6 настоящего Руководства </w:t>
      </w:r>
      <w:r w:rsidR="00487991" w:rsidRPr="006C668B">
        <w:rPr>
          <w:rFonts w:ascii="Times New Roman" w:hAnsi="Times New Roman" w:cs="Times New Roman"/>
          <w:sz w:val="30"/>
          <w:szCs w:val="30"/>
        </w:rPr>
        <w:t>и соблюдением общих принципов и требований</w:t>
      </w:r>
      <w:r>
        <w:rPr>
          <w:rFonts w:ascii="Times New Roman" w:hAnsi="Times New Roman" w:cs="Times New Roman"/>
          <w:sz w:val="30"/>
          <w:szCs w:val="30"/>
        </w:rPr>
        <w:t xml:space="preserve"> согласно пункту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 10</w:t>
      </w:r>
      <w:r w:rsidR="00487991">
        <w:rPr>
          <w:rFonts w:ascii="Times New Roman" w:hAnsi="Times New Roman" w:cs="Times New Roman"/>
          <w:sz w:val="30"/>
          <w:szCs w:val="30"/>
        </w:rPr>
        <w:t xml:space="preserve"> настоящего Руководства</w:t>
      </w:r>
      <w:r w:rsidR="00487991" w:rsidRPr="006C668B">
        <w:rPr>
          <w:rFonts w:ascii="Times New Roman" w:hAnsi="Times New Roman" w:cs="Times New Roman"/>
          <w:sz w:val="30"/>
          <w:szCs w:val="30"/>
        </w:rPr>
        <w:t>.</w:t>
      </w:r>
    </w:p>
    <w:p w14:paraId="11C32696" w14:textId="247E0667" w:rsidR="00487991" w:rsidRDefault="00BE0158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ередающей и принимающей сторонам следует заключить официальные соглашения, </w:t>
      </w:r>
      <w:r w:rsidR="00AD4747">
        <w:rPr>
          <w:rFonts w:ascii="Times New Roman" w:hAnsi="Times New Roman" w:cs="Times New Roman"/>
          <w:sz w:val="30"/>
          <w:szCs w:val="30"/>
        </w:rPr>
        <w:t>определяющие</w:t>
      </w:r>
      <w:r w:rsidR="00AD4747" w:rsidRPr="006C668B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6C668B">
        <w:rPr>
          <w:rFonts w:ascii="Times New Roman" w:hAnsi="Times New Roman" w:cs="Times New Roman"/>
          <w:sz w:val="30"/>
          <w:szCs w:val="30"/>
        </w:rPr>
        <w:t>ответственность сторон</w:t>
      </w:r>
      <w:r w:rsidR="00A67AF3">
        <w:rPr>
          <w:rFonts w:ascii="Times New Roman" w:hAnsi="Times New Roman" w:cs="Times New Roman"/>
          <w:sz w:val="30"/>
          <w:szCs w:val="30"/>
        </w:rPr>
        <w:t xml:space="preserve"> до начала трансфера, на всех его стадиях и после завершения </w:t>
      </w:r>
      <w:r w:rsidR="00487991" w:rsidRPr="006C668B">
        <w:rPr>
          <w:rFonts w:ascii="Times New Roman" w:hAnsi="Times New Roman" w:cs="Times New Roman"/>
          <w:sz w:val="30"/>
          <w:szCs w:val="30"/>
        </w:rPr>
        <w:t>трансфера. К таким соглашениям относ</w:t>
      </w:r>
      <w:r w:rsidR="002054B4">
        <w:rPr>
          <w:rFonts w:ascii="Times New Roman" w:hAnsi="Times New Roman" w:cs="Times New Roman"/>
          <w:sz w:val="30"/>
          <w:szCs w:val="30"/>
        </w:rPr>
        <w:t>и</w:t>
      </w:r>
      <w:r w:rsidR="00487991" w:rsidRPr="006C668B">
        <w:rPr>
          <w:rFonts w:ascii="Times New Roman" w:hAnsi="Times New Roman" w:cs="Times New Roman"/>
          <w:sz w:val="30"/>
          <w:szCs w:val="30"/>
        </w:rPr>
        <w:t>тся соглашение о трансфере (договор трансфера или иное соглашение, в котором отражены порядок и условия проведения процедуры трансфера) или план трансфера.</w:t>
      </w:r>
    </w:p>
    <w:p w14:paraId="06AC0F74" w14:textId="4F340E1B" w:rsidR="009B4906" w:rsidRDefault="002054B4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лан трансфера </w:t>
      </w:r>
      <w:r>
        <w:rPr>
          <w:rFonts w:ascii="Times New Roman" w:hAnsi="Times New Roman" w:cs="Times New Roman"/>
          <w:sz w:val="30"/>
          <w:szCs w:val="30"/>
        </w:rPr>
        <w:t>и с</w:t>
      </w:r>
      <w:r w:rsidRPr="006C668B">
        <w:rPr>
          <w:rFonts w:ascii="Times New Roman" w:hAnsi="Times New Roman" w:cs="Times New Roman"/>
          <w:sz w:val="30"/>
          <w:szCs w:val="30"/>
        </w:rPr>
        <w:t xml:space="preserve">оглашение о трансфере 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могут быть оформлены разными </w:t>
      </w:r>
      <w:r w:rsidR="00BE0158">
        <w:rPr>
          <w:rFonts w:ascii="Times New Roman" w:hAnsi="Times New Roman" w:cs="Times New Roman"/>
          <w:sz w:val="30"/>
          <w:szCs w:val="30"/>
        </w:rPr>
        <w:t xml:space="preserve">документами </w:t>
      </w:r>
      <w:r w:rsidR="00487991" w:rsidRPr="006C668B">
        <w:rPr>
          <w:rFonts w:ascii="Times New Roman" w:hAnsi="Times New Roman" w:cs="Times New Roman"/>
          <w:sz w:val="30"/>
          <w:szCs w:val="30"/>
        </w:rPr>
        <w:t>или одним документом</w:t>
      </w:r>
      <w:r w:rsidR="009B4906">
        <w:rPr>
          <w:rFonts w:ascii="Times New Roman" w:hAnsi="Times New Roman" w:cs="Times New Roman"/>
          <w:sz w:val="30"/>
          <w:szCs w:val="30"/>
        </w:rPr>
        <w:t>.</w:t>
      </w:r>
    </w:p>
    <w:p w14:paraId="11D98925" w14:textId="77777777" w:rsidR="00487991" w:rsidRPr="006C668B" w:rsidRDefault="009B4906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 зависимости от сложности проекта по трансферу </w:t>
      </w:r>
      <w:r>
        <w:rPr>
          <w:rFonts w:ascii="Times New Roman" w:hAnsi="Times New Roman" w:cs="Times New Roman"/>
          <w:sz w:val="30"/>
          <w:szCs w:val="30"/>
        </w:rPr>
        <w:t>план трансфера может</w:t>
      </w:r>
      <w:r w:rsidR="00487991">
        <w:rPr>
          <w:rFonts w:ascii="Times New Roman" w:hAnsi="Times New Roman" w:cs="Times New Roman"/>
          <w:sz w:val="30"/>
          <w:szCs w:val="30"/>
        </w:rPr>
        <w:t xml:space="preserve"> содержать в себе</w:t>
      </w:r>
      <w:r w:rsidR="00487991" w:rsidRPr="006C668B">
        <w:rPr>
          <w:rFonts w:ascii="Times New Roman" w:hAnsi="Times New Roman" w:cs="Times New Roman"/>
          <w:sz w:val="30"/>
          <w:szCs w:val="30"/>
        </w:rPr>
        <w:t xml:space="preserve"> следующие разделы:</w:t>
      </w:r>
    </w:p>
    <w:p w14:paraId="616F062A" w14:textId="1B0DFA3A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цель трансфера;</w:t>
      </w:r>
    </w:p>
    <w:p w14:paraId="7B4C5C29" w14:textId="144B7C2C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область (границы и (или) объект трансфера) применения трансфера, точка завершения трансфера</w:t>
      </w:r>
      <w:r w:rsidR="00417FB9">
        <w:rPr>
          <w:rFonts w:ascii="Times New Roman" w:hAnsi="Times New Roman" w:cs="Times New Roman"/>
          <w:sz w:val="30"/>
          <w:szCs w:val="30"/>
        </w:rPr>
        <w:t xml:space="preserve"> (т</w:t>
      </w:r>
      <w:r w:rsidRPr="00AD4747">
        <w:rPr>
          <w:rFonts w:ascii="Times New Roman" w:hAnsi="Times New Roman" w:cs="Times New Roman"/>
          <w:sz w:val="30"/>
          <w:szCs w:val="30"/>
        </w:rPr>
        <w:t>рансфер может осуществляться поэтапно</w:t>
      </w:r>
      <w:r w:rsidR="00417FB9">
        <w:rPr>
          <w:rFonts w:ascii="Times New Roman" w:hAnsi="Times New Roman" w:cs="Times New Roman"/>
          <w:sz w:val="30"/>
          <w:szCs w:val="30"/>
        </w:rPr>
        <w:t>, э</w:t>
      </w:r>
      <w:r w:rsidRPr="00AD4747">
        <w:rPr>
          <w:rFonts w:ascii="Times New Roman" w:hAnsi="Times New Roman" w:cs="Times New Roman"/>
          <w:sz w:val="30"/>
          <w:szCs w:val="30"/>
        </w:rPr>
        <w:t>тапы следует определить в документах по планированию трансфера</w:t>
      </w:r>
      <w:r w:rsidR="00417FB9">
        <w:rPr>
          <w:rFonts w:ascii="Times New Roman" w:hAnsi="Times New Roman" w:cs="Times New Roman"/>
          <w:sz w:val="30"/>
          <w:szCs w:val="30"/>
        </w:rPr>
        <w:t>)</w:t>
      </w:r>
      <w:r w:rsidRPr="00AD4747">
        <w:rPr>
          <w:rFonts w:ascii="Times New Roman" w:hAnsi="Times New Roman" w:cs="Times New Roman"/>
          <w:sz w:val="30"/>
          <w:szCs w:val="30"/>
        </w:rPr>
        <w:t>;</w:t>
      </w:r>
    </w:p>
    <w:p w14:paraId="3B78881B" w14:textId="3638D44A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lastRenderedPageBreak/>
        <w:t xml:space="preserve">ответственность сторон; </w:t>
      </w:r>
    </w:p>
    <w:p w14:paraId="1A0A4D5A" w14:textId="3D34E1FE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 xml:space="preserve">объем </w:t>
      </w:r>
      <w:r w:rsidR="002054B4">
        <w:rPr>
          <w:rFonts w:ascii="Times New Roman" w:hAnsi="Times New Roman" w:cs="Times New Roman"/>
          <w:sz w:val="30"/>
          <w:szCs w:val="30"/>
        </w:rPr>
        <w:t xml:space="preserve">и </w:t>
      </w:r>
      <w:r w:rsidRPr="00AD4747">
        <w:rPr>
          <w:rFonts w:ascii="Times New Roman" w:hAnsi="Times New Roman" w:cs="Times New Roman"/>
          <w:sz w:val="30"/>
          <w:szCs w:val="30"/>
        </w:rPr>
        <w:t>временные рамки</w:t>
      </w:r>
      <w:r w:rsidR="002054B4" w:rsidRPr="002054B4">
        <w:rPr>
          <w:rFonts w:ascii="Times New Roman" w:hAnsi="Times New Roman" w:cs="Times New Roman"/>
          <w:sz w:val="30"/>
          <w:szCs w:val="30"/>
        </w:rPr>
        <w:t xml:space="preserve"> </w:t>
      </w:r>
      <w:r w:rsidR="002054B4" w:rsidRPr="00AD4747">
        <w:rPr>
          <w:rFonts w:ascii="Times New Roman" w:hAnsi="Times New Roman" w:cs="Times New Roman"/>
          <w:sz w:val="30"/>
          <w:szCs w:val="30"/>
        </w:rPr>
        <w:t>трансфера</w:t>
      </w:r>
      <w:r w:rsidRPr="00AD4747">
        <w:rPr>
          <w:rFonts w:ascii="Times New Roman" w:hAnsi="Times New Roman" w:cs="Times New Roman"/>
          <w:sz w:val="30"/>
          <w:szCs w:val="30"/>
        </w:rPr>
        <w:t>;</w:t>
      </w:r>
    </w:p>
    <w:p w14:paraId="18462B7F" w14:textId="30CEA637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обоснование объема повторной валидации (при необходимости);</w:t>
      </w:r>
    </w:p>
    <w:p w14:paraId="56FF6AA5" w14:textId="1434B435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оценк</w:t>
      </w:r>
      <w:r w:rsidR="00417FB9">
        <w:rPr>
          <w:rFonts w:ascii="Times New Roman" w:hAnsi="Times New Roman" w:cs="Times New Roman"/>
          <w:sz w:val="30"/>
          <w:szCs w:val="30"/>
        </w:rPr>
        <w:t>а</w:t>
      </w:r>
      <w:r w:rsidRPr="00AD4747">
        <w:rPr>
          <w:rFonts w:ascii="Times New Roman" w:hAnsi="Times New Roman" w:cs="Times New Roman"/>
          <w:sz w:val="30"/>
          <w:szCs w:val="30"/>
        </w:rPr>
        <w:t xml:space="preserve"> </w:t>
      </w:r>
      <w:r w:rsidR="002054B4">
        <w:rPr>
          <w:rFonts w:ascii="Times New Roman" w:hAnsi="Times New Roman" w:cs="Times New Roman"/>
          <w:sz w:val="30"/>
          <w:szCs w:val="30"/>
        </w:rPr>
        <w:t xml:space="preserve">и </w:t>
      </w:r>
      <w:r w:rsidRPr="00AD4747">
        <w:rPr>
          <w:rFonts w:ascii="Times New Roman" w:hAnsi="Times New Roman" w:cs="Times New Roman"/>
          <w:sz w:val="30"/>
          <w:szCs w:val="30"/>
        </w:rPr>
        <w:t>обоснование выбора аналитических методик (для трансфера аналитических методик);</w:t>
      </w:r>
    </w:p>
    <w:p w14:paraId="1FAB2F09" w14:textId="784DA416" w:rsidR="00487991" w:rsidRPr="00AD4747" w:rsidRDefault="00487991" w:rsidP="00AD47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порядок проведения тренингов (обучения) персонала, оценк</w:t>
      </w:r>
      <w:r w:rsidR="00417FB9">
        <w:rPr>
          <w:rFonts w:ascii="Times New Roman" w:hAnsi="Times New Roman" w:cs="Times New Roman"/>
          <w:sz w:val="30"/>
          <w:szCs w:val="30"/>
        </w:rPr>
        <w:t>а</w:t>
      </w:r>
      <w:r w:rsidRPr="00AD4747">
        <w:rPr>
          <w:rFonts w:ascii="Times New Roman" w:hAnsi="Times New Roman" w:cs="Times New Roman"/>
          <w:sz w:val="30"/>
          <w:szCs w:val="30"/>
        </w:rPr>
        <w:t xml:space="preserve"> результатов;</w:t>
      </w:r>
    </w:p>
    <w:p w14:paraId="05381FC0" w14:textId="2E1864BD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критерии успешности трансфера;</w:t>
      </w:r>
    </w:p>
    <w:p w14:paraId="5526B40F" w14:textId="4E64423D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перечень документации</w:t>
      </w:r>
      <w:r w:rsidR="00E11ACE">
        <w:rPr>
          <w:rFonts w:ascii="Times New Roman" w:hAnsi="Times New Roman" w:cs="Times New Roman"/>
          <w:sz w:val="30"/>
          <w:szCs w:val="30"/>
        </w:rPr>
        <w:t>,</w:t>
      </w:r>
      <w:r w:rsidRPr="00AD4747">
        <w:rPr>
          <w:rFonts w:ascii="Times New Roman" w:hAnsi="Times New Roman" w:cs="Times New Roman"/>
          <w:sz w:val="30"/>
          <w:szCs w:val="30"/>
        </w:rPr>
        <w:t xml:space="preserve"> </w:t>
      </w:r>
      <w:r w:rsidR="00417FB9" w:rsidRPr="00AD4747">
        <w:rPr>
          <w:rFonts w:ascii="Times New Roman" w:hAnsi="Times New Roman" w:cs="Times New Roman"/>
          <w:sz w:val="30"/>
          <w:szCs w:val="30"/>
        </w:rPr>
        <w:t>передаваемой</w:t>
      </w:r>
      <w:r w:rsidR="00417FB9">
        <w:rPr>
          <w:rFonts w:ascii="Times New Roman" w:hAnsi="Times New Roman" w:cs="Times New Roman"/>
          <w:sz w:val="30"/>
          <w:szCs w:val="30"/>
        </w:rPr>
        <w:t xml:space="preserve"> при проведении</w:t>
      </w:r>
      <w:r w:rsidRPr="00AD4747">
        <w:rPr>
          <w:rFonts w:ascii="Times New Roman" w:hAnsi="Times New Roman" w:cs="Times New Roman"/>
          <w:sz w:val="30"/>
          <w:szCs w:val="30"/>
        </w:rPr>
        <w:t xml:space="preserve"> трансфер</w:t>
      </w:r>
      <w:r w:rsidR="00417FB9">
        <w:rPr>
          <w:rFonts w:ascii="Times New Roman" w:hAnsi="Times New Roman" w:cs="Times New Roman"/>
          <w:sz w:val="30"/>
          <w:szCs w:val="30"/>
        </w:rPr>
        <w:t>а</w:t>
      </w:r>
      <w:r w:rsidRPr="00AD4747">
        <w:rPr>
          <w:rFonts w:ascii="Times New Roman" w:hAnsi="Times New Roman" w:cs="Times New Roman"/>
          <w:sz w:val="30"/>
          <w:szCs w:val="30"/>
        </w:rPr>
        <w:t xml:space="preserve"> (информация об объекте трансфера</w:t>
      </w:r>
      <w:r w:rsidR="00417FB9">
        <w:rPr>
          <w:rFonts w:ascii="Times New Roman" w:hAnsi="Times New Roman" w:cs="Times New Roman"/>
          <w:sz w:val="30"/>
          <w:szCs w:val="30"/>
        </w:rPr>
        <w:t xml:space="preserve"> и соответствующие документы</w:t>
      </w:r>
      <w:r w:rsidRPr="00AD4747">
        <w:rPr>
          <w:rFonts w:ascii="Times New Roman" w:hAnsi="Times New Roman" w:cs="Times New Roman"/>
          <w:sz w:val="30"/>
          <w:szCs w:val="30"/>
        </w:rPr>
        <w:t xml:space="preserve">: спецификации на сырье и материалы, отчеты по валидации, документы по производству (регламенты, рецептура, технологические инструкции и </w:t>
      </w:r>
      <w:r w:rsidR="00417FB9">
        <w:rPr>
          <w:rFonts w:ascii="Times New Roman" w:hAnsi="Times New Roman" w:cs="Times New Roman"/>
          <w:sz w:val="30"/>
          <w:szCs w:val="30"/>
        </w:rPr>
        <w:t>др</w:t>
      </w:r>
      <w:r w:rsidRPr="00AD4747">
        <w:rPr>
          <w:rFonts w:ascii="Times New Roman" w:hAnsi="Times New Roman" w:cs="Times New Roman"/>
          <w:sz w:val="30"/>
          <w:szCs w:val="30"/>
        </w:rPr>
        <w:t>.)</w:t>
      </w:r>
      <w:r w:rsidR="009B4906">
        <w:rPr>
          <w:rFonts w:ascii="Times New Roman" w:hAnsi="Times New Roman" w:cs="Times New Roman"/>
          <w:sz w:val="30"/>
          <w:szCs w:val="30"/>
        </w:rPr>
        <w:t>)</w:t>
      </w:r>
      <w:r w:rsidRPr="00AD4747">
        <w:rPr>
          <w:rFonts w:ascii="Times New Roman" w:hAnsi="Times New Roman" w:cs="Times New Roman"/>
          <w:sz w:val="30"/>
          <w:szCs w:val="30"/>
        </w:rPr>
        <w:t>;</w:t>
      </w:r>
    </w:p>
    <w:p w14:paraId="48D67CD7" w14:textId="57C89B78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ограничения, риски</w:t>
      </w:r>
      <w:r w:rsidR="002054B4">
        <w:rPr>
          <w:rFonts w:ascii="Times New Roman" w:hAnsi="Times New Roman" w:cs="Times New Roman"/>
          <w:sz w:val="30"/>
          <w:szCs w:val="30"/>
        </w:rPr>
        <w:t xml:space="preserve"> для качества</w:t>
      </w:r>
      <w:r w:rsidRPr="00AD4747">
        <w:rPr>
          <w:rFonts w:ascii="Times New Roman" w:hAnsi="Times New Roman" w:cs="Times New Roman"/>
          <w:sz w:val="30"/>
          <w:szCs w:val="30"/>
        </w:rPr>
        <w:t>;</w:t>
      </w:r>
    </w:p>
    <w:p w14:paraId="67801254" w14:textId="0D8D6D20" w:rsidR="00487991" w:rsidRPr="00AD4747" w:rsidRDefault="00487991" w:rsidP="00AD474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D4747">
        <w:rPr>
          <w:rFonts w:ascii="Times New Roman" w:hAnsi="Times New Roman" w:cs="Times New Roman"/>
          <w:sz w:val="30"/>
          <w:szCs w:val="30"/>
        </w:rPr>
        <w:t>ресурсы и бюджет</w:t>
      </w:r>
      <w:r w:rsidR="00417FB9">
        <w:rPr>
          <w:rFonts w:ascii="Times New Roman" w:hAnsi="Times New Roman" w:cs="Times New Roman"/>
          <w:sz w:val="30"/>
          <w:szCs w:val="30"/>
        </w:rPr>
        <w:t xml:space="preserve"> (информацию о сроках</w:t>
      </w:r>
      <w:r w:rsidRPr="00AD4747">
        <w:rPr>
          <w:rFonts w:ascii="Times New Roman" w:hAnsi="Times New Roman" w:cs="Times New Roman"/>
          <w:sz w:val="30"/>
          <w:szCs w:val="30"/>
        </w:rPr>
        <w:t>, ресурс</w:t>
      </w:r>
      <w:r w:rsidR="00417FB9">
        <w:rPr>
          <w:rFonts w:ascii="Times New Roman" w:hAnsi="Times New Roman" w:cs="Times New Roman"/>
          <w:sz w:val="30"/>
          <w:szCs w:val="30"/>
        </w:rPr>
        <w:t>ах</w:t>
      </w:r>
      <w:r w:rsidRPr="00AD4747">
        <w:rPr>
          <w:rFonts w:ascii="Times New Roman" w:hAnsi="Times New Roman" w:cs="Times New Roman"/>
          <w:sz w:val="30"/>
          <w:szCs w:val="30"/>
        </w:rPr>
        <w:t xml:space="preserve"> и бюджет</w:t>
      </w:r>
      <w:r w:rsidR="00417FB9">
        <w:rPr>
          <w:rFonts w:ascii="Times New Roman" w:hAnsi="Times New Roman" w:cs="Times New Roman"/>
          <w:sz w:val="30"/>
          <w:szCs w:val="30"/>
        </w:rPr>
        <w:t>е</w:t>
      </w:r>
      <w:r w:rsidRPr="00AD4747">
        <w:rPr>
          <w:rFonts w:ascii="Times New Roman" w:hAnsi="Times New Roman" w:cs="Times New Roman"/>
          <w:sz w:val="30"/>
          <w:szCs w:val="30"/>
        </w:rPr>
        <w:t>, ключевы</w:t>
      </w:r>
      <w:r w:rsidR="00417FB9">
        <w:rPr>
          <w:rFonts w:ascii="Times New Roman" w:hAnsi="Times New Roman" w:cs="Times New Roman"/>
          <w:sz w:val="30"/>
          <w:szCs w:val="30"/>
        </w:rPr>
        <w:t>х</w:t>
      </w:r>
      <w:r w:rsidRPr="00AD4747">
        <w:rPr>
          <w:rFonts w:ascii="Times New Roman" w:hAnsi="Times New Roman" w:cs="Times New Roman"/>
          <w:sz w:val="30"/>
          <w:szCs w:val="30"/>
        </w:rPr>
        <w:t xml:space="preserve"> предпосылк</w:t>
      </w:r>
      <w:r w:rsidR="00417FB9">
        <w:rPr>
          <w:rFonts w:ascii="Times New Roman" w:hAnsi="Times New Roman" w:cs="Times New Roman"/>
          <w:sz w:val="30"/>
          <w:szCs w:val="30"/>
        </w:rPr>
        <w:t>ах</w:t>
      </w:r>
      <w:r w:rsidRPr="00AD4747">
        <w:rPr>
          <w:rFonts w:ascii="Times New Roman" w:hAnsi="Times New Roman" w:cs="Times New Roman"/>
          <w:sz w:val="30"/>
          <w:szCs w:val="30"/>
        </w:rPr>
        <w:t>, нормативн</w:t>
      </w:r>
      <w:r w:rsidR="00417FB9">
        <w:rPr>
          <w:rFonts w:ascii="Times New Roman" w:hAnsi="Times New Roman" w:cs="Times New Roman"/>
          <w:sz w:val="30"/>
          <w:szCs w:val="30"/>
        </w:rPr>
        <w:t>ой</w:t>
      </w:r>
      <w:r w:rsidRPr="00AD4747">
        <w:rPr>
          <w:rFonts w:ascii="Times New Roman" w:hAnsi="Times New Roman" w:cs="Times New Roman"/>
          <w:sz w:val="30"/>
          <w:szCs w:val="30"/>
        </w:rPr>
        <w:t xml:space="preserve"> стратеги</w:t>
      </w:r>
      <w:r w:rsidR="00417FB9">
        <w:rPr>
          <w:rFonts w:ascii="Times New Roman" w:hAnsi="Times New Roman" w:cs="Times New Roman"/>
          <w:sz w:val="30"/>
          <w:szCs w:val="30"/>
        </w:rPr>
        <w:t>и</w:t>
      </w:r>
      <w:r w:rsidRPr="00AD4747">
        <w:rPr>
          <w:rFonts w:ascii="Times New Roman" w:hAnsi="Times New Roman" w:cs="Times New Roman"/>
          <w:sz w:val="30"/>
          <w:szCs w:val="30"/>
        </w:rPr>
        <w:t xml:space="preserve"> и критери</w:t>
      </w:r>
      <w:r w:rsidR="00417FB9">
        <w:rPr>
          <w:rFonts w:ascii="Times New Roman" w:hAnsi="Times New Roman" w:cs="Times New Roman"/>
          <w:sz w:val="30"/>
          <w:szCs w:val="30"/>
        </w:rPr>
        <w:t>ях</w:t>
      </w:r>
      <w:r w:rsidRPr="00AD4747">
        <w:rPr>
          <w:rFonts w:ascii="Times New Roman" w:hAnsi="Times New Roman" w:cs="Times New Roman"/>
          <w:sz w:val="30"/>
          <w:szCs w:val="30"/>
        </w:rPr>
        <w:t xml:space="preserve"> успеха следует актуализ</w:t>
      </w:r>
      <w:r w:rsidR="00417FB9">
        <w:rPr>
          <w:rFonts w:ascii="Times New Roman" w:hAnsi="Times New Roman" w:cs="Times New Roman"/>
          <w:sz w:val="30"/>
          <w:szCs w:val="30"/>
        </w:rPr>
        <w:t xml:space="preserve">ировать </w:t>
      </w:r>
      <w:r w:rsidRPr="00AD4747">
        <w:rPr>
          <w:rFonts w:ascii="Times New Roman" w:hAnsi="Times New Roman" w:cs="Times New Roman"/>
          <w:sz w:val="30"/>
          <w:szCs w:val="30"/>
        </w:rPr>
        <w:t>по мере необходимости).</w:t>
      </w:r>
    </w:p>
    <w:p w14:paraId="374C12A2" w14:textId="767AD5E9" w:rsidR="00487991" w:rsidRPr="00E37BA1" w:rsidRDefault="00417FB9" w:rsidP="00487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План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трансфера технологий</w:t>
      </w:r>
      <w:r>
        <w:rPr>
          <w:rFonts w:ascii="Times New Roman" w:hAnsi="Times New Roman" w:cs="Times New Roman"/>
          <w:sz w:val="30"/>
          <w:szCs w:val="30"/>
        </w:rPr>
        <w:t xml:space="preserve"> составляется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 форме согласно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AD4747">
        <w:rPr>
          <w:rFonts w:ascii="Times New Roman" w:hAnsi="Times New Roman" w:cs="Times New Roman"/>
          <w:sz w:val="30"/>
          <w:szCs w:val="30"/>
        </w:rPr>
        <w:t>приложени</w:t>
      </w:r>
      <w:r>
        <w:rPr>
          <w:rFonts w:ascii="Times New Roman" w:hAnsi="Times New Roman" w:cs="Times New Roman"/>
          <w:sz w:val="30"/>
          <w:szCs w:val="30"/>
        </w:rPr>
        <w:t>ю</w:t>
      </w:r>
      <w:r w:rsidR="00487991" w:rsidRPr="00AD4747">
        <w:rPr>
          <w:rFonts w:ascii="Times New Roman" w:hAnsi="Times New Roman" w:cs="Times New Roman"/>
          <w:sz w:val="30"/>
          <w:szCs w:val="30"/>
        </w:rPr>
        <w:t xml:space="preserve"> №</w:t>
      </w:r>
      <w:r w:rsidR="00AD4747">
        <w:rPr>
          <w:rFonts w:ascii="Times New Roman" w:hAnsi="Times New Roman" w:cs="Times New Roman"/>
          <w:sz w:val="30"/>
          <w:szCs w:val="30"/>
        </w:rPr>
        <w:t xml:space="preserve"> </w:t>
      </w:r>
      <w:r w:rsidR="00A67AF3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. П</w:t>
      </w:r>
      <w:r w:rsidR="00487991" w:rsidRPr="00AD4747">
        <w:rPr>
          <w:rFonts w:ascii="Times New Roman" w:hAnsi="Times New Roman" w:cs="Times New Roman"/>
          <w:sz w:val="30"/>
          <w:szCs w:val="30"/>
        </w:rPr>
        <w:t xml:space="preserve">лан трансфера аналитических методик </w:t>
      </w:r>
      <w:r>
        <w:rPr>
          <w:rFonts w:ascii="Times New Roman" w:hAnsi="Times New Roman" w:cs="Times New Roman"/>
          <w:sz w:val="30"/>
          <w:szCs w:val="30"/>
        </w:rPr>
        <w:t>составляется по форме согласно приложению № 2</w:t>
      </w:r>
      <w:r w:rsidR="00487991" w:rsidRPr="00AD4747">
        <w:rPr>
          <w:rFonts w:ascii="Times New Roman" w:hAnsi="Times New Roman" w:cs="Times New Roman"/>
          <w:sz w:val="30"/>
          <w:szCs w:val="30"/>
        </w:rPr>
        <w:t>.</w:t>
      </w:r>
    </w:p>
    <w:p w14:paraId="7C739CD3" w14:textId="77777777" w:rsidR="009B4906" w:rsidRDefault="009B4906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зависимости от сложности проекта по трансферу соглашение о трансфере может дополнительно включать в себя следующие разделы:</w:t>
      </w:r>
    </w:p>
    <w:p w14:paraId="7A5451E5" w14:textId="45B3E7FC" w:rsidR="009B4906" w:rsidRPr="00AD4747" w:rsidRDefault="009B4906" w:rsidP="009B490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а) </w:t>
      </w:r>
      <w:r w:rsidRPr="00AD4747">
        <w:rPr>
          <w:rFonts w:ascii="Times New Roman" w:hAnsi="Times New Roman" w:cs="Times New Roman"/>
          <w:sz w:val="30"/>
          <w:szCs w:val="30"/>
        </w:rPr>
        <w:t>условие о совместном выполнении протокола трансфера</w:t>
      </w:r>
      <w:r w:rsidR="00417FB9">
        <w:rPr>
          <w:rFonts w:ascii="Times New Roman" w:hAnsi="Times New Roman" w:cs="Times New Roman"/>
          <w:sz w:val="30"/>
          <w:szCs w:val="30"/>
        </w:rPr>
        <w:br/>
      </w:r>
      <w:r w:rsidRPr="00AD4747">
        <w:rPr>
          <w:rFonts w:ascii="Times New Roman" w:hAnsi="Times New Roman" w:cs="Times New Roman"/>
          <w:sz w:val="30"/>
          <w:szCs w:val="30"/>
        </w:rPr>
        <w:t>в соответствии с указанными этапами трансфера;</w:t>
      </w:r>
    </w:p>
    <w:p w14:paraId="0FD6B927" w14:textId="77777777" w:rsidR="009B4906" w:rsidRPr="00AD4747" w:rsidRDefault="009B4906" w:rsidP="009B490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б) </w:t>
      </w:r>
      <w:r w:rsidRPr="00AD4747">
        <w:rPr>
          <w:rFonts w:ascii="Times New Roman" w:hAnsi="Times New Roman" w:cs="Times New Roman"/>
          <w:sz w:val="30"/>
          <w:szCs w:val="30"/>
        </w:rPr>
        <w:t>порядок согласования изменений, отклонений</w:t>
      </w:r>
      <w:r>
        <w:rPr>
          <w:rFonts w:ascii="Times New Roman" w:hAnsi="Times New Roman" w:cs="Times New Roman"/>
          <w:sz w:val="30"/>
          <w:szCs w:val="30"/>
        </w:rPr>
        <w:t xml:space="preserve"> от плана трансфера</w:t>
      </w:r>
      <w:r w:rsidRPr="00AD4747">
        <w:rPr>
          <w:rFonts w:ascii="Times New Roman" w:hAnsi="Times New Roman" w:cs="Times New Roman"/>
          <w:sz w:val="30"/>
          <w:szCs w:val="30"/>
        </w:rPr>
        <w:t>;</w:t>
      </w:r>
    </w:p>
    <w:p w14:paraId="3B89C37E" w14:textId="1D5B2F7E" w:rsidR="009B4906" w:rsidRPr="00AD4747" w:rsidRDefault="009B4906" w:rsidP="009B490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в) </w:t>
      </w:r>
      <w:r w:rsidRPr="00AD4747">
        <w:rPr>
          <w:rFonts w:ascii="Times New Roman" w:hAnsi="Times New Roman" w:cs="Times New Roman"/>
          <w:sz w:val="30"/>
          <w:szCs w:val="30"/>
        </w:rPr>
        <w:t>порядок документирования действий, хранение документации;</w:t>
      </w:r>
    </w:p>
    <w:p w14:paraId="2F1D86B3" w14:textId="77777777" w:rsidR="009B4906" w:rsidRPr="00AD4747" w:rsidRDefault="009B4906" w:rsidP="009B490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г) </w:t>
      </w:r>
      <w:r w:rsidRPr="00AD4747">
        <w:rPr>
          <w:rFonts w:ascii="Times New Roman" w:hAnsi="Times New Roman" w:cs="Times New Roman"/>
          <w:sz w:val="30"/>
          <w:szCs w:val="30"/>
        </w:rPr>
        <w:t>условия передачи и хранения образцов для трансфера;</w:t>
      </w:r>
    </w:p>
    <w:p w14:paraId="1AC55746" w14:textId="4E39AC4B" w:rsidR="009B4906" w:rsidRPr="00AD4747" w:rsidRDefault="009B4906" w:rsidP="009B490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д) </w:t>
      </w:r>
      <w:r w:rsidRPr="00AD4747">
        <w:rPr>
          <w:rFonts w:ascii="Times New Roman" w:hAnsi="Times New Roman" w:cs="Times New Roman"/>
          <w:sz w:val="30"/>
          <w:szCs w:val="30"/>
        </w:rPr>
        <w:t>порядок проведения аудитов и инспекций;</w:t>
      </w:r>
    </w:p>
    <w:p w14:paraId="1FB1CE88" w14:textId="47986FCD" w:rsidR="009B4906" w:rsidRPr="00AD4747" w:rsidRDefault="009B4906" w:rsidP="009B490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е) </w:t>
      </w:r>
      <w:r w:rsidR="00A67AF3">
        <w:rPr>
          <w:rFonts w:ascii="Times New Roman" w:hAnsi="Times New Roman" w:cs="Times New Roman"/>
          <w:sz w:val="30"/>
          <w:szCs w:val="30"/>
        </w:rPr>
        <w:t>иные разделы</w:t>
      </w:r>
      <w:r w:rsidRPr="00AD4747">
        <w:rPr>
          <w:rFonts w:ascii="Times New Roman" w:hAnsi="Times New Roman" w:cs="Times New Roman"/>
          <w:sz w:val="30"/>
          <w:szCs w:val="30"/>
        </w:rPr>
        <w:t xml:space="preserve"> (при необходимости).</w:t>
      </w:r>
    </w:p>
    <w:p w14:paraId="034CF06E" w14:textId="07C8FED7" w:rsidR="00487991" w:rsidRDefault="001514AF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отличие от плана трансфера с</w:t>
      </w:r>
      <w:r w:rsidR="00487991" w:rsidRPr="00C10CBF">
        <w:rPr>
          <w:rFonts w:ascii="Times New Roman" w:hAnsi="Times New Roman" w:cs="Times New Roman"/>
          <w:sz w:val="30"/>
          <w:szCs w:val="30"/>
        </w:rPr>
        <w:t xml:space="preserve">оглашение о трансфере </w:t>
      </w:r>
      <w:r>
        <w:rPr>
          <w:rFonts w:ascii="Times New Roman" w:hAnsi="Times New Roman" w:cs="Times New Roman"/>
          <w:sz w:val="30"/>
          <w:szCs w:val="30"/>
        </w:rPr>
        <w:t xml:space="preserve">определяет </w:t>
      </w:r>
      <w:r w:rsidR="00487991" w:rsidRPr="00C10CBF">
        <w:rPr>
          <w:rFonts w:ascii="Times New Roman" w:hAnsi="Times New Roman" w:cs="Times New Roman"/>
          <w:sz w:val="30"/>
          <w:szCs w:val="30"/>
        </w:rPr>
        <w:t>стратегические намерения и общие рамки трансфера, включая требования по взаимодействию в вопросах качества, представляющее собой более подробное описание элементов трансфера, которые должны быть выполнены командой трансфера для достижения поставленных целей.</w:t>
      </w:r>
    </w:p>
    <w:p w14:paraId="39B06834" w14:textId="40E5C48A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10CBF">
        <w:rPr>
          <w:rFonts w:ascii="Times New Roman" w:hAnsi="Times New Roman" w:cs="Times New Roman"/>
          <w:sz w:val="30"/>
          <w:szCs w:val="30"/>
        </w:rPr>
        <w:t xml:space="preserve">Передающая сторона должна предоставить (при необходимости) всю необходимую </w:t>
      </w:r>
      <w:proofErr w:type="spellStart"/>
      <w:r w:rsidRPr="00C10CBF">
        <w:rPr>
          <w:rFonts w:ascii="Times New Roman" w:hAnsi="Times New Roman" w:cs="Times New Roman"/>
          <w:sz w:val="30"/>
          <w:szCs w:val="30"/>
        </w:rPr>
        <w:t>валидационную</w:t>
      </w:r>
      <w:proofErr w:type="spellEnd"/>
      <w:r w:rsidRPr="00C10CBF">
        <w:rPr>
          <w:rFonts w:ascii="Times New Roman" w:hAnsi="Times New Roman" w:cs="Times New Roman"/>
          <w:sz w:val="30"/>
          <w:szCs w:val="30"/>
        </w:rPr>
        <w:t xml:space="preserve"> документацию </w:t>
      </w:r>
      <w:r w:rsidR="001514AF">
        <w:rPr>
          <w:rFonts w:ascii="Times New Roman" w:hAnsi="Times New Roman" w:cs="Times New Roman"/>
          <w:sz w:val="30"/>
          <w:szCs w:val="30"/>
        </w:rPr>
        <w:br/>
      </w:r>
      <w:r w:rsidRPr="00C10CBF">
        <w:rPr>
          <w:rFonts w:ascii="Times New Roman" w:hAnsi="Times New Roman" w:cs="Times New Roman"/>
          <w:sz w:val="30"/>
          <w:szCs w:val="30"/>
        </w:rPr>
        <w:t xml:space="preserve">в отношении </w:t>
      </w:r>
      <w:r w:rsidR="00AD4747">
        <w:rPr>
          <w:rFonts w:ascii="Times New Roman" w:hAnsi="Times New Roman" w:cs="Times New Roman"/>
          <w:sz w:val="30"/>
          <w:szCs w:val="30"/>
        </w:rPr>
        <w:t>трансфера</w:t>
      </w:r>
      <w:r w:rsidRPr="00C10CBF">
        <w:rPr>
          <w:rFonts w:ascii="Times New Roman" w:hAnsi="Times New Roman" w:cs="Times New Roman"/>
          <w:sz w:val="30"/>
          <w:szCs w:val="30"/>
        </w:rPr>
        <w:t xml:space="preserve">, </w:t>
      </w:r>
      <w:r w:rsidR="001514AF">
        <w:rPr>
          <w:rFonts w:ascii="Times New Roman" w:hAnsi="Times New Roman" w:cs="Times New Roman"/>
          <w:sz w:val="30"/>
          <w:szCs w:val="30"/>
        </w:rPr>
        <w:t>в том числе касающуюся</w:t>
      </w:r>
      <w:r w:rsidR="001514AF" w:rsidRPr="00C10CBF">
        <w:rPr>
          <w:rFonts w:ascii="Times New Roman" w:hAnsi="Times New Roman" w:cs="Times New Roman"/>
          <w:sz w:val="30"/>
          <w:szCs w:val="30"/>
        </w:rPr>
        <w:t xml:space="preserve"> вспомогательны</w:t>
      </w:r>
      <w:r w:rsidR="001514AF">
        <w:rPr>
          <w:rFonts w:ascii="Times New Roman" w:hAnsi="Times New Roman" w:cs="Times New Roman"/>
          <w:sz w:val="30"/>
          <w:szCs w:val="30"/>
        </w:rPr>
        <w:t xml:space="preserve">х </w:t>
      </w:r>
      <w:r w:rsidRPr="00C10CBF">
        <w:rPr>
          <w:rFonts w:ascii="Times New Roman" w:hAnsi="Times New Roman" w:cs="Times New Roman"/>
          <w:sz w:val="30"/>
          <w:szCs w:val="30"/>
        </w:rPr>
        <w:t>стади</w:t>
      </w:r>
      <w:r w:rsidR="001514AF">
        <w:rPr>
          <w:rFonts w:ascii="Times New Roman" w:hAnsi="Times New Roman" w:cs="Times New Roman"/>
          <w:sz w:val="30"/>
          <w:szCs w:val="30"/>
        </w:rPr>
        <w:t>й</w:t>
      </w:r>
      <w:r w:rsidRPr="00C10CBF">
        <w:rPr>
          <w:rFonts w:ascii="Times New Roman" w:hAnsi="Times New Roman" w:cs="Times New Roman"/>
          <w:sz w:val="30"/>
          <w:szCs w:val="30"/>
        </w:rPr>
        <w:t>,</w:t>
      </w:r>
      <w:r w:rsidR="001514AF">
        <w:rPr>
          <w:rFonts w:ascii="Times New Roman" w:hAnsi="Times New Roman" w:cs="Times New Roman"/>
          <w:sz w:val="30"/>
          <w:szCs w:val="30"/>
        </w:rPr>
        <w:t xml:space="preserve"> а также </w:t>
      </w:r>
      <w:r w:rsidRPr="00C10CBF">
        <w:rPr>
          <w:rFonts w:ascii="Times New Roman" w:hAnsi="Times New Roman" w:cs="Times New Roman"/>
          <w:sz w:val="30"/>
          <w:szCs w:val="30"/>
        </w:rPr>
        <w:t xml:space="preserve">аналитические методики. </w:t>
      </w:r>
    </w:p>
    <w:p w14:paraId="3F9A6E3B" w14:textId="7357F41C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10CBF">
        <w:rPr>
          <w:rFonts w:ascii="Times New Roman" w:hAnsi="Times New Roman" w:cs="Times New Roman"/>
          <w:sz w:val="30"/>
          <w:szCs w:val="30"/>
        </w:rPr>
        <w:t>Передающая сторона должна представить критерии и информацию в отношении рисков</w:t>
      </w:r>
      <w:r w:rsidR="002054B4">
        <w:rPr>
          <w:rFonts w:ascii="Times New Roman" w:hAnsi="Times New Roman" w:cs="Times New Roman"/>
          <w:sz w:val="30"/>
          <w:szCs w:val="30"/>
        </w:rPr>
        <w:t xml:space="preserve"> для качества</w:t>
      </w:r>
      <w:r w:rsidRPr="00C10CBF">
        <w:rPr>
          <w:rFonts w:ascii="Times New Roman" w:hAnsi="Times New Roman" w:cs="Times New Roman"/>
          <w:sz w:val="30"/>
          <w:szCs w:val="30"/>
        </w:rPr>
        <w:t xml:space="preserve"> и критических этапов, связанных с передаваемым лекарственны</w:t>
      </w:r>
      <w:r w:rsidR="001514AF">
        <w:rPr>
          <w:rFonts w:ascii="Times New Roman" w:hAnsi="Times New Roman" w:cs="Times New Roman"/>
          <w:sz w:val="30"/>
          <w:szCs w:val="30"/>
        </w:rPr>
        <w:t>м</w:t>
      </w:r>
      <w:r w:rsidRPr="00C10CBF">
        <w:rPr>
          <w:rFonts w:ascii="Times New Roman" w:hAnsi="Times New Roman" w:cs="Times New Roman"/>
          <w:sz w:val="30"/>
          <w:szCs w:val="30"/>
        </w:rPr>
        <w:t xml:space="preserve"> средством, </w:t>
      </w:r>
      <w:r w:rsidR="002054B4">
        <w:rPr>
          <w:rFonts w:ascii="Times New Roman" w:hAnsi="Times New Roman" w:cs="Times New Roman"/>
          <w:sz w:val="30"/>
          <w:szCs w:val="30"/>
        </w:rPr>
        <w:t>технологией</w:t>
      </w:r>
      <w:r w:rsidR="002054B4" w:rsidRPr="00C10CBF">
        <w:rPr>
          <w:rFonts w:ascii="Times New Roman" w:hAnsi="Times New Roman" w:cs="Times New Roman"/>
          <w:sz w:val="30"/>
          <w:szCs w:val="30"/>
        </w:rPr>
        <w:t xml:space="preserve"> </w:t>
      </w:r>
      <w:r w:rsidRPr="00C10CBF">
        <w:rPr>
          <w:rFonts w:ascii="Times New Roman" w:hAnsi="Times New Roman" w:cs="Times New Roman"/>
          <w:sz w:val="30"/>
          <w:szCs w:val="30"/>
        </w:rPr>
        <w:t xml:space="preserve">или </w:t>
      </w:r>
      <w:r w:rsidR="002054B4">
        <w:rPr>
          <w:rFonts w:ascii="Times New Roman" w:hAnsi="Times New Roman" w:cs="Times New Roman"/>
          <w:sz w:val="30"/>
          <w:szCs w:val="30"/>
        </w:rPr>
        <w:t xml:space="preserve">аналитической </w:t>
      </w:r>
      <w:r w:rsidRPr="00C10CBF">
        <w:rPr>
          <w:rFonts w:ascii="Times New Roman" w:hAnsi="Times New Roman" w:cs="Times New Roman"/>
          <w:sz w:val="30"/>
          <w:szCs w:val="30"/>
        </w:rPr>
        <w:t>методикой, которые служат основанием для деятельности по управлению рисками для качества, осуществляемой принимающей стороной.</w:t>
      </w:r>
    </w:p>
    <w:p w14:paraId="2283A806" w14:textId="0021F5EB" w:rsidR="00487991" w:rsidRPr="00C10CBF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10CBF">
        <w:rPr>
          <w:rFonts w:ascii="Times New Roman" w:hAnsi="Times New Roman" w:cs="Times New Roman"/>
          <w:sz w:val="30"/>
          <w:szCs w:val="30"/>
        </w:rPr>
        <w:t>Важно регламентировать взаимодействи</w:t>
      </w:r>
      <w:r w:rsidR="001514AF">
        <w:rPr>
          <w:rFonts w:ascii="Times New Roman" w:hAnsi="Times New Roman" w:cs="Times New Roman"/>
          <w:sz w:val="30"/>
          <w:szCs w:val="30"/>
        </w:rPr>
        <w:t>е</w:t>
      </w:r>
      <w:r w:rsidRPr="00C10CBF">
        <w:rPr>
          <w:rFonts w:ascii="Times New Roman" w:hAnsi="Times New Roman" w:cs="Times New Roman"/>
          <w:sz w:val="30"/>
          <w:szCs w:val="30"/>
        </w:rPr>
        <w:t xml:space="preserve"> и ответственность </w:t>
      </w:r>
      <w:r w:rsidR="001514AF">
        <w:rPr>
          <w:rFonts w:ascii="Times New Roman" w:hAnsi="Times New Roman" w:cs="Times New Roman"/>
          <w:sz w:val="30"/>
          <w:szCs w:val="30"/>
        </w:rPr>
        <w:t>обеих</w:t>
      </w:r>
      <w:r w:rsidRPr="00C10CBF">
        <w:rPr>
          <w:rFonts w:ascii="Times New Roman" w:hAnsi="Times New Roman" w:cs="Times New Roman"/>
          <w:sz w:val="30"/>
          <w:szCs w:val="30"/>
        </w:rPr>
        <w:t xml:space="preserve"> сторон на различных этапах трансфера</w:t>
      </w:r>
      <w:r w:rsidR="001514AF">
        <w:rPr>
          <w:rFonts w:ascii="Times New Roman" w:hAnsi="Times New Roman" w:cs="Times New Roman"/>
          <w:sz w:val="30"/>
          <w:szCs w:val="30"/>
        </w:rPr>
        <w:t>. Н</w:t>
      </w:r>
      <w:r w:rsidR="00AD4747">
        <w:rPr>
          <w:rFonts w:ascii="Times New Roman" w:hAnsi="Times New Roman" w:cs="Times New Roman"/>
          <w:sz w:val="30"/>
          <w:szCs w:val="30"/>
        </w:rPr>
        <w:t>апример</w:t>
      </w:r>
      <w:r w:rsidR="001514AF">
        <w:rPr>
          <w:rFonts w:ascii="Times New Roman" w:hAnsi="Times New Roman" w:cs="Times New Roman"/>
          <w:sz w:val="30"/>
          <w:szCs w:val="30"/>
        </w:rPr>
        <w:t>,</w:t>
      </w:r>
      <w:r w:rsidRPr="00C10CBF">
        <w:rPr>
          <w:rFonts w:ascii="Times New Roman" w:hAnsi="Times New Roman" w:cs="Times New Roman"/>
          <w:sz w:val="30"/>
          <w:szCs w:val="30"/>
        </w:rPr>
        <w:t xml:space="preserve"> в случае если принимающая сторона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10CBF">
        <w:rPr>
          <w:rFonts w:ascii="Times New Roman" w:hAnsi="Times New Roman" w:cs="Times New Roman"/>
          <w:sz w:val="30"/>
          <w:szCs w:val="30"/>
        </w:rPr>
        <w:t xml:space="preserve">определяет </w:t>
      </w:r>
      <w:r w:rsidRPr="002237F8">
        <w:rPr>
          <w:rFonts w:ascii="Times New Roman" w:hAnsi="Times New Roman" w:cs="Times New Roman"/>
          <w:sz w:val="30"/>
          <w:szCs w:val="30"/>
        </w:rPr>
        <w:t>конкретные проблемы, связанные с технологи</w:t>
      </w:r>
      <w:r w:rsidR="00DA2F5A" w:rsidRPr="002237F8">
        <w:rPr>
          <w:rFonts w:ascii="Times New Roman" w:hAnsi="Times New Roman" w:cs="Times New Roman"/>
          <w:sz w:val="30"/>
          <w:szCs w:val="30"/>
        </w:rPr>
        <w:t>ей и (</w:t>
      </w:r>
      <w:r w:rsidRPr="002237F8">
        <w:rPr>
          <w:rFonts w:ascii="Times New Roman" w:hAnsi="Times New Roman" w:cs="Times New Roman"/>
          <w:sz w:val="30"/>
          <w:szCs w:val="30"/>
        </w:rPr>
        <w:t>или</w:t>
      </w:r>
      <w:r w:rsidR="00DA2F5A" w:rsidRPr="002237F8">
        <w:rPr>
          <w:rFonts w:ascii="Times New Roman" w:hAnsi="Times New Roman" w:cs="Times New Roman"/>
          <w:sz w:val="30"/>
          <w:szCs w:val="30"/>
        </w:rPr>
        <w:t>)</w:t>
      </w:r>
      <w:r w:rsidRPr="002237F8">
        <w:rPr>
          <w:rFonts w:ascii="Times New Roman" w:hAnsi="Times New Roman" w:cs="Times New Roman"/>
          <w:sz w:val="30"/>
          <w:szCs w:val="30"/>
        </w:rPr>
        <w:t xml:space="preserve"> аналитическими методиками в ходе трансфера, она должна сообщить о них передающей стороне для гарантии непрерывного управления знаниями, для</w:t>
      </w:r>
      <w:r w:rsidRPr="00C10CBF">
        <w:rPr>
          <w:rFonts w:ascii="Times New Roman" w:hAnsi="Times New Roman" w:cs="Times New Roman"/>
          <w:sz w:val="30"/>
          <w:szCs w:val="30"/>
        </w:rPr>
        <w:t xml:space="preserve"> своевременного решения проблемы и выполнения корректирующих действий </w:t>
      </w:r>
      <w:r w:rsidR="001514AF">
        <w:rPr>
          <w:rFonts w:ascii="Times New Roman" w:hAnsi="Times New Roman" w:cs="Times New Roman"/>
          <w:sz w:val="30"/>
          <w:szCs w:val="30"/>
        </w:rPr>
        <w:t>в целях</w:t>
      </w:r>
      <w:r w:rsidR="001514AF" w:rsidRPr="00C10CBF">
        <w:rPr>
          <w:rFonts w:ascii="Times New Roman" w:hAnsi="Times New Roman" w:cs="Times New Roman"/>
          <w:sz w:val="30"/>
          <w:szCs w:val="30"/>
        </w:rPr>
        <w:t xml:space="preserve"> </w:t>
      </w:r>
      <w:r w:rsidRPr="00C10CBF">
        <w:rPr>
          <w:rFonts w:ascii="Times New Roman" w:hAnsi="Times New Roman" w:cs="Times New Roman"/>
          <w:sz w:val="30"/>
          <w:szCs w:val="30"/>
        </w:rPr>
        <w:t>предотвращени</w:t>
      </w:r>
      <w:r w:rsidR="001514AF">
        <w:rPr>
          <w:rFonts w:ascii="Times New Roman" w:hAnsi="Times New Roman" w:cs="Times New Roman"/>
          <w:sz w:val="30"/>
          <w:szCs w:val="30"/>
        </w:rPr>
        <w:t>я</w:t>
      </w:r>
      <w:r w:rsidRPr="00C10CBF">
        <w:rPr>
          <w:rFonts w:ascii="Times New Roman" w:hAnsi="Times New Roman" w:cs="Times New Roman"/>
          <w:sz w:val="30"/>
          <w:szCs w:val="30"/>
        </w:rPr>
        <w:t xml:space="preserve"> возникновения проблемы после завершения трансфера. Необходимо предусмотреть возможность оказания всесторонней поддержки со стороны передающей стороны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10CBF">
        <w:rPr>
          <w:rFonts w:ascii="Times New Roman" w:hAnsi="Times New Roman" w:cs="Times New Roman"/>
          <w:sz w:val="30"/>
          <w:szCs w:val="30"/>
        </w:rPr>
        <w:t xml:space="preserve">после завершения </w:t>
      </w:r>
      <w:r w:rsidRPr="00C10CBF">
        <w:rPr>
          <w:rFonts w:ascii="Times New Roman" w:hAnsi="Times New Roman" w:cs="Times New Roman"/>
          <w:sz w:val="30"/>
          <w:szCs w:val="30"/>
        </w:rPr>
        <w:lastRenderedPageBreak/>
        <w:t>трансфера (</w:t>
      </w:r>
      <w:r w:rsidR="001514AF">
        <w:rPr>
          <w:rFonts w:ascii="Times New Roman" w:hAnsi="Times New Roman" w:cs="Times New Roman"/>
          <w:sz w:val="30"/>
          <w:szCs w:val="30"/>
        </w:rPr>
        <w:t>в том числе при</w:t>
      </w:r>
      <w:r w:rsidRPr="00C10CBF">
        <w:rPr>
          <w:rFonts w:ascii="Times New Roman" w:hAnsi="Times New Roman" w:cs="Times New Roman"/>
          <w:sz w:val="30"/>
          <w:szCs w:val="30"/>
        </w:rPr>
        <w:t xml:space="preserve"> подготовк</w:t>
      </w:r>
      <w:r w:rsidR="001514AF">
        <w:rPr>
          <w:rFonts w:ascii="Times New Roman" w:hAnsi="Times New Roman" w:cs="Times New Roman"/>
          <w:sz w:val="30"/>
          <w:szCs w:val="30"/>
        </w:rPr>
        <w:t>е</w:t>
      </w:r>
      <w:r w:rsidRPr="00C10CBF">
        <w:rPr>
          <w:rFonts w:ascii="Times New Roman" w:hAnsi="Times New Roman" w:cs="Times New Roman"/>
          <w:sz w:val="30"/>
          <w:szCs w:val="30"/>
        </w:rPr>
        <w:t xml:space="preserve"> документов, входящих в состав регистрационного досье</w:t>
      </w:r>
      <w:r w:rsidR="00A67AF3">
        <w:rPr>
          <w:rFonts w:ascii="Times New Roman" w:hAnsi="Times New Roman" w:cs="Times New Roman"/>
          <w:sz w:val="30"/>
          <w:szCs w:val="30"/>
        </w:rPr>
        <w:t xml:space="preserve"> (при необходимости)</w:t>
      </w:r>
      <w:r w:rsidR="001514AF">
        <w:rPr>
          <w:rFonts w:ascii="Times New Roman" w:hAnsi="Times New Roman" w:cs="Times New Roman"/>
          <w:sz w:val="30"/>
          <w:szCs w:val="30"/>
        </w:rPr>
        <w:t>)</w:t>
      </w:r>
      <w:r w:rsidRPr="00C10CBF">
        <w:rPr>
          <w:rFonts w:ascii="Times New Roman" w:hAnsi="Times New Roman" w:cs="Times New Roman"/>
          <w:sz w:val="30"/>
          <w:szCs w:val="30"/>
        </w:rPr>
        <w:t>.</w:t>
      </w:r>
    </w:p>
    <w:p w14:paraId="2FD1B8CF" w14:textId="77777777" w:rsidR="00487991" w:rsidRPr="00C10CBF" w:rsidRDefault="00487991" w:rsidP="00487991">
      <w:pPr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10CBF"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C10CBF">
        <w:rPr>
          <w:rFonts w:ascii="Times New Roman" w:hAnsi="Times New Roman" w:cs="Times New Roman"/>
          <w:sz w:val="30"/>
          <w:szCs w:val="30"/>
        </w:rPr>
        <w:t>. Определение критериев успешности</w:t>
      </w:r>
      <w:r w:rsidRPr="00C10CBF">
        <w:rPr>
          <w:rFonts w:ascii="Times New Roman" w:hAnsi="Times New Roman" w:cs="Times New Roman"/>
          <w:bCs/>
          <w:sz w:val="30"/>
          <w:szCs w:val="30"/>
        </w:rPr>
        <w:t xml:space="preserve"> трансфера</w:t>
      </w:r>
    </w:p>
    <w:p w14:paraId="1BABB3BE" w14:textId="31E3E508" w:rsidR="00487991" w:rsidRPr="00C10CBF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10CBF">
        <w:rPr>
          <w:rFonts w:ascii="Times New Roman" w:hAnsi="Times New Roman" w:cs="Times New Roman"/>
          <w:sz w:val="30"/>
          <w:szCs w:val="30"/>
        </w:rPr>
        <w:t xml:space="preserve">Оценка успешности трансфера </w:t>
      </w:r>
      <w:r w:rsidR="001514AF">
        <w:rPr>
          <w:rFonts w:ascii="Times New Roman" w:hAnsi="Times New Roman" w:cs="Times New Roman"/>
          <w:sz w:val="30"/>
          <w:szCs w:val="30"/>
        </w:rPr>
        <w:t>базируется</w:t>
      </w:r>
      <w:r w:rsidRPr="00C10CBF">
        <w:rPr>
          <w:rFonts w:ascii="Times New Roman" w:hAnsi="Times New Roman" w:cs="Times New Roman"/>
          <w:sz w:val="30"/>
          <w:szCs w:val="30"/>
        </w:rPr>
        <w:t xml:space="preserve"> на предварительно определ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C10CBF">
        <w:rPr>
          <w:rFonts w:ascii="Times New Roman" w:hAnsi="Times New Roman" w:cs="Times New Roman"/>
          <w:sz w:val="30"/>
          <w:szCs w:val="30"/>
        </w:rPr>
        <w:t>нном наборе критериев, которые согласовываются передающей и принимающей сторонами до момента осуществления трансфера.</w:t>
      </w:r>
    </w:p>
    <w:p w14:paraId="251B51FF" w14:textId="1E401E0A" w:rsidR="00487991" w:rsidRPr="00E37BA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Критерии успешности трансфера завис</w:t>
      </w:r>
      <w:r w:rsidR="001514AF">
        <w:rPr>
          <w:rFonts w:ascii="Times New Roman" w:hAnsi="Times New Roman" w:cs="Times New Roman"/>
          <w:sz w:val="30"/>
          <w:szCs w:val="30"/>
        </w:rPr>
        <w:t>я</w:t>
      </w:r>
      <w:r w:rsidRPr="00E37BA1">
        <w:rPr>
          <w:rFonts w:ascii="Times New Roman" w:hAnsi="Times New Roman" w:cs="Times New Roman"/>
          <w:sz w:val="30"/>
          <w:szCs w:val="30"/>
        </w:rPr>
        <w:t>т от характера передаваемой технологии и этапа разработки, на которой осуществляется трансфер. Критерии должны быть измеримыми и достижимыми.</w:t>
      </w:r>
    </w:p>
    <w:p w14:paraId="2425728A" w14:textId="130A333E" w:rsidR="00487991" w:rsidRPr="002237F8" w:rsidRDefault="001514AF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определения</w:t>
      </w:r>
      <w:r w:rsidR="007B0A9C">
        <w:rPr>
          <w:rFonts w:ascii="Times New Roman" w:hAnsi="Times New Roman" w:cs="Times New Roman"/>
          <w:sz w:val="30"/>
          <w:szCs w:val="30"/>
        </w:rPr>
        <w:t xml:space="preserve"> успешности трансфера могут </w:t>
      </w:r>
      <w:r>
        <w:rPr>
          <w:rFonts w:ascii="Times New Roman" w:hAnsi="Times New Roman" w:cs="Times New Roman"/>
          <w:sz w:val="30"/>
          <w:szCs w:val="30"/>
        </w:rPr>
        <w:t>быть использованы</w:t>
      </w:r>
      <w:r w:rsidR="002237F8" w:rsidRPr="002237F8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2237F8">
        <w:rPr>
          <w:rFonts w:ascii="Times New Roman" w:hAnsi="Times New Roman" w:cs="Times New Roman"/>
          <w:sz w:val="30"/>
          <w:szCs w:val="30"/>
        </w:rPr>
        <w:t>следующее</w:t>
      </w:r>
      <w:r>
        <w:rPr>
          <w:rFonts w:ascii="Times New Roman" w:hAnsi="Times New Roman" w:cs="Times New Roman"/>
          <w:sz w:val="30"/>
          <w:szCs w:val="30"/>
        </w:rPr>
        <w:t xml:space="preserve"> критерии</w:t>
      </w:r>
      <w:r w:rsidR="00487991" w:rsidRPr="002237F8">
        <w:rPr>
          <w:rFonts w:ascii="Times New Roman" w:hAnsi="Times New Roman" w:cs="Times New Roman"/>
          <w:sz w:val="30"/>
          <w:szCs w:val="30"/>
        </w:rPr>
        <w:t>:</w:t>
      </w:r>
    </w:p>
    <w:p w14:paraId="4BA7D5E0" w14:textId="77777777" w:rsidR="00487991" w:rsidRPr="001514AF" w:rsidRDefault="002237F8" w:rsidP="001514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 xml:space="preserve">подтвержденная способность </w:t>
      </w:r>
      <w:r w:rsidR="00487991" w:rsidRPr="001514AF">
        <w:rPr>
          <w:rFonts w:ascii="Times New Roman" w:hAnsi="Times New Roman" w:cs="Times New Roman"/>
          <w:sz w:val="30"/>
          <w:szCs w:val="30"/>
        </w:rPr>
        <w:t>принимающ</w:t>
      </w:r>
      <w:r w:rsidRPr="001514AF">
        <w:rPr>
          <w:rFonts w:ascii="Times New Roman" w:hAnsi="Times New Roman" w:cs="Times New Roman"/>
          <w:sz w:val="30"/>
          <w:szCs w:val="30"/>
        </w:rPr>
        <w:t>ей</w:t>
      </w:r>
      <w:r w:rsidR="00487991" w:rsidRPr="001514AF">
        <w:rPr>
          <w:rFonts w:ascii="Times New Roman" w:hAnsi="Times New Roman" w:cs="Times New Roman"/>
          <w:sz w:val="30"/>
          <w:szCs w:val="30"/>
        </w:rPr>
        <w:t xml:space="preserve"> сторон</w:t>
      </w:r>
      <w:r w:rsidRPr="001514AF">
        <w:rPr>
          <w:rFonts w:ascii="Times New Roman" w:hAnsi="Times New Roman" w:cs="Times New Roman"/>
          <w:sz w:val="30"/>
          <w:szCs w:val="30"/>
        </w:rPr>
        <w:t>ы</w:t>
      </w:r>
      <w:r w:rsidR="00487991" w:rsidRPr="001514AF">
        <w:rPr>
          <w:rFonts w:ascii="Times New Roman" w:hAnsi="Times New Roman" w:cs="Times New Roman"/>
          <w:sz w:val="30"/>
          <w:szCs w:val="30"/>
        </w:rPr>
        <w:t xml:space="preserve"> в рутинном режиме воспроизводить лекарственное средство, </w:t>
      </w:r>
      <w:r w:rsidRPr="001514AF">
        <w:rPr>
          <w:rFonts w:ascii="Times New Roman" w:hAnsi="Times New Roman" w:cs="Times New Roman"/>
          <w:sz w:val="30"/>
          <w:szCs w:val="30"/>
        </w:rPr>
        <w:t xml:space="preserve">технологический </w:t>
      </w:r>
      <w:r w:rsidR="00487991" w:rsidRPr="001514AF">
        <w:rPr>
          <w:rFonts w:ascii="Times New Roman" w:hAnsi="Times New Roman" w:cs="Times New Roman"/>
          <w:sz w:val="30"/>
          <w:szCs w:val="30"/>
        </w:rPr>
        <w:t xml:space="preserve">процесс или </w:t>
      </w:r>
      <w:r w:rsidRPr="001514AF">
        <w:rPr>
          <w:rFonts w:ascii="Times New Roman" w:hAnsi="Times New Roman" w:cs="Times New Roman"/>
          <w:sz w:val="30"/>
          <w:szCs w:val="30"/>
        </w:rPr>
        <w:t xml:space="preserve">аналитическую </w:t>
      </w:r>
      <w:r w:rsidR="00487991" w:rsidRPr="001514AF">
        <w:rPr>
          <w:rFonts w:ascii="Times New Roman" w:hAnsi="Times New Roman" w:cs="Times New Roman"/>
          <w:sz w:val="30"/>
          <w:szCs w:val="30"/>
        </w:rPr>
        <w:t xml:space="preserve">методику </w:t>
      </w:r>
      <w:r w:rsidRPr="001514AF">
        <w:rPr>
          <w:rFonts w:ascii="Times New Roman" w:hAnsi="Times New Roman" w:cs="Times New Roman"/>
          <w:sz w:val="30"/>
          <w:szCs w:val="30"/>
        </w:rPr>
        <w:t>в соответствии с</w:t>
      </w:r>
      <w:r w:rsidR="00487991" w:rsidRPr="001514AF">
        <w:rPr>
          <w:rFonts w:ascii="Times New Roman" w:hAnsi="Times New Roman" w:cs="Times New Roman"/>
          <w:sz w:val="30"/>
          <w:szCs w:val="30"/>
        </w:rPr>
        <w:t xml:space="preserve"> определенн</w:t>
      </w:r>
      <w:r w:rsidRPr="001514AF">
        <w:rPr>
          <w:rFonts w:ascii="Times New Roman" w:hAnsi="Times New Roman" w:cs="Times New Roman"/>
          <w:sz w:val="30"/>
          <w:szCs w:val="30"/>
        </w:rPr>
        <w:t>ым</w:t>
      </w:r>
      <w:r w:rsidR="00487991" w:rsidRPr="001514AF">
        <w:rPr>
          <w:rFonts w:ascii="Times New Roman" w:hAnsi="Times New Roman" w:cs="Times New Roman"/>
          <w:sz w:val="30"/>
          <w:szCs w:val="30"/>
        </w:rPr>
        <w:t xml:space="preserve"> набор</w:t>
      </w:r>
      <w:r w:rsidRPr="001514AF">
        <w:rPr>
          <w:rFonts w:ascii="Times New Roman" w:hAnsi="Times New Roman" w:cs="Times New Roman"/>
          <w:sz w:val="30"/>
          <w:szCs w:val="30"/>
        </w:rPr>
        <w:t>ом</w:t>
      </w:r>
      <w:r w:rsidR="00487991" w:rsidRPr="001514AF">
        <w:rPr>
          <w:rFonts w:ascii="Times New Roman" w:hAnsi="Times New Roman" w:cs="Times New Roman"/>
          <w:sz w:val="30"/>
          <w:szCs w:val="30"/>
        </w:rPr>
        <w:t xml:space="preserve"> спецификаций, согласованных с передающей стороной; </w:t>
      </w:r>
    </w:p>
    <w:p w14:paraId="00C4BFA1" w14:textId="3628281F" w:rsidR="00487991" w:rsidRPr="001514AF" w:rsidRDefault="00487991" w:rsidP="001514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>наличие спецификаций</w:t>
      </w:r>
      <w:r w:rsidR="00415797" w:rsidRPr="001514AF">
        <w:rPr>
          <w:rFonts w:ascii="Times New Roman" w:hAnsi="Times New Roman" w:cs="Times New Roman"/>
          <w:sz w:val="30"/>
          <w:szCs w:val="30"/>
        </w:rPr>
        <w:t xml:space="preserve"> (на выпуск и на конец срока годности)</w:t>
      </w:r>
      <w:r w:rsidRPr="001514AF">
        <w:rPr>
          <w:rFonts w:ascii="Times New Roman" w:hAnsi="Times New Roman" w:cs="Times New Roman"/>
          <w:sz w:val="30"/>
          <w:szCs w:val="30"/>
        </w:rPr>
        <w:t xml:space="preserve"> на переносимое лекарственное средство, соответствующих </w:t>
      </w:r>
      <w:r w:rsidR="00415797" w:rsidRPr="001514AF">
        <w:rPr>
          <w:rFonts w:ascii="Times New Roman" w:hAnsi="Times New Roman" w:cs="Times New Roman"/>
          <w:sz w:val="30"/>
          <w:szCs w:val="30"/>
        </w:rPr>
        <w:t xml:space="preserve">спецификациям </w:t>
      </w:r>
      <w:r w:rsidR="00291803" w:rsidRPr="001514AF">
        <w:rPr>
          <w:rFonts w:ascii="Times New Roman" w:hAnsi="Times New Roman" w:cs="Times New Roman"/>
          <w:sz w:val="30"/>
          <w:szCs w:val="30"/>
        </w:rPr>
        <w:t>регистрационн</w:t>
      </w:r>
      <w:r w:rsidR="00415797" w:rsidRPr="001514AF">
        <w:rPr>
          <w:rFonts w:ascii="Times New Roman" w:hAnsi="Times New Roman" w:cs="Times New Roman"/>
          <w:sz w:val="30"/>
          <w:szCs w:val="30"/>
        </w:rPr>
        <w:t>ого</w:t>
      </w:r>
      <w:r w:rsidRPr="001514AF">
        <w:rPr>
          <w:rFonts w:ascii="Times New Roman" w:hAnsi="Times New Roman" w:cs="Times New Roman"/>
          <w:sz w:val="30"/>
          <w:szCs w:val="30"/>
        </w:rPr>
        <w:t xml:space="preserve"> досье (для зарегистрированных лекарственных средств);</w:t>
      </w:r>
    </w:p>
    <w:p w14:paraId="16F84162" w14:textId="3D980993" w:rsidR="00487991" w:rsidRPr="001514AF" w:rsidRDefault="00487991" w:rsidP="001514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 xml:space="preserve">наличие </w:t>
      </w:r>
      <w:r w:rsidR="001514AF">
        <w:rPr>
          <w:rFonts w:ascii="Times New Roman" w:hAnsi="Times New Roman" w:cs="Times New Roman"/>
          <w:sz w:val="30"/>
          <w:szCs w:val="30"/>
        </w:rPr>
        <w:t xml:space="preserve">полного комплекта </w:t>
      </w:r>
      <w:r w:rsidRPr="001514AF">
        <w:rPr>
          <w:rFonts w:ascii="Times New Roman" w:hAnsi="Times New Roman" w:cs="Times New Roman"/>
          <w:sz w:val="30"/>
          <w:szCs w:val="30"/>
        </w:rPr>
        <w:t>разработанной документации, необходимой при трансфере (стандартные операционные процедуры по процессам</w:t>
      </w:r>
      <w:r w:rsidR="00DA2F5A" w:rsidRPr="001514AF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1514AF">
        <w:rPr>
          <w:rFonts w:ascii="Times New Roman" w:hAnsi="Times New Roman" w:cs="Times New Roman"/>
          <w:sz w:val="30"/>
          <w:szCs w:val="30"/>
        </w:rPr>
        <w:t xml:space="preserve">, </w:t>
      </w:r>
      <w:r w:rsidR="001514AF">
        <w:rPr>
          <w:rFonts w:ascii="Times New Roman" w:hAnsi="Times New Roman" w:cs="Times New Roman"/>
          <w:sz w:val="30"/>
          <w:szCs w:val="30"/>
        </w:rPr>
        <w:t xml:space="preserve">по </w:t>
      </w:r>
      <w:r w:rsidRPr="001514AF">
        <w:rPr>
          <w:rFonts w:ascii="Times New Roman" w:hAnsi="Times New Roman" w:cs="Times New Roman"/>
          <w:sz w:val="30"/>
          <w:szCs w:val="30"/>
        </w:rPr>
        <w:t xml:space="preserve">контролю, очистке оборудования, технологические документы (производственная рецептура, технологические инструкции, инструкции по упаковке), методики испытаний, записи по производству серии, планы, протоколы, отчеты и </w:t>
      </w:r>
      <w:r w:rsidRPr="001514AF">
        <w:rPr>
          <w:rFonts w:ascii="Times New Roman" w:hAnsi="Times New Roman" w:cs="Times New Roman"/>
          <w:sz w:val="30"/>
          <w:szCs w:val="30"/>
        </w:rPr>
        <w:lastRenderedPageBreak/>
        <w:t>относящиеся к ним записи предпринятых действий или сделанных заключений);</w:t>
      </w:r>
    </w:p>
    <w:p w14:paraId="4CF1016D" w14:textId="77777777" w:rsidR="00487991" w:rsidRPr="001514AF" w:rsidRDefault="00487991" w:rsidP="001514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>соответствие технических средств принимающей стороны (помещения, оборудование, инженерные системы) требованиям, установленным передающей стороной;</w:t>
      </w:r>
    </w:p>
    <w:p w14:paraId="54D09A1C" w14:textId="4EF605CC" w:rsidR="00487991" w:rsidRPr="001514AF" w:rsidRDefault="00487991" w:rsidP="001514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 xml:space="preserve">наличие документированного подтверждения </w:t>
      </w:r>
      <w:r w:rsidR="00415797" w:rsidRPr="001514AF">
        <w:rPr>
          <w:rFonts w:ascii="Times New Roman" w:hAnsi="Times New Roman" w:cs="Times New Roman"/>
          <w:sz w:val="30"/>
          <w:szCs w:val="30"/>
        </w:rPr>
        <w:t>способностей</w:t>
      </w:r>
      <w:r w:rsidRPr="001514AF">
        <w:rPr>
          <w:rFonts w:ascii="Times New Roman" w:hAnsi="Times New Roman" w:cs="Times New Roman"/>
          <w:sz w:val="30"/>
          <w:szCs w:val="30"/>
        </w:rPr>
        <w:t>, навыков</w:t>
      </w:r>
      <w:r w:rsidR="001514AF" w:rsidRPr="001514AF">
        <w:rPr>
          <w:rFonts w:ascii="Times New Roman" w:hAnsi="Times New Roman" w:cs="Times New Roman"/>
          <w:sz w:val="30"/>
          <w:szCs w:val="30"/>
        </w:rPr>
        <w:t xml:space="preserve"> и</w:t>
      </w:r>
      <w:r w:rsidRPr="001514AF">
        <w:rPr>
          <w:rFonts w:ascii="Times New Roman" w:hAnsi="Times New Roman" w:cs="Times New Roman"/>
          <w:sz w:val="30"/>
          <w:szCs w:val="30"/>
        </w:rPr>
        <w:t xml:space="preserve"> знаний </w:t>
      </w:r>
      <w:r w:rsidR="00415797" w:rsidRPr="001514AF">
        <w:rPr>
          <w:rFonts w:ascii="Times New Roman" w:hAnsi="Times New Roman" w:cs="Times New Roman"/>
          <w:sz w:val="30"/>
          <w:szCs w:val="30"/>
        </w:rPr>
        <w:t xml:space="preserve">у персонала принимающей стороны </w:t>
      </w:r>
      <w:r w:rsidRPr="001514AF">
        <w:rPr>
          <w:rFonts w:ascii="Times New Roman" w:hAnsi="Times New Roman" w:cs="Times New Roman"/>
          <w:sz w:val="30"/>
          <w:szCs w:val="30"/>
        </w:rPr>
        <w:t>и умени</w:t>
      </w:r>
      <w:r w:rsidR="001514AF" w:rsidRPr="001514AF">
        <w:rPr>
          <w:rFonts w:ascii="Times New Roman" w:hAnsi="Times New Roman" w:cs="Times New Roman"/>
          <w:sz w:val="30"/>
          <w:szCs w:val="30"/>
        </w:rPr>
        <w:t>е</w:t>
      </w:r>
      <w:r w:rsidRPr="001514AF">
        <w:rPr>
          <w:rFonts w:ascii="Times New Roman" w:hAnsi="Times New Roman" w:cs="Times New Roman"/>
          <w:sz w:val="30"/>
          <w:szCs w:val="30"/>
        </w:rPr>
        <w:t xml:space="preserve"> продемонстрировать эти </w:t>
      </w:r>
      <w:r w:rsidR="00A67AF3">
        <w:rPr>
          <w:rFonts w:ascii="Times New Roman" w:hAnsi="Times New Roman" w:cs="Times New Roman"/>
          <w:sz w:val="30"/>
          <w:szCs w:val="30"/>
        </w:rPr>
        <w:t xml:space="preserve">способности, </w:t>
      </w:r>
      <w:r w:rsidRPr="001514AF">
        <w:rPr>
          <w:rFonts w:ascii="Times New Roman" w:hAnsi="Times New Roman" w:cs="Times New Roman"/>
          <w:sz w:val="30"/>
          <w:szCs w:val="30"/>
        </w:rPr>
        <w:t>навыки</w:t>
      </w:r>
      <w:r w:rsidR="001514AF" w:rsidRPr="001514AF">
        <w:rPr>
          <w:rFonts w:ascii="Times New Roman" w:hAnsi="Times New Roman" w:cs="Times New Roman"/>
          <w:sz w:val="30"/>
          <w:szCs w:val="30"/>
        </w:rPr>
        <w:t xml:space="preserve"> и знания</w:t>
      </w:r>
      <w:r w:rsidRPr="001514AF">
        <w:rPr>
          <w:rFonts w:ascii="Times New Roman" w:hAnsi="Times New Roman" w:cs="Times New Roman"/>
          <w:sz w:val="30"/>
          <w:szCs w:val="30"/>
        </w:rPr>
        <w:t xml:space="preserve"> </w:t>
      </w:r>
      <w:r w:rsidR="00415797" w:rsidRPr="001514AF">
        <w:rPr>
          <w:rFonts w:ascii="Times New Roman" w:hAnsi="Times New Roman" w:cs="Times New Roman"/>
          <w:sz w:val="30"/>
          <w:szCs w:val="30"/>
        </w:rPr>
        <w:t>членам группы (команды) проекта по трансферу</w:t>
      </w:r>
      <w:r w:rsidRPr="001514AF">
        <w:rPr>
          <w:rFonts w:ascii="Times New Roman" w:hAnsi="Times New Roman" w:cs="Times New Roman"/>
          <w:sz w:val="30"/>
          <w:szCs w:val="30"/>
        </w:rPr>
        <w:t xml:space="preserve"> передающей </w:t>
      </w:r>
      <w:r w:rsidR="00415797" w:rsidRPr="001514AF">
        <w:rPr>
          <w:rFonts w:ascii="Times New Roman" w:hAnsi="Times New Roman" w:cs="Times New Roman"/>
          <w:sz w:val="30"/>
          <w:szCs w:val="30"/>
        </w:rPr>
        <w:t>стороны</w:t>
      </w:r>
      <w:r w:rsidRPr="001514AF">
        <w:rPr>
          <w:rFonts w:ascii="Times New Roman" w:hAnsi="Times New Roman" w:cs="Times New Roman"/>
          <w:sz w:val="30"/>
          <w:szCs w:val="30"/>
        </w:rPr>
        <w:t>;</w:t>
      </w:r>
    </w:p>
    <w:p w14:paraId="61B50EB8" w14:textId="77777777" w:rsidR="00487991" w:rsidRPr="001514AF" w:rsidRDefault="00487991" w:rsidP="001514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>своевременное выполнение всех этапов трансфера;</w:t>
      </w:r>
    </w:p>
    <w:p w14:paraId="7A028DEB" w14:textId="4B2F1FDC" w:rsidR="00487991" w:rsidRPr="001514AF" w:rsidRDefault="00487991" w:rsidP="001514A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>успешная валидация технологического процесса и (или) аналитических методик</w:t>
      </w:r>
      <w:r w:rsidR="001514AF" w:rsidRPr="001514AF">
        <w:rPr>
          <w:rFonts w:ascii="Times New Roman" w:hAnsi="Times New Roman" w:cs="Times New Roman"/>
          <w:sz w:val="30"/>
          <w:szCs w:val="30"/>
        </w:rPr>
        <w:t>, применяемых</w:t>
      </w:r>
      <w:r w:rsidRPr="001514AF">
        <w:rPr>
          <w:rFonts w:ascii="Times New Roman" w:hAnsi="Times New Roman" w:cs="Times New Roman"/>
          <w:sz w:val="30"/>
          <w:szCs w:val="30"/>
        </w:rPr>
        <w:t xml:space="preserve"> принимающей сторон</w:t>
      </w:r>
      <w:r w:rsidR="001514AF" w:rsidRPr="001514AF">
        <w:rPr>
          <w:rFonts w:ascii="Times New Roman" w:hAnsi="Times New Roman" w:cs="Times New Roman"/>
          <w:sz w:val="30"/>
          <w:szCs w:val="30"/>
        </w:rPr>
        <w:t>ой</w:t>
      </w:r>
      <w:r w:rsidRPr="001514AF">
        <w:rPr>
          <w:rFonts w:ascii="Times New Roman" w:hAnsi="Times New Roman" w:cs="Times New Roman"/>
          <w:sz w:val="30"/>
          <w:szCs w:val="30"/>
        </w:rPr>
        <w:t>;</w:t>
      </w:r>
    </w:p>
    <w:p w14:paraId="4F0B71D9" w14:textId="77777777" w:rsidR="00487991" w:rsidRPr="001514AF" w:rsidRDefault="00487991" w:rsidP="001514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 xml:space="preserve">соблюдение </w:t>
      </w:r>
      <w:r w:rsidR="00415797" w:rsidRPr="001514AF">
        <w:rPr>
          <w:rFonts w:ascii="Times New Roman" w:hAnsi="Times New Roman" w:cs="Times New Roman"/>
          <w:sz w:val="30"/>
          <w:szCs w:val="30"/>
        </w:rPr>
        <w:t xml:space="preserve">запланированного </w:t>
      </w:r>
      <w:r w:rsidRPr="001514AF">
        <w:rPr>
          <w:rFonts w:ascii="Times New Roman" w:hAnsi="Times New Roman" w:cs="Times New Roman"/>
          <w:sz w:val="30"/>
          <w:szCs w:val="30"/>
        </w:rPr>
        <w:t>бюджета;</w:t>
      </w:r>
    </w:p>
    <w:p w14:paraId="051B66E1" w14:textId="77777777" w:rsidR="00487991" w:rsidRPr="001514AF" w:rsidRDefault="00487991" w:rsidP="001514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514AF">
        <w:rPr>
          <w:rFonts w:ascii="Times New Roman" w:hAnsi="Times New Roman" w:cs="Times New Roman"/>
          <w:sz w:val="30"/>
          <w:szCs w:val="30"/>
        </w:rPr>
        <w:t>друг</w:t>
      </w:r>
      <w:r w:rsidR="00415797" w:rsidRPr="001514AF">
        <w:rPr>
          <w:rFonts w:ascii="Times New Roman" w:hAnsi="Times New Roman" w:cs="Times New Roman"/>
          <w:sz w:val="30"/>
          <w:szCs w:val="30"/>
        </w:rPr>
        <w:t>и</w:t>
      </w:r>
      <w:r w:rsidRPr="001514AF">
        <w:rPr>
          <w:rFonts w:ascii="Times New Roman" w:hAnsi="Times New Roman" w:cs="Times New Roman"/>
          <w:sz w:val="30"/>
          <w:szCs w:val="30"/>
        </w:rPr>
        <w:t>е</w:t>
      </w:r>
      <w:r w:rsidR="00415797" w:rsidRPr="001514AF">
        <w:rPr>
          <w:rFonts w:ascii="Times New Roman" w:hAnsi="Times New Roman" w:cs="Times New Roman"/>
          <w:sz w:val="30"/>
          <w:szCs w:val="30"/>
        </w:rPr>
        <w:t xml:space="preserve"> подходящие критерии</w:t>
      </w:r>
      <w:r w:rsidRPr="001514AF">
        <w:rPr>
          <w:rFonts w:ascii="Times New Roman" w:hAnsi="Times New Roman" w:cs="Times New Roman"/>
          <w:sz w:val="30"/>
          <w:szCs w:val="30"/>
        </w:rPr>
        <w:t>.</w:t>
      </w:r>
    </w:p>
    <w:p w14:paraId="07467F70" w14:textId="38EB6334" w:rsidR="00487991" w:rsidRPr="00E37BA1" w:rsidRDefault="00487991" w:rsidP="00487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Конкретные критерии успешности (в </w:t>
      </w:r>
      <w:r>
        <w:rPr>
          <w:rFonts w:ascii="Times New Roman" w:hAnsi="Times New Roman" w:cs="Times New Roman"/>
          <w:sz w:val="30"/>
          <w:szCs w:val="30"/>
        </w:rPr>
        <w:t>том числе</w:t>
      </w:r>
      <w:r w:rsidRPr="00E37BA1">
        <w:rPr>
          <w:rFonts w:ascii="Times New Roman" w:hAnsi="Times New Roman" w:cs="Times New Roman"/>
          <w:sz w:val="30"/>
          <w:szCs w:val="30"/>
        </w:rPr>
        <w:t xml:space="preserve"> специфические) </w:t>
      </w:r>
      <w:r w:rsidRPr="00590B6F">
        <w:rPr>
          <w:rFonts w:ascii="Times New Roman" w:hAnsi="Times New Roman" w:cs="Times New Roman"/>
          <w:sz w:val="30"/>
          <w:szCs w:val="30"/>
        </w:rPr>
        <w:t>должны быть указаны в плане трансфера (</w:t>
      </w:r>
      <w:r w:rsidR="001514AF">
        <w:rPr>
          <w:rFonts w:ascii="Times New Roman" w:hAnsi="Times New Roman" w:cs="Times New Roman"/>
          <w:sz w:val="30"/>
          <w:szCs w:val="30"/>
        </w:rPr>
        <w:t>составленным по формам в соответствии с</w:t>
      </w:r>
      <w:r w:rsidRPr="00590B6F">
        <w:rPr>
          <w:rFonts w:ascii="Times New Roman" w:hAnsi="Times New Roman" w:cs="Times New Roman"/>
          <w:sz w:val="30"/>
          <w:szCs w:val="30"/>
        </w:rPr>
        <w:t xml:space="preserve"> приложени</w:t>
      </w:r>
      <w:r w:rsidR="001514AF">
        <w:rPr>
          <w:rFonts w:ascii="Times New Roman" w:hAnsi="Times New Roman" w:cs="Times New Roman"/>
          <w:sz w:val="30"/>
          <w:szCs w:val="30"/>
        </w:rPr>
        <w:t>ями</w:t>
      </w:r>
      <w:r w:rsidRPr="00590B6F">
        <w:rPr>
          <w:rFonts w:ascii="Times New Roman" w:hAnsi="Times New Roman" w:cs="Times New Roman"/>
          <w:sz w:val="30"/>
          <w:szCs w:val="30"/>
        </w:rPr>
        <w:t xml:space="preserve"> № 1 и </w:t>
      </w:r>
      <w:r w:rsidR="001514AF">
        <w:rPr>
          <w:rFonts w:ascii="Times New Roman" w:hAnsi="Times New Roman" w:cs="Times New Roman"/>
          <w:sz w:val="30"/>
          <w:szCs w:val="30"/>
        </w:rPr>
        <w:t>2</w:t>
      </w:r>
      <w:r w:rsidRPr="00590B6F">
        <w:rPr>
          <w:rFonts w:ascii="Times New Roman" w:hAnsi="Times New Roman" w:cs="Times New Roman"/>
          <w:sz w:val="30"/>
          <w:szCs w:val="30"/>
        </w:rPr>
        <w:t xml:space="preserve"> к настоящему Руководству).</w:t>
      </w:r>
    </w:p>
    <w:p w14:paraId="369399EB" w14:textId="225C87A5" w:rsidR="00487991" w:rsidRPr="00C10CBF" w:rsidRDefault="00487991" w:rsidP="00487991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6" w:name="_Toc508958667"/>
      <w:r w:rsidRPr="00C10CBF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VI</w:t>
      </w:r>
      <w:r w:rsidRPr="00C10CBF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. Формирование группы (команды) </w:t>
      </w:r>
      <w:r w:rsidR="00690D06">
        <w:rPr>
          <w:rFonts w:ascii="Times New Roman" w:hAnsi="Times New Roman" w:cs="Times New Roman"/>
          <w:b w:val="0"/>
          <w:color w:val="auto"/>
          <w:sz w:val="30"/>
          <w:szCs w:val="30"/>
        </w:rPr>
        <w:br/>
      </w:r>
      <w:r w:rsidRPr="00C10CBF">
        <w:rPr>
          <w:rFonts w:ascii="Times New Roman" w:hAnsi="Times New Roman" w:cs="Times New Roman"/>
          <w:b w:val="0"/>
          <w:color w:val="auto"/>
          <w:sz w:val="30"/>
          <w:szCs w:val="30"/>
        </w:rPr>
        <w:t>проекта</w:t>
      </w:r>
      <w:bookmarkEnd w:id="6"/>
      <w:r w:rsidRPr="00C10CBF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по трансферу</w:t>
      </w:r>
    </w:p>
    <w:p w14:paraId="5784A8FB" w14:textId="0277F600" w:rsidR="00487991" w:rsidRPr="00C10CBF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10CBF">
        <w:rPr>
          <w:rFonts w:ascii="Times New Roman" w:hAnsi="Times New Roman" w:cs="Times New Roman"/>
          <w:sz w:val="30"/>
          <w:szCs w:val="30"/>
        </w:rPr>
        <w:t>Реализация проекта по трансферу осуществляется группой (командой), состоящей из членов с четко определенными ключевыми обязанностями. Группа</w:t>
      </w:r>
      <w:r w:rsidR="002054B4">
        <w:rPr>
          <w:rFonts w:ascii="Times New Roman" w:hAnsi="Times New Roman" w:cs="Times New Roman"/>
          <w:sz w:val="30"/>
          <w:szCs w:val="30"/>
        </w:rPr>
        <w:t xml:space="preserve"> (команда)</w:t>
      </w:r>
      <w:r w:rsidR="009B1CF8">
        <w:rPr>
          <w:rFonts w:ascii="Times New Roman" w:hAnsi="Times New Roman" w:cs="Times New Roman"/>
          <w:sz w:val="30"/>
          <w:szCs w:val="30"/>
        </w:rPr>
        <w:t xml:space="preserve"> проекта по трансферу</w:t>
      </w:r>
      <w:r w:rsidRPr="00C10CBF">
        <w:rPr>
          <w:rFonts w:ascii="Times New Roman" w:hAnsi="Times New Roman" w:cs="Times New Roman"/>
          <w:sz w:val="30"/>
          <w:szCs w:val="30"/>
        </w:rPr>
        <w:t xml:space="preserve"> должна формироваться из </w:t>
      </w:r>
      <w:r w:rsidR="008E3783">
        <w:rPr>
          <w:rFonts w:ascii="Times New Roman" w:hAnsi="Times New Roman" w:cs="Times New Roman"/>
          <w:sz w:val="30"/>
          <w:szCs w:val="30"/>
        </w:rPr>
        <w:t xml:space="preserve">персонала </w:t>
      </w:r>
      <w:r w:rsidR="006C5F56" w:rsidRPr="00C10CBF">
        <w:rPr>
          <w:rFonts w:ascii="Times New Roman" w:hAnsi="Times New Roman" w:cs="Times New Roman"/>
          <w:sz w:val="30"/>
          <w:szCs w:val="30"/>
        </w:rPr>
        <w:t xml:space="preserve">как передающей, так и принимающей сторон </w:t>
      </w:r>
      <w:r w:rsidRPr="00C10CBF">
        <w:rPr>
          <w:rFonts w:ascii="Times New Roman" w:hAnsi="Times New Roman" w:cs="Times New Roman"/>
          <w:sz w:val="30"/>
          <w:szCs w:val="30"/>
        </w:rPr>
        <w:t>соответствующих подразделений, обладающ</w:t>
      </w:r>
      <w:r w:rsidR="006C5F56">
        <w:rPr>
          <w:rFonts w:ascii="Times New Roman" w:hAnsi="Times New Roman" w:cs="Times New Roman"/>
          <w:sz w:val="30"/>
          <w:szCs w:val="30"/>
        </w:rPr>
        <w:t>его</w:t>
      </w:r>
      <w:r w:rsidRPr="00C10CBF">
        <w:rPr>
          <w:rFonts w:ascii="Times New Roman" w:hAnsi="Times New Roman" w:cs="Times New Roman"/>
          <w:sz w:val="30"/>
          <w:szCs w:val="30"/>
        </w:rPr>
        <w:t xml:space="preserve"> достаточными знаниями и опытом для выполнения возложенных </w:t>
      </w:r>
      <w:r w:rsidR="006C5F56">
        <w:rPr>
          <w:rFonts w:ascii="Times New Roman" w:hAnsi="Times New Roman" w:cs="Times New Roman"/>
          <w:sz w:val="30"/>
          <w:szCs w:val="30"/>
        </w:rPr>
        <w:t xml:space="preserve">на него </w:t>
      </w:r>
      <w:r w:rsidRPr="00C10CBF">
        <w:rPr>
          <w:rFonts w:ascii="Times New Roman" w:hAnsi="Times New Roman" w:cs="Times New Roman"/>
          <w:sz w:val="30"/>
          <w:szCs w:val="30"/>
        </w:rPr>
        <w:t>функций</w:t>
      </w:r>
      <w:r w:rsidR="009B1CF8">
        <w:rPr>
          <w:rFonts w:ascii="Times New Roman" w:hAnsi="Times New Roman" w:cs="Times New Roman"/>
          <w:sz w:val="30"/>
          <w:szCs w:val="30"/>
        </w:rPr>
        <w:t>. С</w:t>
      </w:r>
      <w:r w:rsidRPr="00C10CBF">
        <w:rPr>
          <w:rFonts w:ascii="Times New Roman" w:hAnsi="Times New Roman" w:cs="Times New Roman"/>
          <w:sz w:val="30"/>
          <w:szCs w:val="30"/>
        </w:rPr>
        <w:t xml:space="preserve">остав группы </w:t>
      </w:r>
      <w:r w:rsidR="009B1CF8">
        <w:rPr>
          <w:rFonts w:ascii="Times New Roman" w:hAnsi="Times New Roman" w:cs="Times New Roman"/>
          <w:sz w:val="30"/>
          <w:szCs w:val="30"/>
        </w:rPr>
        <w:t>(команды) проекта по трансферу</w:t>
      </w:r>
      <w:r w:rsidR="009B1CF8" w:rsidRPr="00C10CBF">
        <w:rPr>
          <w:rFonts w:ascii="Times New Roman" w:hAnsi="Times New Roman" w:cs="Times New Roman"/>
          <w:sz w:val="30"/>
          <w:szCs w:val="30"/>
        </w:rPr>
        <w:t xml:space="preserve"> </w:t>
      </w:r>
      <w:r w:rsidRPr="00C10CBF">
        <w:rPr>
          <w:rFonts w:ascii="Times New Roman" w:hAnsi="Times New Roman" w:cs="Times New Roman"/>
          <w:sz w:val="30"/>
          <w:szCs w:val="30"/>
        </w:rPr>
        <w:t>будет зависеть от объекта трансфера (технологи</w:t>
      </w:r>
      <w:r w:rsidR="00415797">
        <w:rPr>
          <w:rFonts w:ascii="Times New Roman" w:hAnsi="Times New Roman" w:cs="Times New Roman"/>
          <w:sz w:val="30"/>
          <w:szCs w:val="30"/>
        </w:rPr>
        <w:t>я производства</w:t>
      </w:r>
      <w:r w:rsidRPr="00C10CBF">
        <w:rPr>
          <w:rFonts w:ascii="Times New Roman" w:hAnsi="Times New Roman" w:cs="Times New Roman"/>
          <w:sz w:val="30"/>
          <w:szCs w:val="30"/>
        </w:rPr>
        <w:t xml:space="preserve"> активной </w:t>
      </w:r>
      <w:r w:rsidRPr="00C10CBF">
        <w:rPr>
          <w:rFonts w:ascii="Times New Roman" w:hAnsi="Times New Roman" w:cs="Times New Roman"/>
          <w:sz w:val="30"/>
          <w:szCs w:val="30"/>
        </w:rPr>
        <w:lastRenderedPageBreak/>
        <w:t xml:space="preserve">фармацевтической субстанции, </w:t>
      </w:r>
      <w:proofErr w:type="spellStart"/>
      <w:r w:rsidRPr="00C10CBF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="007823A4">
        <w:rPr>
          <w:rFonts w:ascii="Times New Roman" w:hAnsi="Times New Roman" w:cs="Times New Roman"/>
          <w:sz w:val="30"/>
          <w:szCs w:val="30"/>
        </w:rPr>
        <w:t xml:space="preserve"> продукции</w:t>
      </w:r>
      <w:r w:rsidR="00B70B86">
        <w:rPr>
          <w:rFonts w:ascii="Times New Roman" w:hAnsi="Times New Roman" w:cs="Times New Roman"/>
          <w:sz w:val="30"/>
          <w:szCs w:val="30"/>
        </w:rPr>
        <w:t xml:space="preserve">, </w:t>
      </w:r>
      <w:r w:rsidRPr="00C10CBF">
        <w:rPr>
          <w:rFonts w:ascii="Times New Roman" w:hAnsi="Times New Roman" w:cs="Times New Roman"/>
          <w:sz w:val="30"/>
          <w:szCs w:val="30"/>
        </w:rPr>
        <w:t>промежуточной</w:t>
      </w:r>
      <w:r w:rsidR="007823A4">
        <w:rPr>
          <w:rFonts w:ascii="Times New Roman" w:hAnsi="Times New Roman" w:cs="Times New Roman"/>
          <w:sz w:val="30"/>
          <w:szCs w:val="30"/>
        </w:rPr>
        <w:t xml:space="preserve"> продукции</w:t>
      </w:r>
      <w:r w:rsidRPr="00C10CBF">
        <w:rPr>
          <w:rFonts w:ascii="Times New Roman" w:hAnsi="Times New Roman" w:cs="Times New Roman"/>
          <w:sz w:val="30"/>
          <w:szCs w:val="30"/>
        </w:rPr>
        <w:t>, готовой продукции, аналитических методик, др</w:t>
      </w:r>
      <w:r w:rsidR="004059B5">
        <w:rPr>
          <w:rFonts w:ascii="Times New Roman" w:hAnsi="Times New Roman" w:cs="Times New Roman"/>
          <w:sz w:val="30"/>
          <w:szCs w:val="30"/>
        </w:rPr>
        <w:t>.)</w:t>
      </w:r>
      <w:r w:rsidRPr="00C10CBF">
        <w:rPr>
          <w:rFonts w:ascii="Times New Roman" w:hAnsi="Times New Roman" w:cs="Times New Roman"/>
          <w:i/>
          <w:iCs/>
          <w:sz w:val="30"/>
          <w:szCs w:val="30"/>
        </w:rPr>
        <w:t>.</w:t>
      </w:r>
      <w:r w:rsidR="007823A4" w:rsidRPr="007823A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7539282" w14:textId="77777777" w:rsidR="00487991" w:rsidRPr="00C10CBF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10CBF">
        <w:rPr>
          <w:rFonts w:ascii="Times New Roman" w:hAnsi="Times New Roman" w:cs="Times New Roman"/>
          <w:sz w:val="30"/>
          <w:szCs w:val="30"/>
        </w:rPr>
        <w:t>Члены группы</w:t>
      </w:r>
      <w:r w:rsidR="009B1CF8">
        <w:rPr>
          <w:rFonts w:ascii="Times New Roman" w:hAnsi="Times New Roman" w:cs="Times New Roman"/>
          <w:sz w:val="30"/>
          <w:szCs w:val="30"/>
        </w:rPr>
        <w:t xml:space="preserve"> (команды)</w:t>
      </w:r>
      <w:r w:rsidRPr="00C10CBF">
        <w:rPr>
          <w:rFonts w:ascii="Times New Roman" w:hAnsi="Times New Roman" w:cs="Times New Roman"/>
          <w:sz w:val="30"/>
          <w:szCs w:val="30"/>
        </w:rPr>
        <w:t xml:space="preserve"> </w:t>
      </w:r>
      <w:r w:rsidR="009B1CF8">
        <w:rPr>
          <w:rFonts w:ascii="Times New Roman" w:hAnsi="Times New Roman" w:cs="Times New Roman"/>
          <w:sz w:val="30"/>
          <w:szCs w:val="30"/>
        </w:rPr>
        <w:t xml:space="preserve">проекта по трансферу </w:t>
      </w:r>
      <w:r w:rsidRPr="00C10CBF">
        <w:rPr>
          <w:rFonts w:ascii="Times New Roman" w:hAnsi="Times New Roman" w:cs="Times New Roman"/>
          <w:sz w:val="30"/>
          <w:szCs w:val="30"/>
        </w:rPr>
        <w:t xml:space="preserve">должны иметь необходимую квалификацию и опыт </w:t>
      </w:r>
      <w:r>
        <w:rPr>
          <w:rFonts w:ascii="Times New Roman" w:hAnsi="Times New Roman" w:cs="Times New Roman"/>
          <w:sz w:val="30"/>
          <w:szCs w:val="30"/>
        </w:rPr>
        <w:t>управления</w:t>
      </w:r>
      <w:r w:rsidRPr="00C10CBF">
        <w:rPr>
          <w:rFonts w:ascii="Times New Roman" w:hAnsi="Times New Roman" w:cs="Times New Roman"/>
          <w:sz w:val="30"/>
          <w:szCs w:val="30"/>
        </w:rPr>
        <w:t xml:space="preserve"> конкретными аспектами трансфера, находящимися в области их ответственности.</w:t>
      </w:r>
    </w:p>
    <w:p w14:paraId="7C283939" w14:textId="77777777" w:rsidR="00487991" w:rsidRPr="00E37BA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Как правило, группа </w:t>
      </w:r>
      <w:r w:rsidR="009B1CF8">
        <w:rPr>
          <w:rFonts w:ascii="Times New Roman" w:hAnsi="Times New Roman" w:cs="Times New Roman"/>
          <w:sz w:val="30"/>
          <w:szCs w:val="30"/>
        </w:rPr>
        <w:t>(команда)</w:t>
      </w:r>
      <w:r w:rsidR="009B1CF8" w:rsidRPr="00C10CBF">
        <w:rPr>
          <w:rFonts w:ascii="Times New Roman" w:hAnsi="Times New Roman" w:cs="Times New Roman"/>
          <w:sz w:val="30"/>
          <w:szCs w:val="30"/>
        </w:rPr>
        <w:t xml:space="preserve"> </w:t>
      </w:r>
      <w:r w:rsidR="009B1CF8">
        <w:rPr>
          <w:rFonts w:ascii="Times New Roman" w:hAnsi="Times New Roman" w:cs="Times New Roman"/>
          <w:sz w:val="30"/>
          <w:szCs w:val="30"/>
        </w:rPr>
        <w:t xml:space="preserve">проекта по трансферу </w:t>
      </w:r>
      <w:r w:rsidRPr="00E37BA1">
        <w:rPr>
          <w:rFonts w:ascii="Times New Roman" w:hAnsi="Times New Roman" w:cs="Times New Roman"/>
          <w:sz w:val="30"/>
          <w:szCs w:val="30"/>
        </w:rPr>
        <w:t>должна включать представителей передающей и принимающей сторон и иметь следующий состав:</w:t>
      </w:r>
    </w:p>
    <w:p w14:paraId="2E284229" w14:textId="1EBA61FF" w:rsidR="00487991" w:rsidRPr="006C5F56" w:rsidRDefault="00487991" w:rsidP="006C5F56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администратор (менеджер проекта, отвечающий за направление, управление и одобрение деятельности по трансферу)</w:t>
      </w:r>
      <w:r w:rsidR="006C5F56">
        <w:rPr>
          <w:rFonts w:ascii="Times New Roman" w:hAnsi="Times New Roman" w:cs="Times New Roman"/>
          <w:sz w:val="30"/>
          <w:szCs w:val="30"/>
        </w:rPr>
        <w:t>;</w:t>
      </w:r>
    </w:p>
    <w:p w14:paraId="597EDB83" w14:textId="77777777" w:rsidR="00487991" w:rsidRPr="006C5F56" w:rsidRDefault="00487991" w:rsidP="006C5F56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исполнители (</w:t>
      </w:r>
      <w:r w:rsidR="008E3783" w:rsidRPr="006C5F56">
        <w:rPr>
          <w:rFonts w:ascii="Times New Roman" w:hAnsi="Times New Roman" w:cs="Times New Roman"/>
          <w:sz w:val="30"/>
          <w:szCs w:val="30"/>
        </w:rPr>
        <w:t xml:space="preserve">персонал </w:t>
      </w:r>
      <w:r w:rsidRPr="006C5F56">
        <w:rPr>
          <w:rFonts w:ascii="Times New Roman" w:hAnsi="Times New Roman" w:cs="Times New Roman"/>
          <w:sz w:val="30"/>
          <w:szCs w:val="30"/>
        </w:rPr>
        <w:t xml:space="preserve">задействованных </w:t>
      </w:r>
      <w:r w:rsidR="00044AD8" w:rsidRPr="006C5F56">
        <w:rPr>
          <w:rFonts w:ascii="Times New Roman" w:hAnsi="Times New Roman" w:cs="Times New Roman"/>
          <w:sz w:val="30"/>
          <w:szCs w:val="30"/>
        </w:rPr>
        <w:t xml:space="preserve">в </w:t>
      </w:r>
      <w:r w:rsidR="00D756BF" w:rsidRPr="006C5F56">
        <w:rPr>
          <w:rFonts w:ascii="Times New Roman" w:hAnsi="Times New Roman" w:cs="Times New Roman"/>
          <w:sz w:val="30"/>
          <w:szCs w:val="30"/>
        </w:rPr>
        <w:t>трансфере</w:t>
      </w:r>
      <w:r w:rsidR="00044AD8" w:rsidRPr="006C5F56">
        <w:rPr>
          <w:rFonts w:ascii="Times New Roman" w:hAnsi="Times New Roman" w:cs="Times New Roman"/>
          <w:sz w:val="30"/>
          <w:szCs w:val="30"/>
        </w:rPr>
        <w:t xml:space="preserve"> </w:t>
      </w:r>
      <w:r w:rsidRPr="006C5F56">
        <w:rPr>
          <w:rFonts w:ascii="Times New Roman" w:hAnsi="Times New Roman" w:cs="Times New Roman"/>
          <w:sz w:val="30"/>
          <w:szCs w:val="30"/>
        </w:rPr>
        <w:t xml:space="preserve">структурных подразделений, специалисты в узкой области знаний); </w:t>
      </w:r>
    </w:p>
    <w:p w14:paraId="72B80867" w14:textId="58EADAF7" w:rsidR="00487991" w:rsidRPr="006C5F56" w:rsidRDefault="00487991" w:rsidP="006C5F56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аудитор или контролер (</w:t>
      </w:r>
      <w:r w:rsidR="006A6712" w:rsidRPr="006C5F56">
        <w:rPr>
          <w:rFonts w:ascii="Times New Roman" w:hAnsi="Times New Roman" w:cs="Times New Roman"/>
          <w:sz w:val="30"/>
          <w:szCs w:val="30"/>
        </w:rPr>
        <w:t>например,</w:t>
      </w:r>
      <w:r w:rsidR="00415797" w:rsidRPr="006C5F56">
        <w:rPr>
          <w:rFonts w:ascii="Times New Roman" w:hAnsi="Times New Roman" w:cs="Times New Roman"/>
          <w:sz w:val="30"/>
          <w:szCs w:val="30"/>
        </w:rPr>
        <w:t xml:space="preserve"> </w:t>
      </w:r>
      <w:r w:rsidR="006C5F56">
        <w:rPr>
          <w:rFonts w:ascii="Times New Roman" w:hAnsi="Times New Roman" w:cs="Times New Roman"/>
          <w:sz w:val="30"/>
          <w:szCs w:val="30"/>
        </w:rPr>
        <w:t xml:space="preserve">сотрудник </w:t>
      </w:r>
      <w:r w:rsidRPr="006C5F56">
        <w:rPr>
          <w:rFonts w:ascii="Times New Roman" w:hAnsi="Times New Roman" w:cs="Times New Roman"/>
          <w:sz w:val="30"/>
          <w:szCs w:val="30"/>
        </w:rPr>
        <w:t>отдела обеспечения качества, отдела по охране труда, эколог);</w:t>
      </w:r>
    </w:p>
    <w:p w14:paraId="19275321" w14:textId="77777777" w:rsidR="00487991" w:rsidRPr="006C5F56" w:rsidRDefault="00487991" w:rsidP="006C5F56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представители спонсора</w:t>
      </w:r>
      <w:r w:rsidR="00415797" w:rsidRPr="006C5F56">
        <w:rPr>
          <w:rFonts w:ascii="Times New Roman" w:hAnsi="Times New Roman" w:cs="Times New Roman"/>
          <w:sz w:val="30"/>
          <w:szCs w:val="30"/>
        </w:rPr>
        <w:t xml:space="preserve"> проекта по трансферу</w:t>
      </w:r>
      <w:r w:rsidRPr="006C5F56">
        <w:rPr>
          <w:rFonts w:ascii="Times New Roman" w:hAnsi="Times New Roman" w:cs="Times New Roman"/>
          <w:sz w:val="30"/>
          <w:szCs w:val="30"/>
        </w:rPr>
        <w:t>.</w:t>
      </w:r>
    </w:p>
    <w:p w14:paraId="14ACC845" w14:textId="77777777" w:rsidR="00487991" w:rsidRPr="00E37BA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Роль и ответственность каждого члена </w:t>
      </w:r>
      <w:r w:rsidR="00044AD8">
        <w:rPr>
          <w:rFonts w:ascii="Times New Roman" w:hAnsi="Times New Roman" w:cs="Times New Roman"/>
          <w:sz w:val="30"/>
          <w:szCs w:val="30"/>
        </w:rPr>
        <w:t>группы</w:t>
      </w:r>
      <w:r w:rsidR="009B1CF8">
        <w:rPr>
          <w:rFonts w:ascii="Times New Roman" w:hAnsi="Times New Roman" w:cs="Times New Roman"/>
          <w:sz w:val="30"/>
          <w:szCs w:val="30"/>
        </w:rPr>
        <w:t xml:space="preserve"> (команды)</w:t>
      </w:r>
      <w:r w:rsidR="00044AD8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проекта по трансферу должна быть </w:t>
      </w:r>
      <w:r w:rsidR="009B1CF8">
        <w:rPr>
          <w:rFonts w:ascii="Times New Roman" w:hAnsi="Times New Roman" w:cs="Times New Roman"/>
          <w:sz w:val="30"/>
          <w:szCs w:val="30"/>
        </w:rPr>
        <w:t xml:space="preserve">определена </w:t>
      </w:r>
      <w:r w:rsidR="00415797">
        <w:rPr>
          <w:rFonts w:ascii="Times New Roman" w:hAnsi="Times New Roman" w:cs="Times New Roman"/>
          <w:sz w:val="30"/>
          <w:szCs w:val="30"/>
        </w:rPr>
        <w:t xml:space="preserve">в соглашении по трансферу </w:t>
      </w:r>
      <w:r w:rsidRPr="00E37BA1">
        <w:rPr>
          <w:rFonts w:ascii="Times New Roman" w:hAnsi="Times New Roman" w:cs="Times New Roman"/>
          <w:sz w:val="30"/>
          <w:szCs w:val="30"/>
        </w:rPr>
        <w:t>до начала трансфера и доведена до сведения исполнителей.</w:t>
      </w:r>
    </w:p>
    <w:p w14:paraId="438BCA25" w14:textId="77777777" w:rsidR="00487991" w:rsidRPr="00EE69C9" w:rsidRDefault="00487991" w:rsidP="00487991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7" w:name="_Toc508958668"/>
      <w:r w:rsidRPr="00EE69C9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VII</w:t>
      </w:r>
      <w:r w:rsidRPr="00EE69C9">
        <w:rPr>
          <w:rFonts w:ascii="Times New Roman" w:hAnsi="Times New Roman" w:cs="Times New Roman"/>
          <w:b w:val="0"/>
          <w:color w:val="auto"/>
          <w:sz w:val="30"/>
          <w:szCs w:val="30"/>
        </w:rPr>
        <w:t>. Консолидация знаний</w:t>
      </w:r>
      <w:bookmarkEnd w:id="7"/>
      <w:r w:rsidRPr="00EE69C9">
        <w:rPr>
          <w:rFonts w:ascii="Times New Roman" w:hAnsi="Times New Roman" w:cs="Times New Roman"/>
          <w:b w:val="0"/>
          <w:color w:val="auto"/>
          <w:sz w:val="30"/>
          <w:szCs w:val="30"/>
        </w:rPr>
        <w:t>, анализ расхождений</w:t>
      </w:r>
    </w:p>
    <w:p w14:paraId="64D6C76E" w14:textId="77777777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E69C9">
        <w:rPr>
          <w:rFonts w:ascii="Times New Roman" w:hAnsi="Times New Roman" w:cs="Times New Roman"/>
          <w:sz w:val="30"/>
          <w:szCs w:val="30"/>
        </w:rPr>
        <w:t xml:space="preserve">Передающая сторона должна представить </w:t>
      </w:r>
      <w:r w:rsidR="00044AD8">
        <w:rPr>
          <w:rFonts w:ascii="Times New Roman" w:hAnsi="Times New Roman" w:cs="Times New Roman"/>
          <w:sz w:val="30"/>
          <w:szCs w:val="30"/>
        </w:rPr>
        <w:t xml:space="preserve">принимающей стороне </w:t>
      </w:r>
      <w:r w:rsidRPr="00EE69C9">
        <w:rPr>
          <w:rFonts w:ascii="Times New Roman" w:hAnsi="Times New Roman" w:cs="Times New Roman"/>
          <w:sz w:val="30"/>
          <w:szCs w:val="30"/>
        </w:rPr>
        <w:t xml:space="preserve">всю необходимую документацию в отношении лекарственного средства, </w:t>
      </w:r>
      <w:r w:rsidR="009B1CF8">
        <w:rPr>
          <w:rFonts w:ascii="Times New Roman" w:hAnsi="Times New Roman" w:cs="Times New Roman"/>
          <w:sz w:val="30"/>
          <w:szCs w:val="30"/>
        </w:rPr>
        <w:t>технологий</w:t>
      </w:r>
      <w:r w:rsidR="009B1CF8" w:rsidRPr="00EE69C9">
        <w:rPr>
          <w:rFonts w:ascii="Times New Roman" w:hAnsi="Times New Roman" w:cs="Times New Roman"/>
          <w:sz w:val="30"/>
          <w:szCs w:val="30"/>
        </w:rPr>
        <w:t xml:space="preserve"> </w:t>
      </w:r>
      <w:r w:rsidRPr="00EE69C9">
        <w:rPr>
          <w:rFonts w:ascii="Times New Roman" w:hAnsi="Times New Roman" w:cs="Times New Roman"/>
          <w:sz w:val="30"/>
          <w:szCs w:val="30"/>
        </w:rPr>
        <w:t xml:space="preserve">или </w:t>
      </w:r>
      <w:r w:rsidR="00DA2F5A">
        <w:rPr>
          <w:rFonts w:ascii="Times New Roman" w:hAnsi="Times New Roman" w:cs="Times New Roman"/>
          <w:sz w:val="30"/>
          <w:szCs w:val="30"/>
        </w:rPr>
        <w:t xml:space="preserve">аналитических </w:t>
      </w:r>
      <w:r w:rsidRPr="00EE69C9">
        <w:rPr>
          <w:rFonts w:ascii="Times New Roman" w:hAnsi="Times New Roman" w:cs="Times New Roman"/>
          <w:sz w:val="30"/>
          <w:szCs w:val="30"/>
        </w:rPr>
        <w:t xml:space="preserve">методик в соответствии с планом трансфера </w:t>
      </w:r>
      <w:r>
        <w:rPr>
          <w:rFonts w:ascii="Times New Roman" w:hAnsi="Times New Roman" w:cs="Times New Roman"/>
          <w:sz w:val="30"/>
          <w:szCs w:val="30"/>
        </w:rPr>
        <w:t xml:space="preserve">и (или) </w:t>
      </w:r>
      <w:r w:rsidRPr="00EE69C9">
        <w:rPr>
          <w:rFonts w:ascii="Times New Roman" w:hAnsi="Times New Roman" w:cs="Times New Roman"/>
          <w:sz w:val="30"/>
          <w:szCs w:val="30"/>
        </w:rPr>
        <w:t xml:space="preserve">соглашением о трансфере. </w:t>
      </w:r>
    </w:p>
    <w:p w14:paraId="1EADA692" w14:textId="0BF7D972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E69C9">
        <w:rPr>
          <w:rFonts w:ascii="Times New Roman" w:hAnsi="Times New Roman" w:cs="Times New Roman"/>
          <w:sz w:val="30"/>
          <w:szCs w:val="30"/>
        </w:rPr>
        <w:t>Передающая и принимающая стороны должны совместн</w:t>
      </w:r>
      <w:r w:rsidR="00044AD8">
        <w:rPr>
          <w:rFonts w:ascii="Times New Roman" w:hAnsi="Times New Roman" w:cs="Times New Roman"/>
          <w:sz w:val="30"/>
          <w:szCs w:val="30"/>
        </w:rPr>
        <w:t>о</w:t>
      </w:r>
      <w:r w:rsidRPr="00EE69C9">
        <w:rPr>
          <w:rFonts w:ascii="Times New Roman" w:hAnsi="Times New Roman" w:cs="Times New Roman"/>
          <w:sz w:val="30"/>
          <w:szCs w:val="30"/>
        </w:rPr>
        <w:t xml:space="preserve"> разработать протокол трансфера, касающ</w:t>
      </w:r>
      <w:r w:rsidR="006C5F56">
        <w:rPr>
          <w:rFonts w:ascii="Times New Roman" w:hAnsi="Times New Roman" w:cs="Times New Roman"/>
          <w:sz w:val="30"/>
          <w:szCs w:val="30"/>
        </w:rPr>
        <w:t>и</w:t>
      </w:r>
      <w:r w:rsidRPr="00EE69C9">
        <w:rPr>
          <w:rFonts w:ascii="Times New Roman" w:hAnsi="Times New Roman" w:cs="Times New Roman"/>
          <w:sz w:val="30"/>
          <w:szCs w:val="30"/>
        </w:rPr>
        <w:t xml:space="preserve">йся </w:t>
      </w:r>
      <w:r w:rsidR="00DA2F5A">
        <w:rPr>
          <w:rFonts w:ascii="Times New Roman" w:hAnsi="Times New Roman" w:cs="Times New Roman"/>
          <w:sz w:val="30"/>
          <w:szCs w:val="30"/>
        </w:rPr>
        <w:t>технологии</w:t>
      </w:r>
      <w:r w:rsidRPr="00EE69C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(или) </w:t>
      </w:r>
      <w:r w:rsidR="006A6712">
        <w:rPr>
          <w:rFonts w:ascii="Times New Roman" w:hAnsi="Times New Roman" w:cs="Times New Roman"/>
          <w:sz w:val="30"/>
          <w:szCs w:val="30"/>
        </w:rPr>
        <w:lastRenderedPageBreak/>
        <w:t xml:space="preserve">аналитических </w:t>
      </w:r>
      <w:r w:rsidRPr="00EE69C9">
        <w:rPr>
          <w:rFonts w:ascii="Times New Roman" w:hAnsi="Times New Roman" w:cs="Times New Roman"/>
          <w:sz w:val="30"/>
          <w:szCs w:val="30"/>
        </w:rPr>
        <w:t>методик, а также разработать сопоставимый процесс</w:t>
      </w:r>
      <w:r w:rsidR="00044AD8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EE69C9">
        <w:rPr>
          <w:rFonts w:ascii="Times New Roman" w:hAnsi="Times New Roman" w:cs="Times New Roman"/>
          <w:sz w:val="30"/>
          <w:szCs w:val="30"/>
        </w:rPr>
        <w:t xml:space="preserve"> на площадке принимающей стороны. </w:t>
      </w:r>
    </w:p>
    <w:p w14:paraId="06DC0031" w14:textId="77777777" w:rsidR="00487991" w:rsidRPr="00EE69C9" w:rsidRDefault="00487991" w:rsidP="00B01E60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hAnsi="Times New Roman" w:cs="Times New Roman"/>
          <w:sz w:val="30"/>
          <w:szCs w:val="30"/>
        </w:rPr>
      </w:pPr>
      <w:r w:rsidRPr="00EE69C9">
        <w:rPr>
          <w:rFonts w:ascii="Times New Roman" w:hAnsi="Times New Roman" w:cs="Times New Roman"/>
          <w:sz w:val="30"/>
          <w:szCs w:val="30"/>
        </w:rPr>
        <w:t>Исходные материалы</w:t>
      </w:r>
    </w:p>
    <w:p w14:paraId="4100006A" w14:textId="257B3671" w:rsidR="00487991" w:rsidRPr="00EE69C9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E69C9">
        <w:rPr>
          <w:rFonts w:ascii="Times New Roman" w:hAnsi="Times New Roman" w:cs="Times New Roman"/>
          <w:sz w:val="30"/>
          <w:szCs w:val="30"/>
        </w:rPr>
        <w:t>Спецификации и соответствующие функциональные характеристики исходных материалов (активные фармацевтические субстанции, исходное сырье для активной фармацевтической субстанции, вспомогательные вещества, промежуточная</w:t>
      </w:r>
      <w:r w:rsidR="007823A4">
        <w:rPr>
          <w:rFonts w:ascii="Times New Roman" w:hAnsi="Times New Roman" w:cs="Times New Roman"/>
          <w:sz w:val="30"/>
          <w:szCs w:val="30"/>
        </w:rPr>
        <w:t xml:space="preserve"> продукция</w:t>
      </w:r>
      <w:r w:rsidRPr="00EE69C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E69C9">
        <w:rPr>
          <w:rFonts w:ascii="Times New Roman" w:hAnsi="Times New Roman" w:cs="Times New Roman"/>
          <w:sz w:val="30"/>
          <w:szCs w:val="30"/>
        </w:rPr>
        <w:t>нерасфасованная</w:t>
      </w:r>
      <w:proofErr w:type="spellEnd"/>
      <w:r w:rsidRPr="00EE69C9">
        <w:rPr>
          <w:rFonts w:ascii="Times New Roman" w:hAnsi="Times New Roman" w:cs="Times New Roman"/>
          <w:sz w:val="30"/>
          <w:szCs w:val="30"/>
        </w:rPr>
        <w:t xml:space="preserve"> продукция)</w:t>
      </w:r>
      <w:r w:rsidRPr="00EE69C9">
        <w:rPr>
          <w:rFonts w:ascii="Times New Roman" w:hAnsi="Times New Roman" w:cs="Times New Roman"/>
          <w:i/>
          <w:iCs/>
          <w:sz w:val="30"/>
          <w:szCs w:val="30"/>
        </w:rPr>
        <w:t>,</w:t>
      </w:r>
      <w:r w:rsidRPr="00EE69C9">
        <w:rPr>
          <w:rFonts w:ascii="Times New Roman" w:hAnsi="Times New Roman" w:cs="Times New Roman"/>
          <w:sz w:val="30"/>
          <w:szCs w:val="30"/>
        </w:rPr>
        <w:t xml:space="preserve"> используемых принимающей стороной, должны быть эквивалентны спецификациям и характеристикам исходных материалов, используемых передающей стороной. </w:t>
      </w:r>
    </w:p>
    <w:p w14:paraId="381CA738" w14:textId="77777777" w:rsidR="00487991" w:rsidRPr="00EE69C9" w:rsidRDefault="00487991" w:rsidP="00B01E60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hAnsi="Times New Roman" w:cs="Times New Roman"/>
          <w:sz w:val="30"/>
          <w:szCs w:val="30"/>
        </w:rPr>
      </w:pPr>
      <w:r w:rsidRPr="00EE69C9">
        <w:rPr>
          <w:rFonts w:ascii="Times New Roman" w:hAnsi="Times New Roman" w:cs="Times New Roman"/>
          <w:sz w:val="30"/>
          <w:szCs w:val="30"/>
        </w:rPr>
        <w:t xml:space="preserve">Активные фармацевтические субстанции </w:t>
      </w:r>
    </w:p>
    <w:p w14:paraId="3E47D879" w14:textId="5F7714E0" w:rsidR="00415797" w:rsidRDefault="00487991" w:rsidP="00F86710">
      <w:pPr>
        <w:pStyle w:val="a7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E69C9">
        <w:rPr>
          <w:rFonts w:ascii="Times New Roman" w:hAnsi="Times New Roman" w:cs="Times New Roman"/>
          <w:sz w:val="30"/>
          <w:szCs w:val="30"/>
        </w:rPr>
        <w:t xml:space="preserve">Передающая сторона должна предоставить принимающей </w:t>
      </w:r>
      <w:r w:rsidRPr="00044AD8">
        <w:rPr>
          <w:rFonts w:ascii="Times New Roman" w:hAnsi="Times New Roman" w:cs="Times New Roman"/>
          <w:sz w:val="30"/>
          <w:szCs w:val="30"/>
        </w:rPr>
        <w:t xml:space="preserve">стороне открытую часть </w:t>
      </w:r>
      <w:r w:rsidR="006C5F56">
        <w:rPr>
          <w:rFonts w:ascii="Times New Roman" w:hAnsi="Times New Roman" w:cs="Times New Roman"/>
          <w:sz w:val="30"/>
          <w:szCs w:val="30"/>
        </w:rPr>
        <w:t xml:space="preserve">валидационного </w:t>
      </w:r>
      <w:r w:rsidRPr="00044AD8">
        <w:rPr>
          <w:rFonts w:ascii="Times New Roman" w:hAnsi="Times New Roman" w:cs="Times New Roman"/>
          <w:sz w:val="30"/>
          <w:szCs w:val="30"/>
        </w:rPr>
        <w:t>мастер-файла на активную фармацевтическую субстанцию (при наличии) или эквивалентную информацию, а также</w:t>
      </w:r>
      <w:r w:rsidRPr="00EE69C9">
        <w:rPr>
          <w:rFonts w:ascii="Times New Roman" w:hAnsi="Times New Roman" w:cs="Times New Roman"/>
          <w:sz w:val="30"/>
          <w:szCs w:val="30"/>
        </w:rPr>
        <w:t xml:space="preserve"> другую необходимую информацию о</w:t>
      </w:r>
      <w:r>
        <w:rPr>
          <w:rFonts w:ascii="Times New Roman" w:hAnsi="Times New Roman" w:cs="Times New Roman"/>
          <w:sz w:val="30"/>
          <w:szCs w:val="30"/>
        </w:rPr>
        <w:t>б</w:t>
      </w:r>
      <w:r w:rsidRPr="00EE69C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активной фармацевтической субстанции</w:t>
      </w:r>
      <w:r w:rsidRPr="00EE69C9">
        <w:rPr>
          <w:rFonts w:ascii="Times New Roman" w:hAnsi="Times New Roman" w:cs="Times New Roman"/>
          <w:sz w:val="30"/>
          <w:szCs w:val="30"/>
        </w:rPr>
        <w:t xml:space="preserve">, в </w:t>
      </w:r>
      <w:r>
        <w:rPr>
          <w:rFonts w:ascii="Times New Roman" w:hAnsi="Times New Roman" w:cs="Times New Roman"/>
          <w:sz w:val="30"/>
          <w:szCs w:val="30"/>
        </w:rPr>
        <w:t>том числе</w:t>
      </w:r>
      <w:r w:rsidRPr="00EE69C9">
        <w:rPr>
          <w:rFonts w:ascii="Times New Roman" w:hAnsi="Times New Roman" w:cs="Times New Roman"/>
          <w:sz w:val="30"/>
          <w:szCs w:val="30"/>
        </w:rPr>
        <w:t xml:space="preserve"> закрытую часть мастер-файла на </w:t>
      </w:r>
      <w:r>
        <w:rPr>
          <w:rFonts w:ascii="Times New Roman" w:hAnsi="Times New Roman" w:cs="Times New Roman"/>
          <w:sz w:val="30"/>
          <w:szCs w:val="30"/>
        </w:rPr>
        <w:t>активную фармацевтическую субстанцию</w:t>
      </w:r>
      <w:r w:rsidRPr="00EE69C9">
        <w:rPr>
          <w:rFonts w:ascii="Times New Roman" w:hAnsi="Times New Roman" w:cs="Times New Roman"/>
          <w:sz w:val="30"/>
          <w:szCs w:val="30"/>
        </w:rPr>
        <w:t xml:space="preserve">, </w:t>
      </w:r>
      <w:r w:rsidR="006C5F56">
        <w:rPr>
          <w:rFonts w:ascii="Times New Roman" w:hAnsi="Times New Roman" w:cs="Times New Roman"/>
          <w:sz w:val="30"/>
          <w:szCs w:val="30"/>
        </w:rPr>
        <w:t>имеющую значение</w:t>
      </w:r>
      <w:r w:rsidRPr="00EE69C9">
        <w:rPr>
          <w:rFonts w:ascii="Times New Roman" w:hAnsi="Times New Roman" w:cs="Times New Roman"/>
          <w:sz w:val="30"/>
          <w:szCs w:val="30"/>
        </w:rPr>
        <w:t xml:space="preserve"> для произв</w:t>
      </w:r>
      <w:r w:rsidR="00415797">
        <w:rPr>
          <w:rFonts w:ascii="Times New Roman" w:hAnsi="Times New Roman" w:cs="Times New Roman"/>
          <w:sz w:val="30"/>
          <w:szCs w:val="30"/>
        </w:rPr>
        <w:t>одства лекарственного средства.</w:t>
      </w:r>
    </w:p>
    <w:p w14:paraId="65487E95" w14:textId="46CFA8B5" w:rsidR="00487991" w:rsidRPr="00AB0D79" w:rsidRDefault="006C5F56" w:rsidP="00F86710">
      <w:pPr>
        <w:pStyle w:val="a7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определения объема </w:t>
      </w:r>
      <w:r w:rsidR="0087286A">
        <w:rPr>
          <w:rFonts w:ascii="Times New Roman" w:hAnsi="Times New Roman" w:cs="Times New Roman"/>
          <w:sz w:val="30"/>
          <w:szCs w:val="30"/>
        </w:rPr>
        <w:t xml:space="preserve">и вида </w:t>
      </w:r>
      <w:r w:rsidR="00AB0D79">
        <w:rPr>
          <w:rFonts w:ascii="Times New Roman" w:hAnsi="Times New Roman" w:cs="Times New Roman"/>
          <w:sz w:val="30"/>
          <w:szCs w:val="30"/>
        </w:rPr>
        <w:t xml:space="preserve">информации, </w:t>
      </w:r>
      <w:r>
        <w:rPr>
          <w:rFonts w:ascii="Times New Roman" w:hAnsi="Times New Roman" w:cs="Times New Roman"/>
          <w:sz w:val="30"/>
          <w:szCs w:val="30"/>
        </w:rPr>
        <w:t>предоставляемой</w:t>
      </w:r>
      <w:r w:rsidR="00AB0D79">
        <w:rPr>
          <w:rFonts w:ascii="Times New Roman" w:hAnsi="Times New Roman" w:cs="Times New Roman"/>
          <w:sz w:val="30"/>
          <w:szCs w:val="30"/>
        </w:rPr>
        <w:t xml:space="preserve"> в каждом конкретном случае, </w:t>
      </w:r>
      <w:r>
        <w:rPr>
          <w:rFonts w:ascii="Times New Roman" w:hAnsi="Times New Roman" w:cs="Times New Roman"/>
          <w:sz w:val="30"/>
          <w:szCs w:val="30"/>
        </w:rPr>
        <w:t xml:space="preserve">необходимо проводить </w:t>
      </w:r>
      <w:r w:rsidR="00AB0D79">
        <w:rPr>
          <w:rFonts w:ascii="Times New Roman" w:hAnsi="Times New Roman" w:cs="Times New Roman"/>
          <w:sz w:val="30"/>
          <w:szCs w:val="30"/>
        </w:rPr>
        <w:t>оценк</w:t>
      </w:r>
      <w:r>
        <w:rPr>
          <w:rFonts w:ascii="Times New Roman" w:hAnsi="Times New Roman" w:cs="Times New Roman"/>
          <w:sz w:val="30"/>
          <w:szCs w:val="30"/>
        </w:rPr>
        <w:t>у</w:t>
      </w:r>
      <w:r w:rsidR="00AB0D7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</w:t>
      </w:r>
      <w:r w:rsidR="00AB0D79">
        <w:rPr>
          <w:rFonts w:ascii="Times New Roman" w:hAnsi="Times New Roman" w:cs="Times New Roman"/>
          <w:sz w:val="30"/>
          <w:szCs w:val="30"/>
        </w:rPr>
        <w:t xml:space="preserve"> использовани</w:t>
      </w:r>
      <w:r>
        <w:rPr>
          <w:rFonts w:ascii="Times New Roman" w:hAnsi="Times New Roman" w:cs="Times New Roman"/>
          <w:sz w:val="30"/>
          <w:szCs w:val="30"/>
        </w:rPr>
        <w:t>ем</w:t>
      </w:r>
      <w:r w:rsidR="00AB0D79">
        <w:rPr>
          <w:rFonts w:ascii="Times New Roman" w:hAnsi="Times New Roman" w:cs="Times New Roman"/>
          <w:sz w:val="30"/>
          <w:szCs w:val="30"/>
        </w:rPr>
        <w:t xml:space="preserve"> принципов </w:t>
      </w:r>
      <w:r w:rsidR="00AB0D79" w:rsidRPr="00AB0D79">
        <w:rPr>
          <w:rFonts w:ascii="Times New Roman" w:hAnsi="Times New Roman" w:cs="Times New Roman"/>
          <w:sz w:val="30"/>
          <w:szCs w:val="30"/>
        </w:rPr>
        <w:t xml:space="preserve">управления рисками для качества. </w:t>
      </w:r>
      <w:r>
        <w:rPr>
          <w:rFonts w:ascii="Times New Roman" w:hAnsi="Times New Roman" w:cs="Times New Roman"/>
          <w:sz w:val="30"/>
          <w:szCs w:val="30"/>
        </w:rPr>
        <w:t>В рамках трансфера передающая сторона пред</w:t>
      </w:r>
      <w:r w:rsidR="00FB757C">
        <w:rPr>
          <w:rFonts w:ascii="Times New Roman" w:hAnsi="Times New Roman" w:cs="Times New Roman"/>
          <w:sz w:val="30"/>
          <w:szCs w:val="30"/>
        </w:rPr>
        <w:t>о</w:t>
      </w:r>
      <w:r>
        <w:rPr>
          <w:rFonts w:ascii="Times New Roman" w:hAnsi="Times New Roman" w:cs="Times New Roman"/>
          <w:sz w:val="30"/>
          <w:szCs w:val="30"/>
        </w:rPr>
        <w:t>ставляет</w:t>
      </w:r>
      <w:r w:rsidR="00323D28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как правило, с</w:t>
      </w:r>
      <w:r w:rsidR="0087286A">
        <w:rPr>
          <w:rFonts w:ascii="Times New Roman" w:hAnsi="Times New Roman" w:cs="Times New Roman"/>
          <w:sz w:val="30"/>
          <w:szCs w:val="30"/>
        </w:rPr>
        <w:t>ледующую информацию и документы</w:t>
      </w:r>
      <w:r w:rsidR="00487991" w:rsidRPr="00AB0D79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292D1829" w14:textId="2090A67D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сведения о производителях сырья</w:t>
      </w:r>
      <w:r w:rsidR="006C5F56">
        <w:rPr>
          <w:rFonts w:ascii="Times New Roman" w:hAnsi="Times New Roman" w:cs="Times New Roman"/>
          <w:sz w:val="30"/>
          <w:szCs w:val="30"/>
        </w:rPr>
        <w:t>,</w:t>
      </w:r>
      <w:r w:rsidRPr="006C5F56">
        <w:rPr>
          <w:rFonts w:ascii="Times New Roman" w:hAnsi="Times New Roman" w:cs="Times New Roman"/>
          <w:sz w:val="30"/>
          <w:szCs w:val="30"/>
        </w:rPr>
        <w:t xml:space="preserve"> материалов и цеп</w:t>
      </w:r>
      <w:r w:rsidR="006C5F56">
        <w:rPr>
          <w:rFonts w:ascii="Times New Roman" w:hAnsi="Times New Roman" w:cs="Times New Roman"/>
          <w:sz w:val="30"/>
          <w:szCs w:val="30"/>
        </w:rPr>
        <w:t>и</w:t>
      </w:r>
      <w:r w:rsidRPr="006C5F56">
        <w:rPr>
          <w:rFonts w:ascii="Times New Roman" w:hAnsi="Times New Roman" w:cs="Times New Roman"/>
          <w:sz w:val="30"/>
          <w:szCs w:val="30"/>
        </w:rPr>
        <w:t xml:space="preserve"> поставок;</w:t>
      </w:r>
    </w:p>
    <w:p w14:paraId="4204A44D" w14:textId="275B81F8" w:rsidR="00487991" w:rsidRPr="006C5F56" w:rsidRDefault="006C5F56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информация о </w:t>
      </w:r>
      <w:r w:rsidR="00487991" w:rsidRPr="006C5F56">
        <w:rPr>
          <w:rFonts w:ascii="Times New Roman" w:hAnsi="Times New Roman" w:cs="Times New Roman"/>
          <w:sz w:val="30"/>
          <w:szCs w:val="30"/>
        </w:rPr>
        <w:t>передаваем</w:t>
      </w:r>
      <w:r>
        <w:rPr>
          <w:rFonts w:ascii="Times New Roman" w:hAnsi="Times New Roman" w:cs="Times New Roman"/>
          <w:sz w:val="30"/>
          <w:szCs w:val="30"/>
        </w:rPr>
        <w:t>ом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этап</w:t>
      </w:r>
      <w:r>
        <w:rPr>
          <w:rFonts w:ascii="Times New Roman" w:hAnsi="Times New Roman" w:cs="Times New Roman"/>
          <w:sz w:val="30"/>
          <w:szCs w:val="30"/>
        </w:rPr>
        <w:t>е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производства активной фармацевтической субстанции;</w:t>
      </w:r>
    </w:p>
    <w:p w14:paraId="471FFBC8" w14:textId="1AA13C7E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lastRenderedPageBreak/>
        <w:t>блок-схема производства активной фармацевтической субстанции</w:t>
      </w:r>
      <w:r w:rsidR="006C5F56">
        <w:rPr>
          <w:rFonts w:ascii="Times New Roman" w:hAnsi="Times New Roman" w:cs="Times New Roman"/>
          <w:sz w:val="30"/>
          <w:szCs w:val="30"/>
        </w:rPr>
        <w:t xml:space="preserve"> (</w:t>
      </w:r>
      <w:r w:rsidRPr="006C5F56">
        <w:rPr>
          <w:rFonts w:ascii="Times New Roman" w:hAnsi="Times New Roman" w:cs="Times New Roman"/>
          <w:sz w:val="30"/>
          <w:szCs w:val="30"/>
        </w:rPr>
        <w:t>начиная с процесса поступления сырья и материалов</w:t>
      </w:r>
      <w:r w:rsidR="006C5F56">
        <w:rPr>
          <w:rFonts w:ascii="Times New Roman" w:hAnsi="Times New Roman" w:cs="Times New Roman"/>
          <w:sz w:val="30"/>
          <w:szCs w:val="30"/>
        </w:rPr>
        <w:t>)</w:t>
      </w:r>
      <w:r w:rsidRPr="006C5F56">
        <w:rPr>
          <w:rFonts w:ascii="Times New Roman" w:hAnsi="Times New Roman" w:cs="Times New Roman"/>
          <w:sz w:val="30"/>
          <w:szCs w:val="30"/>
        </w:rPr>
        <w:t>, содержащая описание критических этапов процесса, средств технологического контроля, в том числе, промежуточной продукции;</w:t>
      </w:r>
    </w:p>
    <w:p w14:paraId="310B1162" w14:textId="77777777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 xml:space="preserve">требования, предъявляемые к оборудованию для реализации </w:t>
      </w:r>
      <w:r w:rsidR="00DA2F5A" w:rsidRPr="006C5F56">
        <w:rPr>
          <w:rFonts w:ascii="Times New Roman" w:hAnsi="Times New Roman" w:cs="Times New Roman"/>
          <w:sz w:val="30"/>
          <w:szCs w:val="30"/>
        </w:rPr>
        <w:t>технологи</w:t>
      </w:r>
      <w:r w:rsidR="00AB0D79" w:rsidRPr="006C5F56">
        <w:rPr>
          <w:rFonts w:ascii="Times New Roman" w:hAnsi="Times New Roman" w:cs="Times New Roman"/>
          <w:sz w:val="30"/>
          <w:szCs w:val="30"/>
        </w:rPr>
        <w:t>ческого процесса</w:t>
      </w:r>
      <w:r w:rsidRPr="006C5F56">
        <w:rPr>
          <w:rFonts w:ascii="Times New Roman" w:hAnsi="Times New Roman" w:cs="Times New Roman"/>
          <w:sz w:val="30"/>
          <w:szCs w:val="30"/>
        </w:rPr>
        <w:t xml:space="preserve"> (например, </w:t>
      </w:r>
      <w:r w:rsidR="00AB0D79" w:rsidRPr="006C5F56">
        <w:rPr>
          <w:rFonts w:ascii="Times New Roman" w:hAnsi="Times New Roman" w:cs="Times New Roman"/>
          <w:sz w:val="30"/>
          <w:szCs w:val="30"/>
        </w:rPr>
        <w:t xml:space="preserve">техническое </w:t>
      </w:r>
      <w:r w:rsidRPr="006C5F56">
        <w:rPr>
          <w:rFonts w:ascii="Times New Roman" w:hAnsi="Times New Roman" w:cs="Times New Roman"/>
          <w:sz w:val="30"/>
          <w:szCs w:val="30"/>
        </w:rPr>
        <w:t>исполнение</w:t>
      </w:r>
      <w:r w:rsidR="00AB0D79" w:rsidRPr="006C5F56">
        <w:rPr>
          <w:rFonts w:ascii="Times New Roman" w:hAnsi="Times New Roman" w:cs="Times New Roman"/>
          <w:sz w:val="30"/>
          <w:szCs w:val="30"/>
        </w:rPr>
        <w:t xml:space="preserve"> оборудования</w:t>
      </w:r>
      <w:r w:rsidRPr="006C5F56">
        <w:rPr>
          <w:rFonts w:ascii="Times New Roman" w:hAnsi="Times New Roman" w:cs="Times New Roman"/>
          <w:sz w:val="30"/>
          <w:szCs w:val="30"/>
        </w:rPr>
        <w:t>, материалы, контактирующие с продуктом, диапазоны контролируемых параметров, рабочие диапазоны);</w:t>
      </w:r>
    </w:p>
    <w:p w14:paraId="10A69B65" w14:textId="310AAE7A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 xml:space="preserve">определение </w:t>
      </w:r>
      <w:r w:rsidR="0087286A" w:rsidRPr="006C5F56">
        <w:rPr>
          <w:rFonts w:ascii="Times New Roman" w:hAnsi="Times New Roman" w:cs="Times New Roman"/>
          <w:sz w:val="30"/>
          <w:szCs w:val="30"/>
        </w:rPr>
        <w:t>(если применимо)</w:t>
      </w:r>
      <w:r w:rsidR="0087286A">
        <w:rPr>
          <w:rFonts w:ascii="Times New Roman" w:hAnsi="Times New Roman" w:cs="Times New Roman"/>
          <w:sz w:val="30"/>
          <w:szCs w:val="30"/>
        </w:rPr>
        <w:t xml:space="preserve"> </w:t>
      </w:r>
      <w:r w:rsidRPr="006C5F56">
        <w:rPr>
          <w:rFonts w:ascii="Times New Roman" w:hAnsi="Times New Roman" w:cs="Times New Roman"/>
          <w:sz w:val="30"/>
          <w:szCs w:val="30"/>
        </w:rPr>
        <w:t xml:space="preserve">физических форм активной фармацевтической субстанции (включая микрофотоснимки и другие относящиеся к делу сведения), а также </w:t>
      </w:r>
      <w:r w:rsidR="006C5F56">
        <w:rPr>
          <w:rFonts w:ascii="Times New Roman" w:hAnsi="Times New Roman" w:cs="Times New Roman"/>
          <w:sz w:val="30"/>
          <w:szCs w:val="30"/>
        </w:rPr>
        <w:t xml:space="preserve">указание </w:t>
      </w:r>
      <w:r w:rsidR="0087286A">
        <w:rPr>
          <w:rFonts w:ascii="Times New Roman" w:hAnsi="Times New Roman" w:cs="Times New Roman"/>
          <w:sz w:val="30"/>
          <w:szCs w:val="30"/>
        </w:rPr>
        <w:t xml:space="preserve">ее </w:t>
      </w:r>
      <w:r w:rsidR="006C5F56">
        <w:rPr>
          <w:rFonts w:ascii="Times New Roman" w:hAnsi="Times New Roman" w:cs="Times New Roman"/>
          <w:sz w:val="30"/>
          <w:szCs w:val="30"/>
        </w:rPr>
        <w:t>формы (</w:t>
      </w:r>
      <w:r w:rsidRPr="006C5F56">
        <w:rPr>
          <w:rFonts w:ascii="Times New Roman" w:hAnsi="Times New Roman" w:cs="Times New Roman"/>
          <w:sz w:val="30"/>
          <w:szCs w:val="30"/>
        </w:rPr>
        <w:t>полиморфная и мономорфн</w:t>
      </w:r>
      <w:r w:rsidR="006C5F56">
        <w:rPr>
          <w:rFonts w:ascii="Times New Roman" w:hAnsi="Times New Roman" w:cs="Times New Roman"/>
          <w:sz w:val="30"/>
          <w:szCs w:val="30"/>
        </w:rPr>
        <w:t>ая)</w:t>
      </w:r>
      <w:r w:rsidRPr="006C5F56">
        <w:rPr>
          <w:rFonts w:ascii="Times New Roman" w:hAnsi="Times New Roman" w:cs="Times New Roman"/>
          <w:sz w:val="30"/>
          <w:szCs w:val="30"/>
        </w:rPr>
        <w:t>;</w:t>
      </w:r>
    </w:p>
    <w:p w14:paraId="62A42D68" w14:textId="77777777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профиль растворимости;</w:t>
      </w:r>
    </w:p>
    <w:p w14:paraId="4F6EE611" w14:textId="77777777" w:rsidR="00487991" w:rsidRPr="006C5F56" w:rsidRDefault="00487991" w:rsidP="006C5F5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уровень рН в растворе (если применимо);</w:t>
      </w:r>
    </w:p>
    <w:p w14:paraId="6C7CFA9B" w14:textId="77777777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однородность распределения (включая методы определения);</w:t>
      </w:r>
    </w:p>
    <w:p w14:paraId="11A703BF" w14:textId="77777777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скорость растворения (включая методы определения);</w:t>
      </w:r>
    </w:p>
    <w:p w14:paraId="4F477E8B" w14:textId="77777777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размер и распределение частиц (включая методы определения);</w:t>
      </w:r>
    </w:p>
    <w:p w14:paraId="04CE7144" w14:textId="77777777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физические свойства, включая сведения о сыпучести, насыпном объеме, площади поверхности, пористости и др. (если применимо);</w:t>
      </w:r>
    </w:p>
    <w:p w14:paraId="7EDBFE36" w14:textId="77777777" w:rsidR="00487991" w:rsidRPr="006C5F56" w:rsidRDefault="00487991" w:rsidP="006C5F5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содержание воды, включая данные по кристаллизационной воде и гигроскопичности;</w:t>
      </w:r>
    </w:p>
    <w:p w14:paraId="58B46CE1" w14:textId="7ED28DBB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 xml:space="preserve">микробиологические показатели (включая микробиологическую чистоту, стерильность, содержание бактериальных эндотоксинов и бионагрузки, если активная фармацевтическая субстанция не обладает антимикробным, бактериостатическим действием) в соответствии с </w:t>
      </w:r>
      <w:r w:rsidR="00044AD8" w:rsidRPr="006C5F56">
        <w:rPr>
          <w:rFonts w:ascii="Times New Roman" w:hAnsi="Times New Roman" w:cs="Times New Roman"/>
          <w:sz w:val="30"/>
          <w:szCs w:val="30"/>
        </w:rPr>
        <w:t xml:space="preserve">требованиями Фармакопеи </w:t>
      </w:r>
      <w:r w:rsidR="006C5F56">
        <w:rPr>
          <w:rFonts w:ascii="Times New Roman" w:hAnsi="Times New Roman" w:cs="Times New Roman"/>
          <w:sz w:val="30"/>
          <w:szCs w:val="30"/>
        </w:rPr>
        <w:t>Евразийского экономического с</w:t>
      </w:r>
      <w:r w:rsidR="00044AD8" w:rsidRPr="006C5F56">
        <w:rPr>
          <w:rFonts w:ascii="Times New Roman" w:hAnsi="Times New Roman" w:cs="Times New Roman"/>
          <w:sz w:val="30"/>
          <w:szCs w:val="30"/>
        </w:rPr>
        <w:t xml:space="preserve">оюза, фармакопей государств-членов или </w:t>
      </w:r>
      <w:r w:rsidR="00A22C92" w:rsidRPr="006C5F56">
        <w:rPr>
          <w:rFonts w:ascii="Times New Roman" w:hAnsi="Times New Roman" w:cs="Times New Roman"/>
          <w:sz w:val="30"/>
          <w:szCs w:val="30"/>
        </w:rPr>
        <w:t xml:space="preserve">основных фармакопей </w:t>
      </w:r>
      <w:r w:rsidR="006C5F56">
        <w:rPr>
          <w:rFonts w:ascii="Times New Roman" w:hAnsi="Times New Roman" w:cs="Times New Roman"/>
          <w:sz w:val="30"/>
          <w:szCs w:val="30"/>
        </w:rPr>
        <w:t>согласно</w:t>
      </w:r>
      <w:r w:rsidR="00A22C92" w:rsidRPr="006C5F56">
        <w:rPr>
          <w:rFonts w:ascii="Times New Roman" w:hAnsi="Times New Roman" w:cs="Times New Roman"/>
          <w:sz w:val="30"/>
          <w:szCs w:val="30"/>
        </w:rPr>
        <w:t xml:space="preserve"> Концепци</w:t>
      </w:r>
      <w:r w:rsidR="006C5F56">
        <w:rPr>
          <w:rFonts w:ascii="Times New Roman" w:hAnsi="Times New Roman" w:cs="Times New Roman"/>
          <w:sz w:val="30"/>
          <w:szCs w:val="30"/>
        </w:rPr>
        <w:t>и</w:t>
      </w:r>
      <w:r w:rsidR="00A22C92" w:rsidRPr="006C5F56">
        <w:rPr>
          <w:rFonts w:ascii="Times New Roman" w:hAnsi="Times New Roman" w:cs="Times New Roman"/>
          <w:sz w:val="30"/>
          <w:szCs w:val="30"/>
        </w:rPr>
        <w:t xml:space="preserve"> </w:t>
      </w:r>
      <w:r w:rsidR="00A22C92" w:rsidRPr="006C5F56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гармонизации фармакопей государств – членов </w:t>
      </w:r>
      <w:r w:rsidR="00A22C92" w:rsidRPr="006C5F56">
        <w:rPr>
          <w:rFonts w:ascii="Times New Roman" w:eastAsiaTheme="minorHAnsi" w:hAnsi="Times New Roman" w:cs="Times New Roman"/>
          <w:sz w:val="30"/>
          <w:szCs w:val="30"/>
          <w:lang w:eastAsia="en-US"/>
        </w:rPr>
        <w:lastRenderedPageBreak/>
        <w:t>Евразийского экономического союза</w:t>
      </w:r>
      <w:r w:rsidR="004307F1" w:rsidRPr="006C5F56">
        <w:rPr>
          <w:rFonts w:ascii="Times New Roman" w:eastAsiaTheme="minorHAnsi" w:hAnsi="Times New Roman" w:cs="Times New Roman"/>
          <w:sz w:val="30"/>
          <w:szCs w:val="30"/>
          <w:lang w:eastAsia="en-US"/>
        </w:rPr>
        <w:t>,</w:t>
      </w:r>
      <w:r w:rsidR="00A22C92" w:rsidRPr="006C5F56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</w:t>
      </w:r>
      <w:r w:rsidR="004307F1" w:rsidRPr="006C5F56">
        <w:rPr>
          <w:rFonts w:ascii="Times New Roman" w:eastAsiaTheme="minorHAnsi" w:hAnsi="Times New Roman" w:cs="Times New Roman"/>
          <w:sz w:val="30"/>
          <w:szCs w:val="30"/>
          <w:lang w:eastAsia="en-US"/>
        </w:rPr>
        <w:t>у</w:t>
      </w:r>
      <w:r w:rsidR="00A22C92" w:rsidRPr="006C5F56">
        <w:rPr>
          <w:rFonts w:ascii="Times New Roman" w:eastAsiaTheme="minorHAnsi" w:hAnsi="Times New Roman" w:cs="Times New Roman"/>
          <w:sz w:val="30"/>
          <w:szCs w:val="30"/>
          <w:lang w:eastAsia="en-US"/>
        </w:rPr>
        <w:t>твержденной Решением Коллегии Евразийской экономической комиссии от 22 сентября 2015 г. № 119</w:t>
      </w:r>
      <w:r w:rsidR="006C5F56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(далее – Концепция)</w:t>
      </w:r>
      <w:r w:rsidRPr="006C5F56">
        <w:rPr>
          <w:rFonts w:ascii="Times New Roman" w:hAnsi="Times New Roman" w:cs="Times New Roman"/>
          <w:sz w:val="30"/>
          <w:szCs w:val="30"/>
        </w:rPr>
        <w:t>;</w:t>
      </w:r>
    </w:p>
    <w:p w14:paraId="1CC1D8F8" w14:textId="77777777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спецификации активной фармацевтической субстанции на выпуск, спецификации активной фармацевтической субстанции на срок годности и их обоснование</w:t>
      </w:r>
      <w:r w:rsidR="00A22C92" w:rsidRPr="006C5F56">
        <w:rPr>
          <w:rFonts w:ascii="Times New Roman" w:hAnsi="Times New Roman" w:cs="Times New Roman"/>
          <w:sz w:val="30"/>
          <w:szCs w:val="30"/>
        </w:rPr>
        <w:t>,</w:t>
      </w:r>
      <w:r w:rsidRPr="006C5F56">
        <w:rPr>
          <w:rFonts w:ascii="Times New Roman" w:hAnsi="Times New Roman" w:cs="Times New Roman"/>
          <w:sz w:val="30"/>
          <w:szCs w:val="30"/>
        </w:rPr>
        <w:t xml:space="preserve"> спецификации на исходное сырье для активной фармацевтической субстанции;</w:t>
      </w:r>
    </w:p>
    <w:p w14:paraId="53AD64C7" w14:textId="4901CAFB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 xml:space="preserve">краткий обзор исследований стабильности активной фармацевтической субстанции, проведенных в соответствии с </w:t>
      </w:r>
      <w:r w:rsidR="00A22C92" w:rsidRPr="006C5F56">
        <w:rPr>
          <w:rFonts w:ascii="Times New Roman" w:hAnsi="Times New Roman" w:cs="Times New Roman"/>
          <w:sz w:val="30"/>
          <w:szCs w:val="30"/>
        </w:rPr>
        <w:t>Требованиями к исследованию стабильности лекарственных препаратов и фармацевтических субстанций, утвержденны</w:t>
      </w:r>
      <w:r w:rsidR="00D756BF" w:rsidRPr="006C5F56">
        <w:rPr>
          <w:rFonts w:ascii="Times New Roman" w:hAnsi="Times New Roman" w:cs="Times New Roman"/>
          <w:sz w:val="30"/>
          <w:szCs w:val="30"/>
        </w:rPr>
        <w:t>ми</w:t>
      </w:r>
      <w:r w:rsidR="00A22C92" w:rsidRPr="006C5F56">
        <w:rPr>
          <w:rFonts w:ascii="Times New Roman" w:hAnsi="Times New Roman" w:cs="Times New Roman"/>
          <w:sz w:val="30"/>
          <w:szCs w:val="30"/>
        </w:rPr>
        <w:t xml:space="preserve"> Решением Коллегии Евразийской экономической комиссии от 10 мая 2018 г. № 69 </w:t>
      </w:r>
      <w:r w:rsidRPr="006C5F56">
        <w:rPr>
          <w:rFonts w:ascii="Times New Roman" w:hAnsi="Times New Roman" w:cs="Times New Roman"/>
          <w:sz w:val="30"/>
          <w:szCs w:val="30"/>
        </w:rPr>
        <w:t>(включая выводы и рекомендации по дате проведения повторных испытаний, если допустимо);</w:t>
      </w:r>
    </w:p>
    <w:p w14:paraId="3E001975" w14:textId="77777777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 xml:space="preserve">перечень потенциальных и наблюдаемых примесей с данными, которые содержат предлагаемые спецификации и уровни (концентрации) обычно наблюдаемых примесей; </w:t>
      </w:r>
    </w:p>
    <w:p w14:paraId="24DD7E50" w14:textId="54A20C55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информаци</w:t>
      </w:r>
      <w:r w:rsidR="006C5F56">
        <w:rPr>
          <w:rFonts w:ascii="Times New Roman" w:hAnsi="Times New Roman" w:cs="Times New Roman"/>
          <w:sz w:val="30"/>
          <w:szCs w:val="30"/>
        </w:rPr>
        <w:t>я</w:t>
      </w:r>
      <w:r w:rsidRPr="006C5F56">
        <w:rPr>
          <w:rFonts w:ascii="Times New Roman" w:hAnsi="Times New Roman" w:cs="Times New Roman"/>
          <w:sz w:val="30"/>
          <w:szCs w:val="30"/>
        </w:rPr>
        <w:t xml:space="preserve"> о продуктах деградации с перечнем потенциальных и наблюдаемых продуктов деградации и данными, которые содержат предлагаемые спецификации и уровни (концентрации) обычно наблюдаемых продуктов деградации;</w:t>
      </w:r>
    </w:p>
    <w:p w14:paraId="6043909D" w14:textId="373EF6AC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требовани</w:t>
      </w:r>
      <w:r w:rsidR="00AA7B26">
        <w:rPr>
          <w:rFonts w:ascii="Times New Roman" w:hAnsi="Times New Roman" w:cs="Times New Roman"/>
          <w:sz w:val="30"/>
          <w:szCs w:val="30"/>
        </w:rPr>
        <w:t>я</w:t>
      </w:r>
      <w:r w:rsidRPr="006C5F56">
        <w:rPr>
          <w:rFonts w:ascii="Times New Roman" w:hAnsi="Times New Roman" w:cs="Times New Roman"/>
          <w:sz w:val="30"/>
          <w:szCs w:val="30"/>
        </w:rPr>
        <w:t xml:space="preserve"> к содержанию основного вещества с учетом чистоты активной фармацевтической субстанции, а также методики пересчета рекомендуемого исходного количества активной фармацевтической субстанции для производства готовой продукции (с предоставлением примерных расчетов), </w:t>
      </w:r>
      <w:r w:rsidR="00AA7B26">
        <w:rPr>
          <w:rFonts w:ascii="Times New Roman" w:hAnsi="Times New Roman" w:cs="Times New Roman"/>
          <w:sz w:val="30"/>
          <w:szCs w:val="30"/>
        </w:rPr>
        <w:t xml:space="preserve">и </w:t>
      </w:r>
      <w:r w:rsidRPr="006C5F56">
        <w:rPr>
          <w:rFonts w:ascii="Times New Roman" w:hAnsi="Times New Roman" w:cs="Times New Roman"/>
          <w:sz w:val="30"/>
          <w:szCs w:val="30"/>
        </w:rPr>
        <w:t>методики испытаний при оценке подлинности, растворения, чистоты и количественного определения;</w:t>
      </w:r>
    </w:p>
    <w:p w14:paraId="1B0FB0CD" w14:textId="1A24D8FA" w:rsidR="00487991" w:rsidRPr="006C5F56" w:rsidRDefault="00487991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lastRenderedPageBreak/>
        <w:t>особые характеристики, влияющие на условия хранения и (или) обращения активной фармацевтической субстанции</w:t>
      </w:r>
      <w:r w:rsidR="00AA7B26">
        <w:rPr>
          <w:rFonts w:ascii="Times New Roman" w:hAnsi="Times New Roman" w:cs="Times New Roman"/>
          <w:sz w:val="30"/>
          <w:szCs w:val="30"/>
        </w:rPr>
        <w:t xml:space="preserve">, </w:t>
      </w:r>
      <w:r w:rsidRPr="006C5F56">
        <w:rPr>
          <w:rFonts w:ascii="Times New Roman" w:hAnsi="Times New Roman" w:cs="Times New Roman"/>
          <w:sz w:val="30"/>
          <w:szCs w:val="30"/>
        </w:rPr>
        <w:t xml:space="preserve">факторы безопасности для окружающей среды (например, специфические данные </w:t>
      </w:r>
      <w:r w:rsidR="00A22C92" w:rsidRPr="006C5F56">
        <w:rPr>
          <w:rFonts w:ascii="Times New Roman" w:hAnsi="Times New Roman" w:cs="Times New Roman"/>
          <w:sz w:val="30"/>
          <w:szCs w:val="30"/>
        </w:rPr>
        <w:t xml:space="preserve">о </w:t>
      </w:r>
      <w:r w:rsidRPr="006C5F56">
        <w:rPr>
          <w:rFonts w:ascii="Times New Roman" w:hAnsi="Times New Roman" w:cs="Times New Roman"/>
          <w:sz w:val="30"/>
          <w:szCs w:val="30"/>
        </w:rPr>
        <w:t>безопасности материалов, а также чувствительность к теплу, свету или влажности и т.</w:t>
      </w:r>
      <w:r w:rsidR="00AA7B26">
        <w:rPr>
          <w:rFonts w:ascii="Times New Roman" w:hAnsi="Times New Roman" w:cs="Times New Roman"/>
          <w:sz w:val="30"/>
          <w:szCs w:val="30"/>
        </w:rPr>
        <w:t xml:space="preserve"> </w:t>
      </w:r>
      <w:r w:rsidRPr="006C5F56">
        <w:rPr>
          <w:rFonts w:ascii="Times New Roman" w:hAnsi="Times New Roman" w:cs="Times New Roman"/>
          <w:sz w:val="30"/>
          <w:szCs w:val="30"/>
        </w:rPr>
        <w:t>д.);</w:t>
      </w:r>
    </w:p>
    <w:p w14:paraId="43FE732D" w14:textId="01D455B1" w:rsidR="00487991" w:rsidRPr="006C5F56" w:rsidRDefault="00AA7B26" w:rsidP="006C5F56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комплект документов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по исследованиям, подтверждающим способность процесса</w:t>
      </w:r>
      <w:r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удалять родственные примеси, производственные примеси и потенциальные </w:t>
      </w:r>
      <w:proofErr w:type="spellStart"/>
      <w:r w:rsidR="00487991" w:rsidRPr="006C5F56">
        <w:rPr>
          <w:rFonts w:ascii="Times New Roman" w:hAnsi="Times New Roman" w:cs="Times New Roman"/>
          <w:sz w:val="30"/>
          <w:szCs w:val="30"/>
        </w:rPr>
        <w:t>контаминанты</w:t>
      </w:r>
      <w:proofErr w:type="spellEnd"/>
      <w:r w:rsidR="00487991" w:rsidRPr="006C5F56">
        <w:rPr>
          <w:rFonts w:ascii="Times New Roman" w:hAnsi="Times New Roman" w:cs="Times New Roman"/>
          <w:sz w:val="30"/>
          <w:szCs w:val="30"/>
        </w:rPr>
        <w:t xml:space="preserve"> (</w:t>
      </w:r>
      <w:r w:rsidR="00A22C92" w:rsidRPr="006C5F56">
        <w:rPr>
          <w:rFonts w:ascii="Times New Roman" w:hAnsi="Times New Roman" w:cs="Times New Roman"/>
          <w:sz w:val="30"/>
          <w:szCs w:val="30"/>
        </w:rPr>
        <w:t>например,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вирусы в процессе использования материала человеческого или животного происхождения);</w:t>
      </w:r>
    </w:p>
    <w:p w14:paraId="139562DC" w14:textId="49E812D5" w:rsidR="00487991" w:rsidRPr="006C5F56" w:rsidRDefault="00AA7B26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комплект документов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по исследованиям, проводимым для вычисления жизненного цикла хроматографических сорбентов и мембран;</w:t>
      </w:r>
    </w:p>
    <w:p w14:paraId="64FE5FC5" w14:textId="672763AC" w:rsidR="00487991" w:rsidRPr="006C5F56" w:rsidRDefault="00AA7B26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информацию о </w:t>
      </w:r>
      <w:r w:rsidR="00487991" w:rsidRPr="006C5F56">
        <w:rPr>
          <w:rFonts w:ascii="Times New Roman" w:hAnsi="Times New Roman" w:cs="Times New Roman"/>
          <w:sz w:val="30"/>
          <w:szCs w:val="30"/>
        </w:rPr>
        <w:t>процедур</w:t>
      </w:r>
      <w:r>
        <w:rPr>
          <w:rFonts w:ascii="Times New Roman" w:hAnsi="Times New Roman" w:cs="Times New Roman"/>
          <w:sz w:val="30"/>
          <w:szCs w:val="30"/>
        </w:rPr>
        <w:t>ах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очистки оборудования;</w:t>
      </w:r>
    </w:p>
    <w:p w14:paraId="0DACFE35" w14:textId="3AC31E31" w:rsidR="00487991" w:rsidRPr="006C5F56" w:rsidRDefault="00AA7B26" w:rsidP="006C5F5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информацию об </w:t>
      </w:r>
      <w:r w:rsidR="00487991" w:rsidRPr="006C5F56">
        <w:rPr>
          <w:rFonts w:ascii="Times New Roman" w:hAnsi="Times New Roman" w:cs="Times New Roman"/>
          <w:sz w:val="30"/>
          <w:szCs w:val="30"/>
        </w:rPr>
        <w:t>исследования</w:t>
      </w:r>
      <w:r>
        <w:rPr>
          <w:rFonts w:ascii="Times New Roman" w:hAnsi="Times New Roman" w:cs="Times New Roman"/>
          <w:sz w:val="30"/>
          <w:szCs w:val="30"/>
        </w:rPr>
        <w:t>х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стабильности питательных сред, добавок и буферных растворов</w:t>
      </w:r>
      <w:r w:rsidR="00EB0324" w:rsidRPr="006C5F56">
        <w:rPr>
          <w:rFonts w:ascii="Times New Roman" w:hAnsi="Times New Roman" w:cs="Times New Roman"/>
          <w:sz w:val="30"/>
          <w:szCs w:val="30"/>
        </w:rPr>
        <w:t>,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исследования</w:t>
      </w:r>
      <w:r>
        <w:rPr>
          <w:rFonts w:ascii="Times New Roman" w:hAnsi="Times New Roman" w:cs="Times New Roman"/>
          <w:sz w:val="30"/>
          <w:szCs w:val="30"/>
        </w:rPr>
        <w:t>х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стабильности клеточных линий;</w:t>
      </w:r>
    </w:p>
    <w:p w14:paraId="40A0F179" w14:textId="6D27BCB6" w:rsidR="00487991" w:rsidRPr="006C5F56" w:rsidRDefault="00AA7B26" w:rsidP="006C5F5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информацию об </w:t>
      </w:r>
      <w:r w:rsidR="00487991" w:rsidRPr="006C5F56">
        <w:rPr>
          <w:rFonts w:ascii="Times New Roman" w:hAnsi="Times New Roman" w:cs="Times New Roman"/>
          <w:sz w:val="30"/>
          <w:szCs w:val="30"/>
        </w:rPr>
        <w:t>аттестаци</w:t>
      </w: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6C5F56">
        <w:rPr>
          <w:rFonts w:ascii="Times New Roman" w:hAnsi="Times New Roman" w:cs="Times New Roman"/>
          <w:sz w:val="30"/>
          <w:szCs w:val="30"/>
        </w:rPr>
        <w:t xml:space="preserve"> банка клеток;</w:t>
      </w:r>
    </w:p>
    <w:p w14:paraId="795C8DF7" w14:textId="62747EE0" w:rsidR="00487991" w:rsidRPr="006C5F56" w:rsidRDefault="00487991" w:rsidP="006C5F5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>информаци</w:t>
      </w:r>
      <w:r w:rsidR="0087286A">
        <w:rPr>
          <w:rFonts w:ascii="Times New Roman" w:hAnsi="Times New Roman" w:cs="Times New Roman"/>
          <w:sz w:val="30"/>
          <w:szCs w:val="30"/>
        </w:rPr>
        <w:t>ю</w:t>
      </w:r>
      <w:r w:rsidRPr="006C5F56">
        <w:rPr>
          <w:rFonts w:ascii="Times New Roman" w:hAnsi="Times New Roman" w:cs="Times New Roman"/>
          <w:sz w:val="30"/>
          <w:szCs w:val="30"/>
        </w:rPr>
        <w:t xml:space="preserve"> </w:t>
      </w:r>
      <w:r w:rsidR="00AA7B26">
        <w:rPr>
          <w:rFonts w:ascii="Times New Roman" w:hAnsi="Times New Roman" w:cs="Times New Roman"/>
          <w:sz w:val="30"/>
          <w:szCs w:val="30"/>
        </w:rPr>
        <w:t>об</w:t>
      </w:r>
      <w:r w:rsidRPr="006C5F56">
        <w:rPr>
          <w:rFonts w:ascii="Times New Roman" w:hAnsi="Times New Roman" w:cs="Times New Roman"/>
          <w:sz w:val="30"/>
          <w:szCs w:val="30"/>
        </w:rPr>
        <w:t xml:space="preserve"> экстрагируемы</w:t>
      </w:r>
      <w:r w:rsidR="00AA7B26">
        <w:rPr>
          <w:rFonts w:ascii="Times New Roman" w:hAnsi="Times New Roman" w:cs="Times New Roman"/>
          <w:sz w:val="30"/>
          <w:szCs w:val="30"/>
        </w:rPr>
        <w:t>х</w:t>
      </w:r>
      <w:r w:rsidRPr="006C5F56">
        <w:rPr>
          <w:rFonts w:ascii="Times New Roman" w:hAnsi="Times New Roman" w:cs="Times New Roman"/>
          <w:sz w:val="30"/>
          <w:szCs w:val="30"/>
        </w:rPr>
        <w:t xml:space="preserve"> вещества</w:t>
      </w:r>
      <w:r w:rsidR="00AA7B26">
        <w:rPr>
          <w:rFonts w:ascii="Times New Roman" w:hAnsi="Times New Roman" w:cs="Times New Roman"/>
          <w:sz w:val="30"/>
          <w:szCs w:val="30"/>
        </w:rPr>
        <w:t>х</w:t>
      </w:r>
      <w:r w:rsidRPr="006C5F56">
        <w:rPr>
          <w:rFonts w:ascii="Times New Roman" w:hAnsi="Times New Roman" w:cs="Times New Roman"/>
          <w:sz w:val="30"/>
          <w:szCs w:val="30"/>
        </w:rPr>
        <w:t>.</w:t>
      </w:r>
    </w:p>
    <w:p w14:paraId="0F867610" w14:textId="15F3A063" w:rsidR="007778F0" w:rsidRPr="006C5F56" w:rsidRDefault="00487991" w:rsidP="006C5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C5F56">
        <w:rPr>
          <w:rFonts w:ascii="Times New Roman" w:hAnsi="Times New Roman" w:cs="Times New Roman"/>
          <w:sz w:val="30"/>
          <w:szCs w:val="30"/>
        </w:rPr>
        <w:t xml:space="preserve">Если исходными материалами являются промежуточная или </w:t>
      </w:r>
      <w:proofErr w:type="spellStart"/>
      <w:r w:rsidRPr="006C5F56">
        <w:rPr>
          <w:rFonts w:ascii="Times New Roman" w:hAnsi="Times New Roman" w:cs="Times New Roman"/>
          <w:sz w:val="30"/>
          <w:szCs w:val="30"/>
        </w:rPr>
        <w:t>нерасфасованная</w:t>
      </w:r>
      <w:proofErr w:type="spellEnd"/>
      <w:r w:rsidRPr="006C5F56">
        <w:rPr>
          <w:rFonts w:ascii="Times New Roman" w:hAnsi="Times New Roman" w:cs="Times New Roman"/>
          <w:sz w:val="30"/>
          <w:szCs w:val="30"/>
        </w:rPr>
        <w:t xml:space="preserve"> продукция, передающая сторона должна также пред</w:t>
      </w:r>
      <w:r w:rsidR="00AA7B26">
        <w:rPr>
          <w:rFonts w:ascii="Times New Roman" w:hAnsi="Times New Roman" w:cs="Times New Roman"/>
          <w:sz w:val="30"/>
          <w:szCs w:val="30"/>
        </w:rPr>
        <w:t>о</w:t>
      </w:r>
      <w:r w:rsidRPr="006C5F56">
        <w:rPr>
          <w:rFonts w:ascii="Times New Roman" w:hAnsi="Times New Roman" w:cs="Times New Roman"/>
          <w:sz w:val="30"/>
          <w:szCs w:val="30"/>
        </w:rPr>
        <w:t xml:space="preserve">ставить информацию о </w:t>
      </w:r>
      <w:proofErr w:type="spellStart"/>
      <w:r w:rsidRPr="006C5F56">
        <w:rPr>
          <w:rFonts w:ascii="Times New Roman" w:hAnsi="Times New Roman" w:cs="Times New Roman"/>
          <w:sz w:val="30"/>
          <w:szCs w:val="30"/>
        </w:rPr>
        <w:t>валидированных</w:t>
      </w:r>
      <w:proofErr w:type="spellEnd"/>
      <w:r w:rsidRPr="006C5F56">
        <w:rPr>
          <w:rFonts w:ascii="Times New Roman" w:hAnsi="Times New Roman" w:cs="Times New Roman"/>
          <w:sz w:val="30"/>
          <w:szCs w:val="30"/>
        </w:rPr>
        <w:t xml:space="preserve"> условиях транспортирования промежуточных продуктов, включая вторичную упаковку</w:t>
      </w:r>
      <w:r w:rsidR="008E54B1" w:rsidRPr="006C5F56">
        <w:rPr>
          <w:rFonts w:ascii="Times New Roman" w:hAnsi="Times New Roman" w:cs="Times New Roman"/>
          <w:sz w:val="30"/>
          <w:szCs w:val="30"/>
        </w:rPr>
        <w:t xml:space="preserve"> (</w:t>
      </w:r>
      <w:r w:rsidRPr="006C5F56">
        <w:rPr>
          <w:rFonts w:ascii="Times New Roman" w:hAnsi="Times New Roman" w:cs="Times New Roman"/>
          <w:sz w:val="30"/>
          <w:szCs w:val="30"/>
        </w:rPr>
        <w:t>если необходимо</w:t>
      </w:r>
      <w:r w:rsidR="008E54B1" w:rsidRPr="006C5F56">
        <w:rPr>
          <w:rFonts w:ascii="Times New Roman" w:hAnsi="Times New Roman" w:cs="Times New Roman"/>
          <w:sz w:val="30"/>
          <w:szCs w:val="30"/>
        </w:rPr>
        <w:t>)</w:t>
      </w:r>
      <w:r w:rsidRPr="006C5F56">
        <w:rPr>
          <w:rFonts w:ascii="Times New Roman" w:hAnsi="Times New Roman" w:cs="Times New Roman"/>
          <w:sz w:val="30"/>
          <w:szCs w:val="30"/>
        </w:rPr>
        <w:t>.</w:t>
      </w:r>
    </w:p>
    <w:p w14:paraId="3393C586" w14:textId="346C041A" w:rsidR="00487991" w:rsidRPr="00531452" w:rsidRDefault="00487991" w:rsidP="007778F0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hAnsi="Times New Roman" w:cs="Times New Roman"/>
          <w:sz w:val="30"/>
          <w:szCs w:val="30"/>
        </w:rPr>
      </w:pPr>
      <w:r w:rsidRPr="00531452">
        <w:rPr>
          <w:rFonts w:ascii="Times New Roman" w:hAnsi="Times New Roman" w:cs="Times New Roman"/>
          <w:sz w:val="30"/>
          <w:szCs w:val="30"/>
        </w:rPr>
        <w:t>Вспомогательные вещества</w:t>
      </w:r>
    </w:p>
    <w:p w14:paraId="470D6777" w14:textId="77777777" w:rsidR="00AB0D79" w:rsidRDefault="00487991" w:rsidP="00F86710">
      <w:pPr>
        <w:pStyle w:val="a7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452">
        <w:rPr>
          <w:rFonts w:ascii="Times New Roman" w:hAnsi="Times New Roman" w:cs="Times New Roman"/>
          <w:sz w:val="30"/>
          <w:szCs w:val="30"/>
        </w:rPr>
        <w:t xml:space="preserve">Вспомогательные вещества оказывают прямое влияние на качество готовой продукции, поэтому требования к их качеству и </w:t>
      </w:r>
      <w:r w:rsidRPr="00531452">
        <w:rPr>
          <w:rFonts w:ascii="Times New Roman" w:hAnsi="Times New Roman" w:cs="Times New Roman"/>
          <w:sz w:val="30"/>
          <w:szCs w:val="30"/>
        </w:rPr>
        <w:lastRenderedPageBreak/>
        <w:t xml:space="preserve">функциональным характеристикам должны быть переданы </w:t>
      </w:r>
      <w:r w:rsidR="00AB0D79">
        <w:rPr>
          <w:rFonts w:ascii="Times New Roman" w:hAnsi="Times New Roman" w:cs="Times New Roman"/>
          <w:sz w:val="30"/>
          <w:szCs w:val="30"/>
        </w:rPr>
        <w:t>принимающей стороне.</w:t>
      </w:r>
    </w:p>
    <w:p w14:paraId="68472C80" w14:textId="29E744DF" w:rsidR="00487991" w:rsidRPr="00531452" w:rsidRDefault="00AA7B26" w:rsidP="00F86710">
      <w:pPr>
        <w:pStyle w:val="a7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определения объема </w:t>
      </w:r>
      <w:r w:rsidR="005A21A8">
        <w:rPr>
          <w:rFonts w:ascii="Times New Roman" w:hAnsi="Times New Roman" w:cs="Times New Roman"/>
          <w:sz w:val="30"/>
          <w:szCs w:val="30"/>
        </w:rPr>
        <w:t>предоставляемой информации о вспомогательных веществах в</w:t>
      </w:r>
      <w:r w:rsidR="005A21A8" w:rsidRPr="00531452">
        <w:rPr>
          <w:rFonts w:ascii="Times New Roman" w:hAnsi="Times New Roman" w:cs="Times New Roman"/>
          <w:sz w:val="30"/>
          <w:szCs w:val="30"/>
        </w:rPr>
        <w:t xml:space="preserve"> </w:t>
      </w:r>
      <w:r w:rsidR="00AB0D79" w:rsidRPr="00531452">
        <w:rPr>
          <w:rFonts w:ascii="Times New Roman" w:hAnsi="Times New Roman" w:cs="Times New Roman"/>
          <w:sz w:val="30"/>
          <w:szCs w:val="30"/>
        </w:rPr>
        <w:t xml:space="preserve">каждом отдельном случае </w:t>
      </w:r>
      <w:r w:rsidR="005A21A8">
        <w:rPr>
          <w:rFonts w:ascii="Times New Roman" w:hAnsi="Times New Roman" w:cs="Times New Roman"/>
          <w:sz w:val="30"/>
          <w:szCs w:val="30"/>
        </w:rPr>
        <w:t>необходимо проводить</w:t>
      </w:r>
      <w:r w:rsidR="00AB0D79" w:rsidRPr="00531452">
        <w:rPr>
          <w:rFonts w:ascii="Times New Roman" w:hAnsi="Times New Roman" w:cs="Times New Roman"/>
          <w:sz w:val="30"/>
          <w:szCs w:val="30"/>
        </w:rPr>
        <w:t xml:space="preserve"> оценк</w:t>
      </w:r>
      <w:r w:rsidR="005A21A8">
        <w:rPr>
          <w:rFonts w:ascii="Times New Roman" w:hAnsi="Times New Roman" w:cs="Times New Roman"/>
          <w:sz w:val="30"/>
          <w:szCs w:val="30"/>
        </w:rPr>
        <w:t>у</w:t>
      </w:r>
      <w:r w:rsidR="00AB0D79" w:rsidRPr="00531452">
        <w:rPr>
          <w:rFonts w:ascii="Times New Roman" w:hAnsi="Times New Roman" w:cs="Times New Roman"/>
          <w:sz w:val="30"/>
          <w:szCs w:val="30"/>
        </w:rPr>
        <w:t xml:space="preserve"> с использованием принципов управления рисками для </w:t>
      </w:r>
      <w:r w:rsidR="00AB0D79" w:rsidRPr="007B0A9C">
        <w:rPr>
          <w:rFonts w:ascii="Times New Roman" w:hAnsi="Times New Roman" w:cs="Times New Roman"/>
          <w:sz w:val="30"/>
          <w:szCs w:val="30"/>
        </w:rPr>
        <w:t xml:space="preserve">качества. </w:t>
      </w:r>
      <w:r w:rsidR="005A21A8" w:rsidRPr="007B0A9C">
        <w:rPr>
          <w:rFonts w:ascii="Times New Roman" w:hAnsi="Times New Roman" w:cs="Times New Roman"/>
          <w:sz w:val="30"/>
          <w:szCs w:val="30"/>
        </w:rPr>
        <w:t>В</w:t>
      </w:r>
      <w:r w:rsidR="005A21A8">
        <w:rPr>
          <w:rFonts w:ascii="Times New Roman" w:hAnsi="Times New Roman" w:cs="Times New Roman"/>
          <w:sz w:val="30"/>
          <w:szCs w:val="30"/>
        </w:rPr>
        <w:t xml:space="preserve"> рамках </w:t>
      </w:r>
      <w:r w:rsidR="00323D28">
        <w:rPr>
          <w:rFonts w:ascii="Times New Roman" w:hAnsi="Times New Roman" w:cs="Times New Roman"/>
          <w:sz w:val="30"/>
          <w:szCs w:val="30"/>
        </w:rPr>
        <w:t>трансфера</w:t>
      </w:r>
      <w:r w:rsidR="005A21A8">
        <w:rPr>
          <w:rFonts w:ascii="Times New Roman" w:hAnsi="Times New Roman" w:cs="Times New Roman"/>
          <w:sz w:val="30"/>
          <w:szCs w:val="30"/>
        </w:rPr>
        <w:t xml:space="preserve"> передающая сторона предоставляет как правило</w:t>
      </w:r>
      <w:r w:rsidR="00323D28">
        <w:rPr>
          <w:rFonts w:ascii="Times New Roman" w:hAnsi="Times New Roman" w:cs="Times New Roman"/>
          <w:sz w:val="30"/>
          <w:szCs w:val="30"/>
        </w:rPr>
        <w:t xml:space="preserve"> с</w:t>
      </w:r>
      <w:r w:rsidR="005A21A8">
        <w:rPr>
          <w:rFonts w:ascii="Times New Roman" w:hAnsi="Times New Roman" w:cs="Times New Roman"/>
          <w:sz w:val="30"/>
          <w:szCs w:val="30"/>
        </w:rPr>
        <w:t>ледующ</w:t>
      </w:r>
      <w:r w:rsidR="00323D28">
        <w:rPr>
          <w:rFonts w:ascii="Times New Roman" w:hAnsi="Times New Roman" w:cs="Times New Roman"/>
          <w:sz w:val="30"/>
          <w:szCs w:val="30"/>
        </w:rPr>
        <w:t>ую</w:t>
      </w:r>
      <w:r w:rsidR="005A21A8">
        <w:rPr>
          <w:rFonts w:ascii="Times New Roman" w:hAnsi="Times New Roman" w:cs="Times New Roman"/>
          <w:sz w:val="30"/>
          <w:szCs w:val="30"/>
        </w:rPr>
        <w:t xml:space="preserve"> информацию и документы</w:t>
      </w:r>
      <w:r w:rsidR="00AB0D79" w:rsidRPr="00AB0D79">
        <w:rPr>
          <w:rFonts w:ascii="Times New Roman" w:hAnsi="Times New Roman" w:cs="Times New Roman"/>
          <w:sz w:val="30"/>
          <w:szCs w:val="30"/>
        </w:rPr>
        <w:t>:</w:t>
      </w:r>
    </w:p>
    <w:p w14:paraId="0D831666" w14:textId="4E5F795B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сведения о производителе и цеп</w:t>
      </w:r>
      <w:r w:rsidR="005A21A8">
        <w:rPr>
          <w:rFonts w:ascii="Times New Roman" w:hAnsi="Times New Roman" w:cs="Times New Roman"/>
          <w:sz w:val="30"/>
          <w:szCs w:val="30"/>
        </w:rPr>
        <w:t>и</w:t>
      </w:r>
      <w:r w:rsidRPr="005A21A8">
        <w:rPr>
          <w:rFonts w:ascii="Times New Roman" w:hAnsi="Times New Roman" w:cs="Times New Roman"/>
          <w:sz w:val="30"/>
          <w:szCs w:val="30"/>
        </w:rPr>
        <w:t xml:space="preserve"> поставок;</w:t>
      </w:r>
    </w:p>
    <w:p w14:paraId="78FF101B" w14:textId="46E939D5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268DB">
        <w:rPr>
          <w:rFonts w:ascii="Times New Roman" w:hAnsi="Times New Roman" w:cs="Times New Roman"/>
          <w:sz w:val="30"/>
          <w:szCs w:val="30"/>
        </w:rPr>
        <w:t xml:space="preserve">описание характеристик </w:t>
      </w:r>
      <w:r w:rsidR="00A268DB">
        <w:rPr>
          <w:rFonts w:ascii="Times New Roman" w:hAnsi="Times New Roman" w:cs="Times New Roman"/>
          <w:sz w:val="30"/>
          <w:szCs w:val="30"/>
        </w:rPr>
        <w:t xml:space="preserve">вспомогательных веществ </w:t>
      </w:r>
      <w:r w:rsidRPr="00A268DB">
        <w:rPr>
          <w:rFonts w:ascii="Times New Roman" w:hAnsi="Times New Roman" w:cs="Times New Roman"/>
          <w:sz w:val="30"/>
          <w:szCs w:val="30"/>
        </w:rPr>
        <w:t>с обоснованием включения</w:t>
      </w:r>
      <w:r w:rsidRPr="005A21A8">
        <w:rPr>
          <w:rFonts w:ascii="Times New Roman" w:hAnsi="Times New Roman" w:cs="Times New Roman"/>
          <w:sz w:val="30"/>
          <w:szCs w:val="30"/>
        </w:rPr>
        <w:t xml:space="preserve"> антиоксиданта, консерванта или </w:t>
      </w:r>
      <w:r w:rsidR="005A21A8">
        <w:rPr>
          <w:rFonts w:ascii="Times New Roman" w:hAnsi="Times New Roman" w:cs="Times New Roman"/>
          <w:sz w:val="30"/>
          <w:szCs w:val="30"/>
        </w:rPr>
        <w:t>иного</w:t>
      </w:r>
      <w:r w:rsidR="005A21A8" w:rsidRPr="005A21A8">
        <w:rPr>
          <w:rFonts w:ascii="Times New Roman" w:hAnsi="Times New Roman" w:cs="Times New Roman"/>
          <w:sz w:val="30"/>
          <w:szCs w:val="30"/>
        </w:rPr>
        <w:t xml:space="preserve"> </w:t>
      </w:r>
      <w:r w:rsidRPr="005A21A8">
        <w:rPr>
          <w:rFonts w:ascii="Times New Roman" w:hAnsi="Times New Roman" w:cs="Times New Roman"/>
          <w:sz w:val="30"/>
          <w:szCs w:val="30"/>
        </w:rPr>
        <w:t>вспомогательного вещества</w:t>
      </w:r>
      <w:r w:rsidR="00BA17EC" w:rsidRPr="005A21A8">
        <w:rPr>
          <w:rFonts w:ascii="Times New Roman" w:hAnsi="Times New Roman" w:cs="Times New Roman"/>
          <w:sz w:val="30"/>
          <w:szCs w:val="30"/>
        </w:rPr>
        <w:t xml:space="preserve"> в состав лекарственного средства</w:t>
      </w:r>
      <w:r w:rsidRPr="005A21A8">
        <w:rPr>
          <w:rFonts w:ascii="Times New Roman" w:hAnsi="Times New Roman" w:cs="Times New Roman"/>
          <w:sz w:val="30"/>
          <w:szCs w:val="30"/>
        </w:rPr>
        <w:t>;</w:t>
      </w:r>
    </w:p>
    <w:p w14:paraId="37ACCA51" w14:textId="2BE70710" w:rsidR="00487991" w:rsidRPr="005A21A8" w:rsidRDefault="00AB0D79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физически</w:t>
      </w:r>
      <w:r w:rsidR="005A21A8">
        <w:rPr>
          <w:rFonts w:ascii="Times New Roman" w:hAnsi="Times New Roman" w:cs="Times New Roman"/>
          <w:sz w:val="30"/>
          <w:szCs w:val="30"/>
        </w:rPr>
        <w:t>е</w:t>
      </w:r>
      <w:r w:rsidRPr="005A21A8">
        <w:rPr>
          <w:rFonts w:ascii="Times New Roman" w:hAnsi="Times New Roman" w:cs="Times New Roman"/>
          <w:sz w:val="30"/>
          <w:szCs w:val="30"/>
        </w:rPr>
        <w:t xml:space="preserve"> характеристик</w:t>
      </w:r>
      <w:r w:rsidR="005A21A8">
        <w:rPr>
          <w:rFonts w:ascii="Times New Roman" w:hAnsi="Times New Roman" w:cs="Times New Roman"/>
          <w:sz w:val="30"/>
          <w:szCs w:val="30"/>
        </w:rPr>
        <w:t>и</w:t>
      </w:r>
      <w:r w:rsidRPr="005A21A8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5A21A8">
        <w:rPr>
          <w:rFonts w:ascii="Times New Roman" w:hAnsi="Times New Roman" w:cs="Times New Roman"/>
          <w:sz w:val="30"/>
          <w:szCs w:val="30"/>
        </w:rPr>
        <w:t>форм</w:t>
      </w:r>
      <w:r w:rsidRPr="005A21A8">
        <w:rPr>
          <w:rFonts w:ascii="Times New Roman" w:hAnsi="Times New Roman" w:cs="Times New Roman"/>
          <w:sz w:val="30"/>
          <w:szCs w:val="30"/>
        </w:rPr>
        <w:t>ы</w:t>
      </w:r>
      <w:r w:rsidR="00487991" w:rsidRPr="005A21A8">
        <w:rPr>
          <w:rFonts w:ascii="Times New Roman" w:hAnsi="Times New Roman" w:cs="Times New Roman"/>
          <w:sz w:val="30"/>
          <w:szCs w:val="30"/>
        </w:rPr>
        <w:t xml:space="preserve"> вспомогательны</w:t>
      </w:r>
      <w:r w:rsidR="00EB0324" w:rsidRPr="005A21A8">
        <w:rPr>
          <w:rFonts w:ascii="Times New Roman" w:hAnsi="Times New Roman" w:cs="Times New Roman"/>
          <w:sz w:val="30"/>
          <w:szCs w:val="30"/>
        </w:rPr>
        <w:t>х</w:t>
      </w:r>
      <w:r w:rsidR="00487991" w:rsidRPr="005A21A8">
        <w:rPr>
          <w:rFonts w:ascii="Times New Roman" w:hAnsi="Times New Roman" w:cs="Times New Roman"/>
          <w:sz w:val="30"/>
          <w:szCs w:val="30"/>
        </w:rPr>
        <w:t xml:space="preserve"> веществ (в частности для твердых и </w:t>
      </w:r>
      <w:r w:rsidR="004307F1" w:rsidRPr="005A21A8">
        <w:rPr>
          <w:rFonts w:ascii="Times New Roman" w:hAnsi="Times New Roman" w:cs="Times New Roman"/>
          <w:sz w:val="30"/>
          <w:szCs w:val="30"/>
        </w:rPr>
        <w:t xml:space="preserve">ингаляционных </w:t>
      </w:r>
      <w:r w:rsidR="00487991" w:rsidRPr="005A21A8">
        <w:rPr>
          <w:rFonts w:ascii="Times New Roman" w:hAnsi="Times New Roman" w:cs="Times New Roman"/>
          <w:sz w:val="30"/>
          <w:szCs w:val="30"/>
        </w:rPr>
        <w:t>лекарственных форм);</w:t>
      </w:r>
    </w:p>
    <w:p w14:paraId="7ADA5A77" w14:textId="01A0EE89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профиль растворимости (в частности для </w:t>
      </w:r>
      <w:r w:rsidR="004307F1" w:rsidRPr="005A21A8">
        <w:rPr>
          <w:rFonts w:ascii="Times New Roman" w:hAnsi="Times New Roman" w:cs="Times New Roman"/>
          <w:sz w:val="30"/>
          <w:szCs w:val="30"/>
        </w:rPr>
        <w:t xml:space="preserve">ингаляционных </w:t>
      </w:r>
      <w:r w:rsidRPr="005A21A8">
        <w:rPr>
          <w:rFonts w:ascii="Times New Roman" w:hAnsi="Times New Roman" w:cs="Times New Roman"/>
          <w:sz w:val="30"/>
          <w:szCs w:val="30"/>
        </w:rPr>
        <w:t xml:space="preserve">и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трансдермальных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25CD8DA7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коэффициент распределения, включая метод определения (для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трансдермальных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59C01469" w14:textId="77777777" w:rsidR="00487991" w:rsidRPr="005A21A8" w:rsidRDefault="00487991" w:rsidP="005A21A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скорость растворения, включая метод определения (для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трансдермальных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38DBEAB1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размер и распределение частиц, включая метод определения (для твердых</w:t>
      </w:r>
      <w:r w:rsidR="004307F1" w:rsidRPr="005A21A8">
        <w:rPr>
          <w:rFonts w:ascii="Times New Roman" w:hAnsi="Times New Roman" w:cs="Times New Roman"/>
          <w:sz w:val="30"/>
          <w:szCs w:val="30"/>
        </w:rPr>
        <w:t>, ингаляционных</w:t>
      </w:r>
      <w:r w:rsidRPr="005A21A8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трансдермальных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67C76D60" w14:textId="5906BE4A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физические свойства, включая данные по насыпной плотности и плотност</w:t>
      </w:r>
      <w:r w:rsidR="005A21A8">
        <w:rPr>
          <w:rFonts w:ascii="Times New Roman" w:hAnsi="Times New Roman" w:cs="Times New Roman"/>
          <w:sz w:val="30"/>
          <w:szCs w:val="30"/>
        </w:rPr>
        <w:t>и</w:t>
      </w:r>
      <w:r w:rsidRPr="005A21A8">
        <w:rPr>
          <w:rFonts w:ascii="Times New Roman" w:hAnsi="Times New Roman" w:cs="Times New Roman"/>
          <w:sz w:val="30"/>
          <w:szCs w:val="30"/>
        </w:rPr>
        <w:t xml:space="preserve"> после уплотнения, поверхностной площади и пористости, если применимо (для твердых и </w:t>
      </w:r>
      <w:r w:rsidR="00D756BF" w:rsidRPr="005A21A8">
        <w:rPr>
          <w:rFonts w:ascii="Times New Roman" w:hAnsi="Times New Roman" w:cs="Times New Roman"/>
          <w:sz w:val="30"/>
          <w:szCs w:val="30"/>
        </w:rPr>
        <w:t>ингаляционных</w:t>
      </w:r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68BBFD59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свойства по сжимаемости (прессованию) (для твердых лекарственных форм);</w:t>
      </w:r>
    </w:p>
    <w:p w14:paraId="0EF33ABE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диапазон температуры плавления (для мягких лекарственных форм или лекарственных форм для местного применения);</w:t>
      </w:r>
    </w:p>
    <w:p w14:paraId="242144B8" w14:textId="77777777" w:rsidR="00487991" w:rsidRPr="005A21A8" w:rsidRDefault="00487991" w:rsidP="005A21A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lastRenderedPageBreak/>
        <w:t xml:space="preserve">диапазон рН (для парентеральных, мягких, жидких и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трансдермальных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2B561B70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ионная сила (для парентеральных лекарственных форм);</w:t>
      </w:r>
    </w:p>
    <w:p w14:paraId="2167744D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плотность или относительная плотность (для парентеральных, мягких, жидких и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трансдермальных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18E574EF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вязкость и (или)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вязкоупругость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(для парентеральных, мягких, жидких и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трансдермальных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35C3A8D3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5A21A8">
        <w:rPr>
          <w:rFonts w:ascii="Times New Roman" w:hAnsi="Times New Roman" w:cs="Times New Roman"/>
          <w:sz w:val="30"/>
          <w:szCs w:val="30"/>
        </w:rPr>
        <w:t>осмоляльность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(для парентеральных лекарственных форм);</w:t>
      </w:r>
    </w:p>
    <w:p w14:paraId="2E3082BE" w14:textId="7777777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содержание воды, включая данные по кристаллизационной воде и гигроскопичности, а также особые требования по хранению и использованию (для твердых и </w:t>
      </w:r>
      <w:r w:rsidR="00D756BF" w:rsidRPr="005A21A8">
        <w:rPr>
          <w:rFonts w:ascii="Times New Roman" w:hAnsi="Times New Roman" w:cs="Times New Roman"/>
          <w:sz w:val="30"/>
          <w:szCs w:val="30"/>
        </w:rPr>
        <w:t>ингаляционных</w:t>
      </w:r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16146F92" w14:textId="7524CCD6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диапазон содержания влаги (для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лиофилизатов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, неводных растворов, мягких и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трансдермальных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 лекарственных форм);</w:t>
      </w:r>
    </w:p>
    <w:p w14:paraId="2908DE86" w14:textId="25702D56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микробиологические показатели (включая микробиологическую чистоту, стерильность, концентраци</w:t>
      </w:r>
      <w:r w:rsidR="005A21A8">
        <w:rPr>
          <w:rFonts w:ascii="Times New Roman" w:hAnsi="Times New Roman" w:cs="Times New Roman"/>
          <w:sz w:val="30"/>
          <w:szCs w:val="30"/>
        </w:rPr>
        <w:t>ю</w:t>
      </w:r>
      <w:r w:rsidRPr="005A21A8">
        <w:rPr>
          <w:rFonts w:ascii="Times New Roman" w:hAnsi="Times New Roman" w:cs="Times New Roman"/>
          <w:sz w:val="30"/>
          <w:szCs w:val="30"/>
        </w:rPr>
        <w:t xml:space="preserve"> бактериальных эндотоксинов и </w:t>
      </w:r>
      <w:proofErr w:type="spellStart"/>
      <w:r w:rsidRPr="005A21A8">
        <w:rPr>
          <w:rFonts w:ascii="Times New Roman" w:hAnsi="Times New Roman" w:cs="Times New Roman"/>
          <w:sz w:val="30"/>
          <w:szCs w:val="30"/>
        </w:rPr>
        <w:t>бионагрузк</w:t>
      </w:r>
      <w:r w:rsidR="005A21A8">
        <w:rPr>
          <w:rFonts w:ascii="Times New Roman" w:hAnsi="Times New Roman" w:cs="Times New Roman"/>
          <w:sz w:val="30"/>
          <w:szCs w:val="30"/>
        </w:rPr>
        <w:t>у</w:t>
      </w:r>
      <w:proofErr w:type="spellEnd"/>
      <w:r w:rsidRPr="005A21A8">
        <w:rPr>
          <w:rFonts w:ascii="Times New Roman" w:hAnsi="Times New Roman" w:cs="Times New Roman"/>
          <w:sz w:val="30"/>
          <w:szCs w:val="30"/>
        </w:rPr>
        <w:t xml:space="preserve">, если вспомогательное вещество не обладает антимикробным, бактериостатическим действием) в соответствии с </w:t>
      </w:r>
      <w:r w:rsidR="004307F1" w:rsidRPr="005A21A8">
        <w:rPr>
          <w:rFonts w:ascii="Times New Roman" w:hAnsi="Times New Roman" w:cs="Times New Roman"/>
          <w:sz w:val="30"/>
          <w:szCs w:val="30"/>
        </w:rPr>
        <w:t>требованиями Фармакопеи Союза, фармакопей государств-членов или основных фармакопей в соответствии с Концепцией</w:t>
      </w:r>
      <w:r w:rsidRPr="005A21A8">
        <w:rPr>
          <w:rFonts w:ascii="Times New Roman" w:hAnsi="Times New Roman" w:cs="Times New Roman"/>
          <w:sz w:val="30"/>
          <w:szCs w:val="30"/>
        </w:rPr>
        <w:t xml:space="preserve">, если </w:t>
      </w:r>
      <w:r w:rsidR="00AB0D79" w:rsidRPr="005A21A8">
        <w:rPr>
          <w:rFonts w:ascii="Times New Roman" w:hAnsi="Times New Roman" w:cs="Times New Roman"/>
          <w:sz w:val="30"/>
          <w:szCs w:val="30"/>
        </w:rPr>
        <w:t xml:space="preserve">это требуется </w:t>
      </w:r>
      <w:r w:rsidRPr="005A21A8">
        <w:rPr>
          <w:rFonts w:ascii="Times New Roman" w:hAnsi="Times New Roman" w:cs="Times New Roman"/>
          <w:sz w:val="30"/>
          <w:szCs w:val="30"/>
        </w:rPr>
        <w:t>общи</w:t>
      </w:r>
      <w:r w:rsidR="00AB0D79" w:rsidRPr="005A21A8">
        <w:rPr>
          <w:rFonts w:ascii="Times New Roman" w:hAnsi="Times New Roman" w:cs="Times New Roman"/>
          <w:sz w:val="30"/>
          <w:szCs w:val="30"/>
        </w:rPr>
        <w:t>ми</w:t>
      </w:r>
      <w:r w:rsidRPr="005A21A8">
        <w:rPr>
          <w:rFonts w:ascii="Times New Roman" w:hAnsi="Times New Roman" w:cs="Times New Roman"/>
          <w:sz w:val="30"/>
          <w:szCs w:val="30"/>
        </w:rPr>
        <w:t xml:space="preserve"> и</w:t>
      </w:r>
      <w:r w:rsidR="00AB0D79" w:rsidRPr="005A21A8">
        <w:rPr>
          <w:rFonts w:ascii="Times New Roman" w:hAnsi="Times New Roman" w:cs="Times New Roman"/>
          <w:sz w:val="30"/>
          <w:szCs w:val="30"/>
        </w:rPr>
        <w:t xml:space="preserve"> (или)</w:t>
      </w:r>
      <w:r w:rsidRPr="005A21A8">
        <w:rPr>
          <w:rFonts w:ascii="Times New Roman" w:hAnsi="Times New Roman" w:cs="Times New Roman"/>
          <w:sz w:val="30"/>
          <w:szCs w:val="30"/>
        </w:rPr>
        <w:t xml:space="preserve"> частны</w:t>
      </w:r>
      <w:r w:rsidR="00AB0D79" w:rsidRPr="005A21A8">
        <w:rPr>
          <w:rFonts w:ascii="Times New Roman" w:hAnsi="Times New Roman" w:cs="Times New Roman"/>
          <w:sz w:val="30"/>
          <w:szCs w:val="30"/>
        </w:rPr>
        <w:t>ми</w:t>
      </w:r>
      <w:r w:rsidRPr="005A21A8">
        <w:rPr>
          <w:rFonts w:ascii="Times New Roman" w:hAnsi="Times New Roman" w:cs="Times New Roman"/>
          <w:sz w:val="30"/>
          <w:szCs w:val="30"/>
        </w:rPr>
        <w:t xml:space="preserve"> </w:t>
      </w:r>
      <w:r w:rsidR="00AB0D79" w:rsidRPr="005A21A8">
        <w:rPr>
          <w:rFonts w:ascii="Times New Roman" w:hAnsi="Times New Roman" w:cs="Times New Roman"/>
          <w:sz w:val="30"/>
          <w:szCs w:val="30"/>
        </w:rPr>
        <w:t>фармакопейными статьями (монографиями)</w:t>
      </w:r>
      <w:r w:rsidRPr="005A21A8">
        <w:rPr>
          <w:rFonts w:ascii="Times New Roman" w:hAnsi="Times New Roman" w:cs="Times New Roman"/>
          <w:sz w:val="30"/>
          <w:szCs w:val="30"/>
        </w:rPr>
        <w:t>;</w:t>
      </w:r>
    </w:p>
    <w:p w14:paraId="544D9425" w14:textId="77777777" w:rsidR="00487991" w:rsidRPr="005A21A8" w:rsidRDefault="00487991" w:rsidP="005A21A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спецификации на выпуск, спецификации на срок годности и их обоснование;</w:t>
      </w:r>
    </w:p>
    <w:p w14:paraId="3F3924A3" w14:textId="09A53047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информаци</w:t>
      </w:r>
      <w:r w:rsidR="005A21A8">
        <w:rPr>
          <w:rFonts w:ascii="Times New Roman" w:hAnsi="Times New Roman" w:cs="Times New Roman"/>
          <w:sz w:val="30"/>
          <w:szCs w:val="30"/>
        </w:rPr>
        <w:t>ю</w:t>
      </w:r>
      <w:r w:rsidRPr="005A21A8">
        <w:rPr>
          <w:rFonts w:ascii="Times New Roman" w:hAnsi="Times New Roman" w:cs="Times New Roman"/>
          <w:sz w:val="30"/>
          <w:szCs w:val="30"/>
        </w:rPr>
        <w:t xml:space="preserve"> по связывающим веществам, подтверждающ</w:t>
      </w:r>
      <w:r w:rsidR="005A21A8">
        <w:rPr>
          <w:rFonts w:ascii="Times New Roman" w:hAnsi="Times New Roman" w:cs="Times New Roman"/>
          <w:sz w:val="30"/>
          <w:szCs w:val="30"/>
        </w:rPr>
        <w:t>ую</w:t>
      </w:r>
      <w:r w:rsidRPr="005A21A8">
        <w:rPr>
          <w:rFonts w:ascii="Times New Roman" w:hAnsi="Times New Roman" w:cs="Times New Roman"/>
          <w:sz w:val="30"/>
          <w:szCs w:val="30"/>
        </w:rPr>
        <w:t xml:space="preserve"> соответствие проектным критериям по отслаиванию и адгезии;</w:t>
      </w:r>
    </w:p>
    <w:p w14:paraId="0E3F48DA" w14:textId="6B16C608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>требования к содержанию примесей (в том числе остаточное содержание металлов);</w:t>
      </w:r>
    </w:p>
    <w:p w14:paraId="2CDA792F" w14:textId="49A810D1" w:rsidR="00487991" w:rsidRPr="005A21A8" w:rsidRDefault="00487991" w:rsidP="005A21A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особые характеристики, влияющие на условия хранения и (или) обращения вспомогательных веществ, факторы безопасности для </w:t>
      </w:r>
      <w:r w:rsidRPr="005A21A8">
        <w:rPr>
          <w:rFonts w:ascii="Times New Roman" w:hAnsi="Times New Roman" w:cs="Times New Roman"/>
          <w:sz w:val="30"/>
          <w:szCs w:val="30"/>
        </w:rPr>
        <w:lastRenderedPageBreak/>
        <w:t>окружающей среды (например, специфические данные безопасности материалов, а также чувствительность к теплу, свету или влажности</w:t>
      </w:r>
      <w:r w:rsidR="00A268DB">
        <w:rPr>
          <w:rFonts w:ascii="Times New Roman" w:hAnsi="Times New Roman" w:cs="Times New Roman"/>
          <w:sz w:val="30"/>
          <w:szCs w:val="30"/>
        </w:rPr>
        <w:br/>
      </w:r>
      <w:r w:rsidRPr="005A21A8">
        <w:rPr>
          <w:rFonts w:ascii="Times New Roman" w:hAnsi="Times New Roman" w:cs="Times New Roman"/>
          <w:sz w:val="30"/>
          <w:szCs w:val="30"/>
        </w:rPr>
        <w:t>и т.</w:t>
      </w:r>
      <w:r w:rsidR="00A268DB">
        <w:rPr>
          <w:rFonts w:ascii="Times New Roman" w:hAnsi="Times New Roman" w:cs="Times New Roman"/>
          <w:sz w:val="30"/>
          <w:szCs w:val="30"/>
        </w:rPr>
        <w:t> </w:t>
      </w:r>
      <w:r w:rsidRPr="005A21A8">
        <w:rPr>
          <w:rFonts w:ascii="Times New Roman" w:hAnsi="Times New Roman" w:cs="Times New Roman"/>
          <w:sz w:val="30"/>
          <w:szCs w:val="30"/>
        </w:rPr>
        <w:t>д.</w:t>
      </w:r>
      <w:r w:rsidR="00323D28">
        <w:rPr>
          <w:rFonts w:ascii="Times New Roman" w:hAnsi="Times New Roman" w:cs="Times New Roman"/>
          <w:sz w:val="30"/>
          <w:szCs w:val="30"/>
        </w:rPr>
        <w:t>)</w:t>
      </w:r>
      <w:r w:rsidRPr="005A21A8">
        <w:rPr>
          <w:rFonts w:ascii="Times New Roman" w:hAnsi="Times New Roman" w:cs="Times New Roman"/>
          <w:sz w:val="30"/>
          <w:szCs w:val="30"/>
        </w:rPr>
        <w:t xml:space="preserve">; </w:t>
      </w:r>
    </w:p>
    <w:p w14:paraId="5467DD6F" w14:textId="33CEC046" w:rsidR="00487991" w:rsidRPr="005A21A8" w:rsidRDefault="00386C9E" w:rsidP="005A21A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A21A8">
        <w:rPr>
          <w:rFonts w:ascii="Times New Roman" w:hAnsi="Times New Roman" w:cs="Times New Roman"/>
          <w:sz w:val="30"/>
          <w:szCs w:val="30"/>
        </w:rPr>
        <w:t xml:space="preserve">иные требования </w:t>
      </w:r>
      <w:r w:rsidR="00487991" w:rsidRPr="005A21A8">
        <w:rPr>
          <w:rFonts w:ascii="Times New Roman" w:hAnsi="Times New Roman" w:cs="Times New Roman"/>
          <w:sz w:val="30"/>
          <w:szCs w:val="30"/>
        </w:rPr>
        <w:t>нормативны</w:t>
      </w:r>
      <w:r w:rsidRPr="005A21A8">
        <w:rPr>
          <w:rFonts w:ascii="Times New Roman" w:hAnsi="Times New Roman" w:cs="Times New Roman"/>
          <w:sz w:val="30"/>
          <w:szCs w:val="30"/>
        </w:rPr>
        <w:t>х</w:t>
      </w:r>
      <w:r w:rsidR="00487991" w:rsidRPr="005A21A8">
        <w:rPr>
          <w:rFonts w:ascii="Times New Roman" w:hAnsi="Times New Roman" w:cs="Times New Roman"/>
          <w:sz w:val="30"/>
          <w:szCs w:val="30"/>
        </w:rPr>
        <w:t xml:space="preserve"> </w:t>
      </w:r>
      <w:r w:rsidRPr="005A21A8">
        <w:rPr>
          <w:rFonts w:ascii="Times New Roman" w:hAnsi="Times New Roman" w:cs="Times New Roman"/>
          <w:sz w:val="30"/>
          <w:szCs w:val="30"/>
        </w:rPr>
        <w:t>правовых актов в отношении вспомогательных веществ</w:t>
      </w:r>
      <w:r w:rsidR="00DD5B90" w:rsidRPr="005A21A8">
        <w:rPr>
          <w:rFonts w:ascii="Times New Roman" w:hAnsi="Times New Roman" w:cs="Times New Roman"/>
          <w:sz w:val="30"/>
          <w:szCs w:val="30"/>
        </w:rPr>
        <w:t xml:space="preserve"> (</w:t>
      </w:r>
      <w:r w:rsidR="00487991" w:rsidRPr="005A21A8">
        <w:rPr>
          <w:rFonts w:ascii="Times New Roman" w:hAnsi="Times New Roman" w:cs="Times New Roman"/>
          <w:sz w:val="30"/>
          <w:szCs w:val="30"/>
        </w:rPr>
        <w:t>например, документаци</w:t>
      </w:r>
      <w:r w:rsidR="00323D28">
        <w:rPr>
          <w:rFonts w:ascii="Times New Roman" w:hAnsi="Times New Roman" w:cs="Times New Roman"/>
          <w:sz w:val="30"/>
          <w:szCs w:val="30"/>
        </w:rPr>
        <w:t>я</w:t>
      </w:r>
      <w:r w:rsidR="00487991" w:rsidRPr="005A21A8">
        <w:rPr>
          <w:rFonts w:ascii="Times New Roman" w:hAnsi="Times New Roman" w:cs="Times New Roman"/>
          <w:sz w:val="30"/>
          <w:szCs w:val="30"/>
        </w:rPr>
        <w:t xml:space="preserve"> по поддержанию соответствия сертификационным требованиям по передаваемой энцефалопатии крупного рогатого скота (если применимо)</w:t>
      </w:r>
      <w:r w:rsidR="00DD5B90" w:rsidRPr="005A21A8">
        <w:rPr>
          <w:rFonts w:ascii="Times New Roman" w:hAnsi="Times New Roman" w:cs="Times New Roman"/>
          <w:sz w:val="30"/>
          <w:szCs w:val="30"/>
        </w:rPr>
        <w:t>)</w:t>
      </w:r>
      <w:r w:rsidR="00487991" w:rsidRPr="005A21A8">
        <w:rPr>
          <w:rFonts w:ascii="Times New Roman" w:hAnsi="Times New Roman" w:cs="Times New Roman"/>
          <w:i/>
          <w:sz w:val="30"/>
          <w:szCs w:val="30"/>
        </w:rPr>
        <w:t>.</w:t>
      </w:r>
    </w:p>
    <w:p w14:paraId="2FA6D19A" w14:textId="52CC7F4F" w:rsidR="00487991" w:rsidRPr="00DE5422" w:rsidRDefault="00487991" w:rsidP="006A6712">
      <w:pPr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bCs/>
          <w:sz w:val="30"/>
          <w:szCs w:val="30"/>
        </w:rPr>
        <w:t xml:space="preserve">Информация о </w:t>
      </w:r>
      <w:r w:rsidRPr="00DE5422">
        <w:rPr>
          <w:rFonts w:ascii="Times New Roman" w:hAnsi="Times New Roman" w:cs="Times New Roman"/>
          <w:sz w:val="30"/>
          <w:szCs w:val="30"/>
        </w:rPr>
        <w:t>процессе</w:t>
      </w:r>
      <w:r w:rsidR="00421357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90D06">
        <w:rPr>
          <w:rFonts w:ascii="Times New Roman" w:hAnsi="Times New Roman" w:cs="Times New Roman"/>
          <w:sz w:val="30"/>
          <w:szCs w:val="30"/>
        </w:rPr>
        <w:br/>
      </w:r>
      <w:r w:rsidRPr="00DE5422">
        <w:rPr>
          <w:rFonts w:ascii="Times New Roman" w:hAnsi="Times New Roman" w:cs="Times New Roman"/>
          <w:bCs/>
          <w:sz w:val="30"/>
          <w:szCs w:val="30"/>
        </w:rPr>
        <w:t>и готовой продукции</w:t>
      </w:r>
      <w:r w:rsidR="00421357">
        <w:rPr>
          <w:rFonts w:ascii="Times New Roman" w:hAnsi="Times New Roman" w:cs="Times New Roman"/>
          <w:bCs/>
          <w:sz w:val="30"/>
          <w:szCs w:val="30"/>
        </w:rPr>
        <w:t xml:space="preserve"> </w:t>
      </w:r>
    </w:p>
    <w:p w14:paraId="2DC3D877" w14:textId="368324F8" w:rsidR="00487991" w:rsidRPr="00DE5422" w:rsidRDefault="00487991" w:rsidP="00C9452E">
      <w:pPr>
        <w:pStyle w:val="a7"/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 xml:space="preserve">Передающая сторона </w:t>
      </w:r>
      <w:r w:rsidR="00323D28">
        <w:rPr>
          <w:rFonts w:ascii="Times New Roman" w:hAnsi="Times New Roman" w:cs="Times New Roman"/>
          <w:sz w:val="30"/>
          <w:szCs w:val="30"/>
        </w:rPr>
        <w:t>предоставляет</w:t>
      </w:r>
      <w:r w:rsidRPr="00DE5422">
        <w:rPr>
          <w:rFonts w:ascii="Times New Roman" w:hAnsi="Times New Roman" w:cs="Times New Roman"/>
          <w:sz w:val="30"/>
          <w:szCs w:val="30"/>
        </w:rPr>
        <w:t xml:space="preserve"> подробную характеристику готовой продукции, включая информацию о </w:t>
      </w:r>
      <w:r w:rsidR="00985AF1">
        <w:rPr>
          <w:rFonts w:ascii="Times New Roman" w:hAnsi="Times New Roman" w:cs="Times New Roman"/>
          <w:sz w:val="30"/>
          <w:szCs w:val="30"/>
        </w:rPr>
        <w:t>ее</w:t>
      </w:r>
      <w:r w:rsidRPr="00DE5422">
        <w:rPr>
          <w:rFonts w:ascii="Times New Roman" w:hAnsi="Times New Roman" w:cs="Times New Roman"/>
          <w:sz w:val="30"/>
          <w:szCs w:val="30"/>
        </w:rPr>
        <w:t xml:space="preserve"> качественном и количественном составе, физическое описание, информацию о методе производства, контрол</w:t>
      </w:r>
      <w:r w:rsidR="00323D28">
        <w:rPr>
          <w:rFonts w:ascii="Times New Roman" w:hAnsi="Times New Roman" w:cs="Times New Roman"/>
          <w:sz w:val="30"/>
          <w:szCs w:val="30"/>
        </w:rPr>
        <w:t>е</w:t>
      </w:r>
      <w:r w:rsidRPr="00DE5422">
        <w:rPr>
          <w:rFonts w:ascii="Times New Roman" w:hAnsi="Times New Roman" w:cs="Times New Roman"/>
          <w:sz w:val="30"/>
          <w:szCs w:val="30"/>
        </w:rPr>
        <w:t xml:space="preserve"> качества в процессе </w:t>
      </w:r>
      <w:r w:rsidRPr="00386C9E">
        <w:rPr>
          <w:rFonts w:ascii="Times New Roman" w:hAnsi="Times New Roman" w:cs="Times New Roman"/>
          <w:sz w:val="30"/>
          <w:szCs w:val="30"/>
        </w:rPr>
        <w:t>производства (внутрипроизводственном</w:t>
      </w:r>
      <w:r w:rsidR="00386C9E" w:rsidRPr="00386C9E">
        <w:rPr>
          <w:rFonts w:ascii="Times New Roman" w:hAnsi="Times New Roman" w:cs="Times New Roman"/>
          <w:sz w:val="30"/>
          <w:szCs w:val="30"/>
        </w:rPr>
        <w:t xml:space="preserve"> (</w:t>
      </w:r>
      <w:r w:rsidRPr="00386C9E">
        <w:rPr>
          <w:rFonts w:ascii="Times New Roman" w:hAnsi="Times New Roman" w:cs="Times New Roman"/>
          <w:sz w:val="30"/>
          <w:szCs w:val="30"/>
        </w:rPr>
        <w:t>межоперационном</w:t>
      </w:r>
      <w:r w:rsidR="00386C9E" w:rsidRPr="00386C9E">
        <w:rPr>
          <w:rFonts w:ascii="Times New Roman" w:hAnsi="Times New Roman" w:cs="Times New Roman"/>
          <w:sz w:val="30"/>
          <w:szCs w:val="30"/>
        </w:rPr>
        <w:t>)</w:t>
      </w:r>
      <w:r w:rsidRPr="00386C9E">
        <w:rPr>
          <w:rFonts w:ascii="Times New Roman" w:hAnsi="Times New Roman" w:cs="Times New Roman"/>
          <w:sz w:val="30"/>
          <w:szCs w:val="30"/>
        </w:rPr>
        <w:t xml:space="preserve"> контроле),</w:t>
      </w:r>
      <w:r w:rsidRPr="00DE5422">
        <w:rPr>
          <w:rFonts w:ascii="Times New Roman" w:hAnsi="Times New Roman" w:cs="Times New Roman"/>
          <w:sz w:val="30"/>
          <w:szCs w:val="30"/>
        </w:rPr>
        <w:t xml:space="preserve"> методиках контроля и спецификациях, упаковочных компонентах и конфигурациях упаковки, а также информацию </w:t>
      </w:r>
      <w:r w:rsidR="00DD5B90">
        <w:rPr>
          <w:rFonts w:ascii="Times New Roman" w:hAnsi="Times New Roman" w:cs="Times New Roman"/>
          <w:sz w:val="30"/>
          <w:szCs w:val="30"/>
        </w:rPr>
        <w:t xml:space="preserve">о </w:t>
      </w:r>
      <w:r w:rsidRPr="00DE5422">
        <w:rPr>
          <w:rFonts w:ascii="Times New Roman" w:hAnsi="Times New Roman" w:cs="Times New Roman"/>
          <w:sz w:val="30"/>
          <w:szCs w:val="30"/>
        </w:rPr>
        <w:t xml:space="preserve">безопасности и </w:t>
      </w:r>
      <w:r w:rsidR="00DD5B90">
        <w:rPr>
          <w:rFonts w:ascii="Times New Roman" w:hAnsi="Times New Roman" w:cs="Times New Roman"/>
          <w:sz w:val="30"/>
          <w:szCs w:val="30"/>
        </w:rPr>
        <w:t xml:space="preserve">условиях </w:t>
      </w:r>
      <w:r w:rsidRPr="00DE5422">
        <w:rPr>
          <w:rFonts w:ascii="Times New Roman" w:hAnsi="Times New Roman" w:cs="Times New Roman"/>
          <w:sz w:val="30"/>
          <w:szCs w:val="30"/>
        </w:rPr>
        <w:t>обращения</w:t>
      </w:r>
      <w:r w:rsidR="00323D28">
        <w:rPr>
          <w:rFonts w:ascii="Times New Roman" w:hAnsi="Times New Roman" w:cs="Times New Roman"/>
          <w:sz w:val="30"/>
          <w:szCs w:val="30"/>
        </w:rPr>
        <w:t xml:space="preserve"> готовой продукции.</w:t>
      </w:r>
    </w:p>
    <w:p w14:paraId="4D5406B3" w14:textId="35ED5C36" w:rsidR="00487991" w:rsidRPr="00DE5422" w:rsidRDefault="00323D28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целях успешного осуществления трансфера и в последующем работы по оптимизации и улучшению процесса производства передающая сторона предоставляет принимающей стороне информацию о разработке процесса производства, в том числе: </w:t>
      </w:r>
    </w:p>
    <w:p w14:paraId="175AD33E" w14:textId="15D49424" w:rsidR="00487991" w:rsidRPr="00323D28" w:rsidRDefault="00323D28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 </w:t>
      </w:r>
      <w:r w:rsidR="00487991" w:rsidRPr="00323D28">
        <w:rPr>
          <w:rFonts w:ascii="Times New Roman" w:hAnsi="Times New Roman" w:cs="Times New Roman"/>
          <w:sz w:val="30"/>
          <w:szCs w:val="30"/>
        </w:rPr>
        <w:t>клинической разработке</w:t>
      </w:r>
      <w:r w:rsidR="002E2C6E" w:rsidRPr="00323D28">
        <w:rPr>
          <w:rFonts w:ascii="Times New Roman" w:hAnsi="Times New Roman" w:cs="Times New Roman"/>
          <w:sz w:val="30"/>
          <w:szCs w:val="30"/>
        </w:rPr>
        <w:t xml:space="preserve"> лекарственного средства</w:t>
      </w:r>
      <w:r w:rsidR="008E54B1" w:rsidRPr="00323D28">
        <w:rPr>
          <w:rFonts w:ascii="Times New Roman" w:hAnsi="Times New Roman" w:cs="Times New Roman"/>
          <w:sz w:val="30"/>
          <w:szCs w:val="30"/>
        </w:rPr>
        <w:t xml:space="preserve"> (</w:t>
      </w:r>
      <w:r w:rsidR="00487991" w:rsidRPr="00323D28">
        <w:rPr>
          <w:rFonts w:ascii="Times New Roman" w:hAnsi="Times New Roman" w:cs="Times New Roman"/>
          <w:sz w:val="30"/>
          <w:szCs w:val="30"/>
        </w:rPr>
        <w:t>например, информацию по обоснованию синтеза</w:t>
      </w:r>
      <w:r w:rsidR="002E2C6E" w:rsidRPr="00323D28">
        <w:rPr>
          <w:rFonts w:ascii="Times New Roman" w:hAnsi="Times New Roman" w:cs="Times New Roman"/>
          <w:sz w:val="30"/>
          <w:szCs w:val="30"/>
        </w:rPr>
        <w:t xml:space="preserve"> активной фармацевтической субстанции</w:t>
      </w:r>
      <w:r w:rsidR="00487991" w:rsidRPr="00323D28">
        <w:rPr>
          <w:rFonts w:ascii="Times New Roman" w:hAnsi="Times New Roman" w:cs="Times New Roman"/>
          <w:sz w:val="30"/>
          <w:szCs w:val="30"/>
        </w:rPr>
        <w:t>, выбор</w:t>
      </w:r>
      <w:r w:rsidR="002E2C6E" w:rsidRPr="00323D28">
        <w:rPr>
          <w:rFonts w:ascii="Times New Roman" w:hAnsi="Times New Roman" w:cs="Times New Roman"/>
          <w:sz w:val="30"/>
          <w:szCs w:val="30"/>
        </w:rPr>
        <w:t>у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</w:t>
      </w:r>
      <w:r w:rsidR="002E2C6E" w:rsidRPr="00323D28">
        <w:rPr>
          <w:rFonts w:ascii="Times New Roman" w:hAnsi="Times New Roman" w:cs="Times New Roman"/>
          <w:sz w:val="30"/>
          <w:szCs w:val="30"/>
        </w:rPr>
        <w:t xml:space="preserve">лекарственной </w:t>
      </w:r>
      <w:r w:rsidR="00487991" w:rsidRPr="00323D28">
        <w:rPr>
          <w:rFonts w:ascii="Times New Roman" w:hAnsi="Times New Roman" w:cs="Times New Roman"/>
          <w:sz w:val="30"/>
          <w:szCs w:val="30"/>
        </w:rPr>
        <w:t>формы, выбор</w:t>
      </w:r>
      <w:r w:rsidR="002E2C6E" w:rsidRPr="00323D28">
        <w:rPr>
          <w:rFonts w:ascii="Times New Roman" w:hAnsi="Times New Roman" w:cs="Times New Roman"/>
          <w:sz w:val="30"/>
          <w:szCs w:val="30"/>
        </w:rPr>
        <w:t>у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технологии, оборудования, клинически</w:t>
      </w:r>
      <w:r w:rsidR="002E2C6E" w:rsidRPr="00323D28">
        <w:rPr>
          <w:rFonts w:ascii="Times New Roman" w:hAnsi="Times New Roman" w:cs="Times New Roman"/>
          <w:sz w:val="30"/>
          <w:szCs w:val="30"/>
        </w:rPr>
        <w:t>м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исследовани</w:t>
      </w:r>
      <w:r w:rsidR="002E2C6E" w:rsidRPr="00323D28">
        <w:rPr>
          <w:rFonts w:ascii="Times New Roman" w:hAnsi="Times New Roman" w:cs="Times New Roman"/>
          <w:sz w:val="30"/>
          <w:szCs w:val="30"/>
        </w:rPr>
        <w:t>ям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(при необходимости) и состав</w:t>
      </w:r>
      <w:r w:rsidR="002E2C6E" w:rsidRPr="00323D28">
        <w:rPr>
          <w:rFonts w:ascii="Times New Roman" w:hAnsi="Times New Roman" w:cs="Times New Roman"/>
          <w:sz w:val="30"/>
          <w:szCs w:val="30"/>
        </w:rPr>
        <w:t>у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лекарственного средства</w:t>
      </w:r>
      <w:r w:rsidR="008E54B1" w:rsidRPr="00323D28">
        <w:rPr>
          <w:rFonts w:ascii="Times New Roman" w:hAnsi="Times New Roman" w:cs="Times New Roman"/>
          <w:sz w:val="30"/>
          <w:szCs w:val="30"/>
        </w:rPr>
        <w:t>)</w:t>
      </w:r>
      <w:r w:rsidR="00487991" w:rsidRPr="00323D28">
        <w:rPr>
          <w:rFonts w:ascii="Times New Roman" w:hAnsi="Times New Roman" w:cs="Times New Roman"/>
          <w:sz w:val="30"/>
          <w:szCs w:val="30"/>
        </w:rPr>
        <w:t>;</w:t>
      </w:r>
    </w:p>
    <w:p w14:paraId="1266B75C" w14:textId="4D47372C" w:rsidR="00487991" w:rsidRPr="00323D28" w:rsidRDefault="00323D28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об </w:t>
      </w:r>
      <w:r w:rsidR="00487991" w:rsidRPr="00323D28">
        <w:rPr>
          <w:rFonts w:ascii="Times New Roman" w:hAnsi="Times New Roman" w:cs="Times New Roman"/>
          <w:sz w:val="30"/>
          <w:szCs w:val="30"/>
        </w:rPr>
        <w:t>операциях по масштабированию</w:t>
      </w:r>
      <w:r w:rsidR="008E54B1" w:rsidRPr="00323D28">
        <w:rPr>
          <w:rFonts w:ascii="Times New Roman" w:hAnsi="Times New Roman" w:cs="Times New Roman"/>
          <w:sz w:val="30"/>
          <w:szCs w:val="30"/>
        </w:rPr>
        <w:t xml:space="preserve"> (например,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об </w:t>
      </w:r>
      <w:r w:rsidR="00487991" w:rsidRPr="00323D28">
        <w:rPr>
          <w:rFonts w:ascii="Times New Roman" w:hAnsi="Times New Roman" w:cs="Times New Roman"/>
          <w:sz w:val="30"/>
          <w:szCs w:val="30"/>
        </w:rPr>
        <w:t>оптимизаци</w:t>
      </w: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процесса</w:t>
      </w:r>
      <w:r w:rsidR="00FF2BD9" w:rsidRPr="00323D28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487991" w:rsidRPr="00323D28">
        <w:rPr>
          <w:rFonts w:ascii="Times New Roman" w:hAnsi="Times New Roman" w:cs="Times New Roman"/>
          <w:sz w:val="30"/>
          <w:szCs w:val="30"/>
        </w:rPr>
        <w:t>, статистическ</w:t>
      </w:r>
      <w:r>
        <w:rPr>
          <w:rFonts w:ascii="Times New Roman" w:hAnsi="Times New Roman" w:cs="Times New Roman"/>
          <w:sz w:val="30"/>
          <w:szCs w:val="30"/>
        </w:rPr>
        <w:t>ой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оптимизаци</w:t>
      </w: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критических параметров процесса</w:t>
      </w:r>
      <w:r w:rsidR="00FF2BD9" w:rsidRPr="00323D28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487991" w:rsidRPr="00323D28">
        <w:rPr>
          <w:rFonts w:ascii="Times New Roman" w:hAnsi="Times New Roman" w:cs="Times New Roman"/>
          <w:sz w:val="30"/>
          <w:szCs w:val="30"/>
        </w:rPr>
        <w:t>, критических показателей качества</w:t>
      </w:r>
      <w:r w:rsidR="002E2C6E" w:rsidRPr="00323D28">
        <w:rPr>
          <w:rFonts w:ascii="Times New Roman" w:hAnsi="Times New Roman" w:cs="Times New Roman"/>
          <w:sz w:val="30"/>
          <w:szCs w:val="30"/>
        </w:rPr>
        <w:t xml:space="preserve"> лекарственного средства и производственного процесса</w:t>
      </w:r>
      <w:r w:rsidR="00487991" w:rsidRPr="00323D28">
        <w:rPr>
          <w:rFonts w:ascii="Times New Roman" w:hAnsi="Times New Roman" w:cs="Times New Roman"/>
          <w:sz w:val="30"/>
          <w:szCs w:val="30"/>
        </w:rPr>
        <w:t>, отчет по результатам производства опытно-промышленных (пилотных) серий и (или) информаци</w:t>
      </w:r>
      <w:r>
        <w:rPr>
          <w:rFonts w:ascii="Times New Roman" w:hAnsi="Times New Roman" w:cs="Times New Roman"/>
          <w:sz w:val="30"/>
          <w:szCs w:val="30"/>
        </w:rPr>
        <w:t>ю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об операциях по разработке лабораторн</w:t>
      </w:r>
      <w:r w:rsidR="002E2C6E" w:rsidRPr="00323D28">
        <w:rPr>
          <w:rFonts w:ascii="Times New Roman" w:hAnsi="Times New Roman" w:cs="Times New Roman"/>
          <w:sz w:val="30"/>
          <w:szCs w:val="30"/>
        </w:rPr>
        <w:t>ой серии лекарственного средства</w:t>
      </w:r>
      <w:r w:rsidR="008E54B1" w:rsidRPr="00323D28">
        <w:rPr>
          <w:rFonts w:ascii="Times New Roman" w:hAnsi="Times New Roman" w:cs="Times New Roman"/>
          <w:sz w:val="30"/>
          <w:szCs w:val="30"/>
        </w:rPr>
        <w:t>)</w:t>
      </w:r>
      <w:r w:rsidR="00487991" w:rsidRPr="00323D28">
        <w:rPr>
          <w:rFonts w:ascii="Times New Roman" w:hAnsi="Times New Roman" w:cs="Times New Roman"/>
          <w:sz w:val="30"/>
          <w:szCs w:val="30"/>
        </w:rPr>
        <w:t>;</w:t>
      </w:r>
    </w:p>
    <w:p w14:paraId="099502FE" w14:textId="401C754A" w:rsidR="00487991" w:rsidRPr="00323D28" w:rsidRDefault="00323D28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об 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операциях по разработке </w:t>
      </w:r>
      <w:r w:rsidR="00B473A9" w:rsidRPr="00323D28">
        <w:rPr>
          <w:rFonts w:ascii="Times New Roman" w:hAnsi="Times New Roman" w:cs="Times New Roman"/>
          <w:sz w:val="30"/>
          <w:szCs w:val="30"/>
        </w:rPr>
        <w:t xml:space="preserve">серии (серий) лекарственного средства 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в </w:t>
      </w:r>
      <w:r w:rsidR="00421357" w:rsidRPr="00323D28">
        <w:rPr>
          <w:rFonts w:ascii="Times New Roman" w:hAnsi="Times New Roman" w:cs="Times New Roman"/>
          <w:sz w:val="30"/>
          <w:szCs w:val="30"/>
        </w:rPr>
        <w:t xml:space="preserve">промышленном 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масштабе, </w:t>
      </w:r>
      <w:r>
        <w:rPr>
          <w:rFonts w:ascii="Times New Roman" w:hAnsi="Times New Roman" w:cs="Times New Roman"/>
          <w:sz w:val="30"/>
          <w:szCs w:val="30"/>
        </w:rPr>
        <w:t xml:space="preserve">включая </w:t>
      </w:r>
      <w:r w:rsidR="00487991" w:rsidRPr="00323D28">
        <w:rPr>
          <w:rFonts w:ascii="Times New Roman" w:hAnsi="Times New Roman" w:cs="Times New Roman"/>
          <w:sz w:val="30"/>
          <w:szCs w:val="30"/>
        </w:rPr>
        <w:t>количество и качество произведенных серий, а также отчеты по контролю отклонений и изменений, которые привели к действующему процессу производства;</w:t>
      </w:r>
    </w:p>
    <w:p w14:paraId="34A07116" w14:textId="25FF8330" w:rsidR="00487991" w:rsidRPr="00323D28" w:rsidRDefault="00323D28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об </w:t>
      </w:r>
      <w:r w:rsidR="00487991" w:rsidRPr="00323D28">
        <w:rPr>
          <w:rFonts w:ascii="Times New Roman" w:hAnsi="Times New Roman" w:cs="Times New Roman"/>
          <w:sz w:val="30"/>
          <w:szCs w:val="30"/>
        </w:rPr>
        <w:t>истори</w:t>
      </w:r>
      <w:r w:rsidR="000D3DF0" w:rsidRPr="00323D28">
        <w:rPr>
          <w:rFonts w:ascii="Times New Roman" w:hAnsi="Times New Roman" w:cs="Times New Roman"/>
          <w:sz w:val="30"/>
          <w:szCs w:val="30"/>
        </w:rPr>
        <w:t>и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изменений и причин</w:t>
      </w:r>
      <w:r>
        <w:rPr>
          <w:rFonts w:ascii="Times New Roman" w:hAnsi="Times New Roman" w:cs="Times New Roman"/>
          <w:sz w:val="30"/>
          <w:szCs w:val="30"/>
        </w:rPr>
        <w:t>ах</w:t>
      </w:r>
      <w:r w:rsidR="008E54B1" w:rsidRPr="00323D28">
        <w:rPr>
          <w:rFonts w:ascii="Times New Roman" w:hAnsi="Times New Roman" w:cs="Times New Roman"/>
          <w:sz w:val="30"/>
          <w:szCs w:val="30"/>
        </w:rPr>
        <w:t xml:space="preserve"> и</w:t>
      </w:r>
      <w:r w:rsidR="002C37EA" w:rsidRPr="00323D28">
        <w:rPr>
          <w:rFonts w:ascii="Times New Roman" w:hAnsi="Times New Roman" w:cs="Times New Roman"/>
          <w:sz w:val="30"/>
          <w:szCs w:val="30"/>
        </w:rPr>
        <w:t>х</w:t>
      </w:r>
      <w:r w:rsidR="008E54B1" w:rsidRPr="00323D28">
        <w:rPr>
          <w:rFonts w:ascii="Times New Roman" w:hAnsi="Times New Roman" w:cs="Times New Roman"/>
          <w:sz w:val="30"/>
          <w:szCs w:val="30"/>
        </w:rPr>
        <w:t xml:space="preserve"> возникновения (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например, </w:t>
      </w:r>
      <w:r w:rsidR="00B473A9" w:rsidRPr="00323D28">
        <w:rPr>
          <w:rFonts w:ascii="Times New Roman" w:hAnsi="Times New Roman" w:cs="Times New Roman"/>
          <w:sz w:val="30"/>
          <w:szCs w:val="30"/>
        </w:rPr>
        <w:t xml:space="preserve">сведения из </w:t>
      </w:r>
      <w:r w:rsidR="00487991" w:rsidRPr="00323D28">
        <w:rPr>
          <w:rFonts w:ascii="Times New Roman" w:hAnsi="Times New Roman" w:cs="Times New Roman"/>
          <w:sz w:val="30"/>
          <w:szCs w:val="30"/>
        </w:rPr>
        <w:t>журнал</w:t>
      </w:r>
      <w:r w:rsidR="00B473A9" w:rsidRPr="00323D28">
        <w:rPr>
          <w:rFonts w:ascii="Times New Roman" w:hAnsi="Times New Roman" w:cs="Times New Roman"/>
          <w:sz w:val="30"/>
          <w:szCs w:val="30"/>
        </w:rPr>
        <w:t>а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регистрации контроля изменений, содержащ</w:t>
      </w:r>
      <w:r w:rsidR="00B473A9" w:rsidRPr="00323D28">
        <w:rPr>
          <w:rFonts w:ascii="Times New Roman" w:hAnsi="Times New Roman" w:cs="Times New Roman"/>
          <w:sz w:val="30"/>
          <w:szCs w:val="30"/>
        </w:rPr>
        <w:t>его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изменения в отношении процесса</w:t>
      </w:r>
      <w:r w:rsidR="00421357" w:rsidRPr="00323D28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, первичной упаковки или аналитических методик в качестве компонента оптимизации и </w:t>
      </w:r>
      <w:r w:rsidR="00543CB1" w:rsidRPr="00323D28">
        <w:rPr>
          <w:rFonts w:ascii="Times New Roman" w:hAnsi="Times New Roman" w:cs="Times New Roman"/>
          <w:sz w:val="30"/>
          <w:szCs w:val="30"/>
        </w:rPr>
        <w:t xml:space="preserve">улучшения </w:t>
      </w:r>
      <w:r w:rsidR="00487991" w:rsidRPr="00323D28">
        <w:rPr>
          <w:rFonts w:ascii="Times New Roman" w:hAnsi="Times New Roman" w:cs="Times New Roman"/>
          <w:sz w:val="30"/>
          <w:szCs w:val="30"/>
        </w:rPr>
        <w:t>процесса</w:t>
      </w:r>
      <w:r w:rsidR="00421357" w:rsidRPr="00323D28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8E54B1" w:rsidRPr="00323D28">
        <w:rPr>
          <w:rFonts w:ascii="Times New Roman" w:hAnsi="Times New Roman" w:cs="Times New Roman"/>
          <w:sz w:val="30"/>
          <w:szCs w:val="30"/>
        </w:rPr>
        <w:t>)</w:t>
      </w:r>
      <w:r w:rsidR="00487991" w:rsidRPr="00323D28">
        <w:rPr>
          <w:rFonts w:ascii="Times New Roman" w:hAnsi="Times New Roman" w:cs="Times New Roman"/>
          <w:sz w:val="30"/>
          <w:szCs w:val="30"/>
        </w:rPr>
        <w:t>;</w:t>
      </w:r>
    </w:p>
    <w:p w14:paraId="0A1F3648" w14:textId="56589AA2" w:rsidR="00487991" w:rsidRPr="00323D28" w:rsidRDefault="00323D28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 </w:t>
      </w:r>
      <w:r w:rsidR="00487991" w:rsidRPr="00323D28">
        <w:rPr>
          <w:rFonts w:ascii="Times New Roman" w:hAnsi="Times New Roman" w:cs="Times New Roman"/>
          <w:sz w:val="30"/>
          <w:szCs w:val="30"/>
        </w:rPr>
        <w:t>расследовании отклонений и результат</w:t>
      </w:r>
      <w:r>
        <w:rPr>
          <w:rFonts w:ascii="Times New Roman" w:hAnsi="Times New Roman" w:cs="Times New Roman"/>
          <w:sz w:val="30"/>
          <w:szCs w:val="30"/>
        </w:rPr>
        <w:t>ах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таких расследований</w:t>
      </w:r>
      <w:r w:rsidR="00487991" w:rsidRPr="00323D28">
        <w:rPr>
          <w:rFonts w:ascii="Times New Roman" w:hAnsi="Times New Roman" w:cs="Times New Roman"/>
          <w:i/>
          <w:sz w:val="30"/>
          <w:szCs w:val="30"/>
        </w:rPr>
        <w:t>.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A722119" w14:textId="5F19AC47" w:rsidR="00487991" w:rsidRPr="00DE5422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 xml:space="preserve">Передающая сторона </w:t>
      </w:r>
      <w:r w:rsidR="00323D28">
        <w:rPr>
          <w:rFonts w:ascii="Times New Roman" w:hAnsi="Times New Roman" w:cs="Times New Roman"/>
          <w:sz w:val="30"/>
          <w:szCs w:val="30"/>
        </w:rPr>
        <w:t>предоста</w:t>
      </w:r>
      <w:r w:rsidR="00A268DB">
        <w:rPr>
          <w:rFonts w:ascii="Times New Roman" w:hAnsi="Times New Roman" w:cs="Times New Roman"/>
          <w:sz w:val="30"/>
          <w:szCs w:val="30"/>
        </w:rPr>
        <w:t>вл</w:t>
      </w:r>
      <w:r w:rsidR="00323D28">
        <w:rPr>
          <w:rFonts w:ascii="Times New Roman" w:hAnsi="Times New Roman" w:cs="Times New Roman"/>
          <w:sz w:val="30"/>
          <w:szCs w:val="30"/>
        </w:rPr>
        <w:t>яет</w:t>
      </w:r>
      <w:r w:rsidRPr="00DE5422">
        <w:rPr>
          <w:rFonts w:ascii="Times New Roman" w:hAnsi="Times New Roman" w:cs="Times New Roman"/>
          <w:sz w:val="30"/>
          <w:szCs w:val="30"/>
        </w:rPr>
        <w:t xml:space="preserve"> принимающей стороне информацию по </w:t>
      </w:r>
      <w:r w:rsidR="00323D28">
        <w:rPr>
          <w:rFonts w:ascii="Times New Roman" w:hAnsi="Times New Roman" w:cs="Times New Roman"/>
          <w:sz w:val="30"/>
          <w:szCs w:val="30"/>
        </w:rPr>
        <w:t>всем</w:t>
      </w:r>
      <w:r w:rsidR="00323D28"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Pr="00DE5422">
        <w:rPr>
          <w:rFonts w:ascii="Times New Roman" w:hAnsi="Times New Roman" w:cs="Times New Roman"/>
          <w:sz w:val="30"/>
          <w:szCs w:val="30"/>
        </w:rPr>
        <w:t>аспектам безопасности, охран</w:t>
      </w:r>
      <w:r w:rsidR="00421357">
        <w:rPr>
          <w:rFonts w:ascii="Times New Roman" w:hAnsi="Times New Roman" w:cs="Times New Roman"/>
          <w:sz w:val="30"/>
          <w:szCs w:val="30"/>
        </w:rPr>
        <w:t>е</w:t>
      </w:r>
      <w:r w:rsidRPr="00DE5422">
        <w:rPr>
          <w:rFonts w:ascii="Times New Roman" w:hAnsi="Times New Roman" w:cs="Times New Roman"/>
          <w:sz w:val="30"/>
          <w:szCs w:val="30"/>
        </w:rPr>
        <w:t xml:space="preserve"> здоровья </w:t>
      </w:r>
      <w:r w:rsidRPr="00B473A9">
        <w:rPr>
          <w:rFonts w:ascii="Times New Roman" w:hAnsi="Times New Roman" w:cs="Times New Roman"/>
          <w:sz w:val="30"/>
          <w:szCs w:val="30"/>
        </w:rPr>
        <w:t>и окружающей среды, связанн</w:t>
      </w:r>
      <w:r w:rsidR="00421357" w:rsidRPr="00B473A9">
        <w:rPr>
          <w:rFonts w:ascii="Times New Roman" w:hAnsi="Times New Roman" w:cs="Times New Roman"/>
          <w:sz w:val="30"/>
          <w:szCs w:val="30"/>
        </w:rPr>
        <w:t>ую</w:t>
      </w:r>
      <w:r w:rsidRPr="00B473A9">
        <w:rPr>
          <w:rFonts w:ascii="Times New Roman" w:hAnsi="Times New Roman" w:cs="Times New Roman"/>
          <w:sz w:val="30"/>
          <w:szCs w:val="30"/>
        </w:rPr>
        <w:t xml:space="preserve"> с передаваемыми процессами</w:t>
      </w:r>
      <w:r w:rsidR="00421357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DE5422">
        <w:rPr>
          <w:rFonts w:ascii="Times New Roman" w:hAnsi="Times New Roman" w:cs="Times New Roman"/>
          <w:sz w:val="30"/>
          <w:szCs w:val="30"/>
        </w:rPr>
        <w:t xml:space="preserve"> (например, необходимость использования средств индивидуальной защиты или специальных изоляторов при работе с опасными материалами)</w:t>
      </w:r>
      <w:r w:rsidRPr="00DE5422">
        <w:rPr>
          <w:rFonts w:ascii="Times New Roman" w:hAnsi="Times New Roman" w:cs="Times New Roman"/>
          <w:i/>
          <w:iCs/>
          <w:sz w:val="30"/>
          <w:szCs w:val="30"/>
        </w:rPr>
        <w:t>.</w:t>
      </w:r>
    </w:p>
    <w:p w14:paraId="376CBE15" w14:textId="638A8012" w:rsidR="00487991" w:rsidRPr="00DE5422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>Передающая сторона пред</w:t>
      </w:r>
      <w:r w:rsidR="00323D28">
        <w:rPr>
          <w:rFonts w:ascii="Times New Roman" w:hAnsi="Times New Roman" w:cs="Times New Roman"/>
          <w:sz w:val="30"/>
          <w:szCs w:val="30"/>
        </w:rPr>
        <w:t>оставляет</w:t>
      </w:r>
      <w:r w:rsidRPr="00DE5422">
        <w:rPr>
          <w:rFonts w:ascii="Times New Roman" w:hAnsi="Times New Roman" w:cs="Times New Roman"/>
          <w:sz w:val="30"/>
          <w:szCs w:val="30"/>
        </w:rPr>
        <w:t xml:space="preserve"> принимающей </w:t>
      </w:r>
      <w:r w:rsidRPr="00B473A9">
        <w:rPr>
          <w:rFonts w:ascii="Times New Roman" w:hAnsi="Times New Roman" w:cs="Times New Roman"/>
          <w:sz w:val="30"/>
          <w:szCs w:val="30"/>
        </w:rPr>
        <w:t xml:space="preserve">стороне </w:t>
      </w:r>
      <w:r w:rsidR="00B473A9" w:rsidRPr="00B473A9">
        <w:rPr>
          <w:rFonts w:ascii="Times New Roman" w:hAnsi="Times New Roman" w:cs="Times New Roman"/>
          <w:sz w:val="30"/>
          <w:szCs w:val="30"/>
        </w:rPr>
        <w:t xml:space="preserve">следующую </w:t>
      </w:r>
      <w:r w:rsidRPr="00B473A9">
        <w:rPr>
          <w:rFonts w:ascii="Times New Roman" w:hAnsi="Times New Roman" w:cs="Times New Roman"/>
          <w:sz w:val="30"/>
          <w:szCs w:val="30"/>
        </w:rPr>
        <w:t>информацию о лекарственном средстве, технологии</w:t>
      </w:r>
      <w:r w:rsidRPr="00DE5422">
        <w:rPr>
          <w:rFonts w:ascii="Times New Roman" w:hAnsi="Times New Roman" w:cs="Times New Roman"/>
          <w:sz w:val="30"/>
          <w:szCs w:val="30"/>
        </w:rPr>
        <w:t xml:space="preserve"> его производства и </w:t>
      </w:r>
      <w:r w:rsidR="007823A4" w:rsidRPr="00DE5422">
        <w:rPr>
          <w:rFonts w:ascii="Times New Roman" w:hAnsi="Times New Roman" w:cs="Times New Roman"/>
          <w:sz w:val="30"/>
          <w:szCs w:val="30"/>
        </w:rPr>
        <w:t>испытан</w:t>
      </w:r>
      <w:r w:rsidR="007823A4">
        <w:rPr>
          <w:rFonts w:ascii="Times New Roman" w:hAnsi="Times New Roman" w:cs="Times New Roman"/>
          <w:sz w:val="30"/>
          <w:szCs w:val="30"/>
        </w:rPr>
        <w:t>иях</w:t>
      </w:r>
      <w:r w:rsidRPr="00DE5422">
        <w:rPr>
          <w:rFonts w:ascii="Times New Roman" w:hAnsi="Times New Roman" w:cs="Times New Roman"/>
          <w:sz w:val="30"/>
          <w:szCs w:val="30"/>
        </w:rPr>
        <w:t>:</w:t>
      </w:r>
    </w:p>
    <w:p w14:paraId="61C50B16" w14:textId="37822015" w:rsidR="00487991" w:rsidRPr="00323D28" w:rsidRDefault="00A268DB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</w:t>
      </w:r>
      <w:r w:rsidR="00487991" w:rsidRPr="00323D28">
        <w:rPr>
          <w:rFonts w:ascii="Times New Roman" w:hAnsi="Times New Roman" w:cs="Times New Roman"/>
          <w:sz w:val="30"/>
          <w:szCs w:val="30"/>
        </w:rPr>
        <w:t>ребовани</w:t>
      </w:r>
      <w:r>
        <w:rPr>
          <w:rFonts w:ascii="Times New Roman" w:hAnsi="Times New Roman" w:cs="Times New Roman"/>
          <w:sz w:val="30"/>
          <w:szCs w:val="30"/>
        </w:rPr>
        <w:t>я (с их детальным описанием)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к </w:t>
      </w:r>
      <w:r w:rsidR="007823A4">
        <w:rPr>
          <w:rFonts w:ascii="Times New Roman" w:hAnsi="Times New Roman" w:cs="Times New Roman"/>
          <w:sz w:val="30"/>
          <w:szCs w:val="30"/>
        </w:rPr>
        <w:t xml:space="preserve">производственным 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помещениям, технологическому оборудованию и инженерным </w:t>
      </w:r>
      <w:r w:rsidR="00487991" w:rsidRPr="00323D28">
        <w:rPr>
          <w:rFonts w:ascii="Times New Roman" w:hAnsi="Times New Roman" w:cs="Times New Roman"/>
          <w:sz w:val="30"/>
          <w:szCs w:val="30"/>
        </w:rPr>
        <w:lastRenderedPageBreak/>
        <w:t xml:space="preserve">системам, включая условия производственной среды или любые особые требования, необходимые для </w:t>
      </w:r>
      <w:r w:rsidR="007823A4">
        <w:rPr>
          <w:rFonts w:ascii="Times New Roman" w:hAnsi="Times New Roman" w:cs="Times New Roman"/>
          <w:sz w:val="30"/>
          <w:szCs w:val="30"/>
        </w:rPr>
        <w:t>производственных</w:t>
      </w:r>
      <w:r w:rsidR="007823A4" w:rsidRPr="00323D28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помещений, оборудования и инженерных систем (в зависимости от </w:t>
      </w:r>
      <w:r w:rsidR="00B473A9" w:rsidRPr="00323D28">
        <w:rPr>
          <w:rFonts w:ascii="Times New Roman" w:hAnsi="Times New Roman" w:cs="Times New Roman"/>
          <w:sz w:val="30"/>
          <w:szCs w:val="30"/>
        </w:rPr>
        <w:t>физико-химических свойств активной фармацевтической субстанции и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характер</w:t>
      </w:r>
      <w:r w:rsidR="00B473A9" w:rsidRPr="00323D28">
        <w:rPr>
          <w:rFonts w:ascii="Times New Roman" w:hAnsi="Times New Roman" w:cs="Times New Roman"/>
          <w:sz w:val="30"/>
          <w:szCs w:val="30"/>
        </w:rPr>
        <w:t>истик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передаваемого лекарственного средства);</w:t>
      </w:r>
    </w:p>
    <w:p w14:paraId="5F473491" w14:textId="7047BE92" w:rsidR="00487991" w:rsidRPr="00323D28" w:rsidRDefault="000D3DF0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 xml:space="preserve">об </w:t>
      </w:r>
      <w:r w:rsidR="00487991" w:rsidRPr="00323D28">
        <w:rPr>
          <w:rFonts w:ascii="Times New Roman" w:hAnsi="Times New Roman" w:cs="Times New Roman"/>
          <w:sz w:val="30"/>
          <w:szCs w:val="30"/>
        </w:rPr>
        <w:t>исходном сырь</w:t>
      </w:r>
      <w:r w:rsidRPr="00323D28">
        <w:rPr>
          <w:rFonts w:ascii="Times New Roman" w:hAnsi="Times New Roman" w:cs="Times New Roman"/>
          <w:sz w:val="30"/>
          <w:szCs w:val="30"/>
        </w:rPr>
        <w:t>е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и материала</w:t>
      </w:r>
      <w:r w:rsidR="007823A4">
        <w:rPr>
          <w:rFonts w:ascii="Times New Roman" w:hAnsi="Times New Roman" w:cs="Times New Roman"/>
          <w:sz w:val="30"/>
          <w:szCs w:val="30"/>
        </w:rPr>
        <w:t>х</w:t>
      </w:r>
      <w:r w:rsidR="00487991" w:rsidRPr="00323D28">
        <w:rPr>
          <w:rFonts w:ascii="Times New Roman" w:hAnsi="Times New Roman" w:cs="Times New Roman"/>
          <w:sz w:val="30"/>
          <w:szCs w:val="30"/>
        </w:rPr>
        <w:t>, паспорта</w:t>
      </w:r>
      <w:r w:rsidR="007823A4">
        <w:rPr>
          <w:rFonts w:ascii="Times New Roman" w:hAnsi="Times New Roman" w:cs="Times New Roman"/>
          <w:sz w:val="30"/>
          <w:szCs w:val="30"/>
        </w:rPr>
        <w:t>х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безопасности</w:t>
      </w:r>
      <w:r w:rsidR="007823A4">
        <w:rPr>
          <w:rFonts w:ascii="Times New Roman" w:hAnsi="Times New Roman" w:cs="Times New Roman"/>
          <w:sz w:val="30"/>
          <w:szCs w:val="30"/>
        </w:rPr>
        <w:t xml:space="preserve">, а также 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требования </w:t>
      </w:r>
      <w:r w:rsidRPr="00323D28">
        <w:rPr>
          <w:rFonts w:ascii="Times New Roman" w:hAnsi="Times New Roman" w:cs="Times New Roman"/>
          <w:sz w:val="30"/>
          <w:szCs w:val="30"/>
        </w:rPr>
        <w:t xml:space="preserve">к </w:t>
      </w:r>
      <w:r w:rsidR="00487991" w:rsidRPr="00323D28">
        <w:rPr>
          <w:rFonts w:ascii="Times New Roman" w:hAnsi="Times New Roman" w:cs="Times New Roman"/>
          <w:sz w:val="30"/>
          <w:szCs w:val="30"/>
        </w:rPr>
        <w:t>хранению сырья, материалов, промежуточной</w:t>
      </w:r>
      <w:r w:rsidR="007823A4">
        <w:rPr>
          <w:rFonts w:ascii="Times New Roman" w:hAnsi="Times New Roman" w:cs="Times New Roman"/>
          <w:sz w:val="30"/>
          <w:szCs w:val="30"/>
        </w:rPr>
        <w:t xml:space="preserve"> продукции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87991" w:rsidRPr="00323D28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="007823A4">
        <w:rPr>
          <w:rFonts w:ascii="Times New Roman" w:hAnsi="Times New Roman" w:cs="Times New Roman"/>
          <w:sz w:val="30"/>
          <w:szCs w:val="30"/>
        </w:rPr>
        <w:t xml:space="preserve"> продукции</w:t>
      </w:r>
      <w:r w:rsidR="00487991" w:rsidRPr="00323D28">
        <w:rPr>
          <w:rFonts w:ascii="Times New Roman" w:hAnsi="Times New Roman" w:cs="Times New Roman"/>
          <w:sz w:val="30"/>
          <w:szCs w:val="30"/>
        </w:rPr>
        <w:t xml:space="preserve"> и готовой продукции;</w:t>
      </w:r>
    </w:p>
    <w:p w14:paraId="49B875E4" w14:textId="58FF5098" w:rsidR="00487991" w:rsidRPr="00323D28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>описание производственных этапов (производственн</w:t>
      </w:r>
      <w:r w:rsidR="007823A4">
        <w:rPr>
          <w:rFonts w:ascii="Times New Roman" w:hAnsi="Times New Roman" w:cs="Times New Roman"/>
          <w:sz w:val="30"/>
          <w:szCs w:val="30"/>
        </w:rPr>
        <w:t>ая</w:t>
      </w:r>
      <w:r w:rsidRPr="00323D28">
        <w:rPr>
          <w:rFonts w:ascii="Times New Roman" w:hAnsi="Times New Roman" w:cs="Times New Roman"/>
          <w:sz w:val="30"/>
          <w:szCs w:val="30"/>
        </w:rPr>
        <w:t xml:space="preserve"> рецептур</w:t>
      </w:r>
      <w:r w:rsidR="007823A4">
        <w:rPr>
          <w:rFonts w:ascii="Times New Roman" w:hAnsi="Times New Roman" w:cs="Times New Roman"/>
          <w:sz w:val="30"/>
          <w:szCs w:val="30"/>
        </w:rPr>
        <w:t>а</w:t>
      </w:r>
      <w:r w:rsidRPr="00323D28">
        <w:rPr>
          <w:rFonts w:ascii="Times New Roman" w:hAnsi="Times New Roman" w:cs="Times New Roman"/>
          <w:sz w:val="30"/>
          <w:szCs w:val="30"/>
        </w:rPr>
        <w:t xml:space="preserve">, пояснительные текстовые и технологические карты, блок-схемы или технологические инструкции, инструкции по упаковке), включая время хранения промежуточной продукции в процессе производства, заказ сырья, материалов и методы их добавления, а также передачу промежуточной продукции с одной технологической стадии </w:t>
      </w:r>
      <w:r w:rsidR="00421357" w:rsidRPr="00323D28">
        <w:rPr>
          <w:rFonts w:ascii="Times New Roman" w:hAnsi="Times New Roman" w:cs="Times New Roman"/>
          <w:sz w:val="30"/>
          <w:szCs w:val="30"/>
        </w:rPr>
        <w:t xml:space="preserve">на </w:t>
      </w:r>
      <w:r w:rsidRPr="00323D28">
        <w:rPr>
          <w:rFonts w:ascii="Times New Roman" w:hAnsi="Times New Roman" w:cs="Times New Roman"/>
          <w:sz w:val="30"/>
          <w:szCs w:val="30"/>
        </w:rPr>
        <w:t>друг</w:t>
      </w:r>
      <w:r w:rsidR="00421357" w:rsidRPr="00323D28">
        <w:rPr>
          <w:rFonts w:ascii="Times New Roman" w:hAnsi="Times New Roman" w:cs="Times New Roman"/>
          <w:sz w:val="30"/>
          <w:szCs w:val="30"/>
        </w:rPr>
        <w:t>ую</w:t>
      </w:r>
      <w:r w:rsidRPr="00323D28">
        <w:rPr>
          <w:rFonts w:ascii="Times New Roman" w:hAnsi="Times New Roman" w:cs="Times New Roman"/>
          <w:sz w:val="30"/>
          <w:szCs w:val="30"/>
        </w:rPr>
        <w:t>;</w:t>
      </w:r>
    </w:p>
    <w:p w14:paraId="448F9627" w14:textId="5C76445E" w:rsidR="00487991" w:rsidRPr="00323D28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>формул</w:t>
      </w:r>
      <w:r w:rsidR="00A268DB">
        <w:rPr>
          <w:rFonts w:ascii="Times New Roman" w:hAnsi="Times New Roman" w:cs="Times New Roman"/>
          <w:sz w:val="30"/>
          <w:szCs w:val="30"/>
        </w:rPr>
        <w:t>у</w:t>
      </w:r>
      <w:r w:rsidRPr="00323D28">
        <w:rPr>
          <w:rFonts w:ascii="Times New Roman" w:hAnsi="Times New Roman" w:cs="Times New Roman"/>
          <w:sz w:val="30"/>
          <w:szCs w:val="30"/>
        </w:rPr>
        <w:t xml:space="preserve"> пересчета требуемого количества активной фармацевтической субстанции для производства готовой продукции на основании содержания основного вещества;</w:t>
      </w:r>
    </w:p>
    <w:p w14:paraId="78A2E701" w14:textId="15F504E6" w:rsidR="007823A4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>об объемах производства и размерах серий (например, масштабированные серии или производство кампаниями);</w:t>
      </w:r>
    </w:p>
    <w:p w14:paraId="53802657" w14:textId="1C851191" w:rsidR="00487991" w:rsidRPr="00323D28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>описание аналитических методик;</w:t>
      </w:r>
    </w:p>
    <w:p w14:paraId="764BBF14" w14:textId="77777777" w:rsidR="00487991" w:rsidRPr="00323D28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>определение и обоснование стратегии контроля (например, определение критических показателей качества для специфических лекарственных форм, определение контрольных технологических точек, требования к качеству продукции</w:t>
      </w:r>
      <w:r w:rsidR="000D3DF0" w:rsidRPr="00323D28">
        <w:rPr>
          <w:rFonts w:ascii="Times New Roman" w:hAnsi="Times New Roman" w:cs="Times New Roman"/>
          <w:sz w:val="30"/>
          <w:szCs w:val="30"/>
        </w:rPr>
        <w:t>,</w:t>
      </w:r>
      <w:r w:rsidRPr="00323D28">
        <w:rPr>
          <w:rFonts w:ascii="Times New Roman" w:hAnsi="Times New Roman" w:cs="Times New Roman"/>
          <w:sz w:val="30"/>
          <w:szCs w:val="30"/>
        </w:rPr>
        <w:t xml:space="preserve"> квалификация диапазонов критических параметров процесса, карты статистического контроля, описание внутрипроизводственного</w:t>
      </w:r>
      <w:r w:rsidR="000D3DF0" w:rsidRPr="00323D28">
        <w:rPr>
          <w:rFonts w:ascii="Times New Roman" w:hAnsi="Times New Roman" w:cs="Times New Roman"/>
          <w:sz w:val="30"/>
          <w:szCs w:val="30"/>
        </w:rPr>
        <w:t xml:space="preserve"> </w:t>
      </w:r>
      <w:r w:rsidR="00B473A9" w:rsidRPr="00323D28">
        <w:rPr>
          <w:rFonts w:ascii="Times New Roman" w:hAnsi="Times New Roman" w:cs="Times New Roman"/>
          <w:sz w:val="30"/>
          <w:szCs w:val="30"/>
        </w:rPr>
        <w:t>(</w:t>
      </w:r>
      <w:r w:rsidRPr="00323D28">
        <w:rPr>
          <w:rFonts w:ascii="Times New Roman" w:hAnsi="Times New Roman" w:cs="Times New Roman"/>
          <w:sz w:val="30"/>
          <w:szCs w:val="30"/>
        </w:rPr>
        <w:t>межоперационного</w:t>
      </w:r>
      <w:r w:rsidR="00B473A9" w:rsidRPr="00323D28">
        <w:rPr>
          <w:rFonts w:ascii="Times New Roman" w:hAnsi="Times New Roman" w:cs="Times New Roman"/>
          <w:sz w:val="30"/>
          <w:szCs w:val="30"/>
        </w:rPr>
        <w:t>)</w:t>
      </w:r>
      <w:r w:rsidRPr="00323D28">
        <w:rPr>
          <w:rFonts w:ascii="Times New Roman" w:hAnsi="Times New Roman" w:cs="Times New Roman"/>
          <w:sz w:val="30"/>
          <w:szCs w:val="30"/>
        </w:rPr>
        <w:t xml:space="preserve"> контроля);</w:t>
      </w:r>
    </w:p>
    <w:p w14:paraId="52EE5C8C" w14:textId="3DF7DDDF" w:rsidR="00487991" w:rsidRPr="00323D28" w:rsidRDefault="00487991" w:rsidP="00323D2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 xml:space="preserve">проектное поле (пространство проектных параметров) в случаях, если </w:t>
      </w:r>
      <w:r w:rsidR="007823A4">
        <w:rPr>
          <w:rFonts w:ascii="Times New Roman" w:hAnsi="Times New Roman" w:cs="Times New Roman"/>
          <w:sz w:val="30"/>
          <w:szCs w:val="30"/>
        </w:rPr>
        <w:t xml:space="preserve">это </w:t>
      </w:r>
      <w:r w:rsidRPr="00323D28">
        <w:rPr>
          <w:rFonts w:ascii="Times New Roman" w:hAnsi="Times New Roman" w:cs="Times New Roman"/>
          <w:sz w:val="30"/>
          <w:szCs w:val="30"/>
        </w:rPr>
        <w:t>было определено</w:t>
      </w:r>
      <w:r w:rsidR="006636C0" w:rsidRPr="00323D28">
        <w:rPr>
          <w:rFonts w:ascii="Times New Roman" w:hAnsi="Times New Roman" w:cs="Times New Roman"/>
          <w:sz w:val="30"/>
          <w:szCs w:val="30"/>
        </w:rPr>
        <w:t xml:space="preserve"> в плане тр</w:t>
      </w:r>
      <w:r w:rsidR="00B473A9" w:rsidRPr="00323D28">
        <w:rPr>
          <w:rFonts w:ascii="Times New Roman" w:hAnsi="Times New Roman" w:cs="Times New Roman"/>
          <w:sz w:val="30"/>
          <w:szCs w:val="30"/>
        </w:rPr>
        <w:t>а</w:t>
      </w:r>
      <w:r w:rsidR="006636C0" w:rsidRPr="00323D28">
        <w:rPr>
          <w:rFonts w:ascii="Times New Roman" w:hAnsi="Times New Roman" w:cs="Times New Roman"/>
          <w:sz w:val="30"/>
          <w:szCs w:val="30"/>
        </w:rPr>
        <w:t>нсфера</w:t>
      </w:r>
      <w:r w:rsidRPr="00323D28">
        <w:rPr>
          <w:rFonts w:ascii="Times New Roman" w:hAnsi="Times New Roman" w:cs="Times New Roman"/>
          <w:sz w:val="30"/>
          <w:szCs w:val="30"/>
        </w:rPr>
        <w:t xml:space="preserve"> (например, оценка рисков, </w:t>
      </w:r>
      <w:r w:rsidRPr="00323D28">
        <w:rPr>
          <w:rFonts w:ascii="Times New Roman" w:hAnsi="Times New Roman" w:cs="Times New Roman"/>
          <w:sz w:val="30"/>
          <w:szCs w:val="30"/>
        </w:rPr>
        <w:lastRenderedPageBreak/>
        <w:t xml:space="preserve">экспериментальные данные, модели, которые были статистически оценены и проверены в полном масштабе, применимость пространства проектных параметров для использования в промышленном масштабе путем применения коэффициентов масштабирования или независимых экспериментов, или </w:t>
      </w:r>
      <w:r w:rsidR="00F545A2">
        <w:rPr>
          <w:rFonts w:ascii="Times New Roman" w:hAnsi="Times New Roman" w:cs="Times New Roman"/>
          <w:sz w:val="30"/>
          <w:szCs w:val="30"/>
        </w:rPr>
        <w:t>путем под</w:t>
      </w:r>
      <w:r w:rsidR="00A268DB">
        <w:rPr>
          <w:rFonts w:ascii="Times New Roman" w:hAnsi="Times New Roman" w:cs="Times New Roman"/>
          <w:sz w:val="30"/>
          <w:szCs w:val="30"/>
        </w:rPr>
        <w:t>тв</w:t>
      </w:r>
      <w:r w:rsidR="00F545A2">
        <w:rPr>
          <w:rFonts w:ascii="Times New Roman" w:hAnsi="Times New Roman" w:cs="Times New Roman"/>
          <w:sz w:val="30"/>
          <w:szCs w:val="30"/>
        </w:rPr>
        <w:t>ерждения</w:t>
      </w:r>
      <w:r w:rsidRPr="00323D28">
        <w:rPr>
          <w:rFonts w:ascii="Times New Roman" w:hAnsi="Times New Roman" w:cs="Times New Roman"/>
          <w:sz w:val="30"/>
          <w:szCs w:val="30"/>
        </w:rPr>
        <w:t xml:space="preserve"> независимост</w:t>
      </w:r>
      <w:r w:rsidR="00F545A2">
        <w:rPr>
          <w:rFonts w:ascii="Times New Roman" w:hAnsi="Times New Roman" w:cs="Times New Roman"/>
          <w:sz w:val="30"/>
          <w:szCs w:val="30"/>
        </w:rPr>
        <w:t>и</w:t>
      </w:r>
      <w:r w:rsidRPr="00323D28">
        <w:rPr>
          <w:rFonts w:ascii="Times New Roman" w:hAnsi="Times New Roman" w:cs="Times New Roman"/>
          <w:sz w:val="30"/>
          <w:szCs w:val="30"/>
        </w:rPr>
        <w:t xml:space="preserve"> параметров от масштаба</w:t>
      </w:r>
      <w:r w:rsidR="00A268DB">
        <w:rPr>
          <w:rFonts w:ascii="Times New Roman" w:hAnsi="Times New Roman" w:cs="Times New Roman"/>
          <w:sz w:val="30"/>
          <w:szCs w:val="30"/>
        </w:rPr>
        <w:t xml:space="preserve"> серии</w:t>
      </w:r>
      <w:r w:rsidRPr="00323D28">
        <w:rPr>
          <w:rFonts w:ascii="Times New Roman" w:hAnsi="Times New Roman" w:cs="Times New Roman"/>
          <w:sz w:val="30"/>
          <w:szCs w:val="30"/>
        </w:rPr>
        <w:t>, доказательств</w:t>
      </w:r>
      <w:r w:rsidR="00F545A2">
        <w:rPr>
          <w:rFonts w:ascii="Times New Roman" w:hAnsi="Times New Roman" w:cs="Times New Roman"/>
          <w:sz w:val="30"/>
          <w:szCs w:val="30"/>
        </w:rPr>
        <w:t>а</w:t>
      </w:r>
      <w:r w:rsidRPr="00323D28">
        <w:rPr>
          <w:rFonts w:ascii="Times New Roman" w:hAnsi="Times New Roman" w:cs="Times New Roman"/>
          <w:sz w:val="30"/>
          <w:szCs w:val="30"/>
        </w:rPr>
        <w:t xml:space="preserve"> </w:t>
      </w:r>
      <w:r w:rsidR="00F545A2">
        <w:rPr>
          <w:rFonts w:ascii="Times New Roman" w:hAnsi="Times New Roman" w:cs="Times New Roman"/>
          <w:sz w:val="30"/>
          <w:szCs w:val="30"/>
        </w:rPr>
        <w:t xml:space="preserve">соответствия </w:t>
      </w:r>
      <w:r w:rsidRPr="00323D28">
        <w:rPr>
          <w:rFonts w:ascii="Times New Roman" w:hAnsi="Times New Roman" w:cs="Times New Roman"/>
          <w:sz w:val="30"/>
          <w:szCs w:val="30"/>
        </w:rPr>
        <w:t>все</w:t>
      </w:r>
      <w:r w:rsidR="00F545A2">
        <w:rPr>
          <w:rFonts w:ascii="Times New Roman" w:hAnsi="Times New Roman" w:cs="Times New Roman"/>
          <w:sz w:val="30"/>
          <w:szCs w:val="30"/>
        </w:rPr>
        <w:t>х</w:t>
      </w:r>
      <w:r w:rsidRPr="00323D28">
        <w:rPr>
          <w:rFonts w:ascii="Times New Roman" w:hAnsi="Times New Roman" w:cs="Times New Roman"/>
          <w:sz w:val="30"/>
          <w:szCs w:val="30"/>
        </w:rPr>
        <w:t xml:space="preserve"> показател</w:t>
      </w:r>
      <w:r w:rsidR="00F545A2">
        <w:rPr>
          <w:rFonts w:ascii="Times New Roman" w:hAnsi="Times New Roman" w:cs="Times New Roman"/>
          <w:sz w:val="30"/>
          <w:szCs w:val="30"/>
        </w:rPr>
        <w:t>ей</w:t>
      </w:r>
      <w:r w:rsidRPr="00323D28">
        <w:rPr>
          <w:rFonts w:ascii="Times New Roman" w:hAnsi="Times New Roman" w:cs="Times New Roman"/>
          <w:sz w:val="30"/>
          <w:szCs w:val="30"/>
        </w:rPr>
        <w:t xml:space="preserve"> качества продукта установленным критериям);</w:t>
      </w:r>
    </w:p>
    <w:p w14:paraId="1D61517C" w14:textId="161587A5" w:rsidR="00487991" w:rsidRPr="00323D28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 xml:space="preserve">о </w:t>
      </w:r>
      <w:proofErr w:type="spellStart"/>
      <w:r w:rsidRPr="00323D28">
        <w:rPr>
          <w:rFonts w:ascii="Times New Roman" w:hAnsi="Times New Roman" w:cs="Times New Roman"/>
          <w:sz w:val="30"/>
          <w:szCs w:val="30"/>
        </w:rPr>
        <w:t>валидации</w:t>
      </w:r>
      <w:proofErr w:type="spellEnd"/>
      <w:r w:rsidRPr="00323D28">
        <w:rPr>
          <w:rFonts w:ascii="Times New Roman" w:hAnsi="Times New Roman" w:cs="Times New Roman"/>
          <w:sz w:val="30"/>
          <w:szCs w:val="30"/>
        </w:rPr>
        <w:t xml:space="preserve"> процесса</w:t>
      </w:r>
      <w:r w:rsidR="005150F8" w:rsidRPr="00323D28">
        <w:rPr>
          <w:rFonts w:ascii="Times New Roman" w:hAnsi="Times New Roman" w:cs="Times New Roman"/>
          <w:sz w:val="30"/>
          <w:szCs w:val="30"/>
        </w:rPr>
        <w:t xml:space="preserve"> (</w:t>
      </w:r>
      <w:r w:rsidRPr="00323D28">
        <w:rPr>
          <w:rFonts w:ascii="Times New Roman" w:hAnsi="Times New Roman" w:cs="Times New Roman"/>
          <w:sz w:val="30"/>
          <w:szCs w:val="30"/>
        </w:rPr>
        <w:t xml:space="preserve">например, </w:t>
      </w:r>
      <w:proofErr w:type="spellStart"/>
      <w:r w:rsidRPr="00323D28">
        <w:rPr>
          <w:rFonts w:ascii="Times New Roman" w:hAnsi="Times New Roman" w:cs="Times New Roman"/>
          <w:sz w:val="30"/>
          <w:szCs w:val="30"/>
        </w:rPr>
        <w:t>валидационные</w:t>
      </w:r>
      <w:proofErr w:type="spellEnd"/>
      <w:r w:rsidRPr="00323D28">
        <w:rPr>
          <w:rFonts w:ascii="Times New Roman" w:hAnsi="Times New Roman" w:cs="Times New Roman"/>
          <w:sz w:val="30"/>
          <w:szCs w:val="30"/>
        </w:rPr>
        <w:t xml:space="preserve"> протоколы и </w:t>
      </w:r>
      <w:proofErr w:type="spellStart"/>
      <w:r w:rsidR="00F545A2">
        <w:rPr>
          <w:rFonts w:ascii="Times New Roman" w:hAnsi="Times New Roman" w:cs="Times New Roman"/>
          <w:sz w:val="30"/>
          <w:szCs w:val="30"/>
        </w:rPr>
        <w:t>валидационные</w:t>
      </w:r>
      <w:proofErr w:type="spellEnd"/>
      <w:r w:rsidR="00F545A2">
        <w:rPr>
          <w:rFonts w:ascii="Times New Roman" w:hAnsi="Times New Roman" w:cs="Times New Roman"/>
          <w:sz w:val="30"/>
          <w:szCs w:val="30"/>
        </w:rPr>
        <w:t xml:space="preserve"> </w:t>
      </w:r>
      <w:r w:rsidRPr="00323D28">
        <w:rPr>
          <w:rFonts w:ascii="Times New Roman" w:hAnsi="Times New Roman" w:cs="Times New Roman"/>
          <w:sz w:val="30"/>
          <w:szCs w:val="30"/>
        </w:rPr>
        <w:t>отчеты</w:t>
      </w:r>
      <w:r w:rsidR="005150F8" w:rsidRPr="00323D28">
        <w:rPr>
          <w:rFonts w:ascii="Times New Roman" w:hAnsi="Times New Roman" w:cs="Times New Roman"/>
          <w:sz w:val="30"/>
          <w:szCs w:val="30"/>
        </w:rPr>
        <w:t>)</w:t>
      </w:r>
      <w:r w:rsidRPr="00323D28">
        <w:rPr>
          <w:rFonts w:ascii="Times New Roman" w:hAnsi="Times New Roman" w:cs="Times New Roman"/>
          <w:sz w:val="30"/>
          <w:szCs w:val="30"/>
        </w:rPr>
        <w:t>;</w:t>
      </w:r>
    </w:p>
    <w:p w14:paraId="397FC7BB" w14:textId="77777777" w:rsidR="00487991" w:rsidRPr="00323D28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>ежегодные обзоры качества продукции;</w:t>
      </w:r>
    </w:p>
    <w:p w14:paraId="761E27EC" w14:textId="2C3FA7F2" w:rsidR="00487991" w:rsidRPr="00323D28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>информацию по стабильности готово</w:t>
      </w:r>
      <w:r w:rsidR="00FF2BD9" w:rsidRPr="00323D28">
        <w:rPr>
          <w:rFonts w:ascii="Times New Roman" w:hAnsi="Times New Roman" w:cs="Times New Roman"/>
          <w:sz w:val="30"/>
          <w:szCs w:val="30"/>
        </w:rPr>
        <w:t>й</w:t>
      </w:r>
      <w:r w:rsidRPr="00323D28">
        <w:rPr>
          <w:rFonts w:ascii="Times New Roman" w:hAnsi="Times New Roman" w:cs="Times New Roman"/>
          <w:sz w:val="30"/>
          <w:szCs w:val="30"/>
        </w:rPr>
        <w:t xml:space="preserve"> продукции и (или) промежуточной</w:t>
      </w:r>
      <w:r w:rsidR="00985AF1" w:rsidRPr="00323D28">
        <w:rPr>
          <w:rFonts w:ascii="Times New Roman" w:hAnsi="Times New Roman" w:cs="Times New Roman"/>
          <w:sz w:val="30"/>
          <w:szCs w:val="30"/>
        </w:rPr>
        <w:t xml:space="preserve"> </w:t>
      </w:r>
      <w:r w:rsidR="00F545A2">
        <w:rPr>
          <w:rFonts w:ascii="Times New Roman" w:hAnsi="Times New Roman" w:cs="Times New Roman"/>
          <w:sz w:val="30"/>
          <w:szCs w:val="30"/>
        </w:rPr>
        <w:t xml:space="preserve">продукции </w:t>
      </w:r>
      <w:r w:rsidR="00985AF1" w:rsidRPr="00323D28">
        <w:rPr>
          <w:rFonts w:ascii="Times New Roman" w:hAnsi="Times New Roman" w:cs="Times New Roman"/>
          <w:sz w:val="30"/>
          <w:szCs w:val="30"/>
        </w:rPr>
        <w:t>и (или)</w:t>
      </w:r>
      <w:r w:rsidRPr="00323D2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23D28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Pr="00323D28">
        <w:rPr>
          <w:rFonts w:ascii="Times New Roman" w:hAnsi="Times New Roman" w:cs="Times New Roman"/>
          <w:sz w:val="30"/>
          <w:szCs w:val="30"/>
        </w:rPr>
        <w:t xml:space="preserve"> продукции;</w:t>
      </w:r>
    </w:p>
    <w:p w14:paraId="7DEE8483" w14:textId="77777777" w:rsidR="00B473A9" w:rsidRPr="00323D28" w:rsidRDefault="00487991" w:rsidP="00323D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 xml:space="preserve">утвержденный </w:t>
      </w:r>
      <w:r w:rsidR="00FF2BD9" w:rsidRPr="00323D28">
        <w:rPr>
          <w:rFonts w:ascii="Times New Roman" w:hAnsi="Times New Roman" w:cs="Times New Roman"/>
          <w:sz w:val="30"/>
          <w:szCs w:val="30"/>
        </w:rPr>
        <w:t xml:space="preserve">перечень </w:t>
      </w:r>
      <w:r w:rsidRPr="00323D28">
        <w:rPr>
          <w:rFonts w:ascii="Times New Roman" w:hAnsi="Times New Roman" w:cs="Times New Roman"/>
          <w:sz w:val="30"/>
          <w:szCs w:val="30"/>
        </w:rPr>
        <w:t>протоколов и стандартных операционных процедур по производству</w:t>
      </w:r>
      <w:r w:rsidR="00B473A9" w:rsidRPr="00323D28">
        <w:rPr>
          <w:rFonts w:ascii="Times New Roman" w:hAnsi="Times New Roman" w:cs="Times New Roman"/>
          <w:sz w:val="30"/>
          <w:szCs w:val="30"/>
        </w:rPr>
        <w:t>;</w:t>
      </w:r>
    </w:p>
    <w:p w14:paraId="425E987D" w14:textId="77777777" w:rsidR="00487991" w:rsidRPr="00323D28" w:rsidRDefault="00B473A9" w:rsidP="00323D2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23D28">
        <w:rPr>
          <w:rFonts w:ascii="Times New Roman" w:hAnsi="Times New Roman" w:cs="Times New Roman"/>
          <w:sz w:val="30"/>
          <w:szCs w:val="30"/>
        </w:rPr>
        <w:t>иные важные для процесса производства и контроля качества лекарственного средства сведения</w:t>
      </w:r>
      <w:r w:rsidR="00487991" w:rsidRPr="00323D28">
        <w:rPr>
          <w:rFonts w:ascii="Times New Roman" w:hAnsi="Times New Roman" w:cs="Times New Roman"/>
          <w:sz w:val="30"/>
          <w:szCs w:val="30"/>
        </w:rPr>
        <w:t>.</w:t>
      </w:r>
    </w:p>
    <w:p w14:paraId="420CD9D6" w14:textId="77777777" w:rsidR="00487991" w:rsidRPr="00DE5422" w:rsidRDefault="00487991" w:rsidP="00487991">
      <w:pPr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>Анализ расхождений</w:t>
      </w:r>
    </w:p>
    <w:p w14:paraId="020DCC33" w14:textId="298960AF" w:rsidR="00487991" w:rsidRDefault="00F545A2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487991" w:rsidRPr="002D3434">
        <w:rPr>
          <w:rFonts w:ascii="Times New Roman" w:hAnsi="Times New Roman" w:cs="Times New Roman"/>
          <w:sz w:val="30"/>
          <w:szCs w:val="30"/>
        </w:rPr>
        <w:t>роцессы, оказываю</w:t>
      </w:r>
      <w:r>
        <w:rPr>
          <w:rFonts w:ascii="Times New Roman" w:hAnsi="Times New Roman" w:cs="Times New Roman"/>
          <w:sz w:val="30"/>
          <w:szCs w:val="30"/>
        </w:rPr>
        <w:t>щие</w:t>
      </w:r>
      <w:r w:rsidR="00487991" w:rsidRPr="002D3434">
        <w:rPr>
          <w:rFonts w:ascii="Times New Roman" w:hAnsi="Times New Roman" w:cs="Times New Roman"/>
          <w:sz w:val="30"/>
          <w:szCs w:val="30"/>
        </w:rPr>
        <w:t xml:space="preserve"> влияние на </w:t>
      </w:r>
      <w:r w:rsidR="002D3434" w:rsidRPr="002D3434">
        <w:rPr>
          <w:rFonts w:ascii="Times New Roman" w:hAnsi="Times New Roman" w:cs="Times New Roman"/>
          <w:sz w:val="30"/>
          <w:szCs w:val="30"/>
        </w:rPr>
        <w:t xml:space="preserve">параметры и протекание </w:t>
      </w:r>
      <w:r w:rsidR="00487991" w:rsidRPr="002D3434">
        <w:rPr>
          <w:rFonts w:ascii="Times New Roman" w:hAnsi="Times New Roman" w:cs="Times New Roman"/>
          <w:sz w:val="30"/>
          <w:szCs w:val="30"/>
        </w:rPr>
        <w:t>технологическ</w:t>
      </w:r>
      <w:r w:rsidR="002D3434" w:rsidRPr="002D3434">
        <w:rPr>
          <w:rFonts w:ascii="Times New Roman" w:hAnsi="Times New Roman" w:cs="Times New Roman"/>
          <w:sz w:val="30"/>
          <w:szCs w:val="30"/>
        </w:rPr>
        <w:t>ого</w:t>
      </w:r>
      <w:r w:rsidR="00487991" w:rsidRPr="002D3434">
        <w:rPr>
          <w:rFonts w:ascii="Times New Roman" w:hAnsi="Times New Roman" w:cs="Times New Roman"/>
          <w:sz w:val="30"/>
          <w:szCs w:val="30"/>
        </w:rPr>
        <w:t xml:space="preserve"> процесс</w:t>
      </w:r>
      <w:r w:rsidR="002D3434" w:rsidRPr="002D3434">
        <w:rPr>
          <w:rFonts w:ascii="Times New Roman" w:hAnsi="Times New Roman" w:cs="Times New Roman"/>
          <w:sz w:val="30"/>
          <w:szCs w:val="30"/>
        </w:rPr>
        <w:t>а</w:t>
      </w:r>
      <w:r w:rsidR="00487991" w:rsidRPr="002D3434">
        <w:rPr>
          <w:rFonts w:ascii="Times New Roman" w:hAnsi="Times New Roman" w:cs="Times New Roman"/>
          <w:sz w:val="30"/>
          <w:szCs w:val="30"/>
        </w:rPr>
        <w:t xml:space="preserve"> или качество лекарственного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средства, должны быть определены, охарактеризованы и документированы. Принимающ</w:t>
      </w:r>
      <w:r>
        <w:rPr>
          <w:rFonts w:ascii="Times New Roman" w:hAnsi="Times New Roman" w:cs="Times New Roman"/>
          <w:sz w:val="30"/>
          <w:szCs w:val="30"/>
        </w:rPr>
        <w:t>ая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сторон</w:t>
      </w:r>
      <w:r>
        <w:rPr>
          <w:rFonts w:ascii="Times New Roman" w:hAnsi="Times New Roman" w:cs="Times New Roman"/>
          <w:sz w:val="30"/>
          <w:szCs w:val="30"/>
        </w:rPr>
        <w:t>а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на основании информации, полученной от передающей стороны, </w:t>
      </w:r>
      <w:r>
        <w:rPr>
          <w:rFonts w:ascii="Times New Roman" w:hAnsi="Times New Roman" w:cs="Times New Roman"/>
          <w:sz w:val="30"/>
          <w:szCs w:val="30"/>
        </w:rPr>
        <w:t>анализирует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свои технические возможности по производству и упаковке лекарственных средств</w:t>
      </w:r>
      <w:r>
        <w:rPr>
          <w:rFonts w:ascii="Times New Roman" w:hAnsi="Times New Roman" w:cs="Times New Roman"/>
          <w:sz w:val="30"/>
          <w:szCs w:val="30"/>
        </w:rPr>
        <w:t xml:space="preserve"> и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разраб</w:t>
      </w:r>
      <w:r w:rsidR="00FB757C">
        <w:rPr>
          <w:rFonts w:ascii="Times New Roman" w:hAnsi="Times New Roman" w:cs="Times New Roman"/>
          <w:sz w:val="30"/>
          <w:szCs w:val="30"/>
        </w:rPr>
        <w:t>а</w:t>
      </w:r>
      <w:r w:rsidR="00487991" w:rsidRPr="00DE5422">
        <w:rPr>
          <w:rFonts w:ascii="Times New Roman" w:hAnsi="Times New Roman" w:cs="Times New Roman"/>
          <w:sz w:val="30"/>
          <w:szCs w:val="30"/>
        </w:rPr>
        <w:t>т</w:t>
      </w:r>
      <w:r>
        <w:rPr>
          <w:rFonts w:ascii="Times New Roman" w:hAnsi="Times New Roman" w:cs="Times New Roman"/>
          <w:sz w:val="30"/>
          <w:szCs w:val="30"/>
        </w:rPr>
        <w:t>ывает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соответствующие рабочие процедуры и документацию предприятия до начала производства опытно-промышленных </w:t>
      </w:r>
      <w:r>
        <w:rPr>
          <w:rFonts w:ascii="Times New Roman" w:hAnsi="Times New Roman" w:cs="Times New Roman"/>
          <w:sz w:val="30"/>
          <w:szCs w:val="30"/>
        </w:rPr>
        <w:t xml:space="preserve">(пилотных) </w:t>
      </w:r>
      <w:r w:rsidR="00487991">
        <w:rPr>
          <w:rFonts w:ascii="Times New Roman" w:hAnsi="Times New Roman" w:cs="Times New Roman"/>
          <w:sz w:val="30"/>
          <w:szCs w:val="30"/>
        </w:rPr>
        <w:t xml:space="preserve">и (или) 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инженерных серий. </w:t>
      </w:r>
    </w:p>
    <w:p w14:paraId="665F71C1" w14:textId="67C0A156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lastRenderedPageBreak/>
        <w:t xml:space="preserve">Передающая сторона (или третья сторона) совместно с принимающей стороной </w:t>
      </w:r>
      <w:r w:rsidR="00CF5C66" w:rsidRPr="00DE5422">
        <w:rPr>
          <w:rFonts w:ascii="Times New Roman" w:hAnsi="Times New Roman" w:cs="Times New Roman"/>
          <w:sz w:val="30"/>
          <w:szCs w:val="30"/>
        </w:rPr>
        <w:t xml:space="preserve">до начала трансфера </w:t>
      </w:r>
      <w:r w:rsidRPr="00DE5422">
        <w:rPr>
          <w:rFonts w:ascii="Times New Roman" w:hAnsi="Times New Roman" w:cs="Times New Roman"/>
          <w:sz w:val="30"/>
          <w:szCs w:val="30"/>
        </w:rPr>
        <w:t>оцени</w:t>
      </w:r>
      <w:r w:rsidR="00CF5C66">
        <w:rPr>
          <w:rFonts w:ascii="Times New Roman" w:hAnsi="Times New Roman" w:cs="Times New Roman"/>
          <w:sz w:val="30"/>
          <w:szCs w:val="30"/>
        </w:rPr>
        <w:t>вает</w:t>
      </w:r>
      <w:r w:rsidRPr="00DE5422">
        <w:rPr>
          <w:rFonts w:ascii="Times New Roman" w:hAnsi="Times New Roman" w:cs="Times New Roman"/>
          <w:sz w:val="30"/>
          <w:szCs w:val="30"/>
        </w:rPr>
        <w:t xml:space="preserve"> соответствие и степень готовности принимающей стороны </w:t>
      </w:r>
      <w:r w:rsidR="000B579E" w:rsidRPr="00DE542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0B579E" w:rsidRPr="00DE5422">
        <w:rPr>
          <w:rFonts w:ascii="Times New Roman" w:hAnsi="Times New Roman" w:cs="Times New Roman"/>
          <w:sz w:val="30"/>
          <w:szCs w:val="30"/>
        </w:rPr>
        <w:t>gap</w:t>
      </w:r>
      <w:proofErr w:type="spellEnd"/>
      <w:r w:rsidR="000B579E" w:rsidRPr="00DE54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B579E" w:rsidRPr="00DE5422">
        <w:rPr>
          <w:rFonts w:ascii="Times New Roman" w:hAnsi="Times New Roman" w:cs="Times New Roman"/>
          <w:sz w:val="30"/>
          <w:szCs w:val="30"/>
        </w:rPr>
        <w:t>analysis</w:t>
      </w:r>
      <w:proofErr w:type="spellEnd"/>
      <w:r w:rsidR="000B579E" w:rsidRPr="00DE5422">
        <w:rPr>
          <w:rFonts w:ascii="Times New Roman" w:hAnsi="Times New Roman" w:cs="Times New Roman"/>
          <w:sz w:val="30"/>
          <w:szCs w:val="30"/>
        </w:rPr>
        <w:t xml:space="preserve">) </w:t>
      </w:r>
      <w:r w:rsidRPr="00DE5422">
        <w:rPr>
          <w:rFonts w:ascii="Times New Roman" w:hAnsi="Times New Roman" w:cs="Times New Roman"/>
          <w:sz w:val="30"/>
          <w:szCs w:val="30"/>
        </w:rPr>
        <w:t xml:space="preserve">с целью </w:t>
      </w:r>
      <w:r w:rsidR="000B579E">
        <w:rPr>
          <w:rFonts w:ascii="Times New Roman" w:hAnsi="Times New Roman" w:cs="Times New Roman"/>
          <w:sz w:val="30"/>
          <w:szCs w:val="30"/>
        </w:rPr>
        <w:t>последующей корректировки</w:t>
      </w:r>
      <w:r w:rsidR="00CF5C66">
        <w:rPr>
          <w:rFonts w:ascii="Times New Roman" w:hAnsi="Times New Roman" w:cs="Times New Roman"/>
          <w:sz w:val="30"/>
          <w:szCs w:val="30"/>
        </w:rPr>
        <w:t xml:space="preserve"> или </w:t>
      </w:r>
      <w:r w:rsidRPr="00DE5422">
        <w:rPr>
          <w:rFonts w:ascii="Times New Roman" w:hAnsi="Times New Roman" w:cs="Times New Roman"/>
          <w:sz w:val="30"/>
          <w:szCs w:val="30"/>
        </w:rPr>
        <w:t xml:space="preserve">нивелирования влияния </w:t>
      </w:r>
      <w:r w:rsidR="00CF5C66">
        <w:rPr>
          <w:rFonts w:ascii="Times New Roman" w:hAnsi="Times New Roman" w:cs="Times New Roman"/>
          <w:sz w:val="30"/>
          <w:szCs w:val="30"/>
        </w:rPr>
        <w:t xml:space="preserve">расхождений </w:t>
      </w:r>
      <w:r w:rsidRPr="00DE5422">
        <w:rPr>
          <w:rFonts w:ascii="Times New Roman" w:hAnsi="Times New Roman" w:cs="Times New Roman"/>
          <w:sz w:val="30"/>
          <w:szCs w:val="30"/>
        </w:rPr>
        <w:t xml:space="preserve">на качество лекарственного средства. Такая оценка проводится в отношении </w:t>
      </w:r>
      <w:r w:rsidR="00CF5C66">
        <w:rPr>
          <w:rFonts w:ascii="Times New Roman" w:hAnsi="Times New Roman" w:cs="Times New Roman"/>
          <w:sz w:val="30"/>
          <w:szCs w:val="30"/>
        </w:rPr>
        <w:t xml:space="preserve">производственных </w:t>
      </w:r>
      <w:r w:rsidRPr="00DE5422">
        <w:rPr>
          <w:rFonts w:ascii="Times New Roman" w:hAnsi="Times New Roman" w:cs="Times New Roman"/>
          <w:sz w:val="30"/>
          <w:szCs w:val="30"/>
        </w:rPr>
        <w:t xml:space="preserve">помещений, оборудования, персонала, системы качества, вспомогательных услуг (например, </w:t>
      </w:r>
      <w:r w:rsidR="00CF5C66">
        <w:rPr>
          <w:rFonts w:ascii="Times New Roman" w:hAnsi="Times New Roman" w:cs="Times New Roman"/>
          <w:sz w:val="30"/>
          <w:szCs w:val="30"/>
        </w:rPr>
        <w:t xml:space="preserve">в отношении </w:t>
      </w:r>
      <w:r w:rsidRPr="00DE5422">
        <w:rPr>
          <w:rFonts w:ascii="Times New Roman" w:hAnsi="Times New Roman" w:cs="Times New Roman"/>
          <w:sz w:val="30"/>
          <w:szCs w:val="30"/>
        </w:rPr>
        <w:t>процедур</w:t>
      </w:r>
      <w:r w:rsidR="00CF5C66">
        <w:rPr>
          <w:rFonts w:ascii="Times New Roman" w:hAnsi="Times New Roman" w:cs="Times New Roman"/>
          <w:sz w:val="30"/>
          <w:szCs w:val="30"/>
        </w:rPr>
        <w:t>ы</w:t>
      </w:r>
      <w:r w:rsidRPr="00DE5422">
        <w:rPr>
          <w:rFonts w:ascii="Times New Roman" w:hAnsi="Times New Roman" w:cs="Times New Roman"/>
          <w:sz w:val="30"/>
          <w:szCs w:val="30"/>
        </w:rPr>
        <w:t xml:space="preserve"> закупок, процедур</w:t>
      </w:r>
      <w:r w:rsidR="00CF5C66">
        <w:rPr>
          <w:rFonts w:ascii="Times New Roman" w:hAnsi="Times New Roman" w:cs="Times New Roman"/>
          <w:sz w:val="30"/>
          <w:szCs w:val="30"/>
        </w:rPr>
        <w:t>ы</w:t>
      </w:r>
      <w:r w:rsidRPr="00DE5422">
        <w:rPr>
          <w:rFonts w:ascii="Times New Roman" w:hAnsi="Times New Roman" w:cs="Times New Roman"/>
          <w:sz w:val="30"/>
          <w:szCs w:val="30"/>
        </w:rPr>
        <w:t xml:space="preserve"> контроля качества, в </w:t>
      </w:r>
      <w:r>
        <w:rPr>
          <w:rFonts w:ascii="Times New Roman" w:hAnsi="Times New Roman" w:cs="Times New Roman"/>
          <w:sz w:val="30"/>
          <w:szCs w:val="30"/>
        </w:rPr>
        <w:t>том числе в</w:t>
      </w:r>
      <w:r w:rsidRPr="00DE5422">
        <w:rPr>
          <w:rFonts w:ascii="Times New Roman" w:hAnsi="Times New Roman" w:cs="Times New Roman"/>
          <w:sz w:val="30"/>
          <w:szCs w:val="30"/>
        </w:rPr>
        <w:t>нутрипроизводственн</w:t>
      </w:r>
      <w:r w:rsidR="00CF5C66">
        <w:rPr>
          <w:rFonts w:ascii="Times New Roman" w:hAnsi="Times New Roman" w:cs="Times New Roman"/>
          <w:sz w:val="30"/>
          <w:szCs w:val="30"/>
        </w:rPr>
        <w:t>ого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 w:rsidRPr="00DE5422">
        <w:rPr>
          <w:rFonts w:ascii="Times New Roman" w:hAnsi="Times New Roman" w:cs="Times New Roman"/>
          <w:sz w:val="30"/>
          <w:szCs w:val="30"/>
        </w:rPr>
        <w:t>межоперационн</w:t>
      </w:r>
      <w:r w:rsidR="00CF5C66">
        <w:rPr>
          <w:rFonts w:ascii="Times New Roman" w:hAnsi="Times New Roman" w:cs="Times New Roman"/>
          <w:sz w:val="30"/>
          <w:szCs w:val="30"/>
        </w:rPr>
        <w:t>ого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DE5422">
        <w:rPr>
          <w:rFonts w:ascii="Times New Roman" w:hAnsi="Times New Roman" w:cs="Times New Roman"/>
          <w:sz w:val="30"/>
          <w:szCs w:val="30"/>
        </w:rPr>
        <w:t xml:space="preserve"> контрол</w:t>
      </w:r>
      <w:r w:rsidR="00CF5C66">
        <w:rPr>
          <w:rFonts w:ascii="Times New Roman" w:hAnsi="Times New Roman" w:cs="Times New Roman"/>
          <w:sz w:val="30"/>
          <w:szCs w:val="30"/>
        </w:rPr>
        <w:t>я</w:t>
      </w:r>
      <w:r w:rsidRPr="00DE5422">
        <w:rPr>
          <w:rFonts w:ascii="Times New Roman" w:hAnsi="Times New Roman" w:cs="Times New Roman"/>
          <w:sz w:val="30"/>
          <w:szCs w:val="30"/>
        </w:rPr>
        <w:t>, систем</w:t>
      </w:r>
      <w:r w:rsidR="00CF5C66">
        <w:rPr>
          <w:rFonts w:ascii="Times New Roman" w:hAnsi="Times New Roman" w:cs="Times New Roman"/>
          <w:sz w:val="30"/>
          <w:szCs w:val="30"/>
        </w:rPr>
        <w:t>ы</w:t>
      </w:r>
      <w:r w:rsidRPr="00DE5422">
        <w:rPr>
          <w:rFonts w:ascii="Times New Roman" w:hAnsi="Times New Roman" w:cs="Times New Roman"/>
          <w:sz w:val="30"/>
          <w:szCs w:val="30"/>
        </w:rPr>
        <w:t xml:space="preserve"> документации, валидаци</w:t>
      </w:r>
      <w:r w:rsidR="00CF5C66">
        <w:rPr>
          <w:rFonts w:ascii="Times New Roman" w:hAnsi="Times New Roman" w:cs="Times New Roman"/>
          <w:sz w:val="30"/>
          <w:szCs w:val="30"/>
        </w:rPr>
        <w:t>и</w:t>
      </w:r>
      <w:r w:rsidRPr="00DE5422">
        <w:rPr>
          <w:rFonts w:ascii="Times New Roman" w:hAnsi="Times New Roman" w:cs="Times New Roman"/>
          <w:sz w:val="30"/>
          <w:szCs w:val="30"/>
        </w:rPr>
        <w:t xml:space="preserve"> аналитических методик, валидаци</w:t>
      </w:r>
      <w:r w:rsidR="00CF5C66">
        <w:rPr>
          <w:rFonts w:ascii="Times New Roman" w:hAnsi="Times New Roman" w:cs="Times New Roman"/>
          <w:sz w:val="30"/>
          <w:szCs w:val="30"/>
        </w:rPr>
        <w:t>и</w:t>
      </w:r>
      <w:r w:rsidRPr="00DE5422">
        <w:rPr>
          <w:rFonts w:ascii="Times New Roman" w:hAnsi="Times New Roman" w:cs="Times New Roman"/>
          <w:sz w:val="30"/>
          <w:szCs w:val="30"/>
        </w:rPr>
        <w:t xml:space="preserve"> компьютеризированных систем, процедуры очистки, квалификаци</w:t>
      </w:r>
      <w:r w:rsidR="00CF5C66">
        <w:rPr>
          <w:rFonts w:ascii="Times New Roman" w:hAnsi="Times New Roman" w:cs="Times New Roman"/>
          <w:sz w:val="30"/>
          <w:szCs w:val="30"/>
        </w:rPr>
        <w:t>и</w:t>
      </w:r>
      <w:r w:rsidRPr="00DE5422">
        <w:rPr>
          <w:rFonts w:ascii="Times New Roman" w:hAnsi="Times New Roman" w:cs="Times New Roman"/>
          <w:sz w:val="30"/>
          <w:szCs w:val="30"/>
        </w:rPr>
        <w:t xml:space="preserve"> помещений, квалификаци</w:t>
      </w:r>
      <w:r w:rsidR="00CF5C66">
        <w:rPr>
          <w:rFonts w:ascii="Times New Roman" w:hAnsi="Times New Roman" w:cs="Times New Roman"/>
          <w:sz w:val="30"/>
          <w:szCs w:val="30"/>
        </w:rPr>
        <w:t>и</w:t>
      </w:r>
      <w:r w:rsidRPr="00DE5422">
        <w:rPr>
          <w:rFonts w:ascii="Times New Roman" w:hAnsi="Times New Roman" w:cs="Times New Roman"/>
          <w:sz w:val="30"/>
          <w:szCs w:val="30"/>
        </w:rPr>
        <w:t xml:space="preserve"> оборудования, получени</w:t>
      </w:r>
      <w:r w:rsidR="00CF5C66">
        <w:rPr>
          <w:rFonts w:ascii="Times New Roman" w:hAnsi="Times New Roman" w:cs="Times New Roman"/>
          <w:sz w:val="30"/>
          <w:szCs w:val="30"/>
        </w:rPr>
        <w:t>я</w:t>
      </w:r>
      <w:r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="000B579E">
        <w:rPr>
          <w:rFonts w:ascii="Times New Roman" w:hAnsi="Times New Roman" w:cs="Times New Roman"/>
          <w:sz w:val="30"/>
          <w:szCs w:val="30"/>
        </w:rPr>
        <w:t xml:space="preserve">воды для фармацевтического производства </w:t>
      </w:r>
      <w:r w:rsidR="00A934BA">
        <w:rPr>
          <w:rFonts w:ascii="Times New Roman" w:hAnsi="Times New Roman" w:cs="Times New Roman"/>
          <w:sz w:val="30"/>
          <w:szCs w:val="30"/>
        </w:rPr>
        <w:t>и</w:t>
      </w:r>
      <w:r w:rsidR="000B579E">
        <w:rPr>
          <w:rFonts w:ascii="Times New Roman" w:hAnsi="Times New Roman" w:cs="Times New Roman"/>
          <w:sz w:val="30"/>
          <w:szCs w:val="30"/>
        </w:rPr>
        <w:t xml:space="preserve"> ее </w:t>
      </w:r>
      <w:r w:rsidRPr="00DE5422">
        <w:rPr>
          <w:rFonts w:ascii="Times New Roman" w:hAnsi="Times New Roman" w:cs="Times New Roman"/>
          <w:sz w:val="30"/>
          <w:szCs w:val="30"/>
        </w:rPr>
        <w:t>качеств</w:t>
      </w:r>
      <w:r w:rsidR="00CF5C66">
        <w:rPr>
          <w:rFonts w:ascii="Times New Roman" w:hAnsi="Times New Roman" w:cs="Times New Roman"/>
          <w:sz w:val="30"/>
          <w:szCs w:val="30"/>
        </w:rPr>
        <w:t>а</w:t>
      </w:r>
      <w:r w:rsidRPr="00DE5422">
        <w:rPr>
          <w:rFonts w:ascii="Times New Roman" w:hAnsi="Times New Roman" w:cs="Times New Roman"/>
          <w:sz w:val="30"/>
          <w:szCs w:val="30"/>
        </w:rPr>
        <w:t>, поряд</w:t>
      </w:r>
      <w:r w:rsidR="00CF5C66">
        <w:rPr>
          <w:rFonts w:ascii="Times New Roman" w:hAnsi="Times New Roman" w:cs="Times New Roman"/>
          <w:sz w:val="30"/>
          <w:szCs w:val="30"/>
        </w:rPr>
        <w:t>ка</w:t>
      </w:r>
      <w:r w:rsidRPr="00DE5422">
        <w:rPr>
          <w:rFonts w:ascii="Times New Roman" w:hAnsi="Times New Roman" w:cs="Times New Roman"/>
          <w:sz w:val="30"/>
          <w:szCs w:val="30"/>
        </w:rPr>
        <w:t xml:space="preserve"> обращения с производственными отходами, транспортировк</w:t>
      </w:r>
      <w:r w:rsidR="00CF5C66">
        <w:rPr>
          <w:rFonts w:ascii="Times New Roman" w:hAnsi="Times New Roman" w:cs="Times New Roman"/>
          <w:sz w:val="30"/>
          <w:szCs w:val="30"/>
        </w:rPr>
        <w:t>и</w:t>
      </w:r>
      <w:r w:rsidRPr="00DE5422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769BDFEA" w14:textId="697A1729" w:rsidR="00487991" w:rsidRPr="00DE5422" w:rsidRDefault="00CF5C66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случае выявления расхождений определяется их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критично</w:t>
      </w:r>
      <w:r w:rsidR="00487991">
        <w:rPr>
          <w:rFonts w:ascii="Times New Roman" w:hAnsi="Times New Roman" w:cs="Times New Roman"/>
          <w:sz w:val="30"/>
          <w:szCs w:val="30"/>
        </w:rPr>
        <w:t>с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ть для лекарственного средства и процесса </w:t>
      </w:r>
      <w:r w:rsidR="00FF2BD9">
        <w:rPr>
          <w:rFonts w:ascii="Times New Roman" w:hAnsi="Times New Roman" w:cs="Times New Roman"/>
          <w:sz w:val="30"/>
          <w:szCs w:val="30"/>
        </w:rPr>
        <w:t xml:space="preserve">производства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="00487991" w:rsidRPr="00DE5422">
        <w:rPr>
          <w:rFonts w:ascii="Times New Roman" w:hAnsi="Times New Roman" w:cs="Times New Roman"/>
          <w:sz w:val="30"/>
          <w:szCs w:val="30"/>
        </w:rPr>
        <w:t>разраб</w:t>
      </w:r>
      <w:r w:rsidR="00A934BA">
        <w:rPr>
          <w:rFonts w:ascii="Times New Roman" w:hAnsi="Times New Roman" w:cs="Times New Roman"/>
          <w:sz w:val="30"/>
          <w:szCs w:val="30"/>
        </w:rPr>
        <w:t>а</w:t>
      </w:r>
      <w:r w:rsidR="00487991" w:rsidRPr="00DE5422">
        <w:rPr>
          <w:rFonts w:ascii="Times New Roman" w:hAnsi="Times New Roman" w:cs="Times New Roman"/>
          <w:sz w:val="30"/>
          <w:szCs w:val="30"/>
        </w:rPr>
        <w:t>т</w:t>
      </w:r>
      <w:r>
        <w:rPr>
          <w:rFonts w:ascii="Times New Roman" w:hAnsi="Times New Roman" w:cs="Times New Roman"/>
          <w:sz w:val="30"/>
          <w:szCs w:val="30"/>
        </w:rPr>
        <w:t>ывается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план мероприятий по устранению или нивелированию</w:t>
      </w:r>
      <w:r>
        <w:rPr>
          <w:rFonts w:ascii="Times New Roman" w:hAnsi="Times New Roman" w:cs="Times New Roman"/>
          <w:sz w:val="30"/>
          <w:szCs w:val="30"/>
        </w:rPr>
        <w:t xml:space="preserve"> влияния </w:t>
      </w:r>
      <w:r w:rsidR="00FF2BD9">
        <w:rPr>
          <w:rFonts w:ascii="Times New Roman" w:hAnsi="Times New Roman" w:cs="Times New Roman"/>
          <w:sz w:val="30"/>
          <w:szCs w:val="30"/>
        </w:rPr>
        <w:t>расхождений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, а также </w:t>
      </w:r>
      <w:r>
        <w:rPr>
          <w:rFonts w:ascii="Times New Roman" w:hAnsi="Times New Roman" w:cs="Times New Roman"/>
          <w:sz w:val="30"/>
          <w:szCs w:val="30"/>
        </w:rPr>
        <w:t xml:space="preserve">определяются </w:t>
      </w:r>
      <w:r w:rsidR="00487991" w:rsidRPr="00DE5422">
        <w:rPr>
          <w:rFonts w:ascii="Times New Roman" w:hAnsi="Times New Roman" w:cs="Times New Roman"/>
          <w:sz w:val="30"/>
          <w:szCs w:val="30"/>
        </w:rPr>
        <w:t>условия для гарантии эквивалентного качества лекарственного средства.</w:t>
      </w:r>
    </w:p>
    <w:p w14:paraId="54EA0CF1" w14:textId="77777777" w:rsidR="00487991" w:rsidRPr="00DE5422" w:rsidRDefault="00487991" w:rsidP="00487991">
      <w:pPr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>Операции по упаковке и упаковочные материалы</w:t>
      </w:r>
    </w:p>
    <w:p w14:paraId="31FF59FC" w14:textId="605C4F56" w:rsidR="00487991" w:rsidRDefault="00955AC6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Этапы т</w:t>
      </w:r>
      <w:r w:rsidR="00487991" w:rsidRPr="00DE5422">
        <w:rPr>
          <w:rFonts w:ascii="Times New Roman" w:hAnsi="Times New Roman" w:cs="Times New Roman"/>
          <w:sz w:val="30"/>
          <w:szCs w:val="30"/>
        </w:rPr>
        <w:t>рансфер</w:t>
      </w:r>
      <w:r>
        <w:rPr>
          <w:rFonts w:ascii="Times New Roman" w:hAnsi="Times New Roman" w:cs="Times New Roman"/>
          <w:sz w:val="30"/>
          <w:szCs w:val="30"/>
        </w:rPr>
        <w:t>а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операций по упаковке должн</w:t>
      </w:r>
      <w:r>
        <w:rPr>
          <w:rFonts w:ascii="Times New Roman" w:hAnsi="Times New Roman" w:cs="Times New Roman"/>
          <w:sz w:val="30"/>
          <w:szCs w:val="30"/>
        </w:rPr>
        <w:t xml:space="preserve">ы соответствовать </w:t>
      </w:r>
      <w:r w:rsidR="00487991" w:rsidRPr="00DE5422">
        <w:rPr>
          <w:rFonts w:ascii="Times New Roman" w:hAnsi="Times New Roman" w:cs="Times New Roman"/>
          <w:sz w:val="30"/>
          <w:szCs w:val="30"/>
        </w:rPr>
        <w:t>этапам трансфер</w:t>
      </w:r>
      <w:r>
        <w:rPr>
          <w:rFonts w:ascii="Times New Roman" w:hAnsi="Times New Roman" w:cs="Times New Roman"/>
          <w:sz w:val="30"/>
          <w:szCs w:val="30"/>
        </w:rPr>
        <w:t>а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производства полного цикла.</w:t>
      </w:r>
    </w:p>
    <w:p w14:paraId="2C2BE99F" w14:textId="018E42F5" w:rsidR="00487991" w:rsidRDefault="00955AC6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487991" w:rsidRPr="00DE5422">
        <w:rPr>
          <w:rFonts w:ascii="Times New Roman" w:hAnsi="Times New Roman" w:cs="Times New Roman"/>
          <w:sz w:val="30"/>
          <w:szCs w:val="30"/>
        </w:rPr>
        <w:t>ередающ</w:t>
      </w:r>
      <w:r>
        <w:rPr>
          <w:rFonts w:ascii="Times New Roman" w:hAnsi="Times New Roman" w:cs="Times New Roman"/>
          <w:sz w:val="30"/>
          <w:szCs w:val="30"/>
        </w:rPr>
        <w:t>ая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сторон</w:t>
      </w:r>
      <w:r>
        <w:rPr>
          <w:rFonts w:ascii="Times New Roman" w:hAnsi="Times New Roman" w:cs="Times New Roman"/>
          <w:sz w:val="30"/>
          <w:szCs w:val="30"/>
        </w:rPr>
        <w:t>а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предоставляет </w:t>
      </w:r>
      <w:r w:rsidR="00487991" w:rsidRPr="00DE5422">
        <w:rPr>
          <w:rFonts w:ascii="Times New Roman" w:hAnsi="Times New Roman" w:cs="Times New Roman"/>
          <w:sz w:val="30"/>
          <w:szCs w:val="30"/>
        </w:rPr>
        <w:t>принимающей сторон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955AC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DE5422">
        <w:rPr>
          <w:rFonts w:ascii="Times New Roman" w:hAnsi="Times New Roman" w:cs="Times New Roman"/>
          <w:sz w:val="30"/>
          <w:szCs w:val="30"/>
        </w:rPr>
        <w:t>нформаци</w:t>
      </w:r>
      <w:r>
        <w:rPr>
          <w:rFonts w:ascii="Times New Roman" w:hAnsi="Times New Roman" w:cs="Times New Roman"/>
          <w:sz w:val="30"/>
          <w:szCs w:val="30"/>
        </w:rPr>
        <w:t>ю</w:t>
      </w:r>
      <w:r w:rsidRPr="00DE5422">
        <w:rPr>
          <w:rFonts w:ascii="Times New Roman" w:hAnsi="Times New Roman" w:cs="Times New Roman"/>
          <w:sz w:val="30"/>
          <w:szCs w:val="30"/>
        </w:rPr>
        <w:t xml:space="preserve"> по упаковке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которая 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включает в себя спецификации на материалы первичной </w:t>
      </w:r>
      <w:r w:rsidR="00487991">
        <w:rPr>
          <w:rFonts w:ascii="Times New Roman" w:hAnsi="Times New Roman" w:cs="Times New Roman"/>
          <w:sz w:val="30"/>
          <w:szCs w:val="30"/>
        </w:rPr>
        <w:t xml:space="preserve">и (или) </w:t>
      </w:r>
      <w:r w:rsidR="00487991" w:rsidRPr="00DE5422">
        <w:rPr>
          <w:rFonts w:ascii="Times New Roman" w:hAnsi="Times New Roman" w:cs="Times New Roman"/>
          <w:sz w:val="30"/>
          <w:szCs w:val="30"/>
        </w:rPr>
        <w:t>вторичной упаковки, требовани</w:t>
      </w:r>
      <w:r w:rsidR="00EB5DB8">
        <w:rPr>
          <w:rFonts w:ascii="Times New Roman" w:hAnsi="Times New Roman" w:cs="Times New Roman"/>
          <w:sz w:val="30"/>
          <w:szCs w:val="30"/>
        </w:rPr>
        <w:t>я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к</w:t>
      </w:r>
      <w:r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производству, дизайну упаковки и маркировке, а также </w:t>
      </w:r>
      <w:r>
        <w:rPr>
          <w:rFonts w:ascii="Times New Roman" w:hAnsi="Times New Roman" w:cs="Times New Roman"/>
          <w:sz w:val="30"/>
          <w:szCs w:val="30"/>
        </w:rPr>
        <w:t xml:space="preserve">информацию о </w:t>
      </w:r>
      <w:r w:rsidR="00487991" w:rsidRPr="00DE5422">
        <w:rPr>
          <w:rFonts w:ascii="Times New Roman" w:hAnsi="Times New Roman" w:cs="Times New Roman"/>
          <w:sz w:val="30"/>
          <w:szCs w:val="30"/>
        </w:rPr>
        <w:t>мероприятия</w:t>
      </w:r>
      <w:r>
        <w:rPr>
          <w:rFonts w:ascii="Times New Roman" w:hAnsi="Times New Roman" w:cs="Times New Roman"/>
          <w:sz w:val="30"/>
          <w:szCs w:val="30"/>
        </w:rPr>
        <w:t>х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по контролю первого вскрытия и мероприятия</w:t>
      </w:r>
      <w:r>
        <w:rPr>
          <w:rFonts w:ascii="Times New Roman" w:hAnsi="Times New Roman" w:cs="Times New Roman"/>
          <w:sz w:val="30"/>
          <w:szCs w:val="30"/>
        </w:rPr>
        <w:t>х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="00A934BA">
        <w:rPr>
          <w:rFonts w:ascii="Times New Roman" w:hAnsi="Times New Roman" w:cs="Times New Roman"/>
          <w:sz w:val="30"/>
          <w:szCs w:val="30"/>
        </w:rPr>
        <w:t xml:space="preserve">по </w:t>
      </w:r>
      <w:r w:rsidR="00A934BA">
        <w:rPr>
          <w:rFonts w:ascii="Times New Roman" w:hAnsi="Times New Roman" w:cs="Times New Roman"/>
          <w:sz w:val="30"/>
          <w:szCs w:val="30"/>
        </w:rPr>
        <w:lastRenderedPageBreak/>
        <w:t>предупреждению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фальсификации</w:t>
      </w:r>
      <w:r w:rsidR="00A934BA">
        <w:rPr>
          <w:rFonts w:ascii="Times New Roman" w:hAnsi="Times New Roman" w:cs="Times New Roman"/>
          <w:sz w:val="30"/>
          <w:szCs w:val="30"/>
        </w:rPr>
        <w:t xml:space="preserve"> продукции</w:t>
      </w:r>
      <w:r w:rsidR="00487991" w:rsidRPr="00DE5422">
        <w:rPr>
          <w:rFonts w:ascii="Times New Roman" w:hAnsi="Times New Roman" w:cs="Times New Roman"/>
          <w:sz w:val="30"/>
          <w:szCs w:val="30"/>
        </w:rPr>
        <w:t>, необходимы</w:t>
      </w:r>
      <w:r>
        <w:rPr>
          <w:rFonts w:ascii="Times New Roman" w:hAnsi="Times New Roman" w:cs="Times New Roman"/>
          <w:sz w:val="30"/>
          <w:szCs w:val="30"/>
        </w:rPr>
        <w:t>х</w:t>
      </w:r>
      <w:r w:rsidR="00487991" w:rsidRPr="00DE5422">
        <w:rPr>
          <w:rFonts w:ascii="Times New Roman" w:hAnsi="Times New Roman" w:cs="Times New Roman"/>
          <w:sz w:val="30"/>
          <w:szCs w:val="30"/>
        </w:rPr>
        <w:t xml:space="preserve"> для квалификации упаковочных материалов на площадке принимающей стороны.</w:t>
      </w:r>
    </w:p>
    <w:p w14:paraId="2BAE40C5" w14:textId="4D82C825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>Для контроля упаковочных материалов представля</w:t>
      </w:r>
      <w:r w:rsidR="00955AC6">
        <w:rPr>
          <w:rFonts w:ascii="Times New Roman" w:hAnsi="Times New Roman" w:cs="Times New Roman"/>
          <w:sz w:val="30"/>
          <w:szCs w:val="30"/>
        </w:rPr>
        <w:t>ются</w:t>
      </w:r>
      <w:r w:rsidRPr="00DE5422">
        <w:rPr>
          <w:rFonts w:ascii="Times New Roman" w:hAnsi="Times New Roman" w:cs="Times New Roman"/>
          <w:sz w:val="30"/>
          <w:szCs w:val="30"/>
        </w:rPr>
        <w:t xml:space="preserve"> спецификации на первичную и вторичную упаковку и макеты для первичной и вторичной упаковки. </w:t>
      </w:r>
    </w:p>
    <w:p w14:paraId="45540808" w14:textId="018365EF" w:rsidR="00955AC6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 xml:space="preserve">В случае если принимающая сторона по объективным причинам не может использовать заявленные передающей стороной упаковочные материалы, необходимо осуществить выбор </w:t>
      </w:r>
      <w:r w:rsidR="00955AC6" w:rsidRPr="00DE5422">
        <w:rPr>
          <w:rFonts w:ascii="Times New Roman" w:hAnsi="Times New Roman" w:cs="Times New Roman"/>
          <w:sz w:val="30"/>
          <w:szCs w:val="30"/>
        </w:rPr>
        <w:t xml:space="preserve">максимально приближенных по характеристикам </w:t>
      </w:r>
      <w:r w:rsidRPr="00DE5422">
        <w:rPr>
          <w:rFonts w:ascii="Times New Roman" w:hAnsi="Times New Roman" w:cs="Times New Roman"/>
          <w:sz w:val="30"/>
          <w:szCs w:val="30"/>
        </w:rPr>
        <w:t>упаковочных материалов и на основании представленной информации провести изучение пригодности этих упаковочных материалов с целью их первичной квалификации.</w:t>
      </w:r>
    </w:p>
    <w:p w14:paraId="00322874" w14:textId="3E54DD09" w:rsidR="00955AC6" w:rsidRDefault="00487991" w:rsidP="00955AC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55AC6">
        <w:rPr>
          <w:rFonts w:ascii="Times New Roman" w:hAnsi="Times New Roman" w:cs="Times New Roman"/>
          <w:sz w:val="30"/>
          <w:szCs w:val="30"/>
        </w:rPr>
        <w:t xml:space="preserve">Упаковочные материалы считаются пригодными, если они </w:t>
      </w:r>
      <w:r w:rsidR="00955AC6">
        <w:rPr>
          <w:rFonts w:ascii="Times New Roman" w:hAnsi="Times New Roman" w:cs="Times New Roman"/>
          <w:sz w:val="30"/>
          <w:szCs w:val="30"/>
        </w:rPr>
        <w:t>обеспечивают</w:t>
      </w:r>
      <w:r w:rsidR="00955AC6" w:rsidRPr="00955AC6">
        <w:rPr>
          <w:rFonts w:ascii="Times New Roman" w:hAnsi="Times New Roman" w:cs="Times New Roman"/>
          <w:sz w:val="30"/>
          <w:szCs w:val="30"/>
        </w:rPr>
        <w:t xml:space="preserve"> </w:t>
      </w:r>
      <w:r w:rsidRPr="00955AC6">
        <w:rPr>
          <w:rFonts w:ascii="Times New Roman" w:hAnsi="Times New Roman" w:cs="Times New Roman"/>
          <w:sz w:val="30"/>
          <w:szCs w:val="30"/>
        </w:rPr>
        <w:t>соответствующую степень защиты лекарственного средства от неблагоприятного воздействия факторов внешней среды, способных повлиять на качество или эффективность лекарственного средства</w:t>
      </w:r>
      <w:r w:rsidR="00EB5DB8" w:rsidRPr="00955AC6">
        <w:rPr>
          <w:rFonts w:ascii="Times New Roman" w:hAnsi="Times New Roman" w:cs="Times New Roman"/>
          <w:sz w:val="30"/>
          <w:szCs w:val="30"/>
        </w:rPr>
        <w:t xml:space="preserve"> (например,</w:t>
      </w:r>
      <w:r w:rsidRPr="00955AC6">
        <w:rPr>
          <w:rFonts w:ascii="Times New Roman" w:hAnsi="Times New Roman" w:cs="Times New Roman"/>
          <w:sz w:val="30"/>
          <w:szCs w:val="30"/>
        </w:rPr>
        <w:t xml:space="preserve"> свет, температура, атмосферные газы и пары воздуха (кислород, углерода оксиды, влага и др.)</w:t>
      </w:r>
      <w:r w:rsidR="00EB5DB8" w:rsidRPr="00955AC6">
        <w:rPr>
          <w:rFonts w:ascii="Times New Roman" w:hAnsi="Times New Roman" w:cs="Times New Roman"/>
          <w:sz w:val="30"/>
          <w:szCs w:val="30"/>
        </w:rPr>
        <w:t>)</w:t>
      </w:r>
      <w:r w:rsidRPr="00955AC6">
        <w:rPr>
          <w:rFonts w:ascii="Times New Roman" w:hAnsi="Times New Roman" w:cs="Times New Roman"/>
          <w:sz w:val="30"/>
          <w:szCs w:val="30"/>
        </w:rPr>
        <w:t xml:space="preserve">, безопасность (отсутствие выделения нежелательных веществ), совместимость (отсутствие сорбции компонентов лекарственного средства) и функциональность с точки зрения доставки лекарственного средства. </w:t>
      </w:r>
    </w:p>
    <w:p w14:paraId="56F78E65" w14:textId="164EDB4A" w:rsidR="00487991" w:rsidRPr="00955AC6" w:rsidRDefault="00487991" w:rsidP="00955AC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55AC6">
        <w:rPr>
          <w:rFonts w:ascii="Times New Roman" w:hAnsi="Times New Roman" w:cs="Times New Roman"/>
          <w:sz w:val="30"/>
          <w:szCs w:val="30"/>
        </w:rPr>
        <w:t xml:space="preserve">Упаковка должна защищать лекарственное средство от </w:t>
      </w:r>
      <w:r w:rsidR="002D3434" w:rsidRPr="00955AC6">
        <w:rPr>
          <w:rFonts w:ascii="Times New Roman" w:hAnsi="Times New Roman" w:cs="Times New Roman"/>
          <w:sz w:val="30"/>
          <w:szCs w:val="30"/>
        </w:rPr>
        <w:t xml:space="preserve">повреждения </w:t>
      </w:r>
      <w:r w:rsidRPr="00955AC6">
        <w:rPr>
          <w:rFonts w:ascii="Times New Roman" w:hAnsi="Times New Roman" w:cs="Times New Roman"/>
          <w:sz w:val="30"/>
          <w:szCs w:val="30"/>
        </w:rPr>
        <w:t>физическ</w:t>
      </w:r>
      <w:r w:rsidR="002D3434" w:rsidRPr="00955AC6">
        <w:rPr>
          <w:rFonts w:ascii="Times New Roman" w:hAnsi="Times New Roman" w:cs="Times New Roman"/>
          <w:sz w:val="30"/>
          <w:szCs w:val="30"/>
        </w:rPr>
        <w:t>ими факторами</w:t>
      </w:r>
      <w:r w:rsidR="00EB5DB8" w:rsidRPr="00955AC6">
        <w:rPr>
          <w:rFonts w:ascii="Times New Roman" w:hAnsi="Times New Roman" w:cs="Times New Roman"/>
          <w:sz w:val="30"/>
          <w:szCs w:val="30"/>
        </w:rPr>
        <w:t xml:space="preserve"> </w:t>
      </w:r>
      <w:r w:rsidRPr="00955AC6">
        <w:rPr>
          <w:rFonts w:ascii="Times New Roman" w:hAnsi="Times New Roman" w:cs="Times New Roman"/>
          <w:sz w:val="30"/>
          <w:szCs w:val="30"/>
        </w:rPr>
        <w:t>(</w:t>
      </w:r>
      <w:r w:rsidR="00EB5DB8" w:rsidRPr="00955AC6">
        <w:rPr>
          <w:rFonts w:ascii="Times New Roman" w:hAnsi="Times New Roman" w:cs="Times New Roman"/>
          <w:sz w:val="30"/>
          <w:szCs w:val="30"/>
        </w:rPr>
        <w:t xml:space="preserve">например, </w:t>
      </w:r>
      <w:r w:rsidR="00955AC6">
        <w:rPr>
          <w:rFonts w:ascii="Times New Roman" w:hAnsi="Times New Roman" w:cs="Times New Roman"/>
          <w:sz w:val="30"/>
          <w:szCs w:val="30"/>
        </w:rPr>
        <w:t xml:space="preserve">от </w:t>
      </w:r>
      <w:r w:rsidRPr="00955AC6">
        <w:rPr>
          <w:rFonts w:ascii="Times New Roman" w:hAnsi="Times New Roman" w:cs="Times New Roman"/>
          <w:sz w:val="30"/>
          <w:szCs w:val="30"/>
        </w:rPr>
        <w:t>механического</w:t>
      </w:r>
      <w:r w:rsidR="002D3434" w:rsidRPr="00955AC6">
        <w:rPr>
          <w:rFonts w:ascii="Times New Roman" w:hAnsi="Times New Roman" w:cs="Times New Roman"/>
          <w:sz w:val="30"/>
          <w:szCs w:val="30"/>
        </w:rPr>
        <w:t xml:space="preserve"> воздействия</w:t>
      </w:r>
      <w:r w:rsidR="00955AC6">
        <w:rPr>
          <w:rFonts w:ascii="Times New Roman" w:hAnsi="Times New Roman" w:cs="Times New Roman"/>
          <w:sz w:val="30"/>
          <w:szCs w:val="30"/>
        </w:rPr>
        <w:t xml:space="preserve">, </w:t>
      </w:r>
      <w:r w:rsidRPr="00955AC6">
        <w:rPr>
          <w:rFonts w:ascii="Times New Roman" w:hAnsi="Times New Roman" w:cs="Times New Roman"/>
          <w:sz w:val="30"/>
          <w:szCs w:val="30"/>
        </w:rPr>
        <w:t>воздействия света, ультрафиолетового излучения, влажности и т.</w:t>
      </w:r>
      <w:r w:rsidR="00955AC6">
        <w:rPr>
          <w:rFonts w:ascii="Times New Roman" w:hAnsi="Times New Roman" w:cs="Times New Roman"/>
          <w:sz w:val="30"/>
          <w:szCs w:val="30"/>
        </w:rPr>
        <w:t xml:space="preserve"> </w:t>
      </w:r>
      <w:r w:rsidRPr="00955AC6">
        <w:rPr>
          <w:rFonts w:ascii="Times New Roman" w:hAnsi="Times New Roman" w:cs="Times New Roman"/>
          <w:sz w:val="30"/>
          <w:szCs w:val="30"/>
        </w:rPr>
        <w:t>д.</w:t>
      </w:r>
      <w:r w:rsidR="00EB5DB8" w:rsidRPr="00955AC6">
        <w:rPr>
          <w:rFonts w:ascii="Times New Roman" w:hAnsi="Times New Roman" w:cs="Times New Roman"/>
          <w:sz w:val="30"/>
          <w:szCs w:val="30"/>
        </w:rPr>
        <w:t xml:space="preserve"> (при необходимости)</w:t>
      </w:r>
      <w:r w:rsidRPr="00955AC6">
        <w:rPr>
          <w:rFonts w:ascii="Times New Roman" w:hAnsi="Times New Roman" w:cs="Times New Roman"/>
          <w:sz w:val="30"/>
          <w:szCs w:val="30"/>
        </w:rPr>
        <w:t xml:space="preserve">) и химической модификации </w:t>
      </w:r>
      <w:r w:rsidR="00955AC6">
        <w:rPr>
          <w:rFonts w:ascii="Times New Roman" w:hAnsi="Times New Roman" w:cs="Times New Roman"/>
          <w:sz w:val="30"/>
          <w:szCs w:val="30"/>
        </w:rPr>
        <w:br/>
      </w:r>
      <w:r w:rsidRPr="00955AC6">
        <w:rPr>
          <w:rFonts w:ascii="Times New Roman" w:hAnsi="Times New Roman" w:cs="Times New Roman"/>
          <w:sz w:val="30"/>
          <w:szCs w:val="30"/>
        </w:rPr>
        <w:t>(</w:t>
      </w:r>
      <w:r w:rsidR="00955AC6">
        <w:rPr>
          <w:rFonts w:ascii="Times New Roman" w:hAnsi="Times New Roman" w:cs="Times New Roman"/>
          <w:sz w:val="30"/>
          <w:szCs w:val="30"/>
        </w:rPr>
        <w:t>например,</w:t>
      </w:r>
      <w:r w:rsidRPr="00955AC6">
        <w:rPr>
          <w:rFonts w:ascii="Times New Roman" w:hAnsi="Times New Roman" w:cs="Times New Roman"/>
          <w:sz w:val="30"/>
          <w:szCs w:val="30"/>
        </w:rPr>
        <w:t xml:space="preserve"> окисления кислородом воздуха, при необходимости). </w:t>
      </w:r>
      <w:r w:rsidR="00FB757C">
        <w:rPr>
          <w:rFonts w:ascii="Times New Roman" w:hAnsi="Times New Roman" w:cs="Times New Roman"/>
          <w:sz w:val="30"/>
          <w:szCs w:val="30"/>
        </w:rPr>
        <w:br/>
      </w:r>
      <w:r w:rsidRPr="00955AC6">
        <w:rPr>
          <w:rFonts w:ascii="Times New Roman" w:hAnsi="Times New Roman" w:cs="Times New Roman"/>
          <w:sz w:val="30"/>
          <w:szCs w:val="30"/>
        </w:rPr>
        <w:t>В случа</w:t>
      </w:r>
      <w:r w:rsidR="0038513E">
        <w:rPr>
          <w:rFonts w:ascii="Times New Roman" w:hAnsi="Times New Roman" w:cs="Times New Roman"/>
          <w:sz w:val="30"/>
          <w:szCs w:val="30"/>
        </w:rPr>
        <w:t>е если лекарственное средство подвержено негативному воздействию вышеперечисленных факторов</w:t>
      </w:r>
      <w:r w:rsidRPr="00955AC6">
        <w:rPr>
          <w:rFonts w:ascii="Times New Roman" w:hAnsi="Times New Roman" w:cs="Times New Roman"/>
          <w:sz w:val="30"/>
          <w:szCs w:val="30"/>
        </w:rPr>
        <w:t xml:space="preserve">, требуется проведение </w:t>
      </w:r>
      <w:r w:rsidRPr="00955AC6">
        <w:rPr>
          <w:rFonts w:ascii="Times New Roman" w:hAnsi="Times New Roman" w:cs="Times New Roman"/>
          <w:sz w:val="30"/>
          <w:szCs w:val="30"/>
        </w:rPr>
        <w:lastRenderedPageBreak/>
        <w:t>исследований влияния первичных упаковочных материалов на стабильность лекарственного средства.</w:t>
      </w:r>
    </w:p>
    <w:p w14:paraId="721EA7CF" w14:textId="3DB3003D" w:rsidR="00487991" w:rsidRPr="00DE5422" w:rsidRDefault="00955AC6" w:rsidP="00487991">
      <w:pPr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Производственные п</w:t>
      </w:r>
      <w:r w:rsidR="00487991" w:rsidRPr="00DE5422">
        <w:rPr>
          <w:rFonts w:ascii="Times New Roman" w:hAnsi="Times New Roman" w:cs="Times New Roman"/>
          <w:sz w:val="30"/>
          <w:szCs w:val="30"/>
        </w:rPr>
        <w:t>омещения и оборудование</w:t>
      </w:r>
    </w:p>
    <w:p w14:paraId="1D18985A" w14:textId="171CF5E9" w:rsidR="00487991" w:rsidRPr="00DE5422" w:rsidRDefault="00955AC6" w:rsidP="00487991">
      <w:pPr>
        <w:pStyle w:val="a7"/>
        <w:spacing w:before="360" w:after="360" w:line="240" w:lineRule="auto"/>
        <w:ind w:left="0"/>
        <w:contextualSpacing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Производственные п</w:t>
      </w:r>
      <w:r w:rsidR="00487991" w:rsidRPr="00DE5422">
        <w:rPr>
          <w:rFonts w:ascii="Times New Roman" w:hAnsi="Times New Roman" w:cs="Times New Roman"/>
          <w:sz w:val="30"/>
          <w:szCs w:val="30"/>
        </w:rPr>
        <w:t>омещения</w:t>
      </w:r>
    </w:p>
    <w:p w14:paraId="53997AC1" w14:textId="4D12A5A3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 xml:space="preserve">Передающая сторона </w:t>
      </w:r>
      <w:r w:rsidR="00955AC6">
        <w:rPr>
          <w:rFonts w:ascii="Times New Roman" w:hAnsi="Times New Roman" w:cs="Times New Roman"/>
          <w:sz w:val="30"/>
          <w:szCs w:val="30"/>
        </w:rPr>
        <w:t>представляет</w:t>
      </w:r>
      <w:r w:rsidRPr="00DE5422">
        <w:rPr>
          <w:rFonts w:ascii="Times New Roman" w:hAnsi="Times New Roman" w:cs="Times New Roman"/>
          <w:sz w:val="30"/>
          <w:szCs w:val="30"/>
        </w:rPr>
        <w:t xml:space="preserve"> принимающей стороне информацию о планировке, конструкции и финишной отделке помещений, информацию об инженерных системах</w:t>
      </w:r>
      <w:r w:rsidR="00EB5DB8">
        <w:rPr>
          <w:rFonts w:ascii="Times New Roman" w:hAnsi="Times New Roman" w:cs="Times New Roman"/>
          <w:sz w:val="30"/>
          <w:szCs w:val="30"/>
        </w:rPr>
        <w:t xml:space="preserve"> (</w:t>
      </w:r>
      <w:r w:rsidRPr="00DE5422">
        <w:rPr>
          <w:rFonts w:ascii="Times New Roman" w:hAnsi="Times New Roman" w:cs="Times New Roman"/>
          <w:sz w:val="30"/>
          <w:szCs w:val="30"/>
        </w:rPr>
        <w:t>система</w:t>
      </w:r>
      <w:r w:rsidR="00EB5DB8">
        <w:rPr>
          <w:rFonts w:ascii="Times New Roman" w:hAnsi="Times New Roman" w:cs="Times New Roman"/>
          <w:sz w:val="30"/>
          <w:szCs w:val="30"/>
        </w:rPr>
        <w:t>х</w:t>
      </w:r>
      <w:r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="006636C0">
        <w:rPr>
          <w:rFonts w:ascii="Times New Roman" w:hAnsi="Times New Roman" w:cs="Times New Roman"/>
          <w:sz w:val="30"/>
          <w:szCs w:val="30"/>
        </w:rPr>
        <w:t>нагрева,</w:t>
      </w:r>
      <w:r w:rsidRPr="00DE5422">
        <w:rPr>
          <w:rFonts w:ascii="Times New Roman" w:hAnsi="Times New Roman" w:cs="Times New Roman"/>
          <w:sz w:val="30"/>
          <w:szCs w:val="30"/>
        </w:rPr>
        <w:t xml:space="preserve"> вентиляции и кондиционирования воздуха (</w:t>
      </w:r>
      <w:r w:rsidRPr="00DE5422">
        <w:rPr>
          <w:rFonts w:ascii="Times New Roman" w:hAnsi="Times New Roman" w:cs="Times New Roman"/>
          <w:sz w:val="30"/>
          <w:szCs w:val="30"/>
          <w:lang w:val="en-US"/>
        </w:rPr>
        <w:t>HVAC</w:t>
      </w:r>
      <w:r w:rsidRPr="00DE5422">
        <w:rPr>
          <w:rFonts w:ascii="Times New Roman" w:hAnsi="Times New Roman" w:cs="Times New Roman"/>
          <w:sz w:val="30"/>
          <w:szCs w:val="30"/>
        </w:rPr>
        <w:t>), температур</w:t>
      </w:r>
      <w:r w:rsidR="00955AC6">
        <w:rPr>
          <w:rFonts w:ascii="Times New Roman" w:hAnsi="Times New Roman" w:cs="Times New Roman"/>
          <w:sz w:val="30"/>
          <w:szCs w:val="30"/>
        </w:rPr>
        <w:t>е</w:t>
      </w:r>
      <w:r w:rsidRPr="00DE5422">
        <w:rPr>
          <w:rFonts w:ascii="Times New Roman" w:hAnsi="Times New Roman" w:cs="Times New Roman"/>
          <w:sz w:val="30"/>
          <w:szCs w:val="30"/>
        </w:rPr>
        <w:t>, относительной влажности, систем</w:t>
      </w:r>
      <w:r w:rsidR="00955AC6">
        <w:rPr>
          <w:rFonts w:ascii="Times New Roman" w:hAnsi="Times New Roman" w:cs="Times New Roman"/>
          <w:sz w:val="30"/>
          <w:szCs w:val="30"/>
        </w:rPr>
        <w:t>е</w:t>
      </w:r>
      <w:r w:rsidRPr="00DE5422">
        <w:rPr>
          <w:rFonts w:ascii="Times New Roman" w:hAnsi="Times New Roman" w:cs="Times New Roman"/>
          <w:sz w:val="30"/>
          <w:szCs w:val="30"/>
        </w:rPr>
        <w:t xml:space="preserve"> водоснабжения, электроснабжения и сжатого воздуха</w:t>
      </w:r>
      <w:r w:rsidR="00EB5DB8">
        <w:rPr>
          <w:rFonts w:ascii="Times New Roman" w:hAnsi="Times New Roman" w:cs="Times New Roman"/>
          <w:sz w:val="30"/>
          <w:szCs w:val="30"/>
        </w:rPr>
        <w:t>)</w:t>
      </w:r>
      <w:r w:rsidRPr="00DE5422">
        <w:rPr>
          <w:rFonts w:ascii="Times New Roman" w:hAnsi="Times New Roman" w:cs="Times New Roman"/>
          <w:sz w:val="30"/>
          <w:szCs w:val="30"/>
        </w:rPr>
        <w:t>, которые могут оказывать влияние на продукцию, процессы или методики.</w:t>
      </w:r>
    </w:p>
    <w:p w14:paraId="42071195" w14:textId="2D1D83CF" w:rsidR="00487991" w:rsidRPr="00DE5422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 xml:space="preserve">Передающая сторона </w:t>
      </w:r>
      <w:r w:rsidR="00955AC6">
        <w:rPr>
          <w:rFonts w:ascii="Times New Roman" w:hAnsi="Times New Roman" w:cs="Times New Roman"/>
          <w:sz w:val="30"/>
          <w:szCs w:val="30"/>
        </w:rPr>
        <w:t>представляет</w:t>
      </w:r>
      <w:r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="006636C0">
        <w:rPr>
          <w:rFonts w:ascii="Times New Roman" w:hAnsi="Times New Roman" w:cs="Times New Roman"/>
          <w:sz w:val="30"/>
          <w:szCs w:val="30"/>
        </w:rPr>
        <w:t xml:space="preserve">принимающей стороне </w:t>
      </w:r>
      <w:r w:rsidRPr="00DE5422">
        <w:rPr>
          <w:rFonts w:ascii="Times New Roman" w:hAnsi="Times New Roman" w:cs="Times New Roman"/>
          <w:sz w:val="30"/>
          <w:szCs w:val="30"/>
        </w:rPr>
        <w:t xml:space="preserve">информацию по вопросам </w:t>
      </w:r>
      <w:r w:rsidR="00FF2BD9" w:rsidRPr="00DE5422">
        <w:rPr>
          <w:rFonts w:ascii="Times New Roman" w:hAnsi="Times New Roman" w:cs="Times New Roman"/>
          <w:sz w:val="30"/>
          <w:szCs w:val="30"/>
        </w:rPr>
        <w:t>безопасности</w:t>
      </w:r>
      <w:r w:rsidR="00FF2BD9">
        <w:rPr>
          <w:rFonts w:ascii="Times New Roman" w:hAnsi="Times New Roman" w:cs="Times New Roman"/>
          <w:sz w:val="30"/>
          <w:szCs w:val="30"/>
        </w:rPr>
        <w:t>,</w:t>
      </w:r>
      <w:r w:rsidR="00FF2BD9"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Pr="00DE5422">
        <w:rPr>
          <w:rFonts w:ascii="Times New Roman" w:hAnsi="Times New Roman" w:cs="Times New Roman"/>
          <w:sz w:val="30"/>
          <w:szCs w:val="30"/>
        </w:rPr>
        <w:t xml:space="preserve">охраны здоровья </w:t>
      </w:r>
      <w:r w:rsidR="00947923">
        <w:rPr>
          <w:rFonts w:ascii="Times New Roman" w:hAnsi="Times New Roman" w:cs="Times New Roman"/>
          <w:sz w:val="30"/>
          <w:szCs w:val="30"/>
        </w:rPr>
        <w:t xml:space="preserve">и </w:t>
      </w:r>
      <w:r w:rsidRPr="00DE5422">
        <w:rPr>
          <w:rFonts w:ascii="Times New Roman" w:hAnsi="Times New Roman" w:cs="Times New Roman"/>
          <w:sz w:val="30"/>
          <w:szCs w:val="30"/>
        </w:rPr>
        <w:t xml:space="preserve">окружающей среды, </w:t>
      </w:r>
      <w:r w:rsidR="006636C0">
        <w:rPr>
          <w:rFonts w:ascii="Times New Roman" w:hAnsi="Times New Roman" w:cs="Times New Roman"/>
          <w:sz w:val="30"/>
          <w:szCs w:val="30"/>
        </w:rPr>
        <w:t>которая включает в себя</w:t>
      </w:r>
      <w:r w:rsidRPr="00DE5422">
        <w:rPr>
          <w:rFonts w:ascii="Times New Roman" w:hAnsi="Times New Roman" w:cs="Times New Roman"/>
          <w:sz w:val="30"/>
          <w:szCs w:val="30"/>
        </w:rPr>
        <w:t>:</w:t>
      </w:r>
    </w:p>
    <w:p w14:paraId="243A684F" w14:textId="679DCA0E" w:rsidR="00487991" w:rsidRPr="00BC4BC3" w:rsidRDefault="00955AC6" w:rsidP="00BC4B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4BC3">
        <w:rPr>
          <w:rFonts w:ascii="Times New Roman" w:hAnsi="Times New Roman" w:cs="Times New Roman"/>
          <w:sz w:val="30"/>
          <w:szCs w:val="30"/>
        </w:rPr>
        <w:t xml:space="preserve">информацию о </w:t>
      </w:r>
      <w:r w:rsidR="00487991" w:rsidRPr="00BC4BC3">
        <w:rPr>
          <w:rFonts w:ascii="Times New Roman" w:hAnsi="Times New Roman" w:cs="Times New Roman"/>
          <w:sz w:val="30"/>
          <w:szCs w:val="30"/>
        </w:rPr>
        <w:t>риск</w:t>
      </w:r>
      <w:r w:rsidRPr="00BC4BC3">
        <w:rPr>
          <w:rFonts w:ascii="Times New Roman" w:hAnsi="Times New Roman" w:cs="Times New Roman"/>
          <w:sz w:val="30"/>
          <w:szCs w:val="30"/>
        </w:rPr>
        <w:t>ах</w:t>
      </w:r>
      <w:r w:rsidR="00487991" w:rsidRPr="00BC4BC3">
        <w:rPr>
          <w:rFonts w:ascii="Times New Roman" w:hAnsi="Times New Roman" w:cs="Times New Roman"/>
          <w:sz w:val="30"/>
          <w:szCs w:val="30"/>
        </w:rPr>
        <w:t>, присущи</w:t>
      </w:r>
      <w:r w:rsidRPr="00BC4BC3">
        <w:rPr>
          <w:rFonts w:ascii="Times New Roman" w:hAnsi="Times New Roman" w:cs="Times New Roman"/>
          <w:sz w:val="30"/>
          <w:szCs w:val="30"/>
        </w:rPr>
        <w:t>х</w:t>
      </w:r>
      <w:r w:rsidR="00487991" w:rsidRPr="00BC4BC3">
        <w:rPr>
          <w:rFonts w:ascii="Times New Roman" w:hAnsi="Times New Roman" w:cs="Times New Roman"/>
          <w:sz w:val="30"/>
          <w:szCs w:val="30"/>
        </w:rPr>
        <w:t xml:space="preserve"> процессу производства (например, </w:t>
      </w:r>
      <w:r w:rsidRPr="00BC4BC3">
        <w:rPr>
          <w:rFonts w:ascii="Times New Roman" w:hAnsi="Times New Roman" w:cs="Times New Roman"/>
          <w:sz w:val="30"/>
          <w:szCs w:val="30"/>
        </w:rPr>
        <w:t>о рисках</w:t>
      </w:r>
      <w:r w:rsidR="00947923" w:rsidRPr="00BC4BC3">
        <w:rPr>
          <w:rFonts w:ascii="Times New Roman" w:hAnsi="Times New Roman" w:cs="Times New Roman"/>
          <w:sz w:val="30"/>
          <w:szCs w:val="30"/>
        </w:rPr>
        <w:t>, связанны</w:t>
      </w:r>
      <w:r w:rsidRPr="00BC4BC3">
        <w:rPr>
          <w:rFonts w:ascii="Times New Roman" w:hAnsi="Times New Roman" w:cs="Times New Roman"/>
          <w:sz w:val="30"/>
          <w:szCs w:val="30"/>
        </w:rPr>
        <w:t>х</w:t>
      </w:r>
      <w:r w:rsidR="00947923" w:rsidRPr="00BC4BC3">
        <w:rPr>
          <w:rFonts w:ascii="Times New Roman" w:hAnsi="Times New Roman" w:cs="Times New Roman"/>
          <w:sz w:val="30"/>
          <w:szCs w:val="30"/>
        </w:rPr>
        <w:t xml:space="preserve"> с протекающими</w:t>
      </w:r>
      <w:r w:rsidR="00487991" w:rsidRPr="00BC4BC3">
        <w:rPr>
          <w:rFonts w:ascii="Times New Roman" w:hAnsi="Times New Roman" w:cs="Times New Roman"/>
          <w:sz w:val="30"/>
          <w:szCs w:val="30"/>
        </w:rPr>
        <w:t xml:space="preserve"> химически</w:t>
      </w:r>
      <w:r w:rsidR="00947923" w:rsidRPr="00BC4BC3">
        <w:rPr>
          <w:rFonts w:ascii="Times New Roman" w:hAnsi="Times New Roman" w:cs="Times New Roman"/>
          <w:sz w:val="30"/>
          <w:szCs w:val="30"/>
        </w:rPr>
        <w:t>ми</w:t>
      </w:r>
      <w:r w:rsidR="00487991" w:rsidRPr="00BC4BC3">
        <w:rPr>
          <w:rFonts w:ascii="Times New Roman" w:hAnsi="Times New Roman" w:cs="Times New Roman"/>
          <w:sz w:val="30"/>
          <w:szCs w:val="30"/>
        </w:rPr>
        <w:t xml:space="preserve"> реакци</w:t>
      </w:r>
      <w:r w:rsidR="00947923" w:rsidRPr="00BC4BC3">
        <w:rPr>
          <w:rFonts w:ascii="Times New Roman" w:hAnsi="Times New Roman" w:cs="Times New Roman"/>
          <w:sz w:val="30"/>
          <w:szCs w:val="30"/>
        </w:rPr>
        <w:t>ями</w:t>
      </w:r>
      <w:r w:rsidR="00487991" w:rsidRPr="00BC4BC3">
        <w:rPr>
          <w:rFonts w:ascii="Times New Roman" w:hAnsi="Times New Roman" w:cs="Times New Roman"/>
          <w:sz w:val="30"/>
          <w:szCs w:val="30"/>
        </w:rPr>
        <w:t xml:space="preserve">, </w:t>
      </w:r>
      <w:r w:rsidR="00947923" w:rsidRPr="00BC4BC3">
        <w:rPr>
          <w:rFonts w:ascii="Times New Roman" w:hAnsi="Times New Roman" w:cs="Times New Roman"/>
          <w:sz w:val="30"/>
          <w:szCs w:val="30"/>
        </w:rPr>
        <w:t>риск</w:t>
      </w:r>
      <w:r w:rsidRPr="00BC4BC3">
        <w:rPr>
          <w:rFonts w:ascii="Times New Roman" w:hAnsi="Times New Roman" w:cs="Times New Roman"/>
          <w:sz w:val="30"/>
          <w:szCs w:val="30"/>
        </w:rPr>
        <w:t>ах</w:t>
      </w:r>
      <w:r w:rsidR="00947923" w:rsidRPr="00BC4BC3">
        <w:rPr>
          <w:rFonts w:ascii="Times New Roman" w:hAnsi="Times New Roman" w:cs="Times New Roman"/>
          <w:sz w:val="30"/>
          <w:szCs w:val="30"/>
        </w:rPr>
        <w:t>, связанны</w:t>
      </w:r>
      <w:r w:rsidRPr="00BC4BC3">
        <w:rPr>
          <w:rFonts w:ascii="Times New Roman" w:hAnsi="Times New Roman" w:cs="Times New Roman"/>
          <w:sz w:val="30"/>
          <w:szCs w:val="30"/>
        </w:rPr>
        <w:t>х</w:t>
      </w:r>
      <w:r w:rsidR="00947923" w:rsidRPr="00BC4BC3">
        <w:rPr>
          <w:rFonts w:ascii="Times New Roman" w:hAnsi="Times New Roman" w:cs="Times New Roman"/>
          <w:sz w:val="30"/>
          <w:szCs w:val="30"/>
        </w:rPr>
        <w:t xml:space="preserve"> с </w:t>
      </w:r>
      <w:r w:rsidR="00F108BF">
        <w:rPr>
          <w:rFonts w:ascii="Times New Roman" w:hAnsi="Times New Roman" w:cs="Times New Roman"/>
          <w:sz w:val="30"/>
          <w:szCs w:val="30"/>
        </w:rPr>
        <w:t>пределами воздействия на здоровье</w:t>
      </w:r>
      <w:r w:rsidR="0038513E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BC4BC3">
        <w:rPr>
          <w:rFonts w:ascii="Times New Roman" w:hAnsi="Times New Roman" w:cs="Times New Roman"/>
          <w:sz w:val="30"/>
          <w:szCs w:val="30"/>
        </w:rPr>
        <w:t xml:space="preserve">(характер, время, объект и др.), </w:t>
      </w:r>
      <w:r w:rsidR="00947923" w:rsidRPr="00BC4BC3">
        <w:rPr>
          <w:rFonts w:ascii="Times New Roman" w:hAnsi="Times New Roman" w:cs="Times New Roman"/>
          <w:sz w:val="30"/>
          <w:szCs w:val="30"/>
        </w:rPr>
        <w:t>риск</w:t>
      </w:r>
      <w:r w:rsidRPr="00BC4BC3">
        <w:rPr>
          <w:rFonts w:ascii="Times New Roman" w:hAnsi="Times New Roman" w:cs="Times New Roman"/>
          <w:sz w:val="30"/>
          <w:szCs w:val="30"/>
        </w:rPr>
        <w:t>ах</w:t>
      </w:r>
      <w:r w:rsidR="00947923" w:rsidRPr="00BC4B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87991" w:rsidRPr="00BC4BC3">
        <w:rPr>
          <w:rFonts w:ascii="Times New Roman" w:hAnsi="Times New Roman" w:cs="Times New Roman"/>
          <w:sz w:val="30"/>
          <w:szCs w:val="30"/>
        </w:rPr>
        <w:t>пожаро</w:t>
      </w:r>
      <w:proofErr w:type="spellEnd"/>
      <w:r w:rsidR="00487991" w:rsidRPr="00BC4BC3">
        <w:rPr>
          <w:rFonts w:ascii="Times New Roman" w:hAnsi="Times New Roman" w:cs="Times New Roman"/>
          <w:sz w:val="30"/>
          <w:szCs w:val="30"/>
        </w:rPr>
        <w:t>- и взрывоопасности);</w:t>
      </w:r>
    </w:p>
    <w:p w14:paraId="6FC056BE" w14:textId="42044EC6" w:rsidR="00487991" w:rsidRPr="00BC4BC3" w:rsidRDefault="00487991" w:rsidP="00BC4B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4BC3">
        <w:rPr>
          <w:rFonts w:ascii="Times New Roman" w:hAnsi="Times New Roman" w:cs="Times New Roman"/>
          <w:sz w:val="30"/>
          <w:szCs w:val="30"/>
        </w:rPr>
        <w:t xml:space="preserve">требования </w:t>
      </w:r>
      <w:r w:rsidR="00BC4BC3" w:rsidRPr="00BC4BC3">
        <w:rPr>
          <w:rFonts w:ascii="Times New Roman" w:hAnsi="Times New Roman" w:cs="Times New Roman"/>
          <w:sz w:val="30"/>
          <w:szCs w:val="30"/>
        </w:rPr>
        <w:t xml:space="preserve">к </w:t>
      </w:r>
      <w:r w:rsidRPr="00BC4BC3">
        <w:rPr>
          <w:rFonts w:ascii="Times New Roman" w:hAnsi="Times New Roman" w:cs="Times New Roman"/>
          <w:sz w:val="30"/>
          <w:szCs w:val="30"/>
        </w:rPr>
        <w:t>охране здоровья и безопасности для сведения к минимуму возможностей воздействия на операторов (например, атмосферная локализация фармацевтической пыли);</w:t>
      </w:r>
    </w:p>
    <w:p w14:paraId="40CCB222" w14:textId="3A4ED241" w:rsidR="00487991" w:rsidRPr="00BC4BC3" w:rsidRDefault="00BC4BC3" w:rsidP="00BC4B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4BC3">
        <w:rPr>
          <w:rFonts w:ascii="Times New Roman" w:hAnsi="Times New Roman" w:cs="Times New Roman"/>
          <w:sz w:val="30"/>
          <w:szCs w:val="30"/>
        </w:rPr>
        <w:t>порядок</w:t>
      </w:r>
      <w:r w:rsidR="00487991" w:rsidRPr="00BC4BC3">
        <w:rPr>
          <w:rFonts w:ascii="Times New Roman" w:hAnsi="Times New Roman" w:cs="Times New Roman"/>
          <w:sz w:val="30"/>
          <w:szCs w:val="30"/>
        </w:rPr>
        <w:t xml:space="preserve"> действий в чрезвычайных ситуациях (например, в случае выброса газа или пыли, розлива (рассыпания), пожара и слива воды для пожаротушения);</w:t>
      </w:r>
    </w:p>
    <w:p w14:paraId="07DA869D" w14:textId="77777777" w:rsidR="00487991" w:rsidRPr="00BC4BC3" w:rsidRDefault="00487991" w:rsidP="00BC4B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C4BC3">
        <w:rPr>
          <w:rFonts w:ascii="Times New Roman" w:hAnsi="Times New Roman" w:cs="Times New Roman"/>
          <w:sz w:val="30"/>
          <w:szCs w:val="30"/>
        </w:rPr>
        <w:lastRenderedPageBreak/>
        <w:t xml:space="preserve">информацию о порядке сбора, хранения и безопасного удаления отходов, информацию по повторному использованию, переработке и (или) утилизации отходов. </w:t>
      </w:r>
    </w:p>
    <w:p w14:paraId="656AFAB7" w14:textId="77777777" w:rsidR="00487991" w:rsidRPr="00DE5422" w:rsidRDefault="00487991" w:rsidP="00763746">
      <w:pPr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>Оборудование</w:t>
      </w:r>
    </w:p>
    <w:p w14:paraId="54213BD6" w14:textId="3C40F1ED" w:rsidR="00487991" w:rsidRPr="00DE5422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5422">
        <w:rPr>
          <w:rFonts w:ascii="Times New Roman" w:hAnsi="Times New Roman" w:cs="Times New Roman"/>
          <w:sz w:val="30"/>
          <w:szCs w:val="30"/>
        </w:rPr>
        <w:t xml:space="preserve">Передающая сторона </w:t>
      </w:r>
      <w:r w:rsidR="00BC4BC3">
        <w:rPr>
          <w:rFonts w:ascii="Times New Roman" w:hAnsi="Times New Roman" w:cs="Times New Roman"/>
          <w:sz w:val="30"/>
          <w:szCs w:val="30"/>
        </w:rPr>
        <w:t>представляет</w:t>
      </w:r>
      <w:r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="006636C0">
        <w:rPr>
          <w:rFonts w:ascii="Times New Roman" w:hAnsi="Times New Roman" w:cs="Times New Roman"/>
          <w:sz w:val="30"/>
          <w:szCs w:val="30"/>
        </w:rPr>
        <w:t>принимающей стороне</w:t>
      </w:r>
      <w:r w:rsidR="006636C0"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Pr="00DE5422">
        <w:rPr>
          <w:rFonts w:ascii="Times New Roman" w:hAnsi="Times New Roman" w:cs="Times New Roman"/>
          <w:sz w:val="30"/>
          <w:szCs w:val="30"/>
        </w:rPr>
        <w:t xml:space="preserve">перечень оборудования с указанием типов и моделей оборудования, </w:t>
      </w:r>
      <w:r w:rsidR="00BC4BC3">
        <w:rPr>
          <w:rFonts w:ascii="Times New Roman" w:hAnsi="Times New Roman" w:cs="Times New Roman"/>
          <w:sz w:val="30"/>
          <w:szCs w:val="30"/>
        </w:rPr>
        <w:t>включенных</w:t>
      </w:r>
      <w:r w:rsidR="00BC4BC3" w:rsidRPr="00DE5422">
        <w:rPr>
          <w:rFonts w:ascii="Times New Roman" w:hAnsi="Times New Roman" w:cs="Times New Roman"/>
          <w:sz w:val="30"/>
          <w:szCs w:val="30"/>
        </w:rPr>
        <w:t xml:space="preserve"> </w:t>
      </w:r>
      <w:r w:rsidRPr="00DE5422">
        <w:rPr>
          <w:rFonts w:ascii="Times New Roman" w:hAnsi="Times New Roman" w:cs="Times New Roman"/>
          <w:sz w:val="30"/>
          <w:szCs w:val="30"/>
        </w:rPr>
        <w:t xml:space="preserve">в процессы производства, фасовки, упаковки </w:t>
      </w:r>
      <w:r>
        <w:rPr>
          <w:rFonts w:ascii="Times New Roman" w:hAnsi="Times New Roman" w:cs="Times New Roman"/>
          <w:sz w:val="30"/>
          <w:szCs w:val="30"/>
        </w:rPr>
        <w:t xml:space="preserve">и (или) </w:t>
      </w:r>
      <w:r w:rsidRPr="00DE5422">
        <w:rPr>
          <w:rFonts w:ascii="Times New Roman" w:hAnsi="Times New Roman" w:cs="Times New Roman"/>
          <w:sz w:val="30"/>
          <w:szCs w:val="30"/>
        </w:rPr>
        <w:t xml:space="preserve">контроля качества передаваемых продуктов, </w:t>
      </w:r>
      <w:r w:rsidR="00BC4BC3">
        <w:rPr>
          <w:rFonts w:ascii="Times New Roman" w:hAnsi="Times New Roman" w:cs="Times New Roman"/>
          <w:sz w:val="30"/>
          <w:szCs w:val="30"/>
        </w:rPr>
        <w:t>а также</w:t>
      </w:r>
      <w:r w:rsidRPr="00DE5422">
        <w:rPr>
          <w:rFonts w:ascii="Times New Roman" w:hAnsi="Times New Roman" w:cs="Times New Roman"/>
          <w:sz w:val="30"/>
          <w:szCs w:val="30"/>
        </w:rPr>
        <w:t xml:space="preserve"> документ</w:t>
      </w:r>
      <w:r w:rsidR="00BC4BC3">
        <w:rPr>
          <w:rFonts w:ascii="Times New Roman" w:hAnsi="Times New Roman" w:cs="Times New Roman"/>
          <w:sz w:val="30"/>
          <w:szCs w:val="30"/>
        </w:rPr>
        <w:t>ы</w:t>
      </w:r>
      <w:r w:rsidRPr="00DE5422">
        <w:rPr>
          <w:rFonts w:ascii="Times New Roman" w:hAnsi="Times New Roman" w:cs="Times New Roman"/>
          <w:sz w:val="30"/>
          <w:szCs w:val="30"/>
        </w:rPr>
        <w:t xml:space="preserve"> по квалификации и валидации</w:t>
      </w:r>
      <w:r w:rsidR="00763746">
        <w:rPr>
          <w:rFonts w:ascii="Times New Roman" w:hAnsi="Times New Roman" w:cs="Times New Roman"/>
          <w:sz w:val="30"/>
          <w:szCs w:val="30"/>
        </w:rPr>
        <w:t xml:space="preserve"> оборудования</w:t>
      </w:r>
      <w:r w:rsidR="00BC4BC3">
        <w:rPr>
          <w:rFonts w:ascii="Times New Roman" w:hAnsi="Times New Roman" w:cs="Times New Roman"/>
          <w:sz w:val="30"/>
          <w:szCs w:val="30"/>
        </w:rPr>
        <w:t>, в том числе (при наличии</w:t>
      </w:r>
      <w:r w:rsidR="00576225">
        <w:rPr>
          <w:rFonts w:ascii="Times New Roman" w:hAnsi="Times New Roman" w:cs="Times New Roman"/>
          <w:sz w:val="30"/>
          <w:szCs w:val="30"/>
        </w:rPr>
        <w:t>)</w:t>
      </w:r>
      <w:r w:rsidRPr="00DE5422">
        <w:rPr>
          <w:rFonts w:ascii="Times New Roman" w:hAnsi="Times New Roman" w:cs="Times New Roman"/>
          <w:sz w:val="30"/>
          <w:szCs w:val="30"/>
        </w:rPr>
        <w:t>:</w:t>
      </w:r>
    </w:p>
    <w:p w14:paraId="1A01562A" w14:textId="77777777" w:rsidR="00487991" w:rsidRPr="00580C71" w:rsidRDefault="00487991" w:rsidP="00C9452E">
      <w:pPr>
        <w:pStyle w:val="a7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>чертежи;</w:t>
      </w:r>
    </w:p>
    <w:p w14:paraId="40533F6E" w14:textId="24EC8019" w:rsidR="00487991" w:rsidRPr="00580C71" w:rsidRDefault="00487991" w:rsidP="00C9452E">
      <w:pPr>
        <w:pStyle w:val="a7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>руководства</w:t>
      </w:r>
      <w:r w:rsidR="00BC4BC3">
        <w:rPr>
          <w:rFonts w:ascii="Times New Roman" w:hAnsi="Times New Roman" w:cs="Times New Roman"/>
          <w:sz w:val="30"/>
          <w:szCs w:val="30"/>
        </w:rPr>
        <w:t xml:space="preserve"> </w:t>
      </w:r>
      <w:r w:rsidR="00576225">
        <w:rPr>
          <w:rFonts w:ascii="Times New Roman" w:hAnsi="Times New Roman" w:cs="Times New Roman"/>
          <w:sz w:val="30"/>
          <w:szCs w:val="30"/>
        </w:rPr>
        <w:t>по эксплуатации, квалификации и валидации оборудования</w:t>
      </w:r>
      <w:r w:rsidRPr="00580C71">
        <w:rPr>
          <w:rFonts w:ascii="Times New Roman" w:hAnsi="Times New Roman" w:cs="Times New Roman"/>
          <w:sz w:val="30"/>
          <w:szCs w:val="30"/>
        </w:rPr>
        <w:t>;</w:t>
      </w:r>
    </w:p>
    <w:p w14:paraId="54B54550" w14:textId="77777777" w:rsidR="00487991" w:rsidRPr="00580C71" w:rsidRDefault="00487991" w:rsidP="00C9452E">
      <w:pPr>
        <w:pStyle w:val="a7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>журналы регистрации эксплуатации и обслуживания оборудования;</w:t>
      </w:r>
    </w:p>
    <w:p w14:paraId="4930EC8C" w14:textId="77777777" w:rsidR="00487991" w:rsidRDefault="00487991" w:rsidP="00C9452E">
      <w:pPr>
        <w:pStyle w:val="a7"/>
        <w:numPr>
          <w:ilvl w:val="0"/>
          <w:numId w:val="16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>журналы регистрации калибровки оборудования;</w:t>
      </w:r>
    </w:p>
    <w:p w14:paraId="74EF9292" w14:textId="7B2F32FC" w:rsidR="00487991" w:rsidRPr="00580C71" w:rsidRDefault="00487991" w:rsidP="00C9452E">
      <w:pPr>
        <w:pStyle w:val="a7"/>
        <w:numPr>
          <w:ilvl w:val="0"/>
          <w:numId w:val="16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описани</w:t>
      </w:r>
      <w:r w:rsidR="00BC4BC3">
        <w:rPr>
          <w:rFonts w:ascii="Times New Roman" w:hAnsi="Times New Roman" w:cs="Times New Roman"/>
          <w:sz w:val="30"/>
          <w:szCs w:val="30"/>
        </w:rPr>
        <w:t>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80C71">
        <w:rPr>
          <w:rFonts w:ascii="Times New Roman" w:hAnsi="Times New Roman" w:cs="Times New Roman"/>
          <w:sz w:val="30"/>
          <w:szCs w:val="30"/>
        </w:rPr>
        <w:t xml:space="preserve">процедур (например, </w:t>
      </w:r>
      <w:r w:rsidR="00BC4BC3">
        <w:rPr>
          <w:rFonts w:ascii="Times New Roman" w:hAnsi="Times New Roman" w:cs="Times New Roman"/>
          <w:sz w:val="30"/>
          <w:szCs w:val="30"/>
        </w:rPr>
        <w:t xml:space="preserve">процедур </w:t>
      </w:r>
      <w:r w:rsidRPr="00580C71">
        <w:rPr>
          <w:rFonts w:ascii="Times New Roman" w:hAnsi="Times New Roman" w:cs="Times New Roman"/>
          <w:sz w:val="30"/>
          <w:szCs w:val="30"/>
        </w:rPr>
        <w:t xml:space="preserve">настройки, эксплуатации, очистки, обслуживания, калибровки и хранения оборудования). </w:t>
      </w:r>
    </w:p>
    <w:p w14:paraId="25D6D178" w14:textId="6A3F64D2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 xml:space="preserve">Принимающая сторона </w:t>
      </w:r>
      <w:r w:rsidR="00BC4BC3">
        <w:rPr>
          <w:rFonts w:ascii="Times New Roman" w:hAnsi="Times New Roman" w:cs="Times New Roman"/>
          <w:sz w:val="30"/>
          <w:szCs w:val="30"/>
        </w:rPr>
        <w:t>проводит</w:t>
      </w:r>
      <w:r w:rsidRPr="00580C71">
        <w:rPr>
          <w:rFonts w:ascii="Times New Roman" w:hAnsi="Times New Roman" w:cs="Times New Roman"/>
          <w:sz w:val="30"/>
          <w:szCs w:val="30"/>
        </w:rPr>
        <w:t xml:space="preserve"> проверку информации, представленной передающей стороной, и своего оборудования, включающего в себя квалификационный статус (</w:t>
      </w:r>
      <w:r w:rsidRPr="00580C71">
        <w:rPr>
          <w:rFonts w:ascii="Times New Roman" w:hAnsi="Times New Roman" w:cs="Times New Roman"/>
          <w:sz w:val="30"/>
          <w:szCs w:val="30"/>
          <w:lang w:val="en-US"/>
        </w:rPr>
        <w:t>IQ</w:t>
      </w:r>
      <w:r w:rsidRPr="00580C71">
        <w:rPr>
          <w:rFonts w:ascii="Times New Roman" w:hAnsi="Times New Roman" w:cs="Times New Roman"/>
          <w:sz w:val="30"/>
          <w:szCs w:val="30"/>
        </w:rPr>
        <w:t xml:space="preserve">, </w:t>
      </w:r>
      <w:r w:rsidRPr="00580C71">
        <w:rPr>
          <w:rFonts w:ascii="Times New Roman" w:hAnsi="Times New Roman" w:cs="Times New Roman"/>
          <w:sz w:val="30"/>
          <w:szCs w:val="30"/>
          <w:lang w:val="en-US"/>
        </w:rPr>
        <w:t>OQ</w:t>
      </w:r>
      <w:r w:rsidRPr="00580C71">
        <w:rPr>
          <w:rFonts w:ascii="Times New Roman" w:hAnsi="Times New Roman" w:cs="Times New Roman"/>
          <w:sz w:val="30"/>
          <w:szCs w:val="30"/>
        </w:rPr>
        <w:t xml:space="preserve">, </w:t>
      </w:r>
      <w:r w:rsidRPr="00580C71">
        <w:rPr>
          <w:rFonts w:ascii="Times New Roman" w:hAnsi="Times New Roman" w:cs="Times New Roman"/>
          <w:sz w:val="30"/>
          <w:szCs w:val="30"/>
          <w:lang w:val="en-US"/>
        </w:rPr>
        <w:t>PQ</w:t>
      </w:r>
      <w:r w:rsidRPr="00580C71">
        <w:rPr>
          <w:rFonts w:ascii="Times New Roman" w:hAnsi="Times New Roman" w:cs="Times New Roman"/>
          <w:sz w:val="30"/>
          <w:szCs w:val="30"/>
        </w:rPr>
        <w:t>) всего оборудования и систем, а также пров</w:t>
      </w:r>
      <w:r w:rsidR="00BC4BC3">
        <w:rPr>
          <w:rFonts w:ascii="Times New Roman" w:hAnsi="Times New Roman" w:cs="Times New Roman"/>
          <w:sz w:val="30"/>
          <w:szCs w:val="30"/>
        </w:rPr>
        <w:t>одит</w:t>
      </w:r>
      <w:r w:rsidRPr="00580C71">
        <w:rPr>
          <w:rFonts w:ascii="Times New Roman" w:hAnsi="Times New Roman" w:cs="Times New Roman"/>
          <w:sz w:val="30"/>
          <w:szCs w:val="30"/>
        </w:rPr>
        <w:t xml:space="preserve"> сверку оборудования на </w:t>
      </w:r>
      <w:r w:rsidR="00FB757C">
        <w:rPr>
          <w:rFonts w:ascii="Times New Roman" w:hAnsi="Times New Roman" w:cs="Times New Roman"/>
          <w:sz w:val="30"/>
          <w:szCs w:val="30"/>
        </w:rPr>
        <w:br/>
      </w:r>
      <w:r w:rsidR="00763746">
        <w:rPr>
          <w:rFonts w:ascii="Times New Roman" w:hAnsi="Times New Roman" w:cs="Times New Roman"/>
          <w:sz w:val="30"/>
          <w:szCs w:val="30"/>
        </w:rPr>
        <w:t>2</w:t>
      </w:r>
      <w:r w:rsidRPr="00580C71">
        <w:rPr>
          <w:rFonts w:ascii="Times New Roman" w:hAnsi="Times New Roman" w:cs="Times New Roman"/>
          <w:sz w:val="30"/>
          <w:szCs w:val="30"/>
        </w:rPr>
        <w:t xml:space="preserve"> площадках в отношении его функциональности, типов, моделей и квалификационного статуса. </w:t>
      </w:r>
    </w:p>
    <w:p w14:paraId="3D2EA7C2" w14:textId="1D0BBC4F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 xml:space="preserve">Принимающая и передающая стороны </w:t>
      </w:r>
      <w:r w:rsidR="00BC4BC3">
        <w:rPr>
          <w:rFonts w:ascii="Times New Roman" w:hAnsi="Times New Roman" w:cs="Times New Roman"/>
          <w:sz w:val="30"/>
          <w:szCs w:val="30"/>
        </w:rPr>
        <w:t xml:space="preserve">проводят </w:t>
      </w:r>
      <w:r w:rsidRPr="00580C71">
        <w:rPr>
          <w:rFonts w:ascii="Times New Roman" w:hAnsi="Times New Roman" w:cs="Times New Roman"/>
          <w:sz w:val="30"/>
          <w:szCs w:val="30"/>
        </w:rPr>
        <w:t xml:space="preserve">анализ расхождений для </w:t>
      </w:r>
      <w:r w:rsidR="00BC4BC3">
        <w:rPr>
          <w:rFonts w:ascii="Times New Roman" w:hAnsi="Times New Roman" w:cs="Times New Roman"/>
          <w:sz w:val="30"/>
          <w:szCs w:val="30"/>
        </w:rPr>
        <w:t>выявления необходимости</w:t>
      </w:r>
      <w:r w:rsidR="00576225">
        <w:rPr>
          <w:rFonts w:ascii="Times New Roman" w:hAnsi="Times New Roman" w:cs="Times New Roman"/>
          <w:sz w:val="30"/>
          <w:szCs w:val="30"/>
        </w:rPr>
        <w:t xml:space="preserve"> установления </w:t>
      </w:r>
      <w:r w:rsidRPr="00580C71">
        <w:rPr>
          <w:rFonts w:ascii="Times New Roman" w:hAnsi="Times New Roman" w:cs="Times New Roman"/>
          <w:sz w:val="30"/>
          <w:szCs w:val="30"/>
        </w:rPr>
        <w:t>требований по адаптации существующего оборудования</w:t>
      </w:r>
      <w:r w:rsidR="00BC4BC3">
        <w:rPr>
          <w:rFonts w:ascii="Times New Roman" w:hAnsi="Times New Roman" w:cs="Times New Roman"/>
          <w:sz w:val="30"/>
          <w:szCs w:val="30"/>
        </w:rPr>
        <w:t xml:space="preserve">, </w:t>
      </w:r>
      <w:r w:rsidRPr="00580C71">
        <w:rPr>
          <w:rFonts w:ascii="Times New Roman" w:hAnsi="Times New Roman" w:cs="Times New Roman"/>
          <w:sz w:val="30"/>
          <w:szCs w:val="30"/>
        </w:rPr>
        <w:t xml:space="preserve">приобретения нового </w:t>
      </w:r>
      <w:r w:rsidRPr="00580C71">
        <w:rPr>
          <w:rFonts w:ascii="Times New Roman" w:hAnsi="Times New Roman" w:cs="Times New Roman"/>
          <w:sz w:val="30"/>
          <w:szCs w:val="30"/>
        </w:rPr>
        <w:lastRenderedPageBreak/>
        <w:t>оборудования или внесени</w:t>
      </w:r>
      <w:r w:rsidR="00BC4BC3">
        <w:rPr>
          <w:rFonts w:ascii="Times New Roman" w:hAnsi="Times New Roman" w:cs="Times New Roman"/>
          <w:sz w:val="30"/>
          <w:szCs w:val="30"/>
        </w:rPr>
        <w:t>я</w:t>
      </w:r>
      <w:r w:rsidRPr="00580C71">
        <w:rPr>
          <w:rFonts w:ascii="Times New Roman" w:hAnsi="Times New Roman" w:cs="Times New Roman"/>
          <w:sz w:val="30"/>
          <w:szCs w:val="30"/>
        </w:rPr>
        <w:t xml:space="preserve"> изменени</w:t>
      </w:r>
      <w:r w:rsidR="00BC4BC3">
        <w:rPr>
          <w:rFonts w:ascii="Times New Roman" w:hAnsi="Times New Roman" w:cs="Times New Roman"/>
          <w:sz w:val="30"/>
          <w:szCs w:val="30"/>
        </w:rPr>
        <w:t>й</w:t>
      </w:r>
      <w:r w:rsidRPr="00580C71">
        <w:rPr>
          <w:rFonts w:ascii="Times New Roman" w:hAnsi="Times New Roman" w:cs="Times New Roman"/>
          <w:sz w:val="30"/>
          <w:szCs w:val="30"/>
        </w:rPr>
        <w:t xml:space="preserve"> в процесс</w:t>
      </w:r>
      <w:r w:rsidR="00763746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580C71">
        <w:rPr>
          <w:rFonts w:ascii="Times New Roman" w:hAnsi="Times New Roman" w:cs="Times New Roman"/>
          <w:sz w:val="30"/>
          <w:szCs w:val="30"/>
        </w:rPr>
        <w:t xml:space="preserve"> </w:t>
      </w:r>
      <w:r w:rsidR="00BC4BC3">
        <w:rPr>
          <w:rFonts w:ascii="Times New Roman" w:hAnsi="Times New Roman" w:cs="Times New Roman"/>
          <w:sz w:val="30"/>
          <w:szCs w:val="30"/>
        </w:rPr>
        <w:t xml:space="preserve">в </w:t>
      </w:r>
      <w:r w:rsidR="00576225">
        <w:rPr>
          <w:rFonts w:ascii="Times New Roman" w:hAnsi="Times New Roman" w:cs="Times New Roman"/>
          <w:sz w:val="30"/>
          <w:szCs w:val="30"/>
        </w:rPr>
        <w:t>ц</w:t>
      </w:r>
      <w:r w:rsidR="00BC4BC3">
        <w:rPr>
          <w:rFonts w:ascii="Times New Roman" w:hAnsi="Times New Roman" w:cs="Times New Roman"/>
          <w:sz w:val="30"/>
          <w:szCs w:val="30"/>
        </w:rPr>
        <w:t>елях об</w:t>
      </w:r>
      <w:r w:rsidR="00FB757C">
        <w:rPr>
          <w:rFonts w:ascii="Times New Roman" w:hAnsi="Times New Roman" w:cs="Times New Roman"/>
          <w:sz w:val="30"/>
          <w:szCs w:val="30"/>
        </w:rPr>
        <w:t>е</w:t>
      </w:r>
      <w:r w:rsidR="00BC4BC3">
        <w:rPr>
          <w:rFonts w:ascii="Times New Roman" w:hAnsi="Times New Roman" w:cs="Times New Roman"/>
          <w:sz w:val="30"/>
          <w:szCs w:val="30"/>
        </w:rPr>
        <w:t>спечения</w:t>
      </w:r>
      <w:r w:rsidRPr="00580C71">
        <w:rPr>
          <w:rFonts w:ascii="Times New Roman" w:hAnsi="Times New Roman" w:cs="Times New Roman"/>
          <w:sz w:val="30"/>
          <w:szCs w:val="30"/>
        </w:rPr>
        <w:t xml:space="preserve"> </w:t>
      </w:r>
      <w:r w:rsidRPr="00B35295">
        <w:rPr>
          <w:rFonts w:ascii="Times New Roman" w:hAnsi="Times New Roman" w:cs="Times New Roman"/>
          <w:sz w:val="30"/>
          <w:szCs w:val="30"/>
        </w:rPr>
        <w:t>возможност</w:t>
      </w:r>
      <w:r w:rsidR="00BC4BC3">
        <w:rPr>
          <w:rFonts w:ascii="Times New Roman" w:hAnsi="Times New Roman" w:cs="Times New Roman"/>
          <w:sz w:val="30"/>
          <w:szCs w:val="30"/>
        </w:rPr>
        <w:t>и</w:t>
      </w:r>
      <w:r w:rsidRPr="00B35295">
        <w:rPr>
          <w:rFonts w:ascii="Times New Roman" w:hAnsi="Times New Roman" w:cs="Times New Roman"/>
          <w:sz w:val="30"/>
          <w:szCs w:val="30"/>
        </w:rPr>
        <w:t xml:space="preserve"> воспроизведения передаваемых технологических процессов</w:t>
      </w:r>
      <w:r w:rsidR="00BC4BC3" w:rsidRPr="00BC4BC3">
        <w:rPr>
          <w:rFonts w:ascii="Times New Roman" w:hAnsi="Times New Roman" w:cs="Times New Roman"/>
          <w:sz w:val="30"/>
          <w:szCs w:val="30"/>
        </w:rPr>
        <w:t xml:space="preserve"> </w:t>
      </w:r>
      <w:r w:rsidR="00BC4BC3" w:rsidRPr="00580C71">
        <w:rPr>
          <w:rFonts w:ascii="Times New Roman" w:hAnsi="Times New Roman" w:cs="Times New Roman"/>
          <w:sz w:val="30"/>
          <w:szCs w:val="30"/>
        </w:rPr>
        <w:t xml:space="preserve">принимающей </w:t>
      </w:r>
      <w:r w:rsidR="00BC4BC3" w:rsidRPr="00B35295">
        <w:rPr>
          <w:rFonts w:ascii="Times New Roman" w:hAnsi="Times New Roman" w:cs="Times New Roman"/>
          <w:sz w:val="30"/>
          <w:szCs w:val="30"/>
        </w:rPr>
        <w:t>сторон</w:t>
      </w:r>
      <w:r w:rsidR="00BC4BC3">
        <w:rPr>
          <w:rFonts w:ascii="Times New Roman" w:hAnsi="Times New Roman" w:cs="Times New Roman"/>
          <w:sz w:val="30"/>
          <w:szCs w:val="30"/>
        </w:rPr>
        <w:t>ой</w:t>
      </w:r>
      <w:r w:rsidRPr="00B35295">
        <w:rPr>
          <w:rFonts w:ascii="Times New Roman" w:hAnsi="Times New Roman" w:cs="Times New Roman"/>
          <w:sz w:val="30"/>
          <w:szCs w:val="30"/>
        </w:rPr>
        <w:t xml:space="preserve">. </w:t>
      </w:r>
      <w:r w:rsidR="00BC4BC3">
        <w:rPr>
          <w:rFonts w:ascii="Times New Roman" w:hAnsi="Times New Roman" w:cs="Times New Roman"/>
          <w:sz w:val="30"/>
          <w:szCs w:val="30"/>
        </w:rPr>
        <w:t>А</w:t>
      </w:r>
      <w:r w:rsidRPr="00B35295">
        <w:rPr>
          <w:rFonts w:ascii="Times New Roman" w:hAnsi="Times New Roman" w:cs="Times New Roman"/>
          <w:sz w:val="30"/>
          <w:szCs w:val="30"/>
        </w:rPr>
        <w:t xml:space="preserve">нализ расхождений </w:t>
      </w:r>
      <w:r w:rsidR="00BC4BC3">
        <w:rPr>
          <w:rFonts w:ascii="Times New Roman" w:hAnsi="Times New Roman" w:cs="Times New Roman"/>
          <w:sz w:val="30"/>
          <w:szCs w:val="30"/>
        </w:rPr>
        <w:t>проводится с учетом</w:t>
      </w:r>
      <w:r w:rsidRPr="00580C71">
        <w:rPr>
          <w:rFonts w:ascii="Times New Roman" w:hAnsi="Times New Roman" w:cs="Times New Roman"/>
          <w:sz w:val="30"/>
          <w:szCs w:val="30"/>
        </w:rPr>
        <w:t xml:space="preserve"> требовани</w:t>
      </w:r>
      <w:r w:rsidR="00BC4BC3">
        <w:rPr>
          <w:rFonts w:ascii="Times New Roman" w:hAnsi="Times New Roman" w:cs="Times New Roman"/>
          <w:sz w:val="30"/>
          <w:szCs w:val="30"/>
        </w:rPr>
        <w:t>й</w:t>
      </w:r>
      <w:r w:rsidRPr="00580C71">
        <w:rPr>
          <w:rFonts w:ascii="Times New Roman" w:hAnsi="Times New Roman" w:cs="Times New Roman"/>
          <w:sz w:val="30"/>
          <w:szCs w:val="30"/>
        </w:rPr>
        <w:t xml:space="preserve"> Правил надлежащей производственной практики.</w:t>
      </w:r>
    </w:p>
    <w:p w14:paraId="41E69C09" w14:textId="59642F20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 xml:space="preserve">Принимающая сторона во время составления технологических карт или блок-схем передаваемого процесса производства (включая </w:t>
      </w:r>
      <w:r w:rsidRPr="00B35295">
        <w:rPr>
          <w:rFonts w:ascii="Times New Roman" w:hAnsi="Times New Roman" w:cs="Times New Roman"/>
          <w:sz w:val="30"/>
          <w:szCs w:val="30"/>
        </w:rPr>
        <w:t xml:space="preserve">потоки движения персонала и материалов) </w:t>
      </w:r>
      <w:r w:rsidR="00B35295" w:rsidRPr="00B35295">
        <w:rPr>
          <w:rFonts w:ascii="Times New Roman" w:hAnsi="Times New Roman" w:cs="Times New Roman"/>
          <w:sz w:val="30"/>
          <w:szCs w:val="30"/>
        </w:rPr>
        <w:t>анализир</w:t>
      </w:r>
      <w:r w:rsidR="00BC4BC3">
        <w:rPr>
          <w:rFonts w:ascii="Times New Roman" w:hAnsi="Times New Roman" w:cs="Times New Roman"/>
          <w:sz w:val="30"/>
          <w:szCs w:val="30"/>
        </w:rPr>
        <w:t>ует</w:t>
      </w:r>
      <w:r w:rsidRPr="00B35295">
        <w:rPr>
          <w:rFonts w:ascii="Times New Roman" w:hAnsi="Times New Roman" w:cs="Times New Roman"/>
          <w:sz w:val="30"/>
          <w:szCs w:val="30"/>
        </w:rPr>
        <w:t xml:space="preserve"> </w:t>
      </w:r>
      <w:r w:rsidR="00B35295" w:rsidRPr="00B35295">
        <w:rPr>
          <w:rFonts w:ascii="Times New Roman" w:hAnsi="Times New Roman" w:cs="Times New Roman"/>
          <w:sz w:val="30"/>
          <w:szCs w:val="30"/>
        </w:rPr>
        <w:t>позиции</w:t>
      </w:r>
      <w:r w:rsidRPr="00B35295">
        <w:rPr>
          <w:rFonts w:ascii="Times New Roman" w:hAnsi="Times New Roman" w:cs="Times New Roman"/>
          <w:sz w:val="30"/>
          <w:szCs w:val="30"/>
        </w:rPr>
        <w:t xml:space="preserve"> размещения всех единиц оборудования с учетом специфики</w:t>
      </w:r>
      <w:r w:rsidRPr="00580C71">
        <w:rPr>
          <w:rFonts w:ascii="Times New Roman" w:hAnsi="Times New Roman" w:cs="Times New Roman"/>
          <w:sz w:val="30"/>
          <w:szCs w:val="30"/>
        </w:rPr>
        <w:t xml:space="preserve"> помещений (зданий). </w:t>
      </w:r>
    </w:p>
    <w:p w14:paraId="46FCE7F3" w14:textId="77777777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>Также необходимо определить степень влияния производства новых продуктов на производство существующих продуктов с использованием одного и того же оборудования.</w:t>
      </w:r>
    </w:p>
    <w:p w14:paraId="6F5B3795" w14:textId="4D56A3EC" w:rsidR="00487991" w:rsidRDefault="00BC4BC3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580C71">
        <w:rPr>
          <w:rFonts w:ascii="Times New Roman" w:hAnsi="Times New Roman" w:cs="Times New Roman"/>
          <w:sz w:val="30"/>
          <w:szCs w:val="30"/>
        </w:rPr>
        <w:t xml:space="preserve">зменения оборудования, </w:t>
      </w:r>
      <w:r w:rsidR="00576225">
        <w:rPr>
          <w:rFonts w:ascii="Times New Roman" w:hAnsi="Times New Roman" w:cs="Times New Roman"/>
          <w:sz w:val="30"/>
          <w:szCs w:val="30"/>
        </w:rPr>
        <w:t>необходимы</w:t>
      </w:r>
      <w:r w:rsidR="00FA25AA">
        <w:rPr>
          <w:rFonts w:ascii="Times New Roman" w:hAnsi="Times New Roman" w:cs="Times New Roman"/>
          <w:sz w:val="30"/>
          <w:szCs w:val="30"/>
        </w:rPr>
        <w:t>е</w:t>
      </w:r>
      <w:r w:rsidR="00576225">
        <w:rPr>
          <w:rFonts w:ascii="Times New Roman" w:hAnsi="Times New Roman" w:cs="Times New Roman"/>
          <w:sz w:val="30"/>
          <w:szCs w:val="30"/>
        </w:rPr>
        <w:t xml:space="preserve"> для его</w:t>
      </w:r>
      <w:r w:rsidR="00487991" w:rsidRPr="00580C71">
        <w:rPr>
          <w:rFonts w:ascii="Times New Roman" w:hAnsi="Times New Roman" w:cs="Times New Roman"/>
          <w:sz w:val="30"/>
          <w:szCs w:val="30"/>
        </w:rPr>
        <w:t xml:space="preserve"> адаптации </w:t>
      </w:r>
      <w:r>
        <w:rPr>
          <w:rFonts w:ascii="Times New Roman" w:hAnsi="Times New Roman" w:cs="Times New Roman"/>
          <w:sz w:val="30"/>
          <w:szCs w:val="30"/>
        </w:rPr>
        <w:t>в целях обеспечения</w:t>
      </w:r>
      <w:r w:rsidR="00487991" w:rsidRPr="00580C71">
        <w:rPr>
          <w:rFonts w:ascii="Times New Roman" w:hAnsi="Times New Roman" w:cs="Times New Roman"/>
          <w:sz w:val="30"/>
          <w:szCs w:val="30"/>
        </w:rPr>
        <w:t xml:space="preserve"> возможности воспроизведения передаваемого процесса</w:t>
      </w:r>
      <w:r w:rsidR="00763746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>
        <w:rPr>
          <w:rFonts w:ascii="Times New Roman" w:hAnsi="Times New Roman" w:cs="Times New Roman"/>
          <w:sz w:val="30"/>
          <w:szCs w:val="30"/>
        </w:rPr>
        <w:t xml:space="preserve"> указываются </w:t>
      </w:r>
      <w:r w:rsidR="00487991" w:rsidRPr="00580C71">
        <w:rPr>
          <w:rFonts w:ascii="Times New Roman" w:hAnsi="Times New Roman" w:cs="Times New Roman"/>
          <w:sz w:val="30"/>
          <w:szCs w:val="30"/>
        </w:rPr>
        <w:t>в плане трансфера.</w:t>
      </w:r>
    </w:p>
    <w:p w14:paraId="197034F6" w14:textId="76E94874" w:rsidR="00487991" w:rsidRPr="00580C7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 xml:space="preserve">На данном этапе у передающей стороны </w:t>
      </w:r>
      <w:r w:rsidR="00226869">
        <w:rPr>
          <w:rFonts w:ascii="Times New Roman" w:hAnsi="Times New Roman" w:cs="Times New Roman"/>
          <w:sz w:val="30"/>
          <w:szCs w:val="30"/>
        </w:rPr>
        <w:t>выявляются и определяются</w:t>
      </w:r>
      <w:r w:rsidRPr="00580C71">
        <w:rPr>
          <w:rFonts w:ascii="Times New Roman" w:hAnsi="Times New Roman" w:cs="Times New Roman"/>
          <w:sz w:val="30"/>
          <w:szCs w:val="30"/>
        </w:rPr>
        <w:t xml:space="preserve"> проблемы</w:t>
      </w:r>
      <w:r w:rsidR="00BC4BC3">
        <w:rPr>
          <w:rFonts w:ascii="Times New Roman" w:hAnsi="Times New Roman" w:cs="Times New Roman"/>
          <w:sz w:val="30"/>
          <w:szCs w:val="30"/>
        </w:rPr>
        <w:t xml:space="preserve"> (при наличии)</w:t>
      </w:r>
      <w:r w:rsidRPr="00580C71">
        <w:rPr>
          <w:rFonts w:ascii="Times New Roman" w:hAnsi="Times New Roman" w:cs="Times New Roman"/>
          <w:sz w:val="30"/>
          <w:szCs w:val="30"/>
        </w:rPr>
        <w:t xml:space="preserve">, связанные с устойчивостью процесса </w:t>
      </w:r>
      <w:r w:rsidR="00763746">
        <w:rPr>
          <w:rFonts w:ascii="Times New Roman" w:hAnsi="Times New Roman" w:cs="Times New Roman"/>
          <w:sz w:val="30"/>
          <w:szCs w:val="30"/>
        </w:rPr>
        <w:t>производства</w:t>
      </w:r>
      <w:r w:rsidR="00BC4BC3">
        <w:rPr>
          <w:rFonts w:ascii="Times New Roman" w:hAnsi="Times New Roman" w:cs="Times New Roman"/>
          <w:sz w:val="30"/>
          <w:szCs w:val="30"/>
        </w:rPr>
        <w:t xml:space="preserve"> в целях проведения мероприятий по их устранению</w:t>
      </w:r>
      <w:r w:rsidRPr="00580C71">
        <w:rPr>
          <w:rFonts w:ascii="Times New Roman" w:hAnsi="Times New Roman" w:cs="Times New Roman"/>
          <w:sz w:val="30"/>
          <w:szCs w:val="30"/>
        </w:rPr>
        <w:t xml:space="preserve"> принимающ</w:t>
      </w:r>
      <w:r w:rsidR="00FB118E">
        <w:rPr>
          <w:rFonts w:ascii="Times New Roman" w:hAnsi="Times New Roman" w:cs="Times New Roman"/>
          <w:sz w:val="30"/>
          <w:szCs w:val="30"/>
        </w:rPr>
        <w:t>ей</w:t>
      </w:r>
      <w:r w:rsidRPr="00580C71">
        <w:rPr>
          <w:rFonts w:ascii="Times New Roman" w:hAnsi="Times New Roman" w:cs="Times New Roman"/>
          <w:sz w:val="30"/>
          <w:szCs w:val="30"/>
        </w:rPr>
        <w:t xml:space="preserve"> сторон</w:t>
      </w:r>
      <w:r w:rsidR="00FB118E">
        <w:rPr>
          <w:rFonts w:ascii="Times New Roman" w:hAnsi="Times New Roman" w:cs="Times New Roman"/>
          <w:sz w:val="30"/>
          <w:szCs w:val="30"/>
        </w:rPr>
        <w:t>ой</w:t>
      </w:r>
      <w:r w:rsidRPr="00580C71">
        <w:rPr>
          <w:rFonts w:ascii="Times New Roman" w:hAnsi="Times New Roman" w:cs="Times New Roman"/>
          <w:sz w:val="30"/>
          <w:szCs w:val="30"/>
        </w:rPr>
        <w:t xml:space="preserve"> в момент трансфера</w:t>
      </w:r>
      <w:r w:rsidR="00FB118E">
        <w:rPr>
          <w:rFonts w:ascii="Times New Roman" w:hAnsi="Times New Roman" w:cs="Times New Roman"/>
          <w:sz w:val="30"/>
          <w:szCs w:val="30"/>
        </w:rPr>
        <w:t>.</w:t>
      </w:r>
    </w:p>
    <w:p w14:paraId="00AC6F27" w14:textId="77777777" w:rsidR="00487991" w:rsidRPr="00580C71" w:rsidRDefault="00487991" w:rsidP="00487991">
      <w:pPr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275F4">
        <w:rPr>
          <w:rFonts w:ascii="Times New Roman" w:hAnsi="Times New Roman" w:cs="Times New Roman"/>
          <w:sz w:val="30"/>
          <w:szCs w:val="30"/>
          <w:lang w:val="en-US"/>
        </w:rPr>
        <w:t>VIII</w:t>
      </w:r>
      <w:r w:rsidRPr="007275F4">
        <w:rPr>
          <w:rFonts w:ascii="Times New Roman" w:hAnsi="Times New Roman" w:cs="Times New Roman"/>
          <w:sz w:val="30"/>
          <w:szCs w:val="30"/>
        </w:rPr>
        <w:t>. Определение</w:t>
      </w:r>
      <w:r w:rsidRPr="00580C71">
        <w:rPr>
          <w:rFonts w:ascii="Times New Roman" w:hAnsi="Times New Roman" w:cs="Times New Roman"/>
          <w:sz w:val="30"/>
          <w:szCs w:val="30"/>
        </w:rPr>
        <w:t xml:space="preserve"> ключевых навыков </w:t>
      </w:r>
      <w:r w:rsidR="008E3783">
        <w:rPr>
          <w:rFonts w:ascii="Times New Roman" w:hAnsi="Times New Roman" w:cs="Times New Roman"/>
          <w:sz w:val="30"/>
          <w:szCs w:val="30"/>
        </w:rPr>
        <w:t>персонала</w:t>
      </w:r>
      <w:r w:rsidRPr="00580C71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br/>
      </w:r>
      <w:r w:rsidRPr="00580C71">
        <w:rPr>
          <w:rFonts w:ascii="Times New Roman" w:hAnsi="Times New Roman" w:cs="Times New Roman"/>
          <w:sz w:val="30"/>
          <w:szCs w:val="30"/>
        </w:rPr>
        <w:t>Обучение персонала</w:t>
      </w:r>
    </w:p>
    <w:p w14:paraId="7230DDF7" w14:textId="573FECB7" w:rsidR="00487991" w:rsidRPr="00580C7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>Передающая и принимающая стороны совместно реализ</w:t>
      </w:r>
      <w:r w:rsidR="00FB118E">
        <w:rPr>
          <w:rFonts w:ascii="Times New Roman" w:hAnsi="Times New Roman" w:cs="Times New Roman"/>
          <w:sz w:val="30"/>
          <w:szCs w:val="30"/>
        </w:rPr>
        <w:t>уют</w:t>
      </w:r>
      <w:r w:rsidRPr="00580C71">
        <w:rPr>
          <w:rFonts w:ascii="Times New Roman" w:hAnsi="Times New Roman" w:cs="Times New Roman"/>
          <w:sz w:val="30"/>
          <w:szCs w:val="30"/>
        </w:rPr>
        <w:t xml:space="preserve"> программы обучения</w:t>
      </w:r>
      <w:r w:rsidR="008E3783">
        <w:rPr>
          <w:rFonts w:ascii="Times New Roman" w:hAnsi="Times New Roman" w:cs="Times New Roman"/>
          <w:sz w:val="30"/>
          <w:szCs w:val="30"/>
        </w:rPr>
        <w:t xml:space="preserve"> персонала</w:t>
      </w:r>
      <w:r w:rsidRPr="00580C71">
        <w:rPr>
          <w:rFonts w:ascii="Times New Roman" w:hAnsi="Times New Roman" w:cs="Times New Roman"/>
          <w:sz w:val="30"/>
          <w:szCs w:val="30"/>
        </w:rPr>
        <w:t xml:space="preserve">, которые могут потребоваться в связи со спецификой передаваемого лекарственного средства, </w:t>
      </w:r>
      <w:r w:rsidR="002B14A8">
        <w:rPr>
          <w:rFonts w:ascii="Times New Roman" w:hAnsi="Times New Roman" w:cs="Times New Roman"/>
          <w:sz w:val="30"/>
          <w:szCs w:val="30"/>
        </w:rPr>
        <w:t>технологии и</w:t>
      </w:r>
      <w:r w:rsidR="002B14A8" w:rsidRPr="00580C71">
        <w:rPr>
          <w:rFonts w:ascii="Times New Roman" w:hAnsi="Times New Roman" w:cs="Times New Roman"/>
          <w:sz w:val="30"/>
          <w:szCs w:val="30"/>
        </w:rPr>
        <w:t xml:space="preserve"> </w:t>
      </w:r>
      <w:r w:rsidR="002B14A8">
        <w:rPr>
          <w:rFonts w:ascii="Times New Roman" w:hAnsi="Times New Roman" w:cs="Times New Roman"/>
          <w:sz w:val="30"/>
          <w:szCs w:val="30"/>
        </w:rPr>
        <w:t>(</w:t>
      </w:r>
      <w:r w:rsidRPr="00580C71">
        <w:rPr>
          <w:rFonts w:ascii="Times New Roman" w:hAnsi="Times New Roman" w:cs="Times New Roman"/>
          <w:sz w:val="30"/>
          <w:szCs w:val="30"/>
        </w:rPr>
        <w:t>или</w:t>
      </w:r>
      <w:r w:rsidR="002B14A8">
        <w:rPr>
          <w:rFonts w:ascii="Times New Roman" w:hAnsi="Times New Roman" w:cs="Times New Roman"/>
          <w:sz w:val="30"/>
          <w:szCs w:val="30"/>
        </w:rPr>
        <w:t>)</w:t>
      </w:r>
      <w:r w:rsidRPr="00580C71">
        <w:rPr>
          <w:rFonts w:ascii="Times New Roman" w:hAnsi="Times New Roman" w:cs="Times New Roman"/>
          <w:sz w:val="30"/>
          <w:szCs w:val="30"/>
        </w:rPr>
        <w:t xml:space="preserve"> </w:t>
      </w:r>
      <w:r w:rsidR="00763746">
        <w:rPr>
          <w:rFonts w:ascii="Times New Roman" w:hAnsi="Times New Roman" w:cs="Times New Roman"/>
          <w:sz w:val="30"/>
          <w:szCs w:val="30"/>
        </w:rPr>
        <w:t xml:space="preserve">аналитических </w:t>
      </w:r>
      <w:r w:rsidRPr="00580C71">
        <w:rPr>
          <w:rFonts w:ascii="Times New Roman" w:hAnsi="Times New Roman" w:cs="Times New Roman"/>
          <w:sz w:val="30"/>
          <w:szCs w:val="30"/>
        </w:rPr>
        <w:t xml:space="preserve">методик (например, обучение аналитическим </w:t>
      </w:r>
      <w:r w:rsidRPr="00580C71">
        <w:rPr>
          <w:rFonts w:ascii="Times New Roman" w:hAnsi="Times New Roman" w:cs="Times New Roman"/>
          <w:sz w:val="30"/>
          <w:szCs w:val="30"/>
        </w:rPr>
        <w:lastRenderedPageBreak/>
        <w:t>методикам или использованию оборудования) и пров</w:t>
      </w:r>
      <w:r w:rsidR="00FB118E">
        <w:rPr>
          <w:rFonts w:ascii="Times New Roman" w:hAnsi="Times New Roman" w:cs="Times New Roman"/>
          <w:sz w:val="30"/>
          <w:szCs w:val="30"/>
        </w:rPr>
        <w:t>одят</w:t>
      </w:r>
      <w:r w:rsidRPr="00580C71">
        <w:rPr>
          <w:rFonts w:ascii="Times New Roman" w:hAnsi="Times New Roman" w:cs="Times New Roman"/>
          <w:sz w:val="30"/>
          <w:szCs w:val="30"/>
        </w:rPr>
        <w:t xml:space="preserve"> оценку результатов обучения. </w:t>
      </w:r>
    </w:p>
    <w:p w14:paraId="57C052C7" w14:textId="5BA8277F" w:rsidR="00487991" w:rsidRPr="00E37BA1" w:rsidRDefault="002B14A8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Вид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>и объем обучения определяется руководителями принимающей и передающей сторон</w:t>
      </w:r>
      <w:r w:rsidR="00C643EE">
        <w:rPr>
          <w:rFonts w:ascii="Times New Roman" w:hAnsi="Times New Roman" w:cs="Times New Roman"/>
          <w:sz w:val="30"/>
          <w:szCs w:val="30"/>
        </w:rPr>
        <w:t>ы</w:t>
      </w:r>
      <w:r w:rsidR="00487991" w:rsidRPr="00E37BA1">
        <w:rPr>
          <w:rFonts w:ascii="Times New Roman" w:hAnsi="Times New Roman" w:cs="Times New Roman"/>
          <w:sz w:val="30"/>
          <w:szCs w:val="30"/>
        </w:rPr>
        <w:t>.</w:t>
      </w:r>
      <w:r w:rsidR="0048799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Обучение может </w:t>
      </w:r>
      <w:r w:rsidR="00FB118E">
        <w:rPr>
          <w:rFonts w:ascii="Times New Roman" w:hAnsi="Times New Roman" w:cs="Times New Roman"/>
          <w:sz w:val="30"/>
          <w:szCs w:val="30"/>
        </w:rPr>
        <w:t>проводиться в форме</w:t>
      </w:r>
      <w:r w:rsidR="00FB118E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>устны</w:t>
      </w:r>
      <w:r w:rsidR="00FB118E">
        <w:rPr>
          <w:rFonts w:ascii="Times New Roman" w:hAnsi="Times New Roman" w:cs="Times New Roman"/>
          <w:sz w:val="30"/>
          <w:szCs w:val="30"/>
        </w:rPr>
        <w:t>х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рекомендаци</w:t>
      </w:r>
      <w:r w:rsidR="00FB118E">
        <w:rPr>
          <w:rFonts w:ascii="Times New Roman" w:hAnsi="Times New Roman" w:cs="Times New Roman"/>
          <w:sz w:val="30"/>
          <w:szCs w:val="30"/>
        </w:rPr>
        <w:t>й</w:t>
      </w:r>
      <w:r w:rsidR="00487991" w:rsidRPr="00E37BA1">
        <w:rPr>
          <w:rFonts w:ascii="Times New Roman" w:hAnsi="Times New Roman" w:cs="Times New Roman"/>
          <w:sz w:val="30"/>
          <w:szCs w:val="30"/>
        </w:rPr>
        <w:t>, демонстраци</w:t>
      </w:r>
      <w:r w:rsidR="00FB118E">
        <w:rPr>
          <w:rFonts w:ascii="Times New Roman" w:hAnsi="Times New Roman" w:cs="Times New Roman"/>
          <w:sz w:val="30"/>
          <w:szCs w:val="30"/>
        </w:rPr>
        <w:t>й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технологии, аналитических методик </w:t>
      </w:r>
      <w:r w:rsidR="00487991">
        <w:rPr>
          <w:rFonts w:ascii="Times New Roman" w:hAnsi="Times New Roman" w:cs="Times New Roman"/>
          <w:sz w:val="30"/>
          <w:szCs w:val="30"/>
        </w:rPr>
        <w:t xml:space="preserve">и (или) </w:t>
      </w:r>
      <w:r w:rsidR="00487991" w:rsidRPr="00E37BA1">
        <w:rPr>
          <w:rFonts w:ascii="Times New Roman" w:hAnsi="Times New Roman" w:cs="Times New Roman"/>
          <w:sz w:val="30"/>
          <w:szCs w:val="30"/>
        </w:rPr>
        <w:t>практическое обучение. Обучение может проводиться на площадке передающей стороны и</w:t>
      </w:r>
      <w:r w:rsidR="00763746">
        <w:rPr>
          <w:rFonts w:ascii="Times New Roman" w:hAnsi="Times New Roman" w:cs="Times New Roman"/>
          <w:sz w:val="30"/>
          <w:szCs w:val="30"/>
        </w:rPr>
        <w:t xml:space="preserve"> (или)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на площадке принимающей стороны.</w:t>
      </w:r>
      <w:r w:rsidR="00487991">
        <w:rPr>
          <w:rFonts w:ascii="Times New Roman" w:hAnsi="Times New Roman" w:cs="Times New Roman"/>
          <w:sz w:val="30"/>
          <w:szCs w:val="30"/>
        </w:rPr>
        <w:t xml:space="preserve"> </w:t>
      </w:r>
      <w:r w:rsidR="00C643EE">
        <w:rPr>
          <w:rFonts w:ascii="Times New Roman" w:hAnsi="Times New Roman" w:cs="Times New Roman"/>
          <w:sz w:val="30"/>
          <w:szCs w:val="30"/>
        </w:rPr>
        <w:t>Вид</w:t>
      </w:r>
      <w:r w:rsidR="00C643EE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и объем обучения </w:t>
      </w:r>
      <w:r w:rsidR="00FB118E">
        <w:rPr>
          <w:rFonts w:ascii="Times New Roman" w:hAnsi="Times New Roman" w:cs="Times New Roman"/>
          <w:sz w:val="30"/>
          <w:szCs w:val="30"/>
        </w:rPr>
        <w:t xml:space="preserve">указывается </w:t>
      </w:r>
      <w:r w:rsidR="00487991" w:rsidRPr="00E37BA1">
        <w:rPr>
          <w:rFonts w:ascii="Times New Roman" w:hAnsi="Times New Roman" w:cs="Times New Roman"/>
          <w:sz w:val="30"/>
          <w:szCs w:val="30"/>
        </w:rPr>
        <w:t>в план</w:t>
      </w:r>
      <w:r w:rsidR="00FB118E">
        <w:rPr>
          <w:rFonts w:ascii="Times New Roman" w:hAnsi="Times New Roman" w:cs="Times New Roman"/>
          <w:sz w:val="30"/>
          <w:szCs w:val="30"/>
        </w:rPr>
        <w:t>е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трансфера.</w:t>
      </w:r>
    </w:p>
    <w:p w14:paraId="08348007" w14:textId="674EF55C" w:rsidR="00487991" w:rsidRPr="00E37BA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Если лекарственное средство имеет несколько разных дозировок, обучение следует проводить только в отношении тех дозировок, которые считаются наиболее проблематичными (например, дозиров</w:t>
      </w:r>
      <w:r w:rsidR="00FB118E">
        <w:rPr>
          <w:rFonts w:ascii="Times New Roman" w:hAnsi="Times New Roman" w:cs="Times New Roman"/>
          <w:sz w:val="30"/>
          <w:szCs w:val="30"/>
        </w:rPr>
        <w:t>ок</w:t>
      </w:r>
      <w:r w:rsidRPr="00E37BA1">
        <w:rPr>
          <w:rFonts w:ascii="Times New Roman" w:hAnsi="Times New Roman" w:cs="Times New Roman"/>
          <w:sz w:val="30"/>
          <w:szCs w:val="30"/>
        </w:rPr>
        <w:t>, требующи</w:t>
      </w:r>
      <w:r w:rsidR="00FB118E">
        <w:rPr>
          <w:rFonts w:ascii="Times New Roman" w:hAnsi="Times New Roman" w:cs="Times New Roman"/>
          <w:sz w:val="30"/>
          <w:szCs w:val="30"/>
        </w:rPr>
        <w:t>х</w:t>
      </w:r>
      <w:r w:rsidRPr="00E37BA1">
        <w:rPr>
          <w:rFonts w:ascii="Times New Roman" w:hAnsi="Times New Roman" w:cs="Times New Roman"/>
          <w:sz w:val="30"/>
          <w:szCs w:val="30"/>
        </w:rPr>
        <w:t xml:space="preserve"> наибольшего объема работ, имеющие наименьшую массу и т.д.) однако это применимо в том случае, если </w:t>
      </w:r>
      <w:r w:rsidRPr="00B35295">
        <w:rPr>
          <w:rFonts w:ascii="Times New Roman" w:hAnsi="Times New Roman" w:cs="Times New Roman"/>
          <w:sz w:val="30"/>
          <w:szCs w:val="30"/>
        </w:rPr>
        <w:t>методики</w:t>
      </w:r>
      <w:r w:rsidR="00B35295" w:rsidRPr="00B35295">
        <w:rPr>
          <w:rFonts w:ascii="Times New Roman" w:hAnsi="Times New Roman" w:cs="Times New Roman"/>
          <w:sz w:val="30"/>
          <w:szCs w:val="30"/>
        </w:rPr>
        <w:t xml:space="preserve"> работ</w:t>
      </w:r>
      <w:r w:rsidRPr="00B35295">
        <w:rPr>
          <w:rFonts w:ascii="Times New Roman" w:hAnsi="Times New Roman" w:cs="Times New Roman"/>
          <w:sz w:val="30"/>
          <w:szCs w:val="30"/>
        </w:rPr>
        <w:t xml:space="preserve">, </w:t>
      </w:r>
      <w:r w:rsidR="002B14A8">
        <w:rPr>
          <w:rFonts w:ascii="Times New Roman" w:hAnsi="Times New Roman" w:cs="Times New Roman"/>
          <w:sz w:val="30"/>
          <w:szCs w:val="30"/>
        </w:rPr>
        <w:t>применяемые</w:t>
      </w:r>
      <w:r w:rsidR="002B14A8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для других дозировок, являются аналогичными.</w:t>
      </w:r>
    </w:p>
    <w:p w14:paraId="612036F3" w14:textId="1D3F7436" w:rsidR="00487991" w:rsidRPr="00E37BA1" w:rsidRDefault="00C643EE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Следует </w:t>
      </w:r>
      <w:r w:rsidR="00487991" w:rsidRPr="00E37BA1">
        <w:rPr>
          <w:rFonts w:ascii="Times New Roman" w:hAnsi="Times New Roman" w:cs="Times New Roman"/>
          <w:sz w:val="30"/>
          <w:szCs w:val="30"/>
        </w:rPr>
        <w:t>состав</w:t>
      </w:r>
      <w:r>
        <w:rPr>
          <w:rFonts w:ascii="Times New Roman" w:hAnsi="Times New Roman" w:cs="Times New Roman"/>
          <w:sz w:val="30"/>
          <w:szCs w:val="30"/>
        </w:rPr>
        <w:t>ить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программ</w:t>
      </w:r>
      <w:r>
        <w:rPr>
          <w:rFonts w:ascii="Times New Roman" w:hAnsi="Times New Roman" w:cs="Times New Roman"/>
          <w:sz w:val="30"/>
          <w:szCs w:val="30"/>
        </w:rPr>
        <w:t>у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обучен</w:t>
      </w:r>
      <w:r>
        <w:rPr>
          <w:rFonts w:ascii="Times New Roman" w:hAnsi="Times New Roman" w:cs="Times New Roman"/>
          <w:sz w:val="30"/>
          <w:szCs w:val="30"/>
        </w:rPr>
        <w:t>ия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. Все действия по </w:t>
      </w:r>
      <w:r w:rsidR="00F87D12">
        <w:rPr>
          <w:rFonts w:ascii="Times New Roman" w:hAnsi="Times New Roman" w:cs="Times New Roman"/>
          <w:sz w:val="30"/>
          <w:szCs w:val="30"/>
        </w:rPr>
        <w:t xml:space="preserve">прохождению </w:t>
      </w:r>
      <w:r w:rsidR="00487991" w:rsidRPr="00E37BA1">
        <w:rPr>
          <w:rFonts w:ascii="Times New Roman" w:hAnsi="Times New Roman" w:cs="Times New Roman"/>
          <w:sz w:val="30"/>
          <w:szCs w:val="30"/>
        </w:rPr>
        <w:t>обучени</w:t>
      </w:r>
      <w:r w:rsidR="00F87D12">
        <w:rPr>
          <w:rFonts w:ascii="Times New Roman" w:hAnsi="Times New Roman" w:cs="Times New Roman"/>
          <w:sz w:val="30"/>
          <w:szCs w:val="30"/>
        </w:rPr>
        <w:t>я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и его результаты следует оформлять документально.</w:t>
      </w:r>
      <w:r w:rsidR="0048799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Документ </w:t>
      </w:r>
      <w:r w:rsidR="00F87D12">
        <w:rPr>
          <w:rFonts w:ascii="Times New Roman" w:hAnsi="Times New Roman" w:cs="Times New Roman"/>
          <w:sz w:val="30"/>
          <w:szCs w:val="30"/>
        </w:rPr>
        <w:t>о прохождении</w:t>
      </w:r>
      <w:r w:rsidR="00F87D12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>обучении подпис</w:t>
      </w:r>
      <w:r w:rsidR="00F87D12">
        <w:rPr>
          <w:rFonts w:ascii="Times New Roman" w:hAnsi="Times New Roman" w:cs="Times New Roman"/>
          <w:sz w:val="30"/>
          <w:szCs w:val="30"/>
        </w:rPr>
        <w:t>ывается</w:t>
      </w:r>
      <w:r w:rsidR="0048799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E37BA1">
        <w:rPr>
          <w:rFonts w:ascii="Times New Roman" w:hAnsi="Times New Roman" w:cs="Times New Roman"/>
          <w:sz w:val="30"/>
          <w:szCs w:val="30"/>
        </w:rPr>
        <w:t>передающей и принимающей сторон</w:t>
      </w:r>
      <w:r w:rsidR="00F87D12">
        <w:rPr>
          <w:rFonts w:ascii="Times New Roman" w:hAnsi="Times New Roman" w:cs="Times New Roman"/>
          <w:sz w:val="30"/>
          <w:szCs w:val="30"/>
        </w:rPr>
        <w:t>ой</w:t>
      </w:r>
      <w:r w:rsidR="00487991" w:rsidRPr="00E37BA1">
        <w:rPr>
          <w:rFonts w:ascii="Times New Roman" w:hAnsi="Times New Roman" w:cs="Times New Roman"/>
          <w:sz w:val="30"/>
          <w:szCs w:val="30"/>
        </w:rPr>
        <w:t>.</w:t>
      </w:r>
      <w:r w:rsidR="0048799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BE90123" w14:textId="541C6BEA" w:rsidR="00487991" w:rsidRPr="00E37BA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Документ о</w:t>
      </w:r>
      <w:r w:rsidR="00F87D12">
        <w:rPr>
          <w:rFonts w:ascii="Times New Roman" w:hAnsi="Times New Roman" w:cs="Times New Roman"/>
          <w:sz w:val="30"/>
          <w:szCs w:val="30"/>
        </w:rPr>
        <w:t xml:space="preserve"> прохождении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обучени</w:t>
      </w:r>
      <w:r w:rsidR="00226869">
        <w:rPr>
          <w:rFonts w:ascii="Times New Roman" w:hAnsi="Times New Roman" w:cs="Times New Roman"/>
          <w:sz w:val="30"/>
          <w:szCs w:val="30"/>
        </w:rPr>
        <w:t>я</w:t>
      </w:r>
      <w:r w:rsidRPr="00E37BA1">
        <w:rPr>
          <w:rFonts w:ascii="Times New Roman" w:hAnsi="Times New Roman" w:cs="Times New Roman"/>
          <w:sz w:val="30"/>
          <w:szCs w:val="30"/>
        </w:rPr>
        <w:t>, должен содержать</w:t>
      </w:r>
      <w:r w:rsidR="00F87D12">
        <w:rPr>
          <w:rFonts w:ascii="Times New Roman" w:hAnsi="Times New Roman" w:cs="Times New Roman"/>
          <w:sz w:val="30"/>
          <w:szCs w:val="30"/>
        </w:rPr>
        <w:t xml:space="preserve"> в том числе</w:t>
      </w:r>
      <w:r w:rsidRPr="00E37BA1">
        <w:rPr>
          <w:rFonts w:ascii="Times New Roman" w:hAnsi="Times New Roman" w:cs="Times New Roman"/>
          <w:sz w:val="30"/>
          <w:szCs w:val="30"/>
        </w:rPr>
        <w:t xml:space="preserve"> следующую информацию:</w:t>
      </w:r>
    </w:p>
    <w:p w14:paraId="24DD7508" w14:textId="7DA090D2" w:rsidR="00487991" w:rsidRPr="00D54A2F" w:rsidRDefault="00226869" w:rsidP="00D54A2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фамилию, имя, отчество (при наличии)</w:t>
      </w:r>
      <w:r w:rsidR="00487991" w:rsidRPr="00D54A2F">
        <w:rPr>
          <w:rFonts w:ascii="Times New Roman" w:hAnsi="Times New Roman" w:cs="Times New Roman"/>
          <w:sz w:val="30"/>
          <w:szCs w:val="30"/>
        </w:rPr>
        <w:t xml:space="preserve"> </w:t>
      </w:r>
      <w:r w:rsidR="00763746" w:rsidRPr="00D54A2F">
        <w:rPr>
          <w:rFonts w:ascii="Times New Roman" w:hAnsi="Times New Roman" w:cs="Times New Roman"/>
          <w:sz w:val="30"/>
          <w:szCs w:val="30"/>
        </w:rPr>
        <w:t>сотрудника</w:t>
      </w:r>
      <w:r w:rsidR="00F87D12" w:rsidRPr="00D54A2F">
        <w:rPr>
          <w:rFonts w:ascii="Times New Roman" w:hAnsi="Times New Roman" w:cs="Times New Roman"/>
          <w:sz w:val="30"/>
          <w:szCs w:val="30"/>
        </w:rPr>
        <w:t xml:space="preserve"> проходившего обучение</w:t>
      </w:r>
      <w:r w:rsidR="00487991" w:rsidRPr="00D54A2F">
        <w:rPr>
          <w:rFonts w:ascii="Times New Roman" w:hAnsi="Times New Roman" w:cs="Times New Roman"/>
          <w:sz w:val="30"/>
          <w:szCs w:val="30"/>
        </w:rPr>
        <w:t>, должность, подразделение;</w:t>
      </w:r>
    </w:p>
    <w:p w14:paraId="5EDF7B29" w14:textId="779AF7E2" w:rsidR="00487991" w:rsidRPr="00D54A2F" w:rsidRDefault="00487991" w:rsidP="00D54A2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 xml:space="preserve">краткое описание технологии </w:t>
      </w:r>
      <w:r w:rsidR="00543CB1" w:rsidRPr="00D54A2F">
        <w:rPr>
          <w:rFonts w:ascii="Times New Roman" w:hAnsi="Times New Roman" w:cs="Times New Roman"/>
          <w:sz w:val="30"/>
          <w:szCs w:val="30"/>
        </w:rPr>
        <w:t>и (или)</w:t>
      </w:r>
      <w:r w:rsidR="007B3CCC" w:rsidRPr="00D54A2F">
        <w:rPr>
          <w:rFonts w:ascii="Times New Roman" w:hAnsi="Times New Roman" w:cs="Times New Roman"/>
          <w:sz w:val="30"/>
          <w:szCs w:val="30"/>
        </w:rPr>
        <w:t xml:space="preserve"> </w:t>
      </w:r>
      <w:r w:rsidRPr="00D54A2F">
        <w:rPr>
          <w:rFonts w:ascii="Times New Roman" w:hAnsi="Times New Roman" w:cs="Times New Roman"/>
          <w:sz w:val="30"/>
          <w:szCs w:val="30"/>
        </w:rPr>
        <w:t>перечень аналитических методик, в отношении котор</w:t>
      </w:r>
      <w:r w:rsidR="00F87D12" w:rsidRPr="00D54A2F">
        <w:rPr>
          <w:rFonts w:ascii="Times New Roman" w:hAnsi="Times New Roman" w:cs="Times New Roman"/>
          <w:sz w:val="30"/>
          <w:szCs w:val="30"/>
        </w:rPr>
        <w:t>ых</w:t>
      </w:r>
      <w:r w:rsidRPr="00D54A2F">
        <w:rPr>
          <w:rFonts w:ascii="Times New Roman" w:hAnsi="Times New Roman" w:cs="Times New Roman"/>
          <w:sz w:val="30"/>
          <w:szCs w:val="30"/>
        </w:rPr>
        <w:t xml:space="preserve"> было пройдено обучение с указанием номер</w:t>
      </w:r>
      <w:r w:rsidR="00D54A2F" w:rsidRPr="00D54A2F">
        <w:rPr>
          <w:rFonts w:ascii="Times New Roman" w:hAnsi="Times New Roman" w:cs="Times New Roman"/>
          <w:sz w:val="30"/>
          <w:szCs w:val="30"/>
        </w:rPr>
        <w:t>ов</w:t>
      </w:r>
      <w:r w:rsidRPr="00D54A2F">
        <w:rPr>
          <w:rFonts w:ascii="Times New Roman" w:hAnsi="Times New Roman" w:cs="Times New Roman"/>
          <w:sz w:val="30"/>
          <w:szCs w:val="30"/>
        </w:rPr>
        <w:t xml:space="preserve"> документов</w:t>
      </w:r>
      <w:r w:rsidR="00B35295" w:rsidRPr="00D54A2F">
        <w:rPr>
          <w:rFonts w:ascii="Times New Roman" w:hAnsi="Times New Roman" w:cs="Times New Roman"/>
          <w:sz w:val="30"/>
          <w:szCs w:val="30"/>
        </w:rPr>
        <w:t xml:space="preserve"> (</w:t>
      </w:r>
      <w:r w:rsidRPr="00D54A2F">
        <w:rPr>
          <w:rFonts w:ascii="Times New Roman" w:hAnsi="Times New Roman" w:cs="Times New Roman"/>
          <w:sz w:val="30"/>
          <w:szCs w:val="30"/>
        </w:rPr>
        <w:t>технологически</w:t>
      </w:r>
      <w:r w:rsidR="007B3CCC" w:rsidRPr="00D54A2F">
        <w:rPr>
          <w:rFonts w:ascii="Times New Roman" w:hAnsi="Times New Roman" w:cs="Times New Roman"/>
          <w:sz w:val="30"/>
          <w:szCs w:val="30"/>
        </w:rPr>
        <w:t>х</w:t>
      </w:r>
      <w:r w:rsidRPr="00D54A2F">
        <w:rPr>
          <w:rFonts w:ascii="Times New Roman" w:hAnsi="Times New Roman" w:cs="Times New Roman"/>
          <w:sz w:val="30"/>
          <w:szCs w:val="30"/>
        </w:rPr>
        <w:t xml:space="preserve"> инструкци</w:t>
      </w:r>
      <w:r w:rsidR="007B3CCC" w:rsidRPr="00D54A2F">
        <w:rPr>
          <w:rFonts w:ascii="Times New Roman" w:hAnsi="Times New Roman" w:cs="Times New Roman"/>
          <w:sz w:val="30"/>
          <w:szCs w:val="30"/>
        </w:rPr>
        <w:t>й</w:t>
      </w:r>
      <w:r w:rsidRPr="00D54A2F">
        <w:rPr>
          <w:rFonts w:ascii="Times New Roman" w:hAnsi="Times New Roman" w:cs="Times New Roman"/>
          <w:sz w:val="30"/>
          <w:szCs w:val="30"/>
        </w:rPr>
        <w:t>, процедур, методик испытаний</w:t>
      </w:r>
      <w:r w:rsidR="007B3CCC" w:rsidRPr="00D54A2F">
        <w:rPr>
          <w:rFonts w:ascii="Times New Roman" w:hAnsi="Times New Roman" w:cs="Times New Roman"/>
          <w:sz w:val="30"/>
          <w:szCs w:val="30"/>
        </w:rPr>
        <w:t>)</w:t>
      </w:r>
      <w:r w:rsidRPr="00D54A2F">
        <w:rPr>
          <w:rFonts w:ascii="Times New Roman" w:hAnsi="Times New Roman" w:cs="Times New Roman"/>
          <w:sz w:val="30"/>
          <w:szCs w:val="30"/>
        </w:rPr>
        <w:t>;</w:t>
      </w:r>
    </w:p>
    <w:p w14:paraId="3E84CA22" w14:textId="1259A8F7" w:rsidR="00487991" w:rsidRPr="00D54A2F" w:rsidRDefault="00487991" w:rsidP="00D54A2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>оценк</w:t>
      </w:r>
      <w:r w:rsidR="00D54A2F" w:rsidRPr="00D54A2F">
        <w:rPr>
          <w:rFonts w:ascii="Times New Roman" w:hAnsi="Times New Roman" w:cs="Times New Roman"/>
          <w:sz w:val="30"/>
          <w:szCs w:val="30"/>
        </w:rPr>
        <w:t>а</w:t>
      </w:r>
      <w:r w:rsidRPr="00D54A2F">
        <w:rPr>
          <w:rFonts w:ascii="Times New Roman" w:hAnsi="Times New Roman" w:cs="Times New Roman"/>
          <w:sz w:val="30"/>
          <w:szCs w:val="30"/>
        </w:rPr>
        <w:t xml:space="preserve"> результатов, полученных </w:t>
      </w:r>
      <w:r w:rsidR="006636C0" w:rsidRPr="00D54A2F">
        <w:rPr>
          <w:rFonts w:ascii="Times New Roman" w:hAnsi="Times New Roman" w:cs="Times New Roman"/>
          <w:sz w:val="30"/>
          <w:szCs w:val="30"/>
        </w:rPr>
        <w:t xml:space="preserve">сотрудником </w:t>
      </w:r>
      <w:r w:rsidRPr="00D54A2F">
        <w:rPr>
          <w:rFonts w:ascii="Times New Roman" w:hAnsi="Times New Roman" w:cs="Times New Roman"/>
          <w:sz w:val="30"/>
          <w:szCs w:val="30"/>
        </w:rPr>
        <w:t>при выполнении аналитической методики</w:t>
      </w:r>
      <w:r w:rsidR="007B3CCC" w:rsidRPr="00D54A2F">
        <w:rPr>
          <w:rFonts w:ascii="Times New Roman" w:hAnsi="Times New Roman" w:cs="Times New Roman"/>
          <w:sz w:val="30"/>
          <w:szCs w:val="30"/>
        </w:rPr>
        <w:t xml:space="preserve"> по которой проводи</w:t>
      </w:r>
      <w:r w:rsidR="00D54A2F" w:rsidRPr="00D54A2F">
        <w:rPr>
          <w:rFonts w:ascii="Times New Roman" w:hAnsi="Times New Roman" w:cs="Times New Roman"/>
          <w:sz w:val="30"/>
          <w:szCs w:val="30"/>
        </w:rPr>
        <w:t>лось</w:t>
      </w:r>
      <w:r w:rsidR="007B3CCC" w:rsidRPr="00D54A2F">
        <w:rPr>
          <w:rFonts w:ascii="Times New Roman" w:hAnsi="Times New Roman" w:cs="Times New Roman"/>
          <w:sz w:val="30"/>
          <w:szCs w:val="30"/>
        </w:rPr>
        <w:t xml:space="preserve"> обучение</w:t>
      </w:r>
      <w:r w:rsidRPr="00D54A2F">
        <w:rPr>
          <w:rFonts w:ascii="Times New Roman" w:hAnsi="Times New Roman" w:cs="Times New Roman"/>
          <w:sz w:val="30"/>
          <w:szCs w:val="30"/>
        </w:rPr>
        <w:t>;</w:t>
      </w:r>
    </w:p>
    <w:p w14:paraId="074B45F5" w14:textId="59F7643D" w:rsidR="00487991" w:rsidRPr="00D54A2F" w:rsidRDefault="00487991" w:rsidP="00D54A2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lastRenderedPageBreak/>
        <w:t>о лице, проводившем обучение;</w:t>
      </w:r>
    </w:p>
    <w:p w14:paraId="6DC7860B" w14:textId="0A5E7429" w:rsidR="00487991" w:rsidRPr="00D54A2F" w:rsidRDefault="00487991" w:rsidP="00D54A2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 xml:space="preserve">о том, имеет ли право сотрудник, прошедший обучение, проводить обучение других сотрудников </w:t>
      </w:r>
      <w:r w:rsidR="001C2C9F">
        <w:rPr>
          <w:rFonts w:ascii="Times New Roman" w:hAnsi="Times New Roman" w:cs="Times New Roman"/>
          <w:sz w:val="30"/>
          <w:szCs w:val="30"/>
        </w:rPr>
        <w:t xml:space="preserve">по </w:t>
      </w:r>
      <w:r w:rsidRPr="00D54A2F">
        <w:rPr>
          <w:rFonts w:ascii="Times New Roman" w:hAnsi="Times New Roman" w:cs="Times New Roman"/>
          <w:sz w:val="30"/>
          <w:szCs w:val="30"/>
        </w:rPr>
        <w:t xml:space="preserve">технологии </w:t>
      </w:r>
      <w:r w:rsidR="00D54A2F" w:rsidRPr="00D54A2F">
        <w:rPr>
          <w:rFonts w:ascii="Times New Roman" w:hAnsi="Times New Roman" w:cs="Times New Roman"/>
          <w:sz w:val="30"/>
          <w:szCs w:val="30"/>
        </w:rPr>
        <w:t xml:space="preserve">и или </w:t>
      </w:r>
      <w:r w:rsidRPr="00D54A2F">
        <w:rPr>
          <w:rFonts w:ascii="Times New Roman" w:hAnsi="Times New Roman" w:cs="Times New Roman"/>
          <w:sz w:val="30"/>
          <w:szCs w:val="30"/>
        </w:rPr>
        <w:t xml:space="preserve">аналитическим методикам, в отношении которых </w:t>
      </w:r>
      <w:r w:rsidR="00D54A2F" w:rsidRPr="00D54A2F">
        <w:rPr>
          <w:rFonts w:ascii="Times New Roman" w:hAnsi="Times New Roman" w:cs="Times New Roman"/>
          <w:sz w:val="30"/>
          <w:szCs w:val="30"/>
        </w:rPr>
        <w:t xml:space="preserve">было </w:t>
      </w:r>
      <w:r w:rsidRPr="00D54A2F">
        <w:rPr>
          <w:rFonts w:ascii="Times New Roman" w:hAnsi="Times New Roman" w:cs="Times New Roman"/>
          <w:sz w:val="30"/>
          <w:szCs w:val="30"/>
        </w:rPr>
        <w:t>пройдено обучение;</w:t>
      </w:r>
    </w:p>
    <w:p w14:paraId="1A6E3D20" w14:textId="23F05428" w:rsidR="00487991" w:rsidRPr="00D54A2F" w:rsidRDefault="00487991" w:rsidP="00D54A2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 xml:space="preserve">заключение о результате обучения и возможности самостоятельно осуществлять производство </w:t>
      </w:r>
      <w:r w:rsidR="00C643EE" w:rsidRPr="00D54A2F">
        <w:rPr>
          <w:rFonts w:ascii="Times New Roman" w:hAnsi="Times New Roman" w:cs="Times New Roman"/>
          <w:sz w:val="30"/>
          <w:szCs w:val="30"/>
        </w:rPr>
        <w:t>и (</w:t>
      </w:r>
      <w:r w:rsidRPr="00D54A2F">
        <w:rPr>
          <w:rFonts w:ascii="Times New Roman" w:hAnsi="Times New Roman" w:cs="Times New Roman"/>
          <w:sz w:val="30"/>
          <w:szCs w:val="30"/>
        </w:rPr>
        <w:t>или</w:t>
      </w:r>
      <w:r w:rsidR="00C643EE" w:rsidRPr="00D54A2F">
        <w:rPr>
          <w:rFonts w:ascii="Times New Roman" w:hAnsi="Times New Roman" w:cs="Times New Roman"/>
          <w:sz w:val="30"/>
          <w:szCs w:val="30"/>
        </w:rPr>
        <w:t>)</w:t>
      </w:r>
      <w:r w:rsidRPr="00D54A2F">
        <w:rPr>
          <w:rFonts w:ascii="Times New Roman" w:hAnsi="Times New Roman" w:cs="Times New Roman"/>
          <w:sz w:val="30"/>
          <w:szCs w:val="30"/>
        </w:rPr>
        <w:t xml:space="preserve"> </w:t>
      </w:r>
      <w:r w:rsidR="00226869">
        <w:rPr>
          <w:rFonts w:ascii="Times New Roman" w:hAnsi="Times New Roman" w:cs="Times New Roman"/>
          <w:sz w:val="30"/>
          <w:szCs w:val="30"/>
        </w:rPr>
        <w:t>выполнять аналитическую методику (аналитические методики)</w:t>
      </w:r>
      <w:r w:rsidR="00D54A2F" w:rsidRPr="00D54A2F">
        <w:rPr>
          <w:rFonts w:ascii="Times New Roman" w:hAnsi="Times New Roman" w:cs="Times New Roman"/>
          <w:sz w:val="30"/>
          <w:szCs w:val="30"/>
        </w:rPr>
        <w:t xml:space="preserve"> </w:t>
      </w:r>
      <w:r w:rsidRPr="00D54A2F">
        <w:rPr>
          <w:rFonts w:ascii="Times New Roman" w:hAnsi="Times New Roman" w:cs="Times New Roman"/>
          <w:sz w:val="30"/>
          <w:szCs w:val="30"/>
        </w:rPr>
        <w:t>(утверждается руководителем передающей стороны).</w:t>
      </w:r>
    </w:p>
    <w:p w14:paraId="122BA21C" w14:textId="77777777" w:rsidR="00487991" w:rsidRPr="00580C71" w:rsidRDefault="00C50581" w:rsidP="00B01E60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8" w:name="_Toc508958669"/>
      <w:r w:rsidRPr="00C50581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</w:t>
      </w:r>
      <w:r w:rsidR="00487991" w:rsidRPr="00C50581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X</w:t>
      </w:r>
      <w:r w:rsidR="00487991" w:rsidRPr="00C50581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  <w:r w:rsidRPr="00C50581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 </w:t>
      </w:r>
      <w:r w:rsidR="00487991" w:rsidRPr="00C50581">
        <w:rPr>
          <w:rFonts w:ascii="Times New Roman" w:hAnsi="Times New Roman" w:cs="Times New Roman"/>
          <w:b w:val="0"/>
          <w:color w:val="auto"/>
          <w:sz w:val="30"/>
          <w:szCs w:val="30"/>
        </w:rPr>
        <w:t>Проведение</w:t>
      </w:r>
      <w:r w:rsidR="00487991" w:rsidRPr="00580C71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анализа и оценки рисков</w:t>
      </w:r>
      <w:r w:rsidR="00C643EE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для качества</w:t>
      </w:r>
      <w:r w:rsidR="00487991" w:rsidRPr="00580C71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</w:t>
      </w:r>
    </w:p>
    <w:bookmarkEnd w:id="8"/>
    <w:p w14:paraId="2EF6C977" w14:textId="7FF9A926" w:rsidR="00487991" w:rsidRPr="00252E4A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 xml:space="preserve">Анализ рисков </w:t>
      </w:r>
      <w:r w:rsidR="00C643EE">
        <w:rPr>
          <w:rFonts w:ascii="Times New Roman" w:hAnsi="Times New Roman" w:cs="Times New Roman"/>
          <w:sz w:val="30"/>
          <w:szCs w:val="30"/>
        </w:rPr>
        <w:t xml:space="preserve">для качества проводится </w:t>
      </w:r>
      <w:r w:rsidRPr="00580C71">
        <w:rPr>
          <w:rFonts w:ascii="Times New Roman" w:hAnsi="Times New Roman" w:cs="Times New Roman"/>
          <w:sz w:val="30"/>
          <w:szCs w:val="30"/>
        </w:rPr>
        <w:t xml:space="preserve">совместно передающей </w:t>
      </w:r>
      <w:r w:rsidRPr="00252E4A">
        <w:rPr>
          <w:rFonts w:ascii="Times New Roman" w:hAnsi="Times New Roman" w:cs="Times New Roman"/>
          <w:sz w:val="30"/>
          <w:szCs w:val="30"/>
        </w:rPr>
        <w:t>и принимающей сторонам</w:t>
      </w:r>
      <w:r w:rsidR="00C643EE">
        <w:rPr>
          <w:rFonts w:ascii="Times New Roman" w:hAnsi="Times New Roman" w:cs="Times New Roman"/>
          <w:sz w:val="30"/>
          <w:szCs w:val="30"/>
        </w:rPr>
        <w:t>и</w:t>
      </w:r>
      <w:r w:rsidRPr="00252E4A">
        <w:rPr>
          <w:rFonts w:ascii="Times New Roman" w:hAnsi="Times New Roman" w:cs="Times New Roman"/>
          <w:sz w:val="30"/>
          <w:szCs w:val="30"/>
        </w:rPr>
        <w:t xml:space="preserve"> </w:t>
      </w:r>
      <w:r w:rsidR="00D54A2F">
        <w:rPr>
          <w:rFonts w:ascii="Times New Roman" w:hAnsi="Times New Roman" w:cs="Times New Roman"/>
          <w:sz w:val="30"/>
          <w:szCs w:val="30"/>
        </w:rPr>
        <w:t>в соответствии с требованиями</w:t>
      </w:r>
      <w:r w:rsidRPr="00252E4A">
        <w:rPr>
          <w:rFonts w:ascii="Times New Roman" w:hAnsi="Times New Roman" w:cs="Times New Roman"/>
          <w:sz w:val="30"/>
          <w:szCs w:val="30"/>
        </w:rPr>
        <w:t xml:space="preserve"> </w:t>
      </w:r>
      <w:r w:rsidR="00C50581" w:rsidRPr="00252E4A">
        <w:rPr>
          <w:rFonts w:ascii="Times New Roman" w:hAnsi="Times New Roman" w:cs="Times New Roman"/>
          <w:sz w:val="30"/>
          <w:szCs w:val="30"/>
        </w:rPr>
        <w:t>г</w:t>
      </w:r>
      <w:r w:rsidRPr="00252E4A">
        <w:rPr>
          <w:rFonts w:ascii="Times New Roman" w:hAnsi="Times New Roman" w:cs="Times New Roman"/>
          <w:sz w:val="30"/>
          <w:szCs w:val="30"/>
        </w:rPr>
        <w:t>лавы II части III Правил надлежащей производственной</w:t>
      </w:r>
      <w:r w:rsidR="00252E4A">
        <w:rPr>
          <w:rFonts w:ascii="Times New Roman" w:hAnsi="Times New Roman" w:cs="Times New Roman"/>
          <w:sz w:val="30"/>
          <w:szCs w:val="30"/>
        </w:rPr>
        <w:t xml:space="preserve"> практики</w:t>
      </w:r>
      <w:r w:rsidRPr="00252E4A">
        <w:rPr>
          <w:rFonts w:ascii="Times New Roman" w:hAnsi="Times New Roman" w:cs="Times New Roman"/>
          <w:i/>
          <w:sz w:val="30"/>
          <w:szCs w:val="30"/>
        </w:rPr>
        <w:t>.</w:t>
      </w:r>
    </w:p>
    <w:p w14:paraId="4C9BA409" w14:textId="6C1A5A81" w:rsidR="00487991" w:rsidRPr="00580C7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 xml:space="preserve">На данном этапе рассматриваются возможности по совмещению производства и проводится анализ расхождений, </w:t>
      </w:r>
      <w:r w:rsidR="00D54A2F">
        <w:rPr>
          <w:rFonts w:ascii="Times New Roman" w:hAnsi="Times New Roman" w:cs="Times New Roman"/>
          <w:sz w:val="30"/>
          <w:szCs w:val="30"/>
        </w:rPr>
        <w:t xml:space="preserve">в том числе анализ </w:t>
      </w:r>
      <w:r w:rsidRPr="00580C71">
        <w:rPr>
          <w:rFonts w:ascii="Times New Roman" w:hAnsi="Times New Roman" w:cs="Times New Roman"/>
          <w:sz w:val="30"/>
          <w:szCs w:val="30"/>
        </w:rPr>
        <w:t>следующи</w:t>
      </w:r>
      <w:r w:rsidR="00D54A2F">
        <w:rPr>
          <w:rFonts w:ascii="Times New Roman" w:hAnsi="Times New Roman" w:cs="Times New Roman"/>
          <w:sz w:val="30"/>
          <w:szCs w:val="30"/>
        </w:rPr>
        <w:t>х</w:t>
      </w:r>
      <w:r w:rsidRPr="00580C71">
        <w:rPr>
          <w:rFonts w:ascii="Times New Roman" w:hAnsi="Times New Roman" w:cs="Times New Roman"/>
          <w:sz w:val="30"/>
          <w:szCs w:val="30"/>
        </w:rPr>
        <w:t xml:space="preserve"> фактор</w:t>
      </w:r>
      <w:r w:rsidR="00D54A2F">
        <w:rPr>
          <w:rFonts w:ascii="Times New Roman" w:hAnsi="Times New Roman" w:cs="Times New Roman"/>
          <w:sz w:val="30"/>
          <w:szCs w:val="30"/>
        </w:rPr>
        <w:t>ов</w:t>
      </w:r>
      <w:r w:rsidRPr="00580C71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09F0C3E4" w14:textId="3ABD694F" w:rsidR="00487991" w:rsidRPr="00D54A2F" w:rsidRDefault="00487991" w:rsidP="00D54A2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>минимальн</w:t>
      </w:r>
      <w:r w:rsidR="00D54A2F" w:rsidRPr="00D54A2F">
        <w:rPr>
          <w:rFonts w:ascii="Times New Roman" w:hAnsi="Times New Roman" w:cs="Times New Roman"/>
          <w:sz w:val="30"/>
          <w:szCs w:val="30"/>
        </w:rPr>
        <w:t>ая</w:t>
      </w:r>
      <w:r w:rsidRPr="00D54A2F">
        <w:rPr>
          <w:rFonts w:ascii="Times New Roman" w:hAnsi="Times New Roman" w:cs="Times New Roman"/>
          <w:sz w:val="30"/>
          <w:szCs w:val="30"/>
        </w:rPr>
        <w:t xml:space="preserve"> и максимальн</w:t>
      </w:r>
      <w:r w:rsidR="00D54A2F" w:rsidRPr="00D54A2F">
        <w:rPr>
          <w:rFonts w:ascii="Times New Roman" w:hAnsi="Times New Roman" w:cs="Times New Roman"/>
          <w:sz w:val="30"/>
          <w:szCs w:val="30"/>
        </w:rPr>
        <w:t>ая</w:t>
      </w:r>
      <w:r w:rsidRPr="00D54A2F">
        <w:rPr>
          <w:rFonts w:ascii="Times New Roman" w:hAnsi="Times New Roman" w:cs="Times New Roman"/>
          <w:sz w:val="30"/>
          <w:szCs w:val="30"/>
        </w:rPr>
        <w:t xml:space="preserve"> производительность;</w:t>
      </w:r>
    </w:p>
    <w:p w14:paraId="7497B467" w14:textId="0F7DD3AB" w:rsidR="00487991" w:rsidRPr="00D54A2F" w:rsidRDefault="00D54A2F" w:rsidP="00D54A2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 xml:space="preserve">особенности </w:t>
      </w:r>
      <w:r w:rsidR="00487991" w:rsidRPr="00D54A2F">
        <w:rPr>
          <w:rFonts w:ascii="Times New Roman" w:hAnsi="Times New Roman" w:cs="Times New Roman"/>
          <w:sz w:val="30"/>
          <w:szCs w:val="30"/>
        </w:rPr>
        <w:t>оборудовани</w:t>
      </w:r>
      <w:r w:rsidRPr="00D54A2F">
        <w:rPr>
          <w:rFonts w:ascii="Times New Roman" w:hAnsi="Times New Roman" w:cs="Times New Roman"/>
          <w:sz w:val="30"/>
          <w:szCs w:val="30"/>
        </w:rPr>
        <w:t>я (</w:t>
      </w:r>
      <w:r w:rsidR="00487991" w:rsidRPr="00D54A2F">
        <w:rPr>
          <w:rFonts w:ascii="Times New Roman" w:hAnsi="Times New Roman" w:cs="Times New Roman"/>
          <w:sz w:val="30"/>
          <w:szCs w:val="30"/>
        </w:rPr>
        <w:t>материал конструкции, критические параметры процесса</w:t>
      </w:r>
      <w:r w:rsidRPr="00D54A2F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="00487991" w:rsidRPr="00D54A2F">
        <w:rPr>
          <w:rFonts w:ascii="Times New Roman" w:hAnsi="Times New Roman" w:cs="Times New Roman"/>
          <w:sz w:val="30"/>
          <w:szCs w:val="30"/>
        </w:rPr>
        <w:t>, критические компоненты оборудования (например, фильтры, экраны (сита) и датчики температуры</w:t>
      </w:r>
      <w:r w:rsidR="00252E4A" w:rsidRPr="00D54A2F">
        <w:rPr>
          <w:rFonts w:ascii="Times New Roman" w:hAnsi="Times New Roman" w:cs="Times New Roman"/>
          <w:sz w:val="30"/>
          <w:szCs w:val="30"/>
        </w:rPr>
        <w:t xml:space="preserve"> и </w:t>
      </w:r>
      <w:r w:rsidR="00487991" w:rsidRPr="00D54A2F">
        <w:rPr>
          <w:rFonts w:ascii="Times New Roman" w:hAnsi="Times New Roman" w:cs="Times New Roman"/>
          <w:sz w:val="30"/>
          <w:szCs w:val="30"/>
        </w:rPr>
        <w:t>давления)</w:t>
      </w:r>
      <w:r w:rsidRPr="00D54A2F">
        <w:rPr>
          <w:rFonts w:ascii="Times New Roman" w:hAnsi="Times New Roman" w:cs="Times New Roman"/>
          <w:sz w:val="30"/>
          <w:szCs w:val="30"/>
        </w:rPr>
        <w:t>)</w:t>
      </w:r>
      <w:r w:rsidR="00487991" w:rsidRPr="00D54A2F">
        <w:rPr>
          <w:rFonts w:ascii="Times New Roman" w:hAnsi="Times New Roman" w:cs="Times New Roman"/>
          <w:sz w:val="30"/>
          <w:szCs w:val="30"/>
        </w:rPr>
        <w:t>;</w:t>
      </w:r>
    </w:p>
    <w:p w14:paraId="7AF0C48E" w14:textId="77777777" w:rsidR="00487991" w:rsidRPr="00D54A2F" w:rsidRDefault="00487991" w:rsidP="00D54A2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>механизмы закупки и управления товарно-материальными запасами;</w:t>
      </w:r>
    </w:p>
    <w:p w14:paraId="01B18695" w14:textId="77777777" w:rsidR="00487991" w:rsidRPr="00D54A2F" w:rsidRDefault="00487991" w:rsidP="00D54A2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 xml:space="preserve">ключевые навыки </w:t>
      </w:r>
      <w:r w:rsidR="008E3783" w:rsidRPr="00D54A2F">
        <w:rPr>
          <w:rFonts w:ascii="Times New Roman" w:hAnsi="Times New Roman" w:cs="Times New Roman"/>
          <w:sz w:val="30"/>
          <w:szCs w:val="30"/>
        </w:rPr>
        <w:t>персонала</w:t>
      </w:r>
      <w:r w:rsidRPr="00D54A2F">
        <w:rPr>
          <w:rFonts w:ascii="Times New Roman" w:hAnsi="Times New Roman" w:cs="Times New Roman"/>
          <w:sz w:val="30"/>
          <w:szCs w:val="30"/>
        </w:rPr>
        <w:t>;</w:t>
      </w:r>
    </w:p>
    <w:p w14:paraId="1284B382" w14:textId="276C2A39" w:rsidR="00487991" w:rsidRPr="00D54A2F" w:rsidRDefault="00487991" w:rsidP="00D54A2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>критические показатели качества (например</w:t>
      </w:r>
      <w:r w:rsidR="001C2C9F">
        <w:rPr>
          <w:rFonts w:ascii="Times New Roman" w:hAnsi="Times New Roman" w:cs="Times New Roman"/>
          <w:sz w:val="30"/>
          <w:szCs w:val="30"/>
        </w:rPr>
        <w:t>,</w:t>
      </w:r>
      <w:r w:rsidRPr="00D54A2F">
        <w:rPr>
          <w:rFonts w:ascii="Times New Roman" w:hAnsi="Times New Roman" w:cs="Times New Roman"/>
          <w:sz w:val="30"/>
          <w:szCs w:val="30"/>
        </w:rPr>
        <w:t xml:space="preserve"> отличия в спецификациях, аналитических методиках); </w:t>
      </w:r>
    </w:p>
    <w:p w14:paraId="07E7509C" w14:textId="77777777" w:rsidR="00487991" w:rsidRPr="00D54A2F" w:rsidRDefault="00487991" w:rsidP="00D54A2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>отличия в системах обеспечения и контроля качества;</w:t>
      </w:r>
    </w:p>
    <w:p w14:paraId="500C14A3" w14:textId="1D473BDD" w:rsidR="00487991" w:rsidRPr="00D54A2F" w:rsidRDefault="00487991" w:rsidP="00D54A2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D54A2F">
        <w:rPr>
          <w:rFonts w:ascii="Times New Roman" w:hAnsi="Times New Roman" w:cs="Times New Roman"/>
          <w:sz w:val="30"/>
          <w:szCs w:val="30"/>
        </w:rPr>
        <w:lastRenderedPageBreak/>
        <w:t>валидационная</w:t>
      </w:r>
      <w:proofErr w:type="spellEnd"/>
      <w:r w:rsidRPr="00D54A2F">
        <w:rPr>
          <w:rFonts w:ascii="Times New Roman" w:hAnsi="Times New Roman" w:cs="Times New Roman"/>
          <w:sz w:val="30"/>
          <w:szCs w:val="30"/>
        </w:rPr>
        <w:t xml:space="preserve"> политика в отношени</w:t>
      </w:r>
      <w:r w:rsidR="00FB757C">
        <w:rPr>
          <w:rFonts w:ascii="Times New Roman" w:hAnsi="Times New Roman" w:cs="Times New Roman"/>
          <w:sz w:val="30"/>
          <w:szCs w:val="30"/>
        </w:rPr>
        <w:t>и</w:t>
      </w:r>
      <w:r w:rsidRPr="00D54A2F">
        <w:rPr>
          <w:rFonts w:ascii="Times New Roman" w:hAnsi="Times New Roman" w:cs="Times New Roman"/>
          <w:sz w:val="30"/>
          <w:szCs w:val="30"/>
        </w:rPr>
        <w:t xml:space="preserve"> компьютерных систем, квалификации помещений, оборудования, инженерных систем (системы водоподготовки, </w:t>
      </w:r>
      <w:proofErr w:type="spellStart"/>
      <w:r w:rsidRPr="00D54A2F">
        <w:rPr>
          <w:rFonts w:ascii="Times New Roman" w:hAnsi="Times New Roman" w:cs="Times New Roman"/>
          <w:sz w:val="30"/>
          <w:szCs w:val="30"/>
        </w:rPr>
        <w:t>воздухоподготовки</w:t>
      </w:r>
      <w:proofErr w:type="spellEnd"/>
      <w:r w:rsidRPr="00D54A2F">
        <w:rPr>
          <w:rFonts w:ascii="Times New Roman" w:hAnsi="Times New Roman" w:cs="Times New Roman"/>
          <w:sz w:val="30"/>
          <w:szCs w:val="30"/>
        </w:rPr>
        <w:t xml:space="preserve"> и т.</w:t>
      </w:r>
      <w:r w:rsidR="00D54A2F" w:rsidRPr="00D54A2F">
        <w:rPr>
          <w:rFonts w:ascii="Times New Roman" w:hAnsi="Times New Roman" w:cs="Times New Roman"/>
          <w:sz w:val="30"/>
          <w:szCs w:val="30"/>
        </w:rPr>
        <w:t xml:space="preserve"> </w:t>
      </w:r>
      <w:r w:rsidRPr="00D54A2F">
        <w:rPr>
          <w:rFonts w:ascii="Times New Roman" w:hAnsi="Times New Roman" w:cs="Times New Roman"/>
          <w:sz w:val="30"/>
          <w:szCs w:val="30"/>
        </w:rPr>
        <w:t>д.);</w:t>
      </w:r>
    </w:p>
    <w:p w14:paraId="7A80923E" w14:textId="692E0409" w:rsidR="00487991" w:rsidRPr="00D54A2F" w:rsidRDefault="00D54A2F" w:rsidP="00D54A2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 xml:space="preserve">особенности </w:t>
      </w:r>
      <w:r w:rsidR="007B3CCC" w:rsidRPr="00D54A2F">
        <w:rPr>
          <w:rFonts w:ascii="Times New Roman" w:hAnsi="Times New Roman" w:cs="Times New Roman"/>
          <w:sz w:val="30"/>
          <w:szCs w:val="30"/>
        </w:rPr>
        <w:t>обращени</w:t>
      </w:r>
      <w:r w:rsidRPr="00D54A2F">
        <w:rPr>
          <w:rFonts w:ascii="Times New Roman" w:hAnsi="Times New Roman" w:cs="Times New Roman"/>
          <w:sz w:val="30"/>
          <w:szCs w:val="30"/>
        </w:rPr>
        <w:t>я</w:t>
      </w:r>
      <w:r w:rsidR="007B3CCC" w:rsidRPr="00D54A2F">
        <w:rPr>
          <w:rFonts w:ascii="Times New Roman" w:hAnsi="Times New Roman" w:cs="Times New Roman"/>
          <w:sz w:val="30"/>
          <w:szCs w:val="30"/>
        </w:rPr>
        <w:t xml:space="preserve"> с образующимися</w:t>
      </w:r>
      <w:r w:rsidR="00487991" w:rsidRPr="00D54A2F">
        <w:rPr>
          <w:rFonts w:ascii="Times New Roman" w:hAnsi="Times New Roman" w:cs="Times New Roman"/>
          <w:sz w:val="30"/>
          <w:szCs w:val="30"/>
        </w:rPr>
        <w:t xml:space="preserve"> отходами;</w:t>
      </w:r>
    </w:p>
    <w:p w14:paraId="31775D58" w14:textId="728CD20C" w:rsidR="00487991" w:rsidRPr="00D54A2F" w:rsidRDefault="00487991" w:rsidP="00D54A2F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 xml:space="preserve">различия в </w:t>
      </w:r>
      <w:r w:rsidR="007B3CCC" w:rsidRPr="00D54A2F">
        <w:rPr>
          <w:rFonts w:ascii="Times New Roman" w:hAnsi="Times New Roman" w:cs="Times New Roman"/>
          <w:sz w:val="30"/>
          <w:szCs w:val="30"/>
        </w:rPr>
        <w:t>нормативных</w:t>
      </w:r>
      <w:r w:rsidRPr="00D54A2F">
        <w:rPr>
          <w:rFonts w:ascii="Times New Roman" w:hAnsi="Times New Roman" w:cs="Times New Roman"/>
          <w:sz w:val="30"/>
          <w:szCs w:val="30"/>
        </w:rPr>
        <w:t xml:space="preserve"> требованиях </w:t>
      </w:r>
      <w:r w:rsidR="007B3CCC" w:rsidRPr="00D54A2F">
        <w:rPr>
          <w:rFonts w:ascii="Times New Roman" w:hAnsi="Times New Roman" w:cs="Times New Roman"/>
          <w:sz w:val="30"/>
          <w:szCs w:val="30"/>
        </w:rPr>
        <w:t>различных государств</w:t>
      </w:r>
      <w:r w:rsidR="00D54A2F" w:rsidRPr="00D54A2F">
        <w:rPr>
          <w:rFonts w:ascii="Times New Roman" w:hAnsi="Times New Roman" w:cs="Times New Roman"/>
          <w:sz w:val="30"/>
          <w:szCs w:val="30"/>
        </w:rPr>
        <w:t>-членов</w:t>
      </w:r>
      <w:r w:rsidR="007B3CCC" w:rsidRPr="00D54A2F">
        <w:rPr>
          <w:rFonts w:ascii="Times New Roman" w:hAnsi="Times New Roman" w:cs="Times New Roman"/>
          <w:sz w:val="30"/>
          <w:szCs w:val="30"/>
        </w:rPr>
        <w:t xml:space="preserve"> при выполнении </w:t>
      </w:r>
      <w:r w:rsidRPr="00D54A2F">
        <w:rPr>
          <w:rFonts w:ascii="Times New Roman" w:hAnsi="Times New Roman" w:cs="Times New Roman"/>
          <w:sz w:val="30"/>
          <w:szCs w:val="30"/>
        </w:rPr>
        <w:t>межгосударственно</w:t>
      </w:r>
      <w:r w:rsidR="007B3CCC" w:rsidRPr="00D54A2F">
        <w:rPr>
          <w:rFonts w:ascii="Times New Roman" w:hAnsi="Times New Roman" w:cs="Times New Roman"/>
          <w:sz w:val="30"/>
          <w:szCs w:val="30"/>
        </w:rPr>
        <w:t>го</w:t>
      </w:r>
      <w:r w:rsidRPr="00D54A2F">
        <w:rPr>
          <w:rFonts w:ascii="Times New Roman" w:hAnsi="Times New Roman" w:cs="Times New Roman"/>
          <w:sz w:val="30"/>
          <w:szCs w:val="30"/>
        </w:rPr>
        <w:t xml:space="preserve"> трансфер</w:t>
      </w:r>
      <w:r w:rsidR="007B3CCC" w:rsidRPr="00D54A2F">
        <w:rPr>
          <w:rFonts w:ascii="Times New Roman" w:hAnsi="Times New Roman" w:cs="Times New Roman"/>
          <w:sz w:val="30"/>
          <w:szCs w:val="30"/>
        </w:rPr>
        <w:t>а</w:t>
      </w:r>
      <w:r w:rsidR="00D54A2F" w:rsidRPr="00D54A2F">
        <w:rPr>
          <w:rFonts w:ascii="Times New Roman" w:hAnsi="Times New Roman" w:cs="Times New Roman"/>
          <w:sz w:val="30"/>
          <w:szCs w:val="30"/>
        </w:rPr>
        <w:t>;</w:t>
      </w:r>
    </w:p>
    <w:p w14:paraId="4B44C685" w14:textId="77777777" w:rsidR="00487991" w:rsidRPr="00D54A2F" w:rsidRDefault="007B3CCC" w:rsidP="00D54A2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4A2F">
        <w:rPr>
          <w:rFonts w:ascii="Times New Roman" w:hAnsi="Times New Roman" w:cs="Times New Roman"/>
          <w:sz w:val="30"/>
          <w:szCs w:val="30"/>
        </w:rPr>
        <w:t xml:space="preserve">иные вопросы в соответствии с </w:t>
      </w:r>
      <w:r w:rsidR="00487991" w:rsidRPr="00D54A2F">
        <w:rPr>
          <w:rFonts w:ascii="Times New Roman" w:hAnsi="Times New Roman" w:cs="Times New Roman"/>
          <w:sz w:val="30"/>
          <w:szCs w:val="30"/>
        </w:rPr>
        <w:t>раздел</w:t>
      </w:r>
      <w:r w:rsidR="0079776D" w:rsidRPr="00D54A2F">
        <w:rPr>
          <w:rFonts w:ascii="Times New Roman" w:hAnsi="Times New Roman" w:cs="Times New Roman"/>
          <w:sz w:val="30"/>
          <w:szCs w:val="30"/>
        </w:rPr>
        <w:t>ом</w:t>
      </w:r>
      <w:r w:rsidR="00487991" w:rsidRPr="00D54A2F">
        <w:rPr>
          <w:rFonts w:ascii="Times New Roman" w:hAnsi="Times New Roman" w:cs="Times New Roman"/>
          <w:sz w:val="30"/>
          <w:szCs w:val="30"/>
        </w:rPr>
        <w:t xml:space="preserve"> VI</w:t>
      </w:r>
      <w:r w:rsidR="00487991" w:rsidRPr="00D54A2F">
        <w:rPr>
          <w:rFonts w:ascii="Times New Roman" w:hAnsi="Times New Roman" w:cs="Times New Roman"/>
          <w:sz w:val="30"/>
          <w:szCs w:val="30"/>
          <w:lang w:val="en-US"/>
        </w:rPr>
        <w:t>I</w:t>
      </w:r>
      <w:r w:rsidR="00487991" w:rsidRPr="00D54A2F">
        <w:rPr>
          <w:rFonts w:ascii="Times New Roman" w:hAnsi="Times New Roman" w:cs="Times New Roman"/>
          <w:sz w:val="30"/>
          <w:szCs w:val="30"/>
        </w:rPr>
        <w:t xml:space="preserve"> настоящего Руководства.</w:t>
      </w:r>
    </w:p>
    <w:p w14:paraId="2880B615" w14:textId="44E3ED07" w:rsidR="00487991" w:rsidRDefault="00D54A2F" w:rsidP="00C9452E">
      <w:pPr>
        <w:pStyle w:val="a7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</w:t>
      </w:r>
      <w:r w:rsidR="00487991" w:rsidRPr="00580C71">
        <w:rPr>
          <w:rFonts w:ascii="Times New Roman" w:hAnsi="Times New Roman" w:cs="Times New Roman"/>
          <w:sz w:val="30"/>
          <w:szCs w:val="30"/>
        </w:rPr>
        <w:t xml:space="preserve"> данном этапе </w:t>
      </w:r>
      <w:r>
        <w:rPr>
          <w:rFonts w:ascii="Times New Roman" w:hAnsi="Times New Roman" w:cs="Times New Roman"/>
          <w:sz w:val="30"/>
          <w:szCs w:val="30"/>
        </w:rPr>
        <w:t>могут производиться</w:t>
      </w:r>
      <w:r w:rsidR="00487991" w:rsidRPr="00580C7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79776D">
        <w:rPr>
          <w:rFonts w:ascii="Times New Roman" w:hAnsi="Times New Roman" w:cs="Times New Roman"/>
          <w:sz w:val="30"/>
          <w:szCs w:val="30"/>
        </w:rPr>
        <w:t>опытно</w:t>
      </w:r>
      <w:r>
        <w:rPr>
          <w:rFonts w:ascii="Times New Roman" w:hAnsi="Times New Roman" w:cs="Times New Roman"/>
          <w:sz w:val="30"/>
          <w:szCs w:val="30"/>
        </w:rPr>
        <w:t>-</w:t>
      </w:r>
      <w:r w:rsidR="00487991" w:rsidRPr="0079776D">
        <w:rPr>
          <w:rFonts w:ascii="Times New Roman" w:hAnsi="Times New Roman" w:cs="Times New Roman"/>
          <w:sz w:val="30"/>
          <w:szCs w:val="30"/>
        </w:rPr>
        <w:t>промышленны</w:t>
      </w:r>
      <w:r>
        <w:rPr>
          <w:rFonts w:ascii="Times New Roman" w:hAnsi="Times New Roman" w:cs="Times New Roman"/>
          <w:sz w:val="30"/>
          <w:szCs w:val="30"/>
        </w:rPr>
        <w:t>е</w:t>
      </w:r>
      <w:r w:rsidR="00487991" w:rsidRPr="0079776D">
        <w:rPr>
          <w:rFonts w:ascii="Times New Roman" w:hAnsi="Times New Roman" w:cs="Times New Roman"/>
          <w:sz w:val="30"/>
          <w:szCs w:val="30"/>
        </w:rPr>
        <w:t xml:space="preserve"> (пилотны</w:t>
      </w:r>
      <w:r>
        <w:rPr>
          <w:rFonts w:ascii="Times New Roman" w:hAnsi="Times New Roman" w:cs="Times New Roman"/>
          <w:sz w:val="30"/>
          <w:szCs w:val="30"/>
        </w:rPr>
        <w:t>е</w:t>
      </w:r>
      <w:r w:rsidR="00487991" w:rsidRPr="0079776D">
        <w:rPr>
          <w:rFonts w:ascii="Times New Roman" w:hAnsi="Times New Roman" w:cs="Times New Roman"/>
          <w:sz w:val="30"/>
          <w:szCs w:val="30"/>
        </w:rPr>
        <w:t>) сери</w:t>
      </w: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79776D">
        <w:rPr>
          <w:rFonts w:ascii="Times New Roman" w:hAnsi="Times New Roman" w:cs="Times New Roman"/>
          <w:sz w:val="30"/>
          <w:szCs w:val="30"/>
        </w:rPr>
        <w:t xml:space="preserve"> с целью обучения персонала и выработки </w:t>
      </w:r>
      <w:r w:rsidR="0079776D" w:rsidRPr="0079776D">
        <w:rPr>
          <w:rFonts w:ascii="Times New Roman" w:hAnsi="Times New Roman" w:cs="Times New Roman"/>
          <w:sz w:val="30"/>
          <w:szCs w:val="30"/>
        </w:rPr>
        <w:t xml:space="preserve">у персонала </w:t>
      </w:r>
      <w:r w:rsidR="00487991" w:rsidRPr="0079776D">
        <w:rPr>
          <w:rFonts w:ascii="Times New Roman" w:hAnsi="Times New Roman" w:cs="Times New Roman"/>
          <w:sz w:val="30"/>
          <w:szCs w:val="30"/>
        </w:rPr>
        <w:t>навыков воспроизводства технологии</w:t>
      </w:r>
      <w:r w:rsidR="0079776D" w:rsidRPr="0079776D">
        <w:rPr>
          <w:rFonts w:ascii="Times New Roman" w:hAnsi="Times New Roman" w:cs="Times New Roman"/>
          <w:sz w:val="30"/>
          <w:szCs w:val="30"/>
        </w:rPr>
        <w:t xml:space="preserve"> и</w:t>
      </w:r>
      <w:r w:rsidR="00487991" w:rsidRPr="00580C71">
        <w:rPr>
          <w:rFonts w:ascii="Times New Roman" w:hAnsi="Times New Roman" w:cs="Times New Roman"/>
          <w:sz w:val="30"/>
          <w:szCs w:val="30"/>
        </w:rPr>
        <w:t xml:space="preserve"> аналитических методик.</w:t>
      </w:r>
    </w:p>
    <w:p w14:paraId="6CD60E54" w14:textId="3217FBBD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 xml:space="preserve">Посредством качественной и количественной оценки все выявленные </w:t>
      </w:r>
      <w:r w:rsidR="00D54A2F">
        <w:rPr>
          <w:rFonts w:ascii="Times New Roman" w:hAnsi="Times New Roman" w:cs="Times New Roman"/>
          <w:sz w:val="30"/>
          <w:szCs w:val="30"/>
        </w:rPr>
        <w:t xml:space="preserve">расхождения </w:t>
      </w:r>
      <w:r w:rsidR="00252E4A">
        <w:rPr>
          <w:rFonts w:ascii="Times New Roman" w:hAnsi="Times New Roman" w:cs="Times New Roman"/>
          <w:sz w:val="30"/>
          <w:szCs w:val="30"/>
        </w:rPr>
        <w:t>и</w:t>
      </w:r>
      <w:r w:rsidRPr="00580C71">
        <w:rPr>
          <w:rFonts w:ascii="Times New Roman" w:hAnsi="Times New Roman" w:cs="Times New Roman"/>
          <w:sz w:val="30"/>
          <w:szCs w:val="30"/>
        </w:rPr>
        <w:t xml:space="preserve"> риски</w:t>
      </w:r>
      <w:r w:rsidR="00252E4A">
        <w:rPr>
          <w:rFonts w:ascii="Times New Roman" w:hAnsi="Times New Roman" w:cs="Times New Roman"/>
          <w:sz w:val="30"/>
          <w:szCs w:val="30"/>
        </w:rPr>
        <w:t xml:space="preserve"> для качества</w:t>
      </w:r>
      <w:r w:rsidRPr="00580C71">
        <w:rPr>
          <w:rFonts w:ascii="Times New Roman" w:hAnsi="Times New Roman" w:cs="Times New Roman"/>
          <w:sz w:val="30"/>
          <w:szCs w:val="30"/>
        </w:rPr>
        <w:t xml:space="preserve"> необходимо распределить по приоритетности и разработать мероприятия по их устранению</w:t>
      </w:r>
      <w:r w:rsidR="00252E4A">
        <w:rPr>
          <w:rFonts w:ascii="Times New Roman" w:hAnsi="Times New Roman" w:cs="Times New Roman"/>
          <w:sz w:val="30"/>
          <w:szCs w:val="30"/>
        </w:rPr>
        <w:t xml:space="preserve"> (</w:t>
      </w:r>
      <w:r w:rsidR="00D54A2F">
        <w:rPr>
          <w:rFonts w:ascii="Times New Roman" w:hAnsi="Times New Roman" w:cs="Times New Roman"/>
          <w:sz w:val="30"/>
          <w:szCs w:val="30"/>
        </w:rPr>
        <w:t>нивелированию</w:t>
      </w:r>
      <w:r w:rsidR="00252E4A">
        <w:rPr>
          <w:rFonts w:ascii="Times New Roman" w:hAnsi="Times New Roman" w:cs="Times New Roman"/>
          <w:sz w:val="30"/>
          <w:szCs w:val="30"/>
        </w:rPr>
        <w:t>)</w:t>
      </w:r>
      <w:r w:rsidRPr="00580C71">
        <w:rPr>
          <w:rFonts w:ascii="Times New Roman" w:hAnsi="Times New Roman" w:cs="Times New Roman"/>
          <w:sz w:val="30"/>
          <w:szCs w:val="30"/>
        </w:rPr>
        <w:t>, (например, реконструкция помещений, техническое оснащение (дооснащение) и др.).</w:t>
      </w:r>
    </w:p>
    <w:p w14:paraId="6AF0B063" w14:textId="5D2148FE" w:rsidR="0079776D" w:rsidRDefault="00D54A2F" w:rsidP="00C9452E">
      <w:pPr>
        <w:pStyle w:val="a7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580C71">
        <w:rPr>
          <w:rFonts w:ascii="Times New Roman" w:hAnsi="Times New Roman" w:cs="Times New Roman"/>
          <w:sz w:val="30"/>
          <w:szCs w:val="30"/>
        </w:rPr>
        <w:t xml:space="preserve">зменения или модификации, осуществленные </w:t>
      </w:r>
      <w:r w:rsidR="00252E4A">
        <w:rPr>
          <w:rFonts w:ascii="Times New Roman" w:hAnsi="Times New Roman" w:cs="Times New Roman"/>
          <w:sz w:val="30"/>
          <w:szCs w:val="30"/>
        </w:rPr>
        <w:t>при</w:t>
      </w:r>
      <w:r w:rsidR="00252E4A" w:rsidRPr="00580C71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580C71">
        <w:rPr>
          <w:rFonts w:ascii="Times New Roman" w:hAnsi="Times New Roman" w:cs="Times New Roman"/>
          <w:sz w:val="30"/>
          <w:szCs w:val="30"/>
        </w:rPr>
        <w:t>трансфер</w:t>
      </w:r>
      <w:r w:rsidR="00252E4A">
        <w:rPr>
          <w:rFonts w:ascii="Times New Roman" w:hAnsi="Times New Roman" w:cs="Times New Roman"/>
          <w:sz w:val="30"/>
          <w:szCs w:val="30"/>
        </w:rPr>
        <w:t>е</w:t>
      </w:r>
      <w:r w:rsidR="00487991" w:rsidRPr="00580C71">
        <w:rPr>
          <w:rFonts w:ascii="Times New Roman" w:hAnsi="Times New Roman" w:cs="Times New Roman"/>
          <w:sz w:val="30"/>
          <w:szCs w:val="30"/>
        </w:rPr>
        <w:t xml:space="preserve"> технологии </w:t>
      </w:r>
      <w:r w:rsidR="00487991">
        <w:rPr>
          <w:rFonts w:ascii="Times New Roman" w:hAnsi="Times New Roman" w:cs="Times New Roman"/>
          <w:sz w:val="30"/>
          <w:szCs w:val="30"/>
        </w:rPr>
        <w:t xml:space="preserve">и (или) </w:t>
      </w:r>
      <w:r w:rsidR="00487991" w:rsidRPr="00580C71">
        <w:rPr>
          <w:rFonts w:ascii="Times New Roman" w:hAnsi="Times New Roman" w:cs="Times New Roman"/>
          <w:sz w:val="30"/>
          <w:szCs w:val="30"/>
        </w:rPr>
        <w:t>аналитических методик, должны быть</w:t>
      </w:r>
      <w:r w:rsidR="0079776D">
        <w:rPr>
          <w:rFonts w:ascii="Times New Roman" w:hAnsi="Times New Roman" w:cs="Times New Roman"/>
          <w:sz w:val="30"/>
          <w:szCs w:val="30"/>
        </w:rPr>
        <w:t>:</w:t>
      </w:r>
    </w:p>
    <w:p w14:paraId="2EABBA2E" w14:textId="77777777" w:rsidR="0079776D" w:rsidRDefault="00487991" w:rsidP="0079776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9776D">
        <w:rPr>
          <w:rFonts w:ascii="Times New Roman" w:hAnsi="Times New Roman" w:cs="Times New Roman"/>
          <w:sz w:val="30"/>
          <w:szCs w:val="30"/>
        </w:rPr>
        <w:t>согласованы обеими сторонами</w:t>
      </w:r>
      <w:r w:rsidR="0079776D">
        <w:rPr>
          <w:rFonts w:ascii="Times New Roman" w:hAnsi="Times New Roman" w:cs="Times New Roman"/>
          <w:sz w:val="30"/>
          <w:szCs w:val="30"/>
        </w:rPr>
        <w:t>;</w:t>
      </w:r>
    </w:p>
    <w:p w14:paraId="0D124610" w14:textId="77777777" w:rsidR="0079776D" w:rsidRPr="0079776D" w:rsidRDefault="00487991" w:rsidP="0079776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9776D">
        <w:rPr>
          <w:rFonts w:ascii="Times New Roman" w:hAnsi="Times New Roman" w:cs="Times New Roman"/>
          <w:sz w:val="30"/>
          <w:szCs w:val="30"/>
        </w:rPr>
        <w:t>оформл</w:t>
      </w:r>
      <w:r w:rsidR="00252E4A" w:rsidRPr="0079776D">
        <w:rPr>
          <w:rFonts w:ascii="Times New Roman" w:hAnsi="Times New Roman" w:cs="Times New Roman"/>
          <w:sz w:val="30"/>
          <w:szCs w:val="30"/>
        </w:rPr>
        <w:t>ены</w:t>
      </w:r>
      <w:r w:rsidRPr="0079776D">
        <w:rPr>
          <w:rFonts w:ascii="Times New Roman" w:hAnsi="Times New Roman" w:cs="Times New Roman"/>
          <w:sz w:val="30"/>
          <w:szCs w:val="30"/>
        </w:rPr>
        <w:t xml:space="preserve"> документально в полном объеме</w:t>
      </w:r>
      <w:r w:rsidR="0079776D" w:rsidRPr="0079776D">
        <w:rPr>
          <w:rFonts w:ascii="Times New Roman" w:hAnsi="Times New Roman" w:cs="Times New Roman"/>
          <w:sz w:val="30"/>
          <w:szCs w:val="30"/>
        </w:rPr>
        <w:t>;</w:t>
      </w:r>
    </w:p>
    <w:p w14:paraId="11169501" w14:textId="77777777" w:rsidR="00487991" w:rsidRPr="0079776D" w:rsidRDefault="00487991" w:rsidP="0079776D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9776D">
        <w:rPr>
          <w:rFonts w:ascii="Times New Roman" w:hAnsi="Times New Roman" w:cs="Times New Roman"/>
          <w:sz w:val="30"/>
          <w:szCs w:val="30"/>
        </w:rPr>
        <w:t>пров</w:t>
      </w:r>
      <w:r w:rsidR="0079776D">
        <w:rPr>
          <w:rFonts w:ascii="Times New Roman" w:hAnsi="Times New Roman" w:cs="Times New Roman"/>
          <w:sz w:val="30"/>
          <w:szCs w:val="30"/>
        </w:rPr>
        <w:t>е</w:t>
      </w:r>
      <w:r w:rsidRPr="0079776D">
        <w:rPr>
          <w:rFonts w:ascii="Times New Roman" w:hAnsi="Times New Roman" w:cs="Times New Roman"/>
          <w:sz w:val="30"/>
          <w:szCs w:val="30"/>
        </w:rPr>
        <w:t>д</w:t>
      </w:r>
      <w:r w:rsidR="0079776D">
        <w:rPr>
          <w:rFonts w:ascii="Times New Roman" w:hAnsi="Times New Roman" w:cs="Times New Roman"/>
          <w:sz w:val="30"/>
          <w:szCs w:val="30"/>
        </w:rPr>
        <w:t>ены</w:t>
      </w:r>
      <w:r w:rsidRPr="0079776D">
        <w:rPr>
          <w:rFonts w:ascii="Times New Roman" w:hAnsi="Times New Roman" w:cs="Times New Roman"/>
          <w:sz w:val="30"/>
          <w:szCs w:val="30"/>
        </w:rPr>
        <w:t xml:space="preserve"> через систему контроля изменений.</w:t>
      </w:r>
    </w:p>
    <w:p w14:paraId="2A5EFBE4" w14:textId="77777777" w:rsidR="00487991" w:rsidRPr="00580C7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0C71">
        <w:rPr>
          <w:rFonts w:ascii="Times New Roman" w:hAnsi="Times New Roman" w:cs="Times New Roman"/>
          <w:sz w:val="30"/>
          <w:szCs w:val="30"/>
        </w:rPr>
        <w:t>По результатам проведенной работы по управлению рисками</w:t>
      </w:r>
      <w:r w:rsidR="00252E4A">
        <w:rPr>
          <w:rFonts w:ascii="Times New Roman" w:hAnsi="Times New Roman" w:cs="Times New Roman"/>
          <w:sz w:val="30"/>
          <w:szCs w:val="30"/>
        </w:rPr>
        <w:t xml:space="preserve"> для качества</w:t>
      </w:r>
      <w:r w:rsidRPr="00580C71">
        <w:rPr>
          <w:rFonts w:ascii="Times New Roman" w:hAnsi="Times New Roman" w:cs="Times New Roman"/>
          <w:sz w:val="30"/>
          <w:szCs w:val="30"/>
        </w:rPr>
        <w:t xml:space="preserve"> определяется стратегия по квалификации</w:t>
      </w:r>
      <w:r w:rsidR="00252E4A">
        <w:rPr>
          <w:rFonts w:ascii="Times New Roman" w:hAnsi="Times New Roman" w:cs="Times New Roman"/>
          <w:sz w:val="30"/>
          <w:szCs w:val="30"/>
        </w:rPr>
        <w:t xml:space="preserve"> и </w:t>
      </w:r>
      <w:r w:rsidRPr="00580C71">
        <w:rPr>
          <w:rFonts w:ascii="Times New Roman" w:hAnsi="Times New Roman" w:cs="Times New Roman"/>
          <w:sz w:val="30"/>
          <w:szCs w:val="30"/>
        </w:rPr>
        <w:t>валидации стратеги</w:t>
      </w:r>
      <w:r w:rsidR="00252E4A">
        <w:rPr>
          <w:rFonts w:ascii="Times New Roman" w:hAnsi="Times New Roman" w:cs="Times New Roman"/>
          <w:sz w:val="30"/>
          <w:szCs w:val="30"/>
        </w:rPr>
        <w:t>и</w:t>
      </w:r>
      <w:r w:rsidRPr="00580C71">
        <w:rPr>
          <w:rFonts w:ascii="Times New Roman" w:hAnsi="Times New Roman" w:cs="Times New Roman"/>
          <w:sz w:val="30"/>
          <w:szCs w:val="30"/>
        </w:rPr>
        <w:t xml:space="preserve"> контроля. Совместно передающей и принимающей сторон</w:t>
      </w:r>
      <w:r w:rsidR="00543CB1">
        <w:rPr>
          <w:rFonts w:ascii="Times New Roman" w:hAnsi="Times New Roman" w:cs="Times New Roman"/>
          <w:sz w:val="30"/>
          <w:szCs w:val="30"/>
        </w:rPr>
        <w:t>ой</w:t>
      </w:r>
      <w:r w:rsidRPr="00580C71">
        <w:rPr>
          <w:rFonts w:ascii="Times New Roman" w:hAnsi="Times New Roman" w:cs="Times New Roman"/>
          <w:sz w:val="30"/>
          <w:szCs w:val="30"/>
        </w:rPr>
        <w:t xml:space="preserve"> разрабатывается протокол трансфера. </w:t>
      </w:r>
    </w:p>
    <w:p w14:paraId="0D4EDC66" w14:textId="77777777" w:rsidR="00F35E00" w:rsidRDefault="00F35E0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18F219F8" w14:textId="7837BCB1" w:rsidR="00487991" w:rsidRPr="00C50581" w:rsidRDefault="00487991" w:rsidP="00F86710">
      <w:pPr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50581">
        <w:rPr>
          <w:rFonts w:ascii="Times New Roman" w:hAnsi="Times New Roman" w:cs="Times New Roman"/>
          <w:sz w:val="30"/>
          <w:szCs w:val="30"/>
          <w:lang w:val="en-US"/>
        </w:rPr>
        <w:lastRenderedPageBreak/>
        <w:t>X</w:t>
      </w:r>
      <w:r w:rsidRPr="00C50581">
        <w:rPr>
          <w:rFonts w:ascii="Times New Roman" w:hAnsi="Times New Roman" w:cs="Times New Roman"/>
          <w:sz w:val="30"/>
          <w:szCs w:val="30"/>
        </w:rPr>
        <w:t>.</w:t>
      </w:r>
      <w:r w:rsidR="00C50581" w:rsidRPr="00C50581">
        <w:rPr>
          <w:rFonts w:ascii="Times New Roman" w:hAnsi="Times New Roman" w:cs="Times New Roman"/>
          <w:sz w:val="30"/>
          <w:szCs w:val="30"/>
        </w:rPr>
        <w:t> </w:t>
      </w:r>
      <w:r w:rsidRPr="00C50581">
        <w:rPr>
          <w:rFonts w:ascii="Times New Roman" w:hAnsi="Times New Roman" w:cs="Times New Roman"/>
          <w:sz w:val="30"/>
          <w:szCs w:val="30"/>
        </w:rPr>
        <w:t>Разработка протокола трансфера</w:t>
      </w:r>
    </w:p>
    <w:p w14:paraId="1ADB0528" w14:textId="0EDF58BB" w:rsidR="00487991" w:rsidRPr="00C85A3B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85A3B">
        <w:rPr>
          <w:rFonts w:ascii="Times New Roman" w:hAnsi="Times New Roman" w:cs="Times New Roman"/>
          <w:sz w:val="30"/>
          <w:szCs w:val="30"/>
        </w:rPr>
        <w:t xml:space="preserve">Протокол трансфера разрабатывается с учетом согласованного сторонами соглашения или плана трансфера и </w:t>
      </w:r>
      <w:r w:rsidR="00811103">
        <w:rPr>
          <w:rFonts w:ascii="Times New Roman" w:hAnsi="Times New Roman" w:cs="Times New Roman"/>
          <w:sz w:val="30"/>
          <w:szCs w:val="30"/>
        </w:rPr>
        <w:t>содержит</w:t>
      </w:r>
      <w:r w:rsidRPr="00C85A3B">
        <w:rPr>
          <w:rFonts w:ascii="Times New Roman" w:hAnsi="Times New Roman" w:cs="Times New Roman"/>
          <w:sz w:val="30"/>
          <w:szCs w:val="30"/>
        </w:rPr>
        <w:t xml:space="preserve"> необходимые последовательные этапы трансфера в зависимости от вида трансфера и включа</w:t>
      </w:r>
      <w:r w:rsidR="00811103">
        <w:rPr>
          <w:rFonts w:ascii="Times New Roman" w:hAnsi="Times New Roman" w:cs="Times New Roman"/>
          <w:sz w:val="30"/>
          <w:szCs w:val="30"/>
        </w:rPr>
        <w:t>ет</w:t>
      </w:r>
      <w:r w:rsidRPr="00C85A3B">
        <w:rPr>
          <w:rFonts w:ascii="Times New Roman" w:hAnsi="Times New Roman" w:cs="Times New Roman"/>
          <w:sz w:val="30"/>
          <w:szCs w:val="30"/>
        </w:rPr>
        <w:t xml:space="preserve"> в себя (но не ограничива</w:t>
      </w:r>
      <w:r w:rsidR="00811103">
        <w:rPr>
          <w:rFonts w:ascii="Times New Roman" w:hAnsi="Times New Roman" w:cs="Times New Roman"/>
          <w:sz w:val="30"/>
          <w:szCs w:val="30"/>
        </w:rPr>
        <w:t>ется</w:t>
      </w:r>
      <w:r w:rsidRPr="00C85A3B">
        <w:rPr>
          <w:rFonts w:ascii="Times New Roman" w:hAnsi="Times New Roman" w:cs="Times New Roman"/>
          <w:sz w:val="30"/>
          <w:szCs w:val="30"/>
        </w:rPr>
        <w:t xml:space="preserve"> этим):</w:t>
      </w:r>
    </w:p>
    <w:p w14:paraId="5F617CA3" w14:textId="239B992B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 xml:space="preserve">область </w:t>
      </w:r>
      <w:r w:rsidR="00811103" w:rsidRPr="00811103">
        <w:rPr>
          <w:rFonts w:ascii="Times New Roman" w:hAnsi="Times New Roman" w:cs="Times New Roman"/>
          <w:sz w:val="30"/>
          <w:szCs w:val="30"/>
        </w:rPr>
        <w:t xml:space="preserve">применения </w:t>
      </w:r>
      <w:r w:rsidRPr="00811103">
        <w:rPr>
          <w:rFonts w:ascii="Times New Roman" w:hAnsi="Times New Roman" w:cs="Times New Roman"/>
          <w:sz w:val="30"/>
          <w:szCs w:val="30"/>
        </w:rPr>
        <w:t>(границы и (или) объект</w:t>
      </w:r>
      <w:r w:rsidR="00811103" w:rsidRPr="00811103">
        <w:rPr>
          <w:rFonts w:ascii="Times New Roman" w:hAnsi="Times New Roman" w:cs="Times New Roman"/>
          <w:sz w:val="30"/>
          <w:szCs w:val="30"/>
        </w:rPr>
        <w:t>)</w:t>
      </w:r>
      <w:r w:rsidRPr="00811103">
        <w:rPr>
          <w:rFonts w:ascii="Times New Roman" w:hAnsi="Times New Roman" w:cs="Times New Roman"/>
          <w:sz w:val="30"/>
          <w:szCs w:val="30"/>
        </w:rPr>
        <w:t xml:space="preserve"> трансфера;</w:t>
      </w:r>
    </w:p>
    <w:p w14:paraId="39F76064" w14:textId="3FB183CC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цели и задачи</w:t>
      </w:r>
      <w:r w:rsidR="00811103" w:rsidRPr="00811103">
        <w:rPr>
          <w:rFonts w:ascii="Times New Roman" w:hAnsi="Times New Roman" w:cs="Times New Roman"/>
          <w:sz w:val="30"/>
          <w:szCs w:val="30"/>
        </w:rPr>
        <w:t xml:space="preserve"> применения</w:t>
      </w:r>
      <w:r w:rsidR="00953692">
        <w:rPr>
          <w:rFonts w:ascii="Times New Roman" w:hAnsi="Times New Roman" w:cs="Times New Roman"/>
          <w:sz w:val="30"/>
          <w:szCs w:val="30"/>
        </w:rPr>
        <w:t xml:space="preserve"> </w:t>
      </w:r>
      <w:r w:rsidRPr="00811103">
        <w:rPr>
          <w:rFonts w:ascii="Times New Roman" w:hAnsi="Times New Roman" w:cs="Times New Roman"/>
          <w:sz w:val="30"/>
          <w:szCs w:val="30"/>
        </w:rPr>
        <w:t>трансфера;</w:t>
      </w:r>
    </w:p>
    <w:p w14:paraId="6239BABC" w14:textId="77777777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ключевой персонал и области его ответственности;</w:t>
      </w:r>
    </w:p>
    <w:p w14:paraId="5BBDB967" w14:textId="77777777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сроки (временные рамки) трансфера;</w:t>
      </w:r>
    </w:p>
    <w:p w14:paraId="187E8EF8" w14:textId="72299234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стратеги</w:t>
      </w:r>
      <w:r w:rsidR="00811103" w:rsidRPr="00811103">
        <w:rPr>
          <w:rFonts w:ascii="Times New Roman" w:hAnsi="Times New Roman" w:cs="Times New Roman"/>
          <w:sz w:val="30"/>
          <w:szCs w:val="30"/>
        </w:rPr>
        <w:t>я</w:t>
      </w:r>
      <w:r w:rsidRPr="00811103">
        <w:rPr>
          <w:rFonts w:ascii="Times New Roman" w:hAnsi="Times New Roman" w:cs="Times New Roman"/>
          <w:sz w:val="30"/>
          <w:szCs w:val="30"/>
        </w:rPr>
        <w:t xml:space="preserve"> трансфера;</w:t>
      </w:r>
    </w:p>
    <w:p w14:paraId="4A3F7ECF" w14:textId="3FDAC25C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стратеги</w:t>
      </w:r>
      <w:r w:rsidR="00811103" w:rsidRPr="00811103">
        <w:rPr>
          <w:rFonts w:ascii="Times New Roman" w:hAnsi="Times New Roman" w:cs="Times New Roman"/>
          <w:sz w:val="30"/>
          <w:szCs w:val="30"/>
        </w:rPr>
        <w:t>я</w:t>
      </w:r>
      <w:r w:rsidRPr="00811103">
        <w:rPr>
          <w:rFonts w:ascii="Times New Roman" w:hAnsi="Times New Roman" w:cs="Times New Roman"/>
          <w:sz w:val="30"/>
          <w:szCs w:val="30"/>
        </w:rPr>
        <w:t xml:space="preserve"> контроля (для трансфера технологии);</w:t>
      </w:r>
    </w:p>
    <w:p w14:paraId="00F0A651" w14:textId="77777777" w:rsidR="00487991" w:rsidRPr="00811103" w:rsidRDefault="00487991" w:rsidP="0081110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критерии успешности трансфера;</w:t>
      </w:r>
    </w:p>
    <w:p w14:paraId="2B29201C" w14:textId="465F2BCC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порядок обучения персонала, оценк</w:t>
      </w:r>
      <w:r w:rsidR="00811103" w:rsidRPr="00811103">
        <w:rPr>
          <w:rFonts w:ascii="Times New Roman" w:hAnsi="Times New Roman" w:cs="Times New Roman"/>
          <w:sz w:val="30"/>
          <w:szCs w:val="30"/>
        </w:rPr>
        <w:t>а</w:t>
      </w:r>
      <w:r w:rsidRPr="00811103">
        <w:rPr>
          <w:rFonts w:ascii="Times New Roman" w:hAnsi="Times New Roman" w:cs="Times New Roman"/>
          <w:sz w:val="30"/>
          <w:szCs w:val="30"/>
        </w:rPr>
        <w:t xml:space="preserve"> результатов;</w:t>
      </w:r>
    </w:p>
    <w:p w14:paraId="63C18BDE" w14:textId="4C200BEC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идентификаци</w:t>
      </w:r>
      <w:r w:rsidR="00811103" w:rsidRPr="00811103">
        <w:rPr>
          <w:rFonts w:ascii="Times New Roman" w:hAnsi="Times New Roman" w:cs="Times New Roman"/>
          <w:sz w:val="30"/>
          <w:szCs w:val="30"/>
        </w:rPr>
        <w:t>я</w:t>
      </w:r>
      <w:r w:rsidRPr="00811103">
        <w:rPr>
          <w:rFonts w:ascii="Times New Roman" w:hAnsi="Times New Roman" w:cs="Times New Roman"/>
          <w:sz w:val="30"/>
          <w:szCs w:val="30"/>
        </w:rPr>
        <w:t xml:space="preserve"> критических контрольных точек; </w:t>
      </w:r>
    </w:p>
    <w:p w14:paraId="131FA3BF" w14:textId="77777777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 xml:space="preserve">экспериментальный план трансфера и критерии приемлемости (для аналитических методик); </w:t>
      </w:r>
    </w:p>
    <w:p w14:paraId="3FD99B52" w14:textId="382C7EBF" w:rsidR="00487991" w:rsidRPr="00811103" w:rsidRDefault="00487991" w:rsidP="0095369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спецификации на сырье</w:t>
      </w:r>
      <w:r w:rsidR="00C50581" w:rsidRPr="00811103">
        <w:rPr>
          <w:rFonts w:ascii="Times New Roman" w:hAnsi="Times New Roman" w:cs="Times New Roman"/>
          <w:sz w:val="30"/>
          <w:szCs w:val="30"/>
        </w:rPr>
        <w:t xml:space="preserve">, </w:t>
      </w:r>
      <w:r w:rsidRPr="00811103">
        <w:rPr>
          <w:rFonts w:ascii="Times New Roman" w:hAnsi="Times New Roman" w:cs="Times New Roman"/>
          <w:sz w:val="30"/>
          <w:szCs w:val="30"/>
        </w:rPr>
        <w:t>материалы</w:t>
      </w:r>
      <w:r w:rsidR="00C50581" w:rsidRPr="00811103">
        <w:rPr>
          <w:rFonts w:ascii="Times New Roman" w:hAnsi="Times New Roman" w:cs="Times New Roman"/>
          <w:sz w:val="30"/>
          <w:szCs w:val="30"/>
        </w:rPr>
        <w:t xml:space="preserve">, </w:t>
      </w:r>
      <w:r w:rsidRPr="00811103">
        <w:rPr>
          <w:rFonts w:ascii="Times New Roman" w:hAnsi="Times New Roman" w:cs="Times New Roman"/>
          <w:sz w:val="30"/>
          <w:szCs w:val="30"/>
        </w:rPr>
        <w:t xml:space="preserve">лекарственное средство, детали образцов для трансфера (исходные материалы, промежуточные продукты и готовая продукция); </w:t>
      </w:r>
    </w:p>
    <w:p w14:paraId="1A2876D4" w14:textId="4FE0BD00" w:rsidR="00487991" w:rsidRPr="00811103" w:rsidRDefault="00487991" w:rsidP="0081110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оценк</w:t>
      </w:r>
      <w:r w:rsidR="00953692">
        <w:rPr>
          <w:rFonts w:ascii="Times New Roman" w:hAnsi="Times New Roman" w:cs="Times New Roman"/>
          <w:sz w:val="30"/>
          <w:szCs w:val="30"/>
        </w:rPr>
        <w:t>а</w:t>
      </w:r>
      <w:r w:rsidRPr="00811103">
        <w:rPr>
          <w:rFonts w:ascii="Times New Roman" w:hAnsi="Times New Roman" w:cs="Times New Roman"/>
          <w:sz w:val="30"/>
          <w:szCs w:val="30"/>
        </w:rPr>
        <w:t xml:space="preserve"> готового продукта; </w:t>
      </w:r>
    </w:p>
    <w:p w14:paraId="1D6354EC" w14:textId="7D617FE5" w:rsidR="00487991" w:rsidRPr="00811103" w:rsidRDefault="00811103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информаци</w:t>
      </w:r>
      <w:r w:rsidR="00953692">
        <w:rPr>
          <w:rFonts w:ascii="Times New Roman" w:hAnsi="Times New Roman" w:cs="Times New Roman"/>
          <w:sz w:val="30"/>
          <w:szCs w:val="30"/>
        </w:rPr>
        <w:t>я</w:t>
      </w:r>
      <w:r w:rsidRPr="00811103">
        <w:rPr>
          <w:rFonts w:ascii="Times New Roman" w:hAnsi="Times New Roman" w:cs="Times New Roman"/>
          <w:sz w:val="30"/>
          <w:szCs w:val="30"/>
        </w:rPr>
        <w:t xml:space="preserve"> о </w:t>
      </w:r>
      <w:r w:rsidR="00487991" w:rsidRPr="00811103">
        <w:rPr>
          <w:rFonts w:ascii="Times New Roman" w:hAnsi="Times New Roman" w:cs="Times New Roman"/>
          <w:sz w:val="30"/>
          <w:szCs w:val="30"/>
        </w:rPr>
        <w:t>мероприятия</w:t>
      </w:r>
      <w:r w:rsidRPr="00811103">
        <w:rPr>
          <w:rFonts w:ascii="Times New Roman" w:hAnsi="Times New Roman" w:cs="Times New Roman"/>
          <w:sz w:val="30"/>
          <w:szCs w:val="30"/>
        </w:rPr>
        <w:t>х</w:t>
      </w:r>
      <w:r w:rsidR="00487991" w:rsidRPr="00811103">
        <w:rPr>
          <w:rFonts w:ascii="Times New Roman" w:hAnsi="Times New Roman" w:cs="Times New Roman"/>
          <w:sz w:val="30"/>
          <w:szCs w:val="30"/>
        </w:rPr>
        <w:t xml:space="preserve"> по хранению архивных образцов активной фармацевтической субстанции, промежуточн</w:t>
      </w:r>
      <w:r w:rsidR="00654101" w:rsidRPr="00811103">
        <w:rPr>
          <w:rFonts w:ascii="Times New Roman" w:hAnsi="Times New Roman" w:cs="Times New Roman"/>
          <w:sz w:val="30"/>
          <w:szCs w:val="30"/>
        </w:rPr>
        <w:t xml:space="preserve">ой продукции, </w:t>
      </w:r>
      <w:proofErr w:type="spellStart"/>
      <w:r w:rsidR="00654101" w:rsidRPr="00811103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="00654101" w:rsidRPr="00811103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811103">
        <w:rPr>
          <w:rFonts w:ascii="Times New Roman" w:hAnsi="Times New Roman" w:cs="Times New Roman"/>
          <w:sz w:val="30"/>
          <w:szCs w:val="30"/>
        </w:rPr>
        <w:t>продук</w:t>
      </w:r>
      <w:r w:rsidR="00654101" w:rsidRPr="00811103">
        <w:rPr>
          <w:rFonts w:ascii="Times New Roman" w:hAnsi="Times New Roman" w:cs="Times New Roman"/>
          <w:sz w:val="30"/>
          <w:szCs w:val="30"/>
        </w:rPr>
        <w:t xml:space="preserve">ции </w:t>
      </w:r>
      <w:r w:rsidR="00487991" w:rsidRPr="00811103">
        <w:rPr>
          <w:rFonts w:ascii="Times New Roman" w:hAnsi="Times New Roman" w:cs="Times New Roman"/>
          <w:sz w:val="30"/>
          <w:szCs w:val="30"/>
        </w:rPr>
        <w:t>и готовой продукции, а также информацию о стандартных образцах и порядке проведения мониторинга стабильности;</w:t>
      </w:r>
    </w:p>
    <w:p w14:paraId="06BD942A" w14:textId="77777777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 xml:space="preserve">объем квалификационных и </w:t>
      </w:r>
      <w:proofErr w:type="spellStart"/>
      <w:r w:rsidRPr="00811103">
        <w:rPr>
          <w:rFonts w:ascii="Times New Roman" w:hAnsi="Times New Roman" w:cs="Times New Roman"/>
          <w:sz w:val="30"/>
          <w:szCs w:val="30"/>
        </w:rPr>
        <w:t>валидационных</w:t>
      </w:r>
      <w:proofErr w:type="spellEnd"/>
      <w:r w:rsidRPr="00811103">
        <w:rPr>
          <w:rFonts w:ascii="Times New Roman" w:hAnsi="Times New Roman" w:cs="Times New Roman"/>
          <w:sz w:val="30"/>
          <w:szCs w:val="30"/>
        </w:rPr>
        <w:t xml:space="preserve"> работ (включая </w:t>
      </w:r>
      <w:proofErr w:type="spellStart"/>
      <w:r w:rsidRPr="00811103">
        <w:rPr>
          <w:rFonts w:ascii="Times New Roman" w:hAnsi="Times New Roman" w:cs="Times New Roman"/>
          <w:sz w:val="30"/>
          <w:szCs w:val="30"/>
        </w:rPr>
        <w:t>валидацию</w:t>
      </w:r>
      <w:proofErr w:type="spellEnd"/>
      <w:r w:rsidRPr="00811103">
        <w:rPr>
          <w:rFonts w:ascii="Times New Roman" w:hAnsi="Times New Roman" w:cs="Times New Roman"/>
          <w:sz w:val="30"/>
          <w:szCs w:val="30"/>
        </w:rPr>
        <w:t xml:space="preserve"> аналитических методик);</w:t>
      </w:r>
    </w:p>
    <w:p w14:paraId="31E9CC1A" w14:textId="77777777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lastRenderedPageBreak/>
        <w:t>изменения в трансфер</w:t>
      </w:r>
      <w:r w:rsidR="00C10CF6" w:rsidRPr="00811103">
        <w:rPr>
          <w:rFonts w:ascii="Times New Roman" w:hAnsi="Times New Roman" w:cs="Times New Roman"/>
          <w:sz w:val="30"/>
          <w:szCs w:val="30"/>
        </w:rPr>
        <w:t>е</w:t>
      </w:r>
      <w:r w:rsidRPr="00811103">
        <w:rPr>
          <w:rFonts w:ascii="Times New Roman" w:hAnsi="Times New Roman" w:cs="Times New Roman"/>
          <w:sz w:val="30"/>
          <w:szCs w:val="30"/>
        </w:rPr>
        <w:t>;</w:t>
      </w:r>
    </w:p>
    <w:p w14:paraId="7147C7CD" w14:textId="77777777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порядок действий при отклонениях или при получении результатов, не соответствующих критериям приемлемости;</w:t>
      </w:r>
    </w:p>
    <w:p w14:paraId="69C8F2D0" w14:textId="77777777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порядок действий при выявлении несоответствия качества лекарственных средств, произведенных в процессе трансфера, после его завершени</w:t>
      </w:r>
      <w:r w:rsidR="00C10CF6" w:rsidRPr="00811103">
        <w:rPr>
          <w:rFonts w:ascii="Times New Roman" w:hAnsi="Times New Roman" w:cs="Times New Roman"/>
          <w:sz w:val="30"/>
          <w:szCs w:val="30"/>
        </w:rPr>
        <w:t>я</w:t>
      </w:r>
      <w:r w:rsidRPr="00811103">
        <w:rPr>
          <w:rFonts w:ascii="Times New Roman" w:hAnsi="Times New Roman" w:cs="Times New Roman"/>
          <w:sz w:val="30"/>
          <w:szCs w:val="30"/>
        </w:rPr>
        <w:t>;</w:t>
      </w:r>
    </w:p>
    <w:p w14:paraId="5D1812C4" w14:textId="4FA15A9F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перечень документации, представляемой передающей стороной;</w:t>
      </w:r>
    </w:p>
    <w:p w14:paraId="7F94D70B" w14:textId="77777777" w:rsidR="00487991" w:rsidRPr="00811103" w:rsidRDefault="00487991" w:rsidP="0081110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11103">
        <w:rPr>
          <w:rFonts w:ascii="Times New Roman" w:hAnsi="Times New Roman" w:cs="Times New Roman"/>
          <w:sz w:val="30"/>
          <w:szCs w:val="30"/>
        </w:rPr>
        <w:t>приложения.</w:t>
      </w:r>
    </w:p>
    <w:p w14:paraId="0C0ACC24" w14:textId="19435415" w:rsidR="00487991" w:rsidRPr="00E37BA1" w:rsidRDefault="00811103" w:rsidP="0048799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F6413">
        <w:rPr>
          <w:rFonts w:ascii="Times New Roman" w:hAnsi="Times New Roman" w:cs="Times New Roman"/>
          <w:sz w:val="30"/>
          <w:szCs w:val="30"/>
        </w:rPr>
        <w:t>П</w:t>
      </w:r>
      <w:r w:rsidR="00487991" w:rsidRPr="00CF6413">
        <w:rPr>
          <w:rFonts w:ascii="Times New Roman" w:hAnsi="Times New Roman" w:cs="Times New Roman"/>
          <w:sz w:val="30"/>
          <w:szCs w:val="30"/>
        </w:rPr>
        <w:t>ротокол</w:t>
      </w:r>
      <w:r w:rsidRPr="00CF6413">
        <w:rPr>
          <w:rFonts w:ascii="Times New Roman" w:hAnsi="Times New Roman" w:cs="Times New Roman"/>
          <w:sz w:val="30"/>
          <w:szCs w:val="30"/>
        </w:rPr>
        <w:t>ы</w:t>
      </w:r>
      <w:r w:rsidR="00487991" w:rsidRPr="00CF6413">
        <w:rPr>
          <w:rFonts w:ascii="Times New Roman" w:hAnsi="Times New Roman" w:cs="Times New Roman"/>
          <w:sz w:val="30"/>
          <w:szCs w:val="30"/>
        </w:rPr>
        <w:t xml:space="preserve"> трансфера</w:t>
      </w:r>
      <w:r w:rsidRPr="00CF6413">
        <w:rPr>
          <w:rFonts w:ascii="Times New Roman" w:hAnsi="Times New Roman" w:cs="Times New Roman"/>
          <w:sz w:val="30"/>
          <w:szCs w:val="30"/>
        </w:rPr>
        <w:t xml:space="preserve"> оформляются в порядке согласно</w:t>
      </w:r>
      <w:r w:rsidR="00487991" w:rsidRPr="00CF6413">
        <w:rPr>
          <w:rFonts w:ascii="Times New Roman" w:hAnsi="Times New Roman" w:cs="Times New Roman"/>
          <w:sz w:val="30"/>
          <w:szCs w:val="30"/>
        </w:rPr>
        <w:t xml:space="preserve"> приложения</w:t>
      </w:r>
      <w:r w:rsidRPr="00CF6413">
        <w:rPr>
          <w:rFonts w:ascii="Times New Roman" w:hAnsi="Times New Roman" w:cs="Times New Roman"/>
          <w:sz w:val="30"/>
          <w:szCs w:val="30"/>
        </w:rPr>
        <w:t>м</w:t>
      </w:r>
      <w:r w:rsidR="00487991" w:rsidRPr="00CF6413">
        <w:rPr>
          <w:rFonts w:ascii="Times New Roman" w:hAnsi="Times New Roman" w:cs="Times New Roman"/>
          <w:sz w:val="30"/>
          <w:szCs w:val="30"/>
        </w:rPr>
        <w:t xml:space="preserve"> </w:t>
      </w:r>
      <w:r w:rsidR="00C50581" w:rsidRPr="00CF6413">
        <w:rPr>
          <w:rFonts w:ascii="Times New Roman" w:hAnsi="Times New Roman" w:cs="Times New Roman"/>
          <w:sz w:val="30"/>
          <w:szCs w:val="30"/>
        </w:rPr>
        <w:t xml:space="preserve">№ </w:t>
      </w:r>
      <w:r w:rsidRPr="00CF6413">
        <w:rPr>
          <w:rFonts w:ascii="Times New Roman" w:hAnsi="Times New Roman" w:cs="Times New Roman"/>
          <w:sz w:val="30"/>
          <w:szCs w:val="30"/>
        </w:rPr>
        <w:t>3</w:t>
      </w:r>
      <w:r w:rsidR="00487991" w:rsidRPr="00CF6413">
        <w:rPr>
          <w:rFonts w:ascii="Times New Roman" w:hAnsi="Times New Roman" w:cs="Times New Roman"/>
          <w:sz w:val="30"/>
          <w:szCs w:val="30"/>
        </w:rPr>
        <w:t xml:space="preserve"> и</w:t>
      </w:r>
      <w:r w:rsidR="00C50581" w:rsidRPr="00CF6413">
        <w:rPr>
          <w:rFonts w:ascii="Times New Roman" w:hAnsi="Times New Roman" w:cs="Times New Roman"/>
          <w:sz w:val="30"/>
          <w:szCs w:val="30"/>
        </w:rPr>
        <w:t xml:space="preserve"> </w:t>
      </w:r>
      <w:r w:rsidR="004E2A15" w:rsidRPr="00CF6413">
        <w:rPr>
          <w:rFonts w:ascii="Times New Roman" w:hAnsi="Times New Roman" w:cs="Times New Roman"/>
          <w:sz w:val="30"/>
          <w:szCs w:val="30"/>
        </w:rPr>
        <w:t>5</w:t>
      </w:r>
      <w:r w:rsidR="00487991" w:rsidRPr="00CF6413">
        <w:rPr>
          <w:rFonts w:ascii="Times New Roman" w:hAnsi="Times New Roman" w:cs="Times New Roman"/>
          <w:sz w:val="30"/>
          <w:szCs w:val="30"/>
        </w:rPr>
        <w:t>.</w:t>
      </w:r>
    </w:p>
    <w:p w14:paraId="15464065" w14:textId="630E02F7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85A3B">
        <w:rPr>
          <w:rFonts w:ascii="Times New Roman" w:hAnsi="Times New Roman" w:cs="Times New Roman"/>
          <w:sz w:val="30"/>
          <w:szCs w:val="30"/>
        </w:rPr>
        <w:t>Протокол трансфера должен поддерживаться в актуальном состоянии и по мере появления новой информации, переноса сроков работ и т.</w:t>
      </w:r>
      <w:r w:rsidR="00811103">
        <w:rPr>
          <w:rFonts w:ascii="Times New Roman" w:hAnsi="Times New Roman" w:cs="Times New Roman"/>
          <w:sz w:val="30"/>
          <w:szCs w:val="30"/>
        </w:rPr>
        <w:t> </w:t>
      </w:r>
      <w:r w:rsidRPr="00C85A3B">
        <w:rPr>
          <w:rFonts w:ascii="Times New Roman" w:hAnsi="Times New Roman" w:cs="Times New Roman"/>
          <w:sz w:val="30"/>
          <w:szCs w:val="30"/>
        </w:rPr>
        <w:t>д. своевременно дополняться, вновь выявленные риски должны оцениваться.</w:t>
      </w:r>
    </w:p>
    <w:p w14:paraId="432128D3" w14:textId="77777777" w:rsidR="00487991" w:rsidRPr="002E1382" w:rsidRDefault="00487991" w:rsidP="00C10CF6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9" w:name="_Toc508958671"/>
      <w:r w:rsidRPr="002E1382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XI</w:t>
      </w:r>
      <w:r w:rsidRPr="002E1382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  <w:r w:rsidR="00C50581" w:rsidRPr="002E1382">
        <w:rPr>
          <w:rFonts w:ascii="Times New Roman" w:hAnsi="Times New Roman" w:cs="Times New Roman"/>
          <w:b w:val="0"/>
          <w:color w:val="auto"/>
          <w:sz w:val="30"/>
          <w:szCs w:val="30"/>
        </w:rPr>
        <w:t> </w:t>
      </w:r>
      <w:r w:rsidRPr="002E1382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Квалификация производственных помещений, </w:t>
      </w:r>
      <w:r w:rsidRPr="002E1382">
        <w:rPr>
          <w:rFonts w:ascii="Times New Roman" w:hAnsi="Times New Roman" w:cs="Times New Roman"/>
          <w:b w:val="0"/>
          <w:color w:val="auto"/>
          <w:sz w:val="30"/>
          <w:szCs w:val="30"/>
        </w:rPr>
        <w:br/>
        <w:t xml:space="preserve">оборудования и инженерных систем </w:t>
      </w:r>
      <w:bookmarkEnd w:id="9"/>
    </w:p>
    <w:p w14:paraId="6A280117" w14:textId="77777777" w:rsidR="00487991" w:rsidRPr="002E1382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E1382">
        <w:rPr>
          <w:rFonts w:ascii="Times New Roman" w:hAnsi="Times New Roman" w:cs="Times New Roman"/>
          <w:sz w:val="30"/>
          <w:szCs w:val="30"/>
        </w:rPr>
        <w:t>Степень проводимой квалификации и (или) валидации должна определяться на основе принципов управления рисками</w:t>
      </w:r>
      <w:r w:rsidR="002E1382">
        <w:rPr>
          <w:rFonts w:ascii="Times New Roman" w:hAnsi="Times New Roman" w:cs="Times New Roman"/>
          <w:sz w:val="30"/>
          <w:szCs w:val="30"/>
        </w:rPr>
        <w:t xml:space="preserve"> для качества</w:t>
      </w:r>
      <w:r w:rsidRPr="002E1382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BBEB26A" w14:textId="77777777" w:rsidR="00487991" w:rsidRPr="002E1382" w:rsidRDefault="002E1382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Результаты к</w:t>
      </w:r>
      <w:r w:rsidR="00487991" w:rsidRPr="002E1382">
        <w:rPr>
          <w:rFonts w:ascii="Times New Roman" w:hAnsi="Times New Roman" w:cs="Times New Roman"/>
          <w:sz w:val="30"/>
          <w:szCs w:val="30"/>
        </w:rPr>
        <w:t>валификаци</w:t>
      </w: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2E1382">
        <w:rPr>
          <w:rFonts w:ascii="Times New Roman" w:hAnsi="Times New Roman" w:cs="Times New Roman"/>
          <w:sz w:val="30"/>
          <w:szCs w:val="30"/>
        </w:rPr>
        <w:t xml:space="preserve"> и валидаци</w:t>
      </w: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2E1382">
        <w:rPr>
          <w:rFonts w:ascii="Times New Roman" w:hAnsi="Times New Roman" w:cs="Times New Roman"/>
          <w:sz w:val="30"/>
          <w:szCs w:val="30"/>
        </w:rPr>
        <w:t xml:space="preserve"> должны оформляться документально.</w:t>
      </w:r>
    </w:p>
    <w:p w14:paraId="7DCF44ED" w14:textId="68D11E0E" w:rsidR="00487991" w:rsidRPr="00C85A3B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85A3B">
        <w:rPr>
          <w:rFonts w:ascii="Times New Roman" w:hAnsi="Times New Roman" w:cs="Times New Roman"/>
          <w:sz w:val="30"/>
          <w:szCs w:val="30"/>
        </w:rPr>
        <w:t xml:space="preserve">Принимающей стороне следует проверить и при необходимости обеспечить наличие следующих соответствующим образом </w:t>
      </w:r>
      <w:r w:rsidR="00953692">
        <w:rPr>
          <w:rFonts w:ascii="Times New Roman" w:hAnsi="Times New Roman" w:cs="Times New Roman"/>
          <w:sz w:val="30"/>
          <w:szCs w:val="30"/>
        </w:rPr>
        <w:t>о</w:t>
      </w:r>
      <w:r w:rsidR="00811103">
        <w:rPr>
          <w:rFonts w:ascii="Times New Roman" w:hAnsi="Times New Roman" w:cs="Times New Roman"/>
          <w:sz w:val="30"/>
          <w:szCs w:val="30"/>
        </w:rPr>
        <w:t>формленных</w:t>
      </w:r>
      <w:r w:rsidR="00811103" w:rsidRPr="00C85A3B">
        <w:rPr>
          <w:rFonts w:ascii="Times New Roman" w:hAnsi="Times New Roman" w:cs="Times New Roman"/>
          <w:sz w:val="30"/>
          <w:szCs w:val="30"/>
        </w:rPr>
        <w:t xml:space="preserve"> </w:t>
      </w:r>
      <w:r w:rsidRPr="00C85A3B">
        <w:rPr>
          <w:rFonts w:ascii="Times New Roman" w:hAnsi="Times New Roman" w:cs="Times New Roman"/>
          <w:sz w:val="30"/>
          <w:szCs w:val="30"/>
        </w:rPr>
        <w:t xml:space="preserve">протоколов валидации: </w:t>
      </w:r>
    </w:p>
    <w:p w14:paraId="13942FB0" w14:textId="5E9A3585" w:rsidR="00487991" w:rsidRPr="00E37BA1" w:rsidRDefault="00487991" w:rsidP="00811103">
      <w:pPr>
        <w:pStyle w:val="a7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данные по квалификации монтажа (</w:t>
      </w:r>
      <w:r w:rsidRPr="00E37BA1">
        <w:rPr>
          <w:rFonts w:ascii="Times New Roman" w:hAnsi="Times New Roman" w:cs="Times New Roman"/>
          <w:sz w:val="30"/>
          <w:szCs w:val="30"/>
          <w:lang w:val="en-US"/>
        </w:rPr>
        <w:t>IQ</w:t>
      </w:r>
      <w:r w:rsidRPr="00E37BA1">
        <w:rPr>
          <w:rFonts w:ascii="Times New Roman" w:hAnsi="Times New Roman" w:cs="Times New Roman"/>
          <w:sz w:val="30"/>
          <w:szCs w:val="30"/>
        </w:rPr>
        <w:t>), квалификации функционирования (</w:t>
      </w:r>
      <w:r w:rsidRPr="00E37BA1">
        <w:rPr>
          <w:rFonts w:ascii="Times New Roman" w:hAnsi="Times New Roman" w:cs="Times New Roman"/>
          <w:sz w:val="30"/>
          <w:szCs w:val="30"/>
          <w:lang w:val="en-US"/>
        </w:rPr>
        <w:t>OQ</w:t>
      </w:r>
      <w:r w:rsidRPr="00E37BA1">
        <w:rPr>
          <w:rFonts w:ascii="Times New Roman" w:hAnsi="Times New Roman" w:cs="Times New Roman"/>
          <w:sz w:val="30"/>
          <w:szCs w:val="30"/>
        </w:rPr>
        <w:t>) и квалификаци</w:t>
      </w:r>
      <w:r w:rsidR="002E1382">
        <w:rPr>
          <w:rFonts w:ascii="Times New Roman" w:hAnsi="Times New Roman" w:cs="Times New Roman"/>
          <w:sz w:val="30"/>
          <w:szCs w:val="30"/>
        </w:rPr>
        <w:t>и</w:t>
      </w:r>
      <w:r w:rsidRPr="00E37BA1">
        <w:rPr>
          <w:rFonts w:ascii="Times New Roman" w:hAnsi="Times New Roman" w:cs="Times New Roman"/>
          <w:sz w:val="30"/>
          <w:szCs w:val="30"/>
        </w:rPr>
        <w:t xml:space="preserve"> эксплуатации (</w:t>
      </w:r>
      <w:r w:rsidRPr="00E37BA1">
        <w:rPr>
          <w:rFonts w:ascii="Times New Roman" w:hAnsi="Times New Roman" w:cs="Times New Roman"/>
          <w:sz w:val="30"/>
          <w:szCs w:val="30"/>
          <w:lang w:val="en-US"/>
        </w:rPr>
        <w:t>PQ</w:t>
      </w:r>
      <w:r w:rsidRPr="00E37BA1">
        <w:rPr>
          <w:rFonts w:ascii="Times New Roman" w:hAnsi="Times New Roman" w:cs="Times New Roman"/>
          <w:sz w:val="30"/>
          <w:szCs w:val="30"/>
        </w:rPr>
        <w:t xml:space="preserve">) для технологического и упаковочного оборудования, а также аналитического оборудования на площадке принимающей стороны; </w:t>
      </w:r>
    </w:p>
    <w:p w14:paraId="36F62285" w14:textId="77777777" w:rsidR="00487991" w:rsidRPr="00E37BA1" w:rsidRDefault="00487991" w:rsidP="00811103">
      <w:pPr>
        <w:pStyle w:val="a7"/>
        <w:numPr>
          <w:ilvl w:val="0"/>
          <w:numId w:val="4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lastRenderedPageBreak/>
        <w:t xml:space="preserve">квалификация производственных помещений, а также инженерных систем </w:t>
      </w:r>
      <w:r>
        <w:rPr>
          <w:rFonts w:ascii="Times New Roman" w:hAnsi="Times New Roman" w:cs="Times New Roman"/>
          <w:sz w:val="30"/>
          <w:szCs w:val="30"/>
        </w:rPr>
        <w:t>н</w:t>
      </w:r>
      <w:r w:rsidRPr="00E37BA1">
        <w:rPr>
          <w:rFonts w:ascii="Times New Roman" w:hAnsi="Times New Roman" w:cs="Times New Roman"/>
          <w:sz w:val="30"/>
          <w:szCs w:val="30"/>
        </w:rPr>
        <w:t>а площадке принимающей стороны. Все инженерные системы, которые могут повлиять на качество продукции (например, пар, газы, сжатый воздух, а также системы нагревания, вентиляции и кондиционирования воздуха), должны пройти квалификацию.</w:t>
      </w:r>
    </w:p>
    <w:p w14:paraId="1B9708E8" w14:textId="77777777" w:rsidR="00487991" w:rsidRPr="00C85A3B" w:rsidRDefault="00487991" w:rsidP="00487991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10" w:name="_Toc508958672"/>
      <w:r w:rsidRPr="00C50581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XII</w:t>
      </w:r>
      <w:r w:rsidRPr="00C50581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  <w:r w:rsidR="00C50581" w:rsidRPr="00C50581">
        <w:rPr>
          <w:rFonts w:ascii="Times New Roman" w:hAnsi="Times New Roman" w:cs="Times New Roman"/>
          <w:b w:val="0"/>
          <w:color w:val="auto"/>
          <w:sz w:val="30"/>
          <w:szCs w:val="30"/>
        </w:rPr>
        <w:t> </w:t>
      </w:r>
      <w:r w:rsidRPr="00C50581">
        <w:rPr>
          <w:rFonts w:ascii="Times New Roman" w:hAnsi="Times New Roman" w:cs="Times New Roman"/>
          <w:b w:val="0"/>
          <w:color w:val="auto"/>
          <w:sz w:val="30"/>
          <w:szCs w:val="30"/>
        </w:rPr>
        <w:t>Особенности</w:t>
      </w:r>
      <w:r w:rsidRPr="00C85A3B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трансфера аналитических методик</w:t>
      </w:r>
      <w:bookmarkEnd w:id="10"/>
    </w:p>
    <w:p w14:paraId="0C3D75CA" w14:textId="77777777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85A3B">
        <w:rPr>
          <w:rFonts w:ascii="Times New Roman" w:hAnsi="Times New Roman" w:cs="Times New Roman"/>
          <w:sz w:val="30"/>
          <w:szCs w:val="30"/>
        </w:rPr>
        <w:t>Трансфер аналитических методик должен охватывать весь объем аналитических испытаний, необходим</w:t>
      </w:r>
      <w:r w:rsidR="00C10CF6">
        <w:rPr>
          <w:rFonts w:ascii="Times New Roman" w:hAnsi="Times New Roman" w:cs="Times New Roman"/>
          <w:sz w:val="30"/>
          <w:szCs w:val="30"/>
        </w:rPr>
        <w:t>ых</w:t>
      </w:r>
      <w:r w:rsidRPr="00C85A3B">
        <w:rPr>
          <w:rFonts w:ascii="Times New Roman" w:hAnsi="Times New Roman" w:cs="Times New Roman"/>
          <w:sz w:val="30"/>
          <w:szCs w:val="30"/>
        </w:rPr>
        <w:t xml:space="preserve"> для подтверждения соответствия передаваемого лекарственного средства спецификациям, входящим в регистрационное досье лекарственно</w:t>
      </w:r>
      <w:r w:rsidR="00C10CF6">
        <w:rPr>
          <w:rFonts w:ascii="Times New Roman" w:hAnsi="Times New Roman" w:cs="Times New Roman"/>
          <w:sz w:val="30"/>
          <w:szCs w:val="30"/>
        </w:rPr>
        <w:t>го</w:t>
      </w:r>
      <w:r w:rsidRPr="00C85A3B">
        <w:rPr>
          <w:rFonts w:ascii="Times New Roman" w:hAnsi="Times New Roman" w:cs="Times New Roman"/>
          <w:sz w:val="30"/>
          <w:szCs w:val="30"/>
        </w:rPr>
        <w:t xml:space="preserve"> средств</w:t>
      </w:r>
      <w:r w:rsidR="00C10CF6">
        <w:rPr>
          <w:rFonts w:ascii="Times New Roman" w:hAnsi="Times New Roman" w:cs="Times New Roman"/>
          <w:sz w:val="30"/>
          <w:szCs w:val="30"/>
        </w:rPr>
        <w:t>а</w:t>
      </w:r>
      <w:r w:rsidRPr="00C85A3B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2CDC8121" w14:textId="77777777" w:rsidR="00487991" w:rsidRPr="000A00C4" w:rsidRDefault="000A00C4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A00C4">
        <w:rPr>
          <w:rFonts w:ascii="Times New Roman" w:hAnsi="Times New Roman" w:cs="Times New Roman"/>
          <w:sz w:val="30"/>
          <w:szCs w:val="30"/>
        </w:rPr>
        <w:t>Т</w:t>
      </w:r>
      <w:r w:rsidR="00487991" w:rsidRPr="000A00C4">
        <w:rPr>
          <w:rFonts w:ascii="Times New Roman" w:hAnsi="Times New Roman" w:cs="Times New Roman"/>
          <w:sz w:val="30"/>
          <w:szCs w:val="30"/>
        </w:rPr>
        <w:t xml:space="preserve">рансфер аналитических методик </w:t>
      </w:r>
      <w:r w:rsidRPr="000A00C4">
        <w:rPr>
          <w:rFonts w:ascii="Times New Roman" w:hAnsi="Times New Roman" w:cs="Times New Roman"/>
          <w:sz w:val="30"/>
          <w:szCs w:val="30"/>
        </w:rPr>
        <w:t>применяется для аналитических методик, предназначенных для контроля</w:t>
      </w:r>
      <w:r w:rsidR="00487991" w:rsidRPr="000A00C4">
        <w:rPr>
          <w:rFonts w:ascii="Times New Roman" w:hAnsi="Times New Roman" w:cs="Times New Roman"/>
          <w:sz w:val="30"/>
          <w:szCs w:val="30"/>
        </w:rPr>
        <w:t>:</w:t>
      </w:r>
    </w:p>
    <w:p w14:paraId="2252920D" w14:textId="77777777" w:rsidR="00487991" w:rsidRPr="000A00C4" w:rsidRDefault="00487991" w:rsidP="00C9452E">
      <w:pPr>
        <w:pStyle w:val="a7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A00C4">
        <w:rPr>
          <w:rFonts w:ascii="Times New Roman" w:hAnsi="Times New Roman" w:cs="Times New Roman"/>
          <w:sz w:val="30"/>
          <w:szCs w:val="30"/>
        </w:rPr>
        <w:t>активных фармацевтических субстанций;</w:t>
      </w:r>
    </w:p>
    <w:p w14:paraId="54B9C600" w14:textId="77777777" w:rsidR="00487991" w:rsidRPr="000A00C4" w:rsidRDefault="00487991" w:rsidP="00C9452E">
      <w:pPr>
        <w:pStyle w:val="a7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0A00C4">
        <w:rPr>
          <w:rFonts w:ascii="Times New Roman" w:hAnsi="Times New Roman" w:cs="Times New Roman"/>
          <w:sz w:val="30"/>
          <w:szCs w:val="30"/>
        </w:rPr>
        <w:t>нерасфасованной</w:t>
      </w:r>
      <w:proofErr w:type="spellEnd"/>
      <w:r w:rsidRPr="000A00C4">
        <w:rPr>
          <w:rFonts w:ascii="Times New Roman" w:hAnsi="Times New Roman" w:cs="Times New Roman"/>
          <w:sz w:val="30"/>
          <w:szCs w:val="30"/>
        </w:rPr>
        <w:t xml:space="preserve"> продукции;</w:t>
      </w:r>
    </w:p>
    <w:p w14:paraId="75EDE090" w14:textId="77777777" w:rsidR="00487991" w:rsidRPr="000A00C4" w:rsidRDefault="00487991" w:rsidP="00C9452E">
      <w:pPr>
        <w:pStyle w:val="a7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A00C4">
        <w:rPr>
          <w:rFonts w:ascii="Times New Roman" w:hAnsi="Times New Roman" w:cs="Times New Roman"/>
          <w:sz w:val="30"/>
          <w:szCs w:val="30"/>
        </w:rPr>
        <w:t>лекарственных препаратов;</w:t>
      </w:r>
    </w:p>
    <w:p w14:paraId="41CCEA1A" w14:textId="77777777" w:rsidR="00487991" w:rsidRPr="000A00C4" w:rsidRDefault="00487991" w:rsidP="00C9452E">
      <w:pPr>
        <w:pStyle w:val="a7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A00C4">
        <w:rPr>
          <w:rFonts w:ascii="Times New Roman" w:hAnsi="Times New Roman" w:cs="Times New Roman"/>
          <w:sz w:val="30"/>
          <w:szCs w:val="30"/>
        </w:rPr>
        <w:t>промежуточной продукции;</w:t>
      </w:r>
    </w:p>
    <w:p w14:paraId="6D3DAF99" w14:textId="77777777" w:rsidR="00487991" w:rsidRPr="000A00C4" w:rsidRDefault="00487991" w:rsidP="00C9452E">
      <w:pPr>
        <w:pStyle w:val="a7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A00C4">
        <w:rPr>
          <w:rFonts w:ascii="Times New Roman" w:hAnsi="Times New Roman" w:cs="Times New Roman"/>
          <w:sz w:val="30"/>
          <w:szCs w:val="30"/>
        </w:rPr>
        <w:t>исходных веществ для производства активных фармацевтических субстанций;</w:t>
      </w:r>
    </w:p>
    <w:p w14:paraId="72867DB6" w14:textId="77777777" w:rsidR="00487991" w:rsidRPr="000A00C4" w:rsidRDefault="00487991" w:rsidP="00C9452E">
      <w:pPr>
        <w:pStyle w:val="a7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A00C4">
        <w:rPr>
          <w:rFonts w:ascii="Times New Roman" w:hAnsi="Times New Roman" w:cs="Times New Roman"/>
          <w:sz w:val="30"/>
          <w:szCs w:val="30"/>
        </w:rPr>
        <w:t>вспомогательных веществ;</w:t>
      </w:r>
    </w:p>
    <w:p w14:paraId="2C919625" w14:textId="77777777" w:rsidR="00487991" w:rsidRPr="000A00C4" w:rsidRDefault="00487991" w:rsidP="00C9452E">
      <w:pPr>
        <w:pStyle w:val="a7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A00C4">
        <w:rPr>
          <w:rFonts w:ascii="Times New Roman" w:hAnsi="Times New Roman" w:cs="Times New Roman"/>
          <w:sz w:val="30"/>
          <w:szCs w:val="30"/>
        </w:rPr>
        <w:t>определения остаточных количеств веществ после проведения очистки (образцов очистки);</w:t>
      </w:r>
    </w:p>
    <w:p w14:paraId="6839D9FD" w14:textId="77777777" w:rsidR="00487991" w:rsidRPr="000A00C4" w:rsidRDefault="00487991" w:rsidP="00C9452E">
      <w:pPr>
        <w:pStyle w:val="a7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A00C4">
        <w:rPr>
          <w:rFonts w:ascii="Times New Roman" w:hAnsi="Times New Roman" w:cs="Times New Roman"/>
          <w:sz w:val="30"/>
          <w:szCs w:val="30"/>
        </w:rPr>
        <w:t xml:space="preserve">критических параметров </w:t>
      </w:r>
      <w:r w:rsidR="000A00C4">
        <w:rPr>
          <w:rFonts w:ascii="Times New Roman" w:hAnsi="Times New Roman" w:cs="Times New Roman"/>
          <w:sz w:val="30"/>
          <w:szCs w:val="30"/>
        </w:rPr>
        <w:t xml:space="preserve">технологического </w:t>
      </w:r>
      <w:r w:rsidRPr="000A00C4">
        <w:rPr>
          <w:rFonts w:ascii="Times New Roman" w:hAnsi="Times New Roman" w:cs="Times New Roman"/>
          <w:sz w:val="30"/>
          <w:szCs w:val="30"/>
        </w:rPr>
        <w:t>процесса (при необходимости).</w:t>
      </w:r>
    </w:p>
    <w:p w14:paraId="0E6CA2DE" w14:textId="225C75F7" w:rsidR="00487991" w:rsidRPr="00077109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77109">
        <w:rPr>
          <w:rFonts w:ascii="Times New Roman" w:hAnsi="Times New Roman" w:cs="Times New Roman"/>
          <w:sz w:val="30"/>
          <w:szCs w:val="30"/>
        </w:rPr>
        <w:t xml:space="preserve">Валидация аналитических методик осуществляется на этапе фармацевтической разработки, поэтому при трансфере аналитических методик возможно проведение верификации, а не валидации </w:t>
      </w:r>
      <w:r w:rsidRPr="00077109">
        <w:rPr>
          <w:rFonts w:ascii="Times New Roman" w:hAnsi="Times New Roman" w:cs="Times New Roman"/>
          <w:sz w:val="30"/>
          <w:szCs w:val="30"/>
        </w:rPr>
        <w:lastRenderedPageBreak/>
        <w:t>аналитических методик</w:t>
      </w:r>
      <w:r w:rsidR="00811103">
        <w:rPr>
          <w:rFonts w:ascii="Times New Roman" w:hAnsi="Times New Roman" w:cs="Times New Roman"/>
          <w:sz w:val="30"/>
          <w:szCs w:val="30"/>
        </w:rPr>
        <w:t xml:space="preserve"> (</w:t>
      </w:r>
      <w:r w:rsidRPr="00077109">
        <w:rPr>
          <w:rFonts w:ascii="Times New Roman" w:hAnsi="Times New Roman" w:cs="Times New Roman"/>
          <w:sz w:val="30"/>
          <w:szCs w:val="30"/>
        </w:rPr>
        <w:t>при наличии соответствующего обоснования</w:t>
      </w:r>
      <w:r w:rsidR="00811103">
        <w:rPr>
          <w:rFonts w:ascii="Times New Roman" w:hAnsi="Times New Roman" w:cs="Times New Roman"/>
          <w:sz w:val="30"/>
          <w:szCs w:val="30"/>
        </w:rPr>
        <w:t>)</w:t>
      </w:r>
      <w:r w:rsidRPr="00077109">
        <w:rPr>
          <w:rFonts w:ascii="Times New Roman" w:hAnsi="Times New Roman" w:cs="Times New Roman"/>
          <w:sz w:val="30"/>
          <w:szCs w:val="30"/>
        </w:rPr>
        <w:t>. Исключением являются специфические аналитические методики, для которых необходимо прове</w:t>
      </w:r>
      <w:r w:rsidR="00811103">
        <w:rPr>
          <w:rFonts w:ascii="Times New Roman" w:hAnsi="Times New Roman" w:cs="Times New Roman"/>
          <w:sz w:val="30"/>
          <w:szCs w:val="30"/>
        </w:rPr>
        <w:t>дение</w:t>
      </w:r>
      <w:r w:rsidRPr="00077109">
        <w:rPr>
          <w:rFonts w:ascii="Times New Roman" w:hAnsi="Times New Roman" w:cs="Times New Roman"/>
          <w:sz w:val="30"/>
          <w:szCs w:val="30"/>
        </w:rPr>
        <w:t xml:space="preserve"> валидаци</w:t>
      </w:r>
      <w:r w:rsidR="00811103">
        <w:rPr>
          <w:rFonts w:ascii="Times New Roman" w:hAnsi="Times New Roman" w:cs="Times New Roman"/>
          <w:sz w:val="30"/>
          <w:szCs w:val="30"/>
        </w:rPr>
        <w:t>и</w:t>
      </w:r>
      <w:r w:rsidRPr="00077109">
        <w:rPr>
          <w:rFonts w:ascii="Times New Roman" w:hAnsi="Times New Roman" w:cs="Times New Roman"/>
          <w:sz w:val="30"/>
          <w:szCs w:val="30"/>
        </w:rPr>
        <w:t xml:space="preserve"> при трансфере. </w:t>
      </w:r>
    </w:p>
    <w:p w14:paraId="78B0DDF6" w14:textId="6AD9D1D1" w:rsidR="0048799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При проведении верификации оценива</w:t>
      </w:r>
      <w:r w:rsidR="00811103">
        <w:rPr>
          <w:rFonts w:ascii="Times New Roman" w:hAnsi="Times New Roman" w:cs="Times New Roman"/>
          <w:sz w:val="30"/>
          <w:szCs w:val="30"/>
        </w:rPr>
        <w:t>ется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сопоставимость необходимых валидационных характеристик конкретной аналитической методики у передающей и принимающей сторон </w:t>
      </w:r>
      <w:r w:rsidR="0006643A">
        <w:rPr>
          <w:rFonts w:ascii="Times New Roman" w:hAnsi="Times New Roman" w:cs="Times New Roman"/>
          <w:sz w:val="30"/>
          <w:szCs w:val="30"/>
        </w:rPr>
        <w:t>(</w:t>
      </w:r>
      <w:r w:rsidRPr="00E37BA1">
        <w:rPr>
          <w:rFonts w:ascii="Times New Roman" w:hAnsi="Times New Roman" w:cs="Times New Roman"/>
          <w:sz w:val="30"/>
          <w:szCs w:val="30"/>
        </w:rPr>
        <w:t xml:space="preserve">например, при количественном определении примесей </w:t>
      </w:r>
      <w:r w:rsidR="00414A4F">
        <w:rPr>
          <w:rFonts w:ascii="Times New Roman" w:hAnsi="Times New Roman" w:cs="Times New Roman"/>
          <w:sz w:val="30"/>
          <w:szCs w:val="30"/>
        </w:rPr>
        <w:t>подтверждаются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такие 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валидационные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характеристики, как предел количественного определения и прецизионность</w:t>
      </w:r>
      <w:r w:rsidR="0006643A">
        <w:rPr>
          <w:rFonts w:ascii="Times New Roman" w:hAnsi="Times New Roman" w:cs="Times New Roman"/>
          <w:sz w:val="30"/>
          <w:szCs w:val="30"/>
        </w:rPr>
        <w:t>)</w:t>
      </w:r>
      <w:r w:rsidRPr="00E37BA1">
        <w:rPr>
          <w:rFonts w:ascii="Times New Roman" w:hAnsi="Times New Roman" w:cs="Times New Roman"/>
          <w:sz w:val="30"/>
          <w:szCs w:val="30"/>
        </w:rPr>
        <w:t>. Выбор валидационных характеристик для проведения верификации должен быть обоснован.</w:t>
      </w:r>
    </w:p>
    <w:p w14:paraId="344012DD" w14:textId="77777777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77109">
        <w:rPr>
          <w:rFonts w:ascii="Times New Roman" w:hAnsi="Times New Roman" w:cs="Times New Roman"/>
          <w:sz w:val="30"/>
          <w:szCs w:val="30"/>
        </w:rPr>
        <w:t xml:space="preserve">Обычно фармакопейные методики не нуждаются в трансфере. Если фармакопейный метод допускает различное исполнение и аналитическая методика доработана и </w:t>
      </w:r>
      <w:proofErr w:type="spellStart"/>
      <w:r w:rsidRPr="00077109">
        <w:rPr>
          <w:rFonts w:ascii="Times New Roman" w:hAnsi="Times New Roman" w:cs="Times New Roman"/>
          <w:sz w:val="30"/>
          <w:szCs w:val="30"/>
        </w:rPr>
        <w:t>валидирована</w:t>
      </w:r>
      <w:proofErr w:type="spellEnd"/>
      <w:r w:rsidRPr="00077109">
        <w:rPr>
          <w:rFonts w:ascii="Times New Roman" w:hAnsi="Times New Roman" w:cs="Times New Roman"/>
          <w:sz w:val="30"/>
          <w:szCs w:val="30"/>
        </w:rPr>
        <w:t xml:space="preserve"> передающей стороной для конкретного производства, то трансфер такой аналитической методики необходим. В этом случае проводят </w:t>
      </w:r>
      <w:r w:rsidRPr="000A00C4">
        <w:rPr>
          <w:rFonts w:ascii="Times New Roman" w:hAnsi="Times New Roman" w:cs="Times New Roman"/>
          <w:sz w:val="30"/>
          <w:szCs w:val="30"/>
        </w:rPr>
        <w:t xml:space="preserve">верификацию методики в соответствии с пунктом </w:t>
      </w:r>
      <w:r w:rsidR="000A00C4" w:rsidRPr="000A00C4">
        <w:rPr>
          <w:rFonts w:ascii="Times New Roman" w:hAnsi="Times New Roman" w:cs="Times New Roman"/>
          <w:sz w:val="30"/>
          <w:szCs w:val="30"/>
        </w:rPr>
        <w:t>73</w:t>
      </w:r>
      <w:r w:rsidRPr="000A00C4">
        <w:rPr>
          <w:rFonts w:ascii="Times New Roman" w:hAnsi="Times New Roman" w:cs="Times New Roman"/>
          <w:sz w:val="30"/>
          <w:szCs w:val="30"/>
        </w:rPr>
        <w:t xml:space="preserve"> настоящего</w:t>
      </w:r>
      <w:r w:rsidRPr="00077109">
        <w:rPr>
          <w:rFonts w:ascii="Times New Roman" w:hAnsi="Times New Roman" w:cs="Times New Roman"/>
          <w:sz w:val="30"/>
          <w:szCs w:val="30"/>
        </w:rPr>
        <w:t xml:space="preserve"> Руководства.</w:t>
      </w:r>
    </w:p>
    <w:p w14:paraId="192082BA" w14:textId="770111CC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77109">
        <w:rPr>
          <w:rFonts w:ascii="Times New Roman" w:hAnsi="Times New Roman" w:cs="Times New Roman"/>
          <w:sz w:val="30"/>
          <w:szCs w:val="30"/>
        </w:rPr>
        <w:t>Передающая и принимающая стороны согласуют перечень аналитических методик</w:t>
      </w:r>
      <w:r w:rsidR="00414A4F">
        <w:rPr>
          <w:rFonts w:ascii="Times New Roman" w:hAnsi="Times New Roman" w:cs="Times New Roman"/>
          <w:sz w:val="30"/>
          <w:szCs w:val="30"/>
        </w:rPr>
        <w:t>,</w:t>
      </w:r>
      <w:r w:rsidRPr="00077109">
        <w:rPr>
          <w:rFonts w:ascii="Times New Roman" w:hAnsi="Times New Roman" w:cs="Times New Roman"/>
          <w:sz w:val="30"/>
          <w:szCs w:val="30"/>
        </w:rPr>
        <w:t xml:space="preserve"> подлежащих трансферу</w:t>
      </w:r>
      <w:r w:rsidR="00414A4F">
        <w:rPr>
          <w:rFonts w:ascii="Times New Roman" w:hAnsi="Times New Roman" w:cs="Times New Roman"/>
          <w:sz w:val="30"/>
          <w:szCs w:val="30"/>
        </w:rPr>
        <w:t>,</w:t>
      </w:r>
      <w:r w:rsidRPr="00077109">
        <w:rPr>
          <w:rFonts w:ascii="Times New Roman" w:hAnsi="Times New Roman" w:cs="Times New Roman"/>
          <w:sz w:val="30"/>
          <w:szCs w:val="30"/>
        </w:rPr>
        <w:t xml:space="preserve"> и включают их в план трансфера и протокол трансфера. При выборе и согласовании </w:t>
      </w:r>
      <w:r w:rsidR="00C50581">
        <w:rPr>
          <w:rFonts w:ascii="Times New Roman" w:hAnsi="Times New Roman" w:cs="Times New Roman"/>
          <w:sz w:val="30"/>
          <w:szCs w:val="30"/>
        </w:rPr>
        <w:t>аналитических методик</w:t>
      </w:r>
      <w:r w:rsidRPr="00077109">
        <w:rPr>
          <w:rFonts w:ascii="Times New Roman" w:hAnsi="Times New Roman" w:cs="Times New Roman"/>
          <w:sz w:val="30"/>
          <w:szCs w:val="30"/>
        </w:rPr>
        <w:t xml:space="preserve"> учитыва</w:t>
      </w:r>
      <w:r w:rsidR="00414A4F">
        <w:rPr>
          <w:rFonts w:ascii="Times New Roman" w:hAnsi="Times New Roman" w:cs="Times New Roman"/>
          <w:sz w:val="30"/>
          <w:szCs w:val="30"/>
        </w:rPr>
        <w:t>ю</w:t>
      </w:r>
      <w:r w:rsidRPr="00077109">
        <w:rPr>
          <w:rFonts w:ascii="Times New Roman" w:hAnsi="Times New Roman" w:cs="Times New Roman"/>
          <w:sz w:val="30"/>
          <w:szCs w:val="30"/>
        </w:rPr>
        <w:t xml:space="preserve">тся сложность </w:t>
      </w:r>
      <w:r w:rsidR="0006643A">
        <w:rPr>
          <w:rFonts w:ascii="Times New Roman" w:hAnsi="Times New Roman" w:cs="Times New Roman"/>
          <w:sz w:val="30"/>
          <w:szCs w:val="30"/>
        </w:rPr>
        <w:t xml:space="preserve">и тип </w:t>
      </w:r>
      <w:r w:rsidR="00C50581">
        <w:rPr>
          <w:rFonts w:ascii="Times New Roman" w:hAnsi="Times New Roman" w:cs="Times New Roman"/>
          <w:sz w:val="30"/>
          <w:szCs w:val="30"/>
        </w:rPr>
        <w:t>методики</w:t>
      </w:r>
      <w:r w:rsidR="00414A4F">
        <w:rPr>
          <w:rFonts w:ascii="Times New Roman" w:hAnsi="Times New Roman" w:cs="Times New Roman"/>
          <w:sz w:val="30"/>
          <w:szCs w:val="30"/>
        </w:rPr>
        <w:t xml:space="preserve"> и</w:t>
      </w:r>
      <w:r w:rsidRPr="00077109">
        <w:rPr>
          <w:rFonts w:ascii="Times New Roman" w:hAnsi="Times New Roman" w:cs="Times New Roman"/>
          <w:sz w:val="30"/>
          <w:szCs w:val="30"/>
        </w:rPr>
        <w:t xml:space="preserve"> опыт принимающей стороны. </w:t>
      </w:r>
    </w:p>
    <w:p w14:paraId="0F43D644" w14:textId="77777777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77109">
        <w:rPr>
          <w:rFonts w:ascii="Times New Roman" w:hAnsi="Times New Roman" w:cs="Times New Roman"/>
          <w:sz w:val="30"/>
          <w:szCs w:val="30"/>
        </w:rPr>
        <w:t>Трансфер аналитических методик следует успешно завершить до начала проведения испытания при валидации процесса</w:t>
      </w:r>
      <w:r w:rsidR="0006643A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077109">
        <w:rPr>
          <w:rFonts w:ascii="Times New Roman" w:hAnsi="Times New Roman" w:cs="Times New Roman"/>
          <w:sz w:val="30"/>
          <w:szCs w:val="30"/>
        </w:rPr>
        <w:t xml:space="preserve">, осуществляемого принимающей стороной. Образцы валидационных серий могут быть проанализированы, в зависимости от цели трансфера, на площадке принимающей стороны, передающей стороны или в сторонней (третьей) аккредитованной испытательной лаборатории. Этот </w:t>
      </w:r>
      <w:r w:rsidRPr="00077109">
        <w:rPr>
          <w:rFonts w:ascii="Times New Roman" w:hAnsi="Times New Roman" w:cs="Times New Roman"/>
          <w:sz w:val="30"/>
          <w:szCs w:val="30"/>
        </w:rPr>
        <w:lastRenderedPageBreak/>
        <w:t xml:space="preserve">подход должен быть определен и отражен в плане трансфера аналитических методик. </w:t>
      </w:r>
    </w:p>
    <w:p w14:paraId="387FA720" w14:textId="09AC8507" w:rsidR="00487991" w:rsidRPr="00077109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77109">
        <w:rPr>
          <w:rFonts w:ascii="Times New Roman" w:hAnsi="Times New Roman" w:cs="Times New Roman"/>
          <w:sz w:val="30"/>
          <w:szCs w:val="30"/>
        </w:rPr>
        <w:t xml:space="preserve">Трансфер технологии на площадку принимающей стороны может потребовать внесения изменений в предложенную передающей стороной стратегию контроля. </w:t>
      </w:r>
      <w:r w:rsidR="00414A4F">
        <w:rPr>
          <w:rFonts w:ascii="Times New Roman" w:hAnsi="Times New Roman" w:cs="Times New Roman"/>
          <w:sz w:val="30"/>
          <w:szCs w:val="30"/>
        </w:rPr>
        <w:t>В связи с этим</w:t>
      </w:r>
      <w:r w:rsidRPr="00077109">
        <w:rPr>
          <w:rFonts w:ascii="Times New Roman" w:hAnsi="Times New Roman" w:cs="Times New Roman"/>
          <w:sz w:val="30"/>
          <w:szCs w:val="30"/>
        </w:rPr>
        <w:t xml:space="preserve"> перед началом трансфера аналитических методик передающая и принимающая стороны обсуждают, принимают или изменяют набор контрольных точек </w:t>
      </w:r>
      <w:r>
        <w:rPr>
          <w:rFonts w:ascii="Times New Roman" w:hAnsi="Times New Roman" w:cs="Times New Roman"/>
          <w:sz w:val="30"/>
          <w:szCs w:val="30"/>
        </w:rPr>
        <w:t xml:space="preserve">и (или) </w:t>
      </w:r>
      <w:r w:rsidRPr="00077109">
        <w:rPr>
          <w:rFonts w:ascii="Times New Roman" w:hAnsi="Times New Roman" w:cs="Times New Roman"/>
          <w:sz w:val="30"/>
          <w:szCs w:val="30"/>
        </w:rPr>
        <w:t xml:space="preserve">их характеристик исходя из особенностей каждого конкретного лекарственного средства с использованием риск-ориентированного подхода. После </w:t>
      </w:r>
      <w:r w:rsidR="00414A4F">
        <w:rPr>
          <w:rFonts w:ascii="Times New Roman" w:hAnsi="Times New Roman" w:cs="Times New Roman"/>
          <w:sz w:val="30"/>
          <w:szCs w:val="30"/>
        </w:rPr>
        <w:t>этого</w:t>
      </w:r>
      <w:r w:rsidRPr="00077109">
        <w:rPr>
          <w:rFonts w:ascii="Times New Roman" w:hAnsi="Times New Roman" w:cs="Times New Roman"/>
          <w:sz w:val="30"/>
          <w:szCs w:val="30"/>
        </w:rPr>
        <w:t xml:space="preserve"> составля</w:t>
      </w:r>
      <w:r w:rsidR="00414A4F">
        <w:rPr>
          <w:rFonts w:ascii="Times New Roman" w:hAnsi="Times New Roman" w:cs="Times New Roman"/>
          <w:sz w:val="30"/>
          <w:szCs w:val="30"/>
        </w:rPr>
        <w:t>ется</w:t>
      </w:r>
      <w:r w:rsidRPr="00077109">
        <w:rPr>
          <w:rFonts w:ascii="Times New Roman" w:hAnsi="Times New Roman" w:cs="Times New Roman"/>
          <w:sz w:val="30"/>
          <w:szCs w:val="30"/>
        </w:rPr>
        <w:t xml:space="preserve"> план трансфера аналитических методик.</w:t>
      </w:r>
    </w:p>
    <w:p w14:paraId="143B47DA" w14:textId="73D87AF7" w:rsidR="00C5058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</w:t>
      </w:r>
      <w:r w:rsidRPr="00E37BA1">
        <w:rPr>
          <w:rFonts w:ascii="Times New Roman" w:eastAsia="Times New Roman" w:hAnsi="Times New Roman" w:cs="Times New Roman"/>
          <w:sz w:val="30"/>
          <w:szCs w:val="30"/>
        </w:rPr>
        <w:t>ример перечня типичных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eastAsia="Times New Roman" w:hAnsi="Times New Roman" w:cs="Times New Roman"/>
          <w:sz w:val="30"/>
          <w:szCs w:val="30"/>
        </w:rPr>
        <w:t>показателей качества (аналитических методик) для испытания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активных фармацевтических субстанций</w:t>
      </w:r>
      <w:r w:rsidRPr="00E37BA1">
        <w:rPr>
          <w:rFonts w:ascii="Times New Roman" w:eastAsia="Times New Roman" w:hAnsi="Times New Roman" w:cs="Times New Roman"/>
          <w:sz w:val="30"/>
          <w:szCs w:val="30"/>
        </w:rPr>
        <w:t xml:space="preserve"> и лекарственных форм, а также образцов очистки, предназначенных для трансфера</w:t>
      </w:r>
      <w:r w:rsidR="00414A4F">
        <w:rPr>
          <w:rFonts w:ascii="Times New Roman" w:eastAsia="Times New Roman" w:hAnsi="Times New Roman" w:cs="Times New Roman"/>
          <w:sz w:val="30"/>
          <w:szCs w:val="30"/>
        </w:rPr>
        <w:t>,</w:t>
      </w:r>
      <w:r w:rsidRPr="001036BF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приведен в</w:t>
      </w:r>
      <w:r w:rsidRPr="00E37BA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т</w:t>
      </w:r>
      <w:r w:rsidRPr="00E37BA1">
        <w:rPr>
          <w:rFonts w:ascii="Times New Roman" w:eastAsia="Times New Roman" w:hAnsi="Times New Roman" w:cs="Times New Roman"/>
          <w:sz w:val="30"/>
          <w:szCs w:val="30"/>
        </w:rPr>
        <w:t>аблице</w:t>
      </w:r>
      <w:r w:rsidR="003A542B">
        <w:rPr>
          <w:rFonts w:ascii="Times New Roman" w:eastAsia="Times New Roman" w:hAnsi="Times New Roman" w:cs="Times New Roman"/>
          <w:sz w:val="30"/>
          <w:szCs w:val="30"/>
        </w:rPr>
        <w:t xml:space="preserve"> 1</w:t>
      </w:r>
      <w:r w:rsidRPr="00E37BA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14025C6" w14:textId="77777777" w:rsidR="0048799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  <w:sectPr w:rsidR="00487991" w:rsidSect="0077100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4F603E1" w14:textId="77777777" w:rsidR="00487991" w:rsidRPr="00E37BA1" w:rsidRDefault="00487991" w:rsidP="004879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CFFBE9A" w14:textId="77777777" w:rsidR="00487991" w:rsidRPr="00E37BA1" w:rsidRDefault="00487991" w:rsidP="00487991">
      <w:pPr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E37BA1">
        <w:rPr>
          <w:rFonts w:ascii="Times New Roman" w:eastAsia="Times New Roman" w:hAnsi="Times New Roman" w:cs="Times New Roman"/>
          <w:sz w:val="30"/>
          <w:szCs w:val="30"/>
        </w:rPr>
        <w:t xml:space="preserve">Таблица </w:t>
      </w:r>
      <w:r w:rsidR="003A542B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40216A" w14:textId="77777777" w:rsidR="00487991" w:rsidRPr="00C50581" w:rsidRDefault="00487991" w:rsidP="00487991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50581">
        <w:rPr>
          <w:rFonts w:ascii="Times New Roman" w:eastAsia="Times New Roman" w:hAnsi="Times New Roman" w:cs="Times New Roman"/>
          <w:sz w:val="30"/>
          <w:szCs w:val="30"/>
        </w:rPr>
        <w:t>Показатели качества (аналитические методики), подвергающиеся трансферу</w:t>
      </w:r>
    </w:p>
    <w:p w14:paraId="094EC8F0" w14:textId="77777777" w:rsidR="00487991" w:rsidRPr="00E37BA1" w:rsidRDefault="00487991" w:rsidP="00487991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1276"/>
        <w:gridCol w:w="1277"/>
        <w:gridCol w:w="1417"/>
        <w:gridCol w:w="1134"/>
        <w:gridCol w:w="1418"/>
        <w:gridCol w:w="1417"/>
        <w:gridCol w:w="1167"/>
      </w:tblGrid>
      <w:tr w:rsidR="00487991" w:rsidRPr="00990522" w14:paraId="38901C4F" w14:textId="77777777" w:rsidTr="00B01E60">
        <w:trPr>
          <w:tblHeader/>
        </w:trPr>
        <w:tc>
          <w:tcPr>
            <w:tcW w:w="2660" w:type="dxa"/>
            <w:vMerge w:val="restart"/>
            <w:shd w:val="clear" w:color="auto" w:fill="auto"/>
          </w:tcPr>
          <w:p w14:paraId="2E7F422E" w14:textId="77777777" w:rsidR="00487991" w:rsidRPr="003F6C2D" w:rsidRDefault="00487991" w:rsidP="003F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качества</w:t>
            </w:r>
          </w:p>
          <w:p w14:paraId="631AB1E1" w14:textId="77777777" w:rsidR="00487991" w:rsidRPr="003F6C2D" w:rsidRDefault="000A00C4" w:rsidP="003F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(вид </w:t>
            </w:r>
            <w:r w:rsidR="00487991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испытания</w:t>
            </w: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487991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методик</w:t>
            </w: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а)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1226F668" w14:textId="77777777" w:rsidR="00487991" w:rsidRPr="003F6C2D" w:rsidRDefault="00487991" w:rsidP="001220B4">
            <w:pPr>
              <w:spacing w:after="0" w:line="240" w:lineRule="auto"/>
              <w:ind w:righ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Активная фармацевтическая субстанция</w:t>
            </w:r>
          </w:p>
        </w:tc>
        <w:tc>
          <w:tcPr>
            <w:tcW w:w="9106" w:type="dxa"/>
            <w:gridSpan w:val="7"/>
            <w:shd w:val="clear" w:color="auto" w:fill="auto"/>
          </w:tcPr>
          <w:p w14:paraId="7BC7BC4F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Лекарственные формы</w:t>
            </w:r>
          </w:p>
        </w:tc>
      </w:tr>
      <w:tr w:rsidR="00487991" w:rsidRPr="00B01E60" w14:paraId="24C39445" w14:textId="77777777" w:rsidTr="00B01E60">
        <w:trPr>
          <w:cantSplit/>
          <w:trHeight w:val="2967"/>
          <w:tblHeader/>
        </w:trPr>
        <w:tc>
          <w:tcPr>
            <w:tcW w:w="26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B9AD50D" w14:textId="77777777" w:rsidR="00487991" w:rsidRPr="003F6C2D" w:rsidRDefault="00487991" w:rsidP="00122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DEBF8BD" w14:textId="77777777" w:rsidR="00487991" w:rsidRPr="003F6C2D" w:rsidRDefault="00487991" w:rsidP="001220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0B23A28" w14:textId="36A0BA85" w:rsidR="00487991" w:rsidRPr="003F6C2D" w:rsidRDefault="00414A4F" w:rsidP="00B01E6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="00487991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вердые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06E0606" w14:textId="252CF95B" w:rsidR="00487991" w:rsidRPr="003F6C2D" w:rsidRDefault="00414A4F" w:rsidP="00B01E6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487991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арентеральные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7E9C077" w14:textId="08DA2A17" w:rsidR="00487991" w:rsidRPr="003F6C2D" w:rsidRDefault="00414A4F" w:rsidP="00B01E6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487991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нгаляции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D89561E" w14:textId="303403C9" w:rsidR="00487991" w:rsidRPr="00B01E60" w:rsidRDefault="00414A4F" w:rsidP="00B01E6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487991"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ягкие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8B9ADC8" w14:textId="53740173" w:rsidR="00487991" w:rsidRPr="00B01E60" w:rsidRDefault="00414A4F" w:rsidP="00B01E6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</w:t>
            </w:r>
            <w:r w:rsidR="00487991"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идк</w:t>
            </w:r>
            <w:r w:rsidR="000A00C4"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ие</w:t>
            </w:r>
          </w:p>
          <w:p w14:paraId="264C8AAE" w14:textId="77777777" w:rsidR="00487991" w:rsidRPr="00B01E60" w:rsidRDefault="000A00C4" w:rsidP="00B01E6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86710"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487991"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успензии</w:t>
            </w: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170F174" w14:textId="597A211B" w:rsidR="00487991" w:rsidRPr="00B01E60" w:rsidRDefault="00414A4F" w:rsidP="00B01E6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="00487991"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рансдермальные</w:t>
            </w:r>
            <w:proofErr w:type="spellEnd"/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4EBCA7A" w14:textId="0119B758" w:rsidR="00487991" w:rsidRPr="00B01E60" w:rsidRDefault="00414A4F" w:rsidP="00B01E6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487991"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фтальмологические</w:t>
            </w:r>
          </w:p>
        </w:tc>
      </w:tr>
      <w:tr w:rsidR="00487991" w:rsidRPr="00B01E60" w14:paraId="4B8BB0C9" w14:textId="77777777" w:rsidTr="00B01E60"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1BEEC2" w14:textId="77777777" w:rsidR="00487991" w:rsidRPr="003F6C2D" w:rsidRDefault="00487991" w:rsidP="00B01E6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Количественное определение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активность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A38490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2133FE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D49381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2B9C00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0C6133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F9BA05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621925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6B9DA5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87991" w:rsidRPr="00B01E60" w14:paraId="60D2CB52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9F3CC" w14:textId="77777777" w:rsidR="00487991" w:rsidRPr="003F6C2D" w:rsidRDefault="00487991" w:rsidP="00B01E6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Однородность дозированных единиц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ABEB7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31A5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46581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6C255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A00C2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BF010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56AA1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89401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87991" w:rsidRPr="00B01E60" w14:paraId="60E1FF1E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EE448" w14:textId="2F0CDB5F" w:rsidR="00487991" w:rsidRPr="003F6C2D" w:rsidRDefault="00487991" w:rsidP="00414A4F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Примеси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продукты разложения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414A4F" w:rsidRPr="003F6C2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84951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173E1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75534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C9D42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9C012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A5D3D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7B9D0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03370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87991" w:rsidRPr="00B01E60" w14:paraId="20FF8284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8D0C3" w14:textId="77777777" w:rsidR="00B01E60" w:rsidRPr="003F6C2D" w:rsidRDefault="00B01E60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BADA7ED" w14:textId="77777777" w:rsidR="00B01E60" w:rsidRPr="003F6C2D" w:rsidRDefault="00B01E60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0FF5D5" w14:textId="77777777" w:rsidR="00B01E60" w:rsidRPr="003F6C2D" w:rsidRDefault="00B01E60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04FAE9" w14:textId="77777777" w:rsidR="00487991" w:rsidRPr="003F6C2D" w:rsidRDefault="00487991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Растворение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высвобождения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растворения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диспергирования)</w:t>
            </w:r>
            <w:r w:rsidR="000A00C4"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AB4C2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6B1D7" w14:textId="77777777" w:rsidR="00B01E60" w:rsidRPr="003F6C2D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F14731" w14:textId="77777777" w:rsidR="00B01E60" w:rsidRPr="003F6C2D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450495" w14:textId="77777777" w:rsidR="00B01E60" w:rsidRPr="003F6C2D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953079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DA38B" w14:textId="77777777" w:rsidR="00B01E60" w:rsidRPr="003F6C2D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07D60D" w14:textId="77777777" w:rsidR="00B01E60" w:rsidRPr="003F6C2D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AB804C" w14:textId="77777777" w:rsidR="00B01E60" w:rsidRPr="003F6C2D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715C10" w14:textId="4A83DBD2" w:rsidR="00487991" w:rsidRPr="003F6C2D" w:rsidRDefault="00487991" w:rsidP="00414A4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+</w:t>
            </w:r>
            <w:r w:rsidR="00414A4F" w:rsidRPr="003F6C2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59DF1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5B9B5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91FCEB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A084A3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E8EF01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D1CB6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132E23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DDBB27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25EC02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170C2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2F6EB0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B626DC" w14:textId="77777777" w:rsidR="00B01E60" w:rsidRDefault="00B01E60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DBB8E8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16E40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7991" w:rsidRPr="00B01E60" w14:paraId="2A2C7512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EBFC6" w14:textId="77777777" w:rsidR="00487991" w:rsidRPr="003F6C2D" w:rsidRDefault="00487991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Подлинность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FBCC9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A4B27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1F2BA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9C86C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AC4EF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1B54D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538D1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18EB5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87991" w:rsidRPr="00B01E60" w14:paraId="20A2C430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3F9AD" w14:textId="52FFD6B3" w:rsidR="00487991" w:rsidRPr="003F6C2D" w:rsidRDefault="0006643A" w:rsidP="00414A4F">
            <w:pPr>
              <w:spacing w:after="120" w:line="240" w:lineRule="auto"/>
              <w:ind w:left="-108" w:right="-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Микробиологическая чистота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E15EB" w14:textId="4B5FD9C0" w:rsidR="00487991" w:rsidRPr="003F6C2D" w:rsidRDefault="00487991" w:rsidP="00414A4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 w:rsidR="00414A4F" w:rsidRPr="003F6C2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E1CA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1E151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DBF96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BAB31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35E80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D3D53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6777C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7991" w:rsidRPr="00B01E60" w14:paraId="3E2B8E4C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D2DE5" w14:textId="77777777" w:rsidR="00487991" w:rsidRPr="003F6C2D" w:rsidRDefault="00487991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Соответствие дозы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67677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BAFFD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B4105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A3AEC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37554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9129F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C4862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1C3A7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7991" w:rsidRPr="00B01E60" w14:paraId="45307EFF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ECF08" w14:textId="77777777" w:rsidR="00487991" w:rsidRPr="003F6C2D" w:rsidRDefault="00487991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Стерильность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91C14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7119D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BB909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651A2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672A5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8DFA9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92752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62EDD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87991" w:rsidRPr="00B01E60" w14:paraId="6DD17D52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C60FA" w14:textId="77777777" w:rsidR="00487991" w:rsidRPr="003F6C2D" w:rsidRDefault="00487991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Физические критерии</w:t>
            </w:r>
            <w:r w:rsidR="00414A4F" w:rsidRPr="003F6C2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  <w:p w14:paraId="10812965" w14:textId="77777777" w:rsidR="00414A4F" w:rsidRPr="003F6C2D" w:rsidRDefault="00414A4F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461DC19C" w14:textId="77777777" w:rsidR="00414A4F" w:rsidRPr="003F6C2D" w:rsidRDefault="00414A4F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084C4A4" w14:textId="7E55A1E8" w:rsidR="00414A4F" w:rsidRPr="003F6C2D" w:rsidRDefault="00414A4F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8CDC7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B0B0F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40807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4DC9F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07EC6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C68EB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1C3EE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66304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87991" w:rsidRPr="00B01E60" w14:paraId="7BB2D086" w14:textId="77777777" w:rsidTr="00B01E6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1B026" w14:textId="77777777" w:rsidR="00487991" w:rsidRPr="003F6C2D" w:rsidRDefault="00487991" w:rsidP="00414A4F">
            <w:pPr>
              <w:spacing w:after="12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Остаточные количества активной фармацевтической субстанции (проверка очистки)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F50EF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0C454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8ACC0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7FA3E" w14:textId="77777777" w:rsidR="00487991" w:rsidRPr="003F6C2D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C2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81B13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3A029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43344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F808A" w14:textId="77777777" w:rsidR="00487991" w:rsidRPr="00B01E60" w:rsidRDefault="00487991" w:rsidP="00B01E6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E6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15F68CD5" w14:textId="6CFDA65A" w:rsidR="00487991" w:rsidRDefault="00B01E60" w:rsidP="00B01E6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14:paraId="2E858D70" w14:textId="77777777" w:rsidR="00487991" w:rsidRPr="00077109" w:rsidRDefault="00487991" w:rsidP="00487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077109">
        <w:rPr>
          <w:rFonts w:ascii="Times New Roman" w:eastAsia="Times New Roman" w:hAnsi="Times New Roman" w:cs="Times New Roman"/>
          <w:sz w:val="24"/>
          <w:szCs w:val="20"/>
        </w:rPr>
        <w:t>Примечание:</w:t>
      </w:r>
    </w:p>
    <w:p w14:paraId="548FD528" w14:textId="1541F16B" w:rsidR="00487991" w:rsidRPr="00077109" w:rsidRDefault="00414A4F" w:rsidP="0006643A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в</w:t>
      </w:r>
      <w:r w:rsidR="00FE4351" w:rsidRPr="00FE4351">
        <w:rPr>
          <w:rFonts w:ascii="Times New Roman" w:eastAsia="Times New Roman" w:hAnsi="Times New Roman" w:cs="Times New Roman"/>
          <w:iCs/>
          <w:sz w:val="24"/>
          <w:szCs w:val="24"/>
        </w:rPr>
        <w:t xml:space="preserve"> позиции «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П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>римеси</w:t>
      </w:r>
      <w:r w:rsidR="00FE4351" w:rsidRPr="00FE4351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>продукты разложения</w:t>
      </w:r>
      <w:r w:rsidR="00FE4351" w:rsidRPr="00FE4351">
        <w:rPr>
          <w:rFonts w:ascii="Times New Roman" w:eastAsia="Times New Roman" w:hAnsi="Times New Roman" w:cs="Times New Roman"/>
          <w:iCs/>
          <w:sz w:val="24"/>
          <w:szCs w:val="24"/>
        </w:rPr>
        <w:t xml:space="preserve">)» 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>также рассматрив</w:t>
      </w:r>
      <w:r w:rsidR="00FE4351" w:rsidRPr="00FE4351">
        <w:rPr>
          <w:rFonts w:ascii="Times New Roman" w:eastAsia="Times New Roman" w:hAnsi="Times New Roman" w:cs="Times New Roman"/>
          <w:iCs/>
          <w:sz w:val="24"/>
          <w:szCs w:val="24"/>
        </w:rPr>
        <w:t>аю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>тся остаточные органические растворители, остаточные ДНК клетки-</w:t>
      </w:r>
      <w:r w:rsidR="00487991" w:rsidRPr="00077109">
        <w:rPr>
          <w:rFonts w:ascii="Times New Roman" w:eastAsia="Times New Roman" w:hAnsi="Times New Roman" w:cs="Times New Roman"/>
          <w:sz w:val="24"/>
          <w:szCs w:val="20"/>
        </w:rPr>
        <w:t>продуцента</w:t>
      </w:r>
      <w:r w:rsidR="00487991" w:rsidRPr="00077109">
        <w:rPr>
          <w:rFonts w:ascii="Times New Roman" w:eastAsia="Times New Roman" w:hAnsi="Times New Roman" w:cs="Times New Roman"/>
          <w:iCs/>
          <w:sz w:val="24"/>
          <w:szCs w:val="24"/>
        </w:rPr>
        <w:t xml:space="preserve">, остаточные белки и др. </w:t>
      </w:r>
      <w:r w:rsidR="00FE4351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FE4351" w:rsidRPr="00077109">
        <w:rPr>
          <w:rFonts w:ascii="Times New Roman" w:eastAsia="Times New Roman" w:hAnsi="Times New Roman" w:cs="Times New Roman"/>
          <w:iCs/>
          <w:sz w:val="24"/>
          <w:szCs w:val="24"/>
        </w:rPr>
        <w:t>если применимо</w:t>
      </w:r>
      <w:r w:rsidR="00FE4351">
        <w:rPr>
          <w:rFonts w:ascii="Times New Roman" w:eastAsia="Times New Roman" w:hAnsi="Times New Roman" w:cs="Times New Roman"/>
          <w:iCs/>
          <w:sz w:val="24"/>
          <w:szCs w:val="24"/>
        </w:rPr>
        <w:t>).</w:t>
      </w:r>
    </w:p>
    <w:p w14:paraId="2CF146B6" w14:textId="1AA29925" w:rsidR="00487991" w:rsidRPr="00414A4F" w:rsidRDefault="00414A4F" w:rsidP="00487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A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14A4F">
        <w:rPr>
          <w:rFonts w:ascii="Times New Roman" w:eastAsia="Times New Roman" w:hAnsi="Times New Roman" w:cs="Times New Roman"/>
          <w:iCs/>
          <w:sz w:val="24"/>
          <w:szCs w:val="24"/>
        </w:rPr>
        <w:t>п</w:t>
      </w:r>
      <w:r w:rsidR="00FE4351" w:rsidRPr="00414A4F">
        <w:rPr>
          <w:rFonts w:ascii="Times New Roman" w:eastAsia="Times New Roman" w:hAnsi="Times New Roman" w:cs="Times New Roman"/>
          <w:iCs/>
          <w:sz w:val="24"/>
          <w:szCs w:val="24"/>
        </w:rPr>
        <w:t>озиция «</w:t>
      </w:r>
      <w:r w:rsidRPr="00414A4F">
        <w:rPr>
          <w:rFonts w:ascii="Times New Roman" w:eastAsia="Times New Roman" w:hAnsi="Times New Roman" w:cs="Times New Roman"/>
          <w:sz w:val="24"/>
          <w:szCs w:val="24"/>
        </w:rPr>
        <w:t>Растворение (скорость высвобождения, время растворения (диспергирования))</w:t>
      </w:r>
      <w:r w:rsidR="00FE4351" w:rsidRPr="00414A4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487991" w:rsidRPr="00414A4F">
        <w:rPr>
          <w:rFonts w:ascii="Times New Roman" w:eastAsia="Times New Roman" w:hAnsi="Times New Roman" w:cs="Times New Roman"/>
          <w:sz w:val="24"/>
          <w:szCs w:val="24"/>
        </w:rPr>
        <w:t xml:space="preserve"> относится к </w:t>
      </w:r>
      <w:proofErr w:type="spellStart"/>
      <w:r w:rsidR="00487991" w:rsidRPr="00414A4F">
        <w:rPr>
          <w:rFonts w:ascii="Times New Roman" w:eastAsia="Times New Roman" w:hAnsi="Times New Roman" w:cs="Times New Roman"/>
          <w:sz w:val="24"/>
          <w:szCs w:val="24"/>
        </w:rPr>
        <w:t>лиофилизированным</w:t>
      </w:r>
      <w:proofErr w:type="spellEnd"/>
      <w:r w:rsidR="00487991" w:rsidRPr="00414A4F">
        <w:rPr>
          <w:rFonts w:ascii="Times New Roman" w:eastAsia="Times New Roman" w:hAnsi="Times New Roman" w:cs="Times New Roman"/>
          <w:sz w:val="24"/>
          <w:szCs w:val="24"/>
        </w:rPr>
        <w:t xml:space="preserve"> парентеральным препаратам. </w:t>
      </w:r>
    </w:p>
    <w:p w14:paraId="3F326C2A" w14:textId="22535B7C" w:rsidR="00487991" w:rsidRPr="00077109" w:rsidRDefault="00414A4F" w:rsidP="00487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14A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414A4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FE4351" w:rsidRPr="00414A4F">
        <w:rPr>
          <w:rFonts w:ascii="Times New Roman" w:eastAsia="Times New Roman" w:hAnsi="Times New Roman" w:cs="Times New Roman"/>
          <w:sz w:val="24"/>
          <w:szCs w:val="24"/>
        </w:rPr>
        <w:t>озиция «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487991" w:rsidRPr="00414A4F">
        <w:rPr>
          <w:rFonts w:ascii="Times New Roman" w:eastAsia="Times New Roman" w:hAnsi="Times New Roman" w:cs="Times New Roman"/>
          <w:sz w:val="24"/>
          <w:szCs w:val="24"/>
        </w:rPr>
        <w:t>икробиологическая</w:t>
      </w:r>
      <w:r w:rsidR="00487991" w:rsidRPr="00077109">
        <w:rPr>
          <w:rFonts w:ascii="Times New Roman" w:eastAsia="Times New Roman" w:hAnsi="Times New Roman" w:cs="Times New Roman"/>
          <w:sz w:val="24"/>
          <w:szCs w:val="20"/>
        </w:rPr>
        <w:t xml:space="preserve"> чистота</w:t>
      </w:r>
      <w:r w:rsidR="00FE4351">
        <w:rPr>
          <w:rFonts w:ascii="Times New Roman" w:eastAsia="Times New Roman" w:hAnsi="Times New Roman" w:cs="Times New Roman"/>
          <w:sz w:val="24"/>
          <w:szCs w:val="20"/>
        </w:rPr>
        <w:t>»</w:t>
      </w:r>
      <w:r w:rsidR="00487991" w:rsidRPr="00077109">
        <w:rPr>
          <w:rFonts w:ascii="Times New Roman" w:eastAsia="Times New Roman" w:hAnsi="Times New Roman" w:cs="Times New Roman"/>
          <w:sz w:val="24"/>
          <w:szCs w:val="20"/>
        </w:rPr>
        <w:t xml:space="preserve"> относится только к тем </w:t>
      </w:r>
      <w:r w:rsidR="0006643A">
        <w:rPr>
          <w:rFonts w:ascii="Times New Roman" w:eastAsia="Times New Roman" w:hAnsi="Times New Roman" w:cs="Times New Roman"/>
          <w:sz w:val="24"/>
          <w:szCs w:val="20"/>
        </w:rPr>
        <w:t>активным фармацевтическим субстанциям</w:t>
      </w:r>
      <w:r w:rsidR="00487991" w:rsidRPr="00077109">
        <w:rPr>
          <w:rFonts w:ascii="Times New Roman" w:eastAsia="Times New Roman" w:hAnsi="Times New Roman" w:cs="Times New Roman"/>
          <w:sz w:val="24"/>
          <w:szCs w:val="20"/>
        </w:rPr>
        <w:t>, которые поддерживают микробиологический рост.</w:t>
      </w:r>
    </w:p>
    <w:p w14:paraId="0C6C5C01" w14:textId="72196335" w:rsidR="00487991" w:rsidRDefault="00414A4F" w:rsidP="004879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п</w:t>
      </w:r>
      <w:r w:rsidR="00FE4351">
        <w:rPr>
          <w:rFonts w:ascii="Times New Roman" w:eastAsia="Times New Roman" w:hAnsi="Times New Roman" w:cs="Times New Roman"/>
          <w:iCs/>
          <w:sz w:val="24"/>
          <w:szCs w:val="24"/>
        </w:rPr>
        <w:t>озиция «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Ф</w:t>
      </w:r>
      <w:r w:rsidR="00487991" w:rsidRPr="00077109">
        <w:rPr>
          <w:rFonts w:ascii="Times New Roman" w:eastAsia="Times New Roman" w:hAnsi="Times New Roman" w:cs="Times New Roman"/>
          <w:iCs/>
          <w:sz w:val="24"/>
          <w:szCs w:val="24"/>
        </w:rPr>
        <w:t>изические критерии</w:t>
      </w:r>
      <w:r w:rsidR="00FE4351">
        <w:rPr>
          <w:rFonts w:ascii="Times New Roman" w:eastAsia="Times New Roman" w:hAnsi="Times New Roman" w:cs="Times New Roman"/>
          <w:iCs/>
          <w:sz w:val="24"/>
          <w:szCs w:val="24"/>
        </w:rPr>
        <w:t>»</w:t>
      </w:r>
      <w:r w:rsidR="002E138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E4351">
        <w:rPr>
          <w:rFonts w:ascii="Times New Roman" w:eastAsia="Times New Roman" w:hAnsi="Times New Roman" w:cs="Times New Roman"/>
          <w:iCs/>
          <w:sz w:val="24"/>
          <w:szCs w:val="24"/>
        </w:rPr>
        <w:t xml:space="preserve">включает </w:t>
      </w:r>
      <w:r w:rsidR="00487991" w:rsidRPr="00077109">
        <w:rPr>
          <w:rFonts w:ascii="Times New Roman" w:eastAsia="Times New Roman" w:hAnsi="Times New Roman" w:cs="Times New Roman"/>
          <w:iCs/>
          <w:sz w:val="24"/>
          <w:szCs w:val="24"/>
        </w:rPr>
        <w:t>различны</w:t>
      </w:r>
      <w:r w:rsidR="00FE4351">
        <w:rPr>
          <w:rFonts w:ascii="Times New Roman" w:eastAsia="Times New Roman" w:hAnsi="Times New Roman" w:cs="Times New Roman"/>
          <w:iCs/>
          <w:sz w:val="24"/>
          <w:szCs w:val="24"/>
        </w:rPr>
        <w:t>е</w:t>
      </w:r>
      <w:r w:rsidR="00487991" w:rsidRPr="00077109">
        <w:rPr>
          <w:rFonts w:ascii="Times New Roman" w:eastAsia="Times New Roman" w:hAnsi="Times New Roman" w:cs="Times New Roman"/>
          <w:iCs/>
          <w:sz w:val="24"/>
          <w:szCs w:val="24"/>
        </w:rPr>
        <w:t xml:space="preserve"> показател</w:t>
      </w:r>
      <w:r w:rsidR="00FE4351">
        <w:rPr>
          <w:rFonts w:ascii="Times New Roman" w:eastAsia="Times New Roman" w:hAnsi="Times New Roman" w:cs="Times New Roman"/>
          <w:iCs/>
          <w:sz w:val="24"/>
          <w:szCs w:val="24"/>
        </w:rPr>
        <w:t>и</w:t>
      </w:r>
      <w:r w:rsidR="00487991" w:rsidRPr="00077109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качества, </w:t>
      </w:r>
      <w:r w:rsidR="00FE4351" w:rsidRPr="00FE4351">
        <w:rPr>
          <w:rFonts w:ascii="Times New Roman" w:eastAsia="Times New Roman" w:hAnsi="Times New Roman" w:cs="Times New Roman"/>
          <w:iCs/>
          <w:sz w:val="24"/>
          <w:szCs w:val="24"/>
        </w:rPr>
        <w:t>в том числе и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 xml:space="preserve"> фармакопейны</w:t>
      </w:r>
      <w:r w:rsidR="00FE4351" w:rsidRPr="00FE4351">
        <w:rPr>
          <w:rFonts w:ascii="Times New Roman" w:eastAsia="Times New Roman" w:hAnsi="Times New Roman" w:cs="Times New Roman"/>
          <w:iCs/>
          <w:sz w:val="24"/>
          <w:szCs w:val="24"/>
        </w:rPr>
        <w:t>е</w:t>
      </w:r>
      <w:r w:rsidR="002E1382" w:rsidRPr="00FE4351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>например</w:t>
      </w:r>
      <w:r w:rsidR="002E1382" w:rsidRPr="00FE4351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487991" w:rsidRPr="00FE4351">
        <w:rPr>
          <w:rFonts w:ascii="Times New Roman" w:eastAsia="Times New Roman" w:hAnsi="Times New Roman" w:cs="Times New Roman"/>
          <w:sz w:val="24"/>
          <w:szCs w:val="20"/>
        </w:rPr>
        <w:t xml:space="preserve">прозрачность, цветность, рН 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>и др.</w:t>
      </w:r>
      <w:r w:rsidR="002E1382" w:rsidRPr="00FE4351">
        <w:rPr>
          <w:rFonts w:ascii="Times New Roman" w:eastAsia="Times New Roman" w:hAnsi="Times New Roman" w:cs="Times New Roman"/>
          <w:iCs/>
          <w:sz w:val="24"/>
          <w:szCs w:val="24"/>
        </w:rPr>
        <w:t>).</w:t>
      </w:r>
      <w:r w:rsidR="00487991" w:rsidRPr="00FE435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487991" w:rsidRPr="00FE4351">
        <w:rPr>
          <w:rFonts w:ascii="Times New Roman" w:eastAsia="Times New Roman" w:hAnsi="Times New Roman" w:cs="Times New Roman"/>
          <w:sz w:val="24"/>
          <w:szCs w:val="20"/>
        </w:rPr>
        <w:t>Для таких показателей качества оценкой трансфера аналитических методик</w:t>
      </w:r>
      <w:r w:rsidR="00487991" w:rsidRPr="00FE4351">
        <w:rPr>
          <w:rFonts w:ascii="Times New Roman" w:hAnsi="Times New Roman" w:cs="Times New Roman"/>
          <w:b/>
          <w:sz w:val="24"/>
        </w:rPr>
        <w:t xml:space="preserve"> </w:t>
      </w:r>
      <w:r w:rsidR="00487991" w:rsidRPr="00FE4351">
        <w:rPr>
          <w:rFonts w:ascii="Times New Roman" w:eastAsia="Times New Roman" w:hAnsi="Times New Roman" w:cs="Times New Roman"/>
          <w:sz w:val="24"/>
          <w:szCs w:val="20"/>
        </w:rPr>
        <w:t>может быть соответствие</w:t>
      </w:r>
      <w:r w:rsidR="00487991" w:rsidRPr="00077109">
        <w:rPr>
          <w:rFonts w:ascii="Times New Roman" w:eastAsia="Times New Roman" w:hAnsi="Times New Roman" w:cs="Times New Roman"/>
          <w:sz w:val="24"/>
          <w:szCs w:val="20"/>
        </w:rPr>
        <w:t xml:space="preserve"> спецификации </w:t>
      </w:r>
      <w:r w:rsidR="00487991">
        <w:rPr>
          <w:rFonts w:ascii="Times New Roman" w:eastAsia="Times New Roman" w:hAnsi="Times New Roman" w:cs="Times New Roman"/>
          <w:sz w:val="24"/>
          <w:szCs w:val="20"/>
        </w:rPr>
        <w:t xml:space="preserve">и (или) </w:t>
      </w:r>
      <w:r w:rsidR="00487991" w:rsidRPr="00077109">
        <w:rPr>
          <w:rFonts w:ascii="Times New Roman" w:eastAsia="Times New Roman" w:hAnsi="Times New Roman" w:cs="Times New Roman"/>
          <w:sz w:val="24"/>
          <w:szCs w:val="20"/>
        </w:rPr>
        <w:t>сопоставимость с передающей стороной. Трансфер аналитических методик по данным показателям проводится на усмотрение передающей или принимающей сторон</w:t>
      </w:r>
      <w:r w:rsidR="002E1382">
        <w:rPr>
          <w:rFonts w:ascii="Times New Roman" w:eastAsia="Times New Roman" w:hAnsi="Times New Roman" w:cs="Times New Roman"/>
          <w:sz w:val="24"/>
          <w:szCs w:val="20"/>
        </w:rPr>
        <w:t>ы</w:t>
      </w:r>
      <w:r w:rsidR="00487991" w:rsidRPr="00077109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3412568D" w14:textId="77777777" w:rsidR="00C50581" w:rsidRDefault="00C50581" w:rsidP="004879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C50581" w:rsidSect="001220B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E8F1DF0" w14:textId="77777777" w:rsidR="00487991" w:rsidRPr="00FE435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E4351">
        <w:rPr>
          <w:rFonts w:ascii="Times New Roman" w:hAnsi="Times New Roman" w:cs="Times New Roman"/>
          <w:sz w:val="30"/>
          <w:szCs w:val="30"/>
        </w:rPr>
        <w:lastRenderedPageBreak/>
        <w:t xml:space="preserve">Для трансфера аналитических методик рекомендуется оформить отдельный протокол, определяющий этапы трансфера согласно требованиям пункта 6 настоящего Руководства. </w:t>
      </w:r>
    </w:p>
    <w:p w14:paraId="5E17D33B" w14:textId="77777777" w:rsidR="00414A4F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Протокол трансфера аналитических методик должен включать: описание</w:t>
      </w:r>
      <w:r w:rsidR="00414A4F">
        <w:rPr>
          <w:rFonts w:ascii="Times New Roman" w:hAnsi="Times New Roman" w:cs="Times New Roman"/>
          <w:sz w:val="30"/>
          <w:szCs w:val="30"/>
        </w:rPr>
        <w:t>;</w:t>
      </w:r>
    </w:p>
    <w:p w14:paraId="7D87BBB0" w14:textId="77777777" w:rsidR="00414A4F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цель трансфера</w:t>
      </w:r>
      <w:r w:rsidR="00414A4F" w:rsidRPr="006F1B24">
        <w:rPr>
          <w:rFonts w:ascii="Times New Roman" w:hAnsi="Times New Roman" w:cs="Times New Roman"/>
          <w:sz w:val="30"/>
          <w:szCs w:val="30"/>
        </w:rPr>
        <w:t>;</w:t>
      </w:r>
    </w:p>
    <w:p w14:paraId="1E19127A" w14:textId="77777777" w:rsidR="00414A4F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обязанности сторон</w:t>
      </w:r>
      <w:r w:rsidR="00414A4F" w:rsidRPr="006F1B24">
        <w:rPr>
          <w:rFonts w:ascii="Times New Roman" w:hAnsi="Times New Roman" w:cs="Times New Roman"/>
          <w:sz w:val="30"/>
          <w:szCs w:val="30"/>
        </w:rPr>
        <w:t>;</w:t>
      </w:r>
    </w:p>
    <w:p w14:paraId="3A8702B2" w14:textId="77777777" w:rsidR="006F1B24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перечень аналитических методик</w:t>
      </w:r>
      <w:r w:rsidR="006F1B24" w:rsidRPr="006F1B24">
        <w:rPr>
          <w:rFonts w:ascii="Times New Roman" w:hAnsi="Times New Roman" w:cs="Times New Roman"/>
          <w:sz w:val="30"/>
          <w:szCs w:val="30"/>
        </w:rPr>
        <w:t>,</w:t>
      </w:r>
      <w:r w:rsidRPr="006F1B24">
        <w:rPr>
          <w:rFonts w:ascii="Times New Roman" w:hAnsi="Times New Roman" w:cs="Times New Roman"/>
          <w:sz w:val="30"/>
          <w:szCs w:val="30"/>
        </w:rPr>
        <w:t xml:space="preserve"> подлежащих трансферу</w:t>
      </w:r>
      <w:r w:rsidR="006F1B24" w:rsidRPr="006F1B24">
        <w:rPr>
          <w:rFonts w:ascii="Times New Roman" w:hAnsi="Times New Roman" w:cs="Times New Roman"/>
          <w:sz w:val="30"/>
          <w:szCs w:val="30"/>
        </w:rPr>
        <w:t>;</w:t>
      </w:r>
    </w:p>
    <w:p w14:paraId="3FA42CC8" w14:textId="77777777" w:rsidR="006F1B24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временные рамки трансфера</w:t>
      </w:r>
      <w:r w:rsidR="006F1B24" w:rsidRPr="006F1B24">
        <w:rPr>
          <w:rFonts w:ascii="Times New Roman" w:hAnsi="Times New Roman" w:cs="Times New Roman"/>
          <w:sz w:val="30"/>
          <w:szCs w:val="30"/>
        </w:rPr>
        <w:t>;</w:t>
      </w:r>
    </w:p>
    <w:p w14:paraId="299FA3A6" w14:textId="77777777" w:rsidR="006F1B24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спецификации на материалы</w:t>
      </w:r>
      <w:r w:rsidR="006F1B24" w:rsidRPr="006F1B24">
        <w:rPr>
          <w:rFonts w:ascii="Times New Roman" w:hAnsi="Times New Roman" w:cs="Times New Roman"/>
          <w:sz w:val="30"/>
          <w:szCs w:val="30"/>
        </w:rPr>
        <w:t>;</w:t>
      </w:r>
    </w:p>
    <w:p w14:paraId="76D2778D" w14:textId="77777777" w:rsidR="006F1B24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описание образцов и материалов для испытаний</w:t>
      </w:r>
      <w:r w:rsidR="006F1B24" w:rsidRPr="006F1B24">
        <w:rPr>
          <w:rFonts w:ascii="Times New Roman" w:hAnsi="Times New Roman" w:cs="Times New Roman"/>
          <w:sz w:val="30"/>
          <w:szCs w:val="30"/>
        </w:rPr>
        <w:t>;</w:t>
      </w:r>
    </w:p>
    <w:p w14:paraId="0E64A718" w14:textId="77777777" w:rsidR="006F1B24" w:rsidRPr="006F1B24" w:rsidRDefault="00487991" w:rsidP="00CF6413">
      <w:pPr>
        <w:pStyle w:val="a7"/>
        <w:numPr>
          <w:ilvl w:val="0"/>
          <w:numId w:val="4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экспериментальный план трансфера, в том числе указание на необходимость валидации аналитических методик, и критерии приемлемости</w:t>
      </w:r>
      <w:r w:rsidR="006F1B24" w:rsidRPr="006F1B24">
        <w:rPr>
          <w:rFonts w:ascii="Times New Roman" w:hAnsi="Times New Roman" w:cs="Times New Roman"/>
          <w:sz w:val="30"/>
          <w:szCs w:val="30"/>
        </w:rPr>
        <w:t>;</w:t>
      </w:r>
    </w:p>
    <w:p w14:paraId="49235218" w14:textId="77777777" w:rsidR="006F1B24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порядок действий при получении результатов, не соответствующих критериям приемлемости</w:t>
      </w:r>
      <w:r w:rsidR="006F1B24" w:rsidRPr="006F1B24">
        <w:rPr>
          <w:rFonts w:ascii="Times New Roman" w:hAnsi="Times New Roman" w:cs="Times New Roman"/>
          <w:sz w:val="30"/>
          <w:szCs w:val="30"/>
        </w:rPr>
        <w:t>;</w:t>
      </w:r>
    </w:p>
    <w:p w14:paraId="0FC4C38F" w14:textId="77777777" w:rsidR="006F1B24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>документацию (включая информацию, которая должна быть предоставлена с результатами, и формы отчетов, которые будут использоваться, если таковые имеются);</w:t>
      </w:r>
    </w:p>
    <w:p w14:paraId="43899250" w14:textId="77777777" w:rsidR="006F1B24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 xml:space="preserve">ссылки; </w:t>
      </w:r>
    </w:p>
    <w:p w14:paraId="283CD5CD" w14:textId="77777777" w:rsidR="006F1B24" w:rsidRPr="006F1B24" w:rsidRDefault="00487991" w:rsidP="006F1B24">
      <w:pPr>
        <w:pStyle w:val="a7"/>
        <w:numPr>
          <w:ilvl w:val="0"/>
          <w:numId w:val="4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F1B24">
        <w:rPr>
          <w:rFonts w:ascii="Times New Roman" w:hAnsi="Times New Roman" w:cs="Times New Roman"/>
          <w:sz w:val="30"/>
          <w:szCs w:val="30"/>
        </w:rPr>
        <w:t xml:space="preserve">подписи сторон; </w:t>
      </w:r>
    </w:p>
    <w:p w14:paraId="137C5B4E" w14:textId="663E0AB6" w:rsidR="00487991" w:rsidRPr="006F1B24" w:rsidRDefault="006F1B24" w:rsidP="006F1B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м) </w:t>
      </w:r>
      <w:r w:rsidR="00487991" w:rsidRPr="006F1B24">
        <w:rPr>
          <w:rFonts w:ascii="Times New Roman" w:hAnsi="Times New Roman" w:cs="Times New Roman"/>
          <w:sz w:val="30"/>
          <w:szCs w:val="30"/>
        </w:rPr>
        <w:t xml:space="preserve">какие-либо детали в отношении использования стандартных образцов. </w:t>
      </w:r>
    </w:p>
    <w:p w14:paraId="24C76E05" w14:textId="2A343C74" w:rsidR="00487991" w:rsidRPr="00F86710" w:rsidRDefault="006F1B24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="00487991" w:rsidRPr="00F86710">
        <w:rPr>
          <w:rFonts w:ascii="Times New Roman" w:hAnsi="Times New Roman" w:cs="Times New Roman"/>
          <w:sz w:val="30"/>
          <w:szCs w:val="30"/>
        </w:rPr>
        <w:t xml:space="preserve">ротокол трансфера аналитических методик </w:t>
      </w:r>
      <w:r>
        <w:rPr>
          <w:rFonts w:ascii="Times New Roman" w:hAnsi="Times New Roman" w:cs="Times New Roman"/>
          <w:sz w:val="30"/>
          <w:szCs w:val="30"/>
        </w:rPr>
        <w:t xml:space="preserve">оформляется по форме согласно </w:t>
      </w:r>
      <w:r w:rsidR="00487991" w:rsidRPr="00F86710">
        <w:rPr>
          <w:rFonts w:ascii="Times New Roman" w:hAnsi="Times New Roman" w:cs="Times New Roman"/>
          <w:sz w:val="30"/>
          <w:szCs w:val="30"/>
        </w:rPr>
        <w:t>приложени</w:t>
      </w:r>
      <w:r>
        <w:rPr>
          <w:rFonts w:ascii="Times New Roman" w:hAnsi="Times New Roman" w:cs="Times New Roman"/>
          <w:sz w:val="30"/>
          <w:szCs w:val="30"/>
        </w:rPr>
        <w:t>ю</w:t>
      </w:r>
      <w:r w:rsidR="00487991" w:rsidRPr="00F86710">
        <w:rPr>
          <w:rFonts w:ascii="Times New Roman" w:hAnsi="Times New Roman" w:cs="Times New Roman"/>
          <w:sz w:val="30"/>
          <w:szCs w:val="30"/>
        </w:rPr>
        <w:t xml:space="preserve"> </w:t>
      </w:r>
      <w:r w:rsidR="00C50581" w:rsidRPr="00F86710">
        <w:rPr>
          <w:rFonts w:ascii="Times New Roman" w:hAnsi="Times New Roman" w:cs="Times New Roman"/>
          <w:sz w:val="30"/>
          <w:szCs w:val="30"/>
        </w:rPr>
        <w:t xml:space="preserve">№ </w:t>
      </w:r>
      <w:r>
        <w:rPr>
          <w:rFonts w:ascii="Times New Roman" w:hAnsi="Times New Roman" w:cs="Times New Roman"/>
          <w:sz w:val="30"/>
          <w:szCs w:val="30"/>
        </w:rPr>
        <w:t>5</w:t>
      </w:r>
      <w:r w:rsidR="00487991" w:rsidRPr="00F86710">
        <w:rPr>
          <w:rFonts w:ascii="Times New Roman" w:hAnsi="Times New Roman" w:cs="Times New Roman"/>
          <w:sz w:val="30"/>
          <w:szCs w:val="30"/>
        </w:rPr>
        <w:t>.</w:t>
      </w:r>
    </w:p>
    <w:p w14:paraId="11D46F84" w14:textId="2537CFE8" w:rsidR="00487991" w:rsidRPr="00077109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6710">
        <w:rPr>
          <w:rFonts w:ascii="Times New Roman" w:hAnsi="Times New Roman" w:cs="Times New Roman"/>
          <w:sz w:val="30"/>
          <w:szCs w:val="30"/>
        </w:rPr>
        <w:t>Обязанности передающей стороны в отношении трансфера аналитических</w:t>
      </w:r>
      <w:r w:rsidRPr="00077109">
        <w:rPr>
          <w:rFonts w:ascii="Times New Roman" w:hAnsi="Times New Roman" w:cs="Times New Roman"/>
          <w:sz w:val="30"/>
          <w:szCs w:val="30"/>
        </w:rPr>
        <w:t xml:space="preserve"> методик включают:</w:t>
      </w:r>
    </w:p>
    <w:p w14:paraId="1DC6C930" w14:textId="7777777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а)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обучение специалистов и иного персонала службы контроля качества специфическим аналитическим методикам (если необходимо);</w:t>
      </w:r>
    </w:p>
    <w:p w14:paraId="6E20ECAF" w14:textId="692FC8A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б)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 xml:space="preserve">оказание помощи при </w:t>
      </w:r>
      <w:r w:rsidR="006F1B24">
        <w:rPr>
          <w:rFonts w:ascii="Times New Roman" w:hAnsi="Times New Roman" w:cs="Times New Roman"/>
          <w:sz w:val="30"/>
          <w:szCs w:val="30"/>
        </w:rPr>
        <w:t xml:space="preserve">проведении </w:t>
      </w:r>
      <w:r w:rsidRPr="00E37BA1">
        <w:rPr>
          <w:rFonts w:ascii="Times New Roman" w:hAnsi="Times New Roman" w:cs="Times New Roman"/>
          <w:sz w:val="30"/>
          <w:szCs w:val="30"/>
        </w:rPr>
        <w:t>анализ</w:t>
      </w:r>
      <w:r w:rsidR="006F1B24">
        <w:rPr>
          <w:rFonts w:ascii="Times New Roman" w:hAnsi="Times New Roman" w:cs="Times New Roman"/>
          <w:sz w:val="30"/>
          <w:szCs w:val="30"/>
        </w:rPr>
        <w:t>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результатов испытаний;</w:t>
      </w:r>
    </w:p>
    <w:p w14:paraId="0024E2E6" w14:textId="7777777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в)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предоставление всех аналитических методик для испытания передаваемых лекарственных средств, исходных материалов или образцов очистки;</w:t>
      </w:r>
    </w:p>
    <w:p w14:paraId="222145A2" w14:textId="6F9B4EB1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г)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определение экспериментального плана трансфера, услови</w:t>
      </w:r>
      <w:r w:rsidR="006F1B24">
        <w:rPr>
          <w:rFonts w:ascii="Times New Roman" w:hAnsi="Times New Roman" w:cs="Times New Roman"/>
          <w:sz w:val="30"/>
          <w:szCs w:val="30"/>
        </w:rPr>
        <w:t>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проведения испытаний и критериев приемлемости;</w:t>
      </w:r>
    </w:p>
    <w:p w14:paraId="7179148B" w14:textId="7777777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д)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предоставление валидационных отч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тов в отношении передаваемых аналитических методик, включая материалы по изучению их устойчивости (робастности);</w:t>
      </w:r>
    </w:p>
    <w:p w14:paraId="4D1605AB" w14:textId="37B0AA7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е)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 xml:space="preserve">предоставление подробных сведений </w:t>
      </w:r>
      <w:r w:rsidR="006F1B24">
        <w:rPr>
          <w:rFonts w:ascii="Times New Roman" w:hAnsi="Times New Roman" w:cs="Times New Roman"/>
          <w:sz w:val="30"/>
          <w:szCs w:val="30"/>
        </w:rPr>
        <w:t>об</w:t>
      </w:r>
      <w:r w:rsidRPr="00E37BA1">
        <w:rPr>
          <w:rFonts w:ascii="Times New Roman" w:hAnsi="Times New Roman" w:cs="Times New Roman"/>
          <w:sz w:val="30"/>
          <w:szCs w:val="30"/>
        </w:rPr>
        <w:t xml:space="preserve"> эксплуатации используемого оборудования (часть валидационного отч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та при необходимости) и любых стандартных образцов;</w:t>
      </w:r>
    </w:p>
    <w:p w14:paraId="60E43D9F" w14:textId="0F886E3A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ж)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представление всех утвержд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 xml:space="preserve">нных стандартных операционных </w:t>
      </w:r>
      <w:r w:rsidRPr="00FE4351">
        <w:rPr>
          <w:rFonts w:ascii="Times New Roman" w:hAnsi="Times New Roman" w:cs="Times New Roman"/>
          <w:sz w:val="30"/>
          <w:szCs w:val="30"/>
        </w:rPr>
        <w:t>процедур</w:t>
      </w:r>
      <w:r w:rsidR="00FE4351" w:rsidRPr="00FE4351">
        <w:rPr>
          <w:rFonts w:ascii="Times New Roman" w:hAnsi="Times New Roman" w:cs="Times New Roman"/>
          <w:sz w:val="30"/>
          <w:szCs w:val="30"/>
        </w:rPr>
        <w:t xml:space="preserve"> (</w:t>
      </w:r>
      <w:r w:rsidRPr="00FE4351">
        <w:rPr>
          <w:rFonts w:ascii="Times New Roman" w:hAnsi="Times New Roman" w:cs="Times New Roman"/>
          <w:sz w:val="30"/>
          <w:szCs w:val="30"/>
        </w:rPr>
        <w:t>методик испытаний</w:t>
      </w:r>
      <w:r w:rsidR="00FE4351" w:rsidRPr="00FE4351">
        <w:rPr>
          <w:rFonts w:ascii="Times New Roman" w:hAnsi="Times New Roman" w:cs="Times New Roman"/>
          <w:sz w:val="30"/>
          <w:szCs w:val="30"/>
        </w:rPr>
        <w:t>)</w:t>
      </w:r>
      <w:r w:rsidRPr="00FE4351">
        <w:rPr>
          <w:rFonts w:ascii="Times New Roman" w:hAnsi="Times New Roman" w:cs="Times New Roman"/>
          <w:sz w:val="30"/>
          <w:szCs w:val="30"/>
        </w:rPr>
        <w:t>, используемых при испытаниях;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F1CE80F" w14:textId="7777777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з)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проверку и утверждение отч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тов о трансфере.</w:t>
      </w:r>
    </w:p>
    <w:p w14:paraId="02FF657D" w14:textId="77777777" w:rsidR="00487991" w:rsidRPr="00077109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77109">
        <w:rPr>
          <w:rFonts w:ascii="Times New Roman" w:hAnsi="Times New Roman" w:cs="Times New Roman"/>
          <w:sz w:val="30"/>
          <w:szCs w:val="30"/>
        </w:rPr>
        <w:t>Обязанностями принимающей стороны являются:</w:t>
      </w:r>
    </w:p>
    <w:p w14:paraId="1AE51E51" w14:textId="1C9CCB8C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а)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 xml:space="preserve">рассмотрение и </w:t>
      </w:r>
      <w:r w:rsidR="006F1B24">
        <w:rPr>
          <w:rFonts w:ascii="Times New Roman" w:hAnsi="Times New Roman" w:cs="Times New Roman"/>
          <w:sz w:val="30"/>
          <w:szCs w:val="30"/>
        </w:rPr>
        <w:t>пров</w:t>
      </w:r>
      <w:r w:rsidR="00C77DB3">
        <w:rPr>
          <w:rFonts w:ascii="Times New Roman" w:hAnsi="Times New Roman" w:cs="Times New Roman"/>
          <w:sz w:val="30"/>
          <w:szCs w:val="30"/>
        </w:rPr>
        <w:t>е</w:t>
      </w:r>
      <w:r w:rsidR="006F1B24">
        <w:rPr>
          <w:rFonts w:ascii="Times New Roman" w:hAnsi="Times New Roman" w:cs="Times New Roman"/>
          <w:sz w:val="30"/>
          <w:szCs w:val="30"/>
        </w:rPr>
        <w:t xml:space="preserve">дение </w:t>
      </w:r>
      <w:r w:rsidRPr="00E37BA1">
        <w:rPr>
          <w:rFonts w:ascii="Times New Roman" w:hAnsi="Times New Roman" w:cs="Times New Roman"/>
          <w:sz w:val="30"/>
          <w:szCs w:val="30"/>
        </w:rPr>
        <w:t>анализ</w:t>
      </w:r>
      <w:r w:rsidR="006F1B24">
        <w:rPr>
          <w:rFonts w:ascii="Times New Roman" w:hAnsi="Times New Roman" w:cs="Times New Roman"/>
          <w:sz w:val="30"/>
          <w:szCs w:val="30"/>
        </w:rPr>
        <w:t>а</w:t>
      </w:r>
      <w:r w:rsidRPr="00E37BA1">
        <w:rPr>
          <w:rFonts w:ascii="Times New Roman" w:hAnsi="Times New Roman" w:cs="Times New Roman"/>
          <w:sz w:val="30"/>
          <w:szCs w:val="30"/>
        </w:rPr>
        <w:t xml:space="preserve"> аналитических методик, предоставляемых передающей стороной, и официальное согласование критериев приемлемости до момента исполнения протокола трансфера;</w:t>
      </w:r>
    </w:p>
    <w:p w14:paraId="62C8BBDA" w14:textId="7777777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б)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гарантия того, что все необходимое для контроля качества оборудование имеется в наличии и прошло квалификацию на площадке принимающей стороны. Оборудование, используемое принимающей стороной в процессе трансфера аналитических методик, должно соответствовать требованиям, указанным в спецификациях;</w:t>
      </w:r>
    </w:p>
    <w:p w14:paraId="49DB9467" w14:textId="1A60AAC3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в)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 xml:space="preserve">гарантия того, что для проведения аналитических испытаний в наличии имеется </w:t>
      </w:r>
      <w:r w:rsidR="006F1B24" w:rsidRPr="00E37BA1">
        <w:rPr>
          <w:rFonts w:ascii="Times New Roman" w:hAnsi="Times New Roman" w:cs="Times New Roman"/>
          <w:sz w:val="30"/>
          <w:szCs w:val="30"/>
        </w:rPr>
        <w:t>опытный</w:t>
      </w:r>
      <w:r w:rsidR="006F1B24">
        <w:rPr>
          <w:rFonts w:ascii="Times New Roman" w:hAnsi="Times New Roman" w:cs="Times New Roman"/>
          <w:sz w:val="30"/>
          <w:szCs w:val="30"/>
        </w:rPr>
        <w:t xml:space="preserve"> и</w:t>
      </w:r>
      <w:r w:rsidR="006F1B24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соответствующим образом обученный персонал;</w:t>
      </w:r>
    </w:p>
    <w:p w14:paraId="07D91714" w14:textId="46FA8379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г)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представление системы документирования, способной осуществлять регистрацию получения и испытания образцов согласно требуемы</w:t>
      </w:r>
      <w:r w:rsidR="006F1B24">
        <w:rPr>
          <w:rFonts w:ascii="Times New Roman" w:hAnsi="Times New Roman" w:cs="Times New Roman"/>
          <w:sz w:val="30"/>
          <w:szCs w:val="30"/>
        </w:rPr>
        <w:t>м</w:t>
      </w:r>
      <w:r w:rsidRPr="00E37BA1">
        <w:rPr>
          <w:rFonts w:ascii="Times New Roman" w:hAnsi="Times New Roman" w:cs="Times New Roman"/>
          <w:sz w:val="30"/>
          <w:szCs w:val="30"/>
        </w:rPr>
        <w:t xml:space="preserve"> спецификаци</w:t>
      </w:r>
      <w:r w:rsidR="006F1B24">
        <w:rPr>
          <w:rFonts w:ascii="Times New Roman" w:hAnsi="Times New Roman" w:cs="Times New Roman"/>
          <w:sz w:val="30"/>
          <w:szCs w:val="30"/>
        </w:rPr>
        <w:t>ям</w:t>
      </w:r>
      <w:r w:rsidRPr="00E37BA1">
        <w:rPr>
          <w:rFonts w:ascii="Times New Roman" w:hAnsi="Times New Roman" w:cs="Times New Roman"/>
          <w:sz w:val="30"/>
          <w:szCs w:val="30"/>
        </w:rPr>
        <w:t xml:space="preserve"> с использованием утвержд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нных аналитических методик, а также запись</w:t>
      </w:r>
      <w:r w:rsidR="006F1B24">
        <w:rPr>
          <w:rFonts w:ascii="Times New Roman" w:hAnsi="Times New Roman" w:cs="Times New Roman"/>
          <w:sz w:val="30"/>
          <w:szCs w:val="30"/>
        </w:rPr>
        <w:t>,</w:t>
      </w:r>
      <w:r w:rsidRPr="00E37BA1">
        <w:rPr>
          <w:rFonts w:ascii="Times New Roman" w:hAnsi="Times New Roman" w:cs="Times New Roman"/>
          <w:sz w:val="30"/>
          <w:szCs w:val="30"/>
        </w:rPr>
        <w:t xml:space="preserve"> сопоставление данных и обозначени</w:t>
      </w:r>
      <w:r w:rsidR="006F1B24"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 xml:space="preserve"> статуса (одобренный материал, забракованный материал, карантин);</w:t>
      </w:r>
    </w:p>
    <w:p w14:paraId="2E56FDB5" w14:textId="7777777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д) </w:t>
      </w:r>
      <w:r w:rsidRPr="00E37BA1">
        <w:rPr>
          <w:rFonts w:ascii="Times New Roman" w:hAnsi="Times New Roman" w:cs="Times New Roman"/>
          <w:sz w:val="30"/>
          <w:szCs w:val="30"/>
        </w:rPr>
        <w:t>выполнение работ согласно протоколу трансфера;</w:t>
      </w:r>
    </w:p>
    <w:p w14:paraId="5A4FDF5F" w14:textId="77777777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е)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оформление отчета по полученным результатам и направление его принимающей стороне. </w:t>
      </w:r>
    </w:p>
    <w:p w14:paraId="45391874" w14:textId="77777777" w:rsidR="00487991" w:rsidRPr="00E37BA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Сравнительные испытания образцов при трансфере могут не проводиться в следующих случаях:</w:t>
      </w:r>
    </w:p>
    <w:p w14:paraId="3A6BE4EB" w14:textId="6BE2714F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состав нового лекарственного препарата, концентрация активной фармацевтической субстанции подоб</w:t>
      </w:r>
      <w:r w:rsidR="007E2F44">
        <w:rPr>
          <w:rFonts w:ascii="Times New Roman" w:hAnsi="Times New Roman" w:cs="Times New Roman"/>
          <w:sz w:val="30"/>
          <w:szCs w:val="30"/>
        </w:rPr>
        <w:t>ны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имеющ</w:t>
      </w:r>
      <w:r w:rsidR="00501E64">
        <w:rPr>
          <w:rFonts w:ascii="Times New Roman" w:hAnsi="Times New Roman" w:cs="Times New Roman"/>
          <w:sz w:val="30"/>
          <w:szCs w:val="30"/>
        </w:rPr>
        <w:t>и</w:t>
      </w:r>
      <w:r w:rsidR="007E2F44">
        <w:rPr>
          <w:rFonts w:ascii="Times New Roman" w:hAnsi="Times New Roman" w:cs="Times New Roman"/>
          <w:sz w:val="30"/>
          <w:szCs w:val="30"/>
        </w:rPr>
        <w:t>мся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или принимающая сторона имеет опыт работы с этой методикой (например,</w:t>
      </w:r>
      <w:r w:rsidR="006F1B24">
        <w:rPr>
          <w:rFonts w:ascii="Times New Roman" w:hAnsi="Times New Roman" w:cs="Times New Roman"/>
          <w:sz w:val="30"/>
          <w:szCs w:val="30"/>
        </w:rPr>
        <w:t xml:space="preserve"> </w:t>
      </w:r>
      <w:r w:rsidR="00953692">
        <w:rPr>
          <w:rFonts w:ascii="Times New Roman" w:hAnsi="Times New Roman" w:cs="Times New Roman"/>
          <w:sz w:val="30"/>
          <w:szCs w:val="30"/>
        </w:rPr>
        <w:t xml:space="preserve">новый </w:t>
      </w:r>
      <w:r w:rsidR="006F1B24">
        <w:rPr>
          <w:rFonts w:ascii="Times New Roman" w:hAnsi="Times New Roman" w:cs="Times New Roman"/>
          <w:sz w:val="30"/>
          <w:szCs w:val="30"/>
        </w:rPr>
        <w:t>ле</w:t>
      </w:r>
      <w:r w:rsidR="00953692">
        <w:rPr>
          <w:rFonts w:ascii="Times New Roman" w:hAnsi="Times New Roman" w:cs="Times New Roman"/>
          <w:sz w:val="30"/>
          <w:szCs w:val="30"/>
        </w:rPr>
        <w:t>к</w:t>
      </w:r>
      <w:r w:rsidR="006F1B24">
        <w:rPr>
          <w:rFonts w:ascii="Times New Roman" w:hAnsi="Times New Roman" w:cs="Times New Roman"/>
          <w:sz w:val="30"/>
          <w:szCs w:val="30"/>
        </w:rPr>
        <w:t>арственный препарат в виде капсул ранее выпускался в форме таблеток</w:t>
      </w:r>
      <w:r w:rsidRPr="00E37BA1">
        <w:rPr>
          <w:rFonts w:ascii="Times New Roman" w:hAnsi="Times New Roman" w:cs="Times New Roman"/>
          <w:sz w:val="30"/>
          <w:szCs w:val="30"/>
        </w:rPr>
        <w:t>);</w:t>
      </w:r>
    </w:p>
    <w:p w14:paraId="5839EFD9" w14:textId="7CC19908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переносится фармакопейная методика</w:t>
      </w:r>
      <w:r w:rsidR="006F1B24">
        <w:rPr>
          <w:rFonts w:ascii="Times New Roman" w:hAnsi="Times New Roman" w:cs="Times New Roman"/>
          <w:sz w:val="30"/>
          <w:szCs w:val="30"/>
        </w:rPr>
        <w:t>,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4059B5">
        <w:rPr>
          <w:rFonts w:ascii="Times New Roman" w:hAnsi="Times New Roman" w:cs="Times New Roman"/>
          <w:sz w:val="30"/>
          <w:szCs w:val="30"/>
        </w:rPr>
        <w:t xml:space="preserve">которая </w:t>
      </w:r>
      <w:r w:rsidRPr="00E37BA1">
        <w:rPr>
          <w:rFonts w:ascii="Times New Roman" w:hAnsi="Times New Roman" w:cs="Times New Roman"/>
          <w:sz w:val="30"/>
          <w:szCs w:val="30"/>
        </w:rPr>
        <w:t xml:space="preserve">не </w:t>
      </w:r>
      <w:r w:rsidR="006F1B24">
        <w:rPr>
          <w:rFonts w:ascii="Times New Roman" w:hAnsi="Times New Roman" w:cs="Times New Roman"/>
          <w:sz w:val="30"/>
          <w:szCs w:val="30"/>
        </w:rPr>
        <w:t>подвергалась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изменени</w:t>
      </w:r>
      <w:r w:rsidR="006F1B24">
        <w:rPr>
          <w:rFonts w:ascii="Times New Roman" w:hAnsi="Times New Roman" w:cs="Times New Roman"/>
          <w:sz w:val="30"/>
          <w:szCs w:val="30"/>
        </w:rPr>
        <w:t>ям</w:t>
      </w:r>
      <w:r w:rsidR="00C157F2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 xml:space="preserve">и </w:t>
      </w:r>
      <w:r w:rsidR="006F1B24">
        <w:rPr>
          <w:rFonts w:ascii="Times New Roman" w:hAnsi="Times New Roman" w:cs="Times New Roman"/>
          <w:sz w:val="30"/>
          <w:szCs w:val="30"/>
        </w:rPr>
        <w:t>прошедшая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верификаци</w:t>
      </w:r>
      <w:r w:rsidR="006F1B24">
        <w:rPr>
          <w:rFonts w:ascii="Times New Roman" w:hAnsi="Times New Roman" w:cs="Times New Roman"/>
          <w:sz w:val="30"/>
          <w:szCs w:val="30"/>
        </w:rPr>
        <w:t>ю</w:t>
      </w:r>
      <w:r w:rsidRPr="00E37BA1">
        <w:rPr>
          <w:rFonts w:ascii="Times New Roman" w:hAnsi="Times New Roman" w:cs="Times New Roman"/>
          <w:sz w:val="30"/>
          <w:szCs w:val="30"/>
        </w:rPr>
        <w:t>;</w:t>
      </w:r>
    </w:p>
    <w:p w14:paraId="41B347ED" w14:textId="4EFE87E3" w:rsidR="00487991" w:rsidRPr="00E37BA1" w:rsidRDefault="006F1B24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используется та</w:t>
      </w:r>
      <w:r w:rsidR="0095369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же или иная сходная </w:t>
      </w:r>
      <w:r w:rsidR="00487991" w:rsidRPr="00E37BA1">
        <w:rPr>
          <w:rFonts w:ascii="Times New Roman" w:hAnsi="Times New Roman" w:cs="Times New Roman"/>
          <w:sz w:val="30"/>
          <w:szCs w:val="30"/>
        </w:rPr>
        <w:t>с уже используемой в лаборатории</w:t>
      </w:r>
      <w:r w:rsidRPr="006F1B24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аналитическ</w:t>
      </w:r>
      <w:r>
        <w:rPr>
          <w:rFonts w:ascii="Times New Roman" w:hAnsi="Times New Roman" w:cs="Times New Roman"/>
          <w:sz w:val="30"/>
          <w:szCs w:val="30"/>
        </w:rPr>
        <w:t>ая</w:t>
      </w:r>
      <w:r w:rsidRPr="00E37BA1">
        <w:rPr>
          <w:rFonts w:ascii="Times New Roman" w:hAnsi="Times New Roman" w:cs="Times New Roman"/>
          <w:sz w:val="30"/>
          <w:szCs w:val="30"/>
        </w:rPr>
        <w:t xml:space="preserve"> методика</w:t>
      </w:r>
      <w:r w:rsidR="00487991" w:rsidRPr="00E37BA1">
        <w:rPr>
          <w:rFonts w:ascii="Times New Roman" w:hAnsi="Times New Roman" w:cs="Times New Roman"/>
          <w:sz w:val="30"/>
          <w:szCs w:val="30"/>
        </w:rPr>
        <w:t>;</w:t>
      </w:r>
    </w:p>
    <w:p w14:paraId="15DB1EC0" w14:textId="417968C2" w:rsidR="00487991" w:rsidRPr="00E37BA1" w:rsidRDefault="00487991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персонал, проводивший разработку, 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валидацию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или рутинный анализ, переходит на работу в лабораторию принимающей стороны.</w:t>
      </w:r>
    </w:p>
    <w:p w14:paraId="12376273" w14:textId="54890954" w:rsidR="00487991" w:rsidRPr="00E37BA1" w:rsidRDefault="006F1B24" w:rsidP="00487991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Отказ от проведения </w:t>
      </w:r>
      <w:r w:rsidR="00487991" w:rsidRPr="00E37BA1">
        <w:rPr>
          <w:rFonts w:ascii="Times New Roman" w:hAnsi="Times New Roman" w:cs="Times New Roman"/>
          <w:sz w:val="30"/>
          <w:szCs w:val="30"/>
        </w:rPr>
        <w:t>сравнительны</w:t>
      </w:r>
      <w:r>
        <w:rPr>
          <w:rFonts w:ascii="Times New Roman" w:hAnsi="Times New Roman" w:cs="Times New Roman"/>
          <w:sz w:val="30"/>
          <w:szCs w:val="30"/>
        </w:rPr>
        <w:t>х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испытани</w:t>
      </w:r>
      <w:r>
        <w:rPr>
          <w:rFonts w:ascii="Times New Roman" w:hAnsi="Times New Roman" w:cs="Times New Roman"/>
          <w:sz w:val="30"/>
          <w:szCs w:val="30"/>
        </w:rPr>
        <w:t>й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при трансфере аналитической методики </w:t>
      </w:r>
      <w:r w:rsidR="00953692">
        <w:rPr>
          <w:rFonts w:ascii="Times New Roman" w:hAnsi="Times New Roman" w:cs="Times New Roman"/>
          <w:sz w:val="30"/>
          <w:szCs w:val="30"/>
        </w:rPr>
        <w:t>следует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 обоснова</w:t>
      </w:r>
      <w:r w:rsidR="00953692">
        <w:rPr>
          <w:rFonts w:ascii="Times New Roman" w:hAnsi="Times New Roman" w:cs="Times New Roman"/>
          <w:sz w:val="30"/>
          <w:szCs w:val="30"/>
        </w:rPr>
        <w:t>ть</w:t>
      </w:r>
      <w:r w:rsidR="00487991" w:rsidRPr="00E37BA1">
        <w:rPr>
          <w:rFonts w:ascii="Times New Roman" w:hAnsi="Times New Roman" w:cs="Times New Roman"/>
          <w:sz w:val="30"/>
          <w:szCs w:val="30"/>
        </w:rPr>
        <w:t>.</w:t>
      </w:r>
    </w:p>
    <w:p w14:paraId="71C8A02E" w14:textId="0045C6EB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>Все подлежащие трансферу аналитические методики и зарегистрированные спецификации</w:t>
      </w:r>
      <w:r w:rsidR="00822731">
        <w:rPr>
          <w:rFonts w:ascii="Times New Roman" w:hAnsi="Times New Roman" w:cs="Times New Roman"/>
          <w:sz w:val="30"/>
          <w:szCs w:val="30"/>
        </w:rPr>
        <w:t>,</w:t>
      </w:r>
      <w:r w:rsidRPr="005313A7">
        <w:rPr>
          <w:rFonts w:ascii="Times New Roman" w:hAnsi="Times New Roman" w:cs="Times New Roman"/>
          <w:sz w:val="30"/>
          <w:szCs w:val="30"/>
        </w:rPr>
        <w:t xml:space="preserve"> </w:t>
      </w:r>
      <w:r w:rsidR="007E2F44" w:rsidRPr="005313A7">
        <w:rPr>
          <w:rFonts w:ascii="Times New Roman" w:hAnsi="Times New Roman" w:cs="Times New Roman"/>
          <w:sz w:val="30"/>
          <w:szCs w:val="30"/>
        </w:rPr>
        <w:t>фактически применяю</w:t>
      </w:r>
      <w:r w:rsidR="00822731">
        <w:rPr>
          <w:rFonts w:ascii="Times New Roman" w:hAnsi="Times New Roman" w:cs="Times New Roman"/>
          <w:sz w:val="30"/>
          <w:szCs w:val="30"/>
        </w:rPr>
        <w:t xml:space="preserve">щиеся </w:t>
      </w:r>
      <w:r w:rsidR="007E2F44" w:rsidRPr="005313A7">
        <w:rPr>
          <w:rFonts w:ascii="Times New Roman" w:hAnsi="Times New Roman" w:cs="Times New Roman"/>
          <w:sz w:val="30"/>
          <w:szCs w:val="30"/>
        </w:rPr>
        <w:t>передающей стороной</w:t>
      </w:r>
      <w:r w:rsidR="00822731">
        <w:rPr>
          <w:rFonts w:ascii="Times New Roman" w:hAnsi="Times New Roman" w:cs="Times New Roman"/>
          <w:sz w:val="30"/>
          <w:szCs w:val="30"/>
        </w:rPr>
        <w:t>,</w:t>
      </w:r>
      <w:r w:rsidR="0020016E">
        <w:rPr>
          <w:rFonts w:ascii="Times New Roman" w:hAnsi="Times New Roman" w:cs="Times New Roman"/>
          <w:sz w:val="30"/>
          <w:szCs w:val="30"/>
        </w:rPr>
        <w:t xml:space="preserve"> </w:t>
      </w:r>
      <w:r w:rsidRPr="005313A7">
        <w:rPr>
          <w:rFonts w:ascii="Times New Roman" w:hAnsi="Times New Roman" w:cs="Times New Roman"/>
          <w:sz w:val="30"/>
          <w:szCs w:val="30"/>
        </w:rPr>
        <w:t xml:space="preserve">должны представляться в </w:t>
      </w:r>
      <w:r w:rsidR="007E2F44">
        <w:rPr>
          <w:rFonts w:ascii="Times New Roman" w:hAnsi="Times New Roman" w:cs="Times New Roman"/>
          <w:sz w:val="30"/>
          <w:szCs w:val="30"/>
        </w:rPr>
        <w:t xml:space="preserve">актуальной версии и в </w:t>
      </w:r>
      <w:r w:rsidRPr="005313A7">
        <w:rPr>
          <w:rFonts w:ascii="Times New Roman" w:hAnsi="Times New Roman" w:cs="Times New Roman"/>
          <w:sz w:val="30"/>
          <w:szCs w:val="30"/>
        </w:rPr>
        <w:t>письменном виде</w:t>
      </w:r>
      <w:r w:rsidR="00FE4351">
        <w:rPr>
          <w:rFonts w:ascii="Times New Roman" w:hAnsi="Times New Roman" w:cs="Times New Roman"/>
          <w:sz w:val="30"/>
          <w:szCs w:val="30"/>
        </w:rPr>
        <w:t>.</w:t>
      </w:r>
    </w:p>
    <w:p w14:paraId="38B5ECB6" w14:textId="4C8788CB" w:rsidR="00487991" w:rsidRPr="005313A7" w:rsidRDefault="002E1382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Необходимо провести</w:t>
      </w:r>
      <w:r w:rsidR="00487991" w:rsidRPr="005313A7">
        <w:rPr>
          <w:rFonts w:ascii="Times New Roman" w:hAnsi="Times New Roman" w:cs="Times New Roman"/>
          <w:sz w:val="30"/>
          <w:szCs w:val="30"/>
        </w:rPr>
        <w:t xml:space="preserve"> соответствующее обучение</w:t>
      </w:r>
      <w:r w:rsidR="007E2F44">
        <w:rPr>
          <w:rFonts w:ascii="Times New Roman" w:hAnsi="Times New Roman" w:cs="Times New Roman"/>
          <w:sz w:val="30"/>
          <w:szCs w:val="30"/>
        </w:rPr>
        <w:t xml:space="preserve"> </w:t>
      </w:r>
      <w:r w:rsidR="008E3783">
        <w:rPr>
          <w:rFonts w:ascii="Times New Roman" w:hAnsi="Times New Roman" w:cs="Times New Roman"/>
          <w:sz w:val="30"/>
          <w:szCs w:val="30"/>
        </w:rPr>
        <w:t>персонала</w:t>
      </w:r>
      <w:r w:rsidR="00822731">
        <w:rPr>
          <w:rFonts w:ascii="Times New Roman" w:hAnsi="Times New Roman" w:cs="Times New Roman"/>
          <w:sz w:val="30"/>
          <w:szCs w:val="30"/>
        </w:rPr>
        <w:t xml:space="preserve"> </w:t>
      </w:r>
      <w:r w:rsidR="00E46359">
        <w:rPr>
          <w:rFonts w:ascii="Times New Roman" w:hAnsi="Times New Roman" w:cs="Times New Roman"/>
          <w:sz w:val="30"/>
          <w:szCs w:val="30"/>
        </w:rPr>
        <w:br/>
      </w:r>
      <w:r w:rsidR="00822731">
        <w:rPr>
          <w:rFonts w:ascii="Times New Roman" w:hAnsi="Times New Roman" w:cs="Times New Roman"/>
          <w:sz w:val="30"/>
          <w:szCs w:val="30"/>
        </w:rPr>
        <w:t>(</w:t>
      </w:r>
      <w:r w:rsidR="00487991" w:rsidRPr="005313A7">
        <w:rPr>
          <w:rFonts w:ascii="Times New Roman" w:hAnsi="Times New Roman" w:cs="Times New Roman"/>
          <w:sz w:val="30"/>
          <w:szCs w:val="30"/>
        </w:rPr>
        <w:t xml:space="preserve">все действия по обучению и его результаты следует документировать в </w:t>
      </w:r>
      <w:r w:rsidR="00487991" w:rsidRPr="00FE4351">
        <w:rPr>
          <w:rFonts w:ascii="Times New Roman" w:hAnsi="Times New Roman" w:cs="Times New Roman"/>
          <w:sz w:val="30"/>
          <w:szCs w:val="30"/>
        </w:rPr>
        <w:t>соответствии с пунктом 5</w:t>
      </w:r>
      <w:r w:rsidR="00FE4351" w:rsidRPr="00FE4351">
        <w:rPr>
          <w:rFonts w:ascii="Times New Roman" w:hAnsi="Times New Roman" w:cs="Times New Roman"/>
          <w:sz w:val="30"/>
          <w:szCs w:val="30"/>
        </w:rPr>
        <w:t>9</w:t>
      </w:r>
      <w:r w:rsidR="00487991" w:rsidRPr="00FE4351">
        <w:rPr>
          <w:rFonts w:ascii="Times New Roman" w:hAnsi="Times New Roman" w:cs="Times New Roman"/>
          <w:sz w:val="30"/>
          <w:szCs w:val="30"/>
        </w:rPr>
        <w:t xml:space="preserve"> настоящего Руководства</w:t>
      </w:r>
      <w:r w:rsidR="00822731">
        <w:rPr>
          <w:rFonts w:ascii="Times New Roman" w:hAnsi="Times New Roman" w:cs="Times New Roman"/>
          <w:sz w:val="30"/>
          <w:szCs w:val="30"/>
        </w:rPr>
        <w:t>), а также</w:t>
      </w:r>
      <w:r w:rsidR="00487991" w:rsidRPr="00FE4351">
        <w:rPr>
          <w:rFonts w:ascii="Times New Roman" w:hAnsi="Times New Roman" w:cs="Times New Roman"/>
          <w:sz w:val="30"/>
          <w:szCs w:val="30"/>
        </w:rPr>
        <w:t xml:space="preserve"> </w:t>
      </w:r>
      <w:r w:rsidR="00822731">
        <w:rPr>
          <w:rFonts w:ascii="Times New Roman" w:hAnsi="Times New Roman" w:cs="Times New Roman"/>
          <w:sz w:val="30"/>
          <w:szCs w:val="30"/>
        </w:rPr>
        <w:t>н</w:t>
      </w:r>
      <w:r w:rsidR="00487991" w:rsidRPr="00FE4351">
        <w:rPr>
          <w:rFonts w:ascii="Times New Roman" w:hAnsi="Times New Roman" w:cs="Times New Roman"/>
          <w:sz w:val="30"/>
          <w:szCs w:val="30"/>
        </w:rPr>
        <w:t>еобходимо</w:t>
      </w:r>
      <w:r w:rsidR="00487991" w:rsidRPr="005313A7">
        <w:rPr>
          <w:rFonts w:ascii="Times New Roman" w:hAnsi="Times New Roman" w:cs="Times New Roman"/>
          <w:sz w:val="30"/>
          <w:szCs w:val="30"/>
        </w:rPr>
        <w:t xml:space="preserve"> определить </w:t>
      </w:r>
      <w:r w:rsidR="00EF096C">
        <w:rPr>
          <w:rFonts w:ascii="Times New Roman" w:hAnsi="Times New Roman" w:cs="Times New Roman"/>
          <w:sz w:val="30"/>
          <w:szCs w:val="30"/>
        </w:rPr>
        <w:t>вид</w:t>
      </w:r>
      <w:r w:rsidR="00EF096C" w:rsidRPr="005313A7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5313A7">
        <w:rPr>
          <w:rFonts w:ascii="Times New Roman" w:hAnsi="Times New Roman" w:cs="Times New Roman"/>
          <w:sz w:val="30"/>
          <w:szCs w:val="30"/>
        </w:rPr>
        <w:t xml:space="preserve">и объем обучения до </w:t>
      </w:r>
      <w:r w:rsidR="007E2F44">
        <w:rPr>
          <w:rFonts w:ascii="Times New Roman" w:hAnsi="Times New Roman" w:cs="Times New Roman"/>
          <w:sz w:val="30"/>
          <w:szCs w:val="30"/>
        </w:rPr>
        <w:t>начала</w:t>
      </w:r>
      <w:r w:rsidR="00487991" w:rsidRPr="005313A7">
        <w:rPr>
          <w:rFonts w:ascii="Times New Roman" w:hAnsi="Times New Roman" w:cs="Times New Roman"/>
          <w:sz w:val="30"/>
          <w:szCs w:val="30"/>
        </w:rPr>
        <w:t xml:space="preserve"> трансфер</w:t>
      </w:r>
      <w:r w:rsidR="007E2F44">
        <w:rPr>
          <w:rFonts w:ascii="Times New Roman" w:hAnsi="Times New Roman" w:cs="Times New Roman"/>
          <w:sz w:val="30"/>
          <w:szCs w:val="30"/>
        </w:rPr>
        <w:t>а</w:t>
      </w:r>
      <w:r w:rsidR="00487991" w:rsidRPr="005313A7">
        <w:rPr>
          <w:rFonts w:ascii="Times New Roman" w:hAnsi="Times New Roman" w:cs="Times New Roman"/>
          <w:sz w:val="30"/>
          <w:szCs w:val="30"/>
        </w:rPr>
        <w:t xml:space="preserve"> аналитических методик.</w:t>
      </w:r>
    </w:p>
    <w:p w14:paraId="3646E074" w14:textId="19B467C9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77109">
        <w:rPr>
          <w:rFonts w:ascii="Times New Roman" w:hAnsi="Times New Roman" w:cs="Times New Roman"/>
          <w:sz w:val="30"/>
          <w:szCs w:val="30"/>
        </w:rPr>
        <w:t>При необходимости в плане трансфера и протоколе трансфера можно указывать ссылки на статьи (монографии)</w:t>
      </w:r>
      <w:r w:rsidR="002B14A8">
        <w:rPr>
          <w:rFonts w:ascii="Times New Roman" w:hAnsi="Times New Roman" w:cs="Times New Roman"/>
          <w:sz w:val="30"/>
          <w:szCs w:val="30"/>
        </w:rPr>
        <w:t xml:space="preserve"> </w:t>
      </w:r>
      <w:r w:rsidR="00822731">
        <w:rPr>
          <w:rFonts w:ascii="Times New Roman" w:hAnsi="Times New Roman" w:cs="Times New Roman"/>
          <w:sz w:val="30"/>
          <w:szCs w:val="30"/>
        </w:rPr>
        <w:t>Ф</w:t>
      </w:r>
      <w:r w:rsidR="002B14A8">
        <w:rPr>
          <w:rFonts w:ascii="Times New Roman" w:hAnsi="Times New Roman" w:cs="Times New Roman"/>
          <w:sz w:val="30"/>
          <w:szCs w:val="30"/>
        </w:rPr>
        <w:t xml:space="preserve">армакопеи Союза, фармакопей государств-членов </w:t>
      </w:r>
      <w:r w:rsidR="002B14A8" w:rsidRPr="00A22C92">
        <w:rPr>
          <w:rFonts w:ascii="Times New Roman" w:hAnsi="Times New Roman" w:cs="Times New Roman"/>
          <w:sz w:val="30"/>
          <w:szCs w:val="30"/>
        </w:rPr>
        <w:t>или основны</w:t>
      </w:r>
      <w:r w:rsidR="002B14A8">
        <w:rPr>
          <w:rFonts w:ascii="Times New Roman" w:hAnsi="Times New Roman" w:cs="Times New Roman"/>
          <w:sz w:val="30"/>
          <w:szCs w:val="30"/>
        </w:rPr>
        <w:t>х</w:t>
      </w:r>
      <w:r w:rsidR="002B14A8" w:rsidRPr="00A22C92">
        <w:rPr>
          <w:rFonts w:ascii="Times New Roman" w:hAnsi="Times New Roman" w:cs="Times New Roman"/>
          <w:sz w:val="30"/>
          <w:szCs w:val="30"/>
        </w:rPr>
        <w:t xml:space="preserve"> фармакопе</w:t>
      </w:r>
      <w:r w:rsidR="002B14A8">
        <w:rPr>
          <w:rFonts w:ascii="Times New Roman" w:hAnsi="Times New Roman" w:cs="Times New Roman"/>
          <w:sz w:val="30"/>
          <w:szCs w:val="30"/>
        </w:rPr>
        <w:t>й</w:t>
      </w:r>
      <w:r w:rsidR="002B14A8" w:rsidRPr="00A22C92">
        <w:rPr>
          <w:rFonts w:ascii="Times New Roman" w:hAnsi="Times New Roman" w:cs="Times New Roman"/>
          <w:sz w:val="30"/>
          <w:szCs w:val="30"/>
        </w:rPr>
        <w:t xml:space="preserve"> в соответствии с Концепцией </w:t>
      </w:r>
      <w:r w:rsidR="002B14A8" w:rsidRPr="00A22C92">
        <w:rPr>
          <w:rFonts w:ascii="Times New Roman" w:eastAsiaTheme="minorHAnsi" w:hAnsi="Times New Roman" w:cs="Times New Roman"/>
          <w:sz w:val="30"/>
          <w:szCs w:val="30"/>
          <w:lang w:eastAsia="en-US"/>
        </w:rPr>
        <w:t>гармонизации фармакопей государств</w:t>
      </w:r>
      <w:r w:rsidR="00822731">
        <w:rPr>
          <w:rFonts w:ascii="Times New Roman" w:eastAsiaTheme="minorHAnsi" w:hAnsi="Times New Roman" w:cs="Times New Roman"/>
          <w:sz w:val="30"/>
          <w:szCs w:val="30"/>
          <w:lang w:eastAsia="en-US"/>
        </w:rPr>
        <w:t>-</w:t>
      </w:r>
      <w:r w:rsidR="002B14A8">
        <w:rPr>
          <w:rFonts w:ascii="Times New Roman" w:eastAsiaTheme="minorHAnsi" w:hAnsi="Times New Roman" w:cs="Times New Roman"/>
          <w:sz w:val="30"/>
          <w:szCs w:val="30"/>
          <w:lang w:eastAsia="en-US"/>
        </w:rPr>
        <w:t>членов</w:t>
      </w:r>
      <w:r w:rsidRPr="00077109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81D8FEA" w14:textId="696FD7A8" w:rsidR="00487991" w:rsidRDefault="0017551D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</w:t>
      </w:r>
      <w:r w:rsidR="00487991" w:rsidRPr="00077109">
        <w:rPr>
          <w:rFonts w:ascii="Times New Roman" w:hAnsi="Times New Roman" w:cs="Times New Roman"/>
          <w:sz w:val="30"/>
          <w:szCs w:val="30"/>
        </w:rPr>
        <w:t>кспериментальн</w:t>
      </w:r>
      <w:r>
        <w:rPr>
          <w:rFonts w:ascii="Times New Roman" w:hAnsi="Times New Roman" w:cs="Times New Roman"/>
          <w:sz w:val="30"/>
          <w:szCs w:val="30"/>
        </w:rPr>
        <w:t>ый</w:t>
      </w:r>
      <w:r w:rsidR="00487991" w:rsidRPr="00077109">
        <w:rPr>
          <w:rFonts w:ascii="Times New Roman" w:hAnsi="Times New Roman" w:cs="Times New Roman"/>
          <w:sz w:val="30"/>
          <w:szCs w:val="30"/>
        </w:rPr>
        <w:t xml:space="preserve"> план</w:t>
      </w:r>
      <w:r w:rsidR="00223985">
        <w:rPr>
          <w:rFonts w:ascii="Times New Roman" w:hAnsi="Times New Roman" w:cs="Times New Roman"/>
          <w:sz w:val="30"/>
          <w:szCs w:val="30"/>
        </w:rPr>
        <w:t xml:space="preserve"> проведения лаб</w:t>
      </w:r>
      <w:r>
        <w:rPr>
          <w:rFonts w:ascii="Times New Roman" w:hAnsi="Times New Roman" w:cs="Times New Roman"/>
          <w:sz w:val="30"/>
          <w:szCs w:val="30"/>
        </w:rPr>
        <w:t>ораторных испытаний при трансфере (с</w:t>
      </w:r>
      <w:r w:rsidR="00487991" w:rsidRPr="00077109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F86710">
        <w:rPr>
          <w:rFonts w:ascii="Times New Roman" w:hAnsi="Times New Roman" w:cs="Times New Roman"/>
          <w:sz w:val="30"/>
          <w:szCs w:val="30"/>
        </w:rPr>
        <w:t>критери</w:t>
      </w:r>
      <w:r>
        <w:rPr>
          <w:rFonts w:ascii="Times New Roman" w:hAnsi="Times New Roman" w:cs="Times New Roman"/>
          <w:sz w:val="30"/>
          <w:szCs w:val="30"/>
        </w:rPr>
        <w:t>ями</w:t>
      </w:r>
      <w:r w:rsidR="00487991" w:rsidRPr="00F86710">
        <w:rPr>
          <w:rFonts w:ascii="Times New Roman" w:hAnsi="Times New Roman" w:cs="Times New Roman"/>
          <w:sz w:val="30"/>
          <w:szCs w:val="30"/>
        </w:rPr>
        <w:t xml:space="preserve"> приемлемости </w:t>
      </w:r>
      <w:r>
        <w:rPr>
          <w:rFonts w:ascii="Times New Roman" w:hAnsi="Times New Roman" w:cs="Times New Roman"/>
          <w:sz w:val="30"/>
          <w:szCs w:val="30"/>
        </w:rPr>
        <w:t>трансфера</w:t>
      </w:r>
      <w:r w:rsidR="00487991" w:rsidRPr="00F86710">
        <w:rPr>
          <w:rFonts w:ascii="Times New Roman" w:hAnsi="Times New Roman" w:cs="Times New Roman"/>
          <w:sz w:val="30"/>
          <w:szCs w:val="30"/>
        </w:rPr>
        <w:t xml:space="preserve"> аналитических методик</w:t>
      </w:r>
      <w:r>
        <w:rPr>
          <w:rFonts w:ascii="Times New Roman" w:hAnsi="Times New Roman" w:cs="Times New Roman"/>
          <w:sz w:val="30"/>
          <w:szCs w:val="30"/>
        </w:rPr>
        <w:t>)</w:t>
      </w:r>
      <w:r w:rsidR="00487991" w:rsidRPr="00F8671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оформляется по форме согласно </w:t>
      </w:r>
      <w:r w:rsidR="007A4C3C">
        <w:rPr>
          <w:rFonts w:ascii="Times New Roman" w:hAnsi="Times New Roman" w:cs="Times New Roman"/>
          <w:sz w:val="30"/>
          <w:szCs w:val="30"/>
        </w:rPr>
        <w:br/>
      </w:r>
      <w:r w:rsidR="00487991" w:rsidRPr="00F86710">
        <w:rPr>
          <w:rFonts w:ascii="Times New Roman" w:hAnsi="Times New Roman" w:cs="Times New Roman"/>
          <w:sz w:val="30"/>
          <w:szCs w:val="30"/>
        </w:rPr>
        <w:t>приложени</w:t>
      </w:r>
      <w:r>
        <w:rPr>
          <w:rFonts w:ascii="Times New Roman" w:hAnsi="Times New Roman" w:cs="Times New Roman"/>
          <w:sz w:val="30"/>
          <w:szCs w:val="30"/>
        </w:rPr>
        <w:t>ю</w:t>
      </w:r>
      <w:r w:rsidR="00487991" w:rsidRPr="00F86710">
        <w:rPr>
          <w:rFonts w:ascii="Times New Roman" w:hAnsi="Times New Roman" w:cs="Times New Roman"/>
          <w:sz w:val="30"/>
          <w:szCs w:val="30"/>
        </w:rPr>
        <w:t xml:space="preserve"> </w:t>
      </w:r>
      <w:r w:rsidR="00C50581" w:rsidRPr="00F86710">
        <w:rPr>
          <w:rFonts w:ascii="Times New Roman" w:hAnsi="Times New Roman" w:cs="Times New Roman"/>
          <w:sz w:val="30"/>
          <w:szCs w:val="30"/>
        </w:rPr>
        <w:t xml:space="preserve">№ </w:t>
      </w:r>
      <w:r>
        <w:rPr>
          <w:rFonts w:ascii="Times New Roman" w:hAnsi="Times New Roman" w:cs="Times New Roman"/>
          <w:sz w:val="30"/>
          <w:szCs w:val="30"/>
        </w:rPr>
        <w:t>6</w:t>
      </w:r>
      <w:r w:rsidR="00487991" w:rsidRPr="00F86710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Экспер</w:t>
      </w:r>
      <w:r w:rsidR="00953692">
        <w:rPr>
          <w:rFonts w:ascii="Times New Roman" w:hAnsi="Times New Roman" w:cs="Times New Roman"/>
          <w:sz w:val="30"/>
          <w:szCs w:val="30"/>
        </w:rPr>
        <w:t>и</w:t>
      </w:r>
      <w:r>
        <w:rPr>
          <w:rFonts w:ascii="Times New Roman" w:hAnsi="Times New Roman" w:cs="Times New Roman"/>
          <w:sz w:val="30"/>
          <w:szCs w:val="30"/>
        </w:rPr>
        <w:t>ментальный план трансфера</w:t>
      </w:r>
      <w:r w:rsidR="00953692">
        <w:rPr>
          <w:rFonts w:ascii="Times New Roman" w:hAnsi="Times New Roman" w:cs="Times New Roman"/>
          <w:sz w:val="30"/>
          <w:szCs w:val="30"/>
        </w:rPr>
        <w:t>, приведенный в приложении № 6 является примерным и</w:t>
      </w:r>
      <w:r w:rsidR="00487991" w:rsidRPr="00F8671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предусматривает </w:t>
      </w:r>
      <w:r w:rsidR="00487991" w:rsidRPr="00F86710">
        <w:rPr>
          <w:rFonts w:ascii="Times New Roman" w:hAnsi="Times New Roman" w:cs="Times New Roman"/>
          <w:sz w:val="30"/>
          <w:szCs w:val="30"/>
        </w:rPr>
        <w:t>применение основного принципа</w:t>
      </w:r>
      <w:r w:rsidR="00487991" w:rsidRPr="00847882">
        <w:rPr>
          <w:rFonts w:ascii="Times New Roman" w:hAnsi="Times New Roman" w:cs="Times New Roman"/>
          <w:sz w:val="30"/>
          <w:szCs w:val="30"/>
        </w:rPr>
        <w:t xml:space="preserve"> трансфера аналитических методик, предусматривающего необходимость учета </w:t>
      </w:r>
      <w:r w:rsidR="00847882" w:rsidRPr="00847882">
        <w:rPr>
          <w:rFonts w:ascii="Times New Roman" w:hAnsi="Times New Roman" w:cs="Times New Roman"/>
          <w:sz w:val="30"/>
          <w:szCs w:val="30"/>
        </w:rPr>
        <w:t xml:space="preserve">особенностей таких </w:t>
      </w:r>
      <w:r w:rsidR="00487991" w:rsidRPr="00847882">
        <w:rPr>
          <w:rFonts w:ascii="Times New Roman" w:hAnsi="Times New Roman" w:cs="Times New Roman"/>
          <w:sz w:val="30"/>
          <w:szCs w:val="30"/>
        </w:rPr>
        <w:t xml:space="preserve">валидационных характеристик </w:t>
      </w:r>
      <w:r w:rsidR="00847882" w:rsidRPr="00847882">
        <w:rPr>
          <w:rFonts w:ascii="Times New Roman" w:hAnsi="Times New Roman" w:cs="Times New Roman"/>
          <w:sz w:val="30"/>
          <w:szCs w:val="30"/>
        </w:rPr>
        <w:t xml:space="preserve">аналитической </w:t>
      </w:r>
      <w:r w:rsidR="00487991" w:rsidRPr="00847882">
        <w:rPr>
          <w:rFonts w:ascii="Times New Roman" w:hAnsi="Times New Roman" w:cs="Times New Roman"/>
          <w:sz w:val="30"/>
          <w:szCs w:val="30"/>
        </w:rPr>
        <w:t>методики</w:t>
      </w:r>
      <w:r>
        <w:rPr>
          <w:rFonts w:ascii="Times New Roman" w:hAnsi="Times New Roman" w:cs="Times New Roman"/>
          <w:sz w:val="30"/>
          <w:szCs w:val="30"/>
        </w:rPr>
        <w:t>,</w:t>
      </w:r>
      <w:r w:rsidR="00487991" w:rsidRPr="00847882">
        <w:rPr>
          <w:rFonts w:ascii="Times New Roman" w:hAnsi="Times New Roman" w:cs="Times New Roman"/>
          <w:sz w:val="30"/>
          <w:szCs w:val="30"/>
        </w:rPr>
        <w:t xml:space="preserve"> </w:t>
      </w:r>
      <w:r w:rsidR="00847882" w:rsidRPr="00847882">
        <w:rPr>
          <w:rFonts w:ascii="Times New Roman" w:hAnsi="Times New Roman" w:cs="Times New Roman"/>
          <w:sz w:val="30"/>
          <w:szCs w:val="30"/>
        </w:rPr>
        <w:t>как</w:t>
      </w:r>
      <w:r w:rsidR="00487991" w:rsidRPr="00847882">
        <w:rPr>
          <w:rFonts w:ascii="Times New Roman" w:hAnsi="Times New Roman" w:cs="Times New Roman"/>
          <w:sz w:val="30"/>
          <w:szCs w:val="30"/>
        </w:rPr>
        <w:t xml:space="preserve"> </w:t>
      </w:r>
      <w:r w:rsidR="00847882" w:rsidRPr="00847882">
        <w:rPr>
          <w:rFonts w:ascii="Times New Roman" w:hAnsi="Times New Roman" w:cs="Times New Roman"/>
          <w:sz w:val="30"/>
          <w:szCs w:val="30"/>
        </w:rPr>
        <w:t xml:space="preserve">ее </w:t>
      </w:r>
      <w:r w:rsidR="00487991" w:rsidRPr="00847882">
        <w:rPr>
          <w:rFonts w:ascii="Times New Roman" w:hAnsi="Times New Roman" w:cs="Times New Roman"/>
          <w:sz w:val="30"/>
          <w:szCs w:val="30"/>
        </w:rPr>
        <w:t>прецизионност</w:t>
      </w:r>
      <w:r>
        <w:rPr>
          <w:rFonts w:ascii="Times New Roman" w:hAnsi="Times New Roman" w:cs="Times New Roman"/>
          <w:sz w:val="30"/>
          <w:szCs w:val="30"/>
        </w:rPr>
        <w:t>ь</w:t>
      </w:r>
      <w:r w:rsidR="00487991" w:rsidRPr="00847882">
        <w:rPr>
          <w:rFonts w:ascii="Times New Roman" w:hAnsi="Times New Roman" w:cs="Times New Roman"/>
          <w:sz w:val="30"/>
          <w:szCs w:val="30"/>
        </w:rPr>
        <w:t>, правильност</w:t>
      </w:r>
      <w:r>
        <w:rPr>
          <w:rFonts w:ascii="Times New Roman" w:hAnsi="Times New Roman" w:cs="Times New Roman"/>
          <w:sz w:val="30"/>
          <w:szCs w:val="30"/>
        </w:rPr>
        <w:t>ь</w:t>
      </w:r>
      <w:r w:rsidR="00487991" w:rsidRPr="00847882">
        <w:rPr>
          <w:rFonts w:ascii="Times New Roman" w:hAnsi="Times New Roman" w:cs="Times New Roman"/>
          <w:sz w:val="30"/>
          <w:szCs w:val="30"/>
        </w:rPr>
        <w:t>, предел обнаружения и предел количественного определения (при необходимости), а также</w:t>
      </w:r>
      <w:r w:rsidR="00487991" w:rsidRPr="00077109">
        <w:rPr>
          <w:rFonts w:ascii="Times New Roman" w:hAnsi="Times New Roman" w:cs="Times New Roman"/>
          <w:sz w:val="30"/>
          <w:szCs w:val="30"/>
        </w:rPr>
        <w:t xml:space="preserve"> </w:t>
      </w:r>
      <w:r w:rsidR="00953692">
        <w:rPr>
          <w:rFonts w:ascii="Times New Roman" w:hAnsi="Times New Roman" w:cs="Times New Roman"/>
          <w:sz w:val="30"/>
          <w:szCs w:val="30"/>
        </w:rPr>
        <w:t xml:space="preserve">учета </w:t>
      </w:r>
      <w:r w:rsidR="00487991" w:rsidRPr="00077109">
        <w:rPr>
          <w:rFonts w:ascii="Times New Roman" w:hAnsi="Times New Roman" w:cs="Times New Roman"/>
          <w:sz w:val="30"/>
          <w:szCs w:val="30"/>
        </w:rPr>
        <w:t>спецификаци</w:t>
      </w:r>
      <w:r w:rsidR="00953692">
        <w:rPr>
          <w:rFonts w:ascii="Times New Roman" w:hAnsi="Times New Roman" w:cs="Times New Roman"/>
          <w:sz w:val="30"/>
          <w:szCs w:val="30"/>
        </w:rPr>
        <w:t>и</w:t>
      </w:r>
      <w:r w:rsidR="00487991" w:rsidRPr="00077109">
        <w:rPr>
          <w:rFonts w:ascii="Times New Roman" w:hAnsi="Times New Roman" w:cs="Times New Roman"/>
          <w:sz w:val="30"/>
          <w:szCs w:val="30"/>
        </w:rPr>
        <w:t xml:space="preserve"> на анализируемый объект. В экспериментальный план трансфера могут быть включены дополнительные </w:t>
      </w:r>
      <w:proofErr w:type="spellStart"/>
      <w:r w:rsidR="00487991" w:rsidRPr="00077109">
        <w:rPr>
          <w:rFonts w:ascii="Times New Roman" w:hAnsi="Times New Roman" w:cs="Times New Roman"/>
          <w:sz w:val="30"/>
          <w:szCs w:val="30"/>
        </w:rPr>
        <w:t>валидационные</w:t>
      </w:r>
      <w:proofErr w:type="spellEnd"/>
      <w:r w:rsidR="00487991" w:rsidRPr="00077109">
        <w:rPr>
          <w:rFonts w:ascii="Times New Roman" w:hAnsi="Times New Roman" w:cs="Times New Roman"/>
          <w:sz w:val="30"/>
          <w:szCs w:val="30"/>
        </w:rPr>
        <w:t xml:space="preserve"> характеристики. Альтернативные процедуры и критерии приемлемости могут использоваться на основании научных </w:t>
      </w:r>
      <w:r w:rsidR="00E2392C">
        <w:rPr>
          <w:rFonts w:ascii="Times New Roman" w:hAnsi="Times New Roman" w:cs="Times New Roman"/>
          <w:sz w:val="30"/>
          <w:szCs w:val="30"/>
        </w:rPr>
        <w:t>данных</w:t>
      </w:r>
      <w:r w:rsidR="00E2392C" w:rsidRPr="00077109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077109">
        <w:rPr>
          <w:rFonts w:ascii="Times New Roman" w:hAnsi="Times New Roman" w:cs="Times New Roman"/>
          <w:sz w:val="30"/>
          <w:szCs w:val="30"/>
        </w:rPr>
        <w:t xml:space="preserve">и характеристик аналитической методики и анализируемого вещества. </w:t>
      </w:r>
    </w:p>
    <w:p w14:paraId="4C017AD3" w14:textId="2F58EA42" w:rsidR="0076375E" w:rsidRDefault="00487991" w:rsidP="0076375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375E">
        <w:rPr>
          <w:rFonts w:ascii="Times New Roman" w:hAnsi="Times New Roman" w:cs="Times New Roman"/>
          <w:sz w:val="30"/>
          <w:szCs w:val="30"/>
        </w:rPr>
        <w:t>Передающая и принимающ</w:t>
      </w:r>
      <w:r w:rsidR="00AE3675" w:rsidRPr="0076375E">
        <w:rPr>
          <w:rFonts w:ascii="Times New Roman" w:hAnsi="Times New Roman" w:cs="Times New Roman"/>
          <w:sz w:val="30"/>
          <w:szCs w:val="30"/>
        </w:rPr>
        <w:t>ая</w:t>
      </w:r>
      <w:r w:rsidRPr="0076375E">
        <w:rPr>
          <w:rFonts w:ascii="Times New Roman" w:hAnsi="Times New Roman" w:cs="Times New Roman"/>
          <w:sz w:val="30"/>
          <w:szCs w:val="30"/>
        </w:rPr>
        <w:t xml:space="preserve"> сторон</w:t>
      </w:r>
      <w:r w:rsidR="00E2392C" w:rsidRPr="0076375E">
        <w:rPr>
          <w:rFonts w:ascii="Times New Roman" w:hAnsi="Times New Roman" w:cs="Times New Roman"/>
          <w:sz w:val="30"/>
          <w:szCs w:val="30"/>
        </w:rPr>
        <w:t>ы</w:t>
      </w:r>
      <w:r w:rsidRPr="0076375E">
        <w:rPr>
          <w:rFonts w:ascii="Times New Roman" w:hAnsi="Times New Roman" w:cs="Times New Roman"/>
          <w:sz w:val="30"/>
          <w:szCs w:val="30"/>
        </w:rPr>
        <w:t xml:space="preserve"> должны выполнить работы в соответствии с протоколом трансфера аналитических методик и подготовить отчет о трансфере аналитических методик</w:t>
      </w:r>
      <w:r w:rsidR="0076375E" w:rsidRPr="0076375E">
        <w:rPr>
          <w:rFonts w:ascii="Times New Roman" w:hAnsi="Times New Roman" w:cs="Times New Roman"/>
          <w:sz w:val="30"/>
          <w:szCs w:val="30"/>
        </w:rPr>
        <w:t xml:space="preserve"> по форме согласно приложению № 7</w:t>
      </w:r>
      <w:r w:rsidRPr="0076375E">
        <w:rPr>
          <w:rFonts w:ascii="Times New Roman" w:hAnsi="Times New Roman" w:cs="Times New Roman"/>
          <w:sz w:val="30"/>
          <w:szCs w:val="30"/>
        </w:rPr>
        <w:t>. Отчет о трансфере аналитических методик, как правило, составляет</w:t>
      </w:r>
      <w:r w:rsidR="0076375E" w:rsidRPr="0076375E">
        <w:rPr>
          <w:rFonts w:ascii="Times New Roman" w:hAnsi="Times New Roman" w:cs="Times New Roman"/>
          <w:sz w:val="30"/>
          <w:szCs w:val="30"/>
        </w:rPr>
        <w:t>ся</w:t>
      </w:r>
      <w:r w:rsidRPr="0076375E">
        <w:rPr>
          <w:rFonts w:ascii="Times New Roman" w:hAnsi="Times New Roman" w:cs="Times New Roman"/>
          <w:sz w:val="30"/>
          <w:szCs w:val="30"/>
        </w:rPr>
        <w:t xml:space="preserve"> принимающ</w:t>
      </w:r>
      <w:r w:rsidR="0076375E" w:rsidRPr="0076375E">
        <w:rPr>
          <w:rFonts w:ascii="Times New Roman" w:hAnsi="Times New Roman" w:cs="Times New Roman"/>
          <w:sz w:val="30"/>
          <w:szCs w:val="30"/>
        </w:rPr>
        <w:t>ей</w:t>
      </w:r>
      <w:r w:rsidRPr="0076375E">
        <w:rPr>
          <w:rFonts w:ascii="Times New Roman" w:hAnsi="Times New Roman" w:cs="Times New Roman"/>
          <w:sz w:val="30"/>
          <w:szCs w:val="30"/>
        </w:rPr>
        <w:t xml:space="preserve"> сторон</w:t>
      </w:r>
      <w:r w:rsidR="0076375E" w:rsidRPr="0076375E">
        <w:rPr>
          <w:rFonts w:ascii="Times New Roman" w:hAnsi="Times New Roman" w:cs="Times New Roman"/>
          <w:sz w:val="30"/>
          <w:szCs w:val="30"/>
        </w:rPr>
        <w:t>ой</w:t>
      </w:r>
      <w:r w:rsidRPr="0076375E">
        <w:rPr>
          <w:rFonts w:ascii="Times New Roman" w:hAnsi="Times New Roman" w:cs="Times New Roman"/>
          <w:sz w:val="30"/>
          <w:szCs w:val="30"/>
        </w:rPr>
        <w:t xml:space="preserve">. Также отчет о трансфере может подготавливать </w:t>
      </w:r>
      <w:r w:rsidR="00E2392C" w:rsidRPr="0076375E">
        <w:rPr>
          <w:rFonts w:ascii="Times New Roman" w:hAnsi="Times New Roman" w:cs="Times New Roman"/>
          <w:sz w:val="30"/>
          <w:szCs w:val="30"/>
        </w:rPr>
        <w:t>группа</w:t>
      </w:r>
      <w:r w:rsidR="002B14A8" w:rsidRPr="0076375E">
        <w:rPr>
          <w:rFonts w:ascii="Times New Roman" w:hAnsi="Times New Roman" w:cs="Times New Roman"/>
          <w:sz w:val="30"/>
          <w:szCs w:val="30"/>
        </w:rPr>
        <w:t xml:space="preserve"> (к</w:t>
      </w:r>
      <w:r w:rsidR="00EF096C" w:rsidRPr="0076375E">
        <w:rPr>
          <w:rFonts w:ascii="Times New Roman" w:hAnsi="Times New Roman" w:cs="Times New Roman"/>
          <w:sz w:val="30"/>
          <w:szCs w:val="30"/>
        </w:rPr>
        <w:t>оманда) проекта по трансферу</w:t>
      </w:r>
      <w:r w:rsidRPr="0076375E">
        <w:rPr>
          <w:rFonts w:ascii="Times New Roman" w:hAnsi="Times New Roman" w:cs="Times New Roman"/>
          <w:sz w:val="30"/>
          <w:szCs w:val="30"/>
        </w:rPr>
        <w:t xml:space="preserve"> или передающая сторона. </w:t>
      </w:r>
    </w:p>
    <w:p w14:paraId="0126F2AE" w14:textId="7057709D" w:rsidR="00487991" w:rsidRPr="0076375E" w:rsidRDefault="00487991" w:rsidP="0076375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6375E">
        <w:rPr>
          <w:rFonts w:ascii="Times New Roman" w:hAnsi="Times New Roman" w:cs="Times New Roman"/>
          <w:sz w:val="30"/>
          <w:szCs w:val="30"/>
        </w:rPr>
        <w:t>Отчет о трансфере аналитических методик должен содержать сравнение и оценку результатов, полученных принимающей и передающей сторонами, заключение об успешности трансфера аналитических методик и подтверждение того, что принимающая сторона может быть квалифицирована для вы</w:t>
      </w:r>
      <w:r w:rsidR="00953692">
        <w:rPr>
          <w:rFonts w:ascii="Times New Roman" w:hAnsi="Times New Roman" w:cs="Times New Roman"/>
          <w:sz w:val="30"/>
          <w:szCs w:val="30"/>
        </w:rPr>
        <w:t>полнения аналитических методик.</w:t>
      </w:r>
    </w:p>
    <w:p w14:paraId="4E38BB8D" w14:textId="77777777" w:rsidR="0048799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6710">
        <w:rPr>
          <w:rFonts w:ascii="Times New Roman" w:hAnsi="Times New Roman" w:cs="Times New Roman"/>
          <w:sz w:val="30"/>
          <w:szCs w:val="30"/>
        </w:rPr>
        <w:t>Отклонения от протокола трансфера аналитических методик</w:t>
      </w:r>
      <w:r w:rsidRPr="00E37BA1">
        <w:rPr>
          <w:rFonts w:ascii="Times New Roman" w:hAnsi="Times New Roman" w:cs="Times New Roman"/>
          <w:sz w:val="30"/>
          <w:szCs w:val="30"/>
        </w:rPr>
        <w:t xml:space="preserve"> должны быть расследованы до завершения процесса трансфера аналитических методик. </w:t>
      </w:r>
    </w:p>
    <w:p w14:paraId="717FEEDB" w14:textId="24AF629E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 xml:space="preserve">В случае если при трансфере аналитических методик не выполнены критерии успешности, </w:t>
      </w:r>
      <w:r w:rsidR="00166A66">
        <w:rPr>
          <w:rFonts w:ascii="Times New Roman" w:hAnsi="Times New Roman" w:cs="Times New Roman"/>
          <w:sz w:val="30"/>
          <w:szCs w:val="30"/>
        </w:rPr>
        <w:t>определяется</w:t>
      </w:r>
      <w:r w:rsidRPr="005313A7">
        <w:rPr>
          <w:rFonts w:ascii="Times New Roman" w:hAnsi="Times New Roman" w:cs="Times New Roman"/>
          <w:sz w:val="30"/>
          <w:szCs w:val="30"/>
        </w:rPr>
        <w:t xml:space="preserve"> причин</w:t>
      </w:r>
      <w:r w:rsidR="00166A66">
        <w:rPr>
          <w:rFonts w:ascii="Times New Roman" w:hAnsi="Times New Roman" w:cs="Times New Roman"/>
          <w:sz w:val="30"/>
          <w:szCs w:val="30"/>
        </w:rPr>
        <w:t>а</w:t>
      </w:r>
      <w:r w:rsidRPr="005313A7">
        <w:rPr>
          <w:rFonts w:ascii="Times New Roman" w:hAnsi="Times New Roman" w:cs="Times New Roman"/>
          <w:sz w:val="30"/>
          <w:szCs w:val="30"/>
        </w:rPr>
        <w:t xml:space="preserve"> и порядок дальнейших действий (проводят</w:t>
      </w:r>
      <w:r w:rsidR="00166A66">
        <w:rPr>
          <w:rFonts w:ascii="Times New Roman" w:hAnsi="Times New Roman" w:cs="Times New Roman"/>
          <w:sz w:val="30"/>
          <w:szCs w:val="30"/>
        </w:rPr>
        <w:t>ся</w:t>
      </w:r>
      <w:r w:rsidRPr="005313A7">
        <w:rPr>
          <w:rFonts w:ascii="Times New Roman" w:hAnsi="Times New Roman" w:cs="Times New Roman"/>
          <w:sz w:val="30"/>
          <w:szCs w:val="30"/>
        </w:rPr>
        <w:t xml:space="preserve"> повторные испытания</w:t>
      </w:r>
      <w:r w:rsidR="00AE3675">
        <w:rPr>
          <w:rFonts w:ascii="Times New Roman" w:hAnsi="Times New Roman" w:cs="Times New Roman"/>
          <w:sz w:val="30"/>
          <w:szCs w:val="30"/>
        </w:rPr>
        <w:t>,</w:t>
      </w:r>
      <w:r w:rsidRPr="005313A7">
        <w:rPr>
          <w:rFonts w:ascii="Times New Roman" w:hAnsi="Times New Roman" w:cs="Times New Roman"/>
          <w:sz w:val="30"/>
          <w:szCs w:val="30"/>
        </w:rPr>
        <w:t xml:space="preserve"> дорабатыва</w:t>
      </w:r>
      <w:r w:rsidR="00166A66">
        <w:rPr>
          <w:rFonts w:ascii="Times New Roman" w:hAnsi="Times New Roman" w:cs="Times New Roman"/>
          <w:sz w:val="30"/>
          <w:szCs w:val="30"/>
        </w:rPr>
        <w:t>ется</w:t>
      </w:r>
      <w:r w:rsidRPr="005313A7">
        <w:rPr>
          <w:rFonts w:ascii="Times New Roman" w:hAnsi="Times New Roman" w:cs="Times New Roman"/>
          <w:sz w:val="30"/>
          <w:szCs w:val="30"/>
        </w:rPr>
        <w:t xml:space="preserve"> аналитическ</w:t>
      </w:r>
      <w:r w:rsidR="00166A66">
        <w:rPr>
          <w:rFonts w:ascii="Times New Roman" w:hAnsi="Times New Roman" w:cs="Times New Roman"/>
          <w:sz w:val="30"/>
          <w:szCs w:val="30"/>
        </w:rPr>
        <w:t>ая</w:t>
      </w:r>
      <w:r w:rsidRPr="005313A7">
        <w:rPr>
          <w:rFonts w:ascii="Times New Roman" w:hAnsi="Times New Roman" w:cs="Times New Roman"/>
          <w:sz w:val="30"/>
          <w:szCs w:val="30"/>
        </w:rPr>
        <w:t xml:space="preserve"> методик</w:t>
      </w:r>
      <w:r w:rsidR="00166A66">
        <w:rPr>
          <w:rFonts w:ascii="Times New Roman" w:hAnsi="Times New Roman" w:cs="Times New Roman"/>
          <w:sz w:val="30"/>
          <w:szCs w:val="30"/>
        </w:rPr>
        <w:t>а</w:t>
      </w:r>
      <w:r w:rsidRPr="005313A7">
        <w:rPr>
          <w:rFonts w:ascii="Times New Roman" w:hAnsi="Times New Roman" w:cs="Times New Roman"/>
          <w:sz w:val="30"/>
          <w:szCs w:val="30"/>
        </w:rPr>
        <w:t xml:space="preserve"> и т.</w:t>
      </w:r>
      <w:r w:rsidR="003879E9">
        <w:rPr>
          <w:rFonts w:ascii="Times New Roman" w:hAnsi="Times New Roman" w:cs="Times New Roman"/>
          <w:sz w:val="30"/>
          <w:szCs w:val="30"/>
        </w:rPr>
        <w:t xml:space="preserve"> </w:t>
      </w:r>
      <w:r w:rsidRPr="005313A7">
        <w:rPr>
          <w:rFonts w:ascii="Times New Roman" w:hAnsi="Times New Roman" w:cs="Times New Roman"/>
          <w:sz w:val="30"/>
          <w:szCs w:val="30"/>
        </w:rPr>
        <w:t>д.)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3FB3CAC" w14:textId="77777777" w:rsidR="00487991" w:rsidRPr="005313A7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 xml:space="preserve">При трансфере аналитических методик необходимо обеспечивать целостность, </w:t>
      </w:r>
      <w:proofErr w:type="spellStart"/>
      <w:r w:rsidRPr="005313A7">
        <w:rPr>
          <w:rFonts w:ascii="Times New Roman" w:hAnsi="Times New Roman" w:cs="Times New Roman"/>
          <w:sz w:val="30"/>
          <w:szCs w:val="30"/>
        </w:rPr>
        <w:t>прослеживаемость</w:t>
      </w:r>
      <w:proofErr w:type="spellEnd"/>
      <w:r w:rsidRPr="005313A7">
        <w:rPr>
          <w:rFonts w:ascii="Times New Roman" w:hAnsi="Times New Roman" w:cs="Times New Roman"/>
          <w:sz w:val="30"/>
          <w:szCs w:val="30"/>
        </w:rPr>
        <w:t xml:space="preserve"> и постоянство данных.</w:t>
      </w:r>
    </w:p>
    <w:p w14:paraId="303CC50D" w14:textId="77777777" w:rsidR="00735D65" w:rsidRDefault="00735D65" w:rsidP="00526340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11" w:name="_Toc508958673"/>
    </w:p>
    <w:p w14:paraId="2660431D" w14:textId="77777777" w:rsidR="00735D65" w:rsidRDefault="00735D65" w:rsidP="00526340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</w:p>
    <w:p w14:paraId="685368BA" w14:textId="77670210" w:rsidR="00487991" w:rsidRPr="005313A7" w:rsidRDefault="00487991" w:rsidP="00526340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r w:rsidRPr="00526340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XI</w:t>
      </w:r>
      <w:r w:rsidR="00C50581" w:rsidRPr="00526340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II</w:t>
      </w:r>
      <w:r w:rsidRPr="00526340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  <w:r w:rsidR="00C50581" w:rsidRPr="00526340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 </w:t>
      </w:r>
      <w:r w:rsidRPr="00526340">
        <w:rPr>
          <w:rFonts w:ascii="Times New Roman" w:hAnsi="Times New Roman" w:cs="Times New Roman"/>
          <w:b w:val="0"/>
          <w:color w:val="auto"/>
          <w:sz w:val="30"/>
          <w:szCs w:val="30"/>
        </w:rPr>
        <w:t>П</w:t>
      </w:r>
      <w:bookmarkEnd w:id="11"/>
      <w:r w:rsidRPr="00526340">
        <w:rPr>
          <w:rFonts w:ascii="Times New Roman" w:hAnsi="Times New Roman" w:cs="Times New Roman"/>
          <w:b w:val="0"/>
          <w:color w:val="auto"/>
          <w:sz w:val="30"/>
          <w:szCs w:val="30"/>
        </w:rPr>
        <w:t>роизводство опытно-промышленных (пилотных)</w:t>
      </w:r>
      <w:r w:rsidRPr="00526340">
        <w:rPr>
          <w:rFonts w:ascii="Times New Roman" w:hAnsi="Times New Roman" w:cs="Times New Roman"/>
          <w:b w:val="0"/>
          <w:color w:val="auto"/>
          <w:sz w:val="30"/>
          <w:szCs w:val="30"/>
        </w:rPr>
        <w:br/>
        <w:t>и (или</w:t>
      </w:r>
      <w:r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) </w:t>
      </w:r>
      <w:r w:rsidRPr="005313A7">
        <w:rPr>
          <w:rFonts w:ascii="Times New Roman" w:hAnsi="Times New Roman" w:cs="Times New Roman"/>
          <w:b w:val="0"/>
          <w:color w:val="auto"/>
          <w:sz w:val="30"/>
          <w:szCs w:val="30"/>
        </w:rPr>
        <w:t>инженерных серий</w:t>
      </w:r>
    </w:p>
    <w:p w14:paraId="62E58408" w14:textId="1D6EF494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>Опытно</w:t>
      </w:r>
      <w:r w:rsidR="00166A66">
        <w:rPr>
          <w:rFonts w:ascii="Times New Roman" w:hAnsi="Times New Roman" w:cs="Times New Roman"/>
          <w:sz w:val="30"/>
          <w:szCs w:val="30"/>
        </w:rPr>
        <w:t>-</w:t>
      </w:r>
      <w:r w:rsidRPr="005313A7">
        <w:rPr>
          <w:rFonts w:ascii="Times New Roman" w:hAnsi="Times New Roman" w:cs="Times New Roman"/>
          <w:sz w:val="30"/>
          <w:szCs w:val="30"/>
        </w:rPr>
        <w:t>промышленные (пилотные) серии (</w:t>
      </w:r>
      <w:r w:rsidR="00166A66">
        <w:rPr>
          <w:rFonts w:ascii="Times New Roman" w:hAnsi="Times New Roman" w:cs="Times New Roman"/>
          <w:sz w:val="30"/>
          <w:szCs w:val="30"/>
        </w:rPr>
        <w:t>то</w:t>
      </w:r>
      <w:r w:rsidR="00C56B84">
        <w:rPr>
          <w:rFonts w:ascii="Times New Roman" w:hAnsi="Times New Roman" w:cs="Times New Roman"/>
          <w:sz w:val="30"/>
          <w:szCs w:val="30"/>
        </w:rPr>
        <w:t xml:space="preserve"> </w:t>
      </w:r>
      <w:r w:rsidR="00166A66">
        <w:rPr>
          <w:rFonts w:ascii="Times New Roman" w:hAnsi="Times New Roman" w:cs="Times New Roman"/>
          <w:sz w:val="30"/>
          <w:szCs w:val="30"/>
        </w:rPr>
        <w:t xml:space="preserve">есть </w:t>
      </w:r>
      <w:r w:rsidR="00C56B84">
        <w:rPr>
          <w:rFonts w:ascii="Times New Roman" w:hAnsi="Times New Roman" w:cs="Times New Roman"/>
          <w:sz w:val="30"/>
          <w:szCs w:val="30"/>
        </w:rPr>
        <w:t>серии</w:t>
      </w:r>
      <w:r w:rsidR="00166A66">
        <w:rPr>
          <w:rFonts w:ascii="Times New Roman" w:hAnsi="Times New Roman" w:cs="Times New Roman"/>
          <w:sz w:val="30"/>
          <w:szCs w:val="30"/>
        </w:rPr>
        <w:t xml:space="preserve">, объем которых составляет </w:t>
      </w:r>
      <w:r w:rsidRPr="005313A7">
        <w:rPr>
          <w:rFonts w:ascii="Times New Roman" w:hAnsi="Times New Roman" w:cs="Times New Roman"/>
          <w:sz w:val="30"/>
          <w:szCs w:val="30"/>
        </w:rPr>
        <w:t xml:space="preserve">не менее </w:t>
      </w:r>
      <w:r w:rsidRPr="006D138B"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 w:rsidR="006D138B">
        <w:rPr>
          <w:rFonts w:ascii="Times New Roman" w:hAnsi="Times New Roman" w:cs="Times New Roman"/>
          <w:sz w:val="30"/>
          <w:szCs w:val="30"/>
        </w:rPr>
        <w:t>⁄</w:t>
      </w:r>
      <w:r w:rsidRPr="006D138B">
        <w:rPr>
          <w:rFonts w:ascii="Times New Roman" w:hAnsi="Times New Roman" w:cs="Times New Roman"/>
          <w:sz w:val="30"/>
          <w:szCs w:val="30"/>
          <w:vertAlign w:val="subscript"/>
        </w:rPr>
        <w:t>10</w:t>
      </w:r>
      <w:r w:rsidRPr="005313A7">
        <w:rPr>
          <w:rFonts w:ascii="Times New Roman" w:hAnsi="Times New Roman" w:cs="Times New Roman"/>
          <w:sz w:val="30"/>
          <w:szCs w:val="30"/>
        </w:rPr>
        <w:t xml:space="preserve"> от размера промышленной серии</w:t>
      </w:r>
      <w:r w:rsidR="00AE3675">
        <w:rPr>
          <w:rFonts w:ascii="Times New Roman" w:hAnsi="Times New Roman" w:cs="Times New Roman"/>
          <w:sz w:val="30"/>
          <w:szCs w:val="30"/>
        </w:rPr>
        <w:t xml:space="preserve"> (д</w:t>
      </w:r>
      <w:r w:rsidRPr="005313A7">
        <w:rPr>
          <w:rFonts w:ascii="Times New Roman" w:hAnsi="Times New Roman" w:cs="Times New Roman"/>
          <w:sz w:val="30"/>
          <w:szCs w:val="30"/>
        </w:rPr>
        <w:t xml:space="preserve">ля твердых лекарственных форм не менее </w:t>
      </w:r>
      <w:r w:rsidR="006D138B" w:rsidRPr="006D138B"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 w:rsidR="006D138B">
        <w:rPr>
          <w:rFonts w:ascii="Times New Roman" w:hAnsi="Times New Roman" w:cs="Times New Roman"/>
          <w:sz w:val="30"/>
          <w:szCs w:val="30"/>
        </w:rPr>
        <w:t>⁄</w:t>
      </w:r>
      <w:r w:rsidR="006D138B" w:rsidRPr="006D138B">
        <w:rPr>
          <w:rFonts w:ascii="Times New Roman" w:hAnsi="Times New Roman" w:cs="Times New Roman"/>
          <w:sz w:val="30"/>
          <w:szCs w:val="30"/>
          <w:vertAlign w:val="subscript"/>
        </w:rPr>
        <w:t>10</w:t>
      </w:r>
      <w:r w:rsidRPr="005313A7">
        <w:rPr>
          <w:rFonts w:ascii="Times New Roman" w:hAnsi="Times New Roman" w:cs="Times New Roman"/>
          <w:sz w:val="30"/>
          <w:szCs w:val="30"/>
        </w:rPr>
        <w:t xml:space="preserve"> или не менее 100</w:t>
      </w:r>
      <w:r w:rsidR="008E74CD">
        <w:rPr>
          <w:rFonts w:ascii="Times New Roman" w:hAnsi="Times New Roman" w:cs="Times New Roman"/>
          <w:sz w:val="30"/>
          <w:szCs w:val="30"/>
        </w:rPr>
        <w:t> </w:t>
      </w:r>
      <w:r w:rsidRPr="005313A7">
        <w:rPr>
          <w:rFonts w:ascii="Times New Roman" w:hAnsi="Times New Roman" w:cs="Times New Roman"/>
          <w:sz w:val="30"/>
          <w:szCs w:val="30"/>
        </w:rPr>
        <w:t>000 единиц, в зависимости от того</w:t>
      </w:r>
      <w:r w:rsidR="00166A66">
        <w:rPr>
          <w:rFonts w:ascii="Times New Roman" w:hAnsi="Times New Roman" w:cs="Times New Roman"/>
          <w:sz w:val="30"/>
          <w:szCs w:val="30"/>
        </w:rPr>
        <w:t>,</w:t>
      </w:r>
      <w:r w:rsidRPr="005313A7">
        <w:rPr>
          <w:rFonts w:ascii="Times New Roman" w:hAnsi="Times New Roman" w:cs="Times New Roman"/>
          <w:sz w:val="30"/>
          <w:szCs w:val="30"/>
        </w:rPr>
        <w:t xml:space="preserve"> какое количество больше</w:t>
      </w:r>
      <w:r w:rsidR="00AE3675">
        <w:rPr>
          <w:rFonts w:ascii="Times New Roman" w:hAnsi="Times New Roman" w:cs="Times New Roman"/>
          <w:sz w:val="30"/>
          <w:szCs w:val="30"/>
        </w:rPr>
        <w:t>)</w:t>
      </w:r>
      <w:r w:rsidRPr="005313A7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и (или) </w:t>
      </w:r>
      <w:r w:rsidRPr="005313A7">
        <w:rPr>
          <w:rFonts w:ascii="Times New Roman" w:hAnsi="Times New Roman" w:cs="Times New Roman"/>
          <w:sz w:val="30"/>
          <w:szCs w:val="30"/>
        </w:rPr>
        <w:t xml:space="preserve">инженерные серии обычно производятся для подтверждения технологических возможностей и обучения персонала до начала формальной валидации. </w:t>
      </w:r>
      <w:r w:rsidR="00AE3675">
        <w:rPr>
          <w:rFonts w:ascii="Times New Roman" w:hAnsi="Times New Roman" w:cs="Times New Roman"/>
          <w:sz w:val="30"/>
          <w:szCs w:val="30"/>
        </w:rPr>
        <w:t>При производстве</w:t>
      </w:r>
      <w:r w:rsidRPr="005313A7">
        <w:rPr>
          <w:rFonts w:ascii="Times New Roman" w:hAnsi="Times New Roman" w:cs="Times New Roman"/>
          <w:sz w:val="30"/>
          <w:szCs w:val="30"/>
        </w:rPr>
        <w:t xml:space="preserve"> опытно-промышленны</w:t>
      </w:r>
      <w:r w:rsidR="00AE3675">
        <w:rPr>
          <w:rFonts w:ascii="Times New Roman" w:hAnsi="Times New Roman" w:cs="Times New Roman"/>
          <w:sz w:val="30"/>
          <w:szCs w:val="30"/>
        </w:rPr>
        <w:t>х</w:t>
      </w:r>
      <w:r w:rsidRPr="005313A7">
        <w:rPr>
          <w:rFonts w:ascii="Times New Roman" w:hAnsi="Times New Roman" w:cs="Times New Roman"/>
          <w:sz w:val="30"/>
          <w:szCs w:val="30"/>
        </w:rPr>
        <w:t xml:space="preserve"> сери</w:t>
      </w:r>
      <w:r w:rsidR="00AE3675">
        <w:rPr>
          <w:rFonts w:ascii="Times New Roman" w:hAnsi="Times New Roman" w:cs="Times New Roman"/>
          <w:sz w:val="30"/>
          <w:szCs w:val="30"/>
        </w:rPr>
        <w:t>й</w:t>
      </w:r>
      <w:r w:rsidRPr="005313A7">
        <w:rPr>
          <w:rFonts w:ascii="Times New Roman" w:hAnsi="Times New Roman" w:cs="Times New Roman"/>
          <w:sz w:val="30"/>
          <w:szCs w:val="30"/>
        </w:rPr>
        <w:t xml:space="preserve"> необходимо рассмотреть как минимум все критические параметры процесса </w:t>
      </w:r>
      <w:r w:rsidR="002B14A8">
        <w:rPr>
          <w:rFonts w:ascii="Times New Roman" w:hAnsi="Times New Roman" w:cs="Times New Roman"/>
          <w:sz w:val="30"/>
          <w:szCs w:val="30"/>
        </w:rPr>
        <w:t xml:space="preserve">производства </w:t>
      </w:r>
      <w:r w:rsidRPr="005313A7">
        <w:rPr>
          <w:rFonts w:ascii="Times New Roman" w:hAnsi="Times New Roman" w:cs="Times New Roman"/>
          <w:sz w:val="30"/>
          <w:szCs w:val="30"/>
        </w:rPr>
        <w:t xml:space="preserve">и спецификации готового продукта. </w:t>
      </w:r>
    </w:p>
    <w:p w14:paraId="1A07064B" w14:textId="4F77D52A" w:rsidR="00487991" w:rsidRPr="005313A7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>После успешного производства опытно-промышленных (пилотных) или инженерных серий (с гарантией того, что готовый продукт, процесс</w:t>
      </w:r>
      <w:r w:rsidR="00AE3675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5313A7">
        <w:rPr>
          <w:rFonts w:ascii="Times New Roman" w:hAnsi="Times New Roman" w:cs="Times New Roman"/>
          <w:sz w:val="30"/>
          <w:szCs w:val="30"/>
        </w:rPr>
        <w:t xml:space="preserve"> или </w:t>
      </w:r>
      <w:r w:rsidR="002B14A8">
        <w:rPr>
          <w:rFonts w:ascii="Times New Roman" w:hAnsi="Times New Roman" w:cs="Times New Roman"/>
          <w:sz w:val="30"/>
          <w:szCs w:val="30"/>
        </w:rPr>
        <w:t>аналитич</w:t>
      </w:r>
      <w:r w:rsidR="008E74CD">
        <w:rPr>
          <w:rFonts w:ascii="Times New Roman" w:hAnsi="Times New Roman" w:cs="Times New Roman"/>
          <w:sz w:val="30"/>
          <w:szCs w:val="30"/>
        </w:rPr>
        <w:t>ес</w:t>
      </w:r>
      <w:r w:rsidR="002B14A8">
        <w:rPr>
          <w:rFonts w:ascii="Times New Roman" w:hAnsi="Times New Roman" w:cs="Times New Roman"/>
          <w:sz w:val="30"/>
          <w:szCs w:val="30"/>
        </w:rPr>
        <w:t xml:space="preserve">кая </w:t>
      </w:r>
      <w:r w:rsidRPr="005313A7">
        <w:rPr>
          <w:rFonts w:ascii="Times New Roman" w:hAnsi="Times New Roman" w:cs="Times New Roman"/>
          <w:sz w:val="30"/>
          <w:szCs w:val="30"/>
        </w:rPr>
        <w:t>методика на площадке принимающей стороны соответству</w:t>
      </w:r>
      <w:r w:rsidR="00166A66">
        <w:rPr>
          <w:rFonts w:ascii="Times New Roman" w:hAnsi="Times New Roman" w:cs="Times New Roman"/>
          <w:sz w:val="30"/>
          <w:szCs w:val="30"/>
        </w:rPr>
        <w:t>ют</w:t>
      </w:r>
      <w:r w:rsidRPr="005313A7">
        <w:rPr>
          <w:rFonts w:ascii="Times New Roman" w:hAnsi="Times New Roman" w:cs="Times New Roman"/>
          <w:sz w:val="30"/>
          <w:szCs w:val="30"/>
        </w:rPr>
        <w:t xml:space="preserve"> предварительно определенным и обоснованным спецификациям) можно проводить </w:t>
      </w:r>
      <w:proofErr w:type="spellStart"/>
      <w:r w:rsidRPr="005313A7">
        <w:rPr>
          <w:rFonts w:ascii="Times New Roman" w:hAnsi="Times New Roman" w:cs="Times New Roman"/>
          <w:sz w:val="30"/>
          <w:szCs w:val="30"/>
        </w:rPr>
        <w:t>валидацию</w:t>
      </w:r>
      <w:proofErr w:type="spellEnd"/>
      <w:r w:rsidRPr="005313A7">
        <w:rPr>
          <w:rFonts w:ascii="Times New Roman" w:hAnsi="Times New Roman" w:cs="Times New Roman"/>
          <w:sz w:val="30"/>
          <w:szCs w:val="30"/>
        </w:rPr>
        <w:t xml:space="preserve"> процесса и </w:t>
      </w:r>
      <w:proofErr w:type="spellStart"/>
      <w:r w:rsidRPr="005313A7">
        <w:rPr>
          <w:rFonts w:ascii="Times New Roman" w:hAnsi="Times New Roman" w:cs="Times New Roman"/>
          <w:sz w:val="30"/>
          <w:szCs w:val="30"/>
        </w:rPr>
        <w:t>валидацию</w:t>
      </w:r>
      <w:proofErr w:type="spellEnd"/>
      <w:r w:rsidRPr="005313A7">
        <w:rPr>
          <w:rFonts w:ascii="Times New Roman" w:hAnsi="Times New Roman" w:cs="Times New Roman"/>
          <w:sz w:val="30"/>
          <w:szCs w:val="30"/>
        </w:rPr>
        <w:t xml:space="preserve"> очистки.</w:t>
      </w:r>
    </w:p>
    <w:p w14:paraId="1A89277E" w14:textId="77777777" w:rsidR="00487991" w:rsidRPr="00526340" w:rsidRDefault="00487991" w:rsidP="00526340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12" w:name="_Toc508958674"/>
      <w:r w:rsidRPr="00526340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X</w:t>
      </w:r>
      <w:r w:rsidR="00526340" w:rsidRPr="00526340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I</w:t>
      </w:r>
      <w:r w:rsidRPr="00526340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V</w:t>
      </w:r>
      <w:r w:rsidRPr="00526340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  <w:r w:rsidR="00526340" w:rsidRPr="00526340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 </w:t>
      </w:r>
      <w:r w:rsidRPr="00526340">
        <w:rPr>
          <w:rFonts w:ascii="Times New Roman" w:hAnsi="Times New Roman" w:cs="Times New Roman"/>
          <w:b w:val="0"/>
          <w:color w:val="auto"/>
          <w:sz w:val="30"/>
          <w:szCs w:val="30"/>
        </w:rPr>
        <w:t>Валидация процесса</w:t>
      </w:r>
      <w:r w:rsidR="002B14A8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производства</w:t>
      </w:r>
      <w:r w:rsidRPr="00526340">
        <w:rPr>
          <w:rFonts w:ascii="Times New Roman" w:hAnsi="Times New Roman" w:cs="Times New Roman"/>
          <w:b w:val="0"/>
          <w:color w:val="auto"/>
          <w:sz w:val="30"/>
          <w:szCs w:val="30"/>
        </w:rPr>
        <w:t>, валидация очистки</w:t>
      </w:r>
      <w:bookmarkEnd w:id="12"/>
    </w:p>
    <w:p w14:paraId="1ABCC1C0" w14:textId="0DC2C886" w:rsidR="00487991" w:rsidRPr="005313A7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>Количество производственных циклов, необходимых для валидации процесса, зависит от сложности процесса, подлежащ</w:t>
      </w:r>
      <w:r w:rsidR="00AE3675">
        <w:rPr>
          <w:rFonts w:ascii="Times New Roman" w:hAnsi="Times New Roman" w:cs="Times New Roman"/>
          <w:sz w:val="30"/>
          <w:szCs w:val="30"/>
        </w:rPr>
        <w:t>его</w:t>
      </w:r>
      <w:r w:rsidRPr="005313A7">
        <w:rPr>
          <w:rFonts w:ascii="Times New Roman" w:hAnsi="Times New Roman" w:cs="Times New Roman"/>
          <w:sz w:val="30"/>
          <w:szCs w:val="30"/>
        </w:rPr>
        <w:t xml:space="preserve"> рассмотрению. </w:t>
      </w:r>
      <w:r w:rsidR="006B55F5">
        <w:rPr>
          <w:rFonts w:ascii="Times New Roman" w:hAnsi="Times New Roman" w:cs="Times New Roman"/>
          <w:sz w:val="30"/>
          <w:szCs w:val="30"/>
        </w:rPr>
        <w:t>При этом должны</w:t>
      </w:r>
      <w:r w:rsidRPr="005313A7">
        <w:rPr>
          <w:rFonts w:ascii="Times New Roman" w:hAnsi="Times New Roman" w:cs="Times New Roman"/>
          <w:sz w:val="30"/>
          <w:szCs w:val="30"/>
        </w:rPr>
        <w:t xml:space="preserve"> использова</w:t>
      </w:r>
      <w:r w:rsidR="006B55F5">
        <w:rPr>
          <w:rFonts w:ascii="Times New Roman" w:hAnsi="Times New Roman" w:cs="Times New Roman"/>
          <w:sz w:val="30"/>
          <w:szCs w:val="30"/>
        </w:rPr>
        <w:t>ться</w:t>
      </w:r>
      <w:r w:rsidRPr="005313A7">
        <w:rPr>
          <w:rFonts w:ascii="Times New Roman" w:hAnsi="Times New Roman" w:cs="Times New Roman"/>
          <w:sz w:val="30"/>
          <w:szCs w:val="30"/>
        </w:rPr>
        <w:t xml:space="preserve"> данны</w:t>
      </w:r>
      <w:r w:rsidR="00AE3675">
        <w:rPr>
          <w:rFonts w:ascii="Times New Roman" w:hAnsi="Times New Roman" w:cs="Times New Roman"/>
          <w:sz w:val="30"/>
          <w:szCs w:val="30"/>
        </w:rPr>
        <w:t>е</w:t>
      </w:r>
      <w:r w:rsidRPr="005313A7">
        <w:rPr>
          <w:rFonts w:ascii="Times New Roman" w:hAnsi="Times New Roman" w:cs="Times New Roman"/>
          <w:sz w:val="30"/>
          <w:szCs w:val="30"/>
        </w:rPr>
        <w:t xml:space="preserve"> произведенных серий продукции надлежащего качества опытно-промышленного или промышленного объема</w:t>
      </w:r>
      <w:r w:rsidRPr="005313A7">
        <w:rPr>
          <w:rFonts w:ascii="Times New Roman" w:hAnsi="Times New Roman" w:cs="Times New Roman"/>
          <w:i/>
          <w:iCs/>
          <w:sz w:val="30"/>
          <w:szCs w:val="30"/>
        </w:rPr>
        <w:t>.</w:t>
      </w:r>
    </w:p>
    <w:p w14:paraId="5661A656" w14:textId="2397BBFD" w:rsidR="00487991" w:rsidRPr="00E37BA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Валидация процесса должна охватывать все планируемые к реализации дозировки и площадки производства. Количество валидационных серий может быть уменьшено с использованием 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группировочного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 подхода (</w:t>
      </w:r>
      <w:proofErr w:type="spellStart"/>
      <w:r w:rsidRPr="00E37BA1">
        <w:rPr>
          <w:rFonts w:ascii="Times New Roman" w:hAnsi="Times New Roman" w:cs="Times New Roman"/>
          <w:sz w:val="30"/>
          <w:szCs w:val="30"/>
        </w:rPr>
        <w:t>брекетинг</w:t>
      </w:r>
      <w:r w:rsidR="00AE3675">
        <w:rPr>
          <w:rFonts w:ascii="Times New Roman" w:hAnsi="Times New Roman" w:cs="Times New Roman"/>
          <w:sz w:val="30"/>
          <w:szCs w:val="30"/>
        </w:rPr>
        <w:t>а</w:t>
      </w:r>
      <w:proofErr w:type="spellEnd"/>
      <w:r w:rsidRPr="00E37BA1">
        <w:rPr>
          <w:rFonts w:ascii="Times New Roman" w:hAnsi="Times New Roman" w:cs="Times New Roman"/>
          <w:sz w:val="30"/>
          <w:szCs w:val="30"/>
        </w:rPr>
        <w:t xml:space="preserve">) для продукции, передаваемой в рамках трансфера с одной </w:t>
      </w:r>
      <w:r w:rsidR="00AE3675">
        <w:rPr>
          <w:rFonts w:ascii="Times New Roman" w:hAnsi="Times New Roman" w:cs="Times New Roman"/>
          <w:sz w:val="30"/>
          <w:szCs w:val="30"/>
        </w:rPr>
        <w:t xml:space="preserve">производственной </w:t>
      </w:r>
      <w:r w:rsidRPr="00E37BA1">
        <w:rPr>
          <w:rFonts w:ascii="Times New Roman" w:hAnsi="Times New Roman" w:cs="Times New Roman"/>
          <w:sz w:val="30"/>
          <w:szCs w:val="30"/>
        </w:rPr>
        <w:t xml:space="preserve">площадки на другую (или в пределах одной </w:t>
      </w:r>
      <w:r w:rsidR="00AE3675">
        <w:rPr>
          <w:rFonts w:ascii="Times New Roman" w:hAnsi="Times New Roman" w:cs="Times New Roman"/>
          <w:sz w:val="30"/>
          <w:szCs w:val="30"/>
        </w:rPr>
        <w:t xml:space="preserve">производственной </w:t>
      </w:r>
      <w:r w:rsidRPr="00E37BA1">
        <w:rPr>
          <w:rFonts w:ascii="Times New Roman" w:hAnsi="Times New Roman" w:cs="Times New Roman"/>
          <w:sz w:val="30"/>
          <w:szCs w:val="30"/>
        </w:rPr>
        <w:t xml:space="preserve">площадки), а также </w:t>
      </w:r>
      <w:r w:rsidR="008901F9">
        <w:rPr>
          <w:rFonts w:ascii="Times New Roman" w:hAnsi="Times New Roman" w:cs="Times New Roman"/>
          <w:sz w:val="30"/>
          <w:szCs w:val="30"/>
        </w:rPr>
        <w:t xml:space="preserve">при наличии </w:t>
      </w:r>
      <w:r w:rsidR="00EF096C">
        <w:rPr>
          <w:rFonts w:ascii="Times New Roman" w:hAnsi="Times New Roman" w:cs="Times New Roman"/>
          <w:sz w:val="30"/>
          <w:szCs w:val="30"/>
        </w:rPr>
        <w:t>информации</w:t>
      </w:r>
      <w:r w:rsidR="008901F9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о продукции, включающ</w:t>
      </w:r>
      <w:r w:rsidR="00EF096C">
        <w:rPr>
          <w:rFonts w:ascii="Times New Roman" w:hAnsi="Times New Roman" w:cs="Times New Roman"/>
          <w:sz w:val="30"/>
          <w:szCs w:val="30"/>
        </w:rPr>
        <w:t>ей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EF096C">
        <w:rPr>
          <w:rFonts w:ascii="Times New Roman" w:hAnsi="Times New Roman" w:cs="Times New Roman"/>
          <w:sz w:val="30"/>
          <w:szCs w:val="30"/>
        </w:rPr>
        <w:t>сведения</w:t>
      </w:r>
      <w:r w:rsidR="00EF096C" w:rsidRPr="00E37BA1">
        <w:rPr>
          <w:rFonts w:ascii="Times New Roman" w:hAnsi="Times New Roman" w:cs="Times New Roman"/>
          <w:sz w:val="30"/>
          <w:szCs w:val="30"/>
        </w:rPr>
        <w:t xml:space="preserve"> </w:t>
      </w:r>
      <w:r w:rsidR="002B14A8">
        <w:rPr>
          <w:rFonts w:ascii="Times New Roman" w:hAnsi="Times New Roman" w:cs="Times New Roman"/>
          <w:sz w:val="30"/>
          <w:szCs w:val="30"/>
        </w:rPr>
        <w:t xml:space="preserve">о </w:t>
      </w:r>
      <w:r w:rsidRPr="00E37BA1">
        <w:rPr>
          <w:rFonts w:ascii="Times New Roman" w:hAnsi="Times New Roman" w:cs="Times New Roman"/>
          <w:sz w:val="30"/>
          <w:szCs w:val="30"/>
        </w:rPr>
        <w:t>предыдущей валидации. Данный подход может быть приемлемым для различных дозировок, размеров серии и размеров пачек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 w:rsidRPr="00E37BA1">
        <w:rPr>
          <w:rFonts w:ascii="Times New Roman" w:hAnsi="Times New Roman" w:cs="Times New Roman"/>
          <w:sz w:val="30"/>
          <w:szCs w:val="30"/>
        </w:rPr>
        <w:t>типов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E37BA1">
        <w:rPr>
          <w:rFonts w:ascii="Times New Roman" w:hAnsi="Times New Roman" w:cs="Times New Roman"/>
          <w:sz w:val="30"/>
          <w:szCs w:val="30"/>
        </w:rPr>
        <w:t xml:space="preserve"> упаковки (при наличии соответствующего обоснования).</w:t>
      </w:r>
    </w:p>
    <w:p w14:paraId="7B3704EF" w14:textId="07CD54EE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6710">
        <w:rPr>
          <w:rFonts w:ascii="Times New Roman" w:hAnsi="Times New Roman" w:cs="Times New Roman"/>
          <w:sz w:val="30"/>
          <w:szCs w:val="30"/>
        </w:rPr>
        <w:t>Критические параметры процесса</w:t>
      </w:r>
      <w:r w:rsidR="008901F9" w:rsidRPr="00F86710">
        <w:rPr>
          <w:rFonts w:ascii="Times New Roman" w:hAnsi="Times New Roman" w:cs="Times New Roman"/>
          <w:sz w:val="30"/>
          <w:szCs w:val="30"/>
        </w:rPr>
        <w:t xml:space="preserve"> производства</w:t>
      </w:r>
      <w:r w:rsidRPr="00F86710">
        <w:rPr>
          <w:rFonts w:ascii="Times New Roman" w:hAnsi="Times New Roman" w:cs="Times New Roman"/>
          <w:sz w:val="30"/>
          <w:szCs w:val="30"/>
        </w:rPr>
        <w:t xml:space="preserve"> и критические показатели качества, как правило, следует определять на стадии </w:t>
      </w:r>
      <w:r w:rsidR="006B55F5">
        <w:rPr>
          <w:rFonts w:ascii="Times New Roman" w:hAnsi="Times New Roman" w:cs="Times New Roman"/>
          <w:sz w:val="30"/>
          <w:szCs w:val="30"/>
        </w:rPr>
        <w:t xml:space="preserve">проведения </w:t>
      </w:r>
      <w:r w:rsidRPr="00F86710">
        <w:rPr>
          <w:rFonts w:ascii="Times New Roman" w:hAnsi="Times New Roman" w:cs="Times New Roman"/>
          <w:sz w:val="30"/>
          <w:szCs w:val="30"/>
        </w:rPr>
        <w:t>анализа расхождений, изучения документации на лекарственное средство (</w:t>
      </w:r>
      <w:r w:rsidR="00C622E2" w:rsidRPr="00F86710">
        <w:rPr>
          <w:rFonts w:ascii="Times New Roman" w:hAnsi="Times New Roman" w:cs="Times New Roman"/>
          <w:sz w:val="30"/>
          <w:szCs w:val="30"/>
        </w:rPr>
        <w:t>в соответствии с</w:t>
      </w:r>
      <w:r w:rsidRPr="00F86710">
        <w:rPr>
          <w:rFonts w:ascii="Times New Roman" w:hAnsi="Times New Roman" w:cs="Times New Roman"/>
          <w:sz w:val="30"/>
          <w:szCs w:val="30"/>
        </w:rPr>
        <w:t xml:space="preserve"> раздел</w:t>
      </w:r>
      <w:r w:rsidR="00C622E2" w:rsidRPr="00F86710">
        <w:rPr>
          <w:rFonts w:ascii="Times New Roman" w:hAnsi="Times New Roman" w:cs="Times New Roman"/>
          <w:sz w:val="30"/>
          <w:szCs w:val="30"/>
        </w:rPr>
        <w:t>ом</w:t>
      </w:r>
      <w:r w:rsidRPr="00F86710">
        <w:rPr>
          <w:rFonts w:ascii="Times New Roman" w:hAnsi="Times New Roman" w:cs="Times New Roman"/>
          <w:sz w:val="30"/>
          <w:szCs w:val="30"/>
        </w:rPr>
        <w:t xml:space="preserve"> </w:t>
      </w:r>
      <w:r w:rsidR="00C622E2" w:rsidRPr="00F86710">
        <w:rPr>
          <w:rFonts w:ascii="Times New Roman" w:hAnsi="Times New Roman" w:cs="Times New Roman"/>
          <w:sz w:val="30"/>
          <w:szCs w:val="30"/>
          <w:lang w:val="en-US"/>
        </w:rPr>
        <w:t>I</w:t>
      </w:r>
      <w:r w:rsidRPr="00F86710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C622E2" w:rsidRPr="00F86710">
        <w:rPr>
          <w:rFonts w:ascii="Times New Roman" w:hAnsi="Times New Roman" w:cs="Times New Roman"/>
          <w:sz w:val="30"/>
          <w:szCs w:val="30"/>
        </w:rPr>
        <w:t xml:space="preserve"> настоящего Руководства</w:t>
      </w:r>
      <w:r w:rsidRPr="00F86710">
        <w:rPr>
          <w:rFonts w:ascii="Times New Roman" w:hAnsi="Times New Roman" w:cs="Times New Roman"/>
          <w:sz w:val="30"/>
          <w:szCs w:val="30"/>
        </w:rPr>
        <w:t xml:space="preserve">), </w:t>
      </w:r>
      <w:r w:rsidR="008901F9" w:rsidRPr="00F86710">
        <w:rPr>
          <w:rFonts w:ascii="Times New Roman" w:hAnsi="Times New Roman" w:cs="Times New Roman"/>
          <w:sz w:val="30"/>
          <w:szCs w:val="30"/>
        </w:rPr>
        <w:t>представленной</w:t>
      </w:r>
      <w:r w:rsidRPr="005313A7">
        <w:rPr>
          <w:rFonts w:ascii="Times New Roman" w:hAnsi="Times New Roman" w:cs="Times New Roman"/>
          <w:sz w:val="30"/>
          <w:szCs w:val="30"/>
        </w:rPr>
        <w:t xml:space="preserve"> передающей стороной</w:t>
      </w:r>
      <w:r w:rsidR="006B55F5">
        <w:rPr>
          <w:rFonts w:ascii="Times New Roman" w:hAnsi="Times New Roman" w:cs="Times New Roman"/>
          <w:sz w:val="30"/>
          <w:szCs w:val="30"/>
        </w:rPr>
        <w:t>,</w:t>
      </w:r>
      <w:r w:rsidRPr="005313A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(или) </w:t>
      </w:r>
      <w:r w:rsidRPr="005313A7">
        <w:rPr>
          <w:rFonts w:ascii="Times New Roman" w:hAnsi="Times New Roman" w:cs="Times New Roman"/>
          <w:sz w:val="30"/>
          <w:szCs w:val="30"/>
        </w:rPr>
        <w:t xml:space="preserve">на основании данных предварительного опыта работы. </w:t>
      </w:r>
    </w:p>
    <w:p w14:paraId="08C540E9" w14:textId="77777777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 xml:space="preserve">В процессе производства возможно загрязнение лекарственного препарата и активной фармацевтической субстанции другими лекарственными препаратами или активными фармацевтическими субстанциями, если на </w:t>
      </w:r>
      <w:r w:rsidR="008901F9">
        <w:rPr>
          <w:rFonts w:ascii="Times New Roman" w:hAnsi="Times New Roman" w:cs="Times New Roman"/>
          <w:sz w:val="30"/>
          <w:szCs w:val="30"/>
        </w:rPr>
        <w:t xml:space="preserve">производственном </w:t>
      </w:r>
      <w:r w:rsidRPr="005313A7">
        <w:rPr>
          <w:rFonts w:ascii="Times New Roman" w:hAnsi="Times New Roman" w:cs="Times New Roman"/>
          <w:sz w:val="30"/>
          <w:szCs w:val="30"/>
        </w:rPr>
        <w:t xml:space="preserve">участке осуществляется производство разных видов продукции. Для минимизации риска загрязнения и перекрестного загрязнения, воздействия со стороны операторов и </w:t>
      </w:r>
      <w:r w:rsidR="00DA3527">
        <w:rPr>
          <w:rFonts w:ascii="Times New Roman" w:hAnsi="Times New Roman" w:cs="Times New Roman"/>
          <w:sz w:val="30"/>
          <w:szCs w:val="30"/>
        </w:rPr>
        <w:t xml:space="preserve">окружающей </w:t>
      </w:r>
      <w:r w:rsidRPr="005313A7">
        <w:rPr>
          <w:rFonts w:ascii="Times New Roman" w:hAnsi="Times New Roman" w:cs="Times New Roman"/>
          <w:sz w:val="30"/>
          <w:szCs w:val="30"/>
        </w:rPr>
        <w:t xml:space="preserve">производственной среды крайне важным является проведение соответствующих процедур очистки. </w:t>
      </w:r>
    </w:p>
    <w:p w14:paraId="1257D655" w14:textId="55FB7CA3" w:rsidR="00487991" w:rsidRPr="005313A7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 xml:space="preserve">Процедуры очистки и их валидация являются специфическими для </w:t>
      </w:r>
      <w:r w:rsidR="008901F9">
        <w:rPr>
          <w:rFonts w:ascii="Times New Roman" w:hAnsi="Times New Roman" w:cs="Times New Roman"/>
          <w:sz w:val="30"/>
          <w:szCs w:val="30"/>
        </w:rPr>
        <w:t xml:space="preserve">производственной </w:t>
      </w:r>
      <w:r w:rsidRPr="005313A7">
        <w:rPr>
          <w:rFonts w:ascii="Times New Roman" w:hAnsi="Times New Roman" w:cs="Times New Roman"/>
          <w:sz w:val="30"/>
          <w:szCs w:val="30"/>
        </w:rPr>
        <w:t xml:space="preserve">площадки. Чтобы принимающая сторона могла определить свою стратегию по очистке, передающая сторона с целью сведения к минимуму возможности перекрестного загрязнения в результате наличия остатков с предыдущих производственных этапов, воздействия со стороны операторов и влияния </w:t>
      </w:r>
      <w:r w:rsidR="00DA3527">
        <w:rPr>
          <w:rFonts w:ascii="Times New Roman" w:hAnsi="Times New Roman" w:cs="Times New Roman"/>
          <w:sz w:val="30"/>
          <w:szCs w:val="30"/>
        </w:rPr>
        <w:t xml:space="preserve">окружающей </w:t>
      </w:r>
      <w:r w:rsidR="008901F9">
        <w:rPr>
          <w:rFonts w:ascii="Times New Roman" w:hAnsi="Times New Roman" w:cs="Times New Roman"/>
          <w:sz w:val="30"/>
          <w:szCs w:val="30"/>
        </w:rPr>
        <w:t xml:space="preserve">производственной </w:t>
      </w:r>
      <w:r w:rsidRPr="005313A7">
        <w:rPr>
          <w:rFonts w:ascii="Times New Roman" w:hAnsi="Times New Roman" w:cs="Times New Roman"/>
          <w:sz w:val="30"/>
          <w:szCs w:val="30"/>
        </w:rPr>
        <w:t xml:space="preserve">среды, </w:t>
      </w:r>
      <w:r w:rsidR="00091CF9" w:rsidRPr="005313A7">
        <w:rPr>
          <w:rFonts w:ascii="Times New Roman" w:hAnsi="Times New Roman" w:cs="Times New Roman"/>
          <w:sz w:val="30"/>
          <w:szCs w:val="30"/>
        </w:rPr>
        <w:t xml:space="preserve">должна представить информацию по очистке, </w:t>
      </w:r>
      <w:r w:rsidRPr="005313A7">
        <w:rPr>
          <w:rFonts w:ascii="Times New Roman" w:hAnsi="Times New Roman" w:cs="Times New Roman"/>
          <w:sz w:val="30"/>
          <w:szCs w:val="30"/>
        </w:rPr>
        <w:t>включая</w:t>
      </w:r>
      <w:r w:rsidR="00091CF9">
        <w:rPr>
          <w:rFonts w:ascii="Times New Roman" w:hAnsi="Times New Roman" w:cs="Times New Roman"/>
          <w:sz w:val="30"/>
          <w:szCs w:val="30"/>
        </w:rPr>
        <w:t xml:space="preserve"> сведения</w:t>
      </w:r>
      <w:r w:rsidR="00735D65">
        <w:rPr>
          <w:rFonts w:ascii="Times New Roman" w:hAnsi="Times New Roman" w:cs="Times New Roman"/>
          <w:sz w:val="30"/>
          <w:szCs w:val="30"/>
        </w:rPr>
        <w:t xml:space="preserve"> о</w:t>
      </w:r>
      <w:r w:rsidRPr="005313A7">
        <w:rPr>
          <w:rFonts w:ascii="Times New Roman" w:hAnsi="Times New Roman" w:cs="Times New Roman"/>
          <w:sz w:val="30"/>
          <w:szCs w:val="30"/>
        </w:rPr>
        <w:t>:</w:t>
      </w:r>
    </w:p>
    <w:p w14:paraId="4EC62A62" w14:textId="309CF7D6" w:rsidR="00487991" w:rsidRPr="00E37BA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а)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растворимости активных компонентов, вспомогательных веществ и носителей;</w:t>
      </w:r>
    </w:p>
    <w:p w14:paraId="2354D196" w14:textId="7C261157" w:rsidR="00487991" w:rsidRPr="00E37BA1" w:rsidRDefault="00487991" w:rsidP="0048799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б)</w:t>
      </w:r>
      <w:r w:rsidR="00C622E2"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диапазон</w:t>
      </w:r>
      <w:r w:rsidR="00091CF9"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 xml:space="preserve"> терапевтических доз активных компонентов;</w:t>
      </w:r>
    </w:p>
    <w:p w14:paraId="07F9351F" w14:textId="1419D85E" w:rsidR="00487991" w:rsidRPr="00E37BA1" w:rsidRDefault="00487991" w:rsidP="00487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в)</w:t>
      </w:r>
      <w:r w:rsidR="00683FC1"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терапевтическ</w:t>
      </w:r>
      <w:r w:rsidR="00091CF9">
        <w:rPr>
          <w:rFonts w:ascii="Times New Roman" w:hAnsi="Times New Roman" w:cs="Times New Roman"/>
          <w:sz w:val="30"/>
          <w:szCs w:val="30"/>
        </w:rPr>
        <w:t>ой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групп</w:t>
      </w:r>
      <w:r w:rsidR="00091CF9"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 научно</w:t>
      </w:r>
      <w:r w:rsidR="00091CF9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обоснованн</w:t>
      </w:r>
      <w:r w:rsidR="00091CF9">
        <w:rPr>
          <w:rFonts w:ascii="Times New Roman" w:hAnsi="Times New Roman" w:cs="Times New Roman"/>
          <w:sz w:val="30"/>
          <w:szCs w:val="30"/>
        </w:rPr>
        <w:t>ой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токсикологическ</w:t>
      </w:r>
      <w:r w:rsidR="00091CF9">
        <w:rPr>
          <w:rFonts w:ascii="Times New Roman" w:hAnsi="Times New Roman" w:cs="Times New Roman"/>
          <w:sz w:val="30"/>
          <w:szCs w:val="30"/>
        </w:rPr>
        <w:t>ой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оценк</w:t>
      </w:r>
      <w:r w:rsidR="00091CF9"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, включающ</w:t>
      </w:r>
      <w:r w:rsidR="00091CF9">
        <w:rPr>
          <w:rFonts w:ascii="Times New Roman" w:hAnsi="Times New Roman" w:cs="Times New Roman"/>
          <w:sz w:val="30"/>
          <w:szCs w:val="30"/>
        </w:rPr>
        <w:t>ей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расчет допустимой ежедневной экспозиции (PDE), в том числе для продуктов деградации (если предполагается контроль их остаточных количеств аналитическими методами); </w:t>
      </w:r>
    </w:p>
    <w:p w14:paraId="7E77A0A1" w14:textId="71D4902A" w:rsidR="00487991" w:rsidRPr="00E37BA1" w:rsidRDefault="00487991" w:rsidP="00487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г) </w:t>
      </w:r>
      <w:r w:rsidRPr="00E37BA1">
        <w:rPr>
          <w:rFonts w:ascii="Times New Roman" w:hAnsi="Times New Roman" w:cs="Times New Roman"/>
          <w:sz w:val="30"/>
          <w:szCs w:val="30"/>
        </w:rPr>
        <w:t>существующи</w:t>
      </w:r>
      <w:r w:rsidR="00091CF9">
        <w:rPr>
          <w:rFonts w:ascii="Times New Roman" w:hAnsi="Times New Roman" w:cs="Times New Roman"/>
          <w:sz w:val="30"/>
          <w:szCs w:val="30"/>
        </w:rPr>
        <w:t>х</w:t>
      </w:r>
      <w:r w:rsidRPr="00E37BA1">
        <w:rPr>
          <w:rFonts w:ascii="Times New Roman" w:hAnsi="Times New Roman" w:cs="Times New Roman"/>
          <w:sz w:val="30"/>
          <w:szCs w:val="30"/>
        </w:rPr>
        <w:t xml:space="preserve"> процедур</w:t>
      </w:r>
      <w:r w:rsidR="00091CF9">
        <w:rPr>
          <w:rFonts w:ascii="Times New Roman" w:hAnsi="Times New Roman" w:cs="Times New Roman"/>
          <w:sz w:val="30"/>
          <w:szCs w:val="30"/>
        </w:rPr>
        <w:t>ах</w:t>
      </w:r>
      <w:r w:rsidRPr="00E37BA1">
        <w:rPr>
          <w:rFonts w:ascii="Times New Roman" w:hAnsi="Times New Roman" w:cs="Times New Roman"/>
          <w:sz w:val="30"/>
          <w:szCs w:val="30"/>
        </w:rPr>
        <w:t xml:space="preserve"> очистки и об образовании продуктов деградации при вза</w:t>
      </w:r>
      <w:r w:rsidR="00C622E2">
        <w:rPr>
          <w:rFonts w:ascii="Times New Roman" w:hAnsi="Times New Roman" w:cs="Times New Roman"/>
          <w:sz w:val="30"/>
          <w:szCs w:val="30"/>
        </w:rPr>
        <w:t>имодействии с моющим</w:t>
      </w:r>
      <w:r w:rsidR="00091CF9">
        <w:rPr>
          <w:rFonts w:ascii="Times New Roman" w:hAnsi="Times New Roman" w:cs="Times New Roman"/>
          <w:sz w:val="30"/>
          <w:szCs w:val="30"/>
        </w:rPr>
        <w:t>и</w:t>
      </w:r>
      <w:r w:rsidR="00C622E2">
        <w:rPr>
          <w:rFonts w:ascii="Times New Roman" w:hAnsi="Times New Roman" w:cs="Times New Roman"/>
          <w:sz w:val="30"/>
          <w:szCs w:val="30"/>
        </w:rPr>
        <w:t xml:space="preserve"> средств</w:t>
      </w:r>
      <w:r w:rsidR="00091CF9">
        <w:rPr>
          <w:rFonts w:ascii="Times New Roman" w:hAnsi="Times New Roman" w:cs="Times New Roman"/>
          <w:sz w:val="30"/>
          <w:szCs w:val="30"/>
        </w:rPr>
        <w:t>ами</w:t>
      </w:r>
      <w:r w:rsidR="00C622E2">
        <w:rPr>
          <w:rFonts w:ascii="Times New Roman" w:hAnsi="Times New Roman" w:cs="Times New Roman"/>
          <w:sz w:val="30"/>
          <w:szCs w:val="30"/>
        </w:rPr>
        <w:t>.</w:t>
      </w:r>
    </w:p>
    <w:p w14:paraId="4E5A2D6F" w14:textId="501FEFD3" w:rsidR="00C622E2" w:rsidRPr="00C622E2" w:rsidRDefault="00C622E2" w:rsidP="00C622E2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22E2">
        <w:rPr>
          <w:rFonts w:ascii="Times New Roman" w:hAnsi="Times New Roman" w:cs="Times New Roman"/>
          <w:sz w:val="30"/>
          <w:szCs w:val="30"/>
        </w:rPr>
        <w:t>Для формирования стратегии по очистке передающей стороне также следует предоставлять принимающей стороне дополнительную информацию (если это применимо</w:t>
      </w:r>
      <w:r w:rsidR="00683FC1">
        <w:rPr>
          <w:rFonts w:ascii="Times New Roman" w:hAnsi="Times New Roman" w:cs="Times New Roman"/>
          <w:sz w:val="30"/>
          <w:szCs w:val="30"/>
        </w:rPr>
        <w:t>)</w:t>
      </w:r>
      <w:r w:rsidRPr="00C622E2">
        <w:rPr>
          <w:rFonts w:ascii="Times New Roman" w:hAnsi="Times New Roman" w:cs="Times New Roman"/>
          <w:sz w:val="30"/>
          <w:szCs w:val="30"/>
        </w:rPr>
        <w:t>, и такая информация имеется в наличии</w:t>
      </w:r>
      <w:r w:rsidR="00683FC1">
        <w:rPr>
          <w:rFonts w:ascii="Times New Roman" w:hAnsi="Times New Roman" w:cs="Times New Roman"/>
          <w:sz w:val="30"/>
          <w:szCs w:val="30"/>
        </w:rPr>
        <w:t xml:space="preserve">, </w:t>
      </w:r>
      <w:r w:rsidR="00091CF9">
        <w:rPr>
          <w:rFonts w:ascii="Times New Roman" w:hAnsi="Times New Roman" w:cs="Times New Roman"/>
          <w:sz w:val="30"/>
          <w:szCs w:val="30"/>
        </w:rPr>
        <w:t>включая</w:t>
      </w:r>
      <w:r w:rsidRPr="00C622E2">
        <w:rPr>
          <w:rFonts w:ascii="Times New Roman" w:hAnsi="Times New Roman" w:cs="Times New Roman"/>
          <w:sz w:val="30"/>
          <w:szCs w:val="30"/>
        </w:rPr>
        <w:t>:</w:t>
      </w:r>
    </w:p>
    <w:p w14:paraId="748DD95B" w14:textId="744040B3" w:rsidR="00C622E2" w:rsidRPr="00E37BA1" w:rsidRDefault="00C622E2" w:rsidP="00C62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а)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091CF9">
        <w:rPr>
          <w:rFonts w:ascii="Times New Roman" w:hAnsi="Times New Roman" w:cs="Times New Roman"/>
          <w:sz w:val="30"/>
          <w:szCs w:val="30"/>
        </w:rPr>
        <w:t xml:space="preserve">данные о </w:t>
      </w:r>
      <w:r w:rsidRPr="00E37BA1">
        <w:rPr>
          <w:rFonts w:ascii="Times New Roman" w:hAnsi="Times New Roman" w:cs="Times New Roman"/>
          <w:sz w:val="30"/>
          <w:szCs w:val="30"/>
        </w:rPr>
        <w:t>методик</w:t>
      </w:r>
      <w:r w:rsidR="00091CF9">
        <w:rPr>
          <w:rFonts w:ascii="Times New Roman" w:hAnsi="Times New Roman" w:cs="Times New Roman"/>
          <w:sz w:val="30"/>
          <w:szCs w:val="30"/>
        </w:rPr>
        <w:t>ах</w:t>
      </w:r>
      <w:r w:rsidRPr="00E37BA1">
        <w:rPr>
          <w:rFonts w:ascii="Times New Roman" w:hAnsi="Times New Roman" w:cs="Times New Roman"/>
          <w:sz w:val="30"/>
          <w:szCs w:val="30"/>
        </w:rPr>
        <w:t xml:space="preserve"> контроля очистки оборудования и методы отбора проб;</w:t>
      </w:r>
    </w:p>
    <w:p w14:paraId="00D876B1" w14:textId="77777777" w:rsidR="00C622E2" w:rsidRPr="00E37BA1" w:rsidRDefault="00C622E2" w:rsidP="00C62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б)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отч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ты по валидации очистки (химическ</w:t>
      </w:r>
      <w:r>
        <w:rPr>
          <w:rFonts w:ascii="Times New Roman" w:hAnsi="Times New Roman" w:cs="Times New Roman"/>
          <w:sz w:val="30"/>
          <w:szCs w:val="30"/>
        </w:rPr>
        <w:t>ой</w:t>
      </w:r>
      <w:r w:rsidRPr="00E37BA1">
        <w:rPr>
          <w:rFonts w:ascii="Times New Roman" w:hAnsi="Times New Roman" w:cs="Times New Roman"/>
          <w:sz w:val="30"/>
          <w:szCs w:val="30"/>
        </w:rPr>
        <w:t xml:space="preserve"> и микробиологическ</w:t>
      </w:r>
      <w:r>
        <w:rPr>
          <w:rFonts w:ascii="Times New Roman" w:hAnsi="Times New Roman" w:cs="Times New Roman"/>
          <w:sz w:val="30"/>
          <w:szCs w:val="30"/>
        </w:rPr>
        <w:t>ой</w:t>
      </w:r>
      <w:r w:rsidRPr="00E37BA1">
        <w:rPr>
          <w:rFonts w:ascii="Times New Roman" w:hAnsi="Times New Roman" w:cs="Times New Roman"/>
          <w:sz w:val="30"/>
          <w:szCs w:val="30"/>
        </w:rPr>
        <w:t>);</w:t>
      </w:r>
    </w:p>
    <w:p w14:paraId="0B4E16E2" w14:textId="21253B15" w:rsidR="00C622E2" w:rsidRPr="00E37BA1" w:rsidRDefault="00C622E2" w:rsidP="00C62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в)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информаци</w:t>
      </w:r>
      <w:r>
        <w:rPr>
          <w:rFonts w:ascii="Times New Roman" w:hAnsi="Times New Roman" w:cs="Times New Roman"/>
          <w:sz w:val="30"/>
          <w:szCs w:val="30"/>
        </w:rPr>
        <w:t>ю</w:t>
      </w:r>
      <w:r w:rsidRPr="00E37BA1">
        <w:rPr>
          <w:rFonts w:ascii="Times New Roman" w:hAnsi="Times New Roman" w:cs="Times New Roman"/>
          <w:sz w:val="30"/>
          <w:szCs w:val="30"/>
        </w:rPr>
        <w:t xml:space="preserve"> об используемых моющих, дезинфицирующих </w:t>
      </w:r>
      <w:r w:rsidRPr="00C622E2">
        <w:rPr>
          <w:rFonts w:ascii="Times New Roman" w:hAnsi="Times New Roman" w:cs="Times New Roman"/>
          <w:sz w:val="30"/>
          <w:szCs w:val="30"/>
        </w:rPr>
        <w:t>средствах (включая данные по их эффективности, доказательства того, что указанные средства не создают помех для проведения аналитических испытаний на определение остатков активной фармацевтической субстанции</w:t>
      </w:r>
      <w:r w:rsidR="00091CF9">
        <w:rPr>
          <w:rFonts w:ascii="Times New Roman" w:hAnsi="Times New Roman" w:cs="Times New Roman"/>
          <w:sz w:val="30"/>
          <w:szCs w:val="30"/>
        </w:rPr>
        <w:t>,</w:t>
      </w:r>
      <w:r w:rsidRPr="00C622E2">
        <w:rPr>
          <w:rFonts w:ascii="Times New Roman" w:hAnsi="Times New Roman" w:cs="Times New Roman"/>
          <w:sz w:val="30"/>
          <w:szCs w:val="30"/>
        </w:rPr>
        <w:t xml:space="preserve"> и оценку степени удаления остатков моющих и дезинфицирующих средств);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DD08084" w14:textId="77777777" w:rsidR="00C622E2" w:rsidRPr="00E37BA1" w:rsidRDefault="00C622E2" w:rsidP="00C622E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г)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тесты на выявление вещества (тесты восстановления) для валидации методик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отбора проб.</w:t>
      </w:r>
    </w:p>
    <w:p w14:paraId="52DF37EF" w14:textId="5FFF0511" w:rsidR="00487991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 xml:space="preserve">Перед трансфером передающая сторона должна предоставить </w:t>
      </w:r>
      <w:r w:rsidR="0020016E" w:rsidRPr="00C622E2">
        <w:rPr>
          <w:rFonts w:ascii="Times New Roman" w:hAnsi="Times New Roman" w:cs="Times New Roman"/>
          <w:sz w:val="30"/>
          <w:szCs w:val="30"/>
        </w:rPr>
        <w:t xml:space="preserve">принимающей стороне </w:t>
      </w:r>
      <w:r w:rsidRPr="00C622E2">
        <w:rPr>
          <w:rFonts w:ascii="Times New Roman" w:hAnsi="Times New Roman" w:cs="Times New Roman"/>
          <w:sz w:val="30"/>
          <w:szCs w:val="30"/>
        </w:rPr>
        <w:t xml:space="preserve">информацию о </w:t>
      </w:r>
      <w:r w:rsidR="00C622E2" w:rsidRPr="00C622E2">
        <w:rPr>
          <w:rFonts w:ascii="Times New Roman" w:hAnsi="Times New Roman" w:cs="Times New Roman"/>
          <w:sz w:val="30"/>
          <w:szCs w:val="30"/>
        </w:rPr>
        <w:t xml:space="preserve">значениях </w:t>
      </w:r>
      <w:r w:rsidRPr="00C622E2">
        <w:rPr>
          <w:rFonts w:ascii="Times New Roman" w:hAnsi="Times New Roman" w:cs="Times New Roman"/>
          <w:sz w:val="30"/>
          <w:szCs w:val="30"/>
        </w:rPr>
        <w:t>предел</w:t>
      </w:r>
      <w:r w:rsidR="00C622E2" w:rsidRPr="00C622E2">
        <w:rPr>
          <w:rFonts w:ascii="Times New Roman" w:hAnsi="Times New Roman" w:cs="Times New Roman"/>
          <w:sz w:val="30"/>
          <w:szCs w:val="30"/>
        </w:rPr>
        <w:t>ов</w:t>
      </w:r>
      <w:r w:rsidR="008901F9" w:rsidRPr="00C622E2">
        <w:rPr>
          <w:rFonts w:ascii="Times New Roman" w:hAnsi="Times New Roman" w:cs="Times New Roman"/>
          <w:sz w:val="30"/>
          <w:szCs w:val="30"/>
        </w:rPr>
        <w:t xml:space="preserve"> остаточных количес</w:t>
      </w:r>
      <w:r w:rsidR="00C622E2" w:rsidRPr="00C622E2">
        <w:rPr>
          <w:rFonts w:ascii="Times New Roman" w:hAnsi="Times New Roman" w:cs="Times New Roman"/>
          <w:sz w:val="30"/>
          <w:szCs w:val="30"/>
        </w:rPr>
        <w:t>тв</w:t>
      </w:r>
      <w:r w:rsidR="008901F9" w:rsidRPr="00C622E2">
        <w:rPr>
          <w:rFonts w:ascii="Times New Roman" w:hAnsi="Times New Roman" w:cs="Times New Roman"/>
          <w:sz w:val="30"/>
          <w:szCs w:val="30"/>
        </w:rPr>
        <w:t xml:space="preserve"> продукта</w:t>
      </w:r>
      <w:r w:rsidRPr="00C622E2">
        <w:rPr>
          <w:rFonts w:ascii="Times New Roman" w:hAnsi="Times New Roman" w:cs="Times New Roman"/>
          <w:sz w:val="30"/>
          <w:szCs w:val="30"/>
        </w:rPr>
        <w:t xml:space="preserve"> и обоснование выбора</w:t>
      </w:r>
      <w:r w:rsidR="008901F9" w:rsidRPr="00C622E2">
        <w:rPr>
          <w:rFonts w:ascii="Times New Roman" w:hAnsi="Times New Roman" w:cs="Times New Roman"/>
          <w:sz w:val="30"/>
          <w:szCs w:val="30"/>
        </w:rPr>
        <w:t xml:space="preserve"> этих</w:t>
      </w:r>
      <w:r w:rsidRPr="00C622E2">
        <w:rPr>
          <w:rFonts w:ascii="Times New Roman" w:hAnsi="Times New Roman" w:cs="Times New Roman"/>
          <w:sz w:val="30"/>
          <w:szCs w:val="30"/>
        </w:rPr>
        <w:t xml:space="preserve"> пределов. На основании информации </w:t>
      </w:r>
      <w:r w:rsidR="003A542B" w:rsidRPr="00C622E2">
        <w:rPr>
          <w:rFonts w:ascii="Times New Roman" w:hAnsi="Times New Roman" w:cs="Times New Roman"/>
          <w:sz w:val="30"/>
          <w:szCs w:val="30"/>
        </w:rPr>
        <w:t>о пределах</w:t>
      </w:r>
      <w:r w:rsidRPr="00C622E2">
        <w:rPr>
          <w:rFonts w:ascii="Times New Roman" w:hAnsi="Times New Roman" w:cs="Times New Roman"/>
          <w:sz w:val="30"/>
          <w:szCs w:val="30"/>
        </w:rPr>
        <w:t xml:space="preserve"> остаточных количеств продукта, определенны</w:t>
      </w:r>
      <w:r w:rsidR="003A542B" w:rsidRPr="00C622E2">
        <w:rPr>
          <w:rFonts w:ascii="Times New Roman" w:hAnsi="Times New Roman" w:cs="Times New Roman"/>
          <w:sz w:val="30"/>
          <w:szCs w:val="30"/>
        </w:rPr>
        <w:t>х</w:t>
      </w:r>
      <w:r w:rsidRPr="00C622E2">
        <w:rPr>
          <w:rFonts w:ascii="Times New Roman" w:hAnsi="Times New Roman" w:cs="Times New Roman"/>
          <w:sz w:val="30"/>
          <w:szCs w:val="30"/>
        </w:rPr>
        <w:t xml:space="preserve"> передающим подразделением, принимающее подразделение должно определить свои собственные, практические, достижимые и подлежащие верификации пределы </w:t>
      </w:r>
      <w:r w:rsidR="00DA3527" w:rsidRPr="00C622E2">
        <w:rPr>
          <w:rFonts w:ascii="Times New Roman" w:hAnsi="Times New Roman" w:cs="Times New Roman"/>
          <w:sz w:val="30"/>
          <w:szCs w:val="30"/>
        </w:rPr>
        <w:t>остаточных количеств продукта</w:t>
      </w:r>
      <w:r w:rsidR="00C622E2" w:rsidRPr="00C622E2">
        <w:rPr>
          <w:rFonts w:ascii="Times New Roman" w:hAnsi="Times New Roman" w:cs="Times New Roman"/>
          <w:sz w:val="30"/>
          <w:szCs w:val="30"/>
        </w:rPr>
        <w:t xml:space="preserve"> при валидации очистки</w:t>
      </w:r>
      <w:r w:rsidRPr="00C622E2">
        <w:rPr>
          <w:rFonts w:ascii="Times New Roman" w:hAnsi="Times New Roman" w:cs="Times New Roman"/>
          <w:sz w:val="30"/>
          <w:szCs w:val="30"/>
        </w:rPr>
        <w:t>, основываясь на используемых материалах, их свойствах и</w:t>
      </w:r>
      <w:r w:rsidRPr="005313A7">
        <w:rPr>
          <w:rFonts w:ascii="Times New Roman" w:hAnsi="Times New Roman" w:cs="Times New Roman"/>
          <w:sz w:val="30"/>
          <w:szCs w:val="30"/>
        </w:rPr>
        <w:t xml:space="preserve"> терапевтических дозах</w:t>
      </w:r>
      <w:r w:rsidR="00C622E2">
        <w:rPr>
          <w:rFonts w:ascii="Times New Roman" w:hAnsi="Times New Roman" w:cs="Times New Roman"/>
          <w:sz w:val="30"/>
          <w:szCs w:val="30"/>
        </w:rPr>
        <w:t xml:space="preserve"> лекарственных средств</w:t>
      </w:r>
      <w:r w:rsidRPr="005313A7">
        <w:rPr>
          <w:rFonts w:ascii="Times New Roman" w:hAnsi="Times New Roman" w:cs="Times New Roman"/>
          <w:sz w:val="30"/>
          <w:szCs w:val="30"/>
        </w:rPr>
        <w:t xml:space="preserve">. Определение таких пределов </w:t>
      </w:r>
      <w:r w:rsidR="00091CF9">
        <w:rPr>
          <w:rFonts w:ascii="Times New Roman" w:hAnsi="Times New Roman" w:cs="Times New Roman"/>
          <w:sz w:val="30"/>
          <w:szCs w:val="30"/>
        </w:rPr>
        <w:t xml:space="preserve">осуществляется </w:t>
      </w:r>
      <w:r w:rsidRPr="005313A7">
        <w:rPr>
          <w:rFonts w:ascii="Times New Roman" w:hAnsi="Times New Roman" w:cs="Times New Roman"/>
          <w:sz w:val="30"/>
          <w:szCs w:val="30"/>
        </w:rPr>
        <w:t>на основании проведения соответствующего анализа рисков</w:t>
      </w:r>
      <w:r w:rsidR="00AB6086">
        <w:rPr>
          <w:rFonts w:ascii="Times New Roman" w:hAnsi="Times New Roman" w:cs="Times New Roman"/>
          <w:sz w:val="30"/>
          <w:szCs w:val="30"/>
        </w:rPr>
        <w:t xml:space="preserve"> для качества</w:t>
      </w:r>
      <w:r w:rsidRPr="005313A7">
        <w:rPr>
          <w:rFonts w:ascii="Times New Roman" w:hAnsi="Times New Roman" w:cs="Times New Roman"/>
          <w:sz w:val="30"/>
          <w:szCs w:val="30"/>
        </w:rPr>
        <w:t>.</w:t>
      </w:r>
    </w:p>
    <w:p w14:paraId="5871A43D" w14:textId="0CE2CC17" w:rsidR="00487991" w:rsidRPr="005313A7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 xml:space="preserve">На основании информации, предоставленной передающей стороной, на площадке принимающей стороны </w:t>
      </w:r>
      <w:r w:rsidR="00683FC1">
        <w:rPr>
          <w:rFonts w:ascii="Times New Roman" w:hAnsi="Times New Roman" w:cs="Times New Roman"/>
          <w:sz w:val="30"/>
          <w:szCs w:val="30"/>
        </w:rPr>
        <w:t>следует</w:t>
      </w:r>
      <w:r w:rsidR="00091CF9">
        <w:rPr>
          <w:rFonts w:ascii="Times New Roman" w:hAnsi="Times New Roman" w:cs="Times New Roman"/>
          <w:sz w:val="30"/>
          <w:szCs w:val="30"/>
        </w:rPr>
        <w:t xml:space="preserve"> разработа</w:t>
      </w:r>
      <w:r w:rsidR="00683FC1">
        <w:rPr>
          <w:rFonts w:ascii="Times New Roman" w:hAnsi="Times New Roman" w:cs="Times New Roman"/>
          <w:sz w:val="30"/>
          <w:szCs w:val="30"/>
        </w:rPr>
        <w:t>ть</w:t>
      </w:r>
      <w:r w:rsidRPr="005313A7">
        <w:rPr>
          <w:rFonts w:ascii="Times New Roman" w:hAnsi="Times New Roman" w:cs="Times New Roman"/>
          <w:sz w:val="30"/>
          <w:szCs w:val="30"/>
        </w:rPr>
        <w:t xml:space="preserve"> процедуры очистки. При разработке необходимо принимать во внимание соответствующие характеристики исходных материалов (например, активность, токсичность, растворимость, коррозионную активность</w:t>
      </w:r>
      <w:r w:rsidR="00AB6086">
        <w:rPr>
          <w:rFonts w:ascii="Times New Roman" w:hAnsi="Times New Roman" w:cs="Times New Roman"/>
          <w:sz w:val="30"/>
          <w:szCs w:val="30"/>
        </w:rPr>
        <w:t>,</w:t>
      </w:r>
      <w:r w:rsidRPr="005313A7">
        <w:rPr>
          <w:rFonts w:ascii="Times New Roman" w:hAnsi="Times New Roman" w:cs="Times New Roman"/>
          <w:sz w:val="30"/>
          <w:szCs w:val="30"/>
        </w:rPr>
        <w:t xml:space="preserve"> чувствительность к температуре), дизайн технологического оборудования, моющие и дезинфицирующие средства и допустимое остаточное содержание действующего и вспомогательных веществ. </w:t>
      </w:r>
    </w:p>
    <w:p w14:paraId="1AB69EE4" w14:textId="77777777" w:rsidR="00487991" w:rsidRPr="005313A7" w:rsidRDefault="00487991" w:rsidP="00CF6413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r w:rsidRPr="003A542B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XV</w:t>
      </w:r>
      <w:r w:rsidRPr="003A542B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  <w:r w:rsidR="003A542B">
        <w:rPr>
          <w:rFonts w:ascii="Times New Roman" w:hAnsi="Times New Roman" w:cs="Times New Roman"/>
          <w:b w:val="0"/>
          <w:color w:val="auto"/>
          <w:sz w:val="30"/>
          <w:szCs w:val="30"/>
        </w:rPr>
        <w:t> </w:t>
      </w:r>
      <w:r w:rsidRPr="005313A7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Документация по трансферу </w:t>
      </w:r>
    </w:p>
    <w:p w14:paraId="6AFA456D" w14:textId="77777777" w:rsidR="00487991" w:rsidRPr="005313A7" w:rsidRDefault="00487991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 xml:space="preserve">Документация, формируемая в рамках проекта по трансферу, варьируется в зависимости от типа трансфера, типа передаваемого лекарственного средства, возможностей и требований принимающей стороны. В </w:t>
      </w:r>
      <w:r>
        <w:rPr>
          <w:rFonts w:ascii="Times New Roman" w:hAnsi="Times New Roman" w:cs="Times New Roman"/>
          <w:sz w:val="30"/>
          <w:szCs w:val="30"/>
        </w:rPr>
        <w:t>т</w:t>
      </w:r>
      <w:r w:rsidRPr="005313A7">
        <w:rPr>
          <w:rFonts w:ascii="Times New Roman" w:hAnsi="Times New Roman" w:cs="Times New Roman"/>
          <w:sz w:val="30"/>
          <w:szCs w:val="30"/>
        </w:rPr>
        <w:t xml:space="preserve">аблице </w:t>
      </w:r>
      <w:r>
        <w:rPr>
          <w:rFonts w:ascii="Times New Roman" w:hAnsi="Times New Roman" w:cs="Times New Roman"/>
          <w:sz w:val="30"/>
          <w:szCs w:val="30"/>
        </w:rPr>
        <w:t>2</w:t>
      </w:r>
      <w:r w:rsidRPr="005313A7">
        <w:rPr>
          <w:rFonts w:ascii="Times New Roman" w:hAnsi="Times New Roman" w:cs="Times New Roman"/>
          <w:sz w:val="30"/>
          <w:szCs w:val="30"/>
        </w:rPr>
        <w:t xml:space="preserve"> представлен примерный перечень документов.</w:t>
      </w:r>
    </w:p>
    <w:p w14:paraId="1E465412" w14:textId="30ADA918" w:rsidR="00487991" w:rsidRDefault="00487991" w:rsidP="00487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6710">
        <w:rPr>
          <w:rFonts w:ascii="Times New Roman" w:hAnsi="Times New Roman" w:cs="Times New Roman"/>
          <w:sz w:val="30"/>
          <w:szCs w:val="30"/>
        </w:rPr>
        <w:t xml:space="preserve">В </w:t>
      </w:r>
      <w:r w:rsidR="003A542B" w:rsidRPr="00F86710">
        <w:rPr>
          <w:rFonts w:ascii="Times New Roman" w:hAnsi="Times New Roman" w:cs="Times New Roman"/>
          <w:sz w:val="30"/>
          <w:szCs w:val="30"/>
        </w:rPr>
        <w:t>п</w:t>
      </w:r>
      <w:r w:rsidRPr="00F86710">
        <w:rPr>
          <w:rFonts w:ascii="Times New Roman" w:hAnsi="Times New Roman" w:cs="Times New Roman"/>
          <w:sz w:val="30"/>
          <w:szCs w:val="30"/>
        </w:rPr>
        <w:t xml:space="preserve">риложениях </w:t>
      </w:r>
      <w:r w:rsidR="003A542B" w:rsidRPr="00F86710">
        <w:rPr>
          <w:rFonts w:ascii="Times New Roman" w:hAnsi="Times New Roman" w:cs="Times New Roman"/>
          <w:sz w:val="30"/>
          <w:szCs w:val="30"/>
        </w:rPr>
        <w:t>№ 1</w:t>
      </w:r>
      <w:r w:rsidR="00091CF9">
        <w:rPr>
          <w:rFonts w:ascii="Times New Roman" w:hAnsi="Times New Roman" w:cs="Times New Roman"/>
          <w:sz w:val="30"/>
          <w:szCs w:val="30"/>
        </w:rPr>
        <w:t xml:space="preserve"> – </w:t>
      </w:r>
      <w:r w:rsidR="003A542B" w:rsidRPr="00F86710">
        <w:rPr>
          <w:rFonts w:ascii="Times New Roman" w:hAnsi="Times New Roman" w:cs="Times New Roman"/>
          <w:sz w:val="30"/>
          <w:szCs w:val="30"/>
        </w:rPr>
        <w:t>7 к настоящему Руководству</w:t>
      </w:r>
      <w:r w:rsidRPr="00F86710">
        <w:rPr>
          <w:rFonts w:ascii="Times New Roman" w:hAnsi="Times New Roman" w:cs="Times New Roman"/>
          <w:sz w:val="30"/>
          <w:szCs w:val="30"/>
        </w:rPr>
        <w:t xml:space="preserve"> приведены примеры форм основных документов. Принимающая и передающая сто</w:t>
      </w:r>
      <w:r w:rsidRPr="00E37BA1">
        <w:rPr>
          <w:rFonts w:ascii="Times New Roman" w:hAnsi="Times New Roman" w:cs="Times New Roman"/>
          <w:sz w:val="30"/>
          <w:szCs w:val="30"/>
        </w:rPr>
        <w:t>роны могут разработать собственные формы документов.</w:t>
      </w:r>
    </w:p>
    <w:p w14:paraId="0B13F88E" w14:textId="77777777" w:rsidR="00487991" w:rsidRDefault="00487991" w:rsidP="00487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  <w:sectPr w:rsidR="00487991" w:rsidSect="00122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33140A" w14:textId="77777777" w:rsidR="00487991" w:rsidRPr="00E37BA1" w:rsidRDefault="00487991" w:rsidP="00487991">
      <w:pPr>
        <w:pStyle w:val="a7"/>
        <w:spacing w:after="0" w:line="240" w:lineRule="auto"/>
        <w:ind w:left="426" w:hanging="426"/>
        <w:jc w:val="right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 xml:space="preserve">Таблица </w:t>
      </w:r>
      <w:r>
        <w:rPr>
          <w:rFonts w:ascii="Times New Roman" w:hAnsi="Times New Roman" w:cs="Times New Roman"/>
          <w:sz w:val="30"/>
          <w:szCs w:val="30"/>
        </w:rPr>
        <w:t>2</w:t>
      </w:r>
    </w:p>
    <w:p w14:paraId="7A947CCD" w14:textId="77777777" w:rsidR="00487991" w:rsidRPr="005313A7" w:rsidRDefault="00487991" w:rsidP="003A542B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30"/>
          <w:szCs w:val="30"/>
        </w:rPr>
      </w:pPr>
      <w:r w:rsidRPr="005313A7">
        <w:rPr>
          <w:rFonts w:ascii="Times New Roman" w:hAnsi="Times New Roman" w:cs="Times New Roman"/>
          <w:sz w:val="30"/>
          <w:szCs w:val="30"/>
        </w:rPr>
        <w:t xml:space="preserve">Примеры документов по трансферу </w:t>
      </w:r>
    </w:p>
    <w:p w14:paraId="2D84B504" w14:textId="77777777" w:rsidR="00487991" w:rsidRPr="005313A7" w:rsidRDefault="00487991" w:rsidP="00487991">
      <w:pPr>
        <w:pStyle w:val="a7"/>
        <w:spacing w:after="0" w:line="240" w:lineRule="auto"/>
        <w:ind w:left="426" w:hanging="42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14601" w:type="dxa"/>
        <w:tblInd w:w="-5" w:type="dxa"/>
        <w:tblLook w:val="04A0" w:firstRow="1" w:lastRow="0" w:firstColumn="1" w:lastColumn="0" w:noHBand="0" w:noVBand="1"/>
      </w:tblPr>
      <w:tblGrid>
        <w:gridCol w:w="2977"/>
        <w:gridCol w:w="5103"/>
        <w:gridCol w:w="6521"/>
      </w:tblGrid>
      <w:tr w:rsidR="00487991" w:rsidRPr="00990522" w14:paraId="76434738" w14:textId="77777777" w:rsidTr="00B01E60">
        <w:trPr>
          <w:tblHeader/>
        </w:trPr>
        <w:tc>
          <w:tcPr>
            <w:tcW w:w="2977" w:type="dxa"/>
            <w:tcBorders>
              <w:bottom w:val="single" w:sz="4" w:space="0" w:color="auto"/>
            </w:tcBorders>
          </w:tcPr>
          <w:p w14:paraId="57212DB3" w14:textId="77777777" w:rsidR="00487991" w:rsidRPr="005313A7" w:rsidRDefault="00487991" w:rsidP="00B01E60">
            <w:pPr>
              <w:pStyle w:val="a7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Ключевая задача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2EE2FE4D" w14:textId="4C14573E" w:rsidR="00487991" w:rsidRPr="005313A7" w:rsidRDefault="00487991" w:rsidP="00E46359">
            <w:pPr>
              <w:pStyle w:val="a7"/>
              <w:spacing w:after="120"/>
              <w:ind w:left="33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Документация, представляемая передающей стороной 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5429462" w14:textId="77777777" w:rsidR="00487991" w:rsidRPr="005313A7" w:rsidRDefault="00487991" w:rsidP="00B01E60">
            <w:pPr>
              <w:pStyle w:val="a7"/>
              <w:spacing w:after="120"/>
              <w:ind w:left="33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Документация по трансферу </w:t>
            </w:r>
          </w:p>
        </w:tc>
      </w:tr>
      <w:tr w:rsidR="00487991" w:rsidRPr="00990522" w14:paraId="162C98F8" w14:textId="77777777" w:rsidTr="00B01E60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102476" w14:textId="77777777" w:rsidR="00487991" w:rsidRPr="005313A7" w:rsidRDefault="00487991" w:rsidP="00F86710">
            <w:pPr>
              <w:pStyle w:val="a7"/>
              <w:spacing w:after="120"/>
              <w:ind w:left="-11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Определение проекта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5372C0" w14:textId="622CC867" w:rsidR="00487991" w:rsidRPr="005313A7" w:rsidRDefault="00091CF9" w:rsidP="00F86710">
            <w:pPr>
              <w:pStyle w:val="a7"/>
              <w:spacing w:after="120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ринятие соответствующего решения</w:t>
            </w:r>
            <w:r w:rsidR="00F8671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о трансфере, планирование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5E5D9" w14:textId="1B55761A" w:rsidR="00487991" w:rsidRPr="005313A7" w:rsidRDefault="00091CF9" w:rsidP="00F86710">
            <w:pPr>
              <w:pStyle w:val="a7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оглашение о трансфере (договор трансфера или иное соглашение, в котором отражены порядок и условия проведения процедуры трансфера), включая вопросы качества. </w:t>
            </w:r>
          </w:p>
          <w:p w14:paraId="082F9538" w14:textId="131E1F99" w:rsidR="00487991" w:rsidRPr="005313A7" w:rsidRDefault="00091CF9" w:rsidP="00F86710">
            <w:pPr>
              <w:pStyle w:val="a7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лан трансфера</w:t>
            </w:r>
          </w:p>
          <w:p w14:paraId="247C4197" w14:textId="2C7038EE" w:rsidR="00487991" w:rsidRPr="005313A7" w:rsidRDefault="00091CF9" w:rsidP="00F86710">
            <w:pPr>
              <w:pStyle w:val="a7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 трансфера технологии</w:t>
            </w:r>
          </w:p>
          <w:p w14:paraId="4DECF2D4" w14:textId="301E3D30" w:rsidR="00487991" w:rsidRPr="005313A7" w:rsidRDefault="00091CF9" w:rsidP="00F86710">
            <w:pPr>
              <w:pStyle w:val="a7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 трансфера аналитических методик</w:t>
            </w:r>
          </w:p>
        </w:tc>
      </w:tr>
      <w:tr w:rsidR="00487991" w:rsidRPr="00990522" w14:paraId="02AD9CB1" w14:textId="77777777" w:rsidTr="00B01E60">
        <w:trPr>
          <w:trHeight w:val="966"/>
        </w:trPr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F50F6D" w14:textId="77777777" w:rsidR="00487991" w:rsidRPr="005313A7" w:rsidRDefault="00487991" w:rsidP="00F86710">
            <w:pPr>
              <w:pStyle w:val="a7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Оценка помещений</w:t>
            </w:r>
          </w:p>
        </w:tc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D9E51" w14:textId="2532D9CD" w:rsidR="00487991" w:rsidRPr="005313A7" w:rsidRDefault="00091CF9" w:rsidP="00F86710">
            <w:pPr>
              <w:pStyle w:val="a7"/>
              <w:spacing w:after="120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ланы и планировка зданий и помещений (конструкция, финишная отделка)</w:t>
            </w:r>
          </w:p>
          <w:p w14:paraId="658F5B78" w14:textId="3432757F" w:rsidR="00487991" w:rsidRPr="005313A7" w:rsidRDefault="00091CF9" w:rsidP="00F86710">
            <w:pPr>
              <w:pStyle w:val="a7"/>
              <w:spacing w:after="120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валификационный статус (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  <w:r w:rsidR="00E463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IQ</w:t>
            </w:r>
            <w:r w:rsidR="00E463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r w:rsidR="00E46359" w:rsidRPr="00E463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) и отчеты по квалификации</w:t>
            </w:r>
          </w:p>
          <w:p w14:paraId="47B506D3" w14:textId="6D1FBA48" w:rsidR="00487991" w:rsidRPr="00E46359" w:rsidRDefault="00091CF9" w:rsidP="00E46359">
            <w:pPr>
              <w:pStyle w:val="a7"/>
              <w:spacing w:after="120"/>
              <w:ind w:left="34"/>
              <w:contextualSpacing w:val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нвентарный перечень всего оборудования и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включая типы, модели, статус квалификации</w:t>
            </w: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1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IQ</w:t>
            </w: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1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OQ</w:t>
            </w:r>
            <w:r w:rsidR="00E463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46359" w:rsidRPr="00E463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63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  <w:r w:rsidR="00E46359" w:rsidRPr="00E463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6D3ACA4" w14:textId="0849F084" w:rsidR="00F86710" w:rsidRDefault="00091CF9" w:rsidP="00F86710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равнение с помещениями и зданиями принимающей стороны. </w:t>
            </w:r>
          </w:p>
          <w:p w14:paraId="0192B6D8" w14:textId="6ED13EFF" w:rsidR="00487991" w:rsidRPr="005313A7" w:rsidRDefault="00091CF9" w:rsidP="00F86710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нализ расхождений</w:t>
            </w:r>
          </w:p>
          <w:p w14:paraId="747D36D6" w14:textId="51800808" w:rsidR="00487991" w:rsidRPr="005313A7" w:rsidRDefault="00091CF9" w:rsidP="00F86710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 оценки (анализа) рисков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 xml:space="preserve"> для качества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7991" w:rsidRPr="00990522" w14:paraId="310DD2F6" w14:textId="77777777" w:rsidTr="00B01E60">
        <w:trPr>
          <w:trHeight w:val="966"/>
        </w:trPr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0F55C" w14:textId="77777777" w:rsidR="00487991" w:rsidRPr="005313A7" w:rsidRDefault="00487991" w:rsidP="00F86710">
            <w:pPr>
              <w:pStyle w:val="a7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1BA10" w14:textId="77777777" w:rsidR="00487991" w:rsidRPr="005313A7" w:rsidRDefault="00487991" w:rsidP="00F86710">
            <w:pPr>
              <w:pStyle w:val="a7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83C0161" w14:textId="7F9F9EE2" w:rsidR="00487991" w:rsidRPr="005313A7" w:rsidRDefault="00091CF9" w:rsidP="00F86710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 трансфера технологии</w:t>
            </w:r>
          </w:p>
        </w:tc>
      </w:tr>
      <w:tr w:rsidR="00487991" w:rsidRPr="00990522" w14:paraId="2AFC3BF5" w14:textId="77777777" w:rsidTr="00B01E60">
        <w:trPr>
          <w:trHeight w:val="966"/>
        </w:trPr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2F06B" w14:textId="77777777" w:rsidR="00487991" w:rsidRPr="005313A7" w:rsidRDefault="00487991" w:rsidP="00F86710">
            <w:pPr>
              <w:pStyle w:val="a7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AE3CE5" w14:textId="77777777" w:rsidR="00487991" w:rsidRPr="005313A7" w:rsidRDefault="00487991" w:rsidP="00F86710">
            <w:pPr>
              <w:pStyle w:val="a7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762F920" w14:textId="5EEC6BFE" w:rsidR="00487991" w:rsidRPr="005313A7" w:rsidRDefault="00091CF9" w:rsidP="00F86710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валификационные протоколы и отчеты</w:t>
            </w:r>
          </w:p>
        </w:tc>
      </w:tr>
      <w:tr w:rsidR="00487991" w:rsidRPr="00990522" w14:paraId="77E25B16" w14:textId="77777777" w:rsidTr="00B01E6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994FF3F" w14:textId="77777777" w:rsidR="00487991" w:rsidRPr="005313A7" w:rsidRDefault="00487991" w:rsidP="00F86710">
            <w:pPr>
              <w:pStyle w:val="a7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Оценка по охране труда и безопасности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10D42D" w14:textId="77775AD4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пецифические для лекарственного средства планы по управлению отходами</w:t>
            </w:r>
          </w:p>
          <w:p w14:paraId="24A89658" w14:textId="0697ADBD" w:rsidR="00487991" w:rsidRPr="005313A7" w:rsidRDefault="00091CF9" w:rsidP="00CF6413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ланы действий в экстренных ситуациях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29C7932" w14:textId="156345DD" w:rsidR="00487991" w:rsidRPr="005313A7" w:rsidRDefault="00091CF9" w:rsidP="00F86710">
            <w:pPr>
              <w:pStyle w:val="a7"/>
              <w:spacing w:after="120"/>
              <w:ind w:left="33" w:hanging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азработка принимающей стороной внутренней документации по охране труда и технике безопасности, по использованию средств индивидуальной защиты, по управлению отходами, по действиям в экстренных ситуациях и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д.</w:t>
            </w:r>
          </w:p>
        </w:tc>
      </w:tr>
      <w:tr w:rsidR="00487991" w:rsidRPr="00990522" w14:paraId="15617722" w14:textId="77777777" w:rsidTr="00B01E6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1CD58CC" w14:textId="77777777" w:rsidR="00487991" w:rsidRPr="005313A7" w:rsidRDefault="00487991" w:rsidP="00F86710">
            <w:pPr>
              <w:pStyle w:val="a7"/>
              <w:spacing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Документальное оформление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DD4630C" w14:textId="1C7BF86B" w:rsidR="00487991" w:rsidRPr="005313A7" w:rsidRDefault="00091CF9" w:rsidP="00F86710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тандартные операционные процедуры, чертежи, руководства, журналы регистрации и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д.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E8B480" w14:textId="663E3C60" w:rsidR="00487991" w:rsidRPr="005313A7" w:rsidRDefault="00091CF9" w:rsidP="00F86710">
            <w:pPr>
              <w:pStyle w:val="a7"/>
              <w:spacing w:after="120"/>
              <w:ind w:left="0" w:firstLine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азработка принимающей стороной внутренней документации (регламенты, спецификации, процедуры, 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>стандартные операционные процедуры (м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етодики испытаний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) на основе документации, полученной от передающей стороны</w:t>
            </w:r>
          </w:p>
        </w:tc>
      </w:tr>
      <w:tr w:rsidR="00487991" w:rsidRPr="00990522" w14:paraId="604DE7DC" w14:textId="77777777" w:rsidTr="00B01E6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72404A7" w14:textId="77777777" w:rsidR="00487991" w:rsidRPr="005313A7" w:rsidRDefault="00487991" w:rsidP="00CF6413">
            <w:pPr>
              <w:pStyle w:val="a7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Анализ ключевых навыков и обучение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BD36871" w14:textId="37EB45E1" w:rsidR="00487991" w:rsidRPr="005313A7" w:rsidRDefault="00091CF9" w:rsidP="00F86710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тандартные рабочие процедуры и документация по обучению</w:t>
            </w:r>
            <w:r w:rsidR="00F8671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(операции, связанные со спецификой лекарственного средства, анализ, испытания)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85A6E80" w14:textId="5AF5DF23" w:rsidR="00487991" w:rsidRPr="005313A7" w:rsidRDefault="00091CF9" w:rsidP="00091CF9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ротоколы обучения, результаты оценки знаний</w:t>
            </w:r>
          </w:p>
        </w:tc>
      </w:tr>
      <w:tr w:rsidR="00487991" w:rsidRPr="00990522" w14:paraId="643D885F" w14:textId="77777777" w:rsidTr="00B01E6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7C4C814" w14:textId="77777777" w:rsidR="00487991" w:rsidRPr="005313A7" w:rsidRDefault="00487991" w:rsidP="00F86710">
            <w:pPr>
              <w:pStyle w:val="a7"/>
              <w:spacing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Трансфер аналитических методик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33C62FC" w14:textId="762D1CBE" w:rsidR="00487991" w:rsidRPr="005313A7" w:rsidRDefault="00091CF9" w:rsidP="00F86710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пецификации, 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стандартные операционные процедуры </w:t>
            </w:r>
            <w:r w:rsidR="00F8671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C622E2">
              <w:rPr>
                <w:rFonts w:ascii="Times New Roman" w:hAnsi="Times New Roman" w:cs="Times New Roman"/>
                <w:sz w:val="28"/>
                <w:szCs w:val="28"/>
              </w:rPr>
              <w:t>(м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етодики испытаний, включая методики по контролю в процессе производства), документы по валидации аналитических методик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AE2E77" w14:textId="18428123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кспериментальный план трансфера</w:t>
            </w:r>
          </w:p>
          <w:p w14:paraId="7B399206" w14:textId="38A07BB8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ротоколы и </w:t>
            </w:r>
            <w:proofErr w:type="spellStart"/>
            <w:r w:rsidR="007D719F">
              <w:rPr>
                <w:rFonts w:ascii="Times New Roman" w:hAnsi="Times New Roman" w:cs="Times New Roman"/>
                <w:sz w:val="28"/>
                <w:szCs w:val="28"/>
              </w:rPr>
              <w:t>валидационные</w:t>
            </w:r>
            <w:proofErr w:type="spellEnd"/>
            <w:r w:rsidR="007D71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отчеты </w:t>
            </w:r>
          </w:p>
          <w:p w14:paraId="6AA3E7B0" w14:textId="1025C78B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 трансфера и отчет о трансфере аналитических методик</w:t>
            </w:r>
          </w:p>
          <w:p w14:paraId="2CFC405A" w14:textId="7EB30173" w:rsidR="00487991" w:rsidRPr="005313A7" w:rsidRDefault="00091CF9" w:rsidP="00F86710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 xml:space="preserve">тандартные операционные процедуры </w:t>
            </w:r>
            <w:r w:rsidR="00D64E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етодики испытаний</w:t>
            </w:r>
            <w:r w:rsidR="00D64E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87991" w:rsidRPr="00990522" w14:paraId="392D3661" w14:textId="77777777" w:rsidTr="00B01E6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7A58FE3" w14:textId="796AFDA0" w:rsidR="00487991" w:rsidRPr="005313A7" w:rsidRDefault="00487991" w:rsidP="00CF6413">
            <w:pPr>
              <w:pStyle w:val="a7"/>
              <w:spacing w:after="120"/>
              <w:ind w:left="-11" w:firstLine="11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Передача процесса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производств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64E62">
              <w:rPr>
                <w:rFonts w:ascii="Times New Roman" w:hAnsi="Times New Roman" w:cs="Times New Roman"/>
                <w:sz w:val="28"/>
                <w:szCs w:val="28"/>
              </w:rPr>
              <w:t xml:space="preserve"> лекарственного средства</w:t>
            </w: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и упаковк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58DB61C" w14:textId="52F354A2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талонные серии </w:t>
            </w:r>
            <w:r w:rsidR="00D64E62">
              <w:rPr>
                <w:rFonts w:ascii="Times New Roman" w:hAnsi="Times New Roman" w:cs="Times New Roman"/>
                <w:sz w:val="28"/>
                <w:szCs w:val="28"/>
              </w:rPr>
              <w:t xml:space="preserve">лекарственного средства </w:t>
            </w:r>
            <w:r w:rsidR="00487991" w:rsidRPr="00D64E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64E62" w:rsidRPr="00D64E62">
              <w:rPr>
                <w:rFonts w:ascii="Times New Roman" w:hAnsi="Times New Roman" w:cs="Times New Roman"/>
                <w:sz w:val="28"/>
                <w:szCs w:val="28"/>
              </w:rPr>
              <w:t xml:space="preserve">серии для </w:t>
            </w:r>
            <w:r w:rsidR="00487991" w:rsidRPr="00D64E62">
              <w:rPr>
                <w:rFonts w:ascii="Times New Roman" w:hAnsi="Times New Roman" w:cs="Times New Roman"/>
                <w:sz w:val="28"/>
                <w:szCs w:val="28"/>
              </w:rPr>
              <w:t>клинически</w:t>
            </w:r>
            <w:r w:rsidR="00D64E62" w:rsidRPr="00D64E62">
              <w:rPr>
                <w:rFonts w:ascii="Times New Roman" w:hAnsi="Times New Roman" w:cs="Times New Roman"/>
                <w:sz w:val="28"/>
                <w:szCs w:val="28"/>
              </w:rPr>
              <w:t>х исследований</w:t>
            </w:r>
            <w:r w:rsidR="00487991" w:rsidRPr="00D64E62">
              <w:rPr>
                <w:rFonts w:ascii="Times New Roman" w:hAnsi="Times New Roman" w:cs="Times New Roman"/>
                <w:sz w:val="28"/>
                <w:szCs w:val="28"/>
              </w:rPr>
              <w:t>, серии для исследования биологических характеристик</w:t>
            </w:r>
            <w:r w:rsidR="00D64E62">
              <w:rPr>
                <w:rFonts w:ascii="Times New Roman" w:hAnsi="Times New Roman" w:cs="Times New Roman"/>
                <w:sz w:val="28"/>
                <w:szCs w:val="28"/>
              </w:rPr>
              <w:t>, серии регистрационного досье</w:t>
            </w:r>
            <w:r w:rsidR="00487991" w:rsidRPr="00D64E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88FFDF3" w14:textId="44462B2E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тчет по разработке (обоснование производственного процесса)</w:t>
            </w:r>
          </w:p>
          <w:p w14:paraId="470E52CE" w14:textId="1CACE28C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87991" w:rsidRPr="00D64E62">
              <w:rPr>
                <w:rFonts w:ascii="Times New Roman" w:hAnsi="Times New Roman" w:cs="Times New Roman"/>
                <w:sz w:val="28"/>
                <w:szCs w:val="28"/>
              </w:rPr>
              <w:t>стория</w:t>
            </w:r>
            <w:r w:rsidR="00D64E62" w:rsidRPr="00D64E62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</w:t>
            </w:r>
            <w:r w:rsidR="00487991" w:rsidRPr="00D64E62">
              <w:rPr>
                <w:rFonts w:ascii="Times New Roman" w:hAnsi="Times New Roman" w:cs="Times New Roman"/>
                <w:sz w:val="28"/>
                <w:szCs w:val="28"/>
              </w:rPr>
              <w:t xml:space="preserve"> критических показателей качества</w:t>
            </w:r>
          </w:p>
          <w:p w14:paraId="0B8B88AC" w14:textId="17C2F881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боснование спецификаций.</w:t>
            </w:r>
          </w:p>
          <w:p w14:paraId="0306EE2D" w14:textId="576FE2E8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окументация по контролю изменений.</w:t>
            </w:r>
          </w:p>
          <w:p w14:paraId="3BEBF6F6" w14:textId="2F7BD287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ритические параметры процесса производства</w:t>
            </w:r>
          </w:p>
          <w:p w14:paraId="666E0133" w14:textId="3C484B54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тчеты по валидации процесса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производства</w:t>
            </w:r>
          </w:p>
          <w:p w14:paraId="2530FD76" w14:textId="60778D2C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астер-файл лекарственного средства.</w:t>
            </w:r>
          </w:p>
          <w:p w14:paraId="63785BFA" w14:textId="5F87F0DB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алидационный</w:t>
            </w:r>
            <w:proofErr w:type="spellEnd"/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статус 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 xml:space="preserve">активных </w:t>
            </w:r>
            <w:r w:rsidR="00AB6086">
              <w:rPr>
                <w:rFonts w:ascii="Times New Roman" w:hAnsi="Times New Roman" w:cs="Times New Roman"/>
                <w:sz w:val="28"/>
                <w:szCs w:val="28"/>
              </w:rPr>
              <w:t>фармацевтических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 xml:space="preserve"> субстанций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и отчет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87991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ы)</w:t>
            </w:r>
          </w:p>
          <w:p w14:paraId="1B6D63EF" w14:textId="7D2FE117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анные </w:t>
            </w:r>
            <w:r w:rsidR="00AB608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о стабильности лекарственных средств</w:t>
            </w:r>
          </w:p>
          <w:p w14:paraId="4E9F80B2" w14:textId="30DB1FE6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ействующие производственные рецептуры, технологические инструкции, инструкции по упаковке</w:t>
            </w:r>
          </w:p>
          <w:p w14:paraId="58190155" w14:textId="61638DA6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еречень произведенных серий</w:t>
            </w:r>
          </w:p>
          <w:p w14:paraId="5254FD75" w14:textId="433E0401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тчеты по отклонениям</w:t>
            </w:r>
          </w:p>
          <w:p w14:paraId="218C5AB5" w14:textId="3D2C6704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асследования, рекламации, отзывы</w:t>
            </w:r>
          </w:p>
          <w:p w14:paraId="20808622" w14:textId="6B78D752" w:rsidR="00487991" w:rsidRPr="005313A7" w:rsidRDefault="00091CF9" w:rsidP="007D719F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жегодный обзор качества продукции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DA6788D" w14:textId="5F034CF9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окументы по разработке процесса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производства</w:t>
            </w:r>
            <w:r w:rsidR="00F8671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на площадке принимающей стороны (производство опытно-промышленных (пилотных) серий))</w:t>
            </w:r>
          </w:p>
          <w:p w14:paraId="766BADE2" w14:textId="5C02AB48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писание процесса 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  <w:r w:rsidR="00DA3527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на площадке принимающей стороны (регламент)</w:t>
            </w:r>
          </w:p>
          <w:p w14:paraId="1BFAB043" w14:textId="49A612D3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 трансфера технологии</w:t>
            </w:r>
          </w:p>
          <w:p w14:paraId="7B48C93C" w14:textId="6D71E097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окумент по производству серии</w:t>
            </w:r>
          </w:p>
          <w:p w14:paraId="325D0D44" w14:textId="44C1EF3A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окумент по упаковке серии</w:t>
            </w:r>
          </w:p>
          <w:p w14:paraId="36D2B6F5" w14:textId="3C7E9787" w:rsidR="00487991" w:rsidRPr="005313A7" w:rsidRDefault="00091CF9" w:rsidP="00F86710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 и отчет по валидации процесса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производства</w:t>
            </w:r>
          </w:p>
          <w:p w14:paraId="4CC192E5" w14:textId="77777777" w:rsidR="00487991" w:rsidRPr="005313A7" w:rsidRDefault="00487991" w:rsidP="00F86710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990522" w14:paraId="29C8A1BA" w14:textId="77777777" w:rsidTr="00B01E6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68C0341" w14:textId="77777777" w:rsidR="00487991" w:rsidRPr="005313A7" w:rsidRDefault="00487991" w:rsidP="00F86710">
            <w:pPr>
              <w:pStyle w:val="a7"/>
              <w:spacing w:after="120"/>
              <w:ind w:left="426" w:hanging="426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Очистка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4658A31" w14:textId="51C60A28" w:rsidR="00487991" w:rsidRPr="005313A7" w:rsidRDefault="00091CF9" w:rsidP="00E46359">
            <w:pPr>
              <w:pStyle w:val="a7"/>
              <w:spacing w:after="120"/>
              <w:ind w:left="33" w:hanging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алидация очистки, включая информацию по растворимости, терапевтические дозы</w:t>
            </w:r>
            <w:r w:rsidR="00D64E62">
              <w:rPr>
                <w:rFonts w:ascii="Times New Roman" w:hAnsi="Times New Roman" w:cs="Times New Roman"/>
                <w:sz w:val="28"/>
                <w:szCs w:val="28"/>
              </w:rPr>
              <w:t xml:space="preserve"> лекарственного средства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, токсикологическ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DA3527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, существующие стандартные рабочие процедуры очистк</w:t>
            </w:r>
            <w:r w:rsidR="00C36C5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валидационные</w:t>
            </w:r>
            <w:proofErr w:type="spellEnd"/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отчеты (химия и микробиология), используемые средства; </w:t>
            </w:r>
            <w:r w:rsidR="00E46359" w:rsidRPr="00E4635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исследования по восстановлению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6732869" w14:textId="0E298B99" w:rsidR="00487991" w:rsidRPr="005313A7" w:rsidRDefault="00091CF9" w:rsidP="00F86710">
            <w:pPr>
              <w:pStyle w:val="a7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пецифические для лекарственного средства и </w:t>
            </w:r>
            <w:r w:rsidR="00C36C58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производственной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площадки</w:t>
            </w:r>
            <w:r w:rsidR="00F867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стандартные операционные процедуры очистк</w:t>
            </w:r>
            <w:r w:rsidR="00C36C5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C36C58">
              <w:rPr>
                <w:rFonts w:ascii="Times New Roman" w:hAnsi="Times New Roman" w:cs="Times New Roman"/>
                <w:sz w:val="28"/>
                <w:szCs w:val="28"/>
              </w:rPr>
              <w:t>производственной</w:t>
            </w:r>
            <w:r w:rsidR="00C36C58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площадке </w:t>
            </w:r>
            <w:r w:rsidR="00F8671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принимающей стороны </w:t>
            </w:r>
          </w:p>
          <w:p w14:paraId="5AE1F6DF" w14:textId="15E960F3" w:rsidR="00487991" w:rsidRPr="005313A7" w:rsidRDefault="00091CF9" w:rsidP="007D719F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>ротокол и отчет по валидации очистки</w:t>
            </w:r>
          </w:p>
        </w:tc>
      </w:tr>
      <w:tr w:rsidR="00487991" w:rsidRPr="00990522" w14:paraId="4B7A5A24" w14:textId="77777777" w:rsidTr="00B01E6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0F138CF" w14:textId="77777777" w:rsidR="00487991" w:rsidRPr="005313A7" w:rsidRDefault="00487991" w:rsidP="00F86710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3A7">
              <w:rPr>
                <w:rFonts w:ascii="Times New Roman" w:hAnsi="Times New Roman" w:cs="Times New Roman"/>
                <w:sz w:val="28"/>
                <w:szCs w:val="28"/>
              </w:rPr>
              <w:t>Трансфер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11D27AE" w14:textId="77777777" w:rsidR="00487991" w:rsidRPr="005313A7" w:rsidRDefault="00487991" w:rsidP="00F86710">
            <w:pPr>
              <w:pStyle w:val="a7"/>
              <w:spacing w:after="120"/>
              <w:ind w:left="426" w:hanging="426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68806D1" w14:textId="7415273D" w:rsidR="00487991" w:rsidRPr="005313A7" w:rsidRDefault="00091CF9" w:rsidP="00F86710">
            <w:pPr>
              <w:pStyle w:val="a7"/>
              <w:spacing w:after="120"/>
              <w:ind w:left="33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87991" w:rsidRPr="005313A7">
              <w:rPr>
                <w:rFonts w:ascii="Times New Roman" w:hAnsi="Times New Roman" w:cs="Times New Roman"/>
                <w:sz w:val="28"/>
                <w:szCs w:val="28"/>
              </w:rPr>
              <w:t xml:space="preserve">тчет о трансфере </w:t>
            </w:r>
          </w:p>
        </w:tc>
      </w:tr>
    </w:tbl>
    <w:p w14:paraId="2FE0E53B" w14:textId="77777777" w:rsidR="00487991" w:rsidRPr="00990522" w:rsidRDefault="00487991" w:rsidP="00487991">
      <w:pPr>
        <w:pStyle w:val="a7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E72E105" w14:textId="482F7FCB" w:rsidR="00B01E60" w:rsidRDefault="00B01E60" w:rsidP="00487991">
      <w:pPr>
        <w:pStyle w:val="a7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</w:t>
      </w:r>
    </w:p>
    <w:p w14:paraId="664EE814" w14:textId="753A51CA" w:rsidR="007D719F" w:rsidRDefault="00E46359" w:rsidP="00487991">
      <w:pPr>
        <w:pStyle w:val="a7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487991" w:rsidRPr="00990522">
        <w:rPr>
          <w:rFonts w:ascii="Times New Roman" w:hAnsi="Times New Roman" w:cs="Times New Roman"/>
          <w:sz w:val="24"/>
          <w:szCs w:val="24"/>
          <w:lang w:val="en-US"/>
        </w:rPr>
        <w:t>DQ</w:t>
      </w:r>
      <w:r w:rsidR="00487991" w:rsidRPr="00990522">
        <w:rPr>
          <w:rFonts w:ascii="Times New Roman" w:hAnsi="Times New Roman" w:cs="Times New Roman"/>
          <w:sz w:val="24"/>
          <w:szCs w:val="24"/>
        </w:rPr>
        <w:t xml:space="preserve"> – квалификация проекта</w:t>
      </w:r>
    </w:p>
    <w:p w14:paraId="704BB692" w14:textId="5960B97A" w:rsidR="007D719F" w:rsidRDefault="00E46359" w:rsidP="00487991">
      <w:pPr>
        <w:pStyle w:val="a7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4635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487991" w:rsidRPr="00990522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="00487991" w:rsidRPr="00990522">
        <w:rPr>
          <w:rFonts w:ascii="Times New Roman" w:hAnsi="Times New Roman" w:cs="Times New Roman"/>
          <w:sz w:val="24"/>
          <w:szCs w:val="24"/>
        </w:rPr>
        <w:t xml:space="preserve"> – квалификация монтажа</w:t>
      </w:r>
    </w:p>
    <w:p w14:paraId="55FEFEBB" w14:textId="6EB86A57" w:rsidR="007D719F" w:rsidRDefault="00E46359" w:rsidP="00487991">
      <w:pPr>
        <w:pStyle w:val="a7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487991" w:rsidRPr="00990522">
        <w:rPr>
          <w:rFonts w:ascii="Times New Roman" w:hAnsi="Times New Roman" w:cs="Times New Roman"/>
          <w:sz w:val="24"/>
          <w:szCs w:val="24"/>
          <w:lang w:val="en-US"/>
        </w:rPr>
        <w:t>OQ</w:t>
      </w:r>
      <w:r w:rsidR="00487991" w:rsidRPr="00990522">
        <w:rPr>
          <w:rFonts w:ascii="Times New Roman" w:hAnsi="Times New Roman" w:cs="Times New Roman"/>
          <w:sz w:val="24"/>
          <w:szCs w:val="24"/>
        </w:rPr>
        <w:t xml:space="preserve"> – квалификация функционирования</w:t>
      </w:r>
    </w:p>
    <w:p w14:paraId="61C6CD37" w14:textId="33D47076" w:rsidR="00487991" w:rsidRDefault="00E46359" w:rsidP="00487991">
      <w:pPr>
        <w:pStyle w:val="a7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487991" w:rsidRPr="00990522">
        <w:rPr>
          <w:rFonts w:ascii="Times New Roman" w:hAnsi="Times New Roman" w:cs="Times New Roman"/>
          <w:sz w:val="24"/>
          <w:szCs w:val="24"/>
          <w:lang w:val="en-US"/>
        </w:rPr>
        <w:t>PQ</w:t>
      </w:r>
      <w:r w:rsidR="00487991" w:rsidRPr="00990522">
        <w:rPr>
          <w:rFonts w:ascii="Times New Roman" w:hAnsi="Times New Roman" w:cs="Times New Roman"/>
          <w:sz w:val="24"/>
          <w:szCs w:val="24"/>
        </w:rPr>
        <w:t xml:space="preserve"> - квалификация эксплуатации.</w:t>
      </w:r>
    </w:p>
    <w:p w14:paraId="3EE504C0" w14:textId="77777777" w:rsidR="007D719F" w:rsidRDefault="007D719F" w:rsidP="00487991">
      <w:pPr>
        <w:pStyle w:val="a7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  <w:sectPr w:rsidR="007D719F" w:rsidSect="001220B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2BBAD72" w14:textId="77777777" w:rsidR="00487991" w:rsidRPr="004E0EEC" w:rsidRDefault="00487991" w:rsidP="00E91103">
      <w:pPr>
        <w:pStyle w:val="1"/>
        <w:keepNext w:val="0"/>
        <w:keepLines w:val="0"/>
        <w:numPr>
          <w:ilvl w:val="0"/>
          <w:numId w:val="0"/>
        </w:numPr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30"/>
          <w:szCs w:val="30"/>
        </w:rPr>
      </w:pPr>
      <w:bookmarkStart w:id="13" w:name="_Toc508958675"/>
      <w:r w:rsidRPr="003A542B">
        <w:rPr>
          <w:rFonts w:ascii="Times New Roman" w:hAnsi="Times New Roman" w:cs="Times New Roman"/>
          <w:b w:val="0"/>
          <w:color w:val="auto"/>
          <w:sz w:val="30"/>
          <w:szCs w:val="30"/>
          <w:lang w:val="en-US"/>
        </w:rPr>
        <w:t>XVI</w:t>
      </w:r>
      <w:r w:rsidRPr="003A542B">
        <w:rPr>
          <w:rFonts w:ascii="Times New Roman" w:hAnsi="Times New Roman" w:cs="Times New Roman"/>
          <w:b w:val="0"/>
          <w:color w:val="auto"/>
          <w:sz w:val="30"/>
          <w:szCs w:val="30"/>
        </w:rPr>
        <w:t>.</w:t>
      </w:r>
      <w:r w:rsidR="003A542B" w:rsidRPr="003A542B">
        <w:rPr>
          <w:rFonts w:ascii="Times New Roman" w:hAnsi="Times New Roman" w:cs="Times New Roman"/>
          <w:b w:val="0"/>
          <w:color w:val="auto"/>
          <w:sz w:val="30"/>
          <w:szCs w:val="30"/>
        </w:rPr>
        <w:t> </w:t>
      </w:r>
      <w:r w:rsidR="003A542B">
        <w:rPr>
          <w:rFonts w:ascii="Times New Roman" w:hAnsi="Times New Roman" w:cs="Times New Roman"/>
          <w:b w:val="0"/>
          <w:color w:val="auto"/>
          <w:sz w:val="30"/>
          <w:szCs w:val="30"/>
        </w:rPr>
        <w:t>О</w:t>
      </w:r>
      <w:r w:rsidRPr="004E0EEC">
        <w:rPr>
          <w:rFonts w:ascii="Times New Roman" w:hAnsi="Times New Roman" w:cs="Times New Roman"/>
          <w:b w:val="0"/>
          <w:color w:val="auto"/>
          <w:sz w:val="30"/>
          <w:szCs w:val="30"/>
        </w:rPr>
        <w:t>формление результатов трансфера и проведение</w:t>
      </w:r>
      <w:r w:rsidR="00D64E62">
        <w:rPr>
          <w:rFonts w:ascii="Times New Roman" w:hAnsi="Times New Roman" w:cs="Times New Roman"/>
          <w:b w:val="0"/>
          <w:color w:val="auto"/>
          <w:sz w:val="30"/>
          <w:szCs w:val="30"/>
        </w:rPr>
        <w:br/>
      </w:r>
      <w:r w:rsidRPr="004E0EEC">
        <w:rPr>
          <w:rFonts w:ascii="Times New Roman" w:hAnsi="Times New Roman" w:cs="Times New Roman"/>
          <w:b w:val="0"/>
          <w:color w:val="auto"/>
          <w:sz w:val="30"/>
          <w:szCs w:val="30"/>
        </w:rPr>
        <w:t>оценки</w:t>
      </w:r>
      <w:bookmarkEnd w:id="13"/>
      <w:r w:rsidRPr="004E0EEC">
        <w:rPr>
          <w:rFonts w:ascii="Times New Roman" w:hAnsi="Times New Roman" w:cs="Times New Roman"/>
          <w:b w:val="0"/>
          <w:color w:val="auto"/>
          <w:sz w:val="30"/>
          <w:szCs w:val="30"/>
        </w:rPr>
        <w:t xml:space="preserve"> эффективности трансфера по достижению</w:t>
      </w:r>
      <w:r w:rsidR="00D64E62">
        <w:rPr>
          <w:rFonts w:ascii="Times New Roman" w:hAnsi="Times New Roman" w:cs="Times New Roman"/>
          <w:b w:val="0"/>
          <w:color w:val="auto"/>
          <w:sz w:val="30"/>
          <w:szCs w:val="30"/>
        </w:rPr>
        <w:br/>
      </w:r>
      <w:r w:rsidRPr="004E0EEC">
        <w:rPr>
          <w:rFonts w:ascii="Times New Roman" w:hAnsi="Times New Roman" w:cs="Times New Roman"/>
          <w:b w:val="0"/>
          <w:color w:val="auto"/>
          <w:sz w:val="30"/>
          <w:szCs w:val="30"/>
        </w:rPr>
        <w:t>установленных критериев успешности</w:t>
      </w:r>
    </w:p>
    <w:p w14:paraId="14F9A890" w14:textId="77777777" w:rsidR="00487991" w:rsidRPr="004E0EEC" w:rsidRDefault="00EC730B" w:rsidP="00C9452E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sz w:val="30"/>
          <w:szCs w:val="30"/>
        </w:rPr>
      </w:pPr>
      <w:r w:rsidRPr="00CF54F4">
        <w:rPr>
          <w:rFonts w:ascii="Times New Roman" w:hAnsi="Times New Roman" w:cs="Times New Roman"/>
          <w:sz w:val="30"/>
          <w:szCs w:val="30"/>
        </w:rPr>
        <w:t xml:space="preserve">Указание о том, что трансфер осуществлен успешно, должно быть оформлено документально в виде вывода в </w:t>
      </w:r>
      <w:r w:rsidR="00487991" w:rsidRPr="00CF54F4">
        <w:rPr>
          <w:rFonts w:ascii="Times New Roman" w:hAnsi="Times New Roman" w:cs="Times New Roman"/>
          <w:sz w:val="30"/>
          <w:szCs w:val="30"/>
        </w:rPr>
        <w:t>отчете о трансфере. Этот</w:t>
      </w:r>
      <w:r w:rsidR="00487991" w:rsidRPr="004E0EEC">
        <w:rPr>
          <w:rFonts w:ascii="Times New Roman" w:hAnsi="Times New Roman" w:cs="Times New Roman"/>
          <w:sz w:val="30"/>
          <w:szCs w:val="30"/>
        </w:rPr>
        <w:t xml:space="preserve"> отчет должен в кратком виде описывать:</w:t>
      </w:r>
    </w:p>
    <w:p w14:paraId="48C44DFD" w14:textId="79B53576" w:rsidR="00487991" w:rsidRPr="00E37BA1" w:rsidRDefault="00487991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а)</w:t>
      </w:r>
      <w:r w:rsidR="00E46359"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 xml:space="preserve">область (границы </w:t>
      </w:r>
      <w:r>
        <w:rPr>
          <w:rFonts w:ascii="Times New Roman" w:hAnsi="Times New Roman" w:cs="Times New Roman"/>
          <w:sz w:val="30"/>
          <w:szCs w:val="30"/>
        </w:rPr>
        <w:t xml:space="preserve">и (или) </w:t>
      </w:r>
      <w:r w:rsidRPr="00E37BA1">
        <w:rPr>
          <w:rFonts w:ascii="Times New Roman" w:hAnsi="Times New Roman" w:cs="Times New Roman"/>
          <w:sz w:val="30"/>
          <w:szCs w:val="30"/>
        </w:rPr>
        <w:t>объект</w:t>
      </w:r>
      <w:r w:rsidR="00AB6086" w:rsidRPr="00E37BA1">
        <w:rPr>
          <w:rFonts w:ascii="Times New Roman" w:hAnsi="Times New Roman" w:cs="Times New Roman"/>
          <w:sz w:val="30"/>
          <w:szCs w:val="30"/>
        </w:rPr>
        <w:t>)</w:t>
      </w:r>
      <w:r w:rsidRPr="00E37BA1">
        <w:rPr>
          <w:rFonts w:ascii="Times New Roman" w:hAnsi="Times New Roman" w:cs="Times New Roman"/>
          <w:sz w:val="30"/>
          <w:szCs w:val="30"/>
        </w:rPr>
        <w:t xml:space="preserve"> трансфера, </w:t>
      </w:r>
    </w:p>
    <w:p w14:paraId="2DF0CD29" w14:textId="38292241" w:rsidR="00487991" w:rsidRPr="00E37BA1" w:rsidRDefault="00E46359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б) </w:t>
      </w:r>
      <w:r w:rsidR="00487991" w:rsidRPr="00E37BA1">
        <w:rPr>
          <w:rFonts w:ascii="Times New Roman" w:hAnsi="Times New Roman" w:cs="Times New Roman"/>
          <w:sz w:val="30"/>
          <w:szCs w:val="30"/>
        </w:rPr>
        <w:t xml:space="preserve">критерии успешности, </w:t>
      </w:r>
    </w:p>
    <w:p w14:paraId="09FB671A" w14:textId="79C914E3" w:rsidR="00487991" w:rsidRPr="00E37BA1" w:rsidRDefault="00487991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в)</w:t>
      </w:r>
      <w:r w:rsidR="00E46359"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критические параметры процесса производства</w:t>
      </w:r>
      <w:r w:rsidR="00665EB2">
        <w:rPr>
          <w:rFonts w:ascii="Times New Roman" w:hAnsi="Times New Roman" w:cs="Times New Roman"/>
          <w:sz w:val="30"/>
          <w:szCs w:val="30"/>
        </w:rPr>
        <w:t>,</w:t>
      </w:r>
      <w:r w:rsidRPr="00E37BA1">
        <w:rPr>
          <w:rFonts w:ascii="Times New Roman" w:hAnsi="Times New Roman" w:cs="Times New Roman"/>
          <w:sz w:val="30"/>
          <w:szCs w:val="30"/>
        </w:rPr>
        <w:t xml:space="preserve"> критические параметры качества, определ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E37BA1">
        <w:rPr>
          <w:rFonts w:ascii="Times New Roman" w:hAnsi="Times New Roman" w:cs="Times New Roman"/>
          <w:sz w:val="30"/>
          <w:szCs w:val="30"/>
        </w:rPr>
        <w:t>нные передающей и принимающей сторон</w:t>
      </w:r>
      <w:r w:rsidR="00E46359">
        <w:rPr>
          <w:rFonts w:ascii="Times New Roman" w:hAnsi="Times New Roman" w:cs="Times New Roman"/>
          <w:sz w:val="30"/>
          <w:szCs w:val="30"/>
        </w:rPr>
        <w:t>ами, которые следует изложить</w:t>
      </w:r>
      <w:r w:rsidR="00683FC1">
        <w:rPr>
          <w:rFonts w:ascii="Times New Roman" w:hAnsi="Times New Roman" w:cs="Times New Roman"/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в виде таблицы;</w:t>
      </w:r>
    </w:p>
    <w:p w14:paraId="0CAF15AF" w14:textId="45FB609E" w:rsidR="00487991" w:rsidRPr="00E37BA1" w:rsidRDefault="00487991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г)</w:t>
      </w:r>
      <w:r w:rsidR="00E46359"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исполнение протокола трансфера технологии, обзор всех стадий трансфера;</w:t>
      </w:r>
    </w:p>
    <w:p w14:paraId="0DD2F997" w14:textId="5F5E5A54" w:rsidR="00E46359" w:rsidRDefault="00487991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д)</w:t>
      </w:r>
      <w:r w:rsidR="00E46359"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отклонения</w:t>
      </w:r>
      <w:r w:rsidR="00AB6086">
        <w:rPr>
          <w:rFonts w:ascii="Times New Roman" w:hAnsi="Times New Roman" w:cs="Times New Roman"/>
          <w:sz w:val="30"/>
          <w:szCs w:val="30"/>
        </w:rPr>
        <w:t xml:space="preserve"> </w:t>
      </w:r>
      <w:r w:rsidR="00EC730B">
        <w:rPr>
          <w:rFonts w:ascii="Times New Roman" w:hAnsi="Times New Roman" w:cs="Times New Roman"/>
          <w:sz w:val="30"/>
          <w:szCs w:val="30"/>
        </w:rPr>
        <w:t>от протокола трансфера</w:t>
      </w:r>
      <w:r w:rsidRPr="00E37BA1">
        <w:rPr>
          <w:rFonts w:ascii="Times New Roman" w:hAnsi="Times New Roman" w:cs="Times New Roman"/>
          <w:sz w:val="30"/>
          <w:szCs w:val="30"/>
        </w:rPr>
        <w:t xml:space="preserve">, а также соответствующие действия, </w:t>
      </w:r>
      <w:r w:rsidR="00E46359">
        <w:rPr>
          <w:rFonts w:ascii="Times New Roman" w:hAnsi="Times New Roman" w:cs="Times New Roman"/>
          <w:sz w:val="30"/>
          <w:szCs w:val="30"/>
        </w:rPr>
        <w:t xml:space="preserve">в случае необходимости </w:t>
      </w:r>
      <w:r w:rsidRPr="00E37BA1">
        <w:rPr>
          <w:rFonts w:ascii="Times New Roman" w:hAnsi="Times New Roman" w:cs="Times New Roman"/>
          <w:sz w:val="30"/>
          <w:szCs w:val="30"/>
        </w:rPr>
        <w:t xml:space="preserve">направленные на их устранение. </w:t>
      </w:r>
    </w:p>
    <w:p w14:paraId="33DF87C2" w14:textId="71BDD518" w:rsidR="00487991" w:rsidRPr="00E37BA1" w:rsidRDefault="00487991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Определение необходимости разработки плана корректирующих и предупреждающих действий по выявленным отклонениям и оказание поддержки со стороны передающей стороны;</w:t>
      </w:r>
    </w:p>
    <w:p w14:paraId="2167E543" w14:textId="4E92FCD7" w:rsidR="00487991" w:rsidRPr="00E37BA1" w:rsidRDefault="00487991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е)</w:t>
      </w:r>
      <w:r w:rsidR="00E46359"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итоги трансфера технологии;</w:t>
      </w:r>
    </w:p>
    <w:p w14:paraId="29D2EF44" w14:textId="77777777" w:rsidR="00487991" w:rsidRPr="00E37BA1" w:rsidRDefault="00487991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ж)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оценка эффективности трансфера</w:t>
      </w:r>
      <w:r w:rsidRPr="00E37BA1">
        <w:rPr>
          <w:sz w:val="30"/>
          <w:szCs w:val="30"/>
        </w:rPr>
        <w:t xml:space="preserve"> </w:t>
      </w:r>
      <w:r w:rsidRPr="00E37BA1">
        <w:rPr>
          <w:rFonts w:ascii="Times New Roman" w:hAnsi="Times New Roman" w:cs="Times New Roman"/>
          <w:sz w:val="30"/>
          <w:szCs w:val="30"/>
        </w:rPr>
        <w:t>по достижению установленных критериев успешности</w:t>
      </w:r>
      <w:r w:rsidR="00AB6086">
        <w:rPr>
          <w:rFonts w:ascii="Times New Roman" w:hAnsi="Times New Roman" w:cs="Times New Roman"/>
          <w:sz w:val="30"/>
          <w:szCs w:val="30"/>
        </w:rPr>
        <w:t>;</w:t>
      </w:r>
    </w:p>
    <w:p w14:paraId="1C31D8D3" w14:textId="470BA1F7" w:rsidR="00487991" w:rsidRDefault="00487991" w:rsidP="00487991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30"/>
          <w:szCs w:val="30"/>
        </w:rPr>
      </w:pPr>
      <w:r w:rsidRPr="00E37BA1">
        <w:rPr>
          <w:rFonts w:ascii="Times New Roman" w:hAnsi="Times New Roman" w:cs="Times New Roman"/>
          <w:sz w:val="30"/>
          <w:szCs w:val="30"/>
        </w:rPr>
        <w:t>з)</w:t>
      </w:r>
      <w:r w:rsidR="003A542B">
        <w:rPr>
          <w:rFonts w:ascii="Times New Roman" w:hAnsi="Times New Roman" w:cs="Times New Roman"/>
          <w:sz w:val="30"/>
          <w:szCs w:val="30"/>
        </w:rPr>
        <w:t> </w:t>
      </w:r>
      <w:r w:rsidRPr="00E37BA1">
        <w:rPr>
          <w:rFonts w:ascii="Times New Roman" w:hAnsi="Times New Roman" w:cs="Times New Roman"/>
          <w:sz w:val="30"/>
          <w:szCs w:val="30"/>
        </w:rPr>
        <w:t>общий вывод</w:t>
      </w:r>
      <w:r w:rsidR="00E46359">
        <w:rPr>
          <w:rFonts w:ascii="Times New Roman" w:hAnsi="Times New Roman" w:cs="Times New Roman"/>
          <w:sz w:val="30"/>
          <w:szCs w:val="30"/>
        </w:rPr>
        <w:t>,</w:t>
      </w:r>
      <w:r w:rsidRPr="00E37BA1">
        <w:rPr>
          <w:rFonts w:ascii="Times New Roman" w:hAnsi="Times New Roman" w:cs="Times New Roman"/>
          <w:sz w:val="30"/>
          <w:szCs w:val="30"/>
        </w:rPr>
        <w:t xml:space="preserve"> включая одобрение менеджером проекта с отметкой об окончании передачи.</w:t>
      </w:r>
    </w:p>
    <w:p w14:paraId="27EC0EE7" w14:textId="77777777" w:rsidR="00487991" w:rsidRDefault="00487991" w:rsidP="0048799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</w:pPr>
    </w:p>
    <w:p w14:paraId="26046A8B" w14:textId="77777777" w:rsidR="00487991" w:rsidRDefault="00487991" w:rsidP="0048799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</w:pPr>
    </w:p>
    <w:p w14:paraId="127819EF" w14:textId="77777777" w:rsidR="00487991" w:rsidRPr="00E37BA1" w:rsidRDefault="00487991" w:rsidP="0048799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_______________</w:t>
      </w:r>
    </w:p>
    <w:p w14:paraId="59B3C318" w14:textId="77777777" w:rsidR="00B01E60" w:rsidRDefault="00B01E60" w:rsidP="0048799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  <w:sectPr w:rsidR="00B01E60" w:rsidSect="00122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87991" w14:paraId="04473277" w14:textId="77777777" w:rsidTr="001220B4">
        <w:tc>
          <w:tcPr>
            <w:tcW w:w="4785" w:type="dxa"/>
          </w:tcPr>
          <w:p w14:paraId="03CE5118" w14:textId="77777777" w:rsidR="00487991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6" w:type="dxa"/>
          </w:tcPr>
          <w:p w14:paraId="1D09B0A8" w14:textId="77777777" w:rsidR="00487991" w:rsidRPr="00EC730B" w:rsidRDefault="00487991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C730B">
              <w:rPr>
                <w:rFonts w:ascii="Times New Roman" w:hAnsi="Times New Roman" w:cs="Times New Roman"/>
                <w:sz w:val="30"/>
                <w:szCs w:val="30"/>
              </w:rPr>
              <w:t>ПРИЛОЖЕНИЕ № 1</w:t>
            </w:r>
          </w:p>
          <w:p w14:paraId="17CAD395" w14:textId="77777777" w:rsidR="00487991" w:rsidRPr="00EC730B" w:rsidRDefault="00487991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B23B798" w14:textId="61466357" w:rsidR="00487991" w:rsidRPr="00EC730B" w:rsidRDefault="00487991" w:rsidP="001220B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730B">
              <w:rPr>
                <w:rFonts w:ascii="Times New Roman" w:hAnsi="Times New Roman" w:cs="Times New Roman"/>
                <w:sz w:val="30"/>
                <w:szCs w:val="30"/>
              </w:rPr>
              <w:t xml:space="preserve">к Руководству </w:t>
            </w:r>
            <w:r w:rsidRPr="00EC730B">
              <w:rPr>
                <w:rFonts w:ascii="Times New Roman" w:hAnsi="Times New Roman"/>
                <w:bCs/>
                <w:sz w:val="30"/>
                <w:szCs w:val="30"/>
              </w:rPr>
              <w:t xml:space="preserve">по трансферу технологий и </w:t>
            </w:r>
            <w:r w:rsidR="00B01E60">
              <w:rPr>
                <w:rFonts w:ascii="Times New Roman" w:hAnsi="Times New Roman"/>
                <w:bCs/>
                <w:sz w:val="30"/>
                <w:szCs w:val="30"/>
              </w:rPr>
              <w:t xml:space="preserve">(или) </w:t>
            </w:r>
            <w:r w:rsidRPr="00EC730B">
              <w:rPr>
                <w:rFonts w:ascii="Times New Roman" w:hAnsi="Times New Roman"/>
                <w:bCs/>
                <w:sz w:val="30"/>
                <w:szCs w:val="30"/>
              </w:rPr>
              <w:t xml:space="preserve">аналитических методик при </w:t>
            </w:r>
            <w:r w:rsidRPr="00EC730B">
              <w:rPr>
                <w:rFonts w:ascii="Times New Roman" w:hAnsi="Times New Roman"/>
                <w:sz w:val="30"/>
                <w:szCs w:val="30"/>
              </w:rPr>
              <w:t>производстве лекарственных средств</w:t>
            </w:r>
          </w:p>
        </w:tc>
      </w:tr>
    </w:tbl>
    <w:p w14:paraId="3A67B674" w14:textId="77777777" w:rsidR="00487991" w:rsidRDefault="00487991" w:rsidP="00487991">
      <w:pPr>
        <w:tabs>
          <w:tab w:val="left" w:pos="567"/>
        </w:tabs>
        <w:ind w:firstLine="567"/>
        <w:jc w:val="right"/>
        <w:rPr>
          <w:rFonts w:ascii="Times New Roman" w:hAnsi="Times New Roman" w:cs="Times New Roman"/>
          <w:b/>
          <w:sz w:val="24"/>
        </w:rPr>
      </w:pPr>
    </w:p>
    <w:p w14:paraId="37CF54F6" w14:textId="77777777" w:rsidR="00770677" w:rsidRDefault="00770677" w:rsidP="00770677">
      <w:pPr>
        <w:pStyle w:val="a7"/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(форма)</w:t>
      </w:r>
    </w:p>
    <w:p w14:paraId="69E7CB45" w14:textId="77777777" w:rsidR="00770677" w:rsidRDefault="00770677" w:rsidP="00E91103">
      <w:pPr>
        <w:tabs>
          <w:tab w:val="left" w:pos="567"/>
        </w:tabs>
        <w:jc w:val="right"/>
        <w:rPr>
          <w:rFonts w:ascii="Times New Roman" w:hAnsi="Times New Roman" w:cs="Times New Roman"/>
          <w:b/>
          <w:sz w:val="24"/>
        </w:rPr>
      </w:pPr>
    </w:p>
    <w:p w14:paraId="02AB9FBC" w14:textId="77777777" w:rsidR="00735D65" w:rsidRPr="008A1E09" w:rsidRDefault="00735D65" w:rsidP="00E91103">
      <w:pPr>
        <w:tabs>
          <w:tab w:val="left" w:pos="567"/>
        </w:tabs>
        <w:jc w:val="right"/>
        <w:rPr>
          <w:rFonts w:ascii="Times New Roman" w:hAnsi="Times New Roman" w:cs="Times New Roman"/>
          <w:b/>
          <w:sz w:val="24"/>
        </w:rPr>
      </w:pPr>
    </w:p>
    <w:p w14:paraId="7C6E17EA" w14:textId="77777777" w:rsidR="00487991" w:rsidRPr="009634FE" w:rsidRDefault="00EC730B" w:rsidP="007778F0">
      <w:pPr>
        <w:tabs>
          <w:tab w:val="left" w:pos="567"/>
        </w:tabs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C730B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t>ПЛАН</w:t>
      </w:r>
      <w:r w:rsidR="00AB6086" w:rsidRPr="00EC730B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br/>
      </w:r>
      <w:r w:rsidR="00487991" w:rsidRPr="00AB6086">
        <w:rPr>
          <w:rFonts w:ascii="Times New Roman" w:hAnsi="Times New Roman" w:cs="Times New Roman"/>
          <w:b/>
          <w:sz w:val="30"/>
          <w:szCs w:val="30"/>
        </w:rPr>
        <w:t>трансфера технологии</w:t>
      </w:r>
      <w:r>
        <w:rPr>
          <w:rFonts w:ascii="Times New Roman" w:hAnsi="Times New Roman" w:cs="Times New Roman"/>
          <w:b/>
          <w:sz w:val="30"/>
          <w:szCs w:val="30"/>
        </w:rPr>
        <w:br/>
      </w:r>
    </w:p>
    <w:p w14:paraId="41E36A3D" w14:textId="77777777" w:rsidR="007778F0" w:rsidRPr="009634FE" w:rsidRDefault="007778F0" w:rsidP="007778F0">
      <w:pPr>
        <w:tabs>
          <w:tab w:val="left" w:pos="567"/>
        </w:tabs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269863E5" w14:textId="77777777" w:rsidR="00487991" w:rsidRPr="00F77AF6" w:rsidRDefault="00F77AF6" w:rsidP="00F77AF6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77AF6">
        <w:rPr>
          <w:rFonts w:ascii="Times New Roman" w:hAnsi="Times New Roman" w:cs="Times New Roman"/>
          <w:sz w:val="30"/>
          <w:szCs w:val="30"/>
        </w:rPr>
        <w:t>Пр</w:t>
      </w:r>
      <w:r>
        <w:rPr>
          <w:rFonts w:ascii="Times New Roman" w:hAnsi="Times New Roman" w:cs="Times New Roman"/>
          <w:sz w:val="30"/>
          <w:szCs w:val="30"/>
        </w:rPr>
        <w:t>едставленн</w:t>
      </w:r>
      <w:r w:rsidR="00106652">
        <w:rPr>
          <w:rFonts w:ascii="Times New Roman" w:hAnsi="Times New Roman" w:cs="Times New Roman"/>
          <w:sz w:val="30"/>
          <w:szCs w:val="30"/>
        </w:rPr>
        <w:t>ая</w:t>
      </w:r>
      <w:r>
        <w:rPr>
          <w:rFonts w:ascii="Times New Roman" w:hAnsi="Times New Roman" w:cs="Times New Roman"/>
          <w:sz w:val="30"/>
          <w:szCs w:val="30"/>
        </w:rPr>
        <w:t xml:space="preserve"> ниже </w:t>
      </w:r>
      <w:r w:rsidR="00106652">
        <w:rPr>
          <w:rFonts w:ascii="Times New Roman" w:hAnsi="Times New Roman" w:cs="Times New Roman"/>
          <w:sz w:val="30"/>
          <w:szCs w:val="30"/>
        </w:rPr>
        <w:t xml:space="preserve">форма </w:t>
      </w:r>
      <w:r>
        <w:rPr>
          <w:rFonts w:ascii="Times New Roman" w:hAnsi="Times New Roman" w:cs="Times New Roman"/>
          <w:sz w:val="30"/>
          <w:szCs w:val="30"/>
        </w:rPr>
        <w:t>план</w:t>
      </w:r>
      <w:r w:rsidR="00106652">
        <w:rPr>
          <w:rFonts w:ascii="Times New Roman" w:hAnsi="Times New Roman" w:cs="Times New Roman"/>
          <w:sz w:val="30"/>
          <w:szCs w:val="30"/>
        </w:rPr>
        <w:t>а трансфера технологии</w:t>
      </w:r>
      <w:r>
        <w:rPr>
          <w:rFonts w:ascii="Times New Roman" w:hAnsi="Times New Roman" w:cs="Times New Roman"/>
          <w:sz w:val="30"/>
          <w:szCs w:val="30"/>
        </w:rPr>
        <w:t xml:space="preserve"> является </w:t>
      </w:r>
      <w:r w:rsidRPr="00F77AF6">
        <w:rPr>
          <w:rFonts w:ascii="Times New Roman" w:hAnsi="Times New Roman" w:cs="Times New Roman"/>
          <w:sz w:val="30"/>
          <w:szCs w:val="30"/>
        </w:rPr>
        <w:t>пример</w:t>
      </w:r>
      <w:r>
        <w:rPr>
          <w:rFonts w:ascii="Times New Roman" w:hAnsi="Times New Roman" w:cs="Times New Roman"/>
          <w:sz w:val="30"/>
          <w:szCs w:val="30"/>
        </w:rPr>
        <w:t>ом</w:t>
      </w:r>
      <w:r w:rsidRPr="00F77AF6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Фактический план трансфера технологии </w:t>
      </w:r>
      <w:r w:rsidRPr="00F77AF6">
        <w:rPr>
          <w:rFonts w:ascii="Times New Roman" w:hAnsi="Times New Roman" w:cs="Times New Roman"/>
          <w:sz w:val="30"/>
          <w:szCs w:val="30"/>
        </w:rPr>
        <w:t xml:space="preserve">может иметь иную последовательность </w:t>
      </w:r>
      <w:r>
        <w:rPr>
          <w:rFonts w:ascii="Times New Roman" w:hAnsi="Times New Roman" w:cs="Times New Roman"/>
          <w:sz w:val="30"/>
          <w:szCs w:val="30"/>
        </w:rPr>
        <w:t xml:space="preserve">расположения пунктов плана или </w:t>
      </w:r>
      <w:r w:rsidRPr="00F77AF6">
        <w:rPr>
          <w:rFonts w:ascii="Times New Roman" w:hAnsi="Times New Roman" w:cs="Times New Roman"/>
          <w:sz w:val="30"/>
          <w:szCs w:val="30"/>
        </w:rPr>
        <w:t>ино</w:t>
      </w:r>
      <w:r>
        <w:rPr>
          <w:rFonts w:ascii="Times New Roman" w:hAnsi="Times New Roman" w:cs="Times New Roman"/>
          <w:sz w:val="30"/>
          <w:szCs w:val="30"/>
        </w:rPr>
        <w:t>е его содержание</w:t>
      </w:r>
      <w:r w:rsidRPr="00F77AF6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определяющее</w:t>
      </w:r>
      <w:r w:rsidRPr="00F77AF6">
        <w:rPr>
          <w:rFonts w:ascii="Times New Roman" w:hAnsi="Times New Roman" w:cs="Times New Roman"/>
          <w:sz w:val="30"/>
          <w:szCs w:val="30"/>
        </w:rPr>
        <w:t xml:space="preserve"> обязанности сторон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F3D13A5" w14:textId="77777777" w:rsidR="005A4201" w:rsidRDefault="00487991" w:rsidP="001220B4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0B4">
        <w:rPr>
          <w:rFonts w:ascii="Times New Roman" w:hAnsi="Times New Roman" w:cs="Times New Roman"/>
          <w:sz w:val="30"/>
          <w:szCs w:val="30"/>
        </w:rPr>
        <w:t>Номер документа</w:t>
      </w:r>
      <w:r w:rsidR="00AB608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5277769" w14:textId="77777777" w:rsidR="00487991" w:rsidRPr="001220B4" w:rsidRDefault="00487991" w:rsidP="001220B4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0B4">
        <w:rPr>
          <w:rFonts w:ascii="Times New Roman" w:hAnsi="Times New Roman" w:cs="Times New Roman"/>
          <w:sz w:val="30"/>
          <w:szCs w:val="30"/>
        </w:rPr>
        <w:t>Область (границы и (или) объект трансфера)</w:t>
      </w:r>
      <w:r w:rsidR="00AB6086">
        <w:rPr>
          <w:rFonts w:ascii="Times New Roman" w:hAnsi="Times New Roman" w:cs="Times New Roman"/>
          <w:sz w:val="30"/>
          <w:szCs w:val="30"/>
        </w:rPr>
        <w:t xml:space="preserve"> </w:t>
      </w:r>
      <w:r w:rsidR="00774993">
        <w:rPr>
          <w:rFonts w:ascii="Times New Roman" w:hAnsi="Times New Roman" w:cs="Times New Roman"/>
          <w:sz w:val="30"/>
          <w:szCs w:val="30"/>
        </w:rPr>
        <w:t>«</w:t>
      </w:r>
      <w:r w:rsidR="00774993" w:rsidRPr="00774993">
        <w:rPr>
          <w:rFonts w:ascii="Times New Roman" w:hAnsi="Times New Roman" w:cs="Times New Roman"/>
          <w:i/>
          <w:sz w:val="30"/>
          <w:szCs w:val="30"/>
        </w:rPr>
        <w:t xml:space="preserve">Привести </w:t>
      </w:r>
      <w:r w:rsidR="00AB6086" w:rsidRPr="00774993">
        <w:rPr>
          <w:rFonts w:ascii="Times New Roman" w:hAnsi="Times New Roman" w:cs="Times New Roman"/>
          <w:i/>
          <w:sz w:val="30"/>
          <w:szCs w:val="30"/>
        </w:rPr>
        <w:t>н</w:t>
      </w:r>
      <w:r w:rsidRPr="00774993">
        <w:rPr>
          <w:rFonts w:ascii="Times New Roman" w:hAnsi="Times New Roman" w:cs="Times New Roman"/>
          <w:i/>
          <w:sz w:val="30"/>
          <w:szCs w:val="30"/>
        </w:rPr>
        <w:t>азвание лекарственного средства или стадии процесса</w:t>
      </w:r>
      <w:r w:rsidR="00774993" w:rsidRPr="00774993">
        <w:rPr>
          <w:rFonts w:ascii="Times New Roman" w:hAnsi="Times New Roman" w:cs="Times New Roman"/>
          <w:i/>
          <w:sz w:val="30"/>
          <w:szCs w:val="30"/>
        </w:rPr>
        <w:t>»</w:t>
      </w:r>
    </w:p>
    <w:p w14:paraId="761CC225" w14:textId="77777777" w:rsidR="00487991" w:rsidRPr="001220B4" w:rsidRDefault="001220B4" w:rsidP="005A420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0B4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. </w:t>
      </w:r>
      <w:r w:rsidR="00487991" w:rsidRPr="001220B4">
        <w:rPr>
          <w:rFonts w:ascii="Times New Roman" w:hAnsi="Times New Roman" w:cs="Times New Roman"/>
          <w:sz w:val="30"/>
          <w:szCs w:val="30"/>
        </w:rPr>
        <w:t xml:space="preserve">Цели трансфера </w:t>
      </w:r>
    </w:p>
    <w:p w14:paraId="4850FED3" w14:textId="77777777" w:rsidR="00487991" w:rsidRPr="001220B4" w:rsidRDefault="001220B4" w:rsidP="00C979F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2. </w:t>
      </w:r>
      <w:r w:rsidR="00487991" w:rsidRPr="001220B4">
        <w:rPr>
          <w:rFonts w:ascii="Times New Roman" w:hAnsi="Times New Roman" w:cs="Times New Roman"/>
          <w:sz w:val="30"/>
          <w:szCs w:val="30"/>
        </w:rPr>
        <w:t>Ответственность сторон: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515"/>
      </w:tblGrid>
      <w:tr w:rsidR="00487991" w14:paraId="4F4F9246" w14:textId="77777777" w:rsidTr="00877E8E">
        <w:tc>
          <w:tcPr>
            <w:tcW w:w="2835" w:type="dxa"/>
          </w:tcPr>
          <w:p w14:paraId="664CC861" w14:textId="77777777" w:rsidR="00487991" w:rsidRPr="00877E8E" w:rsidRDefault="00CF54F4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Область</w:t>
            </w:r>
            <w:r w:rsidR="00487991"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 ответственности</w:t>
            </w:r>
          </w:p>
        </w:tc>
        <w:tc>
          <w:tcPr>
            <w:tcW w:w="6515" w:type="dxa"/>
          </w:tcPr>
          <w:p w14:paraId="2AB02860" w14:textId="77777777" w:rsidR="00487991" w:rsidRPr="00877E8E" w:rsidRDefault="00487991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Ответственная сторона</w:t>
            </w:r>
          </w:p>
          <w:p w14:paraId="4309BD5F" w14:textId="77777777" w:rsidR="00487991" w:rsidRPr="00877E8E" w:rsidRDefault="00487991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(передающая сторона</w:t>
            </w:r>
            <w:r w:rsidR="00CF54F4"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 или принимающая сторона)</w:t>
            </w:r>
          </w:p>
          <w:p w14:paraId="67B2BED3" w14:textId="77777777" w:rsidR="00487991" w:rsidRPr="00877E8E" w:rsidRDefault="00487991" w:rsidP="00CF54F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(указать ФИО ответственного лица, </w:t>
            </w:r>
            <w:r w:rsidRPr="00877E8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если это </w:t>
            </w:r>
            <w:r w:rsidR="00CF54F4" w:rsidRPr="00877E8E">
              <w:rPr>
                <w:rFonts w:ascii="Times New Roman" w:hAnsi="Times New Roman" w:cs="Times New Roman"/>
                <w:sz w:val="28"/>
                <w:szCs w:val="28"/>
              </w:rPr>
              <w:t>известно</w:t>
            </w: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 на данном этапе) </w:t>
            </w:r>
          </w:p>
        </w:tc>
      </w:tr>
      <w:tr w:rsidR="00487991" w14:paraId="0E19D998" w14:textId="77777777" w:rsidTr="00877E8E">
        <w:tc>
          <w:tcPr>
            <w:tcW w:w="2835" w:type="dxa"/>
          </w:tcPr>
          <w:p w14:paraId="3AAB574E" w14:textId="77777777" w:rsidR="00487991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14:paraId="5A4116F0" w14:textId="77777777" w:rsidR="00487991" w:rsidRPr="00690D06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7991" w14:paraId="0E38EB55" w14:textId="77777777" w:rsidTr="00877E8E">
        <w:tc>
          <w:tcPr>
            <w:tcW w:w="2835" w:type="dxa"/>
          </w:tcPr>
          <w:p w14:paraId="10BD5EFC" w14:textId="77777777" w:rsidR="00487991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14:paraId="4BF196F4" w14:textId="77777777" w:rsidR="00487991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7991" w14:paraId="719EC5B4" w14:textId="77777777" w:rsidTr="00877E8E">
        <w:tc>
          <w:tcPr>
            <w:tcW w:w="2835" w:type="dxa"/>
          </w:tcPr>
          <w:p w14:paraId="38A8C371" w14:textId="77777777" w:rsidR="00487991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14:paraId="3D5E9C4B" w14:textId="77777777" w:rsidR="00487991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139023" w14:textId="77777777" w:rsidR="00770677" w:rsidRDefault="00770677" w:rsidP="006A4380">
      <w:pPr>
        <w:tabs>
          <w:tab w:val="left" w:pos="567"/>
        </w:tabs>
        <w:spacing w:before="240" w:after="240" w:line="240" w:lineRule="auto"/>
        <w:ind w:left="505"/>
        <w:jc w:val="both"/>
        <w:rPr>
          <w:rFonts w:ascii="Times New Roman" w:hAnsi="Times New Roman" w:cs="Times New Roman"/>
          <w:sz w:val="30"/>
          <w:szCs w:val="30"/>
        </w:rPr>
      </w:pPr>
    </w:p>
    <w:p w14:paraId="508D7165" w14:textId="77777777" w:rsidR="00770677" w:rsidRDefault="007706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D441212" w14:textId="77777777" w:rsidR="00487991" w:rsidRPr="005A4201" w:rsidRDefault="001220B4" w:rsidP="006A4380">
      <w:pPr>
        <w:tabs>
          <w:tab w:val="left" w:pos="567"/>
        </w:tabs>
        <w:spacing w:before="240" w:after="240" w:line="240" w:lineRule="auto"/>
        <w:ind w:left="505"/>
        <w:jc w:val="both"/>
        <w:rPr>
          <w:rFonts w:ascii="Times New Roman" w:hAnsi="Times New Roman" w:cs="Times New Roman"/>
          <w:sz w:val="30"/>
          <w:szCs w:val="30"/>
        </w:rPr>
      </w:pPr>
      <w:r w:rsidRPr="005A4201">
        <w:rPr>
          <w:rFonts w:ascii="Times New Roman" w:hAnsi="Times New Roman" w:cs="Times New Roman"/>
          <w:sz w:val="30"/>
          <w:szCs w:val="30"/>
        </w:rPr>
        <w:t>3. </w:t>
      </w:r>
      <w:r w:rsidR="00487991" w:rsidRPr="005A4201">
        <w:rPr>
          <w:rFonts w:ascii="Times New Roman" w:hAnsi="Times New Roman" w:cs="Times New Roman"/>
          <w:sz w:val="30"/>
          <w:szCs w:val="30"/>
        </w:rPr>
        <w:t>Объем трансфера, временные рамки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2239"/>
      </w:tblGrid>
      <w:tr w:rsidR="00487991" w:rsidRPr="008A1E09" w14:paraId="03076260" w14:textId="77777777" w:rsidTr="00877E8E">
        <w:tc>
          <w:tcPr>
            <w:tcW w:w="7230" w:type="dxa"/>
            <w:shd w:val="clear" w:color="auto" w:fill="auto"/>
          </w:tcPr>
          <w:p w14:paraId="17762956" w14:textId="77777777" w:rsidR="00487991" w:rsidRPr="00877E8E" w:rsidRDefault="00487991" w:rsidP="00CF54F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Задачи трансфера</w:t>
            </w:r>
            <w:r w:rsidRPr="00877E8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2239" w:type="dxa"/>
            <w:shd w:val="clear" w:color="auto" w:fill="auto"/>
          </w:tcPr>
          <w:p w14:paraId="2B1C9831" w14:textId="77777777" w:rsidR="00487991" w:rsidRPr="00877E8E" w:rsidRDefault="00CF54F4" w:rsidP="00735D65">
            <w:pPr>
              <w:tabs>
                <w:tab w:val="left" w:pos="567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Планируемая д</w:t>
            </w:r>
            <w:r w:rsidR="005A4201"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ата </w:t>
            </w: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завершения</w:t>
            </w:r>
          </w:p>
        </w:tc>
      </w:tr>
      <w:tr w:rsidR="00487991" w:rsidRPr="008A1E09" w14:paraId="321C1F24" w14:textId="77777777" w:rsidTr="00877E8E">
        <w:tc>
          <w:tcPr>
            <w:tcW w:w="7230" w:type="dxa"/>
            <w:shd w:val="clear" w:color="auto" w:fill="auto"/>
          </w:tcPr>
          <w:p w14:paraId="4D55B6CB" w14:textId="77777777" w:rsidR="00487991" w:rsidRPr="00877E8E" w:rsidRDefault="00487991" w:rsidP="00735D65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Формирование группы (команды) проекта по трансферу</w:t>
            </w:r>
          </w:p>
        </w:tc>
        <w:tc>
          <w:tcPr>
            <w:tcW w:w="2239" w:type="dxa"/>
            <w:shd w:val="clear" w:color="auto" w:fill="auto"/>
          </w:tcPr>
          <w:p w14:paraId="6C52733F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3DC9CC76" w14:textId="77777777" w:rsidTr="00877E8E">
        <w:tc>
          <w:tcPr>
            <w:tcW w:w="7230" w:type="dxa"/>
            <w:shd w:val="clear" w:color="auto" w:fill="auto"/>
          </w:tcPr>
          <w:p w14:paraId="7BE3673D" w14:textId="77777777" w:rsidR="00487991" w:rsidRPr="00877E8E" w:rsidRDefault="00487991" w:rsidP="00735D65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Консолидация знаний, анализ расхождений и рисков</w:t>
            </w:r>
            <w:r w:rsidR="00C979FF"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 для качества</w:t>
            </w: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, контроль изменений</w:t>
            </w:r>
          </w:p>
        </w:tc>
        <w:tc>
          <w:tcPr>
            <w:tcW w:w="2239" w:type="dxa"/>
            <w:shd w:val="clear" w:color="auto" w:fill="auto"/>
          </w:tcPr>
          <w:p w14:paraId="5DFC9415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73816546" w14:textId="77777777" w:rsidTr="00877E8E">
        <w:tc>
          <w:tcPr>
            <w:tcW w:w="7230" w:type="dxa"/>
            <w:shd w:val="clear" w:color="auto" w:fill="auto"/>
          </w:tcPr>
          <w:p w14:paraId="01B594C0" w14:textId="77777777" w:rsidR="00487991" w:rsidRPr="00877E8E" w:rsidRDefault="00487991" w:rsidP="00735D65">
            <w:pPr>
              <w:pStyle w:val="a7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Проведение обучения персонала</w:t>
            </w:r>
          </w:p>
        </w:tc>
        <w:tc>
          <w:tcPr>
            <w:tcW w:w="2239" w:type="dxa"/>
            <w:shd w:val="clear" w:color="auto" w:fill="auto"/>
          </w:tcPr>
          <w:p w14:paraId="2E1840F9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40E16DAD" w14:textId="77777777" w:rsidTr="00877E8E">
        <w:tc>
          <w:tcPr>
            <w:tcW w:w="7230" w:type="dxa"/>
            <w:shd w:val="clear" w:color="auto" w:fill="auto"/>
          </w:tcPr>
          <w:p w14:paraId="461736F3" w14:textId="77777777" w:rsidR="00487991" w:rsidRPr="00877E8E" w:rsidRDefault="00487991" w:rsidP="00735D65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Определение стратегии по квалификации</w:t>
            </w:r>
            <w:r w:rsidR="005A4201"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валидации помещений, оборудования, инженерных систем. </w:t>
            </w:r>
          </w:p>
        </w:tc>
        <w:tc>
          <w:tcPr>
            <w:tcW w:w="2239" w:type="dxa"/>
            <w:shd w:val="clear" w:color="auto" w:fill="auto"/>
          </w:tcPr>
          <w:p w14:paraId="03A3E052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0CC5CA56" w14:textId="77777777" w:rsidTr="00877E8E">
        <w:tc>
          <w:tcPr>
            <w:tcW w:w="7230" w:type="dxa"/>
            <w:shd w:val="clear" w:color="auto" w:fill="auto"/>
          </w:tcPr>
          <w:p w14:paraId="23394F0E" w14:textId="77777777" w:rsidR="00487991" w:rsidRPr="00877E8E" w:rsidRDefault="00487991" w:rsidP="00735D65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трансферу (соглашение, план трансфера, протокол трансфера, регламент, стандартные операционные процедуры (методики испытаний), спецификации, др.)</w:t>
            </w:r>
          </w:p>
        </w:tc>
        <w:tc>
          <w:tcPr>
            <w:tcW w:w="2239" w:type="dxa"/>
            <w:shd w:val="clear" w:color="auto" w:fill="auto"/>
          </w:tcPr>
          <w:p w14:paraId="689A9151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5B5268" w14:paraId="0CB0C5B7" w14:textId="77777777" w:rsidTr="00877E8E">
        <w:tc>
          <w:tcPr>
            <w:tcW w:w="7230" w:type="dxa"/>
            <w:shd w:val="clear" w:color="auto" w:fill="auto"/>
          </w:tcPr>
          <w:p w14:paraId="1AF00D07" w14:textId="77777777" w:rsidR="00487991" w:rsidRPr="00877E8E" w:rsidRDefault="00487991" w:rsidP="00877E8E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Утверждение протокола трансфера аналитических методик</w:t>
            </w:r>
          </w:p>
        </w:tc>
        <w:tc>
          <w:tcPr>
            <w:tcW w:w="2239" w:type="dxa"/>
            <w:shd w:val="clear" w:color="auto" w:fill="auto"/>
          </w:tcPr>
          <w:p w14:paraId="06307979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487991" w:rsidRPr="008A1E09" w14:paraId="717D2B24" w14:textId="77777777" w:rsidTr="00877E8E">
        <w:tc>
          <w:tcPr>
            <w:tcW w:w="7230" w:type="dxa"/>
            <w:shd w:val="clear" w:color="auto" w:fill="auto"/>
          </w:tcPr>
          <w:p w14:paraId="749DBE24" w14:textId="77777777" w:rsidR="00487991" w:rsidRPr="00877E8E" w:rsidRDefault="00487991" w:rsidP="00877E8E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протокола трансфера технологии </w:t>
            </w:r>
          </w:p>
        </w:tc>
        <w:tc>
          <w:tcPr>
            <w:tcW w:w="2239" w:type="dxa"/>
            <w:shd w:val="clear" w:color="auto" w:fill="auto"/>
          </w:tcPr>
          <w:p w14:paraId="629461EA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69BF1380" w14:textId="77777777" w:rsidTr="00877E8E">
        <w:tc>
          <w:tcPr>
            <w:tcW w:w="7230" w:type="dxa"/>
            <w:shd w:val="clear" w:color="auto" w:fill="auto"/>
          </w:tcPr>
          <w:p w14:paraId="69ECFBD0" w14:textId="77777777" w:rsidR="00487991" w:rsidRPr="00877E8E" w:rsidRDefault="00487991" w:rsidP="00877E8E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Производство опытно – промышленных (пилотных) и (или) инженерных серий </w:t>
            </w:r>
          </w:p>
        </w:tc>
        <w:tc>
          <w:tcPr>
            <w:tcW w:w="2239" w:type="dxa"/>
            <w:shd w:val="clear" w:color="auto" w:fill="auto"/>
          </w:tcPr>
          <w:p w14:paraId="43853E98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45FBF1F9" w14:textId="77777777" w:rsidTr="00877E8E">
        <w:tc>
          <w:tcPr>
            <w:tcW w:w="7230" w:type="dxa"/>
            <w:shd w:val="clear" w:color="auto" w:fill="auto"/>
          </w:tcPr>
          <w:p w14:paraId="625BFDE0" w14:textId="77777777" w:rsidR="00487991" w:rsidRPr="00877E8E" w:rsidRDefault="00487991" w:rsidP="00877E8E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Производство валидационных серий </w:t>
            </w:r>
          </w:p>
        </w:tc>
        <w:tc>
          <w:tcPr>
            <w:tcW w:w="2239" w:type="dxa"/>
            <w:shd w:val="clear" w:color="auto" w:fill="auto"/>
          </w:tcPr>
          <w:p w14:paraId="7E27552F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00238A71" w14:textId="77777777" w:rsidTr="00877E8E">
        <w:tc>
          <w:tcPr>
            <w:tcW w:w="7230" w:type="dxa"/>
            <w:shd w:val="clear" w:color="auto" w:fill="auto"/>
          </w:tcPr>
          <w:p w14:paraId="6D7EA7B5" w14:textId="77777777" w:rsidR="00487991" w:rsidRPr="00877E8E" w:rsidRDefault="00487991" w:rsidP="00877E8E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Валидация процесса</w:t>
            </w:r>
            <w:r w:rsidR="005A4201"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производства</w:t>
            </w:r>
          </w:p>
        </w:tc>
        <w:tc>
          <w:tcPr>
            <w:tcW w:w="2239" w:type="dxa"/>
            <w:shd w:val="clear" w:color="auto" w:fill="auto"/>
          </w:tcPr>
          <w:p w14:paraId="2EF4CB2F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5F71C8B0" w14:textId="77777777" w:rsidTr="00877E8E">
        <w:tc>
          <w:tcPr>
            <w:tcW w:w="7230" w:type="dxa"/>
            <w:shd w:val="clear" w:color="auto" w:fill="auto"/>
          </w:tcPr>
          <w:p w14:paraId="6E82C5A6" w14:textId="77777777" w:rsidR="00487991" w:rsidRPr="00877E8E" w:rsidRDefault="00487991" w:rsidP="00877E8E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Валидация очистки</w:t>
            </w:r>
          </w:p>
        </w:tc>
        <w:tc>
          <w:tcPr>
            <w:tcW w:w="2239" w:type="dxa"/>
            <w:shd w:val="clear" w:color="auto" w:fill="auto"/>
          </w:tcPr>
          <w:p w14:paraId="29E55EC7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4A076CB7" w14:textId="77777777" w:rsidTr="00877E8E">
        <w:tc>
          <w:tcPr>
            <w:tcW w:w="7230" w:type="dxa"/>
            <w:shd w:val="clear" w:color="auto" w:fill="auto"/>
          </w:tcPr>
          <w:p w14:paraId="2B2D0452" w14:textId="77777777" w:rsidR="00487991" w:rsidRPr="00877E8E" w:rsidRDefault="00487991" w:rsidP="00877E8E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Оформление результатов трансфера, контроль изменений и проведение оценки эффективности</w:t>
            </w:r>
          </w:p>
        </w:tc>
        <w:tc>
          <w:tcPr>
            <w:tcW w:w="2239" w:type="dxa"/>
            <w:shd w:val="clear" w:color="auto" w:fill="auto"/>
          </w:tcPr>
          <w:p w14:paraId="790B8558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8A1E09" w14:paraId="66006C4A" w14:textId="77777777" w:rsidTr="00877E8E">
        <w:tc>
          <w:tcPr>
            <w:tcW w:w="7230" w:type="dxa"/>
            <w:shd w:val="clear" w:color="auto" w:fill="auto"/>
          </w:tcPr>
          <w:p w14:paraId="19E28A1D" w14:textId="77777777" w:rsidR="00CF54F4" w:rsidRPr="00877E8E" w:rsidRDefault="00487991" w:rsidP="00735D65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документации </w:t>
            </w:r>
            <w:r w:rsidR="00CF54F4" w:rsidRPr="00877E8E">
              <w:rPr>
                <w:rFonts w:ascii="Times New Roman" w:hAnsi="Times New Roman" w:cs="Times New Roman"/>
                <w:sz w:val="28"/>
                <w:szCs w:val="28"/>
              </w:rPr>
              <w:t>регистрационного досье лекарственного препарата для его</w:t>
            </w: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54F4" w:rsidRPr="00877E8E">
              <w:rPr>
                <w:rFonts w:ascii="Times New Roman" w:hAnsi="Times New Roman" w:cs="Times New Roman"/>
                <w:sz w:val="28"/>
                <w:szCs w:val="28"/>
              </w:rPr>
              <w:t>регистрации (перерегистрации)</w:t>
            </w:r>
          </w:p>
          <w:p w14:paraId="22D94803" w14:textId="03F0E4E9" w:rsidR="00487991" w:rsidRPr="00877E8E" w:rsidRDefault="00487991" w:rsidP="00735D65">
            <w:pPr>
              <w:tabs>
                <w:tab w:val="left" w:pos="567"/>
              </w:tabs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(данный вид работ может проходить </w:t>
            </w:r>
            <w:r w:rsidR="00CF54F4" w:rsidRPr="00877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как </w:t>
            </w:r>
            <w:r w:rsidRPr="00877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 рамках проекта по трансферу, </w:t>
            </w:r>
            <w:r w:rsidR="00CF54F4" w:rsidRPr="00877E8E">
              <w:rPr>
                <w:rFonts w:ascii="Times New Roman" w:hAnsi="Times New Roman" w:cs="Times New Roman"/>
                <w:i/>
                <w:sz w:val="28"/>
                <w:szCs w:val="28"/>
              </w:rPr>
              <w:t>так</w:t>
            </w:r>
            <w:r w:rsidRPr="00877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выходить за </w:t>
            </w:r>
            <w:r w:rsidR="00CF54F4" w:rsidRPr="00877E8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временные </w:t>
            </w:r>
            <w:r w:rsidRPr="00877E8E">
              <w:rPr>
                <w:rFonts w:ascii="Times New Roman" w:hAnsi="Times New Roman" w:cs="Times New Roman"/>
                <w:i/>
                <w:sz w:val="28"/>
                <w:szCs w:val="28"/>
              </w:rPr>
              <w:t>рамки проекта)</w:t>
            </w:r>
          </w:p>
        </w:tc>
        <w:tc>
          <w:tcPr>
            <w:tcW w:w="2239" w:type="dxa"/>
            <w:shd w:val="clear" w:color="auto" w:fill="auto"/>
          </w:tcPr>
          <w:p w14:paraId="04AC6DE4" w14:textId="77777777" w:rsidR="00487991" w:rsidRPr="00877E8E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473005" w14:textId="77777777" w:rsidR="00487991" w:rsidRPr="004E0EEC" w:rsidRDefault="00487991" w:rsidP="00735D65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F54F4">
        <w:rPr>
          <w:rFonts w:ascii="Times New Roman" w:hAnsi="Times New Roman" w:cs="Times New Roman"/>
          <w:sz w:val="24"/>
          <w:vertAlign w:val="superscript"/>
        </w:rPr>
        <w:t>*</w:t>
      </w:r>
      <w:r w:rsidRPr="00CF54F4">
        <w:rPr>
          <w:rFonts w:ascii="Times New Roman" w:hAnsi="Times New Roman" w:cs="Times New Roman"/>
          <w:sz w:val="24"/>
        </w:rPr>
        <w:t xml:space="preserve">Задачи </w:t>
      </w:r>
      <w:r w:rsidR="00CF54F4" w:rsidRPr="00CF54F4">
        <w:rPr>
          <w:rFonts w:ascii="Times New Roman" w:hAnsi="Times New Roman" w:cs="Times New Roman"/>
          <w:sz w:val="24"/>
        </w:rPr>
        <w:t xml:space="preserve">трансфера </w:t>
      </w:r>
      <w:r w:rsidR="00CF54F4">
        <w:rPr>
          <w:rFonts w:ascii="Times New Roman" w:hAnsi="Times New Roman" w:cs="Times New Roman"/>
          <w:sz w:val="24"/>
        </w:rPr>
        <w:t xml:space="preserve">в настоящем пункте плана </w:t>
      </w:r>
      <w:r w:rsidRPr="00CF54F4">
        <w:rPr>
          <w:rFonts w:ascii="Times New Roman" w:hAnsi="Times New Roman" w:cs="Times New Roman"/>
          <w:sz w:val="24"/>
        </w:rPr>
        <w:t xml:space="preserve">приведены в качестве примера и могут быть </w:t>
      </w:r>
      <w:r w:rsidR="00CF54F4" w:rsidRPr="00CF54F4">
        <w:rPr>
          <w:rFonts w:ascii="Times New Roman" w:hAnsi="Times New Roman" w:cs="Times New Roman"/>
          <w:sz w:val="24"/>
        </w:rPr>
        <w:t>сформулированы</w:t>
      </w:r>
      <w:r w:rsidRPr="00CF54F4">
        <w:rPr>
          <w:rFonts w:ascii="Times New Roman" w:hAnsi="Times New Roman" w:cs="Times New Roman"/>
          <w:sz w:val="24"/>
        </w:rPr>
        <w:t xml:space="preserve"> иначе, в зависимости от целей и назначения трансфера.</w:t>
      </w:r>
    </w:p>
    <w:p w14:paraId="7B0A012F" w14:textId="77777777" w:rsidR="00487991" w:rsidRPr="001220B4" w:rsidRDefault="00966413" w:rsidP="001220B4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="001220B4" w:rsidRPr="001220B4">
        <w:rPr>
          <w:rFonts w:ascii="Times New Roman" w:hAnsi="Times New Roman" w:cs="Times New Roman"/>
          <w:sz w:val="30"/>
          <w:szCs w:val="30"/>
        </w:rPr>
        <w:t>. </w:t>
      </w:r>
      <w:r w:rsidR="00487991" w:rsidRPr="001220B4">
        <w:rPr>
          <w:rFonts w:ascii="Times New Roman" w:hAnsi="Times New Roman" w:cs="Times New Roman"/>
          <w:sz w:val="30"/>
          <w:szCs w:val="30"/>
        </w:rPr>
        <w:t xml:space="preserve">Обоснование объема повторной валидации (при необходимости) </w:t>
      </w:r>
    </w:p>
    <w:p w14:paraId="49DC7251" w14:textId="77777777" w:rsidR="00487991" w:rsidRPr="001220B4" w:rsidRDefault="00966413" w:rsidP="001220B4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</w:t>
      </w:r>
      <w:r w:rsidR="001220B4" w:rsidRPr="001220B4">
        <w:rPr>
          <w:rFonts w:ascii="Times New Roman" w:hAnsi="Times New Roman" w:cs="Times New Roman"/>
          <w:sz w:val="30"/>
          <w:szCs w:val="30"/>
        </w:rPr>
        <w:t>. </w:t>
      </w:r>
      <w:r w:rsidR="00487991" w:rsidRPr="001220B4">
        <w:rPr>
          <w:rFonts w:ascii="Times New Roman" w:hAnsi="Times New Roman" w:cs="Times New Roman"/>
          <w:sz w:val="30"/>
          <w:szCs w:val="30"/>
        </w:rPr>
        <w:t>Персонал (ФИО, квалификация)</w:t>
      </w:r>
    </w:p>
    <w:p w14:paraId="291A6C36" w14:textId="77777777" w:rsidR="00487991" w:rsidRPr="001220B4" w:rsidRDefault="00966413" w:rsidP="001220B4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</w:t>
      </w:r>
      <w:r w:rsidR="001220B4" w:rsidRPr="001220B4">
        <w:rPr>
          <w:rFonts w:ascii="Times New Roman" w:hAnsi="Times New Roman" w:cs="Times New Roman"/>
          <w:sz w:val="30"/>
          <w:szCs w:val="30"/>
        </w:rPr>
        <w:t>. </w:t>
      </w:r>
      <w:r w:rsidR="00487991" w:rsidRPr="001220B4">
        <w:rPr>
          <w:rFonts w:ascii="Times New Roman" w:hAnsi="Times New Roman" w:cs="Times New Roman"/>
          <w:sz w:val="30"/>
          <w:szCs w:val="30"/>
        </w:rPr>
        <w:t>Порядок проведения тренингов (обучения) персонала, оценка результатов</w:t>
      </w:r>
    </w:p>
    <w:p w14:paraId="75B624D6" w14:textId="77777777" w:rsidR="00487991" w:rsidRPr="001220B4" w:rsidRDefault="00966413" w:rsidP="001220B4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="001220B4" w:rsidRPr="001220B4">
        <w:rPr>
          <w:rFonts w:ascii="Times New Roman" w:hAnsi="Times New Roman" w:cs="Times New Roman"/>
          <w:sz w:val="30"/>
          <w:szCs w:val="30"/>
        </w:rPr>
        <w:t>. </w:t>
      </w:r>
      <w:r w:rsidR="00487991" w:rsidRPr="001220B4">
        <w:rPr>
          <w:rFonts w:ascii="Times New Roman" w:hAnsi="Times New Roman" w:cs="Times New Roman"/>
          <w:sz w:val="30"/>
          <w:szCs w:val="30"/>
        </w:rPr>
        <w:t>Критерии приемлемости</w:t>
      </w:r>
      <w:r w:rsidR="005A4201">
        <w:rPr>
          <w:rFonts w:ascii="Times New Roman" w:hAnsi="Times New Roman" w:cs="Times New Roman"/>
          <w:sz w:val="30"/>
          <w:szCs w:val="30"/>
        </w:rPr>
        <w:t xml:space="preserve"> и </w:t>
      </w:r>
      <w:r w:rsidR="00487991" w:rsidRPr="001220B4">
        <w:rPr>
          <w:rFonts w:ascii="Times New Roman" w:hAnsi="Times New Roman" w:cs="Times New Roman"/>
          <w:sz w:val="30"/>
          <w:szCs w:val="30"/>
        </w:rPr>
        <w:t xml:space="preserve">успешности трансфера </w:t>
      </w:r>
    </w:p>
    <w:p w14:paraId="67B0220C" w14:textId="77777777" w:rsidR="00487991" w:rsidRPr="001220B4" w:rsidRDefault="00966413" w:rsidP="001220B4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</w:t>
      </w:r>
      <w:r w:rsidR="001220B4" w:rsidRPr="001220B4">
        <w:rPr>
          <w:rFonts w:ascii="Times New Roman" w:hAnsi="Times New Roman" w:cs="Times New Roman"/>
          <w:sz w:val="30"/>
          <w:szCs w:val="30"/>
        </w:rPr>
        <w:t>. </w:t>
      </w:r>
      <w:r w:rsidR="00487991" w:rsidRPr="001220B4">
        <w:rPr>
          <w:rFonts w:ascii="Times New Roman" w:hAnsi="Times New Roman" w:cs="Times New Roman"/>
          <w:sz w:val="30"/>
          <w:szCs w:val="30"/>
        </w:rPr>
        <w:t xml:space="preserve">Перечень документации предоставляемой передающей стороной </w:t>
      </w:r>
    </w:p>
    <w:tbl>
      <w:tblPr>
        <w:tblW w:w="4899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0"/>
        <w:gridCol w:w="2778"/>
        <w:gridCol w:w="1878"/>
        <w:gridCol w:w="1358"/>
        <w:gridCol w:w="1364"/>
      </w:tblGrid>
      <w:tr w:rsidR="00487991" w:rsidRPr="0066106A" w14:paraId="36A3A20D" w14:textId="77777777" w:rsidTr="00877E8E">
        <w:trPr>
          <w:trHeight w:val="567"/>
          <w:jc w:val="center"/>
        </w:trPr>
        <w:tc>
          <w:tcPr>
            <w:tcW w:w="1024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B170D62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97" w:type="pct"/>
            <w:shd w:val="clear" w:color="auto" w:fill="auto"/>
            <w:vAlign w:val="center"/>
          </w:tcPr>
          <w:p w14:paraId="6E695F6F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012" w:type="pct"/>
            <w:shd w:val="clear" w:color="auto" w:fill="auto"/>
            <w:vAlign w:val="center"/>
          </w:tcPr>
          <w:p w14:paraId="5B7F28D2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384DF81A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2233C1EF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487991" w:rsidRPr="0066106A" w14:paraId="6CAFBA2E" w14:textId="77777777" w:rsidTr="00877E8E">
        <w:trPr>
          <w:trHeight w:val="407"/>
          <w:jc w:val="center"/>
        </w:trPr>
        <w:tc>
          <w:tcPr>
            <w:tcW w:w="102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C975A" w14:textId="77777777" w:rsidR="00487991" w:rsidRPr="00877E8E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Подготовил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2E3D" w14:textId="77777777" w:rsidR="00487991" w:rsidRPr="00877E8E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C21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6340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726E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66106A" w14:paraId="0DE3BEED" w14:textId="77777777" w:rsidTr="00877E8E">
        <w:trPr>
          <w:trHeight w:val="407"/>
          <w:jc w:val="center"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56D8" w14:textId="77777777" w:rsidR="00487991" w:rsidRPr="00877E8E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E781B" w14:textId="77777777" w:rsidR="00487991" w:rsidRPr="00877E8E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28344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2B147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7C816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66106A" w14:paraId="11B5DD9C" w14:textId="77777777" w:rsidTr="00877E8E">
        <w:trPr>
          <w:trHeight w:val="407"/>
          <w:jc w:val="center"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2FC9" w14:textId="77777777" w:rsidR="00487991" w:rsidRPr="00877E8E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7E8E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</w:tc>
        <w:tc>
          <w:tcPr>
            <w:tcW w:w="1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19DE" w14:textId="77777777" w:rsidR="00487991" w:rsidRPr="00877E8E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5090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E61FB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A078" w14:textId="77777777" w:rsidR="00487991" w:rsidRPr="00877E8E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035E20" w14:textId="77777777" w:rsidR="00487991" w:rsidRPr="004E0EEC" w:rsidRDefault="00487991" w:rsidP="00487991">
      <w:pPr>
        <w:tabs>
          <w:tab w:val="left" w:pos="567"/>
        </w:tabs>
        <w:ind w:left="360"/>
        <w:jc w:val="both"/>
        <w:rPr>
          <w:rFonts w:ascii="Times New Roman" w:hAnsi="Times New Roman" w:cs="Times New Roman"/>
          <w:sz w:val="24"/>
        </w:rPr>
      </w:pPr>
    </w:p>
    <w:p w14:paraId="613EAACB" w14:textId="77777777" w:rsidR="00487991" w:rsidRDefault="00487991" w:rsidP="00B01E6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7FFC744C" w14:textId="77777777" w:rsidR="00B01E60" w:rsidRDefault="00B01E60" w:rsidP="00B01E6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8CEA14A" w14:textId="77777777" w:rsidR="00B01E60" w:rsidRPr="00CF6413" w:rsidRDefault="00B01E60" w:rsidP="00B01E6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  <w:sectPr w:rsidR="00B01E60" w:rsidRPr="00CF6413" w:rsidSect="00E46359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CF6413">
        <w:rPr>
          <w:rFonts w:ascii="Times New Roman" w:hAnsi="Times New Roman" w:cs="Times New Roman"/>
          <w:sz w:val="24"/>
        </w:rPr>
        <w:t>_________________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074F4" w14:paraId="51CEEE36" w14:textId="77777777" w:rsidTr="002C054B">
        <w:tc>
          <w:tcPr>
            <w:tcW w:w="4785" w:type="dxa"/>
          </w:tcPr>
          <w:p w14:paraId="2E5BDECD" w14:textId="77777777" w:rsidR="008074F4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57F2402" w14:textId="77777777" w:rsidR="008074F4" w:rsidRPr="004E0EEC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  <w:p w14:paraId="499529C8" w14:textId="77777777" w:rsidR="008074F4" w:rsidRPr="004E0EEC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A70BB50" w14:textId="77777777" w:rsidR="008074F4" w:rsidRDefault="008074F4" w:rsidP="002C05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</w:t>
            </w: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 Руководству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по трансферу технологий и </w:t>
            </w:r>
            <w:r>
              <w:rPr>
                <w:rFonts w:ascii="Times New Roman" w:hAnsi="Times New Roman"/>
                <w:bCs/>
                <w:sz w:val="30"/>
                <w:szCs w:val="30"/>
              </w:rPr>
              <w:t xml:space="preserve">(или)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аналитических методик при </w:t>
            </w:r>
            <w:r w:rsidRPr="004E0EEC">
              <w:rPr>
                <w:rFonts w:ascii="Times New Roman" w:hAnsi="Times New Roman"/>
                <w:sz w:val="30"/>
                <w:szCs w:val="30"/>
              </w:rPr>
              <w:t>производстве лекарственных средств</w:t>
            </w:r>
          </w:p>
        </w:tc>
      </w:tr>
    </w:tbl>
    <w:p w14:paraId="0A957B17" w14:textId="77777777" w:rsidR="008074F4" w:rsidRDefault="008074F4" w:rsidP="008074F4">
      <w:pPr>
        <w:tabs>
          <w:tab w:val="left" w:pos="567"/>
        </w:tabs>
        <w:ind w:firstLine="567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39FE34B" w14:textId="77777777" w:rsidR="008074F4" w:rsidRDefault="008074F4" w:rsidP="008074F4">
      <w:pPr>
        <w:pStyle w:val="a7"/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(форма)</w:t>
      </w:r>
    </w:p>
    <w:p w14:paraId="47DF8817" w14:textId="77777777" w:rsidR="008074F4" w:rsidRDefault="008074F4" w:rsidP="008074F4">
      <w:pPr>
        <w:tabs>
          <w:tab w:val="left" w:pos="567"/>
        </w:tabs>
        <w:ind w:firstLine="567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74BE02" w14:textId="77777777" w:rsidR="008074F4" w:rsidRDefault="008074F4" w:rsidP="008074F4">
      <w:pPr>
        <w:tabs>
          <w:tab w:val="left" w:pos="567"/>
        </w:tabs>
        <w:ind w:firstLine="567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AA42E5" w14:textId="77777777" w:rsidR="008074F4" w:rsidRDefault="008074F4" w:rsidP="008074F4">
      <w:pPr>
        <w:spacing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C979FF">
        <w:rPr>
          <w:rFonts w:ascii="Times New Roman" w:hAnsi="Times New Roman" w:cs="Times New Roman"/>
          <w:b/>
          <w:spacing w:val="40"/>
          <w:sz w:val="30"/>
          <w:szCs w:val="30"/>
        </w:rPr>
        <w:t>ПЛАН</w:t>
      </w:r>
      <w:r w:rsidRPr="00C979FF">
        <w:rPr>
          <w:rFonts w:ascii="Times New Roman" w:hAnsi="Times New Roman" w:cs="Times New Roman"/>
          <w:b/>
          <w:spacing w:val="40"/>
          <w:sz w:val="30"/>
          <w:szCs w:val="30"/>
        </w:rPr>
        <w:br/>
      </w:r>
      <w:r w:rsidRPr="00587A0A">
        <w:rPr>
          <w:rFonts w:ascii="Times New Roman" w:hAnsi="Times New Roman" w:cs="Times New Roman"/>
          <w:b/>
          <w:sz w:val="30"/>
          <w:szCs w:val="30"/>
        </w:rPr>
        <w:t>трансфера аналитических методик</w:t>
      </w:r>
    </w:p>
    <w:p w14:paraId="00D521D0" w14:textId="77777777" w:rsidR="008074F4" w:rsidRDefault="008074F4" w:rsidP="008074F4">
      <w:pPr>
        <w:tabs>
          <w:tab w:val="left" w:pos="567"/>
        </w:tabs>
        <w:spacing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</w:p>
    <w:p w14:paraId="0B7EDB25" w14:textId="77777777" w:rsidR="008074F4" w:rsidRDefault="008074F4" w:rsidP="008074F4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Представленная ниже форма плана трансфера аналитических методик является примером. Фактический план трансфера технологии может иметь иную последовательность расположения пунктов плана или иное его содержание, определяющее обязанности сторон.</w:t>
      </w:r>
    </w:p>
    <w:p w14:paraId="1CA9BEDC" w14:textId="77777777" w:rsidR="008074F4" w:rsidRPr="00587A0A" w:rsidRDefault="008074F4" w:rsidP="008074F4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Номер документа:</w:t>
      </w:r>
    </w:p>
    <w:p w14:paraId="370BC78A" w14:textId="77777777" w:rsidR="008074F4" w:rsidRPr="00690D06" w:rsidRDefault="008074F4" w:rsidP="008074F4">
      <w:pPr>
        <w:tabs>
          <w:tab w:val="left" w:pos="567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Область (границы и (или) объект трансфера) 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690D06">
        <w:rPr>
          <w:rFonts w:ascii="Times New Roman" w:hAnsi="Times New Roman" w:cs="Times New Roman"/>
          <w:sz w:val="30"/>
          <w:szCs w:val="30"/>
        </w:rPr>
        <w:t>привести название лекарственного средства, стадии процесса, аналитической методики)</w:t>
      </w:r>
    </w:p>
    <w:p w14:paraId="59F2D182" w14:textId="77777777" w:rsidR="008074F4" w:rsidRPr="00587A0A" w:rsidRDefault="008074F4" w:rsidP="008074F4">
      <w:pPr>
        <w:pStyle w:val="a7"/>
        <w:numPr>
          <w:ilvl w:val="0"/>
          <w:numId w:val="22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Цели трансфера </w:t>
      </w:r>
    </w:p>
    <w:p w14:paraId="535C5E9D" w14:textId="77777777" w:rsidR="008074F4" w:rsidRPr="00C979FF" w:rsidRDefault="008074F4" w:rsidP="008074F4">
      <w:pPr>
        <w:pStyle w:val="a7"/>
        <w:numPr>
          <w:ilvl w:val="0"/>
          <w:numId w:val="22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979FF">
        <w:rPr>
          <w:rFonts w:ascii="Times New Roman" w:hAnsi="Times New Roman" w:cs="Times New Roman"/>
          <w:sz w:val="30"/>
          <w:szCs w:val="30"/>
        </w:rPr>
        <w:t>Ответственность сторон:</w:t>
      </w:r>
    </w:p>
    <w:tbl>
      <w:tblPr>
        <w:tblStyle w:val="a8"/>
        <w:tblW w:w="9356" w:type="dxa"/>
        <w:tblInd w:w="108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8074F4" w14:paraId="43092E19" w14:textId="77777777" w:rsidTr="00877E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8694" w14:textId="77777777" w:rsidR="008074F4" w:rsidRPr="008E3D1A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Область ответственности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9191" w14:textId="77777777" w:rsidR="008074F4" w:rsidRPr="008E3D1A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Ответственная сторона</w:t>
            </w:r>
          </w:p>
          <w:p w14:paraId="332E2B30" w14:textId="77777777" w:rsidR="008074F4" w:rsidRPr="008E3D1A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(передающая сторона или принимающая сторона)</w:t>
            </w:r>
          </w:p>
          <w:p w14:paraId="0D3B9D2B" w14:textId="77777777" w:rsidR="008074F4" w:rsidRPr="00690D06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0D06">
              <w:rPr>
                <w:rFonts w:ascii="Times New Roman" w:hAnsi="Times New Roman" w:cs="Times New Roman"/>
                <w:sz w:val="28"/>
                <w:szCs w:val="28"/>
              </w:rPr>
              <w:t xml:space="preserve">(указать ФИО ответственного лица, </w:t>
            </w:r>
            <w:r w:rsidRPr="00690D0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если это известно на данном этапе) </w:t>
            </w:r>
          </w:p>
        </w:tc>
      </w:tr>
      <w:tr w:rsidR="008074F4" w14:paraId="7BF9AA16" w14:textId="77777777" w:rsidTr="00877E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46C1" w14:textId="77777777" w:rsidR="008074F4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3381" w14:textId="77777777" w:rsidR="008074F4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074F4" w14:paraId="0C2CB890" w14:textId="77777777" w:rsidTr="00877E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001C" w14:textId="77777777" w:rsidR="008074F4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FE39" w14:textId="77777777" w:rsidR="008074F4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074F4" w14:paraId="026C8642" w14:textId="77777777" w:rsidTr="00877E8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1659" w14:textId="77777777" w:rsidR="008074F4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2A59" w14:textId="77777777" w:rsidR="008074F4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8673100" w14:textId="77777777" w:rsidR="008074F4" w:rsidRDefault="008074F4" w:rsidP="008074F4">
      <w:pPr>
        <w:pStyle w:val="a7"/>
        <w:tabs>
          <w:tab w:val="left" w:pos="567"/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14:paraId="49CF881F" w14:textId="77777777" w:rsidR="008074F4" w:rsidRDefault="008074F4" w:rsidP="008074F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39A5E3CE" w14:textId="77777777" w:rsidR="008074F4" w:rsidRPr="00587A0A" w:rsidRDefault="008074F4" w:rsidP="008074F4">
      <w:pPr>
        <w:pStyle w:val="a7"/>
        <w:numPr>
          <w:ilvl w:val="0"/>
          <w:numId w:val="22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Объем трансфера, временные рамки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4"/>
        <w:gridCol w:w="2092"/>
      </w:tblGrid>
      <w:tr w:rsidR="008074F4" w:rsidRPr="00C979FF" w14:paraId="34474630" w14:textId="77777777" w:rsidTr="002C054B">
        <w:tc>
          <w:tcPr>
            <w:tcW w:w="7484" w:type="dxa"/>
            <w:shd w:val="clear" w:color="auto" w:fill="auto"/>
          </w:tcPr>
          <w:p w14:paraId="2C2127CF" w14:textId="77777777" w:rsidR="008074F4" w:rsidRPr="008E3D1A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Задачи трансфера аналитических методик</w:t>
            </w:r>
            <w:r w:rsidRPr="008E3D1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2092" w:type="dxa"/>
            <w:shd w:val="clear" w:color="auto" w:fill="auto"/>
          </w:tcPr>
          <w:p w14:paraId="0F00FF1A" w14:textId="77777777" w:rsidR="008074F4" w:rsidRPr="008E3D1A" w:rsidRDefault="008074F4" w:rsidP="002C054B">
            <w:pPr>
              <w:tabs>
                <w:tab w:val="left" w:pos="567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Планируемая дата завершения</w:t>
            </w:r>
          </w:p>
        </w:tc>
      </w:tr>
      <w:tr w:rsidR="008074F4" w:rsidRPr="00C979FF" w14:paraId="39BCB2FD" w14:textId="77777777" w:rsidTr="002C054B">
        <w:tc>
          <w:tcPr>
            <w:tcW w:w="7484" w:type="dxa"/>
            <w:shd w:val="clear" w:color="auto" w:fill="auto"/>
          </w:tcPr>
          <w:p w14:paraId="2D5C6CB1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Формирование группы (команды) проекта по трансферу</w:t>
            </w:r>
          </w:p>
        </w:tc>
        <w:tc>
          <w:tcPr>
            <w:tcW w:w="2092" w:type="dxa"/>
            <w:shd w:val="clear" w:color="auto" w:fill="auto"/>
          </w:tcPr>
          <w:p w14:paraId="4DC28031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372E7774" w14:textId="77777777" w:rsidTr="002C054B">
        <w:tc>
          <w:tcPr>
            <w:tcW w:w="7484" w:type="dxa"/>
            <w:shd w:val="clear" w:color="auto" w:fill="auto"/>
          </w:tcPr>
          <w:p w14:paraId="172B6FED" w14:textId="77777777" w:rsidR="008074F4" w:rsidRPr="008E3D1A" w:rsidRDefault="008074F4" w:rsidP="002C054B">
            <w:pPr>
              <w:pStyle w:val="Style2"/>
              <w:widowControl/>
              <w:autoSpaceDE/>
              <w:autoSpaceDN/>
              <w:adjustRightInd/>
              <w:spacing w:after="120" w:line="240" w:lineRule="auto"/>
              <w:ind w:firstLine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3D1A">
              <w:rPr>
                <w:rFonts w:ascii="Times New Roman" w:hAnsi="Times New Roman"/>
                <w:sz w:val="28"/>
                <w:szCs w:val="28"/>
              </w:rPr>
              <w:t>Консолидация знаний, анализ расхождений и анализ рисков для качества, контроль изменений</w:t>
            </w:r>
          </w:p>
        </w:tc>
        <w:tc>
          <w:tcPr>
            <w:tcW w:w="2092" w:type="dxa"/>
            <w:shd w:val="clear" w:color="auto" w:fill="auto"/>
          </w:tcPr>
          <w:p w14:paraId="78718CAB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1DCBF7D3" w14:textId="77777777" w:rsidTr="002C054B">
        <w:tc>
          <w:tcPr>
            <w:tcW w:w="7484" w:type="dxa"/>
            <w:shd w:val="clear" w:color="auto" w:fill="auto"/>
          </w:tcPr>
          <w:p w14:paraId="0CA97662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Проведение обучения персонала</w:t>
            </w:r>
          </w:p>
        </w:tc>
        <w:tc>
          <w:tcPr>
            <w:tcW w:w="2092" w:type="dxa"/>
            <w:shd w:val="clear" w:color="auto" w:fill="auto"/>
          </w:tcPr>
          <w:p w14:paraId="5C2F4DE3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6007581F" w14:textId="77777777" w:rsidTr="002C054B">
        <w:tc>
          <w:tcPr>
            <w:tcW w:w="7484" w:type="dxa"/>
            <w:shd w:val="clear" w:color="auto" w:fill="auto"/>
          </w:tcPr>
          <w:p w14:paraId="34EF24E2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Проверка способности персоналом выполнить аналитическую методику</w:t>
            </w:r>
          </w:p>
        </w:tc>
        <w:tc>
          <w:tcPr>
            <w:tcW w:w="2092" w:type="dxa"/>
            <w:shd w:val="clear" w:color="auto" w:fill="auto"/>
          </w:tcPr>
          <w:p w14:paraId="5566B3AA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605E31E5" w14:textId="77777777" w:rsidTr="002C054B">
        <w:tc>
          <w:tcPr>
            <w:tcW w:w="7484" w:type="dxa"/>
            <w:shd w:val="clear" w:color="auto" w:fill="auto"/>
          </w:tcPr>
          <w:p w14:paraId="14CC9586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Утверждение протокола трансфера аналитических методик</w:t>
            </w:r>
          </w:p>
        </w:tc>
        <w:tc>
          <w:tcPr>
            <w:tcW w:w="2092" w:type="dxa"/>
            <w:shd w:val="clear" w:color="auto" w:fill="auto"/>
          </w:tcPr>
          <w:p w14:paraId="0790FD9D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25F76C18" w14:textId="77777777" w:rsidTr="002C054B">
        <w:tc>
          <w:tcPr>
            <w:tcW w:w="7484" w:type="dxa"/>
            <w:shd w:val="clear" w:color="auto" w:fill="auto"/>
          </w:tcPr>
          <w:p w14:paraId="18AD116F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Передача образцов (стандартных образцов, реактивов, материалов, при необходимости)</w:t>
            </w:r>
          </w:p>
        </w:tc>
        <w:tc>
          <w:tcPr>
            <w:tcW w:w="2092" w:type="dxa"/>
            <w:shd w:val="clear" w:color="auto" w:fill="auto"/>
          </w:tcPr>
          <w:p w14:paraId="428290BD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387E0DB2" w14:textId="77777777" w:rsidTr="002C054B">
        <w:tc>
          <w:tcPr>
            <w:tcW w:w="7484" w:type="dxa"/>
            <w:shd w:val="clear" w:color="auto" w:fill="auto"/>
          </w:tcPr>
          <w:p w14:paraId="1FFA887F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Разработка внутренней документации (спецификаций, аналитических методик, другое)</w:t>
            </w:r>
          </w:p>
        </w:tc>
        <w:tc>
          <w:tcPr>
            <w:tcW w:w="2092" w:type="dxa"/>
            <w:shd w:val="clear" w:color="auto" w:fill="auto"/>
          </w:tcPr>
          <w:p w14:paraId="69533751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59E5CEEB" w14:textId="77777777" w:rsidTr="002C054B">
        <w:tc>
          <w:tcPr>
            <w:tcW w:w="7484" w:type="dxa"/>
            <w:shd w:val="clear" w:color="auto" w:fill="auto"/>
          </w:tcPr>
          <w:p w14:paraId="56E03563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Утверждение протокола трансфера аналитических методик</w:t>
            </w:r>
          </w:p>
        </w:tc>
        <w:tc>
          <w:tcPr>
            <w:tcW w:w="2092" w:type="dxa"/>
            <w:shd w:val="clear" w:color="auto" w:fill="auto"/>
          </w:tcPr>
          <w:p w14:paraId="726CFAFE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12E706D8" w14:textId="77777777" w:rsidTr="002C054B">
        <w:tc>
          <w:tcPr>
            <w:tcW w:w="7484" w:type="dxa"/>
            <w:shd w:val="clear" w:color="auto" w:fill="auto"/>
          </w:tcPr>
          <w:p w14:paraId="603FF5E5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Исполнение протокола трансфера аналитических методик</w:t>
            </w:r>
          </w:p>
        </w:tc>
        <w:tc>
          <w:tcPr>
            <w:tcW w:w="2092" w:type="dxa"/>
            <w:shd w:val="clear" w:color="auto" w:fill="auto"/>
          </w:tcPr>
          <w:p w14:paraId="10C93AF2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314FE3A9" w14:textId="77777777" w:rsidTr="002C054B">
        <w:tc>
          <w:tcPr>
            <w:tcW w:w="7484" w:type="dxa"/>
            <w:shd w:val="clear" w:color="auto" w:fill="auto"/>
          </w:tcPr>
          <w:p w14:paraId="43FE5766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Завершение исполнения протокола трансфера аналитических методик</w:t>
            </w:r>
          </w:p>
        </w:tc>
        <w:tc>
          <w:tcPr>
            <w:tcW w:w="2092" w:type="dxa"/>
            <w:shd w:val="clear" w:color="auto" w:fill="auto"/>
          </w:tcPr>
          <w:p w14:paraId="0F6BB01C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4F4" w:rsidRPr="00C979FF" w14:paraId="7436ADC2" w14:textId="77777777" w:rsidTr="002C054B">
        <w:tc>
          <w:tcPr>
            <w:tcW w:w="7484" w:type="dxa"/>
            <w:shd w:val="clear" w:color="auto" w:fill="auto"/>
          </w:tcPr>
          <w:p w14:paraId="60DD9ACA" w14:textId="77777777" w:rsidR="008074F4" w:rsidRPr="008E3D1A" w:rsidRDefault="008074F4" w:rsidP="002C054B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отчета о трансфере аналитических методик, контроль изменений и проведение оценки эффективности трансфера </w:t>
            </w:r>
          </w:p>
        </w:tc>
        <w:tc>
          <w:tcPr>
            <w:tcW w:w="2092" w:type="dxa"/>
            <w:shd w:val="clear" w:color="auto" w:fill="auto"/>
          </w:tcPr>
          <w:p w14:paraId="308833C4" w14:textId="77777777" w:rsidR="008074F4" w:rsidRPr="008E3D1A" w:rsidRDefault="008074F4" w:rsidP="002C054B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4D739" w14:textId="77777777" w:rsidR="008074F4" w:rsidRPr="004E0EEC" w:rsidRDefault="008074F4" w:rsidP="00735D65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EEC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 </w:t>
      </w:r>
      <w:r w:rsidRPr="004E0EEC">
        <w:rPr>
          <w:rFonts w:ascii="Times New Roman" w:hAnsi="Times New Roman" w:cs="Times New Roman"/>
          <w:sz w:val="24"/>
          <w:szCs w:val="24"/>
        </w:rPr>
        <w:t xml:space="preserve">Задачи трансфера аналитических методик </w:t>
      </w:r>
      <w:r>
        <w:rPr>
          <w:rFonts w:ascii="Times New Roman" w:hAnsi="Times New Roman" w:cs="Times New Roman"/>
          <w:sz w:val="24"/>
        </w:rPr>
        <w:t>в настоящем пункте плана приведены в качестве примера и могут быть сформулированы иначе, в зависимости от целей и назначения трансфера.</w:t>
      </w:r>
    </w:p>
    <w:p w14:paraId="64B18756" w14:textId="77777777" w:rsidR="008074F4" w:rsidRPr="00690D06" w:rsidRDefault="008074F4" w:rsidP="008074F4">
      <w:pPr>
        <w:pStyle w:val="a7"/>
        <w:numPr>
          <w:ilvl w:val="0"/>
          <w:numId w:val="22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Аналитические методики для </w:t>
      </w:r>
      <w:r w:rsidRPr="00690D06">
        <w:rPr>
          <w:rFonts w:ascii="Times New Roman" w:hAnsi="Times New Roman" w:cs="Times New Roman"/>
          <w:sz w:val="30"/>
          <w:szCs w:val="30"/>
        </w:rPr>
        <w:t>(указать название объекта трансфера)</w:t>
      </w:r>
    </w:p>
    <w:p w14:paraId="09A1E229" w14:textId="77777777" w:rsidR="008074F4" w:rsidRDefault="008074F4" w:rsidP="00807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06652">
        <w:rPr>
          <w:rFonts w:ascii="Times New Roman" w:hAnsi="Times New Roman" w:cs="Times New Roman"/>
          <w:sz w:val="30"/>
          <w:szCs w:val="30"/>
        </w:rPr>
        <w:t xml:space="preserve">В </w:t>
      </w:r>
      <w:r>
        <w:rPr>
          <w:rFonts w:ascii="Times New Roman" w:hAnsi="Times New Roman" w:cs="Times New Roman"/>
          <w:sz w:val="30"/>
          <w:szCs w:val="30"/>
        </w:rPr>
        <w:t xml:space="preserve">приведенной ниже </w:t>
      </w:r>
      <w:r w:rsidRPr="00106652">
        <w:rPr>
          <w:rFonts w:ascii="Times New Roman" w:hAnsi="Times New Roman" w:cs="Times New Roman"/>
          <w:sz w:val="30"/>
          <w:szCs w:val="30"/>
        </w:rPr>
        <w:t xml:space="preserve">таблице </w:t>
      </w:r>
      <w:r>
        <w:rPr>
          <w:rFonts w:ascii="Times New Roman" w:hAnsi="Times New Roman" w:cs="Times New Roman"/>
          <w:sz w:val="30"/>
          <w:szCs w:val="30"/>
        </w:rPr>
        <w:t>представлен</w:t>
      </w:r>
      <w:r w:rsidRPr="00106652">
        <w:rPr>
          <w:rFonts w:ascii="Times New Roman" w:hAnsi="Times New Roman" w:cs="Times New Roman"/>
          <w:sz w:val="30"/>
          <w:szCs w:val="30"/>
        </w:rPr>
        <w:t xml:space="preserve"> пример </w:t>
      </w:r>
      <w:r>
        <w:rPr>
          <w:rFonts w:ascii="Times New Roman" w:hAnsi="Times New Roman" w:cs="Times New Roman"/>
          <w:sz w:val="30"/>
          <w:szCs w:val="30"/>
        </w:rPr>
        <w:t xml:space="preserve">ее </w:t>
      </w:r>
      <w:r w:rsidRPr="00106652">
        <w:rPr>
          <w:rFonts w:ascii="Times New Roman" w:hAnsi="Times New Roman" w:cs="Times New Roman"/>
          <w:sz w:val="30"/>
          <w:szCs w:val="30"/>
        </w:rPr>
        <w:t>заполнения.</w:t>
      </w:r>
    </w:p>
    <w:p w14:paraId="226DF24C" w14:textId="77777777" w:rsidR="008074F4" w:rsidRDefault="008074F4" w:rsidP="00807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29FC4641" w14:textId="77777777" w:rsidR="00877E8E" w:rsidRDefault="00877E8E" w:rsidP="00807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  <w:sectPr w:rsidR="00877E8E" w:rsidSect="007778F0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W w:w="142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3402"/>
        <w:gridCol w:w="1701"/>
        <w:gridCol w:w="3119"/>
        <w:gridCol w:w="3685"/>
      </w:tblGrid>
      <w:tr w:rsidR="008074F4" w:rsidRPr="005266E2" w14:paraId="7A2F5F96" w14:textId="77777777" w:rsidTr="00877E8E">
        <w:tc>
          <w:tcPr>
            <w:tcW w:w="2381" w:type="dxa"/>
            <w:shd w:val="clear" w:color="auto" w:fill="auto"/>
          </w:tcPr>
          <w:p w14:paraId="555A8FE3" w14:textId="13EEF4CB" w:rsidR="008074F4" w:rsidRPr="00B347FF" w:rsidRDefault="008074F4" w:rsidP="00877E8E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а</w:t>
            </w: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>налитическ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 xml:space="preserve"> методики</w:t>
            </w:r>
          </w:p>
        </w:tc>
        <w:tc>
          <w:tcPr>
            <w:tcW w:w="3402" w:type="dxa"/>
            <w:shd w:val="clear" w:color="auto" w:fill="auto"/>
          </w:tcPr>
          <w:p w14:paraId="0E4ED80D" w14:textId="291436EE" w:rsidR="008074F4" w:rsidRPr="00B347FF" w:rsidRDefault="008074F4" w:rsidP="00877E8E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>Код документа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стандартной операционной процедуры, </w:t>
            </w:r>
            <w:r w:rsidR="00877E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 xml:space="preserve">етодики испытаний)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>ередающей стороны</w:t>
            </w:r>
          </w:p>
        </w:tc>
        <w:tc>
          <w:tcPr>
            <w:tcW w:w="1701" w:type="dxa"/>
            <w:shd w:val="clear" w:color="auto" w:fill="auto"/>
          </w:tcPr>
          <w:p w14:paraId="01C3235F" w14:textId="77777777" w:rsidR="008074F4" w:rsidRPr="00B347FF" w:rsidRDefault="008074F4" w:rsidP="00877E8E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>Тип передачи</w:t>
            </w:r>
          </w:p>
        </w:tc>
        <w:tc>
          <w:tcPr>
            <w:tcW w:w="3119" w:type="dxa"/>
            <w:shd w:val="clear" w:color="auto" w:fill="auto"/>
          </w:tcPr>
          <w:p w14:paraId="3630B347" w14:textId="77777777" w:rsidR="008074F4" w:rsidRPr="00B347FF" w:rsidRDefault="008074F4" w:rsidP="00877E8E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>Тип метода</w:t>
            </w:r>
          </w:p>
        </w:tc>
        <w:tc>
          <w:tcPr>
            <w:tcW w:w="3685" w:type="dxa"/>
            <w:shd w:val="clear" w:color="auto" w:fill="auto"/>
          </w:tcPr>
          <w:p w14:paraId="055A7461" w14:textId="17FA3120" w:rsidR="008074F4" w:rsidRPr="00B347FF" w:rsidRDefault="008074F4" w:rsidP="00877E8E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документа (стандартной операционной процедуры, </w:t>
            </w:r>
            <w:r w:rsidR="00877E8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>етодики испытаний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347FF">
              <w:rPr>
                <w:rFonts w:ascii="Times New Roman" w:hAnsi="Times New Roman" w:cs="Times New Roman"/>
                <w:sz w:val="24"/>
                <w:szCs w:val="24"/>
              </w:rPr>
              <w:t>ринимающей стороны</w:t>
            </w:r>
          </w:p>
        </w:tc>
      </w:tr>
      <w:tr w:rsidR="008074F4" w:rsidRPr="003A5142" w14:paraId="596F2D62" w14:textId="77777777" w:rsidTr="00877E8E">
        <w:tc>
          <w:tcPr>
            <w:tcW w:w="2381" w:type="dxa"/>
            <w:shd w:val="clear" w:color="auto" w:fill="auto"/>
          </w:tcPr>
          <w:p w14:paraId="06730019" w14:textId="77777777" w:rsidR="008074F4" w:rsidRPr="00587A0A" w:rsidRDefault="008074F4" w:rsidP="002C054B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402" w:type="dxa"/>
            <w:shd w:val="clear" w:color="auto" w:fill="auto"/>
          </w:tcPr>
          <w:p w14:paraId="04D76347" w14:textId="77777777" w:rsidR="008074F4" w:rsidRPr="00106652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1625B075" w14:textId="113CEBDB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EF4707" w14:textId="77777777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119" w:type="dxa"/>
            <w:shd w:val="clear" w:color="auto" w:fill="auto"/>
          </w:tcPr>
          <w:p w14:paraId="7C84BF2A" w14:textId="77777777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фармакопейный</w:t>
            </w:r>
          </w:p>
        </w:tc>
        <w:tc>
          <w:tcPr>
            <w:tcW w:w="3685" w:type="dxa"/>
            <w:shd w:val="clear" w:color="auto" w:fill="auto"/>
          </w:tcPr>
          <w:p w14:paraId="0BA6B67B" w14:textId="77777777" w:rsidR="008074F4" w:rsidRPr="00106652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19FEA791" w14:textId="6930E322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</w:tr>
      <w:tr w:rsidR="008074F4" w:rsidRPr="003A5142" w14:paraId="2867605D" w14:textId="77777777" w:rsidTr="00877E8E">
        <w:trPr>
          <w:trHeight w:val="1282"/>
        </w:trPr>
        <w:tc>
          <w:tcPr>
            <w:tcW w:w="2381" w:type="dxa"/>
            <w:shd w:val="clear" w:color="auto" w:fill="auto"/>
          </w:tcPr>
          <w:p w14:paraId="192CDBED" w14:textId="77777777" w:rsidR="008074F4" w:rsidRPr="00587A0A" w:rsidRDefault="008074F4" w:rsidP="002C054B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рН</w:t>
            </w:r>
          </w:p>
        </w:tc>
        <w:tc>
          <w:tcPr>
            <w:tcW w:w="3402" w:type="dxa"/>
            <w:shd w:val="clear" w:color="auto" w:fill="auto"/>
          </w:tcPr>
          <w:p w14:paraId="68FDC5F9" w14:textId="77777777" w:rsidR="008074F4" w:rsidRPr="00106652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3529AE2B" w14:textId="078C0A67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0B72DA" w14:textId="77777777" w:rsidR="008074F4" w:rsidRPr="00587A0A" w:rsidRDefault="008074F4" w:rsidP="00735D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119" w:type="dxa"/>
            <w:shd w:val="clear" w:color="auto" w:fill="auto"/>
          </w:tcPr>
          <w:p w14:paraId="2141D6C3" w14:textId="77777777" w:rsidR="008074F4" w:rsidRPr="00587A0A" w:rsidRDefault="008074F4" w:rsidP="00735D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фармакопейный</w:t>
            </w:r>
          </w:p>
        </w:tc>
        <w:tc>
          <w:tcPr>
            <w:tcW w:w="3685" w:type="dxa"/>
            <w:shd w:val="clear" w:color="auto" w:fill="auto"/>
          </w:tcPr>
          <w:p w14:paraId="75D8A7D7" w14:textId="77777777" w:rsidR="008074F4" w:rsidRPr="00106652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430B6D28" w14:textId="2277BEE7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</w:tr>
      <w:tr w:rsidR="008074F4" w:rsidRPr="003A5142" w14:paraId="168E0B7C" w14:textId="77777777" w:rsidTr="00877E8E">
        <w:tc>
          <w:tcPr>
            <w:tcW w:w="2381" w:type="dxa"/>
            <w:shd w:val="clear" w:color="auto" w:fill="auto"/>
          </w:tcPr>
          <w:p w14:paraId="20E8988B" w14:textId="77777777" w:rsidR="008074F4" w:rsidRPr="00587A0A" w:rsidRDefault="008074F4" w:rsidP="00877E8E">
            <w:pPr>
              <w:tabs>
                <w:tab w:val="left" w:pos="567"/>
              </w:tabs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Количественное определение (ВЭЖХ)</w:t>
            </w:r>
          </w:p>
        </w:tc>
        <w:tc>
          <w:tcPr>
            <w:tcW w:w="3402" w:type="dxa"/>
            <w:shd w:val="clear" w:color="auto" w:fill="auto"/>
          </w:tcPr>
          <w:p w14:paraId="1630CE49" w14:textId="77777777" w:rsidR="008074F4" w:rsidRPr="00106652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1E261D7F" w14:textId="3C151E6C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465A31" w14:textId="77777777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</w:p>
        </w:tc>
        <w:tc>
          <w:tcPr>
            <w:tcW w:w="3119" w:type="dxa"/>
            <w:shd w:val="clear" w:color="auto" w:fill="auto"/>
          </w:tcPr>
          <w:p w14:paraId="20FEE777" w14:textId="77777777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 xml:space="preserve">пецифический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87A0A">
              <w:rPr>
                <w:rFonts w:ascii="Times New Roman" w:hAnsi="Times New Roman" w:cs="Times New Roman"/>
                <w:sz w:val="24"/>
                <w:szCs w:val="24"/>
              </w:rPr>
              <w:t>для препарата</w:t>
            </w:r>
          </w:p>
        </w:tc>
        <w:tc>
          <w:tcPr>
            <w:tcW w:w="3685" w:type="dxa"/>
            <w:shd w:val="clear" w:color="auto" w:fill="auto"/>
          </w:tcPr>
          <w:p w14:paraId="6E0275A7" w14:textId="77777777" w:rsidR="008074F4" w:rsidRPr="00106652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155FC826" w14:textId="66E36135" w:rsidR="008074F4" w:rsidRPr="00587A0A" w:rsidRDefault="008074F4" w:rsidP="00735D6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</w:tr>
    </w:tbl>
    <w:p w14:paraId="3B14009E" w14:textId="77777777" w:rsidR="00877E8E" w:rsidRDefault="00877E8E" w:rsidP="008074F4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877E8E" w:rsidSect="00735D6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5493507" w14:textId="77777777" w:rsidR="008074F4" w:rsidRPr="00587A0A" w:rsidRDefault="008074F4" w:rsidP="008074F4">
      <w:pPr>
        <w:pStyle w:val="a7"/>
        <w:numPr>
          <w:ilvl w:val="0"/>
          <w:numId w:val="22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Спецификации на сырье и материалы, лекарственное средство </w:t>
      </w:r>
    </w:p>
    <w:p w14:paraId="44843924" w14:textId="77777777" w:rsidR="008074F4" w:rsidRPr="00587A0A" w:rsidRDefault="008074F4" w:rsidP="008074F4">
      <w:pPr>
        <w:pStyle w:val="a7"/>
        <w:numPr>
          <w:ilvl w:val="0"/>
          <w:numId w:val="22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Критерии приемлемости</w:t>
      </w:r>
      <w:r>
        <w:rPr>
          <w:rFonts w:ascii="Times New Roman" w:hAnsi="Times New Roman" w:cs="Times New Roman"/>
          <w:sz w:val="30"/>
          <w:szCs w:val="30"/>
        </w:rPr>
        <w:t xml:space="preserve"> и </w:t>
      </w:r>
      <w:r w:rsidRPr="00587A0A">
        <w:rPr>
          <w:rFonts w:ascii="Times New Roman" w:hAnsi="Times New Roman" w:cs="Times New Roman"/>
          <w:sz w:val="30"/>
          <w:szCs w:val="30"/>
        </w:rPr>
        <w:t xml:space="preserve">успешности трансфера </w:t>
      </w:r>
    </w:p>
    <w:p w14:paraId="1F90EDA0" w14:textId="77777777" w:rsidR="008074F4" w:rsidRPr="00587A0A" w:rsidRDefault="008074F4" w:rsidP="008074F4">
      <w:pPr>
        <w:pStyle w:val="a7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Порядок проведения тренингов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 w:rsidRPr="00587A0A">
        <w:rPr>
          <w:rFonts w:ascii="Times New Roman" w:hAnsi="Times New Roman" w:cs="Times New Roman"/>
          <w:sz w:val="30"/>
          <w:szCs w:val="30"/>
        </w:rPr>
        <w:t>обучения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587A0A">
        <w:rPr>
          <w:rFonts w:ascii="Times New Roman" w:hAnsi="Times New Roman" w:cs="Times New Roman"/>
          <w:sz w:val="30"/>
          <w:szCs w:val="30"/>
        </w:rPr>
        <w:t xml:space="preserve"> персонала, оценка результатов</w:t>
      </w:r>
    </w:p>
    <w:p w14:paraId="15F8DAE9" w14:textId="77777777" w:rsidR="008074F4" w:rsidRPr="00587A0A" w:rsidRDefault="008074F4" w:rsidP="008074F4">
      <w:pPr>
        <w:pStyle w:val="a7"/>
        <w:numPr>
          <w:ilvl w:val="0"/>
          <w:numId w:val="22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Перечень документации представляемой передающей стороной </w:t>
      </w:r>
    </w:p>
    <w:p w14:paraId="06F2D093" w14:textId="77777777" w:rsidR="008074F4" w:rsidRDefault="008074F4" w:rsidP="008074F4">
      <w:pPr>
        <w:tabs>
          <w:tab w:val="left" w:pos="567"/>
        </w:tabs>
        <w:ind w:firstLine="567"/>
        <w:jc w:val="right"/>
        <w:rPr>
          <w:rFonts w:ascii="Times New Roman" w:hAnsi="Times New Roman" w:cs="Times New Roman"/>
          <w:sz w:val="24"/>
        </w:rPr>
      </w:pPr>
    </w:p>
    <w:tbl>
      <w:tblPr>
        <w:tblW w:w="4899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67"/>
        <w:gridCol w:w="2301"/>
        <w:gridCol w:w="2707"/>
        <w:gridCol w:w="1336"/>
        <w:gridCol w:w="1067"/>
      </w:tblGrid>
      <w:tr w:rsidR="008074F4" w14:paraId="593A0C33" w14:textId="77777777" w:rsidTr="00877E8E">
        <w:trPr>
          <w:trHeight w:val="567"/>
          <w:jc w:val="center"/>
        </w:trPr>
        <w:tc>
          <w:tcPr>
            <w:tcW w:w="10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84629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85390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Должность</w:t>
            </w:r>
          </w:p>
        </w:tc>
        <w:tc>
          <w:tcPr>
            <w:tcW w:w="14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A656C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ФИО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1BD39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Подпись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4F725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Дата</w:t>
            </w:r>
          </w:p>
        </w:tc>
      </w:tr>
      <w:tr w:rsidR="008074F4" w14:paraId="686985E1" w14:textId="77777777" w:rsidTr="00877E8E">
        <w:trPr>
          <w:trHeight w:val="407"/>
          <w:jc w:val="center"/>
        </w:trPr>
        <w:tc>
          <w:tcPr>
            <w:tcW w:w="100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2F2DE7D" w14:textId="77777777" w:rsidR="008074F4" w:rsidRPr="008E3D1A" w:rsidRDefault="008074F4" w:rsidP="002C054B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Подготовил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32B5" w14:textId="77777777" w:rsidR="008074F4" w:rsidRPr="008E3D1A" w:rsidRDefault="008074F4" w:rsidP="002C054B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C26AB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42A96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ACBD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8074F4" w14:paraId="2219B563" w14:textId="77777777" w:rsidTr="00877E8E">
        <w:trPr>
          <w:trHeight w:val="407"/>
          <w:jc w:val="center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203EC" w14:textId="77777777" w:rsidR="008074F4" w:rsidRPr="008E3D1A" w:rsidRDefault="008074F4" w:rsidP="002C054B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Согласовано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D3FE4" w14:textId="77777777" w:rsidR="008074F4" w:rsidRPr="008E3D1A" w:rsidRDefault="008074F4" w:rsidP="002C054B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C86C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B2B9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34BA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8074F4" w14:paraId="661C2BD5" w14:textId="77777777" w:rsidTr="00877E8E">
        <w:trPr>
          <w:trHeight w:val="407"/>
          <w:jc w:val="center"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06D82" w14:textId="77777777" w:rsidR="008074F4" w:rsidRPr="008E3D1A" w:rsidRDefault="008074F4" w:rsidP="002C054B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Утверждено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E632" w14:textId="77777777" w:rsidR="008074F4" w:rsidRPr="008E3D1A" w:rsidRDefault="008074F4" w:rsidP="002C054B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016D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96B4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E44A4" w14:textId="77777777" w:rsidR="008074F4" w:rsidRPr="008E3D1A" w:rsidRDefault="008074F4" w:rsidP="002C054B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61CA65B7" w14:textId="77777777" w:rsidR="008074F4" w:rsidRDefault="008074F4" w:rsidP="008074F4">
      <w:pPr>
        <w:tabs>
          <w:tab w:val="left" w:pos="567"/>
        </w:tabs>
        <w:ind w:firstLine="567"/>
        <w:jc w:val="right"/>
        <w:rPr>
          <w:rFonts w:ascii="Times New Roman" w:hAnsi="Times New Roman" w:cs="Times New Roman"/>
          <w:sz w:val="24"/>
        </w:rPr>
      </w:pPr>
    </w:p>
    <w:p w14:paraId="2CAD076E" w14:textId="77777777" w:rsidR="008074F4" w:rsidRPr="002C054B" w:rsidRDefault="008074F4" w:rsidP="008074F4">
      <w:pPr>
        <w:tabs>
          <w:tab w:val="left" w:pos="567"/>
        </w:tabs>
        <w:jc w:val="center"/>
        <w:rPr>
          <w:rFonts w:ascii="Times New Roman" w:hAnsi="Times New Roman" w:cs="Times New Roman"/>
          <w:sz w:val="24"/>
        </w:rPr>
      </w:pPr>
    </w:p>
    <w:p w14:paraId="46398636" w14:textId="4E755B20" w:rsidR="00C77DB3" w:rsidRPr="002C054B" w:rsidRDefault="00C77DB3" w:rsidP="008074F4">
      <w:pPr>
        <w:tabs>
          <w:tab w:val="left" w:pos="567"/>
        </w:tabs>
        <w:jc w:val="center"/>
        <w:rPr>
          <w:rFonts w:ascii="Times New Roman" w:hAnsi="Times New Roman" w:cs="Times New Roman"/>
          <w:sz w:val="24"/>
        </w:rPr>
      </w:pPr>
      <w:r w:rsidRPr="002C054B">
        <w:rPr>
          <w:rFonts w:ascii="Times New Roman" w:hAnsi="Times New Roman" w:cs="Times New Roman"/>
          <w:sz w:val="24"/>
        </w:rPr>
        <w:t>____________________</w:t>
      </w:r>
    </w:p>
    <w:p w14:paraId="0502DAA9" w14:textId="77777777" w:rsidR="008074F4" w:rsidRDefault="008074F4" w:rsidP="008074F4">
      <w:pPr>
        <w:tabs>
          <w:tab w:val="left" w:pos="567"/>
        </w:tabs>
        <w:jc w:val="both"/>
        <w:rPr>
          <w:rFonts w:ascii="Times New Roman" w:hAnsi="Times New Roman" w:cs="Times New Roman"/>
          <w:sz w:val="30"/>
          <w:szCs w:val="30"/>
        </w:rPr>
        <w:sectPr w:rsidR="008074F4" w:rsidSect="00735D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0F93A634" w14:textId="77777777" w:rsidR="008074F4" w:rsidRPr="00252E3B" w:rsidRDefault="008074F4" w:rsidP="00B01E6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87991" w14:paraId="19C43366" w14:textId="77777777" w:rsidTr="001220B4">
        <w:tc>
          <w:tcPr>
            <w:tcW w:w="4785" w:type="dxa"/>
          </w:tcPr>
          <w:p w14:paraId="5D35CFFA" w14:textId="77777777" w:rsidR="00487991" w:rsidRDefault="00487991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6" w:type="dxa"/>
          </w:tcPr>
          <w:p w14:paraId="74789484" w14:textId="4C737BCC" w:rsidR="00487991" w:rsidRDefault="00487991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№ </w:t>
            </w:r>
            <w:r w:rsidR="008074F4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  <w:p w14:paraId="50E67EF8" w14:textId="77777777" w:rsidR="005A4201" w:rsidRPr="004E0EEC" w:rsidRDefault="005A4201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5A1C30A" w14:textId="0056A46D" w:rsidR="00487991" w:rsidRDefault="00487991" w:rsidP="001220B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</w:t>
            </w: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 Руководству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по трансферу технологий и </w:t>
            </w:r>
            <w:r w:rsidR="00B01E60">
              <w:rPr>
                <w:rFonts w:ascii="Times New Roman" w:hAnsi="Times New Roman"/>
                <w:bCs/>
                <w:sz w:val="30"/>
                <w:szCs w:val="30"/>
              </w:rPr>
              <w:t xml:space="preserve">(или)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аналитических методик при </w:t>
            </w:r>
            <w:r w:rsidRPr="004E0EEC">
              <w:rPr>
                <w:rFonts w:ascii="Times New Roman" w:hAnsi="Times New Roman"/>
                <w:sz w:val="30"/>
                <w:szCs w:val="30"/>
              </w:rPr>
              <w:t>производстве лекарственных средств</w:t>
            </w:r>
          </w:p>
        </w:tc>
      </w:tr>
    </w:tbl>
    <w:p w14:paraId="16F47E97" w14:textId="77777777" w:rsidR="00487991" w:rsidRDefault="00487991" w:rsidP="00487991">
      <w:pPr>
        <w:pStyle w:val="a7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A9129D" w14:textId="77777777" w:rsidR="00487991" w:rsidRDefault="00487991" w:rsidP="00487991">
      <w:pPr>
        <w:pStyle w:val="a7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3BEDDF" w14:textId="77777777" w:rsidR="00487991" w:rsidRDefault="00770677" w:rsidP="00770677">
      <w:pPr>
        <w:pStyle w:val="a7"/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(форма)</w:t>
      </w:r>
    </w:p>
    <w:p w14:paraId="3F215FE0" w14:textId="77777777" w:rsidR="00487991" w:rsidRDefault="00487991" w:rsidP="00487991">
      <w:pPr>
        <w:pStyle w:val="a7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67E25F" w14:textId="77777777" w:rsidR="00487991" w:rsidRDefault="00487991" w:rsidP="00487991">
      <w:pPr>
        <w:pStyle w:val="a7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45A15" w14:textId="77777777" w:rsidR="00487991" w:rsidRPr="00F77AF6" w:rsidRDefault="00F77AF6" w:rsidP="00F77AF6">
      <w:pPr>
        <w:pStyle w:val="a7"/>
        <w:spacing w:after="0" w:line="240" w:lineRule="auto"/>
        <w:ind w:left="0"/>
        <w:jc w:val="center"/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</w:pPr>
      <w:r w:rsidRPr="00F77AF6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t>ПРОТОКОЛ</w:t>
      </w:r>
    </w:p>
    <w:p w14:paraId="0EE0D656" w14:textId="77777777" w:rsidR="00487991" w:rsidRPr="004E2A15" w:rsidRDefault="00487991" w:rsidP="00F77AF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E2A15">
        <w:rPr>
          <w:rFonts w:ascii="Times New Roman" w:hAnsi="Times New Roman" w:cs="Times New Roman"/>
          <w:b/>
          <w:sz w:val="30"/>
          <w:szCs w:val="30"/>
        </w:rPr>
        <w:t>трансфера технологии</w:t>
      </w:r>
      <w:r w:rsidR="00F77AF6" w:rsidRPr="004E2A15">
        <w:rPr>
          <w:rFonts w:ascii="Times New Roman" w:hAnsi="Times New Roman" w:cs="Times New Roman"/>
          <w:b/>
          <w:sz w:val="30"/>
          <w:szCs w:val="30"/>
        </w:rPr>
        <w:br/>
      </w:r>
    </w:p>
    <w:p w14:paraId="628B5AB6" w14:textId="77777777" w:rsidR="00487991" w:rsidRPr="001220B4" w:rsidRDefault="00487991" w:rsidP="001220B4">
      <w:pPr>
        <w:pStyle w:val="a7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30"/>
          <w:szCs w:val="30"/>
        </w:rPr>
      </w:pPr>
    </w:p>
    <w:p w14:paraId="1723DE2C" w14:textId="77777777" w:rsidR="00487991" w:rsidRPr="001220B4" w:rsidRDefault="00487991" w:rsidP="001220B4">
      <w:pPr>
        <w:tabs>
          <w:tab w:val="left" w:pos="567"/>
        </w:tabs>
        <w:ind w:firstLine="709"/>
        <w:rPr>
          <w:rFonts w:ascii="Times New Roman" w:hAnsi="Times New Roman" w:cs="Times New Roman"/>
          <w:sz w:val="30"/>
          <w:szCs w:val="30"/>
        </w:rPr>
      </w:pPr>
      <w:r w:rsidRPr="001220B4">
        <w:rPr>
          <w:rFonts w:ascii="Times New Roman" w:hAnsi="Times New Roman" w:cs="Times New Roman"/>
          <w:sz w:val="30"/>
          <w:szCs w:val="30"/>
        </w:rPr>
        <w:t>Номер документа</w:t>
      </w:r>
    </w:p>
    <w:p w14:paraId="560F0098" w14:textId="77777777" w:rsidR="00487991" w:rsidRPr="001220B4" w:rsidRDefault="005D7B6A" w:rsidP="00D460A1">
      <w:pPr>
        <w:pStyle w:val="a7"/>
        <w:tabs>
          <w:tab w:val="left" w:pos="142"/>
          <w:tab w:val="left" w:pos="567"/>
        </w:tabs>
        <w:spacing w:line="36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1. </w:t>
      </w:r>
      <w:r w:rsidR="00487991" w:rsidRPr="001220B4">
        <w:rPr>
          <w:rFonts w:ascii="Times New Roman" w:hAnsi="Times New Roman" w:cs="Times New Roman"/>
          <w:sz w:val="30"/>
          <w:szCs w:val="30"/>
        </w:rPr>
        <w:t xml:space="preserve">Общая информация </w:t>
      </w:r>
    </w:p>
    <w:p w14:paraId="1896B36B" w14:textId="19D25D1F" w:rsidR="00487991" w:rsidRPr="00690D06" w:rsidRDefault="00487991" w:rsidP="00D460A1">
      <w:pPr>
        <w:pStyle w:val="a7"/>
        <w:numPr>
          <w:ilvl w:val="0"/>
          <w:numId w:val="3"/>
        </w:numPr>
        <w:tabs>
          <w:tab w:val="left" w:pos="142"/>
          <w:tab w:val="left" w:pos="567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0B4">
        <w:rPr>
          <w:rFonts w:ascii="Times New Roman" w:hAnsi="Times New Roman" w:cs="Times New Roman"/>
          <w:sz w:val="30"/>
          <w:szCs w:val="30"/>
        </w:rPr>
        <w:t>Область (границы и (или) объект трансфера)</w:t>
      </w:r>
      <w:r w:rsidR="00690D06">
        <w:rPr>
          <w:rFonts w:ascii="Times New Roman" w:hAnsi="Times New Roman" w:cs="Times New Roman"/>
          <w:sz w:val="30"/>
          <w:szCs w:val="30"/>
        </w:rPr>
        <w:t xml:space="preserve"> (п</w:t>
      </w:r>
      <w:r w:rsidR="00774993" w:rsidRPr="00690D06">
        <w:rPr>
          <w:rFonts w:ascii="Times New Roman" w:hAnsi="Times New Roman" w:cs="Times New Roman"/>
          <w:sz w:val="30"/>
          <w:szCs w:val="30"/>
        </w:rPr>
        <w:t>ривести н</w:t>
      </w:r>
      <w:r w:rsidRPr="00690D06">
        <w:rPr>
          <w:rFonts w:ascii="Times New Roman" w:hAnsi="Times New Roman" w:cs="Times New Roman"/>
          <w:sz w:val="30"/>
          <w:szCs w:val="30"/>
        </w:rPr>
        <w:t>азвание лекарственного средства или стадии процесса</w:t>
      </w:r>
      <w:r w:rsidR="00690D06">
        <w:rPr>
          <w:rFonts w:ascii="Times New Roman" w:hAnsi="Times New Roman" w:cs="Times New Roman"/>
          <w:sz w:val="30"/>
          <w:szCs w:val="30"/>
        </w:rPr>
        <w:t>)</w:t>
      </w:r>
    </w:p>
    <w:p w14:paraId="686DCE6F" w14:textId="77777777" w:rsidR="00487991" w:rsidRPr="001220B4" w:rsidRDefault="00487991" w:rsidP="00D460A1">
      <w:pPr>
        <w:pStyle w:val="a7"/>
        <w:numPr>
          <w:ilvl w:val="0"/>
          <w:numId w:val="3"/>
        </w:numPr>
        <w:tabs>
          <w:tab w:val="left" w:pos="142"/>
          <w:tab w:val="left" w:pos="567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0B4">
        <w:rPr>
          <w:rFonts w:ascii="Times New Roman" w:hAnsi="Times New Roman" w:cs="Times New Roman"/>
          <w:sz w:val="30"/>
          <w:szCs w:val="30"/>
        </w:rPr>
        <w:t>Назначение протокола, цели и задачи трансфера</w:t>
      </w:r>
    </w:p>
    <w:p w14:paraId="57956BDD" w14:textId="77777777" w:rsidR="00487991" w:rsidRPr="001220B4" w:rsidRDefault="00487991" w:rsidP="00D460A1">
      <w:pPr>
        <w:pStyle w:val="a7"/>
        <w:numPr>
          <w:ilvl w:val="0"/>
          <w:numId w:val="3"/>
        </w:numPr>
        <w:tabs>
          <w:tab w:val="left" w:pos="142"/>
          <w:tab w:val="left" w:pos="567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0B4">
        <w:rPr>
          <w:rFonts w:ascii="Times New Roman" w:hAnsi="Times New Roman" w:cs="Times New Roman"/>
          <w:sz w:val="30"/>
          <w:szCs w:val="30"/>
        </w:rPr>
        <w:t>Область действия</w:t>
      </w:r>
    </w:p>
    <w:p w14:paraId="1A57DA93" w14:textId="77777777" w:rsidR="00487991" w:rsidRPr="001220B4" w:rsidRDefault="005D7B6A" w:rsidP="00D460A1">
      <w:pPr>
        <w:pStyle w:val="a7"/>
        <w:tabs>
          <w:tab w:val="left" w:pos="142"/>
          <w:tab w:val="left" w:pos="567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2. </w:t>
      </w:r>
      <w:r w:rsidR="00487991" w:rsidRPr="001220B4">
        <w:rPr>
          <w:rFonts w:ascii="Times New Roman" w:hAnsi="Times New Roman" w:cs="Times New Roman"/>
          <w:sz w:val="30"/>
          <w:szCs w:val="30"/>
        </w:rPr>
        <w:t>Работа группы</w:t>
      </w:r>
      <w:r w:rsidR="00D460A1">
        <w:rPr>
          <w:rFonts w:ascii="Times New Roman" w:hAnsi="Times New Roman" w:cs="Times New Roman"/>
          <w:sz w:val="30"/>
          <w:szCs w:val="30"/>
        </w:rPr>
        <w:t xml:space="preserve"> (команды)</w:t>
      </w:r>
      <w:r w:rsidR="00487991" w:rsidRPr="001220B4">
        <w:rPr>
          <w:rFonts w:ascii="Times New Roman" w:hAnsi="Times New Roman" w:cs="Times New Roman"/>
          <w:sz w:val="30"/>
          <w:szCs w:val="30"/>
        </w:rPr>
        <w:t xml:space="preserve"> по трансферу </w:t>
      </w:r>
    </w:p>
    <w:p w14:paraId="3768F259" w14:textId="77777777" w:rsidR="00487991" w:rsidRDefault="00D460A1" w:rsidP="00D460A1">
      <w:pPr>
        <w:pStyle w:val="a7"/>
        <w:numPr>
          <w:ilvl w:val="0"/>
          <w:numId w:val="5"/>
        </w:numPr>
        <w:tabs>
          <w:tab w:val="left" w:pos="142"/>
          <w:tab w:val="left" w:pos="567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Распределение ответственности</w:t>
      </w:r>
    </w:p>
    <w:p w14:paraId="50261BF8" w14:textId="2C4C3CB3" w:rsidR="00D460A1" w:rsidRDefault="00D460A1" w:rsidP="00735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данном разделе сведения могут быть представлены в </w:t>
      </w:r>
      <w:r w:rsidR="00A375E9">
        <w:rPr>
          <w:rFonts w:ascii="Times New Roman" w:hAnsi="Times New Roman" w:cs="Times New Roman"/>
          <w:sz w:val="30"/>
          <w:szCs w:val="30"/>
        </w:rPr>
        <w:t xml:space="preserve">виде </w:t>
      </w:r>
      <w:r>
        <w:rPr>
          <w:rFonts w:ascii="Times New Roman" w:hAnsi="Times New Roman" w:cs="Times New Roman"/>
          <w:sz w:val="30"/>
          <w:szCs w:val="30"/>
        </w:rPr>
        <w:t>таблицы или в форме матрицы ответственности.</w:t>
      </w:r>
    </w:p>
    <w:p w14:paraId="610BD88D" w14:textId="77777777" w:rsidR="00D460A1" w:rsidRPr="00D460A1" w:rsidRDefault="00D460A1" w:rsidP="00735D6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Вариант 1. Представление разделений зон ответственности в форме таблицы.</w:t>
      </w:r>
    </w:p>
    <w:tbl>
      <w:tblPr>
        <w:tblW w:w="488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924"/>
        <w:gridCol w:w="2008"/>
        <w:gridCol w:w="1838"/>
        <w:gridCol w:w="2895"/>
      </w:tblGrid>
      <w:tr w:rsidR="00487991" w:rsidRPr="0005636E" w14:paraId="5AA1DCE9" w14:textId="77777777" w:rsidTr="00877E8E">
        <w:tc>
          <w:tcPr>
            <w:tcW w:w="691" w:type="dxa"/>
            <w:shd w:val="clear" w:color="auto" w:fill="auto"/>
            <w:noWrap/>
            <w:vAlign w:val="center"/>
            <w:hideMark/>
          </w:tcPr>
          <w:p w14:paraId="1E7F82CD" w14:textId="77777777" w:rsidR="00487991" w:rsidRPr="00735D65" w:rsidRDefault="00487991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5D65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924" w:type="dxa"/>
            <w:shd w:val="clear" w:color="auto" w:fill="auto"/>
            <w:vAlign w:val="center"/>
            <w:hideMark/>
          </w:tcPr>
          <w:p w14:paraId="1CC9A354" w14:textId="77777777" w:rsidR="00487991" w:rsidRPr="00735D65" w:rsidRDefault="00487991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5D65">
              <w:rPr>
                <w:rFonts w:ascii="Times New Roman" w:hAnsi="Times New Roman" w:cs="Times New Roman"/>
                <w:bCs/>
                <w:sz w:val="28"/>
                <w:szCs w:val="28"/>
              </w:rPr>
              <w:t>Ф.И.О</w:t>
            </w:r>
          </w:p>
        </w:tc>
        <w:tc>
          <w:tcPr>
            <w:tcW w:w="2008" w:type="dxa"/>
            <w:shd w:val="clear" w:color="auto" w:fill="auto"/>
            <w:vAlign w:val="center"/>
            <w:hideMark/>
          </w:tcPr>
          <w:p w14:paraId="7E8B9179" w14:textId="77777777" w:rsidR="00487991" w:rsidRPr="00735D65" w:rsidRDefault="00487991" w:rsidP="00D460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5D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Роль в </w:t>
            </w:r>
            <w:r w:rsidR="00D460A1" w:rsidRPr="00735D65">
              <w:rPr>
                <w:rFonts w:ascii="Times New Roman" w:hAnsi="Times New Roman" w:cs="Times New Roman"/>
                <w:bCs/>
                <w:sz w:val="28"/>
                <w:szCs w:val="28"/>
              </w:rPr>
              <w:t>группе (команде)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4B58C57E" w14:textId="77777777" w:rsidR="00487991" w:rsidRPr="00735D65" w:rsidRDefault="00487991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5D65">
              <w:rPr>
                <w:rFonts w:ascii="Times New Roman" w:hAnsi="Times New Roman" w:cs="Times New Roman"/>
                <w:bCs/>
                <w:sz w:val="28"/>
                <w:szCs w:val="28"/>
              </w:rPr>
              <w:t>Должность</w:t>
            </w:r>
          </w:p>
        </w:tc>
        <w:tc>
          <w:tcPr>
            <w:tcW w:w="2895" w:type="dxa"/>
            <w:shd w:val="clear" w:color="auto" w:fill="auto"/>
            <w:vAlign w:val="center"/>
            <w:hideMark/>
          </w:tcPr>
          <w:p w14:paraId="279D5A67" w14:textId="77777777" w:rsidR="00487991" w:rsidRPr="00735D65" w:rsidRDefault="00487991" w:rsidP="00D460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5D65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Основные обязанности, ответственность</w:t>
            </w:r>
          </w:p>
        </w:tc>
      </w:tr>
      <w:tr w:rsidR="00F77AF6" w:rsidRPr="0005636E" w14:paraId="0B403324" w14:textId="77777777" w:rsidTr="00877E8E">
        <w:tc>
          <w:tcPr>
            <w:tcW w:w="691" w:type="dxa"/>
            <w:shd w:val="clear" w:color="auto" w:fill="auto"/>
            <w:noWrap/>
            <w:vAlign w:val="center"/>
          </w:tcPr>
          <w:p w14:paraId="0EA4B907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24" w:type="dxa"/>
            <w:shd w:val="clear" w:color="auto" w:fill="auto"/>
            <w:vAlign w:val="center"/>
          </w:tcPr>
          <w:p w14:paraId="605B07F9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 w14:paraId="1F4DD1C5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07754524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38EA3000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7AF6" w:rsidRPr="0005636E" w14:paraId="043C7F72" w14:textId="77777777" w:rsidTr="00877E8E">
        <w:tc>
          <w:tcPr>
            <w:tcW w:w="691" w:type="dxa"/>
            <w:shd w:val="clear" w:color="auto" w:fill="auto"/>
            <w:noWrap/>
            <w:vAlign w:val="center"/>
          </w:tcPr>
          <w:p w14:paraId="38F695F7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24" w:type="dxa"/>
            <w:shd w:val="clear" w:color="auto" w:fill="auto"/>
            <w:vAlign w:val="center"/>
          </w:tcPr>
          <w:p w14:paraId="66E3ECCF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 w14:paraId="5100B75C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23872F6C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14330466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7AF6" w:rsidRPr="0005636E" w14:paraId="34F1E444" w14:textId="77777777" w:rsidTr="00877E8E">
        <w:tc>
          <w:tcPr>
            <w:tcW w:w="691" w:type="dxa"/>
            <w:shd w:val="clear" w:color="auto" w:fill="auto"/>
            <w:noWrap/>
            <w:vAlign w:val="center"/>
          </w:tcPr>
          <w:p w14:paraId="1FF1E958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24" w:type="dxa"/>
            <w:shd w:val="clear" w:color="auto" w:fill="auto"/>
            <w:vAlign w:val="center"/>
          </w:tcPr>
          <w:p w14:paraId="1E919FE6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 w14:paraId="53B0069B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22FA5029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77E2054A" w14:textId="77777777" w:rsidR="00F77AF6" w:rsidRPr="00735D65" w:rsidRDefault="00F77AF6" w:rsidP="00F77AF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ECECC43" w14:textId="77777777" w:rsidR="00D460A1" w:rsidRDefault="00D460A1" w:rsidP="00D46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1E7EEBBA" w14:textId="77777777" w:rsidR="00D460A1" w:rsidRDefault="00D460A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625F9B1" w14:textId="77777777" w:rsidR="00D460A1" w:rsidRDefault="00D460A1" w:rsidP="00735D6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Вариант 2. Представление разделений зон ответственности в форме матрицы ответственности.</w:t>
      </w:r>
    </w:p>
    <w:tbl>
      <w:tblPr>
        <w:tblW w:w="500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967"/>
        <w:gridCol w:w="794"/>
        <w:gridCol w:w="492"/>
        <w:gridCol w:w="768"/>
        <w:gridCol w:w="726"/>
        <w:gridCol w:w="489"/>
        <w:gridCol w:w="659"/>
        <w:gridCol w:w="529"/>
        <w:gridCol w:w="680"/>
        <w:gridCol w:w="726"/>
        <w:gridCol w:w="636"/>
        <w:gridCol w:w="726"/>
        <w:gridCol w:w="726"/>
        <w:gridCol w:w="663"/>
      </w:tblGrid>
      <w:tr w:rsidR="00487991" w:rsidRPr="001E7C5B" w14:paraId="436DCC68" w14:textId="77777777" w:rsidTr="008E3D1A">
        <w:trPr>
          <w:trHeight w:val="782"/>
        </w:trPr>
        <w:tc>
          <w:tcPr>
            <w:tcW w:w="50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79E8BAD6" w14:textId="77777777" w:rsidR="00487991" w:rsidRPr="008E3D1A" w:rsidRDefault="00487991" w:rsidP="00D460A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Наименование </w:t>
            </w:r>
            <w:r w:rsidR="006A4380"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процесса (</w:t>
            </w: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зон</w:t>
            </w:r>
            <w:r w:rsidR="00D460A1"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ответственности</w:t>
            </w:r>
            <w:r w:rsidR="006A4380"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7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A524" w14:textId="77777777" w:rsidR="00487991" w:rsidRPr="008E3D1A" w:rsidRDefault="00487991" w:rsidP="008E3D1A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Передающая сторона</w:t>
            </w:r>
          </w:p>
        </w:tc>
        <w:tc>
          <w:tcPr>
            <w:tcW w:w="168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4A97" w14:textId="77777777" w:rsidR="00487991" w:rsidRPr="008E3D1A" w:rsidRDefault="00487991" w:rsidP="008E3D1A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Принимающая сторона</w:t>
            </w:r>
          </w:p>
        </w:tc>
        <w:tc>
          <w:tcPr>
            <w:tcW w:w="11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4A6E13" w14:textId="77777777" w:rsidR="00487991" w:rsidRPr="008E3D1A" w:rsidRDefault="00487991" w:rsidP="008E3D1A">
            <w:pPr>
              <w:spacing w:after="120" w:line="240" w:lineRule="auto"/>
              <w:ind w:left="-110" w:right="-10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Администраторы </w:t>
            </w: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и контролеры процесса</w:t>
            </w:r>
          </w:p>
        </w:tc>
      </w:tr>
      <w:tr w:rsidR="008E3D1A" w:rsidRPr="001E7C5B" w14:paraId="668112F2" w14:textId="77777777" w:rsidTr="008E3D1A">
        <w:trPr>
          <w:cantSplit/>
          <w:trHeight w:val="2372"/>
        </w:trPr>
        <w:tc>
          <w:tcPr>
            <w:tcW w:w="5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9536" w14:textId="77777777" w:rsidR="00487991" w:rsidRPr="008E3D1A" w:rsidRDefault="00487991" w:rsidP="00D460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33413E1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руководитель проекта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FEB81B8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производство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8DC47A8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контроль качества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5B5F3BC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обеспечение качества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0546F3B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23BEE8C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руководитель проекта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03B289C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производство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91A18C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контроль качества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EF262B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обеспечение качества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97FCD6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CB86F0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руководитель проекта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04A64A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обеспечение качества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6C3D86" w14:textId="77777777" w:rsidR="00487991" w:rsidRPr="008E3D1A" w:rsidRDefault="00487991" w:rsidP="008E3D1A">
            <w:pPr>
              <w:spacing w:before="120" w:after="12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</w:p>
        </w:tc>
      </w:tr>
      <w:tr w:rsidR="008E3D1A" w:rsidRPr="001E7C5B" w14:paraId="5B7729F4" w14:textId="77777777" w:rsidTr="008E3D1A">
        <w:trPr>
          <w:cantSplit/>
        </w:trPr>
        <w:tc>
          <w:tcPr>
            <w:tcW w:w="5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C2E2" w14:textId="77777777" w:rsidR="00D460A1" w:rsidRPr="001E7C5B" w:rsidRDefault="00D460A1" w:rsidP="001220B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E00F9F7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6827CD6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6FBBF62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2EA01CC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653B7DE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4C1816F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E8F6B98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F1F921D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93551F5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D95DB5F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0DD4A1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A30DEA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59935C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E3D1A" w:rsidRPr="001E7C5B" w14:paraId="1255E144" w14:textId="77777777" w:rsidTr="008E3D1A">
        <w:trPr>
          <w:cantSplit/>
        </w:trPr>
        <w:tc>
          <w:tcPr>
            <w:tcW w:w="5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750" w14:textId="77777777" w:rsidR="00D460A1" w:rsidRPr="001E7C5B" w:rsidRDefault="00D460A1" w:rsidP="001220B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6350A3B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BD64CAE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748817B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39C3676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AE1FA1F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A456C5F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45B751E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3A8DC6F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1D74AE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511EF55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176B98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876649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A6BBD9B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E3D1A" w:rsidRPr="001E7C5B" w14:paraId="68F004DE" w14:textId="77777777" w:rsidTr="008E3D1A">
        <w:trPr>
          <w:cantSplit/>
        </w:trPr>
        <w:tc>
          <w:tcPr>
            <w:tcW w:w="5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FAE38" w14:textId="77777777" w:rsidR="00D460A1" w:rsidRPr="001E7C5B" w:rsidRDefault="00D460A1" w:rsidP="001220B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5BB5CE2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FE708F6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D4FD4C7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AA2C99B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21D2E0E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47C9466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A55C134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6E1D1EA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3ED8AC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60B1015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174C80D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82B6D11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0416EA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E3D1A" w:rsidRPr="001E7C5B" w14:paraId="58F5D0D7" w14:textId="77777777" w:rsidTr="008E3D1A">
        <w:trPr>
          <w:cantSplit/>
        </w:trPr>
        <w:tc>
          <w:tcPr>
            <w:tcW w:w="5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7AE22" w14:textId="77777777" w:rsidR="00D460A1" w:rsidRPr="001E7C5B" w:rsidRDefault="00D460A1" w:rsidP="001220B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AE0475C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91E7BAC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17B5B03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45F60A6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A0BA2FC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B787FDA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8CDB406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6801E40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154F72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95AC39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FCB816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A2EF25E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14D9D7" w14:textId="77777777" w:rsidR="00D460A1" w:rsidRDefault="00D460A1" w:rsidP="001220B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959A9BC" w14:textId="3233330D" w:rsidR="00D460A1" w:rsidRDefault="00D460A1" w:rsidP="006A43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Ячейки матрицы заполняются условными сокращениями: </w:t>
      </w:r>
      <w:r w:rsidRPr="001E7C5B">
        <w:rPr>
          <w:rFonts w:ascii="Times New Roman" w:hAnsi="Times New Roman" w:cs="Times New Roman"/>
          <w:sz w:val="24"/>
          <w:szCs w:val="24"/>
        </w:rPr>
        <w:t>О – ответственный (владелец процесса); У – утверждает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380">
        <w:rPr>
          <w:rFonts w:ascii="Times New Roman" w:hAnsi="Times New Roman" w:cs="Times New Roman"/>
          <w:sz w:val="24"/>
          <w:szCs w:val="24"/>
        </w:rPr>
        <w:t xml:space="preserve">трансфер </w:t>
      </w:r>
      <w:r>
        <w:rPr>
          <w:rFonts w:ascii="Times New Roman" w:hAnsi="Times New Roman" w:cs="Times New Roman"/>
          <w:sz w:val="24"/>
          <w:szCs w:val="24"/>
        </w:rPr>
        <w:t>процесс</w:t>
      </w:r>
      <w:r w:rsidR="006A4380">
        <w:rPr>
          <w:rFonts w:ascii="Times New Roman" w:hAnsi="Times New Roman" w:cs="Times New Roman"/>
          <w:sz w:val="24"/>
          <w:szCs w:val="24"/>
        </w:rPr>
        <w:t>а</w:t>
      </w:r>
      <w:r w:rsidRPr="001E7C5B">
        <w:rPr>
          <w:rFonts w:ascii="Times New Roman" w:hAnsi="Times New Roman" w:cs="Times New Roman"/>
          <w:sz w:val="24"/>
          <w:szCs w:val="24"/>
        </w:rPr>
        <w:t>; С – согласовывает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380">
        <w:rPr>
          <w:rFonts w:ascii="Times New Roman" w:hAnsi="Times New Roman" w:cs="Times New Roman"/>
          <w:sz w:val="24"/>
          <w:szCs w:val="24"/>
        </w:rPr>
        <w:t>трансфер процесса</w:t>
      </w:r>
      <w:r w:rsidRPr="001E7C5B">
        <w:rPr>
          <w:rFonts w:ascii="Times New Roman" w:hAnsi="Times New Roman" w:cs="Times New Roman"/>
          <w:sz w:val="24"/>
          <w:szCs w:val="24"/>
        </w:rPr>
        <w:t>; И – информир</w:t>
      </w:r>
      <w:r w:rsidR="006A4380">
        <w:rPr>
          <w:rFonts w:ascii="Times New Roman" w:hAnsi="Times New Roman" w:cs="Times New Roman"/>
          <w:sz w:val="24"/>
          <w:szCs w:val="24"/>
        </w:rPr>
        <w:t>уется о проведении трансфера процесса.</w:t>
      </w:r>
    </w:p>
    <w:p w14:paraId="2FD18523" w14:textId="77777777" w:rsidR="00E91103" w:rsidRDefault="00E91103" w:rsidP="00E91103">
      <w:pPr>
        <w:pStyle w:val="a7"/>
        <w:tabs>
          <w:tab w:val="left" w:pos="142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p w14:paraId="13ED6283" w14:textId="77777777" w:rsidR="00487991" w:rsidRPr="005D7B6A" w:rsidRDefault="00487991" w:rsidP="00770677">
      <w:pPr>
        <w:pStyle w:val="a7"/>
        <w:numPr>
          <w:ilvl w:val="0"/>
          <w:numId w:val="5"/>
        </w:numPr>
        <w:tabs>
          <w:tab w:val="left" w:pos="14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 xml:space="preserve">Взаимодействие группы </w:t>
      </w:r>
      <w:r w:rsidR="00C36C58">
        <w:rPr>
          <w:rFonts w:ascii="Times New Roman" w:hAnsi="Times New Roman" w:cs="Times New Roman"/>
          <w:sz w:val="30"/>
          <w:szCs w:val="30"/>
        </w:rPr>
        <w:t xml:space="preserve">(команды) проекта </w:t>
      </w:r>
      <w:r w:rsidRPr="005D7B6A">
        <w:rPr>
          <w:rFonts w:ascii="Times New Roman" w:hAnsi="Times New Roman" w:cs="Times New Roman"/>
          <w:sz w:val="30"/>
          <w:szCs w:val="30"/>
        </w:rPr>
        <w:t>по трансферу</w:t>
      </w:r>
      <w:r w:rsidR="00935407">
        <w:rPr>
          <w:rFonts w:ascii="Times New Roman" w:hAnsi="Times New Roman" w:cs="Times New Roman"/>
          <w:sz w:val="30"/>
          <w:szCs w:val="30"/>
        </w:rPr>
        <w:t>.</w:t>
      </w:r>
    </w:p>
    <w:p w14:paraId="14E90A6B" w14:textId="77777777" w:rsidR="00487991" w:rsidRPr="005D7B6A" w:rsidRDefault="00487991" w:rsidP="005D7B6A">
      <w:pPr>
        <w:pStyle w:val="a7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35407">
        <w:rPr>
          <w:rFonts w:ascii="Times New Roman" w:hAnsi="Times New Roman" w:cs="Times New Roman"/>
          <w:sz w:val="30"/>
          <w:szCs w:val="30"/>
        </w:rPr>
        <w:t xml:space="preserve">В </w:t>
      </w:r>
      <w:r w:rsidR="00935407" w:rsidRPr="00935407">
        <w:rPr>
          <w:rFonts w:ascii="Times New Roman" w:hAnsi="Times New Roman" w:cs="Times New Roman"/>
          <w:sz w:val="30"/>
          <w:szCs w:val="30"/>
        </w:rPr>
        <w:t>данном разделе</w:t>
      </w:r>
      <w:r w:rsidRPr="00935407">
        <w:rPr>
          <w:rFonts w:ascii="Times New Roman" w:hAnsi="Times New Roman" w:cs="Times New Roman"/>
          <w:sz w:val="30"/>
          <w:szCs w:val="30"/>
        </w:rPr>
        <w:t xml:space="preserve"> передающ</w:t>
      </w:r>
      <w:r w:rsidR="00935407" w:rsidRPr="00935407">
        <w:rPr>
          <w:rFonts w:ascii="Times New Roman" w:hAnsi="Times New Roman" w:cs="Times New Roman"/>
          <w:sz w:val="30"/>
          <w:szCs w:val="30"/>
        </w:rPr>
        <w:t>ей</w:t>
      </w:r>
      <w:r w:rsidRPr="00935407">
        <w:rPr>
          <w:rFonts w:ascii="Times New Roman" w:hAnsi="Times New Roman" w:cs="Times New Roman"/>
          <w:sz w:val="30"/>
          <w:szCs w:val="30"/>
        </w:rPr>
        <w:t xml:space="preserve"> сторон</w:t>
      </w:r>
      <w:r w:rsidR="00935407" w:rsidRPr="00935407">
        <w:rPr>
          <w:rFonts w:ascii="Times New Roman" w:hAnsi="Times New Roman" w:cs="Times New Roman"/>
          <w:sz w:val="30"/>
          <w:szCs w:val="30"/>
        </w:rPr>
        <w:t>ой</w:t>
      </w:r>
      <w:r w:rsidRPr="00935407">
        <w:rPr>
          <w:rFonts w:ascii="Times New Roman" w:hAnsi="Times New Roman" w:cs="Times New Roman"/>
          <w:sz w:val="30"/>
          <w:szCs w:val="30"/>
        </w:rPr>
        <w:t xml:space="preserve"> </w:t>
      </w:r>
      <w:r w:rsidR="00935407" w:rsidRPr="00935407">
        <w:rPr>
          <w:rFonts w:ascii="Times New Roman" w:hAnsi="Times New Roman" w:cs="Times New Roman"/>
          <w:sz w:val="30"/>
          <w:szCs w:val="30"/>
        </w:rPr>
        <w:t>указываются</w:t>
      </w:r>
      <w:r w:rsidRPr="00935407">
        <w:rPr>
          <w:rFonts w:ascii="Times New Roman" w:hAnsi="Times New Roman" w:cs="Times New Roman"/>
          <w:sz w:val="30"/>
          <w:szCs w:val="30"/>
        </w:rPr>
        <w:t xml:space="preserve"> </w:t>
      </w:r>
      <w:r w:rsidR="00935407" w:rsidRPr="00935407">
        <w:rPr>
          <w:rFonts w:ascii="Times New Roman" w:hAnsi="Times New Roman" w:cs="Times New Roman"/>
          <w:sz w:val="30"/>
          <w:szCs w:val="30"/>
        </w:rPr>
        <w:t>способы осуществления</w:t>
      </w:r>
      <w:r w:rsidRPr="00935407">
        <w:rPr>
          <w:rFonts w:ascii="Times New Roman" w:hAnsi="Times New Roman" w:cs="Times New Roman"/>
          <w:sz w:val="30"/>
          <w:szCs w:val="30"/>
        </w:rPr>
        <w:t xml:space="preserve"> коммуникации между передающей и принимающей </w:t>
      </w:r>
      <w:r w:rsidRPr="005D7B6A">
        <w:rPr>
          <w:rFonts w:ascii="Times New Roman" w:hAnsi="Times New Roman" w:cs="Times New Roman"/>
          <w:sz w:val="30"/>
          <w:szCs w:val="30"/>
        </w:rPr>
        <w:t>сторонами (например, электронная, аудио-, видеосвязь), периодичность и порядок обсуждения</w:t>
      </w:r>
      <w:r w:rsidR="005A4201">
        <w:rPr>
          <w:rFonts w:ascii="Times New Roman" w:hAnsi="Times New Roman" w:cs="Times New Roman"/>
          <w:sz w:val="30"/>
          <w:szCs w:val="30"/>
        </w:rPr>
        <w:t xml:space="preserve"> </w:t>
      </w:r>
      <w:r w:rsidR="00935407">
        <w:rPr>
          <w:rFonts w:ascii="Times New Roman" w:hAnsi="Times New Roman" w:cs="Times New Roman"/>
          <w:sz w:val="30"/>
          <w:szCs w:val="30"/>
        </w:rPr>
        <w:t>каждого этапа трансфера.</w:t>
      </w:r>
    </w:p>
    <w:p w14:paraId="4B4161A5" w14:textId="77777777" w:rsidR="00487991" w:rsidRPr="005D7B6A" w:rsidRDefault="005D7B6A" w:rsidP="005D7B6A">
      <w:pPr>
        <w:pStyle w:val="a7"/>
        <w:tabs>
          <w:tab w:val="left" w:pos="142"/>
          <w:tab w:val="left" w:pos="567"/>
          <w:tab w:val="left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3. 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Сроки передачи технологии </w:t>
      </w:r>
    </w:p>
    <w:p w14:paraId="264BC851" w14:textId="77777777" w:rsidR="00487991" w:rsidRPr="005D7B6A" w:rsidRDefault="005D7B6A" w:rsidP="005D7B6A">
      <w:pPr>
        <w:pStyle w:val="a7"/>
        <w:tabs>
          <w:tab w:val="left" w:pos="142"/>
          <w:tab w:val="left" w:pos="567"/>
          <w:tab w:val="left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4. </w:t>
      </w:r>
      <w:r w:rsidR="00487991" w:rsidRPr="005D7B6A">
        <w:rPr>
          <w:rFonts w:ascii="Times New Roman" w:hAnsi="Times New Roman" w:cs="Times New Roman"/>
          <w:sz w:val="30"/>
          <w:szCs w:val="30"/>
        </w:rPr>
        <w:t>Стратегия трансфера</w:t>
      </w:r>
    </w:p>
    <w:p w14:paraId="445088F1" w14:textId="77777777" w:rsidR="00487991" w:rsidRPr="005D7B6A" w:rsidRDefault="00487991" w:rsidP="00C9452E">
      <w:pPr>
        <w:pStyle w:val="a7"/>
        <w:numPr>
          <w:ilvl w:val="0"/>
          <w:numId w:val="4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Состав лекарственного средства</w:t>
      </w:r>
    </w:p>
    <w:p w14:paraId="60A26442" w14:textId="77777777" w:rsidR="00487991" w:rsidRPr="005D7B6A" w:rsidRDefault="00487991" w:rsidP="00C9452E">
      <w:pPr>
        <w:pStyle w:val="a7"/>
        <w:numPr>
          <w:ilvl w:val="0"/>
          <w:numId w:val="4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Технологические схемы, аппаратурные схемы</w:t>
      </w:r>
    </w:p>
    <w:p w14:paraId="50ED2898" w14:textId="3576FFB0" w:rsidR="00487991" w:rsidRDefault="00487991" w:rsidP="00C9452E">
      <w:pPr>
        <w:pStyle w:val="a7"/>
        <w:numPr>
          <w:ilvl w:val="0"/>
          <w:numId w:val="4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Перечень технологического оборудования, средств измерени</w:t>
      </w:r>
      <w:r w:rsidR="004059B5">
        <w:rPr>
          <w:rFonts w:ascii="Times New Roman" w:hAnsi="Times New Roman" w:cs="Times New Roman"/>
          <w:sz w:val="30"/>
          <w:szCs w:val="30"/>
        </w:rPr>
        <w:t>й</w:t>
      </w:r>
    </w:p>
    <w:p w14:paraId="4122F1FA" w14:textId="77777777" w:rsidR="00735D65" w:rsidRPr="00735D65" w:rsidRDefault="00735D65" w:rsidP="00735D65">
      <w:pPr>
        <w:tabs>
          <w:tab w:val="left" w:pos="567"/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W w:w="5115" w:type="pct"/>
        <w:tblLayout w:type="fixed"/>
        <w:tblLook w:val="04A0" w:firstRow="1" w:lastRow="0" w:firstColumn="1" w:lastColumn="0" w:noHBand="0" w:noVBand="1"/>
      </w:tblPr>
      <w:tblGrid>
        <w:gridCol w:w="536"/>
        <w:gridCol w:w="2236"/>
        <w:gridCol w:w="1306"/>
        <w:gridCol w:w="989"/>
        <w:gridCol w:w="1757"/>
        <w:gridCol w:w="1831"/>
        <w:gridCol w:w="1136"/>
      </w:tblGrid>
      <w:tr w:rsidR="00877E8E" w:rsidRPr="00A22B5D" w14:paraId="49253368" w14:textId="77777777" w:rsidTr="00877E8E">
        <w:trPr>
          <w:cantSplit/>
          <w:trHeight w:val="824"/>
          <w:tblHeader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B2949" w14:textId="77777777" w:rsidR="00487991" w:rsidRPr="008E3D1A" w:rsidRDefault="00487991" w:rsidP="00735D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1A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B95BC" w14:textId="77777777" w:rsidR="00487991" w:rsidRPr="008E3D1A" w:rsidRDefault="00487991" w:rsidP="00735D65">
            <w:pPr>
              <w:spacing w:after="0" w:line="240" w:lineRule="auto"/>
              <w:ind w:left="-11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1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="00935407" w:rsidRPr="008E3D1A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 по эксплуатационному документу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1A54" w14:textId="77777777" w:rsidR="00487991" w:rsidRPr="008E3D1A" w:rsidRDefault="00487991" w:rsidP="00735D65">
            <w:pPr>
              <w:spacing w:line="240" w:lineRule="auto"/>
              <w:ind w:left="-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1A">
              <w:rPr>
                <w:rFonts w:ascii="Times New Roman" w:hAnsi="Times New Roman" w:cs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B181" w14:textId="77777777" w:rsidR="00487991" w:rsidRPr="008E3D1A" w:rsidRDefault="00487991" w:rsidP="00735D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1A">
              <w:rPr>
                <w:rFonts w:ascii="Times New Roman" w:hAnsi="Times New Roman" w:cs="Times New Roman"/>
                <w:sz w:val="24"/>
                <w:szCs w:val="24"/>
              </w:rPr>
              <w:t>Марка, модель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8630E" w14:textId="77777777" w:rsidR="00487991" w:rsidRPr="008E3D1A" w:rsidRDefault="00487991" w:rsidP="00735D65">
            <w:pPr>
              <w:spacing w:line="240" w:lineRule="auto"/>
              <w:ind w:left="-56" w:right="-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1A">
              <w:rPr>
                <w:rFonts w:ascii="Times New Roman" w:hAnsi="Times New Roman" w:cs="Times New Roman"/>
                <w:sz w:val="24"/>
                <w:szCs w:val="24"/>
              </w:rPr>
              <w:t>Технические характеристики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C49D" w14:textId="77777777" w:rsidR="00487991" w:rsidRPr="008E3D1A" w:rsidRDefault="00487991" w:rsidP="00735D65">
            <w:pPr>
              <w:spacing w:line="240" w:lineRule="auto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1A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F7B2D" w14:textId="77777777" w:rsidR="00487991" w:rsidRPr="008E3D1A" w:rsidRDefault="00487991" w:rsidP="00735D65">
            <w:pPr>
              <w:spacing w:line="240" w:lineRule="auto"/>
              <w:ind w:left="-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1A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</w:tr>
      <w:tr w:rsidR="00877E8E" w:rsidRPr="00A22B5D" w14:paraId="2EFCE2C5" w14:textId="77777777" w:rsidTr="00877E8E">
        <w:trPr>
          <w:cantSplit/>
          <w:tblHeader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F041" w14:textId="77777777" w:rsidR="00935407" w:rsidRPr="00A22B5D" w:rsidRDefault="00935407" w:rsidP="007706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AAE6E" w14:textId="77777777" w:rsidR="00935407" w:rsidRPr="00935407" w:rsidRDefault="00935407" w:rsidP="00770677">
            <w:pPr>
              <w:spacing w:after="0" w:line="240" w:lineRule="auto"/>
              <w:ind w:left="-114" w:right="1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26A01" w14:textId="77777777" w:rsidR="00935407" w:rsidRPr="00A22B5D" w:rsidRDefault="00935407" w:rsidP="007706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9A378" w14:textId="77777777" w:rsidR="00935407" w:rsidRPr="00A22B5D" w:rsidRDefault="00935407" w:rsidP="007706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1D24" w14:textId="77777777" w:rsidR="00935407" w:rsidRPr="00A22B5D" w:rsidRDefault="00935407" w:rsidP="00770677">
            <w:pPr>
              <w:spacing w:after="0" w:line="240" w:lineRule="auto"/>
              <w:ind w:left="-56" w:right="-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7D34E" w14:textId="77777777" w:rsidR="00935407" w:rsidRPr="00A22B5D" w:rsidRDefault="00935407" w:rsidP="00770677">
            <w:pPr>
              <w:spacing w:after="0" w:line="240" w:lineRule="auto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24063" w14:textId="77777777" w:rsidR="00935407" w:rsidRPr="00A22B5D" w:rsidRDefault="00935407" w:rsidP="00770677">
            <w:pPr>
              <w:spacing w:after="0" w:line="240" w:lineRule="auto"/>
              <w:ind w:left="-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E8E" w:rsidRPr="00A22B5D" w14:paraId="25C19CFD" w14:textId="77777777" w:rsidTr="00877E8E">
        <w:trPr>
          <w:cantSplit/>
          <w:tblHeader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5A03" w14:textId="77777777" w:rsidR="00813E80" w:rsidRPr="00A22B5D" w:rsidRDefault="00813E80" w:rsidP="007706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F2A3" w14:textId="77777777" w:rsidR="00813E80" w:rsidRPr="00935407" w:rsidRDefault="00813E80" w:rsidP="00770677">
            <w:pPr>
              <w:spacing w:after="0" w:line="240" w:lineRule="auto"/>
              <w:ind w:left="-114" w:right="1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25757" w14:textId="77777777" w:rsidR="00813E80" w:rsidRPr="00A22B5D" w:rsidRDefault="00813E80" w:rsidP="007706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D95D2" w14:textId="77777777" w:rsidR="00813E80" w:rsidRPr="00A22B5D" w:rsidRDefault="00813E80" w:rsidP="007706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84D0" w14:textId="77777777" w:rsidR="00813E80" w:rsidRPr="00A22B5D" w:rsidRDefault="00813E80" w:rsidP="00770677">
            <w:pPr>
              <w:spacing w:after="0" w:line="240" w:lineRule="auto"/>
              <w:ind w:left="-56" w:right="-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EC37" w14:textId="77777777" w:rsidR="00813E80" w:rsidRPr="00A22B5D" w:rsidRDefault="00813E80" w:rsidP="00770677">
            <w:pPr>
              <w:spacing w:after="0" w:line="240" w:lineRule="auto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CCDB" w14:textId="77777777" w:rsidR="00813E80" w:rsidRPr="00A22B5D" w:rsidRDefault="00813E80" w:rsidP="00770677">
            <w:pPr>
              <w:spacing w:after="0" w:line="240" w:lineRule="auto"/>
              <w:ind w:left="-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44F13" w14:textId="77777777" w:rsidR="00735D65" w:rsidRDefault="00735D65" w:rsidP="00735D65">
      <w:pPr>
        <w:pStyle w:val="a7"/>
        <w:tabs>
          <w:tab w:val="left" w:pos="0"/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p w14:paraId="3DB8BC82" w14:textId="77777777" w:rsidR="00487991" w:rsidRPr="005D7B6A" w:rsidRDefault="00487991" w:rsidP="00E91103">
      <w:pPr>
        <w:pStyle w:val="a7"/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Описание технологического процесса, включая специфические требования к процессу.</w:t>
      </w:r>
    </w:p>
    <w:p w14:paraId="73249B71" w14:textId="77777777" w:rsidR="00487991" w:rsidRPr="005D7B6A" w:rsidRDefault="00487991" w:rsidP="00E91103">
      <w:pPr>
        <w:pStyle w:val="a7"/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Требования к упаковке, описание процесса упаковки</w:t>
      </w:r>
    </w:p>
    <w:p w14:paraId="5E6C448C" w14:textId="77777777" w:rsidR="00487991" w:rsidRPr="005D7B6A" w:rsidRDefault="00487991" w:rsidP="00E91103">
      <w:pPr>
        <w:pStyle w:val="a7"/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Рекомендации по очистке оборудования</w:t>
      </w:r>
    </w:p>
    <w:p w14:paraId="7A8E8A7E" w14:textId="77777777" w:rsidR="00487991" w:rsidRPr="005D7B6A" w:rsidRDefault="005D7B6A" w:rsidP="00E91103">
      <w:pPr>
        <w:pStyle w:val="a7"/>
        <w:tabs>
          <w:tab w:val="left" w:pos="0"/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4" w:name="_Toc470522890"/>
      <w:r w:rsidRPr="005D7B6A">
        <w:rPr>
          <w:rFonts w:ascii="Times New Roman" w:hAnsi="Times New Roman" w:cs="Times New Roman"/>
          <w:sz w:val="30"/>
          <w:szCs w:val="30"/>
        </w:rPr>
        <w:t>5. </w:t>
      </w:r>
      <w:r w:rsidR="00487991" w:rsidRPr="005D7B6A">
        <w:rPr>
          <w:rFonts w:ascii="Times New Roman" w:hAnsi="Times New Roman" w:cs="Times New Roman"/>
          <w:sz w:val="30"/>
          <w:szCs w:val="30"/>
        </w:rPr>
        <w:t>Стратегия контроля</w:t>
      </w:r>
    </w:p>
    <w:p w14:paraId="49640998" w14:textId="77777777" w:rsidR="00487991" w:rsidRPr="005D7B6A" w:rsidRDefault="00487991" w:rsidP="00E91103">
      <w:pPr>
        <w:pStyle w:val="a7"/>
        <w:tabs>
          <w:tab w:val="left" w:pos="0"/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В разделе приводятся детали в отношении контроля исходн</w:t>
      </w:r>
      <w:r w:rsidR="00C36C58">
        <w:rPr>
          <w:rFonts w:ascii="Times New Roman" w:hAnsi="Times New Roman" w:cs="Times New Roman"/>
          <w:sz w:val="30"/>
          <w:szCs w:val="30"/>
        </w:rPr>
        <w:t>ого</w:t>
      </w:r>
      <w:r w:rsidRPr="005D7B6A">
        <w:rPr>
          <w:rFonts w:ascii="Times New Roman" w:hAnsi="Times New Roman" w:cs="Times New Roman"/>
          <w:sz w:val="30"/>
          <w:szCs w:val="30"/>
        </w:rPr>
        <w:t xml:space="preserve"> сырья и материалов, промежуточной и готовой продукции (спецификации), данные по внутрипроизводственному, межоперационному контролю, а также принятая политика изучения стабильности. Информацию по трансферу аналитических методик рекомендуется оформлять отдельным комплектом документов, включая экспериментальный план трансфера и критерии приемлемости для аналитических методик и др.</w:t>
      </w:r>
    </w:p>
    <w:p w14:paraId="1DD0F5F2" w14:textId="77777777" w:rsidR="00487991" w:rsidRPr="005D7B6A" w:rsidRDefault="005D7B6A" w:rsidP="00E91103">
      <w:pPr>
        <w:pStyle w:val="a7"/>
        <w:tabs>
          <w:tab w:val="left" w:pos="0"/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6. </w:t>
      </w:r>
      <w:r w:rsidR="00487991" w:rsidRPr="005D7B6A">
        <w:rPr>
          <w:rFonts w:ascii="Times New Roman" w:hAnsi="Times New Roman" w:cs="Times New Roman"/>
          <w:sz w:val="30"/>
          <w:szCs w:val="30"/>
        </w:rPr>
        <w:t>Масштабирование процесса (при необходимости)</w:t>
      </w:r>
    </w:p>
    <w:p w14:paraId="747803B3" w14:textId="77777777" w:rsidR="00487991" w:rsidRPr="005D7B6A" w:rsidRDefault="005D7B6A" w:rsidP="00E91103">
      <w:pPr>
        <w:pStyle w:val="a7"/>
        <w:tabs>
          <w:tab w:val="left" w:pos="0"/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7. О</w:t>
      </w:r>
      <w:r w:rsidR="00487991" w:rsidRPr="005D7B6A">
        <w:rPr>
          <w:rFonts w:ascii="Times New Roman" w:hAnsi="Times New Roman" w:cs="Times New Roman"/>
          <w:sz w:val="30"/>
          <w:szCs w:val="30"/>
        </w:rPr>
        <w:t>бъем квалификационных и валидационных работ</w:t>
      </w:r>
    </w:p>
    <w:p w14:paraId="3B32F279" w14:textId="77777777" w:rsidR="00487991" w:rsidRPr="005D7B6A" w:rsidRDefault="005D7B6A" w:rsidP="00E91103">
      <w:pPr>
        <w:pStyle w:val="a7"/>
        <w:tabs>
          <w:tab w:val="left" w:pos="0"/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8. П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орядок работы с выявленными </w:t>
      </w:r>
      <w:r w:rsidR="0034427B">
        <w:rPr>
          <w:rFonts w:ascii="Times New Roman" w:hAnsi="Times New Roman" w:cs="Times New Roman"/>
          <w:sz w:val="30"/>
          <w:szCs w:val="30"/>
        </w:rPr>
        <w:t>расхождениями</w:t>
      </w:r>
      <w:r w:rsidR="0034427B" w:rsidRPr="005D7B6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8CDCF5" w14:textId="77777777" w:rsidR="00487991" w:rsidRPr="005D7B6A" w:rsidRDefault="00813E80" w:rsidP="00E91103">
      <w:pPr>
        <w:pStyle w:val="a7"/>
        <w:tabs>
          <w:tab w:val="left" w:pos="0"/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данном разделе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 пр</w:t>
      </w:r>
      <w:r>
        <w:rPr>
          <w:rFonts w:ascii="Times New Roman" w:hAnsi="Times New Roman" w:cs="Times New Roman"/>
          <w:sz w:val="30"/>
          <w:szCs w:val="30"/>
        </w:rPr>
        <w:t>и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водится </w:t>
      </w:r>
      <w:r>
        <w:rPr>
          <w:rFonts w:ascii="Times New Roman" w:hAnsi="Times New Roman" w:cs="Times New Roman"/>
          <w:sz w:val="30"/>
          <w:szCs w:val="30"/>
        </w:rPr>
        <w:t xml:space="preserve">описание примененных процедур </w:t>
      </w:r>
      <w:r w:rsidR="00487991" w:rsidRPr="005D7B6A">
        <w:rPr>
          <w:rFonts w:ascii="Times New Roman" w:hAnsi="Times New Roman" w:cs="Times New Roman"/>
          <w:sz w:val="30"/>
          <w:szCs w:val="30"/>
        </w:rPr>
        <w:t>согласовани</w:t>
      </w:r>
      <w:r>
        <w:rPr>
          <w:rFonts w:ascii="Times New Roman" w:hAnsi="Times New Roman" w:cs="Times New Roman"/>
          <w:sz w:val="30"/>
          <w:szCs w:val="30"/>
        </w:rPr>
        <w:t>я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 действий в случае выявления </w:t>
      </w:r>
      <w:r w:rsidR="0034427B">
        <w:rPr>
          <w:rFonts w:ascii="Times New Roman" w:hAnsi="Times New Roman" w:cs="Times New Roman"/>
          <w:sz w:val="30"/>
          <w:szCs w:val="30"/>
        </w:rPr>
        <w:t>расхождений</w:t>
      </w:r>
      <w:r w:rsidR="0034427B" w:rsidRPr="005D7B6A">
        <w:rPr>
          <w:rFonts w:ascii="Times New Roman" w:hAnsi="Times New Roman" w:cs="Times New Roman"/>
          <w:sz w:val="30"/>
          <w:szCs w:val="30"/>
        </w:rPr>
        <w:t xml:space="preserve"> </w:t>
      </w:r>
      <w:r w:rsidR="00487991" w:rsidRPr="005D7B6A">
        <w:rPr>
          <w:rFonts w:ascii="Times New Roman" w:hAnsi="Times New Roman" w:cs="Times New Roman"/>
          <w:sz w:val="30"/>
          <w:szCs w:val="30"/>
        </w:rPr>
        <w:t>(например</w:t>
      </w:r>
      <w:r w:rsidR="005D7B6A">
        <w:rPr>
          <w:rFonts w:ascii="Times New Roman" w:hAnsi="Times New Roman" w:cs="Times New Roman"/>
          <w:sz w:val="30"/>
          <w:szCs w:val="30"/>
        </w:rPr>
        <w:t>,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 несоответствие результатов </w:t>
      </w:r>
      <w:r w:rsidR="005D7B6A">
        <w:rPr>
          <w:rFonts w:ascii="Times New Roman" w:hAnsi="Times New Roman" w:cs="Times New Roman"/>
          <w:sz w:val="30"/>
          <w:szCs w:val="30"/>
        </w:rPr>
        <w:t xml:space="preserve">3 </w:t>
      </w:r>
      <w:r w:rsidR="00487991" w:rsidRPr="005D7B6A">
        <w:rPr>
          <w:rFonts w:ascii="Times New Roman" w:hAnsi="Times New Roman" w:cs="Times New Roman"/>
          <w:sz w:val="30"/>
          <w:szCs w:val="30"/>
        </w:rPr>
        <w:t>валидационных серий критериям приемлемости), которые потреб</w:t>
      </w:r>
      <w:r>
        <w:rPr>
          <w:rFonts w:ascii="Times New Roman" w:hAnsi="Times New Roman" w:cs="Times New Roman"/>
          <w:sz w:val="30"/>
          <w:szCs w:val="30"/>
        </w:rPr>
        <w:t>овали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 проведени</w:t>
      </w:r>
      <w:r>
        <w:rPr>
          <w:rFonts w:ascii="Times New Roman" w:hAnsi="Times New Roman" w:cs="Times New Roman"/>
          <w:sz w:val="30"/>
          <w:szCs w:val="30"/>
        </w:rPr>
        <w:t>я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 дополнительных работ по передаче технологии и </w:t>
      </w:r>
      <w:r>
        <w:rPr>
          <w:rFonts w:ascii="Times New Roman" w:hAnsi="Times New Roman" w:cs="Times New Roman"/>
          <w:sz w:val="30"/>
          <w:szCs w:val="30"/>
        </w:rPr>
        <w:t xml:space="preserve">процедур </w:t>
      </w:r>
      <w:r w:rsidR="00487991" w:rsidRPr="005D7B6A">
        <w:rPr>
          <w:rFonts w:ascii="Times New Roman" w:hAnsi="Times New Roman" w:cs="Times New Roman"/>
          <w:sz w:val="30"/>
          <w:szCs w:val="30"/>
        </w:rPr>
        <w:t>пересмотра указанных выше временных графиков.</w:t>
      </w:r>
    </w:p>
    <w:p w14:paraId="3305640B" w14:textId="77777777" w:rsidR="00487991" w:rsidRPr="005D7B6A" w:rsidRDefault="005D7B6A" w:rsidP="005D7B6A">
      <w:pPr>
        <w:pStyle w:val="a7"/>
        <w:tabs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9. </w:t>
      </w:r>
      <w:r w:rsidR="00487991" w:rsidRPr="005D7B6A">
        <w:rPr>
          <w:rFonts w:ascii="Times New Roman" w:hAnsi="Times New Roman" w:cs="Times New Roman"/>
          <w:sz w:val="30"/>
          <w:szCs w:val="30"/>
        </w:rPr>
        <w:t>Изменения в трансфер</w:t>
      </w:r>
      <w:r w:rsidR="006A0133">
        <w:rPr>
          <w:rFonts w:ascii="Times New Roman" w:hAnsi="Times New Roman" w:cs="Times New Roman"/>
          <w:sz w:val="30"/>
          <w:szCs w:val="30"/>
        </w:rPr>
        <w:t>е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 технологии</w:t>
      </w:r>
    </w:p>
    <w:p w14:paraId="70DBC6F2" w14:textId="77777777" w:rsidR="00487991" w:rsidRPr="005D7B6A" w:rsidRDefault="005D7B6A" w:rsidP="005D7B6A">
      <w:pPr>
        <w:pStyle w:val="a7"/>
        <w:tabs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10. </w:t>
      </w:r>
      <w:r w:rsidR="00487991" w:rsidRPr="005D7B6A">
        <w:rPr>
          <w:rFonts w:ascii="Times New Roman" w:hAnsi="Times New Roman" w:cs="Times New Roman"/>
          <w:sz w:val="30"/>
          <w:szCs w:val="30"/>
        </w:rPr>
        <w:t>Критерии успешного завершения трансфера технологии</w:t>
      </w:r>
    </w:p>
    <w:p w14:paraId="3A6C20A9" w14:textId="77777777" w:rsidR="00487991" w:rsidRPr="005D7B6A" w:rsidRDefault="005D7B6A" w:rsidP="005D7B6A">
      <w:pPr>
        <w:pStyle w:val="a7"/>
        <w:tabs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11. 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Порядок действия при выявлении несоответствия качества продукции после завершения трансфера </w:t>
      </w:r>
    </w:p>
    <w:p w14:paraId="612DB8DA" w14:textId="77777777" w:rsidR="00487991" w:rsidRPr="005D7B6A" w:rsidRDefault="005D7B6A" w:rsidP="005D7B6A">
      <w:pPr>
        <w:pStyle w:val="a7"/>
        <w:tabs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12. 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Стратегия регистрации </w:t>
      </w:r>
      <w:r w:rsidR="006A0133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препарата </w:t>
      </w:r>
    </w:p>
    <w:p w14:paraId="32196BA6" w14:textId="77777777" w:rsidR="00487991" w:rsidRPr="005D7B6A" w:rsidRDefault="005D7B6A" w:rsidP="005D7B6A">
      <w:pPr>
        <w:pStyle w:val="a7"/>
        <w:tabs>
          <w:tab w:val="left" w:pos="142"/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13. </w:t>
      </w:r>
      <w:r w:rsidR="00487991" w:rsidRPr="005D7B6A">
        <w:rPr>
          <w:rFonts w:ascii="Times New Roman" w:hAnsi="Times New Roman" w:cs="Times New Roman"/>
          <w:sz w:val="30"/>
          <w:szCs w:val="30"/>
        </w:rPr>
        <w:t xml:space="preserve">Перечень приложений </w:t>
      </w:r>
    </w:p>
    <w:p w14:paraId="14437ABA" w14:textId="77777777" w:rsidR="00487991" w:rsidRDefault="00487991" w:rsidP="005D7B6A">
      <w:pPr>
        <w:pStyle w:val="a7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D7B6A">
        <w:rPr>
          <w:rFonts w:ascii="Times New Roman" w:hAnsi="Times New Roman" w:cs="Times New Roman"/>
          <w:sz w:val="30"/>
          <w:szCs w:val="30"/>
        </w:rPr>
        <w:t>К протоколу прикладывается документация по проекту, представленная передающей стороной, протокол анализа рисков</w:t>
      </w:r>
      <w:r w:rsidR="006A0133">
        <w:rPr>
          <w:rFonts w:ascii="Times New Roman" w:hAnsi="Times New Roman" w:cs="Times New Roman"/>
          <w:sz w:val="30"/>
          <w:szCs w:val="30"/>
        </w:rPr>
        <w:t xml:space="preserve"> для качества</w:t>
      </w:r>
      <w:r w:rsidRPr="005D7B6A">
        <w:rPr>
          <w:rFonts w:ascii="Times New Roman" w:hAnsi="Times New Roman" w:cs="Times New Roman"/>
          <w:sz w:val="30"/>
          <w:szCs w:val="30"/>
        </w:rPr>
        <w:t>, др</w:t>
      </w:r>
      <w:r w:rsidR="005D7B6A">
        <w:rPr>
          <w:rFonts w:ascii="Times New Roman" w:hAnsi="Times New Roman" w:cs="Times New Roman"/>
          <w:sz w:val="30"/>
          <w:szCs w:val="30"/>
        </w:rPr>
        <w:t>уг</w:t>
      </w:r>
      <w:r w:rsidR="00C979FF">
        <w:rPr>
          <w:rFonts w:ascii="Times New Roman" w:hAnsi="Times New Roman" w:cs="Times New Roman"/>
          <w:sz w:val="30"/>
          <w:szCs w:val="30"/>
        </w:rPr>
        <w:t>и</w:t>
      </w:r>
      <w:r w:rsidR="005D7B6A">
        <w:rPr>
          <w:rFonts w:ascii="Times New Roman" w:hAnsi="Times New Roman" w:cs="Times New Roman"/>
          <w:sz w:val="30"/>
          <w:szCs w:val="30"/>
        </w:rPr>
        <w:t>е</w:t>
      </w:r>
      <w:r w:rsidR="00C979FF">
        <w:rPr>
          <w:rFonts w:ascii="Times New Roman" w:hAnsi="Times New Roman" w:cs="Times New Roman"/>
          <w:sz w:val="30"/>
          <w:szCs w:val="30"/>
        </w:rPr>
        <w:t xml:space="preserve"> документы, необходимые для удостоверения правильности и </w:t>
      </w:r>
      <w:proofErr w:type="spellStart"/>
      <w:r w:rsidR="00C979FF">
        <w:rPr>
          <w:rFonts w:ascii="Times New Roman" w:hAnsi="Times New Roman" w:cs="Times New Roman"/>
          <w:sz w:val="30"/>
          <w:szCs w:val="30"/>
        </w:rPr>
        <w:t>прослеживаемости</w:t>
      </w:r>
      <w:proofErr w:type="spellEnd"/>
      <w:r w:rsidR="00C979FF">
        <w:rPr>
          <w:rFonts w:ascii="Times New Roman" w:hAnsi="Times New Roman" w:cs="Times New Roman"/>
          <w:sz w:val="30"/>
          <w:szCs w:val="30"/>
        </w:rPr>
        <w:t xml:space="preserve"> процедуры трансфера</w:t>
      </w:r>
      <w:r w:rsidR="005D7B6A">
        <w:rPr>
          <w:rFonts w:ascii="Times New Roman" w:hAnsi="Times New Roman" w:cs="Times New Roman"/>
          <w:sz w:val="30"/>
          <w:szCs w:val="30"/>
        </w:rPr>
        <w:t>.</w:t>
      </w:r>
    </w:p>
    <w:tbl>
      <w:tblPr>
        <w:tblW w:w="49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67"/>
        <w:gridCol w:w="2300"/>
        <w:gridCol w:w="2707"/>
        <w:gridCol w:w="1336"/>
        <w:gridCol w:w="1210"/>
      </w:tblGrid>
      <w:tr w:rsidR="00B347FF" w:rsidRPr="0066106A" w14:paraId="6F779E59" w14:textId="77777777" w:rsidTr="009526AD">
        <w:trPr>
          <w:trHeight w:val="567"/>
          <w:jc w:val="center"/>
        </w:trPr>
        <w:tc>
          <w:tcPr>
            <w:tcW w:w="991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BC7E69E" w14:textId="77777777" w:rsidR="00487991" w:rsidRPr="008E3D1A" w:rsidRDefault="00487991" w:rsidP="009526AD">
            <w:pPr>
              <w:pStyle w:val="22"/>
              <w:spacing w:before="60" w:after="60"/>
              <w:ind w:left="6" w:hanging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shd w:val="clear" w:color="auto" w:fill="auto"/>
            <w:vAlign w:val="center"/>
          </w:tcPr>
          <w:p w14:paraId="3EE72C51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437" w:type="pct"/>
            <w:shd w:val="clear" w:color="auto" w:fill="auto"/>
            <w:vAlign w:val="center"/>
          </w:tcPr>
          <w:p w14:paraId="459BEF13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0A2F88F8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5CA63622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B347FF" w:rsidRPr="0066106A" w14:paraId="0E128177" w14:textId="77777777" w:rsidTr="009526AD">
        <w:trPr>
          <w:trHeight w:val="407"/>
          <w:jc w:val="center"/>
        </w:trPr>
        <w:tc>
          <w:tcPr>
            <w:tcW w:w="99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2C107" w14:textId="77777777" w:rsidR="00487991" w:rsidRPr="008E3D1A" w:rsidRDefault="00487991" w:rsidP="00C979FF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Подготовил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1DC3" w14:textId="77777777" w:rsidR="00487991" w:rsidRPr="008E3D1A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6ABF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A2855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A23F6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7FF" w:rsidRPr="0066106A" w14:paraId="0767CD6B" w14:textId="77777777" w:rsidTr="009526AD">
        <w:trPr>
          <w:trHeight w:val="407"/>
          <w:jc w:val="center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77B0" w14:textId="77777777" w:rsidR="00487991" w:rsidRPr="008E3D1A" w:rsidRDefault="00487991" w:rsidP="00C979FF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58362" w14:textId="77777777" w:rsidR="00487991" w:rsidRPr="008E3D1A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E4EE6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09F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C6AD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7FF" w:rsidRPr="0066106A" w14:paraId="6FF54046" w14:textId="77777777" w:rsidTr="009526AD">
        <w:trPr>
          <w:trHeight w:val="407"/>
          <w:jc w:val="center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02AEF" w14:textId="77777777" w:rsidR="00487991" w:rsidRPr="008E3D1A" w:rsidRDefault="00487991" w:rsidP="00C979FF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BDAFC" w14:textId="77777777" w:rsidR="00487991" w:rsidRPr="008E3D1A" w:rsidRDefault="00487991" w:rsidP="001220B4">
            <w:pPr>
              <w:pStyle w:val="22"/>
              <w:spacing w:before="60" w:after="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CA5F3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74227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1BB25" w14:textId="77777777" w:rsidR="00487991" w:rsidRPr="008E3D1A" w:rsidRDefault="00487991" w:rsidP="001220B4">
            <w:pPr>
              <w:pStyle w:val="22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AFA25C" w14:textId="77777777" w:rsidR="00770677" w:rsidRDefault="00770677" w:rsidP="00813E8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2F470AD" w14:textId="77777777" w:rsidR="00813E80" w:rsidRDefault="00813E80" w:rsidP="00813E8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Примечание: </w:t>
      </w:r>
    </w:p>
    <w:p w14:paraId="16935ABE" w14:textId="77777777" w:rsidR="00813E80" w:rsidRDefault="00813E80" w:rsidP="00813E80">
      <w:pPr>
        <w:pStyle w:val="a7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 Разделы протокола могут изменяться в зависимости от условий договора между передающей и принимающей сторонами.</w:t>
      </w:r>
    </w:p>
    <w:p w14:paraId="2E0CDFD9" w14:textId="77777777" w:rsidR="00813E80" w:rsidRDefault="00813E80" w:rsidP="00813E80">
      <w:pPr>
        <w:pStyle w:val="a7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 Объемные документы (например, технологические схемы, методики анализа, спецификации, отчеты изучения стабильности и т.п.) могут быть приведены в качестве приложений к протоколу. В соответствующем пункте протокола необходимо сделать ссылку на приложения. Если данная технологическая документация была передана принимающей стороне до разработки протокола, допускается указывать ссылку на ресурс, где расположен документ.</w:t>
      </w:r>
    </w:p>
    <w:p w14:paraId="76AF8D62" w14:textId="77777777" w:rsidR="008E3D1A" w:rsidRDefault="008E3D1A" w:rsidP="00813E80">
      <w:pPr>
        <w:pStyle w:val="a7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2800B8B8" w14:textId="77777777" w:rsidR="009526AD" w:rsidRDefault="009526AD" w:rsidP="00813E80">
      <w:pPr>
        <w:pStyle w:val="a7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1B256DE9" w14:textId="77777777" w:rsidR="008E3D1A" w:rsidRDefault="008E3D1A" w:rsidP="008E3D1A">
      <w:pPr>
        <w:pStyle w:val="a7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30"/>
          <w:szCs w:val="30"/>
        </w:rPr>
        <w:sectPr w:rsidR="008E3D1A" w:rsidSect="00B01E60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>_______________</w:t>
      </w:r>
    </w:p>
    <w:p w14:paraId="691F37BF" w14:textId="77777777" w:rsidR="00487991" w:rsidRPr="008A1E09" w:rsidRDefault="00487991" w:rsidP="00487991">
      <w:pPr>
        <w:tabs>
          <w:tab w:val="left" w:pos="567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tbl>
      <w:tblPr>
        <w:tblStyle w:val="a8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678"/>
      </w:tblGrid>
      <w:tr w:rsidR="00B347FF" w14:paraId="50E6DB49" w14:textId="77777777" w:rsidTr="00B347FF">
        <w:tc>
          <w:tcPr>
            <w:tcW w:w="5211" w:type="dxa"/>
          </w:tcPr>
          <w:p w14:paraId="6DAA99D6" w14:textId="77777777" w:rsidR="00B347FF" w:rsidRDefault="00B347FF" w:rsidP="001220B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8" w:type="dxa"/>
          </w:tcPr>
          <w:p w14:paraId="44DCA5D2" w14:textId="78BB54CD" w:rsidR="00B347FF" w:rsidRDefault="00B347FF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№ </w:t>
            </w:r>
            <w:r w:rsidR="008074F4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  <w:p w14:paraId="5FD24586" w14:textId="77777777" w:rsidR="006A0133" w:rsidRPr="004E0EEC" w:rsidRDefault="006A0133" w:rsidP="001220B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0C21686" w14:textId="77777777" w:rsidR="00B347FF" w:rsidRDefault="00B347FF" w:rsidP="001220B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</w:t>
            </w: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 Руководству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>по трансферу технологий и</w:t>
            </w:r>
            <w:r w:rsidR="00E91103">
              <w:rPr>
                <w:rFonts w:ascii="Times New Roman" w:hAnsi="Times New Roman"/>
                <w:bCs/>
                <w:sz w:val="30"/>
                <w:szCs w:val="30"/>
              </w:rPr>
              <w:t xml:space="preserve"> (или)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 аналитических методик при </w:t>
            </w:r>
            <w:r w:rsidRPr="004E0EEC">
              <w:rPr>
                <w:rFonts w:ascii="Times New Roman" w:hAnsi="Times New Roman"/>
                <w:sz w:val="30"/>
                <w:szCs w:val="30"/>
              </w:rPr>
              <w:t>производстве лекарственных средств</w:t>
            </w:r>
          </w:p>
        </w:tc>
      </w:tr>
    </w:tbl>
    <w:p w14:paraId="437759BC" w14:textId="77777777" w:rsidR="00487991" w:rsidRDefault="00487991" w:rsidP="00487991">
      <w:pPr>
        <w:rPr>
          <w:rFonts w:ascii="Times New Roman" w:hAnsi="Times New Roman" w:cs="Times New Roman"/>
          <w:sz w:val="24"/>
          <w:szCs w:val="24"/>
        </w:rPr>
      </w:pPr>
    </w:p>
    <w:p w14:paraId="54BA4F72" w14:textId="77777777" w:rsidR="00C979FF" w:rsidRDefault="00C979FF" w:rsidP="00C979FF">
      <w:pPr>
        <w:pStyle w:val="a7"/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(форма)</w:t>
      </w:r>
    </w:p>
    <w:p w14:paraId="0A86B391" w14:textId="77777777" w:rsidR="00C979FF" w:rsidRDefault="00C979FF" w:rsidP="00487991">
      <w:pPr>
        <w:rPr>
          <w:rFonts w:ascii="Times New Roman" w:hAnsi="Times New Roman" w:cs="Times New Roman"/>
          <w:sz w:val="24"/>
          <w:szCs w:val="24"/>
        </w:rPr>
      </w:pPr>
    </w:p>
    <w:p w14:paraId="6CA36B69" w14:textId="77777777" w:rsidR="00C979FF" w:rsidRPr="0087618E" w:rsidRDefault="00C979FF" w:rsidP="00E911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5C7BA7" w14:textId="77777777" w:rsidR="00487991" w:rsidRPr="009853E1" w:rsidRDefault="00C979FF" w:rsidP="00735D65">
      <w:pPr>
        <w:spacing w:after="12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979FF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t>ОТЧЕТ</w:t>
      </w:r>
      <w:r w:rsidR="00E91103">
        <w:rPr>
          <w:rFonts w:cs="Times New Roman"/>
          <w:b/>
          <w:spacing w:val="40"/>
          <w:sz w:val="30"/>
          <w:szCs w:val="30"/>
        </w:rPr>
        <w:br/>
      </w:r>
      <w:r w:rsidRPr="008074F4">
        <w:rPr>
          <w:rFonts w:ascii="Times New Roman" w:hAnsi="Times New Roman" w:cs="Times New Roman"/>
          <w:b/>
          <w:sz w:val="30"/>
          <w:szCs w:val="30"/>
        </w:rPr>
        <w:t>о трансфере технологии</w:t>
      </w:r>
    </w:p>
    <w:p w14:paraId="7B008DB5" w14:textId="77777777" w:rsidR="00B347FF" w:rsidRDefault="00B347FF" w:rsidP="00487991">
      <w:pPr>
        <w:tabs>
          <w:tab w:val="left" w:pos="567"/>
        </w:tabs>
        <w:rPr>
          <w:rFonts w:ascii="Times New Roman" w:hAnsi="Times New Roman" w:cs="Times New Roman"/>
          <w:b/>
          <w:sz w:val="30"/>
          <w:szCs w:val="30"/>
        </w:rPr>
      </w:pPr>
      <w:bookmarkStart w:id="15" w:name="_30j0zll" w:colFirst="0" w:colLast="0"/>
      <w:bookmarkEnd w:id="15"/>
    </w:p>
    <w:p w14:paraId="5F494300" w14:textId="77777777" w:rsidR="00487991" w:rsidRPr="00140746" w:rsidRDefault="00487991" w:rsidP="00140746">
      <w:pPr>
        <w:tabs>
          <w:tab w:val="left" w:pos="567"/>
          <w:tab w:val="left" w:pos="1134"/>
        </w:tabs>
        <w:ind w:firstLine="709"/>
        <w:rPr>
          <w:rFonts w:ascii="Times New Roman" w:hAnsi="Times New Roman" w:cs="Times New Roman"/>
          <w:sz w:val="30"/>
          <w:szCs w:val="30"/>
        </w:rPr>
      </w:pPr>
      <w:r w:rsidRPr="00140746">
        <w:rPr>
          <w:rFonts w:ascii="Times New Roman" w:hAnsi="Times New Roman" w:cs="Times New Roman"/>
          <w:sz w:val="30"/>
          <w:szCs w:val="30"/>
        </w:rPr>
        <w:t>Номер документа</w:t>
      </w:r>
    </w:p>
    <w:p w14:paraId="189C46B9" w14:textId="7EDEB463" w:rsidR="00487991" w:rsidRPr="00690D06" w:rsidRDefault="00487991" w:rsidP="00C9452E">
      <w:pPr>
        <w:pStyle w:val="a7"/>
        <w:numPr>
          <w:ilvl w:val="0"/>
          <w:numId w:val="2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Область (границы и (или) объект трансфера технологии) </w:t>
      </w:r>
      <w:r w:rsidR="00690D06" w:rsidRPr="00690D06">
        <w:rPr>
          <w:rFonts w:ascii="Times New Roman" w:hAnsi="Times New Roman" w:cs="Times New Roman"/>
          <w:sz w:val="30"/>
          <w:szCs w:val="30"/>
        </w:rPr>
        <w:t>(п</w:t>
      </w:r>
      <w:r w:rsidR="00774993" w:rsidRPr="00690D06">
        <w:rPr>
          <w:rFonts w:ascii="Times New Roman" w:hAnsi="Times New Roman" w:cs="Times New Roman"/>
          <w:sz w:val="30"/>
          <w:szCs w:val="30"/>
        </w:rPr>
        <w:t xml:space="preserve">ривести </w:t>
      </w:r>
      <w:r w:rsidR="006A0133" w:rsidRPr="00690D06">
        <w:rPr>
          <w:rFonts w:ascii="Times New Roman" w:hAnsi="Times New Roman" w:cs="Times New Roman"/>
          <w:sz w:val="30"/>
          <w:szCs w:val="30"/>
        </w:rPr>
        <w:t>н</w:t>
      </w:r>
      <w:r w:rsidRPr="00690D06">
        <w:rPr>
          <w:rFonts w:ascii="Times New Roman" w:hAnsi="Times New Roman" w:cs="Times New Roman"/>
          <w:sz w:val="30"/>
          <w:szCs w:val="30"/>
        </w:rPr>
        <w:t>азвание лекарственного средства</w:t>
      </w:r>
      <w:r w:rsidR="00B347FF" w:rsidRPr="00690D06">
        <w:rPr>
          <w:rFonts w:ascii="Times New Roman" w:hAnsi="Times New Roman" w:cs="Times New Roman"/>
          <w:sz w:val="30"/>
          <w:szCs w:val="30"/>
        </w:rPr>
        <w:t xml:space="preserve"> или </w:t>
      </w:r>
      <w:r w:rsidRPr="00690D06">
        <w:rPr>
          <w:rFonts w:ascii="Times New Roman" w:hAnsi="Times New Roman" w:cs="Times New Roman"/>
          <w:sz w:val="30"/>
          <w:szCs w:val="30"/>
        </w:rPr>
        <w:t>стадии процесса</w:t>
      </w:r>
      <w:r w:rsidR="00690D06" w:rsidRPr="00690D06">
        <w:rPr>
          <w:rFonts w:ascii="Times New Roman" w:hAnsi="Times New Roman" w:cs="Times New Roman"/>
          <w:sz w:val="30"/>
          <w:szCs w:val="30"/>
        </w:rPr>
        <w:t>)</w:t>
      </w:r>
      <w:r w:rsidR="006A0133" w:rsidRPr="00690D06">
        <w:rPr>
          <w:rFonts w:ascii="Times New Roman" w:hAnsi="Times New Roman" w:cs="Times New Roman"/>
          <w:sz w:val="30"/>
          <w:szCs w:val="30"/>
        </w:rPr>
        <w:t>.</w:t>
      </w:r>
    </w:p>
    <w:p w14:paraId="3E51D404" w14:textId="77777777" w:rsidR="00487991" w:rsidRPr="00587A0A" w:rsidRDefault="00487991" w:rsidP="00C9452E">
      <w:pPr>
        <w:pStyle w:val="a7"/>
        <w:numPr>
          <w:ilvl w:val="0"/>
          <w:numId w:val="2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Критерии успешности трансфера технологии</w:t>
      </w:r>
      <w:r w:rsidR="006A0133">
        <w:rPr>
          <w:rFonts w:ascii="Times New Roman" w:hAnsi="Times New Roman" w:cs="Times New Roman"/>
          <w:sz w:val="30"/>
          <w:szCs w:val="30"/>
        </w:rPr>
        <w:t>.</w:t>
      </w:r>
    </w:p>
    <w:p w14:paraId="643F68C1" w14:textId="77777777" w:rsidR="00487991" w:rsidRPr="00587A0A" w:rsidRDefault="00487991" w:rsidP="00C9452E">
      <w:pPr>
        <w:pStyle w:val="a7"/>
        <w:numPr>
          <w:ilvl w:val="0"/>
          <w:numId w:val="2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Критические параметры процесса производства, критические параметры качества</w:t>
      </w:r>
      <w:r w:rsidR="006A0133">
        <w:rPr>
          <w:rFonts w:ascii="Times New Roman" w:hAnsi="Times New Roman" w:cs="Times New Roman"/>
          <w:sz w:val="30"/>
          <w:szCs w:val="30"/>
        </w:rPr>
        <w:t>.</w:t>
      </w:r>
    </w:p>
    <w:p w14:paraId="6FA2A301" w14:textId="77777777" w:rsidR="00487991" w:rsidRPr="00587A0A" w:rsidRDefault="00487991" w:rsidP="00C9452E">
      <w:pPr>
        <w:pStyle w:val="a7"/>
        <w:numPr>
          <w:ilvl w:val="0"/>
          <w:numId w:val="2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Исполнение протокола трансфера технологии. Обзор всех стадий трансфера</w:t>
      </w:r>
      <w:r w:rsidR="006A0133">
        <w:rPr>
          <w:rFonts w:ascii="Times New Roman" w:hAnsi="Times New Roman" w:cs="Times New Roman"/>
          <w:sz w:val="30"/>
          <w:szCs w:val="30"/>
        </w:rPr>
        <w:t>.</w:t>
      </w:r>
    </w:p>
    <w:p w14:paraId="4D5456F9" w14:textId="77777777" w:rsidR="00487991" w:rsidRPr="00587A0A" w:rsidRDefault="00487991" w:rsidP="00587A0A">
      <w:pPr>
        <w:pStyle w:val="a7"/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В </w:t>
      </w:r>
      <w:r w:rsidR="00B347FF" w:rsidRPr="00587A0A">
        <w:rPr>
          <w:rFonts w:ascii="Times New Roman" w:hAnsi="Times New Roman" w:cs="Times New Roman"/>
          <w:sz w:val="30"/>
          <w:szCs w:val="30"/>
        </w:rPr>
        <w:t>раздел</w:t>
      </w:r>
      <w:r w:rsidR="00587A0A">
        <w:rPr>
          <w:rFonts w:ascii="Times New Roman" w:hAnsi="Times New Roman" w:cs="Times New Roman"/>
          <w:sz w:val="30"/>
          <w:szCs w:val="30"/>
        </w:rPr>
        <w:t>е</w:t>
      </w:r>
      <w:r w:rsidRPr="00587A0A">
        <w:rPr>
          <w:rFonts w:ascii="Times New Roman" w:hAnsi="Times New Roman" w:cs="Times New Roman"/>
          <w:sz w:val="30"/>
          <w:szCs w:val="30"/>
        </w:rPr>
        <w:t xml:space="preserve"> необходимо представить краткий обзор технологии, поэтапное описание всех стадий трансфера, и сопоставимость данных по </w:t>
      </w:r>
      <w:r w:rsidR="006A0133">
        <w:rPr>
          <w:rFonts w:ascii="Times New Roman" w:hAnsi="Times New Roman" w:cs="Times New Roman"/>
          <w:sz w:val="30"/>
          <w:szCs w:val="30"/>
        </w:rPr>
        <w:t>трансферу</w:t>
      </w:r>
      <w:r w:rsidR="006A0133" w:rsidRPr="00587A0A">
        <w:rPr>
          <w:rFonts w:ascii="Times New Roman" w:hAnsi="Times New Roman" w:cs="Times New Roman"/>
          <w:sz w:val="30"/>
          <w:szCs w:val="30"/>
        </w:rPr>
        <w:t xml:space="preserve"> </w:t>
      </w:r>
      <w:r w:rsidRPr="00587A0A">
        <w:rPr>
          <w:rFonts w:ascii="Times New Roman" w:hAnsi="Times New Roman" w:cs="Times New Roman"/>
          <w:sz w:val="30"/>
          <w:szCs w:val="30"/>
        </w:rPr>
        <w:t>между принимающей и передающей сторонами, критические параметры, определенные передающ</w:t>
      </w:r>
      <w:r w:rsidR="00587A0A">
        <w:rPr>
          <w:rFonts w:ascii="Times New Roman" w:hAnsi="Times New Roman" w:cs="Times New Roman"/>
          <w:sz w:val="30"/>
          <w:szCs w:val="30"/>
        </w:rPr>
        <w:t>ей</w:t>
      </w:r>
      <w:r w:rsidRPr="00587A0A">
        <w:rPr>
          <w:rFonts w:ascii="Times New Roman" w:hAnsi="Times New Roman" w:cs="Times New Roman"/>
          <w:sz w:val="30"/>
          <w:szCs w:val="30"/>
        </w:rPr>
        <w:t xml:space="preserve"> и принимающ</w:t>
      </w:r>
      <w:r w:rsidR="00587A0A">
        <w:rPr>
          <w:rFonts w:ascii="Times New Roman" w:hAnsi="Times New Roman" w:cs="Times New Roman"/>
          <w:sz w:val="30"/>
          <w:szCs w:val="30"/>
        </w:rPr>
        <w:t>ей</w:t>
      </w:r>
      <w:r w:rsidRPr="00587A0A">
        <w:rPr>
          <w:rFonts w:ascii="Times New Roman" w:hAnsi="Times New Roman" w:cs="Times New Roman"/>
          <w:sz w:val="30"/>
          <w:szCs w:val="30"/>
        </w:rPr>
        <w:t xml:space="preserve"> сторонами (предпочтительнее в виде таблицы)</w:t>
      </w:r>
      <w:r w:rsidR="006A0133">
        <w:rPr>
          <w:rFonts w:ascii="Times New Roman" w:hAnsi="Times New Roman" w:cs="Times New Roman"/>
          <w:sz w:val="30"/>
          <w:szCs w:val="30"/>
        </w:rPr>
        <w:t>.</w:t>
      </w:r>
    </w:p>
    <w:p w14:paraId="379960CE" w14:textId="77777777" w:rsidR="00487991" w:rsidRPr="00587A0A" w:rsidRDefault="00487991" w:rsidP="00C9452E">
      <w:pPr>
        <w:pStyle w:val="a7"/>
        <w:numPr>
          <w:ilvl w:val="0"/>
          <w:numId w:val="2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Отклонения от </w:t>
      </w:r>
      <w:r w:rsidR="00C979FF">
        <w:rPr>
          <w:rFonts w:ascii="Times New Roman" w:hAnsi="Times New Roman" w:cs="Times New Roman"/>
          <w:sz w:val="30"/>
          <w:szCs w:val="30"/>
        </w:rPr>
        <w:t xml:space="preserve">запланированного </w:t>
      </w:r>
      <w:r w:rsidRPr="00587A0A">
        <w:rPr>
          <w:rFonts w:ascii="Times New Roman" w:hAnsi="Times New Roman" w:cs="Times New Roman"/>
          <w:sz w:val="30"/>
          <w:szCs w:val="30"/>
        </w:rPr>
        <w:t>процесса</w:t>
      </w:r>
      <w:r w:rsidR="00C979FF">
        <w:rPr>
          <w:rFonts w:ascii="Times New Roman" w:hAnsi="Times New Roman" w:cs="Times New Roman"/>
          <w:sz w:val="30"/>
          <w:szCs w:val="30"/>
        </w:rPr>
        <w:t xml:space="preserve"> трансфера</w:t>
      </w:r>
      <w:r w:rsidR="006A0133">
        <w:rPr>
          <w:rFonts w:ascii="Times New Roman" w:hAnsi="Times New Roman" w:cs="Times New Roman"/>
          <w:sz w:val="30"/>
          <w:szCs w:val="30"/>
        </w:rPr>
        <w:t>.</w:t>
      </w:r>
      <w:r w:rsidRPr="00587A0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2238A38" w14:textId="77777777" w:rsidR="00487991" w:rsidRPr="00587A0A" w:rsidRDefault="00487991" w:rsidP="00587A0A">
      <w:pPr>
        <w:tabs>
          <w:tab w:val="left" w:pos="284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В </w:t>
      </w:r>
      <w:r w:rsidR="00B347FF" w:rsidRPr="00587A0A">
        <w:rPr>
          <w:rFonts w:ascii="Times New Roman" w:hAnsi="Times New Roman" w:cs="Times New Roman"/>
          <w:sz w:val="30"/>
          <w:szCs w:val="30"/>
        </w:rPr>
        <w:t>разделе</w:t>
      </w:r>
      <w:r w:rsidRPr="00587A0A">
        <w:rPr>
          <w:rFonts w:ascii="Times New Roman" w:hAnsi="Times New Roman" w:cs="Times New Roman"/>
          <w:sz w:val="30"/>
          <w:szCs w:val="30"/>
        </w:rPr>
        <w:t xml:space="preserve"> необходимо описать критические или существенные отклонения от процесса</w:t>
      </w:r>
      <w:r w:rsidR="00C979FF">
        <w:rPr>
          <w:rFonts w:ascii="Times New Roman" w:hAnsi="Times New Roman" w:cs="Times New Roman"/>
          <w:sz w:val="30"/>
          <w:szCs w:val="30"/>
        </w:rPr>
        <w:t xml:space="preserve"> трансфера</w:t>
      </w:r>
      <w:r w:rsidRPr="00587A0A">
        <w:rPr>
          <w:rFonts w:ascii="Times New Roman" w:hAnsi="Times New Roman" w:cs="Times New Roman"/>
          <w:sz w:val="30"/>
          <w:szCs w:val="30"/>
        </w:rPr>
        <w:t>, проблемы, обнаруженные на любом из этапов трансфера</w:t>
      </w:r>
      <w:r w:rsidR="00587A0A">
        <w:rPr>
          <w:rFonts w:ascii="Times New Roman" w:hAnsi="Times New Roman" w:cs="Times New Roman"/>
          <w:sz w:val="30"/>
          <w:szCs w:val="30"/>
        </w:rPr>
        <w:t>, о</w:t>
      </w:r>
      <w:r w:rsidRPr="00587A0A">
        <w:rPr>
          <w:rFonts w:ascii="Times New Roman" w:hAnsi="Times New Roman" w:cs="Times New Roman"/>
          <w:sz w:val="30"/>
          <w:szCs w:val="30"/>
        </w:rPr>
        <w:t>пределение необходимости разработки плана корректирующих и предупреждающих действий и оказания поддержки со стороны передающей стороны</w:t>
      </w:r>
      <w:r w:rsidR="00587A0A">
        <w:rPr>
          <w:rFonts w:ascii="Times New Roman" w:hAnsi="Times New Roman" w:cs="Times New Roman"/>
          <w:sz w:val="30"/>
          <w:szCs w:val="30"/>
        </w:rPr>
        <w:t>.</w:t>
      </w:r>
    </w:p>
    <w:p w14:paraId="787A2F7A" w14:textId="77777777" w:rsidR="00487991" w:rsidRPr="00587A0A" w:rsidRDefault="00487991" w:rsidP="00C9452E">
      <w:pPr>
        <w:pStyle w:val="a7"/>
        <w:numPr>
          <w:ilvl w:val="0"/>
          <w:numId w:val="2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Итоги трансфера технологии</w:t>
      </w:r>
      <w:r w:rsidR="006A0133">
        <w:rPr>
          <w:rFonts w:ascii="Times New Roman" w:hAnsi="Times New Roman" w:cs="Times New Roman"/>
          <w:sz w:val="30"/>
          <w:szCs w:val="30"/>
        </w:rPr>
        <w:t xml:space="preserve"> </w:t>
      </w:r>
      <w:r w:rsidR="006A0133" w:rsidRPr="00690D06">
        <w:rPr>
          <w:rFonts w:ascii="Times New Roman" w:hAnsi="Times New Roman" w:cs="Times New Roman"/>
          <w:sz w:val="30"/>
          <w:szCs w:val="30"/>
        </w:rPr>
        <w:t>(</w:t>
      </w:r>
      <w:r w:rsidRPr="00690D06">
        <w:rPr>
          <w:rFonts w:ascii="Times New Roman" w:hAnsi="Times New Roman" w:cs="Times New Roman"/>
          <w:sz w:val="30"/>
          <w:szCs w:val="30"/>
        </w:rPr>
        <w:t>наименование технологии</w:t>
      </w:r>
      <w:r w:rsidR="006A0133" w:rsidRPr="00690D06">
        <w:rPr>
          <w:rFonts w:ascii="Times New Roman" w:hAnsi="Times New Roman" w:cs="Times New Roman"/>
          <w:sz w:val="30"/>
          <w:szCs w:val="30"/>
        </w:rPr>
        <w:t>)</w:t>
      </w:r>
      <w:r w:rsidRPr="00587A0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27C50D0" w14:textId="77777777" w:rsidR="00487991" w:rsidRPr="00587A0A" w:rsidRDefault="00487991" w:rsidP="00587A0A">
      <w:pPr>
        <w:tabs>
          <w:tab w:val="left" w:pos="284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В разделе должны быть подведены итоги трансфера технологии</w:t>
      </w:r>
      <w:r w:rsidR="00587A0A">
        <w:rPr>
          <w:rFonts w:ascii="Times New Roman" w:hAnsi="Times New Roman" w:cs="Times New Roman"/>
          <w:sz w:val="30"/>
          <w:szCs w:val="30"/>
        </w:rPr>
        <w:t>.</w:t>
      </w:r>
      <w:r w:rsidRPr="00587A0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634E7D8" w14:textId="77777777" w:rsidR="00487991" w:rsidRPr="00587A0A" w:rsidRDefault="00487991" w:rsidP="00C9452E">
      <w:pPr>
        <w:pStyle w:val="a7"/>
        <w:numPr>
          <w:ilvl w:val="0"/>
          <w:numId w:val="2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 xml:space="preserve">Оценка эффективности трансфера </w:t>
      </w:r>
    </w:p>
    <w:p w14:paraId="66AF30B8" w14:textId="77777777" w:rsidR="00487991" w:rsidRPr="00587A0A" w:rsidRDefault="00487991" w:rsidP="00587A0A">
      <w:pPr>
        <w:tabs>
          <w:tab w:val="left" w:pos="284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87A0A">
        <w:rPr>
          <w:rFonts w:ascii="Times New Roman" w:hAnsi="Times New Roman" w:cs="Times New Roman"/>
          <w:sz w:val="30"/>
          <w:szCs w:val="30"/>
        </w:rPr>
        <w:t>Рекомендуется провести оценку эффективности трансфера по достижению установленных критериев успешности.</w:t>
      </w:r>
    </w:p>
    <w:p w14:paraId="69ECFF4C" w14:textId="77777777" w:rsidR="00487991" w:rsidRPr="006A0133" w:rsidRDefault="00487991" w:rsidP="00587A0A">
      <w:pPr>
        <w:pStyle w:val="a7"/>
        <w:numPr>
          <w:ilvl w:val="0"/>
          <w:numId w:val="21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A0133">
        <w:rPr>
          <w:rFonts w:ascii="Times New Roman" w:hAnsi="Times New Roman" w:cs="Times New Roman"/>
          <w:sz w:val="30"/>
          <w:szCs w:val="30"/>
        </w:rPr>
        <w:t>Общий вывод (включая одобрение менеджером проекта с отметкой об окончании передачи).</w:t>
      </w:r>
    </w:p>
    <w:p w14:paraId="440AFB7F" w14:textId="77777777" w:rsidR="00487991" w:rsidRPr="00B347FF" w:rsidRDefault="00487991" w:rsidP="00487991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W w:w="49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67"/>
        <w:gridCol w:w="2300"/>
        <w:gridCol w:w="2707"/>
        <w:gridCol w:w="1336"/>
        <w:gridCol w:w="1210"/>
      </w:tblGrid>
      <w:tr w:rsidR="00C979FF" w14:paraId="0002E2E4" w14:textId="77777777" w:rsidTr="009526AD">
        <w:trPr>
          <w:trHeight w:val="567"/>
          <w:jc w:val="center"/>
        </w:trPr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F1EC2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C00B3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Должность</w:t>
            </w:r>
          </w:p>
        </w:tc>
        <w:tc>
          <w:tcPr>
            <w:tcW w:w="1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38F32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ФИО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394588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Подпись</w:t>
            </w:r>
          </w:p>
        </w:tc>
        <w:tc>
          <w:tcPr>
            <w:tcW w:w="6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D6EDE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Дата</w:t>
            </w:r>
          </w:p>
        </w:tc>
      </w:tr>
      <w:tr w:rsidR="00C979FF" w14:paraId="09311C47" w14:textId="77777777" w:rsidTr="009526AD">
        <w:trPr>
          <w:trHeight w:val="407"/>
          <w:jc w:val="center"/>
        </w:trPr>
        <w:tc>
          <w:tcPr>
            <w:tcW w:w="99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C6E6B3" w14:textId="77777777" w:rsidR="00C979FF" w:rsidRPr="008E3D1A" w:rsidRDefault="00C979FF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Подготовил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D1867" w14:textId="77777777" w:rsidR="00C979FF" w:rsidRPr="008E3D1A" w:rsidRDefault="00C979FF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F1A4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1996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E76D2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979FF" w14:paraId="6D65A289" w14:textId="77777777" w:rsidTr="009526AD">
        <w:trPr>
          <w:trHeight w:val="407"/>
          <w:jc w:val="center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5EF" w14:textId="77777777" w:rsidR="00C979FF" w:rsidRPr="008E3D1A" w:rsidRDefault="00C979FF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Согласовано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16C2" w14:textId="77777777" w:rsidR="00C979FF" w:rsidRPr="008E3D1A" w:rsidRDefault="00C979FF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EE83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EFDB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7D5A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979FF" w14:paraId="2E1DB86C" w14:textId="77777777" w:rsidTr="009526AD">
        <w:trPr>
          <w:trHeight w:val="407"/>
          <w:jc w:val="center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4E7D" w14:textId="77777777" w:rsidR="00C979FF" w:rsidRPr="008E3D1A" w:rsidRDefault="00C979FF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E3D1A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Утверждено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00D4" w14:textId="77777777" w:rsidR="00C979FF" w:rsidRPr="008E3D1A" w:rsidRDefault="00C979FF">
            <w:pPr>
              <w:pStyle w:val="22"/>
              <w:spacing w:before="60" w:after="6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A2C0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8281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7823" w14:textId="77777777" w:rsidR="00C979FF" w:rsidRPr="008E3D1A" w:rsidRDefault="00C979FF">
            <w:pPr>
              <w:pStyle w:val="22"/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538DBAE" w14:textId="77777777" w:rsidR="00487991" w:rsidRDefault="00487991" w:rsidP="0048799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E99FE" w14:textId="77777777" w:rsidR="008E3D1A" w:rsidRDefault="008E3D1A" w:rsidP="0048799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F3719" w14:textId="77777777" w:rsidR="00C77DB3" w:rsidRDefault="00C77DB3" w:rsidP="0048799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E4C64" w14:textId="7F919198" w:rsidR="008E3D1A" w:rsidRDefault="008E3D1A" w:rsidP="008E3D1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8E3D1A" w:rsidSect="007778F0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_________________</w:t>
      </w:r>
    </w:p>
    <w:bookmarkEnd w:id="1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5"/>
        <w:gridCol w:w="4826"/>
      </w:tblGrid>
      <w:tr w:rsidR="000C663A" w14:paraId="06851C2C" w14:textId="77777777" w:rsidTr="003941C2">
        <w:tc>
          <w:tcPr>
            <w:tcW w:w="4745" w:type="dxa"/>
          </w:tcPr>
          <w:p w14:paraId="3B2DAB96" w14:textId="77777777" w:rsidR="000C663A" w:rsidRDefault="000C663A" w:rsidP="0048799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14:paraId="621C7640" w14:textId="365B529C" w:rsidR="000C663A" w:rsidRDefault="000C663A" w:rsidP="000C663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№ </w:t>
            </w:r>
            <w:r w:rsidR="008074F4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  <w:p w14:paraId="78F17081" w14:textId="77777777" w:rsidR="00617C71" w:rsidRPr="004E0EEC" w:rsidRDefault="00617C71" w:rsidP="000C663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175FD59" w14:textId="77777777" w:rsidR="000C663A" w:rsidRDefault="000C663A" w:rsidP="00E91103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</w:t>
            </w: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 Руководству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по трансферу технологий и </w:t>
            </w:r>
            <w:r w:rsidR="00E91103">
              <w:rPr>
                <w:rFonts w:ascii="Times New Roman" w:hAnsi="Times New Roman"/>
                <w:bCs/>
                <w:sz w:val="30"/>
                <w:szCs w:val="30"/>
              </w:rPr>
              <w:t xml:space="preserve">(или)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аналитических методик при </w:t>
            </w:r>
            <w:r w:rsidRPr="004E0EEC">
              <w:rPr>
                <w:rFonts w:ascii="Times New Roman" w:hAnsi="Times New Roman"/>
                <w:sz w:val="30"/>
                <w:szCs w:val="30"/>
              </w:rPr>
              <w:t>производстве лекарственных средств</w:t>
            </w:r>
          </w:p>
        </w:tc>
      </w:tr>
    </w:tbl>
    <w:p w14:paraId="3B96797C" w14:textId="77777777" w:rsidR="00487991" w:rsidRDefault="00487991" w:rsidP="00487991">
      <w:pPr>
        <w:tabs>
          <w:tab w:val="left" w:pos="567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14:paraId="16BF580D" w14:textId="77777777" w:rsidR="000C663A" w:rsidRDefault="000C663A" w:rsidP="00487991">
      <w:pPr>
        <w:tabs>
          <w:tab w:val="left" w:pos="567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14:paraId="45A1A192" w14:textId="77777777" w:rsidR="008506A2" w:rsidRDefault="008506A2" w:rsidP="008506A2">
      <w:pPr>
        <w:pStyle w:val="a7"/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(форма)</w:t>
      </w:r>
    </w:p>
    <w:p w14:paraId="64C03661" w14:textId="77777777" w:rsidR="000C663A" w:rsidRDefault="000C663A" w:rsidP="00487991">
      <w:pPr>
        <w:tabs>
          <w:tab w:val="left" w:pos="567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14:paraId="3CF306FF" w14:textId="77777777" w:rsidR="000C663A" w:rsidRDefault="000C663A" w:rsidP="00487991">
      <w:pPr>
        <w:tabs>
          <w:tab w:val="left" w:pos="567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14:paraId="526043B8" w14:textId="77777777" w:rsidR="000C663A" w:rsidRDefault="000C663A" w:rsidP="00487991">
      <w:pPr>
        <w:tabs>
          <w:tab w:val="left" w:pos="567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</w:p>
    <w:p w14:paraId="5212D6F0" w14:textId="77777777" w:rsidR="00487991" w:rsidRDefault="00487991" w:rsidP="000C663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7CCA103" w14:textId="77777777" w:rsidR="00487991" w:rsidRDefault="008506A2" w:rsidP="000C663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506A2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t>ПРОТОКОЛ</w:t>
      </w:r>
      <w:r w:rsidR="000C663A" w:rsidRPr="008506A2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br/>
      </w:r>
      <w:r w:rsidR="00487991" w:rsidRPr="000C663A">
        <w:rPr>
          <w:rFonts w:ascii="Times New Roman" w:hAnsi="Times New Roman" w:cs="Times New Roman"/>
          <w:b/>
          <w:sz w:val="30"/>
          <w:szCs w:val="30"/>
        </w:rPr>
        <w:t>трансфера аналитических методик</w:t>
      </w:r>
    </w:p>
    <w:p w14:paraId="4049B22D" w14:textId="77777777" w:rsidR="000C663A" w:rsidRDefault="000C663A" w:rsidP="000C663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6454A21" w14:textId="77777777" w:rsidR="000C663A" w:rsidRPr="000C663A" w:rsidRDefault="000C663A" w:rsidP="000C663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B39AF68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Номер документа:</w:t>
      </w:r>
    </w:p>
    <w:p w14:paraId="3F0ACCF9" w14:textId="4A1D70AC" w:rsidR="00487991" w:rsidRPr="00405C9B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506A2">
        <w:rPr>
          <w:rFonts w:ascii="Times New Roman" w:hAnsi="Times New Roman" w:cs="Times New Roman"/>
          <w:sz w:val="30"/>
          <w:szCs w:val="30"/>
        </w:rPr>
        <w:t>Область (границы и (или) объект трансфера):</w:t>
      </w:r>
      <w:r w:rsidR="00405C9B">
        <w:rPr>
          <w:rFonts w:ascii="Times New Roman" w:hAnsi="Times New Roman" w:cs="Times New Roman"/>
          <w:sz w:val="30"/>
          <w:szCs w:val="30"/>
        </w:rPr>
        <w:t xml:space="preserve"> (</w:t>
      </w:r>
      <w:r w:rsidR="00405C9B" w:rsidRPr="00405C9B">
        <w:rPr>
          <w:rFonts w:ascii="Times New Roman" w:hAnsi="Times New Roman" w:cs="Times New Roman"/>
          <w:sz w:val="30"/>
          <w:szCs w:val="30"/>
        </w:rPr>
        <w:t>п</w:t>
      </w:r>
      <w:r w:rsidR="00774993" w:rsidRPr="00405C9B">
        <w:rPr>
          <w:rFonts w:ascii="Times New Roman" w:hAnsi="Times New Roman" w:cs="Times New Roman"/>
          <w:sz w:val="30"/>
          <w:szCs w:val="30"/>
        </w:rPr>
        <w:t xml:space="preserve">ривести </w:t>
      </w:r>
      <w:r w:rsidR="008506A2" w:rsidRPr="00405C9B">
        <w:rPr>
          <w:rFonts w:ascii="Times New Roman" w:hAnsi="Times New Roman" w:cs="Times New Roman"/>
          <w:sz w:val="30"/>
          <w:szCs w:val="30"/>
        </w:rPr>
        <w:t>н</w:t>
      </w:r>
      <w:r w:rsidRPr="00405C9B">
        <w:rPr>
          <w:rFonts w:ascii="Times New Roman" w:hAnsi="Times New Roman" w:cs="Times New Roman"/>
          <w:sz w:val="30"/>
          <w:szCs w:val="30"/>
        </w:rPr>
        <w:t>азвание лекарственного средства</w:t>
      </w:r>
      <w:r w:rsidR="0020016E" w:rsidRPr="00405C9B">
        <w:rPr>
          <w:rFonts w:ascii="Times New Roman" w:hAnsi="Times New Roman" w:cs="Times New Roman"/>
          <w:sz w:val="30"/>
          <w:szCs w:val="30"/>
        </w:rPr>
        <w:t xml:space="preserve"> (</w:t>
      </w:r>
      <w:r w:rsidRPr="00405C9B">
        <w:rPr>
          <w:rFonts w:ascii="Times New Roman" w:hAnsi="Times New Roman" w:cs="Times New Roman"/>
          <w:sz w:val="30"/>
          <w:szCs w:val="30"/>
        </w:rPr>
        <w:t>стадии процесса</w:t>
      </w:r>
      <w:r w:rsidR="0020016E" w:rsidRPr="00405C9B">
        <w:rPr>
          <w:rFonts w:ascii="Times New Roman" w:hAnsi="Times New Roman" w:cs="Times New Roman"/>
          <w:sz w:val="30"/>
          <w:szCs w:val="30"/>
        </w:rPr>
        <w:t>,</w:t>
      </w:r>
      <w:r w:rsidR="0034427B" w:rsidRPr="00405C9B">
        <w:rPr>
          <w:rFonts w:ascii="Times New Roman" w:hAnsi="Times New Roman" w:cs="Times New Roman"/>
          <w:sz w:val="30"/>
          <w:szCs w:val="30"/>
        </w:rPr>
        <w:t xml:space="preserve"> аналитической</w:t>
      </w:r>
      <w:r w:rsidRPr="00405C9B">
        <w:rPr>
          <w:rFonts w:ascii="Times New Roman" w:hAnsi="Times New Roman" w:cs="Times New Roman"/>
          <w:sz w:val="30"/>
          <w:szCs w:val="30"/>
        </w:rPr>
        <w:t xml:space="preserve"> методики</w:t>
      </w:r>
      <w:r w:rsidR="00405C9B" w:rsidRPr="00405C9B">
        <w:rPr>
          <w:rFonts w:ascii="Times New Roman" w:hAnsi="Times New Roman" w:cs="Times New Roman"/>
          <w:sz w:val="30"/>
          <w:szCs w:val="30"/>
        </w:rPr>
        <w:t>)</w:t>
      </w:r>
    </w:p>
    <w:p w14:paraId="1C663C09" w14:textId="77777777" w:rsidR="00487991" w:rsidRPr="000C663A" w:rsidRDefault="00487991" w:rsidP="00C9452E">
      <w:pPr>
        <w:pStyle w:val="a7"/>
        <w:numPr>
          <w:ilvl w:val="0"/>
          <w:numId w:val="23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Введение. Цель трансфера аналитических методик</w:t>
      </w:r>
    </w:p>
    <w:p w14:paraId="1919D500" w14:textId="77777777" w:rsidR="00487991" w:rsidRPr="000C663A" w:rsidRDefault="000C663A" w:rsidP="00C9452E">
      <w:pPr>
        <w:pStyle w:val="a7"/>
        <w:numPr>
          <w:ilvl w:val="0"/>
          <w:numId w:val="23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О</w:t>
      </w:r>
      <w:r w:rsidR="00487991" w:rsidRPr="000C663A">
        <w:rPr>
          <w:rFonts w:ascii="Times New Roman" w:hAnsi="Times New Roman" w:cs="Times New Roman"/>
          <w:sz w:val="30"/>
          <w:szCs w:val="30"/>
        </w:rPr>
        <w:t xml:space="preserve">бязанности сторон </w:t>
      </w:r>
    </w:p>
    <w:p w14:paraId="0F0D2F87" w14:textId="77777777" w:rsidR="00441B48" w:rsidRDefault="00441B48" w:rsidP="00441B48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Представленный ниже перечень обязанностей сторон приведен в качестве примера. Фактический перечень обязанностей сторон может иметь иную последовательность изложения или иной перечень позиций, описывающий обязанности сторон. </w:t>
      </w:r>
    </w:p>
    <w:p w14:paraId="07E50F4F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Передающая сторона:</w:t>
      </w:r>
    </w:p>
    <w:p w14:paraId="79890530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представляет необходимые документальные материалы;</w:t>
      </w:r>
    </w:p>
    <w:p w14:paraId="18990B2F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представляет аналитическую поддержку;</w:t>
      </w:r>
    </w:p>
    <w:p w14:paraId="424ED095" w14:textId="4220AC02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 xml:space="preserve">разрабатывает и представляет на согласование проект </w:t>
      </w:r>
      <w:r w:rsidR="000C663A">
        <w:rPr>
          <w:rFonts w:ascii="Times New Roman" w:hAnsi="Times New Roman" w:cs="Times New Roman"/>
          <w:sz w:val="30"/>
          <w:szCs w:val="30"/>
        </w:rPr>
        <w:t>п</w:t>
      </w:r>
      <w:r w:rsidRPr="000C663A">
        <w:rPr>
          <w:rFonts w:ascii="Times New Roman" w:hAnsi="Times New Roman" w:cs="Times New Roman"/>
          <w:sz w:val="30"/>
          <w:szCs w:val="30"/>
        </w:rPr>
        <w:t>ротокола трансфера аналитических методик</w:t>
      </w:r>
      <w:r w:rsidR="00665EB2">
        <w:rPr>
          <w:rFonts w:ascii="Times New Roman" w:hAnsi="Times New Roman" w:cs="Times New Roman"/>
          <w:sz w:val="30"/>
          <w:szCs w:val="30"/>
        </w:rPr>
        <w:t>;</w:t>
      </w:r>
      <w:r w:rsidRPr="000C663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4A4BB0B" w14:textId="42165C00" w:rsidR="00487991" w:rsidRPr="00405C9B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 xml:space="preserve">представляет образцы лекарственного средства с сертификатом анализа, стандартные образцы, колонки для ВЭЖХ, реактивы и т.д. </w:t>
      </w:r>
      <w:r w:rsidRPr="00405C9B">
        <w:rPr>
          <w:rFonts w:ascii="Times New Roman" w:hAnsi="Times New Roman" w:cs="Times New Roman"/>
          <w:sz w:val="30"/>
          <w:szCs w:val="30"/>
        </w:rPr>
        <w:t>(указ</w:t>
      </w:r>
      <w:r w:rsidR="000C663A" w:rsidRPr="00405C9B">
        <w:rPr>
          <w:rFonts w:ascii="Times New Roman" w:hAnsi="Times New Roman" w:cs="Times New Roman"/>
          <w:sz w:val="30"/>
          <w:szCs w:val="30"/>
        </w:rPr>
        <w:t>ывается,</w:t>
      </w:r>
      <w:r w:rsidRPr="00405C9B">
        <w:rPr>
          <w:rFonts w:ascii="Times New Roman" w:hAnsi="Times New Roman" w:cs="Times New Roman"/>
          <w:sz w:val="30"/>
          <w:szCs w:val="30"/>
        </w:rPr>
        <w:t xml:space="preserve"> что фактически переда</w:t>
      </w:r>
      <w:r w:rsidR="000C663A" w:rsidRPr="00405C9B">
        <w:rPr>
          <w:rFonts w:ascii="Times New Roman" w:hAnsi="Times New Roman" w:cs="Times New Roman"/>
          <w:sz w:val="30"/>
          <w:szCs w:val="30"/>
        </w:rPr>
        <w:t>ется</w:t>
      </w:r>
      <w:r w:rsidRPr="00405C9B">
        <w:rPr>
          <w:rFonts w:ascii="Times New Roman" w:hAnsi="Times New Roman" w:cs="Times New Roman"/>
          <w:sz w:val="30"/>
          <w:szCs w:val="30"/>
        </w:rPr>
        <w:t>)</w:t>
      </w:r>
      <w:r w:rsidR="00665EB2">
        <w:rPr>
          <w:rFonts w:ascii="Times New Roman" w:hAnsi="Times New Roman" w:cs="Times New Roman"/>
          <w:sz w:val="30"/>
          <w:szCs w:val="30"/>
        </w:rPr>
        <w:t>;</w:t>
      </w:r>
    </w:p>
    <w:p w14:paraId="1EA889D0" w14:textId="62D28065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проверяет и оценивает результаты испытаний, полученных при трансфере аналитических методик</w:t>
      </w:r>
      <w:r w:rsidR="00665EB2">
        <w:rPr>
          <w:rFonts w:ascii="Times New Roman" w:hAnsi="Times New Roman" w:cs="Times New Roman"/>
          <w:sz w:val="30"/>
          <w:szCs w:val="30"/>
        </w:rPr>
        <w:t>;</w:t>
      </w:r>
      <w:r w:rsidRPr="000C663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2BBAADB" w14:textId="1BED39E8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 xml:space="preserve">проверяет и утверждает </w:t>
      </w:r>
      <w:r w:rsidR="000C663A">
        <w:rPr>
          <w:rFonts w:ascii="Times New Roman" w:hAnsi="Times New Roman" w:cs="Times New Roman"/>
          <w:sz w:val="30"/>
          <w:szCs w:val="30"/>
        </w:rPr>
        <w:t>о</w:t>
      </w:r>
      <w:r w:rsidRPr="000C663A">
        <w:rPr>
          <w:rFonts w:ascii="Times New Roman" w:hAnsi="Times New Roman" w:cs="Times New Roman"/>
          <w:sz w:val="30"/>
          <w:szCs w:val="30"/>
        </w:rPr>
        <w:t>тчет о трансфере аналитических методик</w:t>
      </w:r>
      <w:r w:rsidR="00665EB2">
        <w:rPr>
          <w:rFonts w:ascii="Times New Roman" w:hAnsi="Times New Roman" w:cs="Times New Roman"/>
          <w:sz w:val="30"/>
          <w:szCs w:val="30"/>
        </w:rPr>
        <w:t>;</w:t>
      </w:r>
    </w:p>
    <w:p w14:paraId="34967989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осуществля</w:t>
      </w:r>
      <w:r w:rsidR="00617C71">
        <w:rPr>
          <w:rFonts w:ascii="Times New Roman" w:hAnsi="Times New Roman" w:cs="Times New Roman"/>
          <w:sz w:val="30"/>
          <w:szCs w:val="30"/>
        </w:rPr>
        <w:t>е</w:t>
      </w:r>
      <w:r w:rsidRPr="000C663A">
        <w:rPr>
          <w:rFonts w:ascii="Times New Roman" w:hAnsi="Times New Roman" w:cs="Times New Roman"/>
          <w:sz w:val="30"/>
          <w:szCs w:val="30"/>
        </w:rPr>
        <w:t>т контроль хранени</w:t>
      </w:r>
      <w:r w:rsidR="000C663A">
        <w:rPr>
          <w:rFonts w:ascii="Times New Roman" w:hAnsi="Times New Roman" w:cs="Times New Roman"/>
          <w:sz w:val="30"/>
          <w:szCs w:val="30"/>
        </w:rPr>
        <w:t>я</w:t>
      </w:r>
      <w:r w:rsidRPr="000C663A">
        <w:rPr>
          <w:rFonts w:ascii="Times New Roman" w:hAnsi="Times New Roman" w:cs="Times New Roman"/>
          <w:sz w:val="30"/>
          <w:szCs w:val="30"/>
        </w:rPr>
        <w:t xml:space="preserve"> первичных записей в соответствии с требованиями к управлению записями.</w:t>
      </w:r>
    </w:p>
    <w:p w14:paraId="0BC15EC7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Принимающая сторона:</w:t>
      </w:r>
    </w:p>
    <w:p w14:paraId="145DC240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изучает предоставленные документальные материалы;</w:t>
      </w:r>
    </w:p>
    <w:p w14:paraId="6BF1CF70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 xml:space="preserve">рассматривает, согласовывает и утверждает </w:t>
      </w:r>
      <w:r w:rsidR="000C663A">
        <w:rPr>
          <w:rFonts w:ascii="Times New Roman" w:hAnsi="Times New Roman" w:cs="Times New Roman"/>
          <w:sz w:val="30"/>
          <w:szCs w:val="30"/>
        </w:rPr>
        <w:t>п</w:t>
      </w:r>
      <w:r w:rsidRPr="000C663A">
        <w:rPr>
          <w:rFonts w:ascii="Times New Roman" w:hAnsi="Times New Roman" w:cs="Times New Roman"/>
          <w:sz w:val="30"/>
          <w:szCs w:val="30"/>
        </w:rPr>
        <w:t>ротокол трансфера аналитических методик;</w:t>
      </w:r>
    </w:p>
    <w:p w14:paraId="36AFF2C0" w14:textId="68B21FF4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представляет квалифицированный персонал, испытательное и вспомогательное оборудование, средства измерени</w:t>
      </w:r>
      <w:r w:rsidR="001A1E71">
        <w:rPr>
          <w:rFonts w:ascii="Times New Roman" w:hAnsi="Times New Roman" w:cs="Times New Roman"/>
          <w:sz w:val="30"/>
          <w:szCs w:val="30"/>
        </w:rPr>
        <w:t>й</w:t>
      </w:r>
      <w:r w:rsidRPr="000C663A">
        <w:rPr>
          <w:rFonts w:ascii="Times New Roman" w:hAnsi="Times New Roman" w:cs="Times New Roman"/>
          <w:sz w:val="30"/>
          <w:szCs w:val="30"/>
        </w:rPr>
        <w:t>;</w:t>
      </w:r>
    </w:p>
    <w:p w14:paraId="17007B5B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 xml:space="preserve">делает заявку на обучение </w:t>
      </w:r>
      <w:r w:rsidR="008E3783">
        <w:rPr>
          <w:rFonts w:ascii="Times New Roman" w:hAnsi="Times New Roman" w:cs="Times New Roman"/>
          <w:sz w:val="30"/>
          <w:szCs w:val="30"/>
        </w:rPr>
        <w:t>персонала</w:t>
      </w:r>
      <w:r w:rsidRPr="000C663A">
        <w:rPr>
          <w:rFonts w:ascii="Times New Roman" w:hAnsi="Times New Roman" w:cs="Times New Roman"/>
          <w:sz w:val="30"/>
          <w:szCs w:val="30"/>
        </w:rPr>
        <w:t>;</w:t>
      </w:r>
    </w:p>
    <w:p w14:paraId="0889101A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 xml:space="preserve">выполняет испытания согласно </w:t>
      </w:r>
      <w:r w:rsidR="000C663A">
        <w:rPr>
          <w:rFonts w:ascii="Times New Roman" w:hAnsi="Times New Roman" w:cs="Times New Roman"/>
          <w:sz w:val="30"/>
          <w:szCs w:val="30"/>
        </w:rPr>
        <w:t>нормативному документу по качеству лекарственного препа</w:t>
      </w:r>
      <w:r w:rsidR="00441B48">
        <w:rPr>
          <w:rFonts w:ascii="Times New Roman" w:hAnsi="Times New Roman" w:cs="Times New Roman"/>
          <w:sz w:val="30"/>
          <w:szCs w:val="30"/>
        </w:rPr>
        <w:t>ра</w:t>
      </w:r>
      <w:r w:rsidR="000C663A">
        <w:rPr>
          <w:rFonts w:ascii="Times New Roman" w:hAnsi="Times New Roman" w:cs="Times New Roman"/>
          <w:sz w:val="30"/>
          <w:szCs w:val="30"/>
        </w:rPr>
        <w:t>та</w:t>
      </w:r>
      <w:r w:rsidRPr="000C663A">
        <w:rPr>
          <w:rFonts w:ascii="Times New Roman" w:hAnsi="Times New Roman" w:cs="Times New Roman"/>
          <w:sz w:val="30"/>
          <w:szCs w:val="30"/>
        </w:rPr>
        <w:t>;</w:t>
      </w:r>
    </w:p>
    <w:p w14:paraId="0D3B7836" w14:textId="77777777" w:rsidR="00487991" w:rsidRPr="000C663A" w:rsidRDefault="000C663A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пред</w:t>
      </w:r>
      <w:r w:rsidR="00487991" w:rsidRPr="000C663A">
        <w:rPr>
          <w:rFonts w:ascii="Times New Roman" w:hAnsi="Times New Roman" w:cs="Times New Roman"/>
          <w:sz w:val="30"/>
          <w:szCs w:val="30"/>
        </w:rPr>
        <w:t>ставляет результаты испытаний (заверенные подписями исполнителей копии отчетов оборудования, распечаток, чеков, з</w:t>
      </w:r>
      <w:r>
        <w:rPr>
          <w:rFonts w:ascii="Times New Roman" w:hAnsi="Times New Roman" w:cs="Times New Roman"/>
          <w:sz w:val="30"/>
          <w:szCs w:val="30"/>
        </w:rPr>
        <w:t>аписей в лабораторных журналах);</w:t>
      </w:r>
    </w:p>
    <w:p w14:paraId="3D7F5D06" w14:textId="78CD7B46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 xml:space="preserve">оформляет отчет по полученным результатам и направляет его </w:t>
      </w:r>
      <w:r w:rsidR="00C57F6A">
        <w:rPr>
          <w:rFonts w:ascii="Times New Roman" w:hAnsi="Times New Roman" w:cs="Times New Roman"/>
          <w:sz w:val="30"/>
          <w:szCs w:val="30"/>
        </w:rPr>
        <w:t>п</w:t>
      </w:r>
      <w:r w:rsidR="00665EB2">
        <w:rPr>
          <w:rFonts w:ascii="Times New Roman" w:hAnsi="Times New Roman" w:cs="Times New Roman"/>
          <w:sz w:val="30"/>
          <w:szCs w:val="30"/>
        </w:rPr>
        <w:t>ередающей стороне;</w:t>
      </w:r>
      <w:r w:rsidRPr="000C663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A208BDD" w14:textId="77777777" w:rsidR="00487991" w:rsidRPr="000C663A" w:rsidRDefault="00487991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C663A">
        <w:rPr>
          <w:rFonts w:ascii="Times New Roman" w:hAnsi="Times New Roman" w:cs="Times New Roman"/>
          <w:sz w:val="30"/>
          <w:szCs w:val="30"/>
        </w:rPr>
        <w:t>осуществляют контроль за хранением первичных записей в соответствии с требованиями к управлению записями</w:t>
      </w:r>
      <w:r w:rsidR="00C57F6A">
        <w:rPr>
          <w:rFonts w:ascii="Times New Roman" w:hAnsi="Times New Roman" w:cs="Times New Roman"/>
          <w:sz w:val="30"/>
          <w:szCs w:val="30"/>
        </w:rPr>
        <w:t>;</w:t>
      </w:r>
    </w:p>
    <w:p w14:paraId="2DA29193" w14:textId="77777777" w:rsidR="00487991" w:rsidRPr="000C663A" w:rsidRDefault="00C57F6A" w:rsidP="000C663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</w:t>
      </w:r>
      <w:r w:rsidR="00487991" w:rsidRPr="000C663A">
        <w:rPr>
          <w:rFonts w:ascii="Times New Roman" w:hAnsi="Times New Roman" w:cs="Times New Roman"/>
          <w:sz w:val="30"/>
          <w:szCs w:val="30"/>
        </w:rPr>
        <w:t>ругие обязанности в соответствии с распределением обязанностей между сторонами.</w:t>
      </w:r>
    </w:p>
    <w:p w14:paraId="2C4EB868" w14:textId="77777777" w:rsidR="00487991" w:rsidRDefault="00487991" w:rsidP="0075722B">
      <w:pPr>
        <w:pStyle w:val="a7"/>
        <w:numPr>
          <w:ilvl w:val="0"/>
          <w:numId w:val="23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6" w:name="_Toc502237243"/>
      <w:r w:rsidRPr="000C663A">
        <w:rPr>
          <w:rFonts w:ascii="Times New Roman" w:hAnsi="Times New Roman" w:cs="Times New Roman"/>
          <w:sz w:val="30"/>
          <w:szCs w:val="30"/>
        </w:rPr>
        <w:t xml:space="preserve">Аналитические методики, подлежащие трансферу </w:t>
      </w:r>
      <w:bookmarkEnd w:id="16"/>
    </w:p>
    <w:p w14:paraId="630526CD" w14:textId="77777777" w:rsidR="0075722B" w:rsidRDefault="0075722B" w:rsidP="00757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06652">
        <w:rPr>
          <w:rFonts w:ascii="Times New Roman" w:hAnsi="Times New Roman" w:cs="Times New Roman"/>
          <w:sz w:val="30"/>
          <w:szCs w:val="30"/>
        </w:rPr>
        <w:t xml:space="preserve">В </w:t>
      </w:r>
      <w:r>
        <w:rPr>
          <w:rFonts w:ascii="Times New Roman" w:hAnsi="Times New Roman" w:cs="Times New Roman"/>
          <w:sz w:val="30"/>
          <w:szCs w:val="30"/>
        </w:rPr>
        <w:t xml:space="preserve">приведенной ниже </w:t>
      </w:r>
      <w:r w:rsidRPr="00106652">
        <w:rPr>
          <w:rFonts w:ascii="Times New Roman" w:hAnsi="Times New Roman" w:cs="Times New Roman"/>
          <w:sz w:val="30"/>
          <w:szCs w:val="30"/>
        </w:rPr>
        <w:t xml:space="preserve">таблице </w:t>
      </w:r>
      <w:r>
        <w:rPr>
          <w:rFonts w:ascii="Times New Roman" w:hAnsi="Times New Roman" w:cs="Times New Roman"/>
          <w:sz w:val="30"/>
          <w:szCs w:val="30"/>
        </w:rPr>
        <w:t>представлен</w:t>
      </w:r>
      <w:r w:rsidRPr="00106652">
        <w:rPr>
          <w:rFonts w:ascii="Times New Roman" w:hAnsi="Times New Roman" w:cs="Times New Roman"/>
          <w:sz w:val="30"/>
          <w:szCs w:val="30"/>
        </w:rPr>
        <w:t xml:space="preserve"> пример </w:t>
      </w:r>
      <w:r>
        <w:rPr>
          <w:rFonts w:ascii="Times New Roman" w:hAnsi="Times New Roman" w:cs="Times New Roman"/>
          <w:sz w:val="30"/>
          <w:szCs w:val="30"/>
        </w:rPr>
        <w:t xml:space="preserve">ее </w:t>
      </w:r>
      <w:r w:rsidRPr="00106652">
        <w:rPr>
          <w:rFonts w:ascii="Times New Roman" w:hAnsi="Times New Roman" w:cs="Times New Roman"/>
          <w:sz w:val="30"/>
          <w:szCs w:val="30"/>
        </w:rPr>
        <w:t>заполнения.</w:t>
      </w:r>
    </w:p>
    <w:p w14:paraId="667859EA" w14:textId="77777777" w:rsidR="00405C9B" w:rsidRDefault="00405C9B" w:rsidP="00757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321E4146" w14:textId="77777777" w:rsidR="00405C9B" w:rsidRPr="00106652" w:rsidRDefault="00405C9B" w:rsidP="00757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57AE6914" w14:textId="77777777" w:rsidR="0075722B" w:rsidRPr="000C663A" w:rsidRDefault="0075722B" w:rsidP="00487991">
      <w:pPr>
        <w:tabs>
          <w:tab w:val="left" w:pos="0"/>
        </w:tabs>
        <w:spacing w:after="0" w:line="240" w:lineRule="auto"/>
        <w:ind w:left="927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1946"/>
        <w:gridCol w:w="2410"/>
        <w:gridCol w:w="2948"/>
      </w:tblGrid>
      <w:tr w:rsidR="000C663A" w:rsidRPr="003A5142" w14:paraId="75A2731E" w14:textId="77777777" w:rsidTr="009526AD">
        <w:tc>
          <w:tcPr>
            <w:tcW w:w="2165" w:type="dxa"/>
            <w:shd w:val="clear" w:color="auto" w:fill="auto"/>
          </w:tcPr>
          <w:p w14:paraId="5901FF9A" w14:textId="77777777" w:rsidR="00487991" w:rsidRPr="00C663A1" w:rsidRDefault="00487991" w:rsidP="000C663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Аналитические методики</w:t>
            </w:r>
          </w:p>
        </w:tc>
        <w:tc>
          <w:tcPr>
            <w:tcW w:w="1946" w:type="dxa"/>
            <w:shd w:val="clear" w:color="auto" w:fill="auto"/>
          </w:tcPr>
          <w:p w14:paraId="3CB7A0E5" w14:textId="77777777" w:rsidR="00487991" w:rsidRPr="00C663A1" w:rsidRDefault="00487991" w:rsidP="000C663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410" w:type="dxa"/>
            <w:shd w:val="clear" w:color="auto" w:fill="auto"/>
          </w:tcPr>
          <w:p w14:paraId="6BA444E2" w14:textId="77777777" w:rsidR="00487991" w:rsidRPr="00C663A1" w:rsidRDefault="00487991" w:rsidP="000C663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Тип методики</w:t>
            </w:r>
          </w:p>
        </w:tc>
        <w:tc>
          <w:tcPr>
            <w:tcW w:w="2948" w:type="dxa"/>
            <w:shd w:val="clear" w:color="auto" w:fill="auto"/>
          </w:tcPr>
          <w:p w14:paraId="17F38E30" w14:textId="6E21F6AA" w:rsidR="00487991" w:rsidRPr="0075722B" w:rsidRDefault="0075722B" w:rsidP="000C663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 xml:space="preserve">Код документа (стандартной операционной процедуры, </w:t>
            </w:r>
            <w:r w:rsidR="009526A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методики испытаний) принимающей стороны</w:t>
            </w:r>
          </w:p>
        </w:tc>
      </w:tr>
      <w:tr w:rsidR="000C663A" w:rsidRPr="003A5142" w14:paraId="1D6A7FBE" w14:textId="77777777" w:rsidTr="009526AD">
        <w:tc>
          <w:tcPr>
            <w:tcW w:w="2165" w:type="dxa"/>
            <w:shd w:val="clear" w:color="auto" w:fill="auto"/>
          </w:tcPr>
          <w:p w14:paraId="74274220" w14:textId="77777777" w:rsidR="00487991" w:rsidRPr="00C663A1" w:rsidRDefault="00487991" w:rsidP="00C663A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 xml:space="preserve">Подлинность </w:t>
            </w:r>
          </w:p>
        </w:tc>
        <w:tc>
          <w:tcPr>
            <w:tcW w:w="1946" w:type="dxa"/>
            <w:shd w:val="clear" w:color="auto" w:fill="auto"/>
          </w:tcPr>
          <w:p w14:paraId="2120CC20" w14:textId="77777777" w:rsidR="00487991" w:rsidRPr="00C663A1" w:rsidRDefault="00C663A1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87991" w:rsidRPr="00C663A1">
              <w:rPr>
                <w:rFonts w:ascii="Times New Roman" w:hAnsi="Times New Roman" w:cs="Times New Roman"/>
                <w:sz w:val="28"/>
                <w:szCs w:val="28"/>
              </w:rPr>
              <w:t>апиллярный электрофорез</w:t>
            </w:r>
          </w:p>
        </w:tc>
        <w:tc>
          <w:tcPr>
            <w:tcW w:w="2410" w:type="dxa"/>
            <w:shd w:val="clear" w:color="auto" w:fill="auto"/>
          </w:tcPr>
          <w:p w14:paraId="02439CE7" w14:textId="77777777" w:rsidR="00487991" w:rsidRPr="00C663A1" w:rsidRDefault="00C663A1" w:rsidP="0045420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C663A1">
              <w:rPr>
                <w:rFonts w:ascii="Times New Roman" w:hAnsi="Times New Roman" w:cs="Times New Roman"/>
                <w:sz w:val="28"/>
                <w:szCs w:val="28"/>
              </w:rPr>
              <w:t>пецифический для лекарственного средства</w:t>
            </w:r>
          </w:p>
        </w:tc>
        <w:tc>
          <w:tcPr>
            <w:tcW w:w="2948" w:type="dxa"/>
            <w:shd w:val="clear" w:color="auto" w:fill="auto"/>
          </w:tcPr>
          <w:p w14:paraId="76E70303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СОП (МИ)</w:t>
            </w:r>
          </w:p>
          <w:p w14:paraId="176B73AB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 xml:space="preserve">ХХХ-ХХ от 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proofErr w:type="spellEnd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/мм/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</w:p>
          <w:p w14:paraId="10412EFB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СОП (МИ)</w:t>
            </w:r>
          </w:p>
          <w:p w14:paraId="2FB40E14" w14:textId="77777777" w:rsidR="00487991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 xml:space="preserve">ХХХ-ХХ от 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proofErr w:type="spellEnd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/мм/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</w:p>
          <w:p w14:paraId="298CE644" w14:textId="77777777" w:rsidR="0075722B" w:rsidRPr="00C663A1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3A" w:rsidRPr="003A5142" w14:paraId="61C4F72F" w14:textId="77777777" w:rsidTr="009526AD">
        <w:tc>
          <w:tcPr>
            <w:tcW w:w="2165" w:type="dxa"/>
            <w:shd w:val="clear" w:color="auto" w:fill="auto"/>
          </w:tcPr>
          <w:p w14:paraId="19B368FA" w14:textId="77777777" w:rsidR="00487991" w:rsidRPr="00C663A1" w:rsidRDefault="00487991" w:rsidP="00C663A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Посторонние примеси</w:t>
            </w:r>
          </w:p>
        </w:tc>
        <w:tc>
          <w:tcPr>
            <w:tcW w:w="1946" w:type="dxa"/>
            <w:shd w:val="clear" w:color="auto" w:fill="auto"/>
          </w:tcPr>
          <w:p w14:paraId="12CF0734" w14:textId="77777777" w:rsidR="00487991" w:rsidRPr="00C663A1" w:rsidRDefault="00487991" w:rsidP="007778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ВЭЖХ</w:t>
            </w:r>
          </w:p>
        </w:tc>
        <w:tc>
          <w:tcPr>
            <w:tcW w:w="2410" w:type="dxa"/>
            <w:shd w:val="clear" w:color="auto" w:fill="auto"/>
          </w:tcPr>
          <w:p w14:paraId="2B541B33" w14:textId="77777777" w:rsidR="00487991" w:rsidRPr="00C663A1" w:rsidRDefault="00C663A1" w:rsidP="007778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C663A1">
              <w:rPr>
                <w:rFonts w:ascii="Times New Roman" w:hAnsi="Times New Roman" w:cs="Times New Roman"/>
                <w:sz w:val="28"/>
                <w:szCs w:val="28"/>
              </w:rPr>
              <w:t>пецифический для лекарственного средства</w:t>
            </w:r>
          </w:p>
        </w:tc>
        <w:tc>
          <w:tcPr>
            <w:tcW w:w="2948" w:type="dxa"/>
            <w:shd w:val="clear" w:color="auto" w:fill="auto"/>
          </w:tcPr>
          <w:p w14:paraId="54A44E0A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СОП (МИ)</w:t>
            </w:r>
          </w:p>
          <w:p w14:paraId="3E52BFA8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 xml:space="preserve">ХХХ-ХХ от 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proofErr w:type="spellEnd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/мм/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</w:p>
          <w:p w14:paraId="078F6AB3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СОП (МИ)</w:t>
            </w:r>
          </w:p>
          <w:p w14:paraId="23FD0043" w14:textId="77777777" w:rsid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 xml:space="preserve">ХХХ-ХХ от 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proofErr w:type="spellEnd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/мм/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</w:p>
          <w:p w14:paraId="3BFFDCC3" w14:textId="77777777" w:rsidR="00487991" w:rsidRPr="00C663A1" w:rsidRDefault="00487991" w:rsidP="007778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3A" w:rsidRPr="003A5142" w14:paraId="1944F778" w14:textId="77777777" w:rsidTr="009526AD">
        <w:tc>
          <w:tcPr>
            <w:tcW w:w="2165" w:type="dxa"/>
            <w:shd w:val="clear" w:color="auto" w:fill="auto"/>
          </w:tcPr>
          <w:p w14:paraId="5C4BB7D0" w14:textId="77777777" w:rsidR="00487991" w:rsidRPr="00C663A1" w:rsidRDefault="00487991" w:rsidP="00C663A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Количественное определение включая Подлинность </w:t>
            </w:r>
          </w:p>
        </w:tc>
        <w:tc>
          <w:tcPr>
            <w:tcW w:w="1946" w:type="dxa"/>
            <w:shd w:val="clear" w:color="auto" w:fill="auto"/>
          </w:tcPr>
          <w:p w14:paraId="5FD79C6C" w14:textId="77777777" w:rsidR="00487991" w:rsidRPr="00C663A1" w:rsidRDefault="00487991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ВЭЖХ</w:t>
            </w:r>
          </w:p>
        </w:tc>
        <w:tc>
          <w:tcPr>
            <w:tcW w:w="2410" w:type="dxa"/>
            <w:shd w:val="clear" w:color="auto" w:fill="auto"/>
          </w:tcPr>
          <w:p w14:paraId="6D98D0B8" w14:textId="77777777" w:rsidR="00487991" w:rsidRPr="00C663A1" w:rsidRDefault="00C663A1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87991" w:rsidRPr="00C663A1">
              <w:rPr>
                <w:rFonts w:ascii="Times New Roman" w:hAnsi="Times New Roman" w:cs="Times New Roman"/>
                <w:sz w:val="28"/>
                <w:szCs w:val="28"/>
              </w:rPr>
              <w:t>пецифический для лекарственного средства</w:t>
            </w:r>
          </w:p>
        </w:tc>
        <w:tc>
          <w:tcPr>
            <w:tcW w:w="2948" w:type="dxa"/>
            <w:shd w:val="clear" w:color="auto" w:fill="auto"/>
          </w:tcPr>
          <w:p w14:paraId="1A8C1BDB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СОП (МИ)</w:t>
            </w:r>
          </w:p>
          <w:p w14:paraId="0C156186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 xml:space="preserve">ХХХ-ХХ от 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proofErr w:type="spellEnd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/мм/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</w:p>
          <w:p w14:paraId="2B4B17AA" w14:textId="77777777" w:rsidR="0075722B" w:rsidRP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СОП (МИ)</w:t>
            </w:r>
          </w:p>
          <w:p w14:paraId="7AD7A142" w14:textId="77777777" w:rsidR="0075722B" w:rsidRDefault="0075722B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 xml:space="preserve">ХХХ-ХХ от 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proofErr w:type="spellEnd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/мм/</w:t>
            </w:r>
            <w:proofErr w:type="spellStart"/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proofErr w:type="spellEnd"/>
          </w:p>
          <w:p w14:paraId="3D524C46" w14:textId="77777777" w:rsidR="00487991" w:rsidRPr="00C663A1" w:rsidRDefault="00487991" w:rsidP="007778F0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D66880" w14:textId="77777777" w:rsidR="00C663A1" w:rsidRPr="00C663A1" w:rsidRDefault="00C663A1" w:rsidP="00487991">
      <w:pPr>
        <w:tabs>
          <w:tab w:val="left" w:pos="567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73A8EE" w14:textId="77777777" w:rsidR="00487991" w:rsidRPr="00C663A1" w:rsidRDefault="00487991" w:rsidP="00C9452E">
      <w:pPr>
        <w:pStyle w:val="a7"/>
        <w:numPr>
          <w:ilvl w:val="0"/>
          <w:numId w:val="23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Спецификации на сырье и материалы, лекарственное средство</w:t>
      </w:r>
      <w:r w:rsidR="0075722B">
        <w:rPr>
          <w:rFonts w:ascii="Times New Roman" w:hAnsi="Times New Roman" w:cs="Times New Roman"/>
          <w:sz w:val="30"/>
          <w:szCs w:val="30"/>
        </w:rPr>
        <w:t>.</w:t>
      </w:r>
    </w:p>
    <w:p w14:paraId="29246F4E" w14:textId="77777777" w:rsidR="00487991" w:rsidRDefault="00487991" w:rsidP="00C9452E">
      <w:pPr>
        <w:pStyle w:val="a7"/>
        <w:numPr>
          <w:ilvl w:val="0"/>
          <w:numId w:val="23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Методики, не включенные в протокол трансфера аналитических методик</w:t>
      </w:r>
      <w:r w:rsidR="0075722B">
        <w:rPr>
          <w:rFonts w:ascii="Times New Roman" w:hAnsi="Times New Roman" w:cs="Times New Roman"/>
          <w:sz w:val="30"/>
          <w:szCs w:val="30"/>
        </w:rPr>
        <w:t>.</w:t>
      </w:r>
    </w:p>
    <w:p w14:paraId="75CEC9B1" w14:textId="77777777" w:rsidR="0075722B" w:rsidRDefault="0075722B" w:rsidP="00757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приведенной ниже таблице представлен пример ее заполнения.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4690"/>
      </w:tblGrid>
      <w:tr w:rsidR="00487991" w:rsidRPr="0075722B" w14:paraId="4E9E0080" w14:textId="77777777" w:rsidTr="0075722B">
        <w:tc>
          <w:tcPr>
            <w:tcW w:w="4660" w:type="dxa"/>
            <w:shd w:val="clear" w:color="auto" w:fill="auto"/>
          </w:tcPr>
          <w:p w14:paraId="191C7AA6" w14:textId="77777777" w:rsidR="00487991" w:rsidRPr="0075722B" w:rsidRDefault="00487991" w:rsidP="001220B4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Испытание</w:t>
            </w:r>
          </w:p>
        </w:tc>
        <w:tc>
          <w:tcPr>
            <w:tcW w:w="4690" w:type="dxa"/>
            <w:shd w:val="clear" w:color="auto" w:fill="auto"/>
          </w:tcPr>
          <w:p w14:paraId="7499E2C8" w14:textId="77777777" w:rsidR="00487991" w:rsidRPr="0075722B" w:rsidRDefault="00487991" w:rsidP="00C57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Обоснование отсутствие переноса</w:t>
            </w:r>
          </w:p>
        </w:tc>
      </w:tr>
      <w:tr w:rsidR="00487991" w:rsidRPr="0075722B" w14:paraId="0122BB50" w14:textId="77777777" w:rsidTr="0075722B">
        <w:tc>
          <w:tcPr>
            <w:tcW w:w="4660" w:type="dxa"/>
            <w:shd w:val="clear" w:color="auto" w:fill="auto"/>
          </w:tcPr>
          <w:p w14:paraId="1E86136E" w14:textId="77777777" w:rsidR="00487991" w:rsidRPr="0075722B" w:rsidRDefault="00487991" w:rsidP="00735D65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90" w:type="dxa"/>
            <w:vMerge w:val="restart"/>
            <w:shd w:val="clear" w:color="auto" w:fill="auto"/>
            <w:vAlign w:val="center"/>
          </w:tcPr>
          <w:p w14:paraId="18A43024" w14:textId="77777777" w:rsidR="00487991" w:rsidRPr="0075722B" w:rsidRDefault="00487991" w:rsidP="00C663A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Используются общие лабораторные или фармакопейные методики</w:t>
            </w:r>
          </w:p>
          <w:p w14:paraId="6DD78C00" w14:textId="77777777" w:rsidR="00487991" w:rsidRPr="0075722B" w:rsidRDefault="00487991" w:rsidP="00C663A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75722B" w14:paraId="5EE2AB1A" w14:textId="77777777" w:rsidTr="0075722B">
        <w:tc>
          <w:tcPr>
            <w:tcW w:w="4660" w:type="dxa"/>
            <w:shd w:val="clear" w:color="auto" w:fill="auto"/>
          </w:tcPr>
          <w:p w14:paraId="2C78A157" w14:textId="77777777" w:rsidR="00487991" w:rsidRPr="0075722B" w:rsidRDefault="00487991" w:rsidP="00735D65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Средняя масса</w:t>
            </w:r>
          </w:p>
        </w:tc>
        <w:tc>
          <w:tcPr>
            <w:tcW w:w="4690" w:type="dxa"/>
            <w:vMerge/>
            <w:shd w:val="clear" w:color="auto" w:fill="auto"/>
          </w:tcPr>
          <w:p w14:paraId="2AD23FB4" w14:textId="77777777" w:rsidR="00487991" w:rsidRPr="0075722B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75722B" w14:paraId="1BD3ECB5" w14:textId="77777777" w:rsidTr="0075722B">
        <w:tc>
          <w:tcPr>
            <w:tcW w:w="4660" w:type="dxa"/>
            <w:shd w:val="clear" w:color="auto" w:fill="auto"/>
          </w:tcPr>
          <w:p w14:paraId="38CAEA50" w14:textId="77777777" w:rsidR="00487991" w:rsidRPr="0075722B" w:rsidRDefault="00487991" w:rsidP="00735D65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рН</w:t>
            </w:r>
          </w:p>
        </w:tc>
        <w:tc>
          <w:tcPr>
            <w:tcW w:w="4690" w:type="dxa"/>
            <w:vMerge/>
            <w:shd w:val="clear" w:color="auto" w:fill="auto"/>
          </w:tcPr>
          <w:p w14:paraId="5B8BC365" w14:textId="77777777" w:rsidR="00487991" w:rsidRPr="0075722B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75722B" w14:paraId="6BD3E162" w14:textId="77777777" w:rsidTr="0075722B">
        <w:tc>
          <w:tcPr>
            <w:tcW w:w="4660" w:type="dxa"/>
            <w:shd w:val="clear" w:color="auto" w:fill="auto"/>
          </w:tcPr>
          <w:p w14:paraId="2C2CAEA0" w14:textId="77777777" w:rsidR="00487991" w:rsidRPr="0075722B" w:rsidRDefault="00487991" w:rsidP="00735D65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 xml:space="preserve">Однородность дозированных единиц </w:t>
            </w:r>
          </w:p>
        </w:tc>
        <w:tc>
          <w:tcPr>
            <w:tcW w:w="4690" w:type="dxa"/>
            <w:vMerge/>
            <w:shd w:val="clear" w:color="auto" w:fill="auto"/>
          </w:tcPr>
          <w:p w14:paraId="493405EB" w14:textId="77777777" w:rsidR="00487991" w:rsidRPr="0075722B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CD1704" w14:paraId="5048444B" w14:textId="77777777" w:rsidTr="0075722B">
        <w:tc>
          <w:tcPr>
            <w:tcW w:w="4660" w:type="dxa"/>
            <w:shd w:val="clear" w:color="auto" w:fill="auto"/>
          </w:tcPr>
          <w:p w14:paraId="3A7A64B6" w14:textId="77777777" w:rsidR="00487991" w:rsidRPr="0075722B" w:rsidRDefault="00487991" w:rsidP="00735D65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МБЧ</w:t>
            </w:r>
            <w:r w:rsidRPr="0075722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(</w:t>
            </w: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ОЧГ</w:t>
            </w:r>
            <w:r w:rsidRPr="0075722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, </w:t>
            </w:r>
            <w:r w:rsidRPr="0075722B">
              <w:rPr>
                <w:rFonts w:ascii="Times New Roman" w:hAnsi="Times New Roman" w:cs="Times New Roman"/>
                <w:sz w:val="28"/>
                <w:szCs w:val="28"/>
              </w:rPr>
              <w:t>ОЧБ</w:t>
            </w:r>
            <w:r w:rsidRPr="0075722B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, Escherichia Coli)</w:t>
            </w:r>
          </w:p>
        </w:tc>
        <w:tc>
          <w:tcPr>
            <w:tcW w:w="4690" w:type="dxa"/>
            <w:vMerge/>
            <w:shd w:val="clear" w:color="auto" w:fill="auto"/>
          </w:tcPr>
          <w:p w14:paraId="04767A8E" w14:textId="77777777" w:rsidR="00487991" w:rsidRPr="0075722B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</w:tbl>
    <w:p w14:paraId="261A9531" w14:textId="76D34747" w:rsidR="00487991" w:rsidRPr="00C663A1" w:rsidRDefault="0075722B" w:rsidP="00665EB2">
      <w:pPr>
        <w:rPr>
          <w:rFonts w:ascii="Times New Roman" w:hAnsi="Times New Roman" w:cs="Times New Roman"/>
          <w:sz w:val="30"/>
          <w:szCs w:val="30"/>
        </w:rPr>
      </w:pPr>
      <w:r w:rsidRPr="00DC555E">
        <w:rPr>
          <w:rFonts w:ascii="Times New Roman" w:hAnsi="Times New Roman" w:cs="Times New Roman"/>
          <w:sz w:val="30"/>
          <w:szCs w:val="30"/>
          <w:lang w:val="en-US"/>
        </w:rPr>
        <w:br w:type="page"/>
      </w:r>
      <w:r w:rsidR="00487991" w:rsidRPr="00C663A1">
        <w:rPr>
          <w:rFonts w:ascii="Times New Roman" w:hAnsi="Times New Roman" w:cs="Times New Roman"/>
          <w:sz w:val="30"/>
          <w:szCs w:val="30"/>
        </w:rPr>
        <w:t>Временные рамки трансфера аналитических методик</w:t>
      </w:r>
    </w:p>
    <w:p w14:paraId="64DA3A96" w14:textId="77777777" w:rsidR="00487991" w:rsidRPr="00C663A1" w:rsidRDefault="00487991" w:rsidP="00C663A1">
      <w:pPr>
        <w:tabs>
          <w:tab w:val="left" w:pos="0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2268"/>
      </w:tblGrid>
      <w:tr w:rsidR="00487991" w:rsidRPr="00D861C3" w14:paraId="097C67B8" w14:textId="77777777" w:rsidTr="009526AD">
        <w:trPr>
          <w:tblHeader/>
        </w:trPr>
        <w:tc>
          <w:tcPr>
            <w:tcW w:w="6946" w:type="dxa"/>
            <w:shd w:val="clear" w:color="auto" w:fill="auto"/>
          </w:tcPr>
          <w:p w14:paraId="230678C4" w14:textId="77777777" w:rsidR="00487991" w:rsidRPr="00D861C3" w:rsidRDefault="00487991" w:rsidP="00C663A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Задачи трансфера аналитических методик</w:t>
            </w:r>
            <w:r w:rsidRPr="00D861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2268" w:type="dxa"/>
            <w:shd w:val="clear" w:color="auto" w:fill="auto"/>
          </w:tcPr>
          <w:p w14:paraId="4A53BCBC" w14:textId="77777777" w:rsidR="00487991" w:rsidRPr="00D861C3" w:rsidRDefault="0075722B" w:rsidP="00C57F6A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Планируемая дата завершения</w:t>
            </w:r>
          </w:p>
        </w:tc>
      </w:tr>
      <w:tr w:rsidR="00487991" w:rsidRPr="00D861C3" w14:paraId="327968AE" w14:textId="77777777" w:rsidTr="009526AD">
        <w:tc>
          <w:tcPr>
            <w:tcW w:w="6946" w:type="dxa"/>
            <w:shd w:val="clear" w:color="auto" w:fill="auto"/>
          </w:tcPr>
          <w:p w14:paraId="04A3B525" w14:textId="77777777" w:rsidR="00487991" w:rsidRPr="00D861C3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Передача необходимых документов</w:t>
            </w:r>
          </w:p>
        </w:tc>
        <w:tc>
          <w:tcPr>
            <w:tcW w:w="2268" w:type="dxa"/>
            <w:shd w:val="clear" w:color="auto" w:fill="auto"/>
          </w:tcPr>
          <w:p w14:paraId="176901DE" w14:textId="77777777" w:rsidR="00487991" w:rsidRPr="00D861C3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D861C3" w14:paraId="233AAA4D" w14:textId="77777777" w:rsidTr="009526AD">
        <w:tc>
          <w:tcPr>
            <w:tcW w:w="6946" w:type="dxa"/>
            <w:shd w:val="clear" w:color="auto" w:fill="auto"/>
          </w:tcPr>
          <w:p w14:paraId="76B1BC8A" w14:textId="77777777" w:rsidR="00487991" w:rsidRPr="00D861C3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Проведение обучения персонала</w:t>
            </w:r>
          </w:p>
        </w:tc>
        <w:tc>
          <w:tcPr>
            <w:tcW w:w="2268" w:type="dxa"/>
            <w:shd w:val="clear" w:color="auto" w:fill="auto"/>
          </w:tcPr>
          <w:p w14:paraId="1B9AF877" w14:textId="77777777" w:rsidR="00487991" w:rsidRPr="00D861C3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D861C3" w14:paraId="6B36E116" w14:textId="77777777" w:rsidTr="009526AD">
        <w:tc>
          <w:tcPr>
            <w:tcW w:w="6946" w:type="dxa"/>
            <w:shd w:val="clear" w:color="auto" w:fill="auto"/>
          </w:tcPr>
          <w:p w14:paraId="1CA400E0" w14:textId="77777777" w:rsidR="00487991" w:rsidRPr="00D861C3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Проверка способности персонал</w:t>
            </w:r>
            <w:r w:rsidR="00C663A1" w:rsidRPr="00D861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 xml:space="preserve"> выполнить аналитическую методику </w:t>
            </w:r>
          </w:p>
        </w:tc>
        <w:tc>
          <w:tcPr>
            <w:tcW w:w="2268" w:type="dxa"/>
            <w:shd w:val="clear" w:color="auto" w:fill="auto"/>
          </w:tcPr>
          <w:p w14:paraId="5AC24DFE" w14:textId="77777777" w:rsidR="00487991" w:rsidRPr="00D861C3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D861C3" w14:paraId="038BBD91" w14:textId="77777777" w:rsidTr="009526AD">
        <w:tc>
          <w:tcPr>
            <w:tcW w:w="6946" w:type="dxa"/>
            <w:shd w:val="clear" w:color="auto" w:fill="auto"/>
          </w:tcPr>
          <w:p w14:paraId="336604B3" w14:textId="77777777" w:rsidR="00487991" w:rsidRPr="00D861C3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</w:t>
            </w:r>
            <w:r w:rsidR="00C663A1" w:rsidRPr="00D861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ротокола трансфера аналитических методик</w:t>
            </w:r>
          </w:p>
        </w:tc>
        <w:tc>
          <w:tcPr>
            <w:tcW w:w="2268" w:type="dxa"/>
            <w:shd w:val="clear" w:color="auto" w:fill="auto"/>
          </w:tcPr>
          <w:p w14:paraId="6BCF1CAB" w14:textId="77777777" w:rsidR="00487991" w:rsidRPr="00D861C3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D861C3" w14:paraId="3EC52D0F" w14:textId="77777777" w:rsidTr="009526AD">
        <w:tc>
          <w:tcPr>
            <w:tcW w:w="6946" w:type="dxa"/>
            <w:shd w:val="clear" w:color="auto" w:fill="auto"/>
          </w:tcPr>
          <w:p w14:paraId="22F41774" w14:textId="77777777" w:rsidR="00487991" w:rsidRPr="00D861C3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Передача образцов (стандартных образцов, реактивов, материалов, при необходимости)</w:t>
            </w:r>
          </w:p>
        </w:tc>
        <w:tc>
          <w:tcPr>
            <w:tcW w:w="2268" w:type="dxa"/>
            <w:shd w:val="clear" w:color="auto" w:fill="auto"/>
          </w:tcPr>
          <w:p w14:paraId="09348454" w14:textId="77777777" w:rsidR="00487991" w:rsidRPr="00D861C3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D861C3" w14:paraId="3F7113BC" w14:textId="77777777" w:rsidTr="009526AD">
        <w:tc>
          <w:tcPr>
            <w:tcW w:w="6946" w:type="dxa"/>
            <w:shd w:val="clear" w:color="auto" w:fill="auto"/>
          </w:tcPr>
          <w:p w14:paraId="2D5E682D" w14:textId="77777777" w:rsidR="00487991" w:rsidRPr="00D861C3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 xml:space="preserve">Исполнение </w:t>
            </w:r>
            <w:r w:rsidR="00C663A1" w:rsidRPr="00D861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ротокола трансфера аналитических методик</w:t>
            </w:r>
          </w:p>
        </w:tc>
        <w:tc>
          <w:tcPr>
            <w:tcW w:w="2268" w:type="dxa"/>
            <w:shd w:val="clear" w:color="auto" w:fill="auto"/>
          </w:tcPr>
          <w:p w14:paraId="19CF4404" w14:textId="77777777" w:rsidR="00487991" w:rsidRPr="00D861C3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D861C3" w14:paraId="0418D326" w14:textId="77777777" w:rsidTr="009526AD">
        <w:tc>
          <w:tcPr>
            <w:tcW w:w="6946" w:type="dxa"/>
            <w:shd w:val="clear" w:color="auto" w:fill="auto"/>
          </w:tcPr>
          <w:p w14:paraId="700EFBAB" w14:textId="77777777" w:rsidR="00487991" w:rsidRPr="00D861C3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исполнения </w:t>
            </w:r>
            <w:r w:rsidR="00C663A1" w:rsidRPr="00D861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ротокола трансфера аналитических методик</w:t>
            </w:r>
          </w:p>
        </w:tc>
        <w:tc>
          <w:tcPr>
            <w:tcW w:w="2268" w:type="dxa"/>
            <w:shd w:val="clear" w:color="auto" w:fill="auto"/>
          </w:tcPr>
          <w:p w14:paraId="09D9D04D" w14:textId="77777777" w:rsidR="00487991" w:rsidRPr="00D861C3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D861C3" w14:paraId="7F9BE641" w14:textId="77777777" w:rsidTr="009526AD">
        <w:tc>
          <w:tcPr>
            <w:tcW w:w="6946" w:type="dxa"/>
            <w:shd w:val="clear" w:color="auto" w:fill="auto"/>
          </w:tcPr>
          <w:p w14:paraId="4768FC9F" w14:textId="77777777" w:rsidR="00487991" w:rsidRPr="00D861C3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</w:t>
            </w:r>
            <w:r w:rsidR="00C663A1" w:rsidRPr="00D861C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861C3">
              <w:rPr>
                <w:rFonts w:ascii="Times New Roman" w:hAnsi="Times New Roman" w:cs="Times New Roman"/>
                <w:sz w:val="28"/>
                <w:szCs w:val="28"/>
              </w:rPr>
              <w:t>тчета о трансфере аналитических методик</w:t>
            </w:r>
          </w:p>
        </w:tc>
        <w:tc>
          <w:tcPr>
            <w:tcW w:w="2268" w:type="dxa"/>
            <w:shd w:val="clear" w:color="auto" w:fill="auto"/>
          </w:tcPr>
          <w:p w14:paraId="21B032DC" w14:textId="77777777" w:rsidR="00487991" w:rsidRPr="00D861C3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D3EA1" w14:textId="77777777" w:rsidR="00487991" w:rsidRPr="007778F0" w:rsidRDefault="00487991" w:rsidP="007778F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3A1">
        <w:rPr>
          <w:rFonts w:ascii="Times New Roman" w:hAnsi="Times New Roman" w:cs="Times New Roman"/>
          <w:sz w:val="30"/>
          <w:szCs w:val="30"/>
          <w:vertAlign w:val="superscript"/>
        </w:rPr>
        <w:t>*</w:t>
      </w:r>
      <w:r w:rsidR="0075722B" w:rsidRPr="007778F0">
        <w:rPr>
          <w:rFonts w:ascii="Times New Roman" w:hAnsi="Times New Roman" w:cs="Times New Roman"/>
          <w:sz w:val="24"/>
          <w:szCs w:val="24"/>
        </w:rPr>
        <w:t>Задачи трансфера аналитических методик в настоящем пункте плана приведены в качестве примера и могут быть сформулированы иначе, в зависимости от целей и назначения трансфера аналитических методик.</w:t>
      </w:r>
    </w:p>
    <w:p w14:paraId="34B8796F" w14:textId="77777777" w:rsidR="00487991" w:rsidRPr="007778F0" w:rsidRDefault="00487991" w:rsidP="00487991">
      <w:pPr>
        <w:tabs>
          <w:tab w:val="left" w:pos="567"/>
        </w:tabs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177416" w14:textId="77777777" w:rsidR="00487991" w:rsidRPr="00C663A1" w:rsidRDefault="00487991" w:rsidP="00C9452E">
      <w:pPr>
        <w:pStyle w:val="a7"/>
        <w:numPr>
          <w:ilvl w:val="0"/>
          <w:numId w:val="23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 xml:space="preserve">Образцы и материалы для испытаний </w:t>
      </w:r>
    </w:p>
    <w:p w14:paraId="32CD44E3" w14:textId="77777777" w:rsidR="00487991" w:rsidRPr="003A5142" w:rsidRDefault="00487991" w:rsidP="00487991">
      <w:pPr>
        <w:tabs>
          <w:tab w:val="left" w:pos="0"/>
        </w:tabs>
        <w:spacing w:after="0" w:line="24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1"/>
        <w:gridCol w:w="2649"/>
      </w:tblGrid>
      <w:tr w:rsidR="00487991" w:rsidRPr="003A5142" w14:paraId="32C06761" w14:textId="77777777" w:rsidTr="009526AD">
        <w:tc>
          <w:tcPr>
            <w:tcW w:w="6701" w:type="dxa"/>
            <w:shd w:val="clear" w:color="auto" w:fill="auto"/>
          </w:tcPr>
          <w:p w14:paraId="07D88A97" w14:textId="77777777" w:rsidR="00487991" w:rsidRPr="00C57F6A" w:rsidRDefault="00487991" w:rsidP="001220B4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F6A">
              <w:rPr>
                <w:rFonts w:ascii="Times New Roman" w:hAnsi="Times New Roman" w:cs="Times New Roman"/>
                <w:sz w:val="28"/>
                <w:szCs w:val="28"/>
              </w:rPr>
              <w:t>Описание образца</w:t>
            </w:r>
          </w:p>
        </w:tc>
        <w:tc>
          <w:tcPr>
            <w:tcW w:w="2649" w:type="dxa"/>
            <w:shd w:val="clear" w:color="auto" w:fill="auto"/>
          </w:tcPr>
          <w:p w14:paraId="19497955" w14:textId="77777777" w:rsidR="00487991" w:rsidRPr="00C57F6A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F6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</w:p>
        </w:tc>
      </w:tr>
      <w:tr w:rsidR="00487991" w:rsidRPr="003A5142" w14:paraId="4A2BC3DA" w14:textId="77777777" w:rsidTr="009526AD">
        <w:tc>
          <w:tcPr>
            <w:tcW w:w="6701" w:type="dxa"/>
            <w:shd w:val="clear" w:color="auto" w:fill="auto"/>
          </w:tcPr>
          <w:p w14:paraId="1A4AC23E" w14:textId="77777777" w:rsidR="00487991" w:rsidRPr="00C57F6A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  <w:shd w:val="clear" w:color="auto" w:fill="auto"/>
          </w:tcPr>
          <w:p w14:paraId="410A7B5F" w14:textId="77777777" w:rsidR="00487991" w:rsidRPr="00C57F6A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3A5142" w14:paraId="1A6E224E" w14:textId="77777777" w:rsidTr="009526AD">
        <w:tc>
          <w:tcPr>
            <w:tcW w:w="6701" w:type="dxa"/>
            <w:shd w:val="clear" w:color="auto" w:fill="auto"/>
          </w:tcPr>
          <w:p w14:paraId="0C0561F5" w14:textId="77777777" w:rsidR="00487991" w:rsidRPr="00C57F6A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  <w:shd w:val="clear" w:color="auto" w:fill="auto"/>
          </w:tcPr>
          <w:p w14:paraId="458BACBA" w14:textId="77777777" w:rsidR="00487991" w:rsidRPr="00C57F6A" w:rsidRDefault="00487991" w:rsidP="001220B4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26CFCC" w14:textId="77777777" w:rsidR="00D861C3" w:rsidRPr="00D861C3" w:rsidRDefault="00D861C3" w:rsidP="00D861C3">
      <w:pPr>
        <w:tabs>
          <w:tab w:val="left" w:pos="567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861C3">
        <w:rPr>
          <w:rFonts w:ascii="Times New Roman" w:hAnsi="Times New Roman" w:cs="Times New Roman"/>
          <w:sz w:val="30"/>
          <w:szCs w:val="30"/>
        </w:rPr>
        <w:t>При описании образцов следует указать:</w:t>
      </w:r>
    </w:p>
    <w:p w14:paraId="01FE8733" w14:textId="77777777" w:rsidR="00D861C3" w:rsidRPr="00D861C3" w:rsidRDefault="00487991" w:rsidP="00D861C3">
      <w:pPr>
        <w:tabs>
          <w:tab w:val="left" w:pos="567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861C3">
        <w:rPr>
          <w:rFonts w:ascii="Times New Roman" w:hAnsi="Times New Roman" w:cs="Times New Roman"/>
          <w:sz w:val="30"/>
          <w:szCs w:val="30"/>
        </w:rPr>
        <w:t>наименования</w:t>
      </w:r>
      <w:r w:rsidR="00D861C3" w:rsidRPr="00D861C3">
        <w:rPr>
          <w:rFonts w:ascii="Times New Roman" w:hAnsi="Times New Roman" w:cs="Times New Roman"/>
          <w:sz w:val="30"/>
          <w:szCs w:val="30"/>
        </w:rPr>
        <w:t xml:space="preserve"> образцов лекарственного препарата;</w:t>
      </w:r>
    </w:p>
    <w:p w14:paraId="1C956AF3" w14:textId="77777777" w:rsidR="00D861C3" w:rsidRPr="00D861C3" w:rsidRDefault="00487991" w:rsidP="00D861C3">
      <w:pPr>
        <w:tabs>
          <w:tab w:val="left" w:pos="567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861C3">
        <w:rPr>
          <w:rFonts w:ascii="Times New Roman" w:hAnsi="Times New Roman" w:cs="Times New Roman"/>
          <w:sz w:val="30"/>
          <w:szCs w:val="30"/>
        </w:rPr>
        <w:t>номера серий</w:t>
      </w:r>
      <w:r w:rsidR="00D861C3" w:rsidRPr="00D861C3">
        <w:rPr>
          <w:rFonts w:ascii="Times New Roman" w:hAnsi="Times New Roman" w:cs="Times New Roman"/>
          <w:sz w:val="30"/>
          <w:szCs w:val="30"/>
        </w:rPr>
        <w:t xml:space="preserve"> образцов лекарственного препарата;</w:t>
      </w:r>
    </w:p>
    <w:p w14:paraId="2B34A155" w14:textId="77777777" w:rsidR="00D861C3" w:rsidRPr="00D861C3" w:rsidRDefault="00487991" w:rsidP="00D861C3">
      <w:pPr>
        <w:tabs>
          <w:tab w:val="left" w:pos="567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861C3">
        <w:rPr>
          <w:rFonts w:ascii="Times New Roman" w:hAnsi="Times New Roman" w:cs="Times New Roman"/>
          <w:sz w:val="30"/>
          <w:szCs w:val="30"/>
        </w:rPr>
        <w:t xml:space="preserve">количество образцов </w:t>
      </w:r>
      <w:r w:rsidR="00D861C3" w:rsidRPr="00D861C3">
        <w:rPr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D861C3">
        <w:rPr>
          <w:rFonts w:ascii="Times New Roman" w:hAnsi="Times New Roman" w:cs="Times New Roman"/>
          <w:sz w:val="30"/>
          <w:szCs w:val="30"/>
        </w:rPr>
        <w:t>препарата</w:t>
      </w:r>
      <w:r w:rsidR="00D861C3" w:rsidRPr="00D861C3">
        <w:rPr>
          <w:rFonts w:ascii="Times New Roman" w:hAnsi="Times New Roman" w:cs="Times New Roman"/>
          <w:sz w:val="30"/>
          <w:szCs w:val="30"/>
        </w:rPr>
        <w:t>;</w:t>
      </w:r>
    </w:p>
    <w:p w14:paraId="1D1DF513" w14:textId="77777777" w:rsidR="00487991" w:rsidRPr="00D861C3" w:rsidRDefault="00D861C3" w:rsidP="00D861C3">
      <w:pPr>
        <w:tabs>
          <w:tab w:val="left" w:pos="567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861C3">
        <w:rPr>
          <w:rFonts w:ascii="Times New Roman" w:hAnsi="Times New Roman" w:cs="Times New Roman"/>
          <w:sz w:val="30"/>
          <w:szCs w:val="30"/>
        </w:rPr>
        <w:t>используемые стандартные образцы.</w:t>
      </w:r>
    </w:p>
    <w:p w14:paraId="06C9B311" w14:textId="06EE5A8A" w:rsidR="00D861C3" w:rsidRDefault="00D861C3" w:rsidP="008E3D1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861C3">
        <w:rPr>
          <w:rFonts w:ascii="Times New Roman" w:hAnsi="Times New Roman" w:cs="Times New Roman"/>
          <w:sz w:val="30"/>
          <w:szCs w:val="30"/>
        </w:rPr>
        <w:t>Следует и</w:t>
      </w:r>
      <w:r w:rsidR="00487991" w:rsidRPr="00D861C3">
        <w:rPr>
          <w:rFonts w:ascii="Times New Roman" w:hAnsi="Times New Roman" w:cs="Times New Roman"/>
          <w:sz w:val="30"/>
          <w:szCs w:val="30"/>
        </w:rPr>
        <w:t>дентифи</w:t>
      </w:r>
      <w:r w:rsidRPr="00D861C3">
        <w:rPr>
          <w:rFonts w:ascii="Times New Roman" w:hAnsi="Times New Roman" w:cs="Times New Roman"/>
          <w:sz w:val="30"/>
          <w:szCs w:val="30"/>
        </w:rPr>
        <w:t>цировать</w:t>
      </w:r>
      <w:r w:rsidR="00487991" w:rsidRPr="00D861C3">
        <w:rPr>
          <w:rFonts w:ascii="Times New Roman" w:hAnsi="Times New Roman" w:cs="Times New Roman"/>
          <w:sz w:val="30"/>
          <w:szCs w:val="30"/>
        </w:rPr>
        <w:t xml:space="preserve"> любы</w:t>
      </w:r>
      <w:r w:rsidRPr="00D861C3">
        <w:rPr>
          <w:rFonts w:ascii="Times New Roman" w:hAnsi="Times New Roman" w:cs="Times New Roman"/>
          <w:sz w:val="30"/>
          <w:szCs w:val="30"/>
        </w:rPr>
        <w:t>е</w:t>
      </w:r>
      <w:r w:rsidR="00487991" w:rsidRPr="00D861C3">
        <w:rPr>
          <w:rFonts w:ascii="Times New Roman" w:hAnsi="Times New Roman" w:cs="Times New Roman"/>
          <w:sz w:val="30"/>
          <w:szCs w:val="30"/>
        </w:rPr>
        <w:t xml:space="preserve"> специальны</w:t>
      </w:r>
      <w:r w:rsidRPr="00D861C3">
        <w:rPr>
          <w:rFonts w:ascii="Times New Roman" w:hAnsi="Times New Roman" w:cs="Times New Roman"/>
          <w:sz w:val="30"/>
          <w:szCs w:val="30"/>
        </w:rPr>
        <w:t>е</w:t>
      </w:r>
      <w:r w:rsidR="00487991" w:rsidRPr="00D861C3">
        <w:rPr>
          <w:rFonts w:ascii="Times New Roman" w:hAnsi="Times New Roman" w:cs="Times New Roman"/>
          <w:sz w:val="30"/>
          <w:szCs w:val="30"/>
        </w:rPr>
        <w:t xml:space="preserve"> услови</w:t>
      </w:r>
      <w:r w:rsidRPr="00D861C3">
        <w:rPr>
          <w:rFonts w:ascii="Times New Roman" w:hAnsi="Times New Roman" w:cs="Times New Roman"/>
          <w:sz w:val="30"/>
          <w:szCs w:val="30"/>
        </w:rPr>
        <w:t>я</w:t>
      </w:r>
      <w:r w:rsidR="00487991" w:rsidRPr="00D861C3">
        <w:rPr>
          <w:rFonts w:ascii="Times New Roman" w:hAnsi="Times New Roman" w:cs="Times New Roman"/>
          <w:sz w:val="30"/>
          <w:szCs w:val="30"/>
        </w:rPr>
        <w:t xml:space="preserve"> транспортировки и хранения образцов </w:t>
      </w:r>
      <w:r w:rsidRPr="00D861C3">
        <w:rPr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487991" w:rsidRPr="00D861C3">
        <w:rPr>
          <w:rFonts w:ascii="Times New Roman" w:hAnsi="Times New Roman" w:cs="Times New Roman"/>
          <w:sz w:val="30"/>
          <w:szCs w:val="30"/>
        </w:rPr>
        <w:t>для испытаний</w:t>
      </w:r>
      <w:r w:rsidR="00487991" w:rsidRPr="00D861C3">
        <w:rPr>
          <w:rFonts w:ascii="Times New Roman" w:hAnsi="Times New Roman" w:cs="Times New Roman"/>
          <w:sz w:val="24"/>
          <w:szCs w:val="24"/>
        </w:rPr>
        <w:t>.</w:t>
      </w:r>
    </w:p>
    <w:p w14:paraId="02E73B44" w14:textId="77777777" w:rsidR="00487991" w:rsidRPr="00C663A1" w:rsidRDefault="00487991" w:rsidP="00C9452E">
      <w:pPr>
        <w:pStyle w:val="a7"/>
        <w:numPr>
          <w:ilvl w:val="0"/>
          <w:numId w:val="23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Условия проведения трансфера аналитических методик.</w:t>
      </w:r>
    </w:p>
    <w:p w14:paraId="7BD959FE" w14:textId="77777777" w:rsidR="00FA369C" w:rsidRPr="00C663A1" w:rsidRDefault="00FA369C" w:rsidP="00FA369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В каждом испытании участв</w:t>
      </w:r>
      <w:r>
        <w:rPr>
          <w:rFonts w:ascii="Times New Roman" w:hAnsi="Times New Roman" w:cs="Times New Roman"/>
          <w:sz w:val="30"/>
          <w:szCs w:val="30"/>
        </w:rPr>
        <w:t>уют</w:t>
      </w:r>
      <w:r w:rsidRPr="00C663A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2</w:t>
      </w:r>
      <w:r w:rsidRPr="00C663A1">
        <w:rPr>
          <w:rFonts w:ascii="Times New Roman" w:hAnsi="Times New Roman" w:cs="Times New Roman"/>
          <w:sz w:val="30"/>
          <w:szCs w:val="30"/>
        </w:rPr>
        <w:t xml:space="preserve"> специалиста </w:t>
      </w:r>
      <w:r>
        <w:rPr>
          <w:rFonts w:ascii="Times New Roman" w:hAnsi="Times New Roman" w:cs="Times New Roman"/>
          <w:sz w:val="30"/>
          <w:szCs w:val="30"/>
        </w:rPr>
        <w:t>отдела контроля качества</w:t>
      </w:r>
      <w:r w:rsidRPr="00C663A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</w:t>
      </w:r>
      <w:r w:rsidRPr="00C663A1">
        <w:rPr>
          <w:rFonts w:ascii="Times New Roman" w:hAnsi="Times New Roman" w:cs="Times New Roman"/>
          <w:sz w:val="30"/>
          <w:szCs w:val="30"/>
        </w:rPr>
        <w:t>ринимающей стороны.</w:t>
      </w:r>
    </w:p>
    <w:p w14:paraId="5C5E719D" w14:textId="77777777" w:rsidR="00FA369C" w:rsidRDefault="00FA369C" w:rsidP="00FA3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Проводить испытания необходимо в разные дни, используя растворы и реактивы, подготовленные индивидуально для исследования.</w:t>
      </w:r>
    </w:p>
    <w:p w14:paraId="2E398D0C" w14:textId="77777777" w:rsidR="00FA369C" w:rsidRDefault="00FA369C" w:rsidP="00FA3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Количество</w:t>
      </w:r>
      <w:r w:rsidRPr="00C663A1">
        <w:rPr>
          <w:rFonts w:ascii="Times New Roman" w:hAnsi="Times New Roman" w:cs="Times New Roman"/>
          <w:sz w:val="30"/>
          <w:szCs w:val="30"/>
        </w:rPr>
        <w:t xml:space="preserve"> повторений независимых испытаний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663A1">
        <w:rPr>
          <w:rFonts w:ascii="Times New Roman" w:hAnsi="Times New Roman" w:cs="Times New Roman"/>
          <w:sz w:val="30"/>
          <w:szCs w:val="30"/>
        </w:rPr>
        <w:t xml:space="preserve">каждым </w:t>
      </w:r>
      <w:r>
        <w:rPr>
          <w:rFonts w:ascii="Times New Roman" w:hAnsi="Times New Roman" w:cs="Times New Roman"/>
          <w:sz w:val="30"/>
          <w:szCs w:val="30"/>
        </w:rPr>
        <w:t xml:space="preserve">аналитиком </w:t>
      </w:r>
      <w:r w:rsidRPr="00C663A1">
        <w:rPr>
          <w:rFonts w:ascii="Times New Roman" w:hAnsi="Times New Roman" w:cs="Times New Roman"/>
          <w:sz w:val="30"/>
          <w:szCs w:val="30"/>
        </w:rPr>
        <w:t>6 раз.</w:t>
      </w:r>
    </w:p>
    <w:p w14:paraId="70E4C63F" w14:textId="77777777" w:rsidR="00487991" w:rsidRPr="00C663A1" w:rsidRDefault="00487991" w:rsidP="00C663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8.1. Количественное определение действующего вещества</w:t>
      </w:r>
    </w:p>
    <w:p w14:paraId="13964445" w14:textId="77777777" w:rsidR="00487991" w:rsidRDefault="00487991" w:rsidP="00C663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8.2. Примеси</w:t>
      </w:r>
    </w:p>
    <w:p w14:paraId="06C5B568" w14:textId="77777777" w:rsidR="00FA369C" w:rsidRDefault="00FA369C" w:rsidP="00FA3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приведенной ниже таблице представлен пример ее заполнения.</w:t>
      </w:r>
    </w:p>
    <w:p w14:paraId="69CCFBF2" w14:textId="77777777" w:rsidR="00487991" w:rsidRPr="003A5142" w:rsidRDefault="00487991" w:rsidP="00487991">
      <w:pPr>
        <w:spacing w:after="0" w:line="24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2523"/>
        <w:gridCol w:w="3431"/>
      </w:tblGrid>
      <w:tr w:rsidR="00487991" w:rsidRPr="003A5142" w14:paraId="2DA82850" w14:textId="77777777" w:rsidTr="009526AD">
        <w:trPr>
          <w:trHeight w:val="55"/>
        </w:trPr>
        <w:tc>
          <w:tcPr>
            <w:tcW w:w="3402" w:type="dxa"/>
            <w:vMerge w:val="restart"/>
            <w:vAlign w:val="center"/>
          </w:tcPr>
          <w:p w14:paraId="77EA5059" w14:textId="77777777" w:rsidR="00487991" w:rsidRPr="00C663A1" w:rsidRDefault="00487991" w:rsidP="009526AD">
            <w:pPr>
              <w:spacing w:after="120" w:line="240" w:lineRule="auto"/>
              <w:ind w:left="-108" w:firstLine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5954" w:type="dxa"/>
            <w:gridSpan w:val="2"/>
            <w:vAlign w:val="center"/>
          </w:tcPr>
          <w:p w14:paraId="73195393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</w:tr>
      <w:tr w:rsidR="00487991" w:rsidRPr="003A5142" w14:paraId="10C85D87" w14:textId="77777777" w:rsidTr="009526AD">
        <w:trPr>
          <w:trHeight w:val="55"/>
        </w:trPr>
        <w:tc>
          <w:tcPr>
            <w:tcW w:w="3402" w:type="dxa"/>
            <w:vMerge/>
            <w:vAlign w:val="center"/>
          </w:tcPr>
          <w:p w14:paraId="271F4CEC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  <w:vAlign w:val="center"/>
          </w:tcPr>
          <w:p w14:paraId="76D6B4A0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3431" w:type="dxa"/>
            <w:vAlign w:val="center"/>
          </w:tcPr>
          <w:p w14:paraId="25DC557D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</w:tr>
      <w:tr w:rsidR="00487991" w:rsidRPr="003A5142" w14:paraId="583DD90C" w14:textId="77777777" w:rsidTr="009526AD">
        <w:trPr>
          <w:trHeight w:val="55"/>
        </w:trPr>
        <w:tc>
          <w:tcPr>
            <w:tcW w:w="3402" w:type="dxa"/>
            <w:vAlign w:val="center"/>
          </w:tcPr>
          <w:p w14:paraId="71B8B199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 и 2</w:t>
            </w:r>
          </w:p>
        </w:tc>
        <w:tc>
          <w:tcPr>
            <w:tcW w:w="2523" w:type="dxa"/>
            <w:vAlign w:val="center"/>
          </w:tcPr>
          <w:p w14:paraId="55822534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1" w:type="dxa"/>
            <w:vAlign w:val="center"/>
          </w:tcPr>
          <w:p w14:paraId="7CDA2802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7991" w:rsidRPr="003A5142" w14:paraId="6361CCC7" w14:textId="77777777" w:rsidTr="009526AD">
        <w:trPr>
          <w:trHeight w:val="55"/>
        </w:trPr>
        <w:tc>
          <w:tcPr>
            <w:tcW w:w="3402" w:type="dxa"/>
            <w:vAlign w:val="center"/>
          </w:tcPr>
          <w:p w14:paraId="57BC992B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 и 2</w:t>
            </w:r>
          </w:p>
        </w:tc>
        <w:tc>
          <w:tcPr>
            <w:tcW w:w="2523" w:type="dxa"/>
            <w:vAlign w:val="center"/>
          </w:tcPr>
          <w:p w14:paraId="794CF177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1" w:type="dxa"/>
            <w:vAlign w:val="center"/>
          </w:tcPr>
          <w:p w14:paraId="17D8632F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7991" w:rsidRPr="003A5142" w14:paraId="4A0A0E33" w14:textId="77777777" w:rsidTr="009526AD">
        <w:trPr>
          <w:trHeight w:val="55"/>
        </w:trPr>
        <w:tc>
          <w:tcPr>
            <w:tcW w:w="3402" w:type="dxa"/>
            <w:vAlign w:val="center"/>
          </w:tcPr>
          <w:p w14:paraId="39F9CBCE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 и 2</w:t>
            </w:r>
          </w:p>
        </w:tc>
        <w:tc>
          <w:tcPr>
            <w:tcW w:w="2523" w:type="dxa"/>
            <w:vAlign w:val="center"/>
          </w:tcPr>
          <w:p w14:paraId="3F0C6BB0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1" w:type="dxa"/>
            <w:vAlign w:val="center"/>
          </w:tcPr>
          <w:p w14:paraId="5A8C0E36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7991" w:rsidRPr="003A5142" w14:paraId="11330F60" w14:textId="77777777" w:rsidTr="009526AD">
        <w:trPr>
          <w:trHeight w:val="55"/>
        </w:trPr>
        <w:tc>
          <w:tcPr>
            <w:tcW w:w="3402" w:type="dxa"/>
            <w:vAlign w:val="center"/>
          </w:tcPr>
          <w:p w14:paraId="7ECF9988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 и 2</w:t>
            </w:r>
          </w:p>
        </w:tc>
        <w:tc>
          <w:tcPr>
            <w:tcW w:w="2523" w:type="dxa"/>
            <w:vAlign w:val="center"/>
          </w:tcPr>
          <w:p w14:paraId="7D4202E5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31" w:type="dxa"/>
            <w:vAlign w:val="center"/>
          </w:tcPr>
          <w:p w14:paraId="6875FB35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7991" w:rsidRPr="003A5142" w14:paraId="1703F0F6" w14:textId="77777777" w:rsidTr="009526AD">
        <w:trPr>
          <w:trHeight w:val="55"/>
        </w:trPr>
        <w:tc>
          <w:tcPr>
            <w:tcW w:w="3402" w:type="dxa"/>
            <w:vAlign w:val="center"/>
          </w:tcPr>
          <w:p w14:paraId="6EE197A9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 и 2</w:t>
            </w:r>
          </w:p>
        </w:tc>
        <w:tc>
          <w:tcPr>
            <w:tcW w:w="2523" w:type="dxa"/>
            <w:vAlign w:val="center"/>
          </w:tcPr>
          <w:p w14:paraId="5F841AAA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1" w:type="dxa"/>
            <w:vAlign w:val="center"/>
          </w:tcPr>
          <w:p w14:paraId="69FFD7BA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7991" w:rsidRPr="003A5142" w14:paraId="6BEB7F01" w14:textId="77777777" w:rsidTr="009526AD">
        <w:trPr>
          <w:trHeight w:val="55"/>
        </w:trPr>
        <w:tc>
          <w:tcPr>
            <w:tcW w:w="3402" w:type="dxa"/>
            <w:vAlign w:val="center"/>
          </w:tcPr>
          <w:p w14:paraId="0D3FC08C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 и 2</w:t>
            </w:r>
          </w:p>
        </w:tc>
        <w:tc>
          <w:tcPr>
            <w:tcW w:w="2523" w:type="dxa"/>
            <w:vAlign w:val="center"/>
          </w:tcPr>
          <w:p w14:paraId="61CA70A8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31" w:type="dxa"/>
            <w:vAlign w:val="center"/>
          </w:tcPr>
          <w:p w14:paraId="2E50C6E8" w14:textId="77777777" w:rsidR="00487991" w:rsidRPr="00C663A1" w:rsidRDefault="00487991" w:rsidP="00C57F6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3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4744991" w14:textId="77777777" w:rsidR="00487991" w:rsidRPr="003A5142" w:rsidRDefault="00487991" w:rsidP="00487991">
      <w:pPr>
        <w:tabs>
          <w:tab w:val="left" w:pos="567"/>
        </w:tabs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C37116C" w14:textId="77777777" w:rsidR="00487991" w:rsidRDefault="00487991" w:rsidP="00C9452E">
      <w:pPr>
        <w:pStyle w:val="a7"/>
        <w:numPr>
          <w:ilvl w:val="0"/>
          <w:numId w:val="23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Экспериментальный план трансфера и критерии приемлемости аналитических методик.</w:t>
      </w:r>
    </w:p>
    <w:p w14:paraId="27A43C98" w14:textId="77777777" w:rsidR="00021279" w:rsidRDefault="00021279" w:rsidP="00021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приведенных ниже таблицах представлен пример заполнения. Количественные показатели (значения) в таблице носят иллюстративный характер и не должны рассматриваться в качестве рекомендуемых значений при трансфере аналитических методик. Фактические значения количественных показателей и критериев приемлемости следует обосновывать в отчете о трансфере аналитических методик.</w:t>
      </w:r>
    </w:p>
    <w:p w14:paraId="62CA0547" w14:textId="26DCFD6D" w:rsidR="00487991" w:rsidRPr="00C663A1" w:rsidRDefault="00487991" w:rsidP="00C663A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9.1.Количественное определение действующего вещества</w:t>
      </w:r>
    </w:p>
    <w:p w14:paraId="7B39639C" w14:textId="13D8BF2E" w:rsidR="00812DE1" w:rsidRDefault="00812DE1" w:rsidP="00C624C2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663A1">
        <w:rPr>
          <w:rFonts w:ascii="Times New Roman" w:hAnsi="Times New Roman" w:cs="Times New Roman"/>
          <w:sz w:val="30"/>
          <w:szCs w:val="30"/>
        </w:rPr>
        <w:t>Испытание № 1</w:t>
      </w:r>
      <w:r w:rsidR="00405C9B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663A1">
        <w:rPr>
          <w:rFonts w:ascii="Times New Roman" w:hAnsi="Times New Roman" w:cs="Times New Roman"/>
          <w:sz w:val="30"/>
          <w:szCs w:val="30"/>
        </w:rPr>
        <w:t>Количественное определение</w:t>
      </w:r>
    </w:p>
    <w:p w14:paraId="63AF4A4F" w14:textId="77777777" w:rsidR="00E91103" w:rsidRPr="00C663A1" w:rsidRDefault="00E91103" w:rsidP="00C624C2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812DE1" w:rsidRPr="003A5142" w14:paraId="3A79120E" w14:textId="77777777" w:rsidTr="008E3D1A">
        <w:trPr>
          <w:tblHeader/>
        </w:trPr>
        <w:tc>
          <w:tcPr>
            <w:tcW w:w="2977" w:type="dxa"/>
            <w:shd w:val="clear" w:color="auto" w:fill="auto"/>
          </w:tcPr>
          <w:p w14:paraId="56C2B59B" w14:textId="77777777" w:rsidR="00812DE1" w:rsidRDefault="00812DE1" w:rsidP="007778F0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Этап</w:t>
            </w:r>
          </w:p>
        </w:tc>
        <w:tc>
          <w:tcPr>
            <w:tcW w:w="6373" w:type="dxa"/>
            <w:shd w:val="clear" w:color="auto" w:fill="auto"/>
          </w:tcPr>
          <w:p w14:paraId="06BDCD49" w14:textId="77777777" w:rsidR="00812DE1" w:rsidRDefault="00812DE1" w:rsidP="007778F0">
            <w:pPr>
              <w:pStyle w:val="a7"/>
              <w:tabs>
                <w:tab w:val="left" w:pos="322"/>
              </w:tabs>
              <w:spacing w:after="120" w:line="240" w:lineRule="auto"/>
              <w:ind w:left="3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Описание</w:t>
            </w:r>
          </w:p>
        </w:tc>
      </w:tr>
      <w:tr w:rsidR="00A93D00" w:rsidRPr="003A5142" w14:paraId="626D300D" w14:textId="77777777" w:rsidTr="00F86710">
        <w:tc>
          <w:tcPr>
            <w:tcW w:w="9350" w:type="dxa"/>
            <w:gridSpan w:val="2"/>
            <w:shd w:val="clear" w:color="auto" w:fill="auto"/>
          </w:tcPr>
          <w:p w14:paraId="51B68730" w14:textId="77777777" w:rsidR="00A93D00" w:rsidRPr="00A93D00" w:rsidRDefault="00A93D00" w:rsidP="007778F0">
            <w:pPr>
              <w:tabs>
                <w:tab w:val="left" w:pos="322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Подготовительная часть</w:t>
            </w:r>
          </w:p>
        </w:tc>
      </w:tr>
      <w:tr w:rsidR="00487991" w:rsidRPr="003A5142" w14:paraId="75591A4F" w14:textId="77777777" w:rsidTr="00FA369C">
        <w:tc>
          <w:tcPr>
            <w:tcW w:w="2977" w:type="dxa"/>
            <w:shd w:val="clear" w:color="auto" w:fill="auto"/>
          </w:tcPr>
          <w:p w14:paraId="11D946FB" w14:textId="77777777" w:rsidR="00487991" w:rsidRPr="00C663A1" w:rsidRDefault="00C624C2" w:rsidP="0045420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Проверка п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>ригодност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и</w:t>
            </w:r>
          </w:p>
          <w:p w14:paraId="5784C002" w14:textId="77777777" w:rsidR="00487991" w:rsidRPr="00C663A1" w:rsidRDefault="00487991" w:rsidP="0045420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C663A1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системы</w:t>
            </w:r>
            <w:r w:rsidRPr="00C663A1" w:rsidDel="001D2699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6373" w:type="dxa"/>
            <w:shd w:val="clear" w:color="auto" w:fill="auto"/>
          </w:tcPr>
          <w:p w14:paraId="1AC6E8BE" w14:textId="77777777" w:rsidR="00487991" w:rsidRPr="00C663A1" w:rsidRDefault="00A20442" w:rsidP="008E3D1A">
            <w:pPr>
              <w:pStyle w:val="a7"/>
              <w:numPr>
                <w:ilvl w:val="0"/>
                <w:numId w:val="24"/>
              </w:numPr>
              <w:tabs>
                <w:tab w:val="left" w:pos="322"/>
              </w:tabs>
              <w:spacing w:after="120" w:line="240" w:lineRule="auto"/>
              <w:ind w:left="39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Один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раз вводят подвижную фазу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5BDB7699" w14:textId="77777777" w:rsidR="00487991" w:rsidRPr="00C663A1" w:rsidRDefault="00A20442" w:rsidP="008E3D1A">
            <w:pPr>
              <w:pStyle w:val="a7"/>
              <w:numPr>
                <w:ilvl w:val="0"/>
                <w:numId w:val="24"/>
              </w:numPr>
              <w:tabs>
                <w:tab w:val="left" w:pos="322"/>
              </w:tabs>
              <w:spacing w:after="120" w:line="240" w:lineRule="auto"/>
              <w:ind w:left="39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Один</w:t>
            </w: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раз вводят раствор для проверки пригодности </w:t>
            </w:r>
            <w:proofErr w:type="spellStart"/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системы (время цикла 25 минут)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0D61A08E" w14:textId="77777777" w:rsidR="00487991" w:rsidRPr="00C663A1" w:rsidRDefault="00A20442" w:rsidP="008E3D1A">
            <w:pPr>
              <w:pStyle w:val="a7"/>
              <w:numPr>
                <w:ilvl w:val="0"/>
                <w:numId w:val="24"/>
              </w:numPr>
              <w:tabs>
                <w:tab w:val="left" w:pos="322"/>
                <w:tab w:val="left" w:pos="567"/>
              </w:tabs>
              <w:spacing w:after="120" w:line="240" w:lineRule="auto"/>
              <w:ind w:left="39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Пять</w:t>
            </w:r>
            <w:r w:rsidR="00C663A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>раз вводят раствор стандартного образца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487991" w:rsidRPr="003A5142" w14:paraId="6FB14D03" w14:textId="77777777" w:rsidTr="00FA369C">
        <w:tc>
          <w:tcPr>
            <w:tcW w:w="2977" w:type="dxa"/>
            <w:shd w:val="clear" w:color="auto" w:fill="auto"/>
          </w:tcPr>
          <w:p w14:paraId="765347C6" w14:textId="58EF7C8B" w:rsidR="00487991" w:rsidRPr="00C663A1" w:rsidRDefault="00C624C2" w:rsidP="0045420A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Оцениваемые р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>езультаты</w:t>
            </w:r>
          </w:p>
        </w:tc>
        <w:tc>
          <w:tcPr>
            <w:tcW w:w="6373" w:type="dxa"/>
            <w:shd w:val="clear" w:color="auto" w:fill="auto"/>
          </w:tcPr>
          <w:p w14:paraId="73F57987" w14:textId="77777777" w:rsidR="00487991" w:rsidRPr="00C663A1" w:rsidRDefault="00C624C2" w:rsidP="008E3D1A">
            <w:pPr>
              <w:pStyle w:val="a7"/>
              <w:numPr>
                <w:ilvl w:val="0"/>
                <w:numId w:val="25"/>
              </w:numPr>
              <w:tabs>
                <w:tab w:val="left" w:pos="322"/>
              </w:tabs>
              <w:spacing w:after="120" w:line="240" w:lineRule="auto"/>
              <w:ind w:left="40" w:hanging="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ики на </w:t>
            </w:r>
            <w:proofErr w:type="spellStart"/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>хроматограмме</w:t>
            </w:r>
            <w:proofErr w:type="spellEnd"/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раствора для проверки пригодности </w:t>
            </w:r>
            <w:proofErr w:type="spellStart"/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системы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2B4420F6" w14:textId="77777777" w:rsidR="00487991" w:rsidRPr="00C663A1" w:rsidRDefault="00C624C2" w:rsidP="008E3D1A">
            <w:pPr>
              <w:pStyle w:val="a7"/>
              <w:numPr>
                <w:ilvl w:val="0"/>
                <w:numId w:val="25"/>
              </w:numPr>
              <w:tabs>
                <w:tab w:val="left" w:pos="322"/>
                <w:tab w:val="left" w:pos="567"/>
              </w:tabs>
              <w:spacing w:after="120" w:line="240" w:lineRule="auto"/>
              <w:ind w:left="40" w:hanging="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ик </w:t>
            </w:r>
            <w:r w:rsidR="00FA369C" w:rsidRPr="00A20442">
              <w:rPr>
                <w:rFonts w:ascii="Times New Roman" w:hAnsi="Times New Roman" w:cs="Times New Roman"/>
                <w:sz w:val="30"/>
                <w:szCs w:val="30"/>
              </w:rPr>
              <w:t>BMS-232632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t xml:space="preserve"> («</w:t>
            </w:r>
            <w:r w:rsidR="00A20442" w:rsidRPr="00FA369C">
              <w:rPr>
                <w:rFonts w:ascii="Times New Roman" w:hAnsi="Times New Roman" w:cs="Times New Roman"/>
                <w:sz w:val="30"/>
                <w:szCs w:val="30"/>
              </w:rPr>
              <w:t>ВЕЩЕСТВ</w:t>
            </w:r>
            <w:r w:rsidR="00FA369C" w:rsidRPr="00FA369C">
              <w:rPr>
                <w:rFonts w:ascii="Times New Roman" w:hAnsi="Times New Roman" w:cs="Times New Roman"/>
                <w:sz w:val="30"/>
                <w:szCs w:val="30"/>
              </w:rPr>
              <w:t>О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t>»)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на </w:t>
            </w:r>
            <w:proofErr w:type="spellStart"/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>хроматограмме</w:t>
            </w:r>
            <w:proofErr w:type="spellEnd"/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раствора стандартного образца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487991" w:rsidRPr="003A5142" w14:paraId="5156F065" w14:textId="77777777" w:rsidTr="00FA369C">
        <w:tc>
          <w:tcPr>
            <w:tcW w:w="2977" w:type="dxa"/>
            <w:shd w:val="clear" w:color="auto" w:fill="auto"/>
          </w:tcPr>
          <w:p w14:paraId="7FE46F83" w14:textId="77777777" w:rsidR="00487991" w:rsidRPr="00C663A1" w:rsidRDefault="00487991" w:rsidP="008E3D1A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>Критерии приемлемости</w:t>
            </w:r>
          </w:p>
        </w:tc>
        <w:tc>
          <w:tcPr>
            <w:tcW w:w="6373" w:type="dxa"/>
            <w:shd w:val="clear" w:color="auto" w:fill="auto"/>
          </w:tcPr>
          <w:p w14:paraId="7996E581" w14:textId="77777777" w:rsidR="00487991" w:rsidRPr="00A20442" w:rsidRDefault="00487991" w:rsidP="008E3D1A">
            <w:pPr>
              <w:pStyle w:val="a7"/>
              <w:numPr>
                <w:ilvl w:val="0"/>
                <w:numId w:val="26"/>
              </w:numPr>
              <w:tabs>
                <w:tab w:val="left" w:pos="310"/>
                <w:tab w:val="left" w:pos="567"/>
              </w:tabs>
              <w:spacing w:after="120" w:line="240" w:lineRule="auto"/>
              <w:ind w:left="39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Разрешение между пиками BMS-232632 (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ВЕЩЕСТВО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) и BMS-233084 должно быть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br/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≥ 1,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t>2.</w:t>
            </w:r>
          </w:p>
          <w:p w14:paraId="2CEF7BE0" w14:textId="77777777" w:rsidR="00487991" w:rsidRPr="00A20442" w:rsidRDefault="00487991" w:rsidP="008E3D1A">
            <w:pPr>
              <w:pStyle w:val="a7"/>
              <w:numPr>
                <w:ilvl w:val="0"/>
                <w:numId w:val="26"/>
              </w:numPr>
              <w:tabs>
                <w:tab w:val="left" w:pos="310"/>
                <w:tab w:val="left" w:pos="567"/>
              </w:tabs>
              <w:spacing w:after="120" w:line="240" w:lineRule="auto"/>
              <w:ind w:left="39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RSD </w:t>
            </w:r>
            <w:r w:rsidR="00A2044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="00A20442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введений рабочего стандарта 1 долж</w:t>
            </w:r>
            <w:r w:rsidR="00A20442">
              <w:rPr>
                <w:rFonts w:ascii="Times New Roman" w:hAnsi="Times New Roman" w:cs="Times New Roman"/>
                <w:sz w:val="30"/>
                <w:szCs w:val="30"/>
              </w:rPr>
              <w:t>е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н быть ≤ 2,0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%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7A701D82" w14:textId="77777777" w:rsidR="00487991" w:rsidRPr="00A20442" w:rsidRDefault="00FA369C" w:rsidP="008E3D1A">
            <w:pPr>
              <w:pStyle w:val="a7"/>
              <w:numPr>
                <w:ilvl w:val="0"/>
                <w:numId w:val="26"/>
              </w:numPr>
              <w:tabs>
                <w:tab w:val="left" w:pos="310"/>
                <w:tab w:val="left" w:pos="567"/>
              </w:tabs>
              <w:spacing w:after="120" w:line="240" w:lineRule="auto"/>
              <w:ind w:left="39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Значение </w:t>
            </w:r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>Фактор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</w:t>
            </w:r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асимметрии долж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но</w:t>
            </w:r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быть не более 2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3A28FBF6" w14:textId="77777777" w:rsidR="00487991" w:rsidRPr="00A20442" w:rsidRDefault="00487991" w:rsidP="008E3D1A">
            <w:pPr>
              <w:pStyle w:val="a7"/>
              <w:numPr>
                <w:ilvl w:val="0"/>
                <w:numId w:val="26"/>
              </w:numPr>
              <w:tabs>
                <w:tab w:val="left" w:pos="310"/>
                <w:tab w:val="left" w:pos="567"/>
              </w:tabs>
              <w:spacing w:after="120" w:line="240" w:lineRule="auto"/>
              <w:ind w:left="39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Число теоретических тарелок должно быть не менее 2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000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A93D00" w:rsidRPr="003A5142" w14:paraId="3AF7AE9E" w14:textId="77777777" w:rsidTr="00F86710">
        <w:tc>
          <w:tcPr>
            <w:tcW w:w="9350" w:type="dxa"/>
            <w:gridSpan w:val="2"/>
            <w:shd w:val="clear" w:color="auto" w:fill="auto"/>
          </w:tcPr>
          <w:p w14:paraId="0F513F57" w14:textId="77777777" w:rsidR="00A93D00" w:rsidRPr="00A20442" w:rsidRDefault="00A93D00" w:rsidP="007778F0">
            <w:pPr>
              <w:pStyle w:val="a7"/>
              <w:tabs>
                <w:tab w:val="left" w:pos="338"/>
              </w:tabs>
              <w:spacing w:after="120" w:line="240" w:lineRule="auto"/>
              <w:ind w:left="40"/>
              <w:contextualSpacing w:val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Основная часть</w:t>
            </w:r>
          </w:p>
        </w:tc>
      </w:tr>
      <w:tr w:rsidR="00487991" w:rsidRPr="003A5142" w14:paraId="1B8B4E6A" w14:textId="77777777" w:rsidTr="00C624C2">
        <w:tc>
          <w:tcPr>
            <w:tcW w:w="2977" w:type="dxa"/>
            <w:shd w:val="clear" w:color="auto" w:fill="auto"/>
          </w:tcPr>
          <w:p w14:paraId="4AF2BE36" w14:textId="760C824B" w:rsidR="00487991" w:rsidRPr="00C663A1" w:rsidRDefault="00487991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>Методика проведения</w:t>
            </w:r>
            <w:r w:rsidR="00C624C2">
              <w:rPr>
                <w:rFonts w:ascii="Times New Roman" w:hAnsi="Times New Roman" w:cs="Times New Roman"/>
                <w:sz w:val="30"/>
                <w:szCs w:val="30"/>
              </w:rPr>
              <w:t xml:space="preserve"> испытания</w:t>
            </w:r>
          </w:p>
        </w:tc>
        <w:tc>
          <w:tcPr>
            <w:tcW w:w="6373" w:type="dxa"/>
            <w:shd w:val="clear" w:color="auto" w:fill="auto"/>
          </w:tcPr>
          <w:p w14:paraId="5D77FD26" w14:textId="77777777" w:rsidR="00487991" w:rsidRPr="00A20442" w:rsidRDefault="00487991" w:rsidP="008E3D1A">
            <w:pPr>
              <w:pStyle w:val="a7"/>
              <w:numPr>
                <w:ilvl w:val="0"/>
                <w:numId w:val="27"/>
              </w:numPr>
              <w:tabs>
                <w:tab w:val="left" w:pos="31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Выполняют испытания согласно таблице </w:t>
            </w:r>
            <w:r w:rsidR="00C624C2">
              <w:rPr>
                <w:rFonts w:ascii="Times New Roman" w:hAnsi="Times New Roman" w:cs="Times New Roman"/>
                <w:sz w:val="30"/>
                <w:szCs w:val="30"/>
              </w:rPr>
              <w:t>раздела 8.2 настоящего протокола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5F378B58" w14:textId="77777777" w:rsidR="00487991" w:rsidRPr="00A20442" w:rsidRDefault="00C624C2" w:rsidP="008E3D1A">
            <w:pPr>
              <w:pStyle w:val="a7"/>
              <w:numPr>
                <w:ilvl w:val="0"/>
                <w:numId w:val="27"/>
              </w:numPr>
              <w:tabs>
                <w:tab w:val="left" w:pos="31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раз вводят подвижную фазу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70E9A86D" w14:textId="77777777" w:rsidR="00487991" w:rsidRPr="00A20442" w:rsidRDefault="00C624C2" w:rsidP="008E3D1A">
            <w:pPr>
              <w:pStyle w:val="a7"/>
              <w:numPr>
                <w:ilvl w:val="0"/>
                <w:numId w:val="27"/>
              </w:numPr>
              <w:tabs>
                <w:tab w:val="left" w:pos="31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раз вводят раствор для проверки пригодности </w:t>
            </w:r>
            <w:proofErr w:type="spellStart"/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системы (время цикла 25 минут)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4EEF484C" w14:textId="77777777" w:rsidR="00A20442" w:rsidRDefault="00C624C2" w:rsidP="008E3D1A">
            <w:pPr>
              <w:pStyle w:val="a7"/>
              <w:numPr>
                <w:ilvl w:val="0"/>
                <w:numId w:val="27"/>
              </w:numPr>
              <w:tabs>
                <w:tab w:val="left" w:pos="31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="00487991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раз вводят раствор стандартного образца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4CB55843" w14:textId="77777777" w:rsidR="00A20442" w:rsidRDefault="00487991" w:rsidP="008E3D1A">
            <w:pPr>
              <w:pStyle w:val="a7"/>
              <w:numPr>
                <w:ilvl w:val="0"/>
                <w:numId w:val="27"/>
              </w:numPr>
              <w:tabs>
                <w:tab w:val="left" w:pos="31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Готовят не менее </w:t>
            </w:r>
            <w:r w:rsidR="00A2044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испытуемых растворов для каждой из </w:t>
            </w:r>
            <w:r w:rsidR="00A2044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серий (не менее </w:t>
            </w:r>
            <w:r w:rsidR="00A20442">
              <w:rPr>
                <w:rFonts w:ascii="Times New Roman" w:hAnsi="Times New Roman" w:cs="Times New Roman"/>
                <w:sz w:val="30"/>
                <w:szCs w:val="30"/>
              </w:rPr>
              <w:t>9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растворов).</w:t>
            </w:r>
            <w:r w:rsidR="00C624C2">
              <w:rPr>
                <w:rFonts w:ascii="Times New Roman" w:hAnsi="Times New Roman" w:cs="Times New Roman"/>
                <w:sz w:val="30"/>
                <w:szCs w:val="30"/>
              </w:rPr>
              <w:br/>
              <w:t>1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раз вводят все растворы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6407D535" w14:textId="77777777" w:rsidR="00487991" w:rsidRPr="00C663A1" w:rsidRDefault="00487991" w:rsidP="008E3D1A">
            <w:pPr>
              <w:pStyle w:val="a7"/>
              <w:numPr>
                <w:ilvl w:val="0"/>
                <w:numId w:val="27"/>
              </w:numPr>
              <w:tabs>
                <w:tab w:val="left" w:pos="31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Повторяют это испытание еще </w:t>
            </w:r>
            <w:r w:rsidR="00A2044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раза (</w:t>
            </w:r>
            <w:r w:rsidR="00E204C5">
              <w:rPr>
                <w:rFonts w:ascii="Times New Roman" w:hAnsi="Times New Roman" w:cs="Times New Roman"/>
                <w:sz w:val="30"/>
                <w:szCs w:val="30"/>
              </w:rPr>
              <w:t>в соответствии с</w:t>
            </w: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таблиц</w:t>
            </w:r>
            <w:r w:rsidR="00E204C5">
              <w:rPr>
                <w:rFonts w:ascii="Times New Roman" w:hAnsi="Times New Roman" w:cs="Times New Roman"/>
                <w:sz w:val="30"/>
                <w:szCs w:val="30"/>
              </w:rPr>
              <w:t>ей</w:t>
            </w: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C624C2">
              <w:rPr>
                <w:rFonts w:ascii="Times New Roman" w:hAnsi="Times New Roman" w:cs="Times New Roman"/>
                <w:sz w:val="30"/>
                <w:szCs w:val="30"/>
              </w:rPr>
              <w:t>раздела 8.2 настоящего протокола</w:t>
            </w:r>
            <w:r w:rsidR="00A20442">
              <w:rPr>
                <w:rFonts w:ascii="Times New Roman" w:hAnsi="Times New Roman" w:cs="Times New Roman"/>
                <w:sz w:val="30"/>
                <w:szCs w:val="30"/>
              </w:rPr>
              <w:t>)</w:t>
            </w:r>
            <w:r w:rsidR="00C624C2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487991" w:rsidRPr="003A5142" w14:paraId="039D2F21" w14:textId="77777777" w:rsidTr="00812DE1">
        <w:tc>
          <w:tcPr>
            <w:tcW w:w="2977" w:type="dxa"/>
            <w:shd w:val="clear" w:color="auto" w:fill="auto"/>
          </w:tcPr>
          <w:p w14:paraId="4A4BEB29" w14:textId="75C3DD44" w:rsidR="00487991" w:rsidRPr="00C663A1" w:rsidRDefault="00A93D00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t>олучени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е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t xml:space="preserve"> р</w:t>
            </w:r>
            <w:r w:rsidR="00487991" w:rsidRPr="00C663A1">
              <w:rPr>
                <w:rFonts w:ascii="Times New Roman" w:hAnsi="Times New Roman" w:cs="Times New Roman"/>
                <w:sz w:val="30"/>
                <w:szCs w:val="30"/>
              </w:rPr>
              <w:t>езультат</w:t>
            </w:r>
            <w:r w:rsidR="00FA369C">
              <w:rPr>
                <w:rFonts w:ascii="Times New Roman" w:hAnsi="Times New Roman" w:cs="Times New Roman"/>
                <w:sz w:val="30"/>
                <w:szCs w:val="30"/>
              </w:rPr>
              <w:t>ов</w:t>
            </w:r>
            <w:r w:rsidR="00C624C2">
              <w:rPr>
                <w:rFonts w:ascii="Times New Roman" w:hAnsi="Times New Roman" w:cs="Times New Roman"/>
                <w:sz w:val="30"/>
                <w:szCs w:val="30"/>
              </w:rPr>
              <w:t xml:space="preserve"> испытания</w:t>
            </w:r>
          </w:p>
        </w:tc>
        <w:tc>
          <w:tcPr>
            <w:tcW w:w="6373" w:type="dxa"/>
            <w:shd w:val="clear" w:color="auto" w:fill="auto"/>
          </w:tcPr>
          <w:p w14:paraId="5D8955A4" w14:textId="77777777" w:rsidR="00487991" w:rsidRPr="00A20442" w:rsidRDefault="00487991" w:rsidP="008E3D1A">
            <w:pPr>
              <w:pStyle w:val="a7"/>
              <w:numPr>
                <w:ilvl w:val="0"/>
                <w:numId w:val="40"/>
              </w:numPr>
              <w:tabs>
                <w:tab w:val="left" w:pos="328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Интегрируют пики раствора для проверки пригодности </w:t>
            </w:r>
            <w:proofErr w:type="spellStart"/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системы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78A754EF" w14:textId="77777777" w:rsidR="00487991" w:rsidRPr="00A20442" w:rsidRDefault="00487991" w:rsidP="008E3D1A">
            <w:pPr>
              <w:pStyle w:val="a7"/>
              <w:numPr>
                <w:ilvl w:val="0"/>
                <w:numId w:val="40"/>
              </w:numPr>
              <w:tabs>
                <w:tab w:val="left" w:pos="328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Интегрируют пик </w:t>
            </w:r>
            <w:r w:rsidR="00A93D00" w:rsidRPr="00A20442">
              <w:rPr>
                <w:rFonts w:ascii="Times New Roman" w:hAnsi="Times New Roman" w:cs="Times New Roman"/>
                <w:sz w:val="30"/>
                <w:szCs w:val="30"/>
              </w:rPr>
              <w:t>BMS-232632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 xml:space="preserve"> («</w:t>
            </w:r>
            <w:r w:rsidR="00A93D00" w:rsidRPr="00FA369C">
              <w:rPr>
                <w:rFonts w:ascii="Times New Roman" w:hAnsi="Times New Roman" w:cs="Times New Roman"/>
                <w:sz w:val="30"/>
                <w:szCs w:val="30"/>
              </w:rPr>
              <w:t>ВЕЩЕСТВО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»)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на </w:t>
            </w:r>
            <w:proofErr w:type="spellStart"/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хроматограмме</w:t>
            </w:r>
            <w:proofErr w:type="spellEnd"/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раствора стандартного образца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4672454B" w14:textId="77777777" w:rsidR="00487991" w:rsidRPr="00A20442" w:rsidRDefault="00487991" w:rsidP="008E3D1A">
            <w:pPr>
              <w:pStyle w:val="a7"/>
              <w:numPr>
                <w:ilvl w:val="0"/>
                <w:numId w:val="40"/>
              </w:numPr>
              <w:tabs>
                <w:tab w:val="left" w:pos="328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Рассчитывают содержание 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действующего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вещества в каждом растворе (мг/единица дозирования)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28D91A73" w14:textId="77777777" w:rsidR="00487991" w:rsidRPr="00A20442" w:rsidRDefault="00487991" w:rsidP="008E3D1A">
            <w:pPr>
              <w:pStyle w:val="a7"/>
              <w:numPr>
                <w:ilvl w:val="0"/>
                <w:numId w:val="40"/>
              </w:numPr>
              <w:tabs>
                <w:tab w:val="left" w:pos="328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Рассчитывают 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 xml:space="preserve">фактическое содержание действующего вещества 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в каждом растворе 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в процентах (</w:t>
            </w:r>
            <w:r w:rsidR="00A93D00" w:rsidRPr="00A20442">
              <w:rPr>
                <w:rFonts w:ascii="Times New Roman" w:hAnsi="Times New Roman" w:cs="Times New Roman"/>
                <w:sz w:val="30"/>
                <w:szCs w:val="30"/>
              </w:rPr>
              <w:t>с точностью до первого десятичного знака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) от заявленного количества.</w:t>
            </w:r>
          </w:p>
          <w:p w14:paraId="2BD87D34" w14:textId="77777777" w:rsidR="00487991" w:rsidRPr="00A20442" w:rsidRDefault="00487991" w:rsidP="008E3D1A">
            <w:pPr>
              <w:pStyle w:val="a7"/>
              <w:numPr>
                <w:ilvl w:val="0"/>
                <w:numId w:val="40"/>
              </w:numPr>
              <w:tabs>
                <w:tab w:val="left" w:pos="328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Вычисляют средний </w:t>
            </w:r>
            <w:r w:rsidR="00A20442">
              <w:rPr>
                <w:rFonts w:ascii="Times New Roman" w:hAnsi="Times New Roman" w:cs="Times New Roman"/>
                <w:sz w:val="30"/>
                <w:szCs w:val="30"/>
              </w:rPr>
              <w:t>процент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A93D00" w:rsidRPr="00A20442">
              <w:rPr>
                <w:rFonts w:ascii="Times New Roman" w:hAnsi="Times New Roman" w:cs="Times New Roman"/>
                <w:sz w:val="30"/>
                <w:szCs w:val="30"/>
              </w:rPr>
              <w:t>с точностью до первого десятичного знака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)</w:t>
            </w:r>
            <w:r w:rsidR="00A20442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фактического содержания действующего вещества</w:t>
            </w:r>
            <w:r w:rsidR="00A93D00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от заявленного 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 xml:space="preserve">количества 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для каждой серии 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лекарственного препарата.</w:t>
            </w:r>
          </w:p>
          <w:p w14:paraId="2B47FC0C" w14:textId="77777777" w:rsidR="00487991" w:rsidRPr="00A20442" w:rsidRDefault="00487991" w:rsidP="008E3D1A">
            <w:pPr>
              <w:pStyle w:val="a7"/>
              <w:numPr>
                <w:ilvl w:val="0"/>
                <w:numId w:val="40"/>
              </w:numPr>
              <w:tabs>
                <w:tab w:val="left" w:pos="328"/>
                <w:tab w:val="left" w:pos="56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Вычисляют </w:t>
            </w:r>
            <w:r w:rsidR="00812DE1">
              <w:rPr>
                <w:rFonts w:ascii="Times New Roman" w:hAnsi="Times New Roman" w:cs="Times New Roman"/>
                <w:sz w:val="30"/>
                <w:szCs w:val="30"/>
              </w:rPr>
              <w:t xml:space="preserve">значение 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>RSD для каждой серии</w:t>
            </w:r>
            <w:r w:rsidR="00812DE1">
              <w:rPr>
                <w:rFonts w:ascii="Times New Roman" w:hAnsi="Times New Roman" w:cs="Times New Roman"/>
                <w:sz w:val="30"/>
                <w:szCs w:val="30"/>
              </w:rPr>
              <w:t xml:space="preserve"> лекарственного препарата по результатам расчета фактического содержания действующего вещества в лекарственном препарате в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F743E">
              <w:rPr>
                <w:rFonts w:ascii="Times New Roman" w:hAnsi="Times New Roman" w:cs="Times New Roman"/>
                <w:sz w:val="30"/>
                <w:szCs w:val="30"/>
              </w:rPr>
              <w:t>процента</w:t>
            </w:r>
            <w:r w:rsidR="00812DE1">
              <w:rPr>
                <w:rFonts w:ascii="Times New Roman" w:hAnsi="Times New Roman" w:cs="Times New Roman"/>
                <w:sz w:val="30"/>
                <w:szCs w:val="30"/>
              </w:rPr>
              <w:t>х</w:t>
            </w:r>
            <w:r w:rsidR="004F743E"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A20442">
              <w:rPr>
                <w:rFonts w:ascii="Times New Roman" w:hAnsi="Times New Roman" w:cs="Times New Roman"/>
                <w:sz w:val="30"/>
                <w:szCs w:val="30"/>
              </w:rPr>
              <w:t xml:space="preserve">от заявленного </w:t>
            </w:r>
            <w:r w:rsidR="00812DE1">
              <w:rPr>
                <w:rFonts w:ascii="Times New Roman" w:hAnsi="Times New Roman" w:cs="Times New Roman"/>
                <w:sz w:val="30"/>
                <w:szCs w:val="30"/>
              </w:rPr>
              <w:t>количества действующего вещества в лекарственном препарате</w:t>
            </w:r>
            <w:r w:rsidR="00A93D0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14:paraId="6E76B7F2" w14:textId="77777777" w:rsidR="007778F0" w:rsidRPr="00643C4E" w:rsidRDefault="007778F0" w:rsidP="004F743E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4025C580" w14:textId="77777777" w:rsidR="00487991" w:rsidRPr="004F743E" w:rsidRDefault="00487991" w:rsidP="004F743E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F743E">
        <w:rPr>
          <w:rFonts w:ascii="Times New Roman" w:hAnsi="Times New Roman" w:cs="Times New Roman"/>
          <w:sz w:val="30"/>
          <w:szCs w:val="30"/>
        </w:rPr>
        <w:t>9.2. Примеси</w:t>
      </w:r>
    </w:p>
    <w:p w14:paraId="0416A867" w14:textId="3522617C" w:rsidR="00A93D00" w:rsidRDefault="00A93D00" w:rsidP="00A93D00">
      <w:pPr>
        <w:tabs>
          <w:tab w:val="left" w:pos="3085"/>
        </w:tabs>
        <w:spacing w:after="0" w:line="240" w:lineRule="auto"/>
        <w:ind w:left="108"/>
        <w:jc w:val="center"/>
        <w:rPr>
          <w:rFonts w:ascii="Times New Roman" w:hAnsi="Times New Roman" w:cs="Times New Roman"/>
          <w:sz w:val="30"/>
          <w:szCs w:val="30"/>
        </w:rPr>
      </w:pPr>
      <w:r w:rsidRPr="00967D36">
        <w:rPr>
          <w:rFonts w:ascii="Times New Roman" w:hAnsi="Times New Roman" w:cs="Times New Roman"/>
          <w:sz w:val="30"/>
          <w:szCs w:val="30"/>
        </w:rPr>
        <w:t>Испытание</w:t>
      </w:r>
      <w:r w:rsidR="001A1E71">
        <w:rPr>
          <w:rFonts w:ascii="Times New Roman" w:hAnsi="Times New Roman" w:cs="Times New Roman"/>
          <w:sz w:val="30"/>
          <w:szCs w:val="30"/>
        </w:rPr>
        <w:t xml:space="preserve"> </w:t>
      </w:r>
      <w:r w:rsidRPr="00967D36">
        <w:rPr>
          <w:rFonts w:ascii="Times New Roman" w:hAnsi="Times New Roman" w:cs="Times New Roman"/>
          <w:sz w:val="30"/>
          <w:szCs w:val="30"/>
        </w:rPr>
        <w:t>№ 2</w:t>
      </w:r>
      <w:r w:rsidR="00405C9B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67D36">
        <w:rPr>
          <w:rFonts w:ascii="Times New Roman" w:hAnsi="Times New Roman" w:cs="Times New Roman"/>
          <w:sz w:val="30"/>
          <w:szCs w:val="30"/>
        </w:rPr>
        <w:t>Посторонние примеси</w:t>
      </w:r>
    </w:p>
    <w:p w14:paraId="74473648" w14:textId="77777777" w:rsidR="00E91103" w:rsidRPr="00967D36" w:rsidRDefault="00E91103" w:rsidP="00A93D00">
      <w:pPr>
        <w:tabs>
          <w:tab w:val="left" w:pos="3085"/>
        </w:tabs>
        <w:spacing w:after="0" w:line="240" w:lineRule="auto"/>
        <w:ind w:left="108"/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A93D00" w:rsidRPr="003A5142" w14:paraId="412858B6" w14:textId="77777777" w:rsidTr="009526AD">
        <w:trPr>
          <w:tblHeader/>
        </w:trPr>
        <w:tc>
          <w:tcPr>
            <w:tcW w:w="2977" w:type="dxa"/>
            <w:shd w:val="clear" w:color="auto" w:fill="auto"/>
          </w:tcPr>
          <w:p w14:paraId="6AFA5134" w14:textId="77777777" w:rsidR="00A93D00" w:rsidRPr="00967D36" w:rsidRDefault="00A93D00" w:rsidP="007778F0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Этап</w:t>
            </w:r>
          </w:p>
        </w:tc>
        <w:tc>
          <w:tcPr>
            <w:tcW w:w="6373" w:type="dxa"/>
            <w:shd w:val="clear" w:color="auto" w:fill="auto"/>
          </w:tcPr>
          <w:p w14:paraId="200A2B35" w14:textId="77777777" w:rsidR="00A93D00" w:rsidRPr="00967D36" w:rsidRDefault="00A93D00" w:rsidP="007778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Описание</w:t>
            </w:r>
          </w:p>
        </w:tc>
      </w:tr>
      <w:tr w:rsidR="00DC48E3" w:rsidRPr="003A5142" w14:paraId="04FB9B16" w14:textId="77777777" w:rsidTr="00F86710">
        <w:tc>
          <w:tcPr>
            <w:tcW w:w="9350" w:type="dxa"/>
            <w:gridSpan w:val="2"/>
            <w:shd w:val="clear" w:color="auto" w:fill="auto"/>
          </w:tcPr>
          <w:p w14:paraId="43E00A65" w14:textId="77777777" w:rsidR="00DC48E3" w:rsidRPr="00967D36" w:rsidRDefault="00DC48E3" w:rsidP="007778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Подготовительная часть</w:t>
            </w:r>
          </w:p>
        </w:tc>
      </w:tr>
      <w:tr w:rsidR="00487991" w:rsidRPr="003A5142" w14:paraId="38245C4B" w14:textId="77777777" w:rsidTr="00A93D00">
        <w:tc>
          <w:tcPr>
            <w:tcW w:w="2977" w:type="dxa"/>
            <w:shd w:val="clear" w:color="auto" w:fill="auto"/>
          </w:tcPr>
          <w:p w14:paraId="43795F07" w14:textId="77777777" w:rsidR="00487991" w:rsidRPr="00967D36" w:rsidRDefault="00487991" w:rsidP="0045420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Пригодность </w:t>
            </w:r>
          </w:p>
          <w:p w14:paraId="223F66B0" w14:textId="77777777" w:rsidR="00487991" w:rsidRPr="00967D36" w:rsidRDefault="00487991" w:rsidP="0045420A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системы и чувствительность</w:t>
            </w:r>
          </w:p>
        </w:tc>
        <w:tc>
          <w:tcPr>
            <w:tcW w:w="6373" w:type="dxa"/>
            <w:shd w:val="clear" w:color="auto" w:fill="auto"/>
          </w:tcPr>
          <w:p w14:paraId="75532AED" w14:textId="77777777" w:rsidR="00487991" w:rsidRPr="00967D36" w:rsidRDefault="00DC48E3" w:rsidP="008E3D1A">
            <w:pPr>
              <w:pStyle w:val="a7"/>
              <w:numPr>
                <w:ilvl w:val="0"/>
                <w:numId w:val="41"/>
              </w:numPr>
              <w:tabs>
                <w:tab w:val="left" w:pos="322"/>
              </w:tabs>
              <w:spacing w:after="120" w:line="240" w:lineRule="auto"/>
              <w:ind w:left="34" w:hanging="34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раза вводят подвижную фазу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12A2C0C2" w14:textId="77777777" w:rsidR="00487991" w:rsidRPr="00967D36" w:rsidRDefault="00DC48E3" w:rsidP="008E3D1A">
            <w:pPr>
              <w:pStyle w:val="a7"/>
              <w:numPr>
                <w:ilvl w:val="0"/>
                <w:numId w:val="41"/>
              </w:numPr>
              <w:tabs>
                <w:tab w:val="left" w:pos="322"/>
              </w:tabs>
              <w:spacing w:after="120" w:line="240" w:lineRule="auto"/>
              <w:ind w:left="34" w:hanging="34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раз вводят раствор для проверки пригодности </w:t>
            </w:r>
            <w:proofErr w:type="spellStart"/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системы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08C9934B" w14:textId="77777777" w:rsidR="00487991" w:rsidRPr="00967D36" w:rsidRDefault="00DC48E3" w:rsidP="008E3D1A">
            <w:pPr>
              <w:pStyle w:val="a7"/>
              <w:numPr>
                <w:ilvl w:val="0"/>
                <w:numId w:val="41"/>
              </w:numPr>
              <w:tabs>
                <w:tab w:val="left" w:pos="322"/>
                <w:tab w:val="left" w:pos="567"/>
              </w:tabs>
              <w:spacing w:after="120" w:line="240" w:lineRule="auto"/>
              <w:ind w:left="34" w:hanging="34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раза вводят раствор для проверки чувствительности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487991" w:rsidRPr="003A5142" w14:paraId="553EAD3E" w14:textId="77777777" w:rsidTr="00A93D00">
        <w:tc>
          <w:tcPr>
            <w:tcW w:w="2977" w:type="dxa"/>
            <w:shd w:val="clear" w:color="auto" w:fill="auto"/>
          </w:tcPr>
          <w:p w14:paraId="65F57DFD" w14:textId="77777777" w:rsidR="00487991" w:rsidRPr="00967D36" w:rsidRDefault="00DC48E3" w:rsidP="008E3D1A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Оцениваемые р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езультаты</w:t>
            </w:r>
          </w:p>
        </w:tc>
        <w:tc>
          <w:tcPr>
            <w:tcW w:w="6373" w:type="dxa"/>
            <w:shd w:val="clear" w:color="auto" w:fill="auto"/>
          </w:tcPr>
          <w:p w14:paraId="15EF3D76" w14:textId="77777777" w:rsidR="00487991" w:rsidRPr="00967D36" w:rsidRDefault="00DC48E3" w:rsidP="008E3D1A">
            <w:pPr>
              <w:pStyle w:val="a7"/>
              <w:numPr>
                <w:ilvl w:val="0"/>
                <w:numId w:val="42"/>
              </w:numPr>
              <w:tabs>
                <w:tab w:val="left" w:pos="325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се пики на </w:t>
            </w:r>
            <w:proofErr w:type="spellStart"/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хроматограмме</w:t>
            </w:r>
            <w:proofErr w:type="spellEnd"/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раствора для проверки пригодности </w:t>
            </w:r>
            <w:proofErr w:type="spellStart"/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системы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16159696" w14:textId="77777777" w:rsidR="00487991" w:rsidRPr="00967D36" w:rsidRDefault="00487991" w:rsidP="008E3D1A">
            <w:pPr>
              <w:pStyle w:val="a7"/>
              <w:numPr>
                <w:ilvl w:val="0"/>
                <w:numId w:val="42"/>
              </w:numPr>
              <w:tabs>
                <w:tab w:val="left" w:pos="267"/>
                <w:tab w:val="left" w:pos="325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DC48E3">
              <w:rPr>
                <w:rFonts w:ascii="Times New Roman" w:hAnsi="Times New Roman" w:cs="Times New Roman"/>
                <w:sz w:val="30"/>
                <w:szCs w:val="30"/>
              </w:rPr>
              <w:t>В</w:t>
            </w: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се пики на </w:t>
            </w:r>
            <w:proofErr w:type="spellStart"/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хроматограмме</w:t>
            </w:r>
            <w:proofErr w:type="spellEnd"/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раствор</w:t>
            </w:r>
            <w:r w:rsidR="00DC48E3">
              <w:rPr>
                <w:rFonts w:ascii="Times New Roman" w:hAnsi="Times New Roman" w:cs="Times New Roman"/>
                <w:sz w:val="30"/>
                <w:szCs w:val="30"/>
              </w:rPr>
              <w:t>а для проверки чувствительности.</w:t>
            </w:r>
          </w:p>
        </w:tc>
      </w:tr>
      <w:tr w:rsidR="00487991" w:rsidRPr="003A5142" w14:paraId="1256326A" w14:textId="77777777" w:rsidTr="00A93D00">
        <w:tc>
          <w:tcPr>
            <w:tcW w:w="2977" w:type="dxa"/>
            <w:shd w:val="clear" w:color="auto" w:fill="auto"/>
          </w:tcPr>
          <w:p w14:paraId="6088F891" w14:textId="57FF3C94" w:rsidR="00487991" w:rsidRPr="00967D36" w:rsidRDefault="00487991" w:rsidP="0045420A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Критерии приемлемости</w:t>
            </w:r>
          </w:p>
        </w:tc>
        <w:tc>
          <w:tcPr>
            <w:tcW w:w="6373" w:type="dxa"/>
            <w:shd w:val="clear" w:color="auto" w:fill="auto"/>
          </w:tcPr>
          <w:p w14:paraId="01B4B2BD" w14:textId="77777777" w:rsidR="00487991" w:rsidRPr="00967D36" w:rsidRDefault="00487991" w:rsidP="008E3D1A">
            <w:pPr>
              <w:pStyle w:val="a7"/>
              <w:numPr>
                <w:ilvl w:val="0"/>
                <w:numId w:val="43"/>
              </w:numPr>
              <w:tabs>
                <w:tab w:val="left" w:pos="325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Степень разделения пиков раствора для проверки пригодности BMS-232632 (ВЕЩЕСТВО) и BMS-233082 должна быть ≥</w:t>
            </w:r>
            <w:r w:rsidR="00DC48E3"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1,2</w:t>
            </w:r>
            <w:r w:rsidR="00DC48E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0C39AAE5" w14:textId="77777777" w:rsidR="00487991" w:rsidRPr="00967D36" w:rsidRDefault="00DC48E3" w:rsidP="008E3D1A">
            <w:pPr>
              <w:pStyle w:val="a7"/>
              <w:numPr>
                <w:ilvl w:val="0"/>
                <w:numId w:val="43"/>
              </w:numPr>
              <w:tabs>
                <w:tab w:val="left" w:pos="325"/>
                <w:tab w:val="left" w:pos="56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Значение у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ров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ня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="00487991" w:rsidRPr="00DC48E3">
              <w:rPr>
                <w:rFonts w:ascii="Times New Roman" w:hAnsi="Times New Roman" w:cs="Times New Roman"/>
                <w:sz w:val="30"/>
                <w:szCs w:val="30"/>
              </w:rPr>
              <w:t>сигнал/шум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для раствора для проверки чувствительности долж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но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быть не менее 3/2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7805D200" w14:textId="751C97D8" w:rsidR="00DC48E3" w:rsidRPr="00967D36" w:rsidRDefault="00487991" w:rsidP="008E3D1A">
            <w:pPr>
              <w:pStyle w:val="a7"/>
              <w:numPr>
                <w:ilvl w:val="0"/>
                <w:numId w:val="43"/>
              </w:numPr>
              <w:tabs>
                <w:tab w:val="left" w:pos="325"/>
                <w:tab w:val="left" w:pos="567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Фактор асимметрии пика на </w:t>
            </w:r>
            <w:proofErr w:type="spellStart"/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хроматограмме</w:t>
            </w:r>
            <w:proofErr w:type="spellEnd"/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раствора для проверки пригодности </w:t>
            </w:r>
            <w:proofErr w:type="spellStart"/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 w:rsidR="00DC48E3">
              <w:rPr>
                <w:rFonts w:ascii="Times New Roman" w:hAnsi="Times New Roman" w:cs="Times New Roman"/>
                <w:sz w:val="30"/>
                <w:szCs w:val="30"/>
              </w:rPr>
              <w:t xml:space="preserve"> системы должен быть не более 2.</w:t>
            </w:r>
          </w:p>
        </w:tc>
      </w:tr>
      <w:tr w:rsidR="00DC48E3" w:rsidRPr="003A5142" w14:paraId="0CD64F5B" w14:textId="77777777" w:rsidTr="00F86710">
        <w:tc>
          <w:tcPr>
            <w:tcW w:w="9350" w:type="dxa"/>
            <w:gridSpan w:val="2"/>
            <w:shd w:val="clear" w:color="auto" w:fill="auto"/>
          </w:tcPr>
          <w:p w14:paraId="0FD8D7AA" w14:textId="77777777" w:rsidR="00DC48E3" w:rsidRPr="00967D36" w:rsidRDefault="00DC48E3" w:rsidP="008E3D1A">
            <w:pPr>
              <w:pStyle w:val="a7"/>
              <w:tabs>
                <w:tab w:val="left" w:pos="341"/>
              </w:tabs>
              <w:spacing w:after="120" w:line="240" w:lineRule="auto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Основная часть</w:t>
            </w:r>
          </w:p>
        </w:tc>
      </w:tr>
      <w:tr w:rsidR="00DC48E3" w:rsidRPr="003A5142" w14:paraId="0B5024C8" w14:textId="77777777" w:rsidTr="00A93D00">
        <w:tc>
          <w:tcPr>
            <w:tcW w:w="2977" w:type="dxa"/>
            <w:shd w:val="clear" w:color="auto" w:fill="auto"/>
          </w:tcPr>
          <w:p w14:paraId="14AF0B30" w14:textId="5350A60E" w:rsidR="00DC48E3" w:rsidRPr="00C663A1" w:rsidRDefault="00DC48E3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>Методика проведения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испытания</w:t>
            </w:r>
          </w:p>
        </w:tc>
        <w:tc>
          <w:tcPr>
            <w:tcW w:w="6373" w:type="dxa"/>
            <w:shd w:val="clear" w:color="auto" w:fill="auto"/>
          </w:tcPr>
          <w:p w14:paraId="1A4CDB99" w14:textId="77777777" w:rsidR="00DC48E3" w:rsidRDefault="00DC48E3" w:rsidP="008E3D1A">
            <w:pPr>
              <w:pStyle w:val="a7"/>
              <w:numPr>
                <w:ilvl w:val="0"/>
                <w:numId w:val="44"/>
              </w:numPr>
              <w:tabs>
                <w:tab w:val="left" w:pos="341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C48E3">
              <w:rPr>
                <w:rFonts w:ascii="Times New Roman" w:hAnsi="Times New Roman" w:cs="Times New Roman"/>
                <w:sz w:val="30"/>
                <w:szCs w:val="30"/>
              </w:rPr>
              <w:t>Следуют схеме согласно таблице раздела 8.2 настоящего протокола.</w:t>
            </w:r>
          </w:p>
          <w:p w14:paraId="1191480A" w14:textId="77777777" w:rsidR="00DC48E3" w:rsidRPr="00DC48E3" w:rsidRDefault="00DC48E3" w:rsidP="008E3D1A">
            <w:pPr>
              <w:pStyle w:val="a7"/>
              <w:numPr>
                <w:ilvl w:val="0"/>
                <w:numId w:val="44"/>
              </w:numPr>
              <w:tabs>
                <w:tab w:val="left" w:pos="341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C48E3">
              <w:rPr>
                <w:rFonts w:ascii="Times New Roman" w:hAnsi="Times New Roman" w:cs="Times New Roman"/>
                <w:sz w:val="30"/>
                <w:szCs w:val="30"/>
              </w:rPr>
              <w:t>2 раза вводят подвижную фазу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Pr="00DC48E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0D8557BD" w14:textId="77777777" w:rsidR="00DC48E3" w:rsidRPr="00DC48E3" w:rsidRDefault="00DC48E3" w:rsidP="008E3D1A">
            <w:pPr>
              <w:pStyle w:val="a7"/>
              <w:numPr>
                <w:ilvl w:val="0"/>
                <w:numId w:val="44"/>
              </w:numPr>
              <w:tabs>
                <w:tab w:val="left" w:pos="341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C48E3">
              <w:rPr>
                <w:rFonts w:ascii="Times New Roman" w:hAnsi="Times New Roman" w:cs="Times New Roman"/>
                <w:sz w:val="30"/>
                <w:szCs w:val="30"/>
              </w:rPr>
              <w:t xml:space="preserve">Готовят не менее 3 испытуемых растворов для каждой из 3 серий </w:t>
            </w:r>
            <w:r w:rsidRPr="00DC48E3">
              <w:rPr>
                <w:rFonts w:ascii="Times New Roman" w:hAnsi="Times New Roman" w:cs="Times New Roman"/>
                <w:sz w:val="30"/>
                <w:szCs w:val="30"/>
              </w:rPr>
              <w:br/>
              <w:t>(3 раствора на серию, всего 9 растворов). 1 раз вводят все растворы.</w:t>
            </w:r>
          </w:p>
          <w:p w14:paraId="4F83B8AA" w14:textId="77777777" w:rsidR="00DC48E3" w:rsidRPr="00DC48E3" w:rsidRDefault="00DC48E3" w:rsidP="008E3D1A">
            <w:pPr>
              <w:pStyle w:val="a7"/>
              <w:numPr>
                <w:ilvl w:val="0"/>
                <w:numId w:val="44"/>
              </w:numPr>
              <w:tabs>
                <w:tab w:val="left" w:pos="341"/>
              </w:tabs>
              <w:spacing w:after="120" w:line="240" w:lineRule="auto"/>
              <w:ind w:left="34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C48E3">
              <w:rPr>
                <w:rFonts w:ascii="Times New Roman" w:hAnsi="Times New Roman" w:cs="Times New Roman"/>
                <w:sz w:val="30"/>
                <w:szCs w:val="30"/>
              </w:rPr>
              <w:t>Повторяют это испытание еще 2 раза (согласно таблице раздела 8.2 настоящего протокола), используя свежеприготовленный раствор стандартного образца, подвижную фазу и растворитель для каждого повтора.</w:t>
            </w:r>
          </w:p>
        </w:tc>
      </w:tr>
      <w:tr w:rsidR="00DC48E3" w:rsidRPr="003A5142" w14:paraId="3C304C22" w14:textId="77777777" w:rsidTr="00A93D00">
        <w:tc>
          <w:tcPr>
            <w:tcW w:w="2977" w:type="dxa"/>
            <w:shd w:val="clear" w:color="auto" w:fill="auto"/>
          </w:tcPr>
          <w:p w14:paraId="1C9FCA06" w14:textId="32DFEB3F" w:rsidR="00DC48E3" w:rsidRPr="00C663A1" w:rsidRDefault="00DC48E3" w:rsidP="0045420A">
            <w:pPr>
              <w:tabs>
                <w:tab w:val="left" w:pos="567"/>
              </w:tabs>
              <w:spacing w:after="12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Получение р</w:t>
            </w:r>
            <w:r w:rsidRPr="00C663A1">
              <w:rPr>
                <w:rFonts w:ascii="Times New Roman" w:hAnsi="Times New Roman" w:cs="Times New Roman"/>
                <w:sz w:val="30"/>
                <w:szCs w:val="30"/>
              </w:rPr>
              <w:t>езультат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ов испытания</w:t>
            </w:r>
          </w:p>
        </w:tc>
        <w:tc>
          <w:tcPr>
            <w:tcW w:w="6373" w:type="dxa"/>
            <w:shd w:val="clear" w:color="auto" w:fill="auto"/>
          </w:tcPr>
          <w:p w14:paraId="391618F4" w14:textId="77777777" w:rsidR="00DC48E3" w:rsidRPr="00967D36" w:rsidRDefault="00DC48E3" w:rsidP="008E3D1A">
            <w:pPr>
              <w:pStyle w:val="a7"/>
              <w:numPr>
                <w:ilvl w:val="0"/>
                <w:numId w:val="36"/>
              </w:numPr>
              <w:tabs>
                <w:tab w:val="left" w:pos="285"/>
              </w:tabs>
              <w:spacing w:after="120" w:line="240" w:lineRule="auto"/>
              <w:ind w:left="183" w:hanging="14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Оценивают все пики раствора для проверки пригодн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ости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хроматографической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системы.</w:t>
            </w:r>
          </w:p>
          <w:p w14:paraId="1FC81B24" w14:textId="77777777" w:rsidR="00DC48E3" w:rsidRPr="00967D36" w:rsidRDefault="00DC48E3" w:rsidP="008E3D1A">
            <w:pPr>
              <w:pStyle w:val="a7"/>
              <w:numPr>
                <w:ilvl w:val="0"/>
                <w:numId w:val="36"/>
              </w:numPr>
              <w:tabs>
                <w:tab w:val="left" w:pos="285"/>
              </w:tabs>
              <w:spacing w:after="120" w:line="240" w:lineRule="auto"/>
              <w:ind w:left="42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Оценивают пики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BMS-232632 («ВЕЩЕСТВО»)</w:t>
            </w: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и примесей после всех введений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5AC5E707" w14:textId="77777777" w:rsidR="00DC48E3" w:rsidRPr="00967D36" w:rsidRDefault="00DC48E3" w:rsidP="008E3D1A">
            <w:pPr>
              <w:pStyle w:val="a7"/>
              <w:numPr>
                <w:ilvl w:val="0"/>
                <w:numId w:val="36"/>
              </w:numPr>
              <w:tabs>
                <w:tab w:val="left" w:pos="285"/>
              </w:tabs>
              <w:spacing w:after="120" w:line="240" w:lineRule="auto"/>
              <w:ind w:left="42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Рассчитывают содержание примесей согласно методике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753CE529" w14:textId="77777777" w:rsidR="00DC48E3" w:rsidRPr="00967D36" w:rsidRDefault="00DC48E3" w:rsidP="008E3D1A">
            <w:pPr>
              <w:pStyle w:val="a7"/>
              <w:numPr>
                <w:ilvl w:val="0"/>
                <w:numId w:val="36"/>
              </w:numPr>
              <w:tabs>
                <w:tab w:val="left" w:pos="285"/>
              </w:tabs>
              <w:spacing w:after="120" w:line="240" w:lineRule="auto"/>
              <w:ind w:left="42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Фиксируют результаты определения содержания отдельных примесей и суммы примесей согласно методике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487991" w:rsidRPr="003A5142" w14:paraId="18817209" w14:textId="77777777" w:rsidTr="00A93D00">
        <w:tc>
          <w:tcPr>
            <w:tcW w:w="2977" w:type="dxa"/>
            <w:shd w:val="clear" w:color="auto" w:fill="auto"/>
          </w:tcPr>
          <w:p w14:paraId="23E5801B" w14:textId="4542E88B" w:rsidR="00487991" w:rsidRPr="00967D36" w:rsidRDefault="00487991" w:rsidP="0045420A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67D36">
              <w:rPr>
                <w:rFonts w:ascii="Times New Roman" w:hAnsi="Times New Roman" w:cs="Times New Roman"/>
                <w:sz w:val="30"/>
                <w:szCs w:val="30"/>
              </w:rPr>
              <w:t>Критерии приемлемости</w:t>
            </w:r>
          </w:p>
        </w:tc>
        <w:tc>
          <w:tcPr>
            <w:tcW w:w="6373" w:type="dxa"/>
            <w:shd w:val="clear" w:color="auto" w:fill="auto"/>
          </w:tcPr>
          <w:p w14:paraId="367057C9" w14:textId="77777777" w:rsidR="00487991" w:rsidRPr="00967D36" w:rsidRDefault="00DC48E3" w:rsidP="008E3D1A">
            <w:pPr>
              <w:pStyle w:val="BMSTableText"/>
              <w:numPr>
                <w:ilvl w:val="0"/>
                <w:numId w:val="35"/>
              </w:numPr>
              <w:tabs>
                <w:tab w:val="clear" w:pos="360"/>
                <w:tab w:val="left" w:pos="325"/>
              </w:tabs>
              <w:spacing w:before="0" w:after="120"/>
              <w:ind w:left="42" w:firstLine="0"/>
              <w:jc w:val="both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Для з</w:t>
            </w:r>
            <w:r w:rsidR="00487991" w:rsidRPr="00967D36">
              <w:rPr>
                <w:sz w:val="30"/>
                <w:szCs w:val="30"/>
                <w:lang w:val="ru-RU"/>
              </w:rPr>
              <w:t>начени</w:t>
            </w:r>
            <w:r>
              <w:rPr>
                <w:sz w:val="30"/>
                <w:szCs w:val="30"/>
                <w:lang w:val="ru-RU"/>
              </w:rPr>
              <w:t>й</w:t>
            </w:r>
            <w:r w:rsidR="00487991" w:rsidRPr="00967D36">
              <w:rPr>
                <w:sz w:val="30"/>
                <w:szCs w:val="30"/>
                <w:lang w:val="ru-RU"/>
              </w:rPr>
              <w:t xml:space="preserve"> отдельных примесей &lt;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>0,15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>%</w:t>
            </w:r>
            <w:r>
              <w:rPr>
                <w:sz w:val="30"/>
                <w:szCs w:val="30"/>
                <w:lang w:val="ru-RU"/>
              </w:rPr>
              <w:t xml:space="preserve"> отклонения </w:t>
            </w:r>
            <w:r w:rsidRPr="00967D36">
              <w:rPr>
                <w:sz w:val="30"/>
                <w:szCs w:val="30"/>
                <w:lang w:val="ru-RU"/>
              </w:rPr>
              <w:t xml:space="preserve">от данных передающей стороны </w:t>
            </w:r>
            <w:r w:rsidR="00487991" w:rsidRPr="00967D36">
              <w:rPr>
                <w:sz w:val="30"/>
                <w:szCs w:val="30"/>
                <w:lang w:val="ru-RU"/>
              </w:rPr>
              <w:t>должны быть в пределах 0,04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>% (абс</w:t>
            </w:r>
            <w:r w:rsidR="00967D36" w:rsidRPr="00967D36">
              <w:rPr>
                <w:sz w:val="30"/>
                <w:szCs w:val="30"/>
                <w:lang w:val="ru-RU"/>
              </w:rPr>
              <w:t>олютно</w:t>
            </w:r>
            <w:r w:rsidR="00021279">
              <w:rPr>
                <w:sz w:val="30"/>
                <w:szCs w:val="30"/>
                <w:lang w:val="ru-RU"/>
              </w:rPr>
              <w:t>е</w:t>
            </w:r>
            <w:r w:rsidR="00487991" w:rsidRPr="00967D36">
              <w:rPr>
                <w:sz w:val="30"/>
                <w:szCs w:val="30"/>
                <w:lang w:val="ru-RU"/>
              </w:rPr>
              <w:t xml:space="preserve"> значени</w:t>
            </w:r>
            <w:r w:rsidR="00021279">
              <w:rPr>
                <w:sz w:val="30"/>
                <w:szCs w:val="30"/>
                <w:lang w:val="ru-RU"/>
              </w:rPr>
              <w:t>е</w:t>
            </w:r>
            <w:r w:rsidR="00487991" w:rsidRPr="00967D36">
              <w:rPr>
                <w:sz w:val="30"/>
                <w:szCs w:val="30"/>
                <w:lang w:val="ru-RU"/>
              </w:rPr>
              <w:t>)</w:t>
            </w:r>
            <w:r>
              <w:rPr>
                <w:sz w:val="30"/>
                <w:szCs w:val="30"/>
                <w:lang w:val="ru-RU"/>
              </w:rPr>
              <w:t>.</w:t>
            </w:r>
          </w:p>
          <w:p w14:paraId="0EE49AE8" w14:textId="77777777" w:rsidR="00487991" w:rsidRPr="00967D36" w:rsidRDefault="00021279" w:rsidP="008E3D1A">
            <w:pPr>
              <w:pStyle w:val="BMSTableText"/>
              <w:numPr>
                <w:ilvl w:val="0"/>
                <w:numId w:val="35"/>
              </w:numPr>
              <w:tabs>
                <w:tab w:val="clear" w:pos="360"/>
                <w:tab w:val="left" w:pos="325"/>
              </w:tabs>
              <w:spacing w:before="0" w:after="120"/>
              <w:ind w:left="42" w:firstLine="0"/>
              <w:jc w:val="both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Для з</w:t>
            </w:r>
            <w:r w:rsidR="00487991" w:rsidRPr="00967D36">
              <w:rPr>
                <w:sz w:val="30"/>
                <w:szCs w:val="30"/>
                <w:lang w:val="ru-RU"/>
              </w:rPr>
              <w:t>начени</w:t>
            </w:r>
            <w:r>
              <w:rPr>
                <w:sz w:val="30"/>
                <w:szCs w:val="30"/>
                <w:lang w:val="ru-RU"/>
              </w:rPr>
              <w:t>й</w:t>
            </w:r>
            <w:r w:rsidR="00487991" w:rsidRPr="00967D36">
              <w:rPr>
                <w:sz w:val="30"/>
                <w:szCs w:val="30"/>
                <w:lang w:val="ru-RU"/>
              </w:rPr>
              <w:t xml:space="preserve"> отдельных примесей ≥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>0,15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 xml:space="preserve">% </w:t>
            </w:r>
            <w:r>
              <w:rPr>
                <w:sz w:val="30"/>
                <w:szCs w:val="30"/>
                <w:lang w:val="ru-RU"/>
              </w:rPr>
              <w:t xml:space="preserve">отклонения </w:t>
            </w:r>
            <w:r w:rsidRPr="00967D36">
              <w:rPr>
                <w:sz w:val="30"/>
                <w:szCs w:val="30"/>
                <w:lang w:val="ru-RU"/>
              </w:rPr>
              <w:t xml:space="preserve">от данных передающей стороны </w:t>
            </w:r>
            <w:r w:rsidR="00487991" w:rsidRPr="00967D36">
              <w:rPr>
                <w:sz w:val="30"/>
                <w:szCs w:val="30"/>
                <w:lang w:val="ru-RU"/>
              </w:rPr>
              <w:t>должны быть в пределах 30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>% (отн</w:t>
            </w:r>
            <w:r w:rsidR="00967D36" w:rsidRPr="00967D36">
              <w:rPr>
                <w:sz w:val="30"/>
                <w:szCs w:val="30"/>
                <w:lang w:val="ru-RU"/>
              </w:rPr>
              <w:t>осительно</w:t>
            </w:r>
            <w:r>
              <w:rPr>
                <w:sz w:val="30"/>
                <w:szCs w:val="30"/>
                <w:lang w:val="ru-RU"/>
              </w:rPr>
              <w:t>е</w:t>
            </w:r>
            <w:r w:rsidR="00487991" w:rsidRPr="00967D36">
              <w:rPr>
                <w:sz w:val="30"/>
                <w:szCs w:val="30"/>
                <w:lang w:val="ru-RU"/>
              </w:rPr>
              <w:t xml:space="preserve"> </w:t>
            </w:r>
            <w:r>
              <w:rPr>
                <w:sz w:val="30"/>
                <w:szCs w:val="30"/>
                <w:lang w:val="ru-RU"/>
              </w:rPr>
              <w:t>значение</w:t>
            </w:r>
            <w:r w:rsidR="00487991" w:rsidRPr="00967D36">
              <w:rPr>
                <w:sz w:val="30"/>
                <w:szCs w:val="30"/>
                <w:lang w:val="ru-RU"/>
              </w:rPr>
              <w:t>)</w:t>
            </w:r>
            <w:r>
              <w:rPr>
                <w:sz w:val="30"/>
                <w:szCs w:val="30"/>
                <w:lang w:val="ru-RU"/>
              </w:rPr>
              <w:t>.</w:t>
            </w:r>
          </w:p>
          <w:p w14:paraId="7317646F" w14:textId="77777777" w:rsidR="00487991" w:rsidRPr="00967D36" w:rsidRDefault="00021279" w:rsidP="008E3D1A">
            <w:pPr>
              <w:pStyle w:val="BMSTableText"/>
              <w:numPr>
                <w:ilvl w:val="0"/>
                <w:numId w:val="35"/>
              </w:numPr>
              <w:tabs>
                <w:tab w:val="clear" w:pos="360"/>
                <w:tab w:val="left" w:pos="325"/>
              </w:tabs>
              <w:spacing w:before="0" w:after="120"/>
              <w:ind w:left="42" w:firstLine="0"/>
              <w:jc w:val="both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Для з</w:t>
            </w:r>
            <w:r w:rsidR="00487991" w:rsidRPr="00967D36">
              <w:rPr>
                <w:sz w:val="30"/>
                <w:szCs w:val="30"/>
                <w:lang w:val="ru-RU"/>
              </w:rPr>
              <w:t>начени</w:t>
            </w:r>
            <w:r>
              <w:rPr>
                <w:sz w:val="30"/>
                <w:szCs w:val="30"/>
                <w:lang w:val="ru-RU"/>
              </w:rPr>
              <w:t>й</w:t>
            </w:r>
            <w:r w:rsidR="00487991" w:rsidRPr="00967D36">
              <w:rPr>
                <w:sz w:val="30"/>
                <w:szCs w:val="30"/>
                <w:lang w:val="ru-RU"/>
              </w:rPr>
              <w:t xml:space="preserve"> </w:t>
            </w:r>
            <w:r>
              <w:rPr>
                <w:sz w:val="30"/>
                <w:szCs w:val="30"/>
                <w:lang w:val="ru-RU"/>
              </w:rPr>
              <w:t xml:space="preserve">определения </w:t>
            </w:r>
            <w:r w:rsidR="00487991" w:rsidRPr="00967D36">
              <w:rPr>
                <w:sz w:val="30"/>
                <w:szCs w:val="30"/>
                <w:lang w:val="ru-RU"/>
              </w:rPr>
              <w:t>суммы примесей &lt;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>2,0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 xml:space="preserve">% </w:t>
            </w:r>
            <w:r>
              <w:rPr>
                <w:sz w:val="30"/>
                <w:szCs w:val="30"/>
                <w:lang w:val="ru-RU"/>
              </w:rPr>
              <w:t xml:space="preserve">отклонения </w:t>
            </w:r>
            <w:r w:rsidRPr="00967D36">
              <w:rPr>
                <w:sz w:val="30"/>
                <w:szCs w:val="30"/>
                <w:lang w:val="ru-RU"/>
              </w:rPr>
              <w:t xml:space="preserve">от данных передающей стороны </w:t>
            </w:r>
            <w:r w:rsidR="00487991" w:rsidRPr="00967D36">
              <w:rPr>
                <w:sz w:val="30"/>
                <w:szCs w:val="30"/>
                <w:lang w:val="ru-RU"/>
              </w:rPr>
              <w:t>должны быть в пределах 0,3</w:t>
            </w:r>
            <w:r>
              <w:rPr>
                <w:sz w:val="30"/>
                <w:szCs w:val="30"/>
                <w:lang w:val="ru-RU"/>
              </w:rPr>
              <w:t> </w:t>
            </w:r>
            <w:r w:rsidR="00487991" w:rsidRPr="00967D36">
              <w:rPr>
                <w:sz w:val="30"/>
                <w:szCs w:val="30"/>
                <w:lang w:val="ru-RU"/>
              </w:rPr>
              <w:t>% (</w:t>
            </w:r>
            <w:r>
              <w:rPr>
                <w:sz w:val="30"/>
                <w:szCs w:val="30"/>
                <w:lang w:val="ru-RU"/>
              </w:rPr>
              <w:t>абсолютное</w:t>
            </w:r>
            <w:r w:rsidR="00487991" w:rsidRPr="00967D36">
              <w:rPr>
                <w:sz w:val="30"/>
                <w:szCs w:val="30"/>
                <w:lang w:val="ru-RU"/>
              </w:rPr>
              <w:t xml:space="preserve"> значени</w:t>
            </w:r>
            <w:r>
              <w:rPr>
                <w:sz w:val="30"/>
                <w:szCs w:val="30"/>
                <w:lang w:val="ru-RU"/>
              </w:rPr>
              <w:t>е).</w:t>
            </w:r>
          </w:p>
          <w:p w14:paraId="6374F254" w14:textId="77777777" w:rsidR="00487991" w:rsidRPr="00967D36" w:rsidRDefault="00021279" w:rsidP="008E3D1A">
            <w:pPr>
              <w:pStyle w:val="a7"/>
              <w:numPr>
                <w:ilvl w:val="0"/>
                <w:numId w:val="35"/>
              </w:numPr>
              <w:tabs>
                <w:tab w:val="left" w:pos="325"/>
                <w:tab w:val="left" w:pos="567"/>
              </w:tabs>
              <w:spacing w:after="120" w:line="240" w:lineRule="auto"/>
              <w:ind w:left="42" w:firstLine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Для з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начени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й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 определения суммы примесей 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2,0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 xml:space="preserve">% </w:t>
            </w:r>
            <w:r w:rsidRPr="00021279">
              <w:rPr>
                <w:rFonts w:ascii="Times New Roman" w:hAnsi="Times New Roman" w:cs="Times New Roman"/>
                <w:sz w:val="30"/>
                <w:szCs w:val="30"/>
              </w:rPr>
              <w:t xml:space="preserve">отклонения от данных передающей стороны 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должны быть в пределах 0,5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 </w:t>
            </w:r>
            <w:r w:rsidR="00487991" w:rsidRPr="00967D36">
              <w:rPr>
                <w:rFonts w:ascii="Times New Roman" w:hAnsi="Times New Roman" w:cs="Times New Roman"/>
                <w:sz w:val="30"/>
                <w:szCs w:val="30"/>
              </w:rPr>
              <w:t>% (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абсолютное значение).</w:t>
            </w:r>
          </w:p>
        </w:tc>
      </w:tr>
    </w:tbl>
    <w:p w14:paraId="39007DDD" w14:textId="77777777" w:rsidR="00487991" w:rsidRDefault="00487991" w:rsidP="00487991">
      <w:pPr>
        <w:spacing w:after="0" w:line="240" w:lineRule="auto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</w:p>
    <w:p w14:paraId="62E962C5" w14:textId="77777777" w:rsidR="00487991" w:rsidRPr="00DC59BF" w:rsidRDefault="00487991" w:rsidP="009C50E5">
      <w:pPr>
        <w:pStyle w:val="a7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C59BF">
        <w:rPr>
          <w:rFonts w:ascii="Times New Roman" w:hAnsi="Times New Roman" w:cs="Times New Roman"/>
          <w:sz w:val="30"/>
          <w:szCs w:val="30"/>
        </w:rPr>
        <w:t>1</w:t>
      </w:r>
      <w:r w:rsidR="0063479D" w:rsidRPr="00DC59BF">
        <w:rPr>
          <w:rFonts w:ascii="Times New Roman" w:hAnsi="Times New Roman" w:cs="Times New Roman"/>
          <w:sz w:val="30"/>
          <w:szCs w:val="30"/>
        </w:rPr>
        <w:t>0. </w:t>
      </w:r>
      <w:r w:rsidRPr="00DC59BF">
        <w:rPr>
          <w:rFonts w:ascii="Times New Roman" w:hAnsi="Times New Roman" w:cs="Times New Roman"/>
          <w:sz w:val="30"/>
          <w:szCs w:val="30"/>
        </w:rPr>
        <w:t>Изменения аналитических методик в рамках трансфера аналитических методик</w:t>
      </w:r>
      <w:r w:rsidR="00DC59BF">
        <w:rPr>
          <w:rFonts w:ascii="Times New Roman" w:hAnsi="Times New Roman" w:cs="Times New Roman"/>
          <w:sz w:val="30"/>
          <w:szCs w:val="30"/>
        </w:rPr>
        <w:t>.</w:t>
      </w:r>
      <w:r w:rsidRPr="00DC59B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E7F1774" w14:textId="77777777" w:rsidR="00487991" w:rsidRPr="00DC59BF" w:rsidRDefault="00487991" w:rsidP="009C50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C59BF">
        <w:rPr>
          <w:rFonts w:ascii="Times New Roman" w:hAnsi="Times New Roman" w:cs="Times New Roman"/>
          <w:sz w:val="30"/>
          <w:szCs w:val="30"/>
        </w:rPr>
        <w:t xml:space="preserve">В рамках трансфера аналитических методик, все изменения в аналитических методиках должны быть проведены через внутреннюю процедуру управления изменениями </w:t>
      </w:r>
      <w:r w:rsidR="00DC59BF">
        <w:rPr>
          <w:rFonts w:ascii="Times New Roman" w:hAnsi="Times New Roman" w:cs="Times New Roman"/>
          <w:sz w:val="30"/>
          <w:szCs w:val="30"/>
        </w:rPr>
        <w:t>п</w:t>
      </w:r>
      <w:r w:rsidRPr="00DC59BF">
        <w:rPr>
          <w:rFonts w:ascii="Times New Roman" w:hAnsi="Times New Roman" w:cs="Times New Roman"/>
          <w:sz w:val="30"/>
          <w:szCs w:val="30"/>
        </w:rPr>
        <w:t xml:space="preserve">ередающей стороны и в обязательном порядке письменно согласовываться с </w:t>
      </w:r>
      <w:r w:rsidR="00DC59BF">
        <w:rPr>
          <w:rFonts w:ascii="Times New Roman" w:hAnsi="Times New Roman" w:cs="Times New Roman"/>
          <w:sz w:val="30"/>
          <w:szCs w:val="30"/>
        </w:rPr>
        <w:t>п</w:t>
      </w:r>
      <w:r w:rsidRPr="00DC59BF">
        <w:rPr>
          <w:rFonts w:ascii="Times New Roman" w:hAnsi="Times New Roman" w:cs="Times New Roman"/>
          <w:sz w:val="30"/>
          <w:szCs w:val="30"/>
        </w:rPr>
        <w:t>ринимающей стороной.</w:t>
      </w:r>
    </w:p>
    <w:p w14:paraId="5CB38898" w14:textId="77777777" w:rsidR="00487991" w:rsidRPr="00DC59BF" w:rsidRDefault="00487991" w:rsidP="00DC59BF">
      <w:pPr>
        <w:pStyle w:val="a7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C59BF">
        <w:rPr>
          <w:rFonts w:ascii="Times New Roman" w:hAnsi="Times New Roman" w:cs="Times New Roman"/>
          <w:sz w:val="30"/>
          <w:szCs w:val="30"/>
        </w:rPr>
        <w:t>11</w:t>
      </w:r>
      <w:r w:rsidR="00DC59BF" w:rsidRPr="00DC59BF">
        <w:rPr>
          <w:rFonts w:ascii="Times New Roman" w:hAnsi="Times New Roman" w:cs="Times New Roman"/>
          <w:sz w:val="30"/>
          <w:szCs w:val="30"/>
        </w:rPr>
        <w:t>. </w:t>
      </w:r>
      <w:r w:rsidRPr="00DC59BF">
        <w:rPr>
          <w:rFonts w:ascii="Times New Roman" w:hAnsi="Times New Roman" w:cs="Times New Roman"/>
          <w:sz w:val="30"/>
          <w:szCs w:val="30"/>
        </w:rPr>
        <w:t>Действия при получении результатов, не соответствующих критериям приемлемости</w:t>
      </w:r>
      <w:r w:rsidR="00DC59BF">
        <w:rPr>
          <w:rFonts w:ascii="Times New Roman" w:hAnsi="Times New Roman" w:cs="Times New Roman"/>
          <w:sz w:val="30"/>
          <w:szCs w:val="30"/>
        </w:rPr>
        <w:t>.</w:t>
      </w:r>
      <w:r w:rsidRPr="00DC59B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E8C05AF" w14:textId="77777777" w:rsidR="00487991" w:rsidRPr="00DC59BF" w:rsidRDefault="00DC59BF" w:rsidP="00DC59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C59BF">
        <w:rPr>
          <w:rFonts w:ascii="Times New Roman" w:hAnsi="Times New Roman" w:cs="Times New Roman"/>
          <w:sz w:val="30"/>
          <w:szCs w:val="30"/>
        </w:rPr>
        <w:t>11.1</w:t>
      </w:r>
      <w:r w:rsidR="00E204C5">
        <w:rPr>
          <w:rFonts w:ascii="Times New Roman" w:hAnsi="Times New Roman" w:cs="Times New Roman"/>
          <w:sz w:val="30"/>
          <w:szCs w:val="30"/>
        </w:rPr>
        <w:t>.</w:t>
      </w:r>
      <w:r w:rsidRPr="00DC59BF">
        <w:rPr>
          <w:rFonts w:ascii="Times New Roman" w:hAnsi="Times New Roman" w:cs="Times New Roman"/>
          <w:sz w:val="30"/>
          <w:szCs w:val="30"/>
        </w:rPr>
        <w:t> </w:t>
      </w:r>
      <w:r w:rsidR="00487991" w:rsidRPr="00DC59BF">
        <w:rPr>
          <w:rFonts w:ascii="Times New Roman" w:hAnsi="Times New Roman" w:cs="Times New Roman"/>
          <w:sz w:val="30"/>
          <w:szCs w:val="30"/>
        </w:rPr>
        <w:t xml:space="preserve">В случае получения результатов, не соответствующих </w:t>
      </w:r>
      <w:r w:rsidR="00487991" w:rsidRPr="00021279">
        <w:rPr>
          <w:rFonts w:ascii="Times New Roman" w:hAnsi="Times New Roman" w:cs="Times New Roman"/>
          <w:sz w:val="30"/>
          <w:szCs w:val="30"/>
        </w:rPr>
        <w:t>критериям приемлемости провод</w:t>
      </w:r>
      <w:r w:rsidRPr="00021279">
        <w:rPr>
          <w:rFonts w:ascii="Times New Roman" w:hAnsi="Times New Roman" w:cs="Times New Roman"/>
          <w:sz w:val="30"/>
          <w:szCs w:val="30"/>
        </w:rPr>
        <w:t>ится</w:t>
      </w:r>
      <w:r w:rsidR="00487991" w:rsidRPr="00021279">
        <w:rPr>
          <w:rFonts w:ascii="Times New Roman" w:hAnsi="Times New Roman" w:cs="Times New Roman"/>
          <w:sz w:val="30"/>
          <w:szCs w:val="30"/>
        </w:rPr>
        <w:t xml:space="preserve"> расследование данного отклонения в соответствии с процедурой «Порядок расследования результатов, имеющих отклонения от спецификаций </w:t>
      </w:r>
      <w:r w:rsidR="00021279" w:rsidRPr="00021279">
        <w:rPr>
          <w:rFonts w:ascii="Times New Roman" w:hAnsi="Times New Roman" w:cs="Times New Roman"/>
          <w:sz w:val="30"/>
          <w:szCs w:val="30"/>
        </w:rPr>
        <w:t>(</w:t>
      </w:r>
      <w:r w:rsidR="00487991" w:rsidRPr="00021279">
        <w:rPr>
          <w:rFonts w:ascii="Times New Roman" w:hAnsi="Times New Roman" w:cs="Times New Roman"/>
          <w:sz w:val="30"/>
          <w:szCs w:val="30"/>
          <w:lang w:val="en-US"/>
        </w:rPr>
        <w:t>OOS</w:t>
      </w:r>
      <w:r w:rsidR="00021279" w:rsidRPr="00021279">
        <w:rPr>
          <w:rFonts w:ascii="Times New Roman" w:hAnsi="Times New Roman" w:cs="Times New Roman"/>
          <w:sz w:val="30"/>
          <w:szCs w:val="30"/>
        </w:rPr>
        <w:t>)</w:t>
      </w:r>
      <w:r w:rsidR="00487991" w:rsidRPr="00021279">
        <w:rPr>
          <w:rFonts w:ascii="Times New Roman" w:hAnsi="Times New Roman" w:cs="Times New Roman"/>
          <w:sz w:val="30"/>
          <w:szCs w:val="30"/>
        </w:rPr>
        <w:t>».</w:t>
      </w:r>
      <w:r w:rsidR="00487991" w:rsidRPr="00DC59B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CC2FBF2" w14:textId="77777777" w:rsidR="00021279" w:rsidRDefault="00487991" w:rsidP="00DC59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C59BF">
        <w:rPr>
          <w:rFonts w:ascii="Times New Roman" w:hAnsi="Times New Roman" w:cs="Times New Roman"/>
          <w:sz w:val="30"/>
          <w:szCs w:val="30"/>
        </w:rPr>
        <w:t>12</w:t>
      </w:r>
      <w:r w:rsidR="00DC59BF" w:rsidRPr="00DC59BF">
        <w:rPr>
          <w:rFonts w:ascii="Times New Roman" w:hAnsi="Times New Roman" w:cs="Times New Roman"/>
          <w:sz w:val="30"/>
          <w:szCs w:val="30"/>
        </w:rPr>
        <w:t>. </w:t>
      </w:r>
      <w:r w:rsidR="00021279">
        <w:rPr>
          <w:rFonts w:ascii="Times New Roman" w:hAnsi="Times New Roman" w:cs="Times New Roman"/>
          <w:sz w:val="30"/>
          <w:szCs w:val="30"/>
        </w:rPr>
        <w:t>Приложение.</w:t>
      </w:r>
    </w:p>
    <w:p w14:paraId="2F481FA6" w14:textId="77777777" w:rsidR="00487991" w:rsidRDefault="00487991" w:rsidP="00DC59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C59BF">
        <w:rPr>
          <w:rFonts w:ascii="Times New Roman" w:hAnsi="Times New Roman" w:cs="Times New Roman"/>
          <w:sz w:val="30"/>
          <w:szCs w:val="30"/>
        </w:rPr>
        <w:t>Документация (включая представл</w:t>
      </w:r>
      <w:r w:rsidR="00DC59BF">
        <w:rPr>
          <w:rFonts w:ascii="Times New Roman" w:hAnsi="Times New Roman" w:cs="Times New Roman"/>
          <w:sz w:val="30"/>
          <w:szCs w:val="30"/>
        </w:rPr>
        <w:t>енную</w:t>
      </w:r>
      <w:r w:rsidRPr="00DC59BF">
        <w:rPr>
          <w:rFonts w:ascii="Times New Roman" w:hAnsi="Times New Roman" w:cs="Times New Roman"/>
          <w:sz w:val="30"/>
          <w:szCs w:val="30"/>
        </w:rPr>
        <w:t xml:space="preserve"> информацию по результатам, формы используемых отчетов)</w:t>
      </w:r>
    </w:p>
    <w:p w14:paraId="7CF2E7A3" w14:textId="77777777" w:rsidR="00487991" w:rsidRPr="00643C4E" w:rsidRDefault="00487991" w:rsidP="00487991">
      <w:p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64"/>
        <w:gridCol w:w="2778"/>
        <w:gridCol w:w="2305"/>
        <w:gridCol w:w="1358"/>
        <w:gridCol w:w="1364"/>
      </w:tblGrid>
      <w:tr w:rsidR="00487991" w:rsidRPr="0066106A" w14:paraId="57D23BE6" w14:textId="77777777" w:rsidTr="001220B4">
        <w:trPr>
          <w:trHeight w:val="567"/>
          <w:jc w:val="center"/>
        </w:trPr>
        <w:tc>
          <w:tcPr>
            <w:tcW w:w="878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DAD4B3C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7" w:type="pct"/>
            <w:shd w:val="clear" w:color="auto" w:fill="auto"/>
            <w:vAlign w:val="center"/>
          </w:tcPr>
          <w:p w14:paraId="4C2BE961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9B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217" w:type="pct"/>
            <w:shd w:val="clear" w:color="auto" w:fill="auto"/>
            <w:vAlign w:val="center"/>
          </w:tcPr>
          <w:p w14:paraId="4BA50B00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9BF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5A3D3E6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9B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904CA50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59B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487991" w:rsidRPr="0066106A" w14:paraId="6CD74CFB" w14:textId="77777777" w:rsidTr="001220B4">
        <w:trPr>
          <w:trHeight w:val="407"/>
          <w:jc w:val="center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0C26B" w14:textId="77777777" w:rsidR="00487991" w:rsidRPr="00DC59BF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C59BF">
              <w:rPr>
                <w:rFonts w:ascii="Times New Roman" w:hAnsi="Times New Roman" w:cs="Times New Roman"/>
                <w:sz w:val="28"/>
                <w:szCs w:val="28"/>
              </w:rPr>
              <w:t>Подготовил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F50DF" w14:textId="77777777" w:rsidR="00487991" w:rsidRPr="00DC59BF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583A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B5B0D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0BB1E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66106A" w14:paraId="40002484" w14:textId="77777777" w:rsidTr="001220B4">
        <w:trPr>
          <w:trHeight w:val="407"/>
          <w:jc w:val="center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12648" w14:textId="77777777" w:rsidR="00487991" w:rsidRPr="00DC59BF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C59BF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65D9E" w14:textId="77777777" w:rsidR="00487991" w:rsidRPr="00DC59BF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387D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DCED3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4766E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66106A" w14:paraId="4A59000D" w14:textId="77777777" w:rsidTr="001220B4">
        <w:trPr>
          <w:trHeight w:val="407"/>
          <w:jc w:val="center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5AB86" w14:textId="77777777" w:rsidR="00487991" w:rsidRPr="00DC59BF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C59BF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3024" w14:textId="77777777" w:rsidR="00487991" w:rsidRPr="00DC59BF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7D3D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74CA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3BE1" w14:textId="77777777" w:rsidR="00487991" w:rsidRPr="00DC59BF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63E058" w14:textId="77777777" w:rsidR="00DC59BF" w:rsidRPr="008E3D1A" w:rsidRDefault="00DC59BF" w:rsidP="0048799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14:paraId="18DCA083" w14:textId="77777777" w:rsidR="008E3D1A" w:rsidRPr="008E3D1A" w:rsidRDefault="008E3D1A" w:rsidP="008E3D1A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978DC30" w14:textId="77777777" w:rsidR="008074F4" w:rsidRDefault="008E3D1A" w:rsidP="008E3D1A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  <w:sectPr w:rsidR="008074F4" w:rsidSect="000C663A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8E3D1A">
        <w:rPr>
          <w:rFonts w:ascii="Times New Roman" w:hAnsi="Times New Roman" w:cs="Times New Roman"/>
          <w:sz w:val="30"/>
          <w:szCs w:val="30"/>
        </w:rPr>
        <w:t>_____________</w:t>
      </w:r>
    </w:p>
    <w:p w14:paraId="6B1A5B4B" w14:textId="77777777" w:rsidR="008E3D1A" w:rsidRDefault="008E3D1A" w:rsidP="0048799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8"/>
          <w:szCs w:val="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1"/>
        <w:gridCol w:w="7252"/>
      </w:tblGrid>
      <w:tr w:rsidR="008074F4" w14:paraId="0DEDE4B2" w14:textId="77777777" w:rsidTr="002C054B">
        <w:tc>
          <w:tcPr>
            <w:tcW w:w="7251" w:type="dxa"/>
          </w:tcPr>
          <w:p w14:paraId="0B82273C" w14:textId="77777777" w:rsidR="008074F4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252" w:type="dxa"/>
          </w:tcPr>
          <w:p w14:paraId="1B27D4C8" w14:textId="1B689233" w:rsidR="008074F4" w:rsidRPr="004E0EEC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6 </w:t>
            </w:r>
          </w:p>
          <w:p w14:paraId="621AC808" w14:textId="77777777" w:rsidR="008074F4" w:rsidRPr="004E0EEC" w:rsidRDefault="008074F4" w:rsidP="002C054B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878D0C5" w14:textId="77777777" w:rsidR="008074F4" w:rsidRDefault="008074F4" w:rsidP="002C054B">
            <w:pPr>
              <w:tabs>
                <w:tab w:val="left" w:pos="2385"/>
              </w:tabs>
              <w:spacing w:after="200" w:line="276" w:lineRule="auto"/>
              <w:ind w:left="108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</w:t>
            </w: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 Руководству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по трансферу технологий </w:t>
            </w:r>
            <w:r>
              <w:rPr>
                <w:rFonts w:ascii="Times New Roman" w:hAnsi="Times New Roman"/>
                <w:bCs/>
                <w:sz w:val="30"/>
                <w:szCs w:val="30"/>
              </w:rPr>
              <w:br/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и </w:t>
            </w:r>
            <w:r>
              <w:rPr>
                <w:rFonts w:ascii="Times New Roman" w:hAnsi="Times New Roman"/>
                <w:bCs/>
                <w:sz w:val="30"/>
                <w:szCs w:val="30"/>
              </w:rPr>
              <w:t xml:space="preserve">(или)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аналитических методик при </w:t>
            </w:r>
            <w:r w:rsidRPr="004E0EEC">
              <w:rPr>
                <w:rFonts w:ascii="Times New Roman" w:hAnsi="Times New Roman"/>
                <w:sz w:val="30"/>
                <w:szCs w:val="30"/>
              </w:rPr>
              <w:t>производстве лекарственных средств</w:t>
            </w:r>
          </w:p>
        </w:tc>
      </w:tr>
    </w:tbl>
    <w:p w14:paraId="7A6B2CF2" w14:textId="77777777" w:rsidR="008074F4" w:rsidRDefault="008074F4" w:rsidP="008074F4">
      <w:pPr>
        <w:tabs>
          <w:tab w:val="left" w:pos="567"/>
        </w:tabs>
        <w:ind w:left="360"/>
        <w:jc w:val="both"/>
        <w:rPr>
          <w:rFonts w:ascii="Times New Roman" w:hAnsi="Times New Roman" w:cs="Times New Roman"/>
          <w:sz w:val="24"/>
        </w:rPr>
      </w:pPr>
    </w:p>
    <w:p w14:paraId="7CA82729" w14:textId="77777777" w:rsidR="008074F4" w:rsidRDefault="008074F4" w:rsidP="008074F4">
      <w:pPr>
        <w:pStyle w:val="a7"/>
        <w:spacing w:after="0" w:line="240" w:lineRule="auto"/>
        <w:ind w:left="70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(форма)</w:t>
      </w:r>
    </w:p>
    <w:p w14:paraId="59F35BC9" w14:textId="77777777" w:rsidR="008074F4" w:rsidRDefault="008074F4" w:rsidP="008074F4">
      <w:pPr>
        <w:tabs>
          <w:tab w:val="left" w:pos="567"/>
        </w:tabs>
        <w:ind w:left="360"/>
        <w:jc w:val="both"/>
        <w:rPr>
          <w:rFonts w:ascii="Times New Roman" w:hAnsi="Times New Roman" w:cs="Times New Roman"/>
          <w:sz w:val="24"/>
        </w:rPr>
      </w:pPr>
    </w:p>
    <w:p w14:paraId="68150CA7" w14:textId="15BD7B08" w:rsidR="008074F4" w:rsidRDefault="008074F4" w:rsidP="008074F4">
      <w:pPr>
        <w:tabs>
          <w:tab w:val="left" w:pos="567"/>
          <w:tab w:val="left" w:pos="2317"/>
          <w:tab w:val="center" w:pos="5244"/>
        </w:tabs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pacing w:val="40"/>
          <w:sz w:val="30"/>
          <w:szCs w:val="30"/>
        </w:rPr>
        <w:t xml:space="preserve">ЭКСПЕРИМЕНТАЛЬНЫЙ </w:t>
      </w:r>
      <w:r w:rsidRPr="0078422C">
        <w:rPr>
          <w:rFonts w:ascii="Times New Roman" w:hAnsi="Times New Roman" w:cs="Times New Roman"/>
          <w:b/>
          <w:spacing w:val="40"/>
          <w:sz w:val="30"/>
          <w:szCs w:val="30"/>
        </w:rPr>
        <w:t>ПЛАН</w:t>
      </w:r>
      <w:r w:rsidRPr="0078422C">
        <w:rPr>
          <w:rFonts w:ascii="Times New Roman" w:hAnsi="Times New Roman" w:cs="Times New Roman"/>
          <w:b/>
          <w:spacing w:val="40"/>
          <w:sz w:val="30"/>
          <w:szCs w:val="30"/>
        </w:rPr>
        <w:br/>
      </w:r>
      <w:r>
        <w:rPr>
          <w:rFonts w:ascii="Times New Roman" w:hAnsi="Times New Roman" w:cs="Times New Roman"/>
          <w:b/>
          <w:sz w:val="30"/>
          <w:szCs w:val="30"/>
        </w:rPr>
        <w:t xml:space="preserve">проведения лабораторных испытаний при </w:t>
      </w:r>
      <w:r w:rsidRPr="00EB278C">
        <w:rPr>
          <w:rFonts w:ascii="Times New Roman" w:hAnsi="Times New Roman" w:cs="Times New Roman"/>
          <w:b/>
          <w:sz w:val="30"/>
          <w:szCs w:val="30"/>
        </w:rPr>
        <w:t>трансфер</w:t>
      </w:r>
      <w:r>
        <w:rPr>
          <w:rFonts w:ascii="Times New Roman" w:hAnsi="Times New Roman" w:cs="Times New Roman"/>
          <w:b/>
          <w:sz w:val="30"/>
          <w:szCs w:val="30"/>
        </w:rPr>
        <w:t>е аналитических методик</w:t>
      </w:r>
      <w:r>
        <w:rPr>
          <w:rFonts w:ascii="Times New Roman" w:hAnsi="Times New Roman" w:cs="Times New Roman"/>
          <w:b/>
          <w:sz w:val="30"/>
          <w:szCs w:val="30"/>
        </w:rPr>
        <w:br/>
        <w:t>(с критериями приемлемости трансфера аналитических методик)</w:t>
      </w:r>
      <w:r w:rsidRPr="00EB278C">
        <w:rPr>
          <w:rFonts w:ascii="Times New Roman" w:hAnsi="Times New Roman" w:cs="Times New Roman"/>
          <w:b/>
          <w:sz w:val="30"/>
          <w:szCs w:val="30"/>
        </w:rPr>
        <w:br/>
      </w:r>
    </w:p>
    <w:p w14:paraId="0A934C52" w14:textId="77777777" w:rsidR="008074F4" w:rsidRDefault="008074F4" w:rsidP="008074F4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Представленные ниже количественные показатели и критерии приемлемости являются примером. Фактические значения количественных показателей и критериев приемлемости следует обосновывать в отчете о трансфере аналитических методик.</w:t>
      </w:r>
    </w:p>
    <w:tbl>
      <w:tblPr>
        <w:tblStyle w:val="a8"/>
        <w:tblW w:w="143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2693"/>
        <w:gridCol w:w="2126"/>
        <w:gridCol w:w="2268"/>
        <w:gridCol w:w="2268"/>
      </w:tblGrid>
      <w:tr w:rsidR="008074F4" w:rsidRPr="009E0C51" w14:paraId="4F01F19B" w14:textId="77777777" w:rsidTr="009526AD">
        <w:trPr>
          <w:trHeight w:val="425"/>
          <w:tblHeader/>
        </w:trPr>
        <w:tc>
          <w:tcPr>
            <w:tcW w:w="1985" w:type="dxa"/>
            <w:vMerge w:val="restart"/>
          </w:tcPr>
          <w:p w14:paraId="4FE39D9C" w14:textId="77777777" w:rsidR="008074F4" w:rsidRPr="00B96EBB" w:rsidRDefault="008074F4" w:rsidP="0045420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показателя или методики</w:t>
            </w:r>
          </w:p>
        </w:tc>
        <w:tc>
          <w:tcPr>
            <w:tcW w:w="2977" w:type="dxa"/>
            <w:vMerge w:val="restart"/>
          </w:tcPr>
          <w:p w14:paraId="6A224FDF" w14:textId="77777777" w:rsidR="008074F4" w:rsidRPr="00B96EBB" w:rsidRDefault="008074F4" w:rsidP="0045420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Аспекты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анализа и оценки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при трансфере</w:t>
            </w:r>
          </w:p>
        </w:tc>
        <w:tc>
          <w:tcPr>
            <w:tcW w:w="2693" w:type="dxa"/>
            <w:vMerge w:val="restart"/>
          </w:tcPr>
          <w:p w14:paraId="415F14EC" w14:textId="77777777" w:rsidR="008074F4" w:rsidRPr="00B96EBB" w:rsidRDefault="008074F4" w:rsidP="0045420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повторений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испытаний</w:t>
            </w:r>
          </w:p>
        </w:tc>
        <w:tc>
          <w:tcPr>
            <w:tcW w:w="2126" w:type="dxa"/>
            <w:vMerge w:val="restart"/>
          </w:tcPr>
          <w:p w14:paraId="77B285B0" w14:textId="77777777" w:rsidR="008074F4" w:rsidRPr="00B96EBB" w:rsidRDefault="008074F4" w:rsidP="0045420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Условия проведения испытаний</w:t>
            </w:r>
          </w:p>
        </w:tc>
        <w:tc>
          <w:tcPr>
            <w:tcW w:w="4536" w:type="dxa"/>
            <w:gridSpan w:val="2"/>
          </w:tcPr>
          <w:p w14:paraId="16BF969E" w14:textId="77777777" w:rsidR="008074F4" w:rsidRPr="00B96EBB" w:rsidRDefault="008074F4" w:rsidP="0045420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Критерии приемлемости</w:t>
            </w:r>
          </w:p>
        </w:tc>
      </w:tr>
      <w:tr w:rsidR="008074F4" w:rsidRPr="009E0C51" w14:paraId="062D74A3" w14:textId="77777777" w:rsidTr="009526AD">
        <w:trPr>
          <w:trHeight w:val="326"/>
          <w:tblHeader/>
        </w:trPr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189EA8B8" w14:textId="77777777" w:rsidR="008074F4" w:rsidRPr="00B96EBB" w:rsidRDefault="008074F4" w:rsidP="0045420A">
            <w:pPr>
              <w:spacing w:after="120"/>
              <w:ind w:left="426" w:hanging="4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</w:tcPr>
          <w:p w14:paraId="19BB536B" w14:textId="77777777" w:rsidR="008074F4" w:rsidRPr="00B96EBB" w:rsidRDefault="008074F4" w:rsidP="0045420A">
            <w:pPr>
              <w:spacing w:after="120"/>
              <w:ind w:left="426" w:hanging="4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14:paraId="427BE8AB" w14:textId="77777777" w:rsidR="008074F4" w:rsidRPr="00B96EBB" w:rsidRDefault="008074F4" w:rsidP="0045420A">
            <w:pPr>
              <w:spacing w:after="120"/>
              <w:ind w:left="426" w:hanging="4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14:paraId="2699B5D3" w14:textId="77777777" w:rsidR="008074F4" w:rsidRPr="00B96EBB" w:rsidRDefault="008074F4" w:rsidP="0045420A">
            <w:pPr>
              <w:spacing w:after="120"/>
              <w:ind w:left="426" w:hanging="4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E120FD" w14:textId="77777777" w:rsidR="008074F4" w:rsidRPr="00B96EBB" w:rsidRDefault="008074F4" w:rsidP="0045420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непосредственный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BB72BC" w14:textId="77777777" w:rsidR="008074F4" w:rsidRPr="00B96EBB" w:rsidRDefault="008074F4" w:rsidP="0045420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статистический</w:t>
            </w:r>
          </w:p>
        </w:tc>
      </w:tr>
      <w:tr w:rsidR="008074F4" w:rsidRPr="009E0C51" w14:paraId="2571B4AA" w14:textId="77777777" w:rsidTr="009526AD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038A1" w14:textId="77777777" w:rsidR="008074F4" w:rsidRPr="00B96EBB" w:rsidRDefault="008074F4" w:rsidP="002C0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Подлинность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940CB" w14:textId="77777777" w:rsidR="008074F4" w:rsidRPr="00B96EBB" w:rsidRDefault="008074F4" w:rsidP="002C054B">
            <w:pPr>
              <w:ind w:left="37" w:hanging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рансфер акцентир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уется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на приготовлении образца, оборудовании, интерпретации данных. Возможно совмещение с трансфером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методики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количественного определения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br/>
              <w:t>(если применимо)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79073" w14:textId="77777777" w:rsidR="008074F4" w:rsidRPr="00B96EBB" w:rsidRDefault="008074F4" w:rsidP="002C0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дного определения достаточно для демонстрации эквивалентности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1D6A69" w14:textId="77777777" w:rsidR="008074F4" w:rsidRPr="00B96EBB" w:rsidRDefault="008074F4" w:rsidP="002C0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827CC" w14:textId="77777777" w:rsidR="008074F4" w:rsidRPr="00B96EBB" w:rsidRDefault="008074F4" w:rsidP="002C0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B74EF" w14:textId="77777777" w:rsidR="008074F4" w:rsidRPr="00B96EBB" w:rsidRDefault="008074F4" w:rsidP="002C05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F4" w:rsidRPr="00FB13E0" w14:paraId="6A2BB17D" w14:textId="77777777" w:rsidTr="009526A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62CAE4F" w14:textId="77777777" w:rsidR="008074F4" w:rsidRPr="00EE4881" w:rsidRDefault="008074F4" w:rsidP="002C054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4881">
              <w:rPr>
                <w:rFonts w:ascii="Times New Roman" w:hAnsi="Times New Roman" w:cs="Times New Roman"/>
                <w:sz w:val="24"/>
                <w:szCs w:val="24"/>
              </w:rPr>
              <w:t>Количественное определение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E4881">
              <w:rPr>
                <w:rFonts w:ascii="Times New Roman" w:hAnsi="Times New Roman" w:cs="Times New Roman"/>
                <w:sz w:val="24"/>
                <w:szCs w:val="24"/>
              </w:rPr>
              <w:t>ктивность)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B27CA4A" w14:textId="77777777" w:rsidR="008074F4" w:rsidRPr="00EE4881" w:rsidRDefault="008074F4" w:rsidP="002C054B">
            <w:pPr>
              <w:spacing w:after="120"/>
              <w:ind w:left="35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E4881">
              <w:rPr>
                <w:rFonts w:ascii="Times New Roman" w:hAnsi="Times New Roman" w:cs="Times New Roman"/>
                <w:sz w:val="24"/>
                <w:szCs w:val="24"/>
              </w:rPr>
              <w:t xml:space="preserve">Неспецифическое количественное определение не должно использоваться для испытания стабильности. </w:t>
            </w:r>
          </w:p>
          <w:p w14:paraId="50885E8F" w14:textId="77777777" w:rsidR="008074F4" w:rsidRPr="00EE4881" w:rsidRDefault="008074F4" w:rsidP="002C054B">
            <w:pPr>
              <w:spacing w:after="120"/>
              <w:ind w:left="35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E4881">
              <w:rPr>
                <w:rFonts w:ascii="Times New Roman" w:hAnsi="Times New Roman" w:cs="Times New Roman"/>
                <w:sz w:val="24"/>
                <w:szCs w:val="24"/>
              </w:rPr>
              <w:t xml:space="preserve">Возможно применить </w:t>
            </w:r>
            <w:proofErr w:type="spellStart"/>
            <w:r w:rsidRPr="00EE4881">
              <w:rPr>
                <w:rFonts w:ascii="Times New Roman" w:hAnsi="Times New Roman" w:cs="Times New Roman"/>
                <w:sz w:val="24"/>
                <w:szCs w:val="24"/>
              </w:rPr>
              <w:t>брекетинг</w:t>
            </w:r>
            <w:proofErr w:type="spellEnd"/>
            <w:r w:rsidRPr="00EE4881">
              <w:rPr>
                <w:rFonts w:ascii="Times New Roman" w:hAnsi="Times New Roman" w:cs="Times New Roman"/>
                <w:sz w:val="24"/>
                <w:szCs w:val="24"/>
              </w:rPr>
              <w:t xml:space="preserve"> для нескольких дозировок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AA08073" w14:textId="77777777" w:rsidR="008074F4" w:rsidRPr="00EE4881" w:rsidRDefault="008074F4" w:rsidP="002C054B">
            <w:pPr>
              <w:spacing w:after="120"/>
              <w:ind w:left="35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EE4881">
              <w:rPr>
                <w:rFonts w:ascii="Times New Roman" w:hAnsi="Times New Roman" w:cs="Times New Roman"/>
                <w:sz w:val="24"/>
                <w:szCs w:val="24"/>
              </w:rPr>
              <w:t>Для каждой площадки: 2 аналитика × 3 серии × 3 повторности</w:t>
            </w:r>
            <w:r w:rsidRPr="00EE4881">
              <w:rPr>
                <w:rFonts w:ascii="Times New Roman" w:hAnsi="Times New Roman" w:cs="Times New Roman"/>
                <w:sz w:val="24"/>
                <w:szCs w:val="24"/>
              </w:rPr>
              <w:br/>
              <w:t>(18 испытаний на каждую площадку)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A6C6FDB" w14:textId="77777777" w:rsidR="008074F4" w:rsidRPr="00B96EBB" w:rsidRDefault="008074F4" w:rsidP="002C054B">
            <w:pPr>
              <w:spacing w:after="120"/>
              <w:ind w:left="34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азличные комплекты приборов и колонок.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Независимое приготовление растворов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0BE140" w14:textId="77777777" w:rsidR="008074F4" w:rsidRPr="00B96EBB" w:rsidRDefault="008074F4" w:rsidP="002C054B">
            <w:pPr>
              <w:spacing w:after="120"/>
              <w:ind w:left="35" w:hanging="35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Сравнение среднего значения и вариабельности (изменчивости)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BCD3308" w14:textId="77777777" w:rsidR="008074F4" w:rsidRPr="00B96EBB" w:rsidRDefault="008074F4" w:rsidP="002C054B">
            <w:pPr>
              <w:spacing w:after="120"/>
              <w:ind w:left="35" w:right="-108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Разница значений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2-х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односторонних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-тест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между площадками ≤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95 %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доверител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ьный интервал</w:t>
            </w:r>
          </w:p>
        </w:tc>
      </w:tr>
      <w:tr w:rsidR="008074F4" w:rsidRPr="00FB13E0" w14:paraId="5FEA678B" w14:textId="77777777" w:rsidTr="009526A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94504B8" w14:textId="77777777" w:rsidR="008074F4" w:rsidRPr="00B96EBB" w:rsidRDefault="008074F4" w:rsidP="002C054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Однородность дозированных единиц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7D2C76E" w14:textId="2B27DA9B" w:rsidR="008074F4" w:rsidRPr="00B96EBB" w:rsidRDefault="009526AD" w:rsidP="002C054B">
            <w:pPr>
              <w:spacing w:after="120"/>
              <w:ind w:left="35" w:hang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074F4"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сли метод эквивалентен методу количественного определения, обычно нет необходимости в отдельном трансфере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C39B6D4" w14:textId="77777777" w:rsidR="008074F4" w:rsidRPr="00B96EBB" w:rsidRDefault="008074F4" w:rsidP="002C054B">
            <w:pPr>
              <w:spacing w:after="120"/>
              <w:ind w:left="35" w:right="-109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каждой площадк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 аналитика × 1 серия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(2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испытания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на площадку)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D27C41F" w14:textId="77777777" w:rsidR="008074F4" w:rsidRPr="00B96EBB" w:rsidRDefault="008074F4" w:rsidP="002C054B">
            <w:pPr>
              <w:spacing w:after="120"/>
              <w:ind w:left="35" w:hang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азличные комплекты приборов и колонок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Независимое приготовление растворов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99BC2AF" w14:textId="77777777" w:rsidR="008074F4" w:rsidRPr="00B96EBB" w:rsidRDefault="008074F4" w:rsidP="002C054B">
            <w:pPr>
              <w:spacing w:after="120"/>
              <w:ind w:left="35" w:hanging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реднее значение на площадке принимающей стороны находится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в пределах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от среднего значения на площадке передающей стороны; сравнение относительного стандартного отклонения (</w:t>
            </w:r>
            <w:r w:rsidRPr="00B9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RSD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788A338" w14:textId="77777777" w:rsidR="008074F4" w:rsidRPr="00B96EBB" w:rsidRDefault="008074F4" w:rsidP="002C054B">
            <w:pPr>
              <w:spacing w:after="120"/>
              <w:ind w:left="35" w:right="-108" w:firstLin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Разница значений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2-х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односторонних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-тест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между площадками ≤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%,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95 %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доверител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ьный интервал</w:t>
            </w:r>
          </w:p>
        </w:tc>
      </w:tr>
      <w:tr w:rsidR="008074F4" w:rsidRPr="00FB13E0" w14:paraId="53B05B55" w14:textId="77777777" w:rsidTr="009526AD">
        <w:trPr>
          <w:trHeight w:val="333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933549" w14:textId="77777777" w:rsidR="008074F4" w:rsidRPr="00B96EBB" w:rsidRDefault="008074F4" w:rsidP="002C054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Растворение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06FF9AD" w14:textId="41404C94" w:rsidR="008074F4" w:rsidRPr="00B96EBB" w:rsidRDefault="009526AD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074F4" w:rsidRPr="00B96EBB">
              <w:rPr>
                <w:rFonts w:ascii="Times New Roman" w:hAnsi="Times New Roman" w:cs="Times New Roman"/>
                <w:sz w:val="24"/>
                <w:szCs w:val="24"/>
              </w:rPr>
              <w:t>озможно применить</w:t>
            </w:r>
            <w:r w:rsidR="008074F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8074F4" w:rsidRPr="00B96EBB">
              <w:rPr>
                <w:rFonts w:ascii="Times New Roman" w:hAnsi="Times New Roman" w:cs="Times New Roman"/>
                <w:sz w:val="24"/>
                <w:szCs w:val="24"/>
              </w:rPr>
              <w:t>брекетинг</w:t>
            </w:r>
            <w:proofErr w:type="spellEnd"/>
            <w:r w:rsidR="008074F4"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для нескольких дозировок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CA389D" w14:textId="77777777" w:rsidR="008074F4" w:rsidRPr="00B96EBB" w:rsidRDefault="008074F4" w:rsidP="002C054B">
            <w:pPr>
              <w:spacing w:after="120"/>
              <w:ind w:left="33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6 единиц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лекарственной формы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(12 единиц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лекарственной формы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, если это не является рутинным методом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на площадке принимающей стороны, а также для препаратов с пролонгированным высвобождением)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2EAC5EA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B7648B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реднее значение на площадке принимающей стороны находится в пределах 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br/>
              <w:t>от среднего значения на площадке передающей стороны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D990DB9" w14:textId="77777777" w:rsidR="008074F4" w:rsidRPr="00B96EBB" w:rsidRDefault="008074F4" w:rsidP="002C054B">
            <w:pPr>
              <w:spacing w:after="120"/>
              <w:ind w:left="34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равнение профил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растворения (например,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 значению критерия </w:t>
            </w:r>
            <w:r w:rsidRPr="00B9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314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) или сравнение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показателей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растворения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во временных точках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определения значения </w:t>
            </w:r>
            <w:r w:rsidRPr="00B96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br/>
              <w:t>(как для количественного определения)</w:t>
            </w:r>
          </w:p>
        </w:tc>
      </w:tr>
      <w:tr w:rsidR="008074F4" w:rsidRPr="00FB13E0" w14:paraId="615BEAB4" w14:textId="77777777" w:rsidTr="009526AD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FAC9FA6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Извлекаемость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(выявление остаточных количеств на поверхности – для методик очистки)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C757FFF" w14:textId="77777777" w:rsidR="008074F4" w:rsidRPr="00B96EBB" w:rsidRDefault="008074F4" w:rsidP="002C054B">
            <w:pPr>
              <w:spacing w:after="120"/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Подтверждение того,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что для отбора проб используется один и тот же материал (тампоны, </w:t>
            </w:r>
            <w:proofErr w:type="spellStart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свабы</w:t>
            </w:r>
            <w:proofErr w:type="spellEnd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) на площадке передающей стороны и площадке принимающей стороны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2BC0134" w14:textId="77777777" w:rsidR="008074F4" w:rsidRPr="00B96EBB" w:rsidRDefault="008074F4" w:rsidP="002C054B">
            <w:pPr>
              <w:spacing w:after="120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186D7C5" w14:textId="77777777" w:rsidR="008074F4" w:rsidRPr="00B96EBB" w:rsidRDefault="008074F4" w:rsidP="002C054B">
            <w:pPr>
              <w:spacing w:after="120"/>
              <w:ind w:left="-30" w:firstLin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модельные образцы с содержанием определяемого вещества, находящимся в пределах трехкратного стандартного отклонения, характеризующего прецизионность методики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в пределах 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от спецификации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(в зависимости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от того, какое из значений является большим)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D107D07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Не менее 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% модельных образцов с содержанием определяемого вещества выше пределов спецификации должны быть выявлены.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% модельных образцов с содержанием определяемого вещества выше пределов спецификации могут быть не выявлены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C9954ED" w14:textId="77777777" w:rsidR="008074F4" w:rsidRPr="00B96EBB" w:rsidRDefault="008074F4" w:rsidP="002C054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F4" w:rsidRPr="00FB13E0" w14:paraId="6984B543" w14:textId="77777777" w:rsidTr="00665EB2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47D6BB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Микробиологические испытания (качественные и количественные)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4703F72" w14:textId="77777777" w:rsidR="008074F4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Исполнение общего протокола валидации на площадке: обоснование,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метод идентификации, </w:t>
            </w:r>
            <w:proofErr w:type="spellStart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валидационные</w:t>
            </w:r>
            <w:proofErr w:type="spellEnd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краткий обзор сведений,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приемлемости, методы сбора, сопоставления и анализа сведений, работа с результатами, выходящими за пределы спецификации, требования в отношении последующих мероприятий.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Использование одних и тех же материалов, методик, способа приготовления посевного материала (</w:t>
            </w:r>
            <w:proofErr w:type="spellStart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инокулята</w:t>
            </w:r>
            <w:proofErr w:type="spellEnd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058785" w14:textId="77777777" w:rsidR="00BB6B89" w:rsidRPr="00B96EBB" w:rsidRDefault="00BB6B89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02CCD04" w14:textId="77777777" w:rsidR="008074F4" w:rsidRPr="00B96EBB" w:rsidRDefault="008074F4" w:rsidP="002C054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Валидация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повторностях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1C1C1CF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Использование различных серий препарата,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3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 партий питательных сред для каждой </w:t>
            </w:r>
            <w:proofErr w:type="spellStart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валидационной</w:t>
            </w:r>
            <w:proofErr w:type="spellEnd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повторности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34F440" w14:textId="77777777" w:rsidR="008074F4" w:rsidRPr="00B96EBB" w:rsidRDefault="008074F4" w:rsidP="002C054B">
            <w:pPr>
              <w:spacing w:after="120"/>
              <w:ind w:left="-31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Качественный критерий: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способность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ыявить микроорганизмы;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к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оличественный критерий: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количество выявленных микроорганизмов должно соответствовать критериям приемлемости, указанным в протоколе трансфера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78AF924" w14:textId="77777777" w:rsidR="008074F4" w:rsidRPr="00B96EBB" w:rsidRDefault="008074F4" w:rsidP="002C054B">
            <w:pPr>
              <w:spacing w:after="120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4F4" w:rsidRPr="00FB13E0" w14:paraId="02CC6CA6" w14:textId="77777777" w:rsidTr="00665EB2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ACDB8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Примеси, деградация (порча) лекарственного средства, остаточные растворители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C22C16B" w14:textId="31F228BD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Подтверждение коэффициентов отклика для расчетов в отношении пика лекарственного средства</w:t>
            </w:r>
          </w:p>
          <w:p w14:paraId="1C62FAD8" w14:textId="3211A644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Подтверждение предела количественного определения на площадке принимающей стороны</w:t>
            </w:r>
          </w:p>
          <w:p w14:paraId="1C3DE333" w14:textId="2871D481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</w:t>
            </w:r>
            <w:proofErr w:type="spellStart"/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хроматограмм</w:t>
            </w:r>
            <w:proofErr w:type="spellEnd"/>
          </w:p>
          <w:p w14:paraId="0D41CDE2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Сравнение правильности и прецизионности для экспериментов с использованием модельных смесей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0840CFA" w14:textId="3D96921D" w:rsidR="008074F4" w:rsidRPr="00B96EBB" w:rsidRDefault="008074F4" w:rsidP="00BB6B89">
            <w:pPr>
              <w:spacing w:after="120"/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каждой площадк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br/>
              <w:t>2 аналитика × 3 серии</w:t>
            </w:r>
            <w:r w:rsidR="00BB6B8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повторност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повторност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, если тест проводится вместе с количественным определением)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4F29D4C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Разные дни, разные наборы приборов и колонок;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и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спользование образцов с одинаковым сроком годности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 однородностью,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в одинаковой упаковке и условиями хранения;</w:t>
            </w:r>
          </w:p>
          <w:p w14:paraId="7A895B93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спользование образцов с добавками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br/>
              <w:t>(если необходимо)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28B16FC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(для низких концентраций) значения на площадке принимающей стороны должны находиться в пределах 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% от значений на площадке передающей стороны, или среднее значение площадки принимающей стороны должно находиться в пределах 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% от среднего значения на площадке передающей стороны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FD6956" w14:textId="77777777" w:rsidR="008074F4" w:rsidRPr="00B96EBB" w:rsidRDefault="008074F4" w:rsidP="002C054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Разница значений 2-х односторонних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-тестов </w:t>
            </w:r>
            <w:r w:rsidRPr="00B96EBB">
              <w:rPr>
                <w:rFonts w:ascii="Times New Roman" w:hAnsi="Times New Roman" w:cs="Times New Roman"/>
                <w:sz w:val="24"/>
                <w:szCs w:val="24"/>
              </w:rPr>
              <w:t xml:space="preserve">(для умеренно высоких концентраций)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между площадками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≤ 5 %, 95 % доверительный интервал</w:t>
            </w:r>
          </w:p>
          <w:p w14:paraId="10BECD08" w14:textId="77777777" w:rsidR="008074F4" w:rsidRPr="00B96EBB" w:rsidRDefault="008074F4" w:rsidP="002C054B">
            <w:pPr>
              <w:spacing w:after="12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70CD61" w14:textId="77777777" w:rsidR="008074F4" w:rsidRPr="00FB13E0" w:rsidRDefault="008074F4" w:rsidP="008074F4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14:paraId="3D840178" w14:textId="77777777" w:rsidR="008074F4" w:rsidRPr="00FB13E0" w:rsidRDefault="008074F4" w:rsidP="008074F4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14:paraId="6D2D30B9" w14:textId="580B1FCF" w:rsidR="008E3D1A" w:rsidRPr="00665EB2" w:rsidRDefault="00665EB2" w:rsidP="00665EB2">
      <w:pPr>
        <w:tabs>
          <w:tab w:val="left" w:pos="567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30"/>
          <w:szCs w:val="30"/>
        </w:rPr>
        <w:sectPr w:rsidR="008E3D1A" w:rsidRPr="00665EB2" w:rsidSect="008074F4">
          <w:pgSz w:w="16838" w:h="11906" w:orient="landscape"/>
          <w:pgMar w:top="1701" w:right="1134" w:bottom="850" w:left="1134" w:header="708" w:footer="708" w:gutter="0"/>
          <w:pgNumType w:start="1"/>
          <w:cols w:space="708"/>
          <w:titlePg/>
          <w:docGrid w:linePitch="360"/>
        </w:sectPr>
      </w:pPr>
      <w:r w:rsidRPr="00665EB2">
        <w:rPr>
          <w:rFonts w:ascii="Times New Roman" w:hAnsi="Times New Roman" w:cs="Times New Roman"/>
          <w:sz w:val="30"/>
          <w:szCs w:val="30"/>
        </w:rPr>
        <w:t>______________</w:t>
      </w:r>
    </w:p>
    <w:p w14:paraId="2543AD13" w14:textId="77777777" w:rsidR="00487991" w:rsidRDefault="00487991" w:rsidP="00487991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C50E5" w14:paraId="3D6AB8EB" w14:textId="77777777" w:rsidTr="009C50E5">
        <w:tc>
          <w:tcPr>
            <w:tcW w:w="4785" w:type="dxa"/>
          </w:tcPr>
          <w:p w14:paraId="30536FF2" w14:textId="77777777" w:rsidR="009C50E5" w:rsidRDefault="009C50E5" w:rsidP="009C50E5">
            <w:pPr>
              <w:tabs>
                <w:tab w:val="left" w:pos="567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0BFA59AE" w14:textId="77777777" w:rsidR="009C50E5" w:rsidRDefault="009C50E5" w:rsidP="009C50E5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  <w:p w14:paraId="1E4F159F" w14:textId="77777777" w:rsidR="009C50E5" w:rsidRPr="004E0EEC" w:rsidRDefault="009C50E5" w:rsidP="009C50E5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AFD2B15" w14:textId="77777777" w:rsidR="009C50E5" w:rsidRDefault="009C50E5" w:rsidP="009C50E5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</w:t>
            </w:r>
            <w:r w:rsidRPr="004E0EEC">
              <w:rPr>
                <w:rFonts w:ascii="Times New Roman" w:hAnsi="Times New Roman" w:cs="Times New Roman"/>
                <w:sz w:val="30"/>
                <w:szCs w:val="30"/>
              </w:rPr>
              <w:t xml:space="preserve"> Руководству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по трансферу технологий и </w:t>
            </w:r>
            <w:r w:rsidR="00E91103">
              <w:rPr>
                <w:rFonts w:ascii="Times New Roman" w:hAnsi="Times New Roman"/>
                <w:bCs/>
                <w:sz w:val="30"/>
                <w:szCs w:val="30"/>
              </w:rPr>
              <w:t xml:space="preserve">(или) </w:t>
            </w:r>
            <w:r w:rsidRPr="004E0EEC">
              <w:rPr>
                <w:rFonts w:ascii="Times New Roman" w:hAnsi="Times New Roman"/>
                <w:bCs/>
                <w:sz w:val="30"/>
                <w:szCs w:val="30"/>
              </w:rPr>
              <w:t xml:space="preserve">аналитических методик при </w:t>
            </w:r>
            <w:r w:rsidRPr="004E0EEC">
              <w:rPr>
                <w:rFonts w:ascii="Times New Roman" w:hAnsi="Times New Roman"/>
                <w:sz w:val="30"/>
                <w:szCs w:val="30"/>
              </w:rPr>
              <w:t>производстве лекарственных средств</w:t>
            </w:r>
          </w:p>
        </w:tc>
      </w:tr>
    </w:tbl>
    <w:p w14:paraId="4244E59D" w14:textId="77777777" w:rsidR="00487991" w:rsidRDefault="00487991" w:rsidP="0048799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9947F" w14:textId="77777777" w:rsidR="00021279" w:rsidRDefault="00021279" w:rsidP="0048799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2AB86" w14:textId="77777777" w:rsidR="00774993" w:rsidRDefault="00774993" w:rsidP="00774993">
      <w:pPr>
        <w:pStyle w:val="a7"/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(форма)</w:t>
      </w:r>
    </w:p>
    <w:p w14:paraId="18EAEFED" w14:textId="77777777" w:rsidR="00021279" w:rsidRDefault="00021279" w:rsidP="0048799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30C13" w14:textId="77777777" w:rsidR="00021279" w:rsidRPr="003A5142" w:rsidRDefault="00021279" w:rsidP="0048799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2F87C" w14:textId="77777777" w:rsidR="00487991" w:rsidRPr="009C50E5" w:rsidRDefault="00021279" w:rsidP="00E91103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021279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t>ОТЧЕТ</w:t>
      </w:r>
      <w:r w:rsidR="009C50E5" w:rsidRPr="00021279">
        <w:rPr>
          <w:rFonts w:ascii="Times New Roman Полужирный" w:hAnsi="Times New Roman Полужирный" w:cs="Times New Roman"/>
          <w:b/>
          <w:spacing w:val="40"/>
          <w:sz w:val="30"/>
          <w:szCs w:val="30"/>
        </w:rPr>
        <w:br/>
      </w:r>
      <w:r w:rsidR="00487991" w:rsidRPr="009C50E5">
        <w:rPr>
          <w:rFonts w:ascii="Times New Roman" w:hAnsi="Times New Roman" w:cs="Times New Roman"/>
          <w:b/>
          <w:sz w:val="30"/>
          <w:szCs w:val="30"/>
        </w:rPr>
        <w:t>о трансфере аналитических методик</w:t>
      </w:r>
    </w:p>
    <w:p w14:paraId="3F33A71B" w14:textId="77777777" w:rsidR="00487991" w:rsidRDefault="00487991" w:rsidP="009526AD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B9E8C9A" w14:textId="77777777" w:rsidR="00E91103" w:rsidRDefault="00E91103" w:rsidP="009526AD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C84C8F6" w14:textId="77777777" w:rsidR="00E91103" w:rsidRPr="009C50E5" w:rsidRDefault="00E91103" w:rsidP="009526AD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D1E571E" w14:textId="77777777" w:rsidR="00487991" w:rsidRPr="009C50E5" w:rsidRDefault="00487991" w:rsidP="009C50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C50E5">
        <w:rPr>
          <w:rFonts w:ascii="Times New Roman" w:hAnsi="Times New Roman" w:cs="Times New Roman"/>
          <w:sz w:val="30"/>
          <w:szCs w:val="30"/>
        </w:rPr>
        <w:t>Номер документа:</w:t>
      </w:r>
    </w:p>
    <w:p w14:paraId="3000D3E5" w14:textId="2053A4A7" w:rsidR="00487991" w:rsidRPr="00405C9B" w:rsidRDefault="00487991" w:rsidP="009C50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C50E5">
        <w:rPr>
          <w:rFonts w:ascii="Times New Roman" w:hAnsi="Times New Roman" w:cs="Times New Roman"/>
          <w:sz w:val="30"/>
          <w:szCs w:val="30"/>
        </w:rPr>
        <w:t xml:space="preserve">Область (границы и (или) объект трансфера): </w:t>
      </w:r>
      <w:r w:rsidR="00405C9B">
        <w:rPr>
          <w:rFonts w:ascii="Times New Roman" w:hAnsi="Times New Roman" w:cs="Times New Roman"/>
          <w:sz w:val="30"/>
          <w:szCs w:val="30"/>
        </w:rPr>
        <w:t>(</w:t>
      </w:r>
      <w:r w:rsidR="00405C9B" w:rsidRPr="00405C9B">
        <w:rPr>
          <w:rFonts w:ascii="Times New Roman" w:hAnsi="Times New Roman" w:cs="Times New Roman"/>
          <w:sz w:val="30"/>
          <w:szCs w:val="30"/>
        </w:rPr>
        <w:t>п</w:t>
      </w:r>
      <w:r w:rsidR="00774993" w:rsidRPr="00405C9B">
        <w:rPr>
          <w:rFonts w:ascii="Times New Roman" w:hAnsi="Times New Roman" w:cs="Times New Roman"/>
          <w:sz w:val="30"/>
          <w:szCs w:val="30"/>
        </w:rPr>
        <w:t>ривести н</w:t>
      </w:r>
      <w:r w:rsidRPr="00405C9B">
        <w:rPr>
          <w:rFonts w:ascii="Times New Roman" w:hAnsi="Times New Roman" w:cs="Times New Roman"/>
          <w:sz w:val="30"/>
          <w:szCs w:val="30"/>
        </w:rPr>
        <w:t>азвание лекарственного средства</w:t>
      </w:r>
      <w:r w:rsidR="00A07B07" w:rsidRPr="00405C9B">
        <w:rPr>
          <w:rFonts w:ascii="Times New Roman" w:hAnsi="Times New Roman" w:cs="Times New Roman"/>
          <w:sz w:val="30"/>
          <w:szCs w:val="30"/>
        </w:rPr>
        <w:t xml:space="preserve"> (</w:t>
      </w:r>
      <w:r w:rsidRPr="00405C9B">
        <w:rPr>
          <w:rFonts w:ascii="Times New Roman" w:hAnsi="Times New Roman" w:cs="Times New Roman"/>
          <w:sz w:val="30"/>
          <w:szCs w:val="30"/>
        </w:rPr>
        <w:t>стадии процесса</w:t>
      </w:r>
      <w:r w:rsidR="00A07B07" w:rsidRPr="00405C9B">
        <w:rPr>
          <w:rFonts w:ascii="Times New Roman" w:hAnsi="Times New Roman" w:cs="Times New Roman"/>
          <w:sz w:val="30"/>
          <w:szCs w:val="30"/>
        </w:rPr>
        <w:t xml:space="preserve">, </w:t>
      </w:r>
      <w:r w:rsidRPr="00405C9B">
        <w:rPr>
          <w:rFonts w:ascii="Times New Roman" w:hAnsi="Times New Roman" w:cs="Times New Roman"/>
          <w:sz w:val="30"/>
          <w:szCs w:val="30"/>
        </w:rPr>
        <w:t>методики</w:t>
      </w:r>
      <w:r w:rsidR="00405C9B" w:rsidRPr="00405C9B">
        <w:rPr>
          <w:rFonts w:ascii="Times New Roman" w:hAnsi="Times New Roman" w:cs="Times New Roman"/>
          <w:sz w:val="30"/>
          <w:szCs w:val="30"/>
        </w:rPr>
        <w:t>)</w:t>
      </w:r>
    </w:p>
    <w:p w14:paraId="2ACDC24C" w14:textId="77777777" w:rsidR="00487991" w:rsidRPr="009C50E5" w:rsidRDefault="00487991" w:rsidP="009C50E5">
      <w:pPr>
        <w:pStyle w:val="a7"/>
        <w:numPr>
          <w:ilvl w:val="0"/>
          <w:numId w:val="39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C50E5">
        <w:rPr>
          <w:rFonts w:ascii="Times New Roman" w:hAnsi="Times New Roman" w:cs="Times New Roman"/>
          <w:sz w:val="30"/>
          <w:szCs w:val="30"/>
        </w:rPr>
        <w:t>Цель</w:t>
      </w:r>
    </w:p>
    <w:p w14:paraId="32A3A9BD" w14:textId="77777777" w:rsidR="00487991" w:rsidRPr="009C50E5" w:rsidRDefault="00487991" w:rsidP="009C50E5">
      <w:pPr>
        <w:pStyle w:val="a7"/>
        <w:numPr>
          <w:ilvl w:val="0"/>
          <w:numId w:val="39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C50E5">
        <w:rPr>
          <w:rFonts w:ascii="Times New Roman" w:hAnsi="Times New Roman" w:cs="Times New Roman"/>
          <w:sz w:val="30"/>
          <w:szCs w:val="30"/>
        </w:rPr>
        <w:t>Краткий обзор</w:t>
      </w:r>
    </w:p>
    <w:p w14:paraId="4BB3801E" w14:textId="3A143952" w:rsidR="009C50E5" w:rsidRDefault="009C50E5" w:rsidP="009C50E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разделе приводятся</w:t>
      </w:r>
      <w:r w:rsidR="00487991" w:rsidRPr="009C50E5">
        <w:rPr>
          <w:rFonts w:ascii="Times New Roman" w:hAnsi="Times New Roman" w:cs="Times New Roman"/>
          <w:sz w:val="30"/>
          <w:szCs w:val="30"/>
        </w:rPr>
        <w:t xml:space="preserve"> результаты трансфер</w:t>
      </w:r>
      <w:r>
        <w:rPr>
          <w:rFonts w:ascii="Times New Roman" w:hAnsi="Times New Roman" w:cs="Times New Roman"/>
          <w:sz w:val="30"/>
          <w:szCs w:val="30"/>
        </w:rPr>
        <w:t>а</w:t>
      </w:r>
      <w:r w:rsidR="00487991" w:rsidRPr="009C50E5">
        <w:rPr>
          <w:rFonts w:ascii="Times New Roman" w:hAnsi="Times New Roman" w:cs="Times New Roman"/>
          <w:sz w:val="30"/>
          <w:szCs w:val="30"/>
        </w:rPr>
        <w:t xml:space="preserve"> аналитических методик </w:t>
      </w:r>
      <w:r w:rsidR="00487991" w:rsidRPr="00405C9B">
        <w:rPr>
          <w:rFonts w:ascii="Times New Roman" w:hAnsi="Times New Roman" w:cs="Times New Roman"/>
          <w:sz w:val="30"/>
          <w:szCs w:val="30"/>
        </w:rPr>
        <w:t>(</w:t>
      </w:r>
      <w:r w:rsidR="00774993" w:rsidRPr="00405C9B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="00487991" w:rsidRPr="00405C9B">
        <w:rPr>
          <w:rFonts w:ascii="Times New Roman" w:hAnsi="Times New Roman" w:cs="Times New Roman"/>
          <w:sz w:val="30"/>
          <w:szCs w:val="30"/>
        </w:rPr>
        <w:t xml:space="preserve">перечислить методики с указанием ссылок на фармакопею или </w:t>
      </w:r>
      <w:r w:rsidRPr="00405C9B">
        <w:rPr>
          <w:rFonts w:ascii="Times New Roman" w:hAnsi="Times New Roman" w:cs="Times New Roman"/>
          <w:sz w:val="30"/>
          <w:szCs w:val="30"/>
        </w:rPr>
        <w:t>нормативный документ по качеству</w:t>
      </w:r>
      <w:r w:rsidR="00A07B07" w:rsidRPr="00405C9B">
        <w:rPr>
          <w:rFonts w:ascii="Times New Roman" w:hAnsi="Times New Roman" w:cs="Times New Roman"/>
          <w:sz w:val="30"/>
          <w:szCs w:val="30"/>
        </w:rPr>
        <w:t xml:space="preserve"> лекарственного препарата</w:t>
      </w:r>
      <w:r w:rsidRPr="00405C9B">
        <w:rPr>
          <w:rFonts w:ascii="Times New Roman" w:hAnsi="Times New Roman" w:cs="Times New Roman"/>
          <w:sz w:val="30"/>
          <w:szCs w:val="30"/>
        </w:rPr>
        <w:t xml:space="preserve"> или </w:t>
      </w:r>
      <w:r w:rsidR="00302664" w:rsidRPr="00405C9B">
        <w:rPr>
          <w:rFonts w:ascii="Times New Roman" w:hAnsi="Times New Roman" w:cs="Times New Roman"/>
          <w:sz w:val="30"/>
          <w:szCs w:val="30"/>
        </w:rPr>
        <w:t>стандартные</w:t>
      </w:r>
      <w:r w:rsidRPr="00405C9B">
        <w:rPr>
          <w:rFonts w:ascii="Times New Roman" w:hAnsi="Times New Roman" w:cs="Times New Roman"/>
          <w:sz w:val="30"/>
          <w:szCs w:val="30"/>
        </w:rPr>
        <w:t xml:space="preserve"> операционные процедуры</w:t>
      </w:r>
      <w:r w:rsidR="00487991" w:rsidRPr="00405C9B">
        <w:rPr>
          <w:rFonts w:ascii="Times New Roman" w:hAnsi="Times New Roman" w:cs="Times New Roman"/>
          <w:sz w:val="30"/>
          <w:szCs w:val="30"/>
        </w:rPr>
        <w:t>).</w:t>
      </w:r>
      <w:r w:rsidR="00487991" w:rsidRPr="009C50E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046CB2D" w14:textId="0F39B215" w:rsidR="009C50E5" w:rsidRDefault="00487991" w:rsidP="009C50E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C50E5">
        <w:rPr>
          <w:rFonts w:ascii="Times New Roman" w:hAnsi="Times New Roman" w:cs="Times New Roman"/>
          <w:sz w:val="30"/>
          <w:szCs w:val="30"/>
        </w:rPr>
        <w:t xml:space="preserve">Лаборатория </w:t>
      </w:r>
      <w:r w:rsidR="00A07B07">
        <w:rPr>
          <w:rFonts w:ascii="Times New Roman" w:hAnsi="Times New Roman" w:cs="Times New Roman"/>
          <w:sz w:val="30"/>
          <w:szCs w:val="30"/>
        </w:rPr>
        <w:t>отдела контроля качества</w:t>
      </w:r>
      <w:r w:rsidRPr="009C50E5">
        <w:rPr>
          <w:rFonts w:ascii="Times New Roman" w:hAnsi="Times New Roman" w:cs="Times New Roman"/>
          <w:sz w:val="30"/>
          <w:szCs w:val="30"/>
        </w:rPr>
        <w:t xml:space="preserve"> </w:t>
      </w:r>
      <w:r w:rsidRPr="00405C9B">
        <w:rPr>
          <w:rFonts w:ascii="Times New Roman" w:hAnsi="Times New Roman" w:cs="Times New Roman"/>
          <w:sz w:val="30"/>
          <w:szCs w:val="30"/>
        </w:rPr>
        <w:t xml:space="preserve">(указать </w:t>
      </w:r>
      <w:r w:rsidR="00405C9B">
        <w:rPr>
          <w:rFonts w:ascii="Times New Roman" w:hAnsi="Times New Roman" w:cs="Times New Roman"/>
          <w:sz w:val="30"/>
          <w:szCs w:val="30"/>
        </w:rPr>
        <w:t>наименование</w:t>
      </w:r>
      <w:r w:rsidRPr="00405C9B">
        <w:rPr>
          <w:rFonts w:ascii="Times New Roman" w:hAnsi="Times New Roman" w:cs="Times New Roman"/>
          <w:sz w:val="30"/>
          <w:szCs w:val="30"/>
        </w:rPr>
        <w:t xml:space="preserve"> </w:t>
      </w:r>
      <w:r w:rsidR="00DC59BF" w:rsidRPr="00405C9B">
        <w:rPr>
          <w:rFonts w:ascii="Times New Roman" w:hAnsi="Times New Roman" w:cs="Times New Roman"/>
          <w:sz w:val="30"/>
          <w:szCs w:val="30"/>
        </w:rPr>
        <w:t>п</w:t>
      </w:r>
      <w:r w:rsidRPr="00405C9B">
        <w:rPr>
          <w:rFonts w:ascii="Times New Roman" w:hAnsi="Times New Roman" w:cs="Times New Roman"/>
          <w:sz w:val="30"/>
          <w:szCs w:val="30"/>
        </w:rPr>
        <w:t>ринимающей стороны)</w:t>
      </w:r>
      <w:r w:rsidRPr="009C50E5">
        <w:rPr>
          <w:rFonts w:ascii="Times New Roman" w:hAnsi="Times New Roman" w:cs="Times New Roman"/>
          <w:sz w:val="30"/>
          <w:szCs w:val="30"/>
        </w:rPr>
        <w:t xml:space="preserve"> выполнила требования по испытаниям, </w:t>
      </w:r>
      <w:r w:rsidR="009C50E5" w:rsidRPr="009C50E5">
        <w:rPr>
          <w:rFonts w:ascii="Times New Roman" w:hAnsi="Times New Roman" w:cs="Times New Roman"/>
          <w:sz w:val="30"/>
          <w:szCs w:val="30"/>
        </w:rPr>
        <w:t>определенны</w:t>
      </w:r>
      <w:r w:rsidR="009C50E5">
        <w:rPr>
          <w:rFonts w:ascii="Times New Roman" w:hAnsi="Times New Roman" w:cs="Times New Roman"/>
          <w:sz w:val="30"/>
          <w:szCs w:val="30"/>
        </w:rPr>
        <w:t xml:space="preserve">м </w:t>
      </w:r>
      <w:r w:rsidRPr="009C50E5">
        <w:rPr>
          <w:rFonts w:ascii="Times New Roman" w:hAnsi="Times New Roman" w:cs="Times New Roman"/>
          <w:sz w:val="30"/>
          <w:szCs w:val="30"/>
        </w:rPr>
        <w:t xml:space="preserve">в </w:t>
      </w:r>
      <w:r w:rsidR="00DC59BF" w:rsidRPr="009C50E5">
        <w:rPr>
          <w:rFonts w:ascii="Times New Roman" w:hAnsi="Times New Roman" w:cs="Times New Roman"/>
          <w:sz w:val="30"/>
          <w:szCs w:val="30"/>
        </w:rPr>
        <w:t>п</w:t>
      </w:r>
      <w:r w:rsidRPr="009C50E5">
        <w:rPr>
          <w:rFonts w:ascii="Times New Roman" w:hAnsi="Times New Roman" w:cs="Times New Roman"/>
          <w:sz w:val="30"/>
          <w:szCs w:val="30"/>
        </w:rPr>
        <w:t xml:space="preserve">ротоколе трансфера аналитических методик </w:t>
      </w:r>
      <w:r w:rsidRPr="00405C9B">
        <w:rPr>
          <w:rFonts w:ascii="Times New Roman" w:hAnsi="Times New Roman" w:cs="Times New Roman"/>
          <w:sz w:val="30"/>
          <w:szCs w:val="30"/>
        </w:rPr>
        <w:t>(указ</w:t>
      </w:r>
      <w:r w:rsidR="009C50E5" w:rsidRPr="00405C9B">
        <w:rPr>
          <w:rFonts w:ascii="Times New Roman" w:hAnsi="Times New Roman" w:cs="Times New Roman"/>
          <w:sz w:val="30"/>
          <w:szCs w:val="30"/>
        </w:rPr>
        <w:t>ать</w:t>
      </w:r>
      <w:r w:rsidRPr="00405C9B">
        <w:rPr>
          <w:rFonts w:ascii="Times New Roman" w:hAnsi="Times New Roman" w:cs="Times New Roman"/>
          <w:sz w:val="30"/>
          <w:szCs w:val="30"/>
        </w:rPr>
        <w:t xml:space="preserve"> номер </w:t>
      </w:r>
      <w:r w:rsidR="00DC59BF" w:rsidRPr="00405C9B">
        <w:rPr>
          <w:rFonts w:ascii="Times New Roman" w:hAnsi="Times New Roman" w:cs="Times New Roman"/>
          <w:sz w:val="30"/>
          <w:szCs w:val="30"/>
        </w:rPr>
        <w:t>п</w:t>
      </w:r>
      <w:r w:rsidRPr="00405C9B">
        <w:rPr>
          <w:rFonts w:ascii="Times New Roman" w:hAnsi="Times New Roman" w:cs="Times New Roman"/>
          <w:sz w:val="30"/>
          <w:szCs w:val="30"/>
        </w:rPr>
        <w:t>ротокола).</w:t>
      </w:r>
    </w:p>
    <w:p w14:paraId="76ED53BD" w14:textId="77777777" w:rsidR="009C50E5" w:rsidRDefault="00487991" w:rsidP="009C50E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C50E5">
        <w:rPr>
          <w:rFonts w:ascii="Times New Roman" w:hAnsi="Times New Roman" w:cs="Times New Roman"/>
          <w:sz w:val="30"/>
          <w:szCs w:val="30"/>
        </w:rPr>
        <w:t xml:space="preserve">Результаты были проверены лабораторией </w:t>
      </w:r>
      <w:r w:rsidR="00774993">
        <w:rPr>
          <w:rFonts w:ascii="Times New Roman" w:hAnsi="Times New Roman" w:cs="Times New Roman"/>
          <w:sz w:val="30"/>
          <w:szCs w:val="30"/>
        </w:rPr>
        <w:t>отдела контроля качества</w:t>
      </w:r>
      <w:r w:rsidRPr="009C50E5">
        <w:rPr>
          <w:rFonts w:ascii="Times New Roman" w:hAnsi="Times New Roman" w:cs="Times New Roman"/>
          <w:sz w:val="30"/>
          <w:szCs w:val="30"/>
        </w:rPr>
        <w:t xml:space="preserve"> </w:t>
      </w:r>
      <w:r w:rsidRPr="00405C9B">
        <w:rPr>
          <w:rFonts w:ascii="Times New Roman" w:hAnsi="Times New Roman" w:cs="Times New Roman"/>
          <w:sz w:val="30"/>
          <w:szCs w:val="30"/>
        </w:rPr>
        <w:t>(указ</w:t>
      </w:r>
      <w:r w:rsidR="009C50E5" w:rsidRPr="00405C9B">
        <w:rPr>
          <w:rFonts w:ascii="Times New Roman" w:hAnsi="Times New Roman" w:cs="Times New Roman"/>
          <w:sz w:val="30"/>
          <w:szCs w:val="30"/>
        </w:rPr>
        <w:t>ать</w:t>
      </w:r>
      <w:r w:rsidRPr="00405C9B">
        <w:rPr>
          <w:rFonts w:ascii="Times New Roman" w:hAnsi="Times New Roman" w:cs="Times New Roman"/>
          <w:sz w:val="30"/>
          <w:szCs w:val="30"/>
        </w:rPr>
        <w:t xml:space="preserve"> </w:t>
      </w:r>
      <w:r w:rsidR="009C50E5" w:rsidRPr="00405C9B">
        <w:rPr>
          <w:rFonts w:ascii="Times New Roman" w:hAnsi="Times New Roman" w:cs="Times New Roman"/>
          <w:sz w:val="30"/>
          <w:szCs w:val="30"/>
        </w:rPr>
        <w:t>наи</w:t>
      </w:r>
      <w:r w:rsidR="00774993" w:rsidRPr="00405C9B">
        <w:rPr>
          <w:rFonts w:ascii="Times New Roman" w:hAnsi="Times New Roman" w:cs="Times New Roman"/>
          <w:sz w:val="30"/>
          <w:szCs w:val="30"/>
        </w:rPr>
        <w:t>м</w:t>
      </w:r>
      <w:r w:rsidR="009C50E5" w:rsidRPr="00405C9B">
        <w:rPr>
          <w:rFonts w:ascii="Times New Roman" w:hAnsi="Times New Roman" w:cs="Times New Roman"/>
          <w:sz w:val="30"/>
          <w:szCs w:val="30"/>
        </w:rPr>
        <w:t>енование</w:t>
      </w:r>
      <w:r w:rsidRPr="00405C9B">
        <w:rPr>
          <w:rFonts w:ascii="Times New Roman" w:hAnsi="Times New Roman" w:cs="Times New Roman"/>
          <w:sz w:val="30"/>
          <w:szCs w:val="30"/>
        </w:rPr>
        <w:t xml:space="preserve"> </w:t>
      </w:r>
      <w:r w:rsidR="00DC59BF" w:rsidRPr="00405C9B">
        <w:rPr>
          <w:rFonts w:ascii="Times New Roman" w:hAnsi="Times New Roman" w:cs="Times New Roman"/>
          <w:sz w:val="30"/>
          <w:szCs w:val="30"/>
        </w:rPr>
        <w:t>п</w:t>
      </w:r>
      <w:r w:rsidRPr="00405C9B">
        <w:rPr>
          <w:rFonts w:ascii="Times New Roman" w:hAnsi="Times New Roman" w:cs="Times New Roman"/>
          <w:sz w:val="30"/>
          <w:szCs w:val="30"/>
        </w:rPr>
        <w:t>ередающей стороны</w:t>
      </w:r>
      <w:r w:rsidRPr="009C50E5">
        <w:rPr>
          <w:rFonts w:ascii="Times New Roman" w:hAnsi="Times New Roman" w:cs="Times New Roman"/>
          <w:sz w:val="30"/>
          <w:szCs w:val="30"/>
        </w:rPr>
        <w:t>).</w:t>
      </w:r>
    </w:p>
    <w:p w14:paraId="09B26410" w14:textId="77777777" w:rsidR="00487991" w:rsidRPr="009C50E5" w:rsidRDefault="00487991" w:rsidP="009C50E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C50E5">
        <w:rPr>
          <w:rFonts w:ascii="Times New Roman" w:hAnsi="Times New Roman" w:cs="Times New Roman"/>
          <w:sz w:val="30"/>
          <w:szCs w:val="30"/>
        </w:rPr>
        <w:t xml:space="preserve">Все критерии приемлемости, определенные в </w:t>
      </w:r>
      <w:r w:rsidR="00DC59BF" w:rsidRPr="009C50E5">
        <w:rPr>
          <w:rFonts w:ascii="Times New Roman" w:hAnsi="Times New Roman" w:cs="Times New Roman"/>
          <w:sz w:val="30"/>
          <w:szCs w:val="30"/>
        </w:rPr>
        <w:t>п</w:t>
      </w:r>
      <w:r w:rsidRPr="009C50E5">
        <w:rPr>
          <w:rFonts w:ascii="Times New Roman" w:hAnsi="Times New Roman" w:cs="Times New Roman"/>
          <w:sz w:val="30"/>
          <w:szCs w:val="30"/>
        </w:rPr>
        <w:t xml:space="preserve">лане трансфера аналитических методик для аналитических методик, перечисленных в таблице 1, были удовлетворены, а результаты, полученные в лаборатории </w:t>
      </w:r>
      <w:r w:rsidR="00A07B07">
        <w:rPr>
          <w:rFonts w:ascii="Times New Roman" w:hAnsi="Times New Roman" w:cs="Times New Roman"/>
          <w:sz w:val="30"/>
          <w:szCs w:val="30"/>
        </w:rPr>
        <w:t>отдела контроля качества</w:t>
      </w:r>
      <w:r w:rsidRPr="009C50E5">
        <w:rPr>
          <w:rFonts w:ascii="Times New Roman" w:hAnsi="Times New Roman" w:cs="Times New Roman"/>
          <w:sz w:val="30"/>
          <w:szCs w:val="30"/>
        </w:rPr>
        <w:t xml:space="preserve"> </w:t>
      </w:r>
      <w:r w:rsidRPr="00405C9B">
        <w:rPr>
          <w:rFonts w:ascii="Times New Roman" w:hAnsi="Times New Roman" w:cs="Times New Roman"/>
          <w:sz w:val="30"/>
          <w:szCs w:val="30"/>
        </w:rPr>
        <w:t xml:space="preserve">(указать </w:t>
      </w:r>
      <w:r w:rsidR="00C272BF" w:rsidRPr="00405C9B">
        <w:rPr>
          <w:rFonts w:ascii="Times New Roman" w:hAnsi="Times New Roman" w:cs="Times New Roman"/>
          <w:sz w:val="30"/>
          <w:szCs w:val="30"/>
        </w:rPr>
        <w:t>наименование</w:t>
      </w:r>
      <w:r w:rsidRPr="00405C9B">
        <w:rPr>
          <w:rFonts w:ascii="Times New Roman" w:hAnsi="Times New Roman" w:cs="Times New Roman"/>
          <w:sz w:val="30"/>
          <w:szCs w:val="30"/>
        </w:rPr>
        <w:t xml:space="preserve"> </w:t>
      </w:r>
      <w:r w:rsidR="00DC59BF" w:rsidRPr="00405C9B">
        <w:rPr>
          <w:rFonts w:ascii="Times New Roman" w:hAnsi="Times New Roman" w:cs="Times New Roman"/>
          <w:sz w:val="30"/>
          <w:szCs w:val="30"/>
        </w:rPr>
        <w:t>п</w:t>
      </w:r>
      <w:r w:rsidRPr="00405C9B">
        <w:rPr>
          <w:rFonts w:ascii="Times New Roman" w:hAnsi="Times New Roman" w:cs="Times New Roman"/>
          <w:sz w:val="30"/>
          <w:szCs w:val="30"/>
        </w:rPr>
        <w:t>ринимающей стороны)</w:t>
      </w:r>
      <w:r w:rsidRPr="009C50E5">
        <w:rPr>
          <w:rFonts w:ascii="Times New Roman" w:hAnsi="Times New Roman" w:cs="Times New Roman"/>
          <w:sz w:val="30"/>
          <w:szCs w:val="30"/>
        </w:rPr>
        <w:t xml:space="preserve">, указывают на то, что лаборатория </w:t>
      </w:r>
      <w:r w:rsidR="00A07B07">
        <w:rPr>
          <w:rFonts w:ascii="Times New Roman" w:hAnsi="Times New Roman" w:cs="Times New Roman"/>
          <w:sz w:val="30"/>
          <w:szCs w:val="30"/>
        </w:rPr>
        <w:t>отдела контроля качества</w:t>
      </w:r>
      <w:r w:rsidRPr="009C50E5">
        <w:rPr>
          <w:rFonts w:ascii="Times New Roman" w:hAnsi="Times New Roman" w:cs="Times New Roman"/>
          <w:sz w:val="30"/>
          <w:szCs w:val="30"/>
        </w:rPr>
        <w:t xml:space="preserve"> </w:t>
      </w:r>
      <w:r w:rsidRPr="00405C9B">
        <w:rPr>
          <w:rFonts w:ascii="Times New Roman" w:hAnsi="Times New Roman" w:cs="Times New Roman"/>
          <w:sz w:val="30"/>
          <w:szCs w:val="30"/>
        </w:rPr>
        <w:t xml:space="preserve">(указать </w:t>
      </w:r>
      <w:r w:rsidR="00C272BF" w:rsidRPr="00405C9B">
        <w:rPr>
          <w:rFonts w:ascii="Times New Roman" w:hAnsi="Times New Roman" w:cs="Times New Roman"/>
          <w:sz w:val="30"/>
          <w:szCs w:val="30"/>
        </w:rPr>
        <w:t xml:space="preserve">наименование </w:t>
      </w:r>
      <w:r w:rsidR="00DC59BF" w:rsidRPr="00405C9B">
        <w:rPr>
          <w:rFonts w:ascii="Times New Roman" w:hAnsi="Times New Roman" w:cs="Times New Roman"/>
          <w:sz w:val="30"/>
          <w:szCs w:val="30"/>
        </w:rPr>
        <w:t>п</w:t>
      </w:r>
      <w:r w:rsidRPr="00405C9B">
        <w:rPr>
          <w:rFonts w:ascii="Times New Roman" w:hAnsi="Times New Roman" w:cs="Times New Roman"/>
          <w:sz w:val="30"/>
          <w:szCs w:val="30"/>
        </w:rPr>
        <w:t>ринимающей стороны)</w:t>
      </w:r>
      <w:r w:rsidRPr="009C50E5">
        <w:rPr>
          <w:rFonts w:ascii="Times New Roman" w:hAnsi="Times New Roman" w:cs="Times New Roman"/>
          <w:sz w:val="30"/>
          <w:szCs w:val="30"/>
        </w:rPr>
        <w:t xml:space="preserve"> получает квалификацию на осуществление аналитических методик, перечисленных в таблице</w:t>
      </w:r>
      <w:r w:rsidR="00C272BF">
        <w:rPr>
          <w:rFonts w:ascii="Times New Roman" w:hAnsi="Times New Roman" w:cs="Times New Roman"/>
          <w:sz w:val="30"/>
          <w:szCs w:val="30"/>
        </w:rPr>
        <w:t xml:space="preserve"> </w:t>
      </w:r>
      <w:r w:rsidRPr="009C50E5">
        <w:rPr>
          <w:rFonts w:ascii="Times New Roman" w:hAnsi="Times New Roman" w:cs="Times New Roman"/>
          <w:sz w:val="30"/>
          <w:szCs w:val="30"/>
        </w:rPr>
        <w:t>1.</w:t>
      </w:r>
    </w:p>
    <w:p w14:paraId="1BB56A98" w14:textId="77777777" w:rsidR="00F02849" w:rsidRDefault="00F02849" w:rsidP="00F028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приведенных ниже таблицах представлен пример их заполнения.</w:t>
      </w:r>
    </w:p>
    <w:p w14:paraId="034619EA" w14:textId="77777777" w:rsidR="00487991" w:rsidRDefault="00487991" w:rsidP="00487991">
      <w:pPr>
        <w:tabs>
          <w:tab w:val="left" w:pos="567"/>
        </w:tabs>
        <w:spacing w:after="0" w:line="240" w:lineRule="auto"/>
        <w:ind w:left="360"/>
        <w:jc w:val="right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>Таблица 1</w:t>
      </w:r>
    </w:p>
    <w:p w14:paraId="335CE6BF" w14:textId="77777777" w:rsidR="00C272BF" w:rsidRPr="00C272BF" w:rsidRDefault="00C272BF" w:rsidP="00487991">
      <w:pPr>
        <w:tabs>
          <w:tab w:val="left" w:pos="567"/>
        </w:tabs>
        <w:spacing w:after="0" w:line="240" w:lineRule="auto"/>
        <w:ind w:left="360"/>
        <w:jc w:val="right"/>
        <w:rPr>
          <w:rFonts w:ascii="Times New Roman" w:hAnsi="Times New Roman" w:cs="Times New Roman"/>
          <w:sz w:val="30"/>
          <w:szCs w:val="3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134"/>
        <w:gridCol w:w="2126"/>
        <w:gridCol w:w="1985"/>
      </w:tblGrid>
      <w:tr w:rsidR="00487991" w:rsidRPr="00F02849" w14:paraId="7A4026F9" w14:textId="77777777" w:rsidTr="009526AD">
        <w:tc>
          <w:tcPr>
            <w:tcW w:w="1843" w:type="dxa"/>
            <w:shd w:val="clear" w:color="auto" w:fill="auto"/>
          </w:tcPr>
          <w:p w14:paraId="0E0D04D5" w14:textId="77777777" w:rsidR="00487991" w:rsidRPr="002F2EC9" w:rsidRDefault="00F02849" w:rsidP="002F2EC9">
            <w:pPr>
              <w:tabs>
                <w:tab w:val="left" w:pos="567"/>
              </w:tabs>
              <w:spacing w:after="12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Название аналитической методики</w:t>
            </w:r>
          </w:p>
        </w:tc>
        <w:tc>
          <w:tcPr>
            <w:tcW w:w="2268" w:type="dxa"/>
            <w:shd w:val="clear" w:color="auto" w:fill="auto"/>
          </w:tcPr>
          <w:p w14:paraId="247F28E3" w14:textId="77777777" w:rsidR="00487991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Код документа (стандартной операционной процедуры, методики испытаний) передающей стороны</w:t>
            </w:r>
          </w:p>
        </w:tc>
        <w:tc>
          <w:tcPr>
            <w:tcW w:w="1134" w:type="dxa"/>
            <w:shd w:val="clear" w:color="auto" w:fill="auto"/>
          </w:tcPr>
          <w:p w14:paraId="3D504736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ind w:left="-24" w:right="-69" w:firstLine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Тип передачи</w:t>
            </w:r>
          </w:p>
        </w:tc>
        <w:tc>
          <w:tcPr>
            <w:tcW w:w="2126" w:type="dxa"/>
            <w:shd w:val="clear" w:color="auto" w:fill="auto"/>
          </w:tcPr>
          <w:p w14:paraId="4BC8A5AD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Тип методики</w:t>
            </w:r>
          </w:p>
        </w:tc>
        <w:tc>
          <w:tcPr>
            <w:tcW w:w="1985" w:type="dxa"/>
            <w:shd w:val="clear" w:color="auto" w:fill="auto"/>
          </w:tcPr>
          <w:p w14:paraId="6B88CD7D" w14:textId="77777777" w:rsidR="00487991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Код документа (стандартной операционной процедуры, методики испытаний) принимающей стороны</w:t>
            </w:r>
          </w:p>
        </w:tc>
      </w:tr>
      <w:tr w:rsidR="00487991" w:rsidRPr="00F02849" w14:paraId="48D95163" w14:textId="77777777" w:rsidTr="009526AD">
        <w:tc>
          <w:tcPr>
            <w:tcW w:w="1843" w:type="dxa"/>
            <w:shd w:val="clear" w:color="auto" w:fill="auto"/>
          </w:tcPr>
          <w:p w14:paraId="0A241453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268" w:type="dxa"/>
            <w:shd w:val="clear" w:color="auto" w:fill="auto"/>
          </w:tcPr>
          <w:p w14:paraId="252C5CFD" w14:textId="77777777" w:rsidR="00F02849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19440AD0" w14:textId="17C0471B" w:rsidR="00487991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5F8CF3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126" w:type="dxa"/>
            <w:shd w:val="clear" w:color="auto" w:fill="auto"/>
          </w:tcPr>
          <w:p w14:paraId="06AF39BF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фармакопейный</w:t>
            </w:r>
          </w:p>
        </w:tc>
        <w:tc>
          <w:tcPr>
            <w:tcW w:w="1985" w:type="dxa"/>
            <w:shd w:val="clear" w:color="auto" w:fill="auto"/>
          </w:tcPr>
          <w:p w14:paraId="0B470458" w14:textId="77777777" w:rsidR="00F02849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115D7189" w14:textId="280D0D34" w:rsidR="00487991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</w:tr>
      <w:tr w:rsidR="00487991" w:rsidRPr="00F02849" w14:paraId="1D8274B5" w14:textId="77777777" w:rsidTr="009526AD">
        <w:tc>
          <w:tcPr>
            <w:tcW w:w="1843" w:type="dxa"/>
            <w:shd w:val="clear" w:color="auto" w:fill="auto"/>
          </w:tcPr>
          <w:p w14:paraId="54141AC8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рН</w:t>
            </w:r>
          </w:p>
        </w:tc>
        <w:tc>
          <w:tcPr>
            <w:tcW w:w="2268" w:type="dxa"/>
            <w:shd w:val="clear" w:color="auto" w:fill="auto"/>
          </w:tcPr>
          <w:p w14:paraId="22544000" w14:textId="77777777" w:rsidR="00F02849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3DD04626" w14:textId="465FDCCF" w:rsidR="00487991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A1FFDE9" w14:textId="77777777" w:rsidR="00487991" w:rsidRPr="002F2EC9" w:rsidRDefault="00487991" w:rsidP="002F2EC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126" w:type="dxa"/>
            <w:shd w:val="clear" w:color="auto" w:fill="auto"/>
          </w:tcPr>
          <w:p w14:paraId="385CD93E" w14:textId="77777777" w:rsidR="00487991" w:rsidRPr="002F2EC9" w:rsidRDefault="00487991" w:rsidP="002F2EC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фармакопейный</w:t>
            </w:r>
          </w:p>
        </w:tc>
        <w:tc>
          <w:tcPr>
            <w:tcW w:w="1985" w:type="dxa"/>
            <w:shd w:val="clear" w:color="auto" w:fill="auto"/>
          </w:tcPr>
          <w:p w14:paraId="5D06F444" w14:textId="77777777" w:rsidR="00F02849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1916DF55" w14:textId="66A6CCD6" w:rsidR="00487991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</w:tr>
      <w:tr w:rsidR="00487991" w:rsidRPr="00F02849" w14:paraId="17483E46" w14:textId="77777777" w:rsidTr="009526AD">
        <w:tc>
          <w:tcPr>
            <w:tcW w:w="1843" w:type="dxa"/>
            <w:shd w:val="clear" w:color="auto" w:fill="auto"/>
          </w:tcPr>
          <w:p w14:paraId="30C3F967" w14:textId="0DFB0971" w:rsidR="00487991" w:rsidRPr="002F2EC9" w:rsidRDefault="007778F0" w:rsidP="002F2EC9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87991" w:rsidRPr="002F2EC9">
              <w:rPr>
                <w:rFonts w:ascii="Times New Roman" w:hAnsi="Times New Roman" w:cs="Times New Roman"/>
                <w:sz w:val="24"/>
                <w:szCs w:val="24"/>
              </w:rPr>
              <w:t>оличественное определение (ВЭЖХ)</w:t>
            </w:r>
          </w:p>
        </w:tc>
        <w:tc>
          <w:tcPr>
            <w:tcW w:w="2268" w:type="dxa"/>
            <w:shd w:val="clear" w:color="auto" w:fill="auto"/>
          </w:tcPr>
          <w:p w14:paraId="6943C05A" w14:textId="77777777" w:rsidR="00F02849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67373806" w14:textId="77777777" w:rsidR="00F02849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4C6D3DA2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5E24892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</w:p>
        </w:tc>
        <w:tc>
          <w:tcPr>
            <w:tcW w:w="2126" w:type="dxa"/>
            <w:shd w:val="clear" w:color="auto" w:fill="auto"/>
          </w:tcPr>
          <w:p w14:paraId="2506BEEA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специфический для лекарственного средства</w:t>
            </w:r>
          </w:p>
        </w:tc>
        <w:tc>
          <w:tcPr>
            <w:tcW w:w="1985" w:type="dxa"/>
            <w:shd w:val="clear" w:color="auto" w:fill="auto"/>
          </w:tcPr>
          <w:p w14:paraId="0ED6E17D" w14:textId="77777777" w:rsidR="00F02849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64954104" w14:textId="77777777" w:rsidR="00F02849" w:rsidRPr="002F2EC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2F2E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2F2EC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4CEC10AB" w14:textId="77777777" w:rsidR="00487991" w:rsidRPr="002F2EC9" w:rsidRDefault="00487991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89C837" w14:textId="77777777" w:rsidR="00487991" w:rsidRPr="00C272BF" w:rsidRDefault="00487991" w:rsidP="00487991">
      <w:pPr>
        <w:tabs>
          <w:tab w:val="left" w:pos="567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45D2B614" w14:textId="77777777" w:rsidR="00487991" w:rsidRPr="00C272BF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02849">
        <w:rPr>
          <w:rFonts w:ascii="Times New Roman" w:hAnsi="Times New Roman" w:cs="Times New Roman"/>
          <w:sz w:val="30"/>
          <w:szCs w:val="30"/>
        </w:rPr>
        <w:t xml:space="preserve">Аналитические методики, перечисленные в таблице 2, были исключены в силу </w:t>
      </w:r>
      <w:r w:rsidR="00F02849" w:rsidRPr="00F02849">
        <w:rPr>
          <w:rFonts w:ascii="Times New Roman" w:hAnsi="Times New Roman" w:cs="Times New Roman"/>
          <w:sz w:val="30"/>
          <w:szCs w:val="30"/>
        </w:rPr>
        <w:t xml:space="preserve">того, что они носят </w:t>
      </w:r>
      <w:r w:rsidRPr="00F02849">
        <w:rPr>
          <w:rFonts w:ascii="Times New Roman" w:hAnsi="Times New Roman" w:cs="Times New Roman"/>
          <w:sz w:val="30"/>
          <w:szCs w:val="30"/>
        </w:rPr>
        <w:t>общ</w:t>
      </w:r>
      <w:r w:rsidR="00F02849" w:rsidRPr="00F02849">
        <w:rPr>
          <w:rFonts w:ascii="Times New Roman" w:hAnsi="Times New Roman" w:cs="Times New Roman"/>
          <w:sz w:val="30"/>
          <w:szCs w:val="30"/>
        </w:rPr>
        <w:t>ий</w:t>
      </w:r>
      <w:r w:rsidRPr="00F02849">
        <w:rPr>
          <w:rFonts w:ascii="Times New Roman" w:hAnsi="Times New Roman" w:cs="Times New Roman"/>
          <w:sz w:val="30"/>
          <w:szCs w:val="30"/>
        </w:rPr>
        <w:t xml:space="preserve"> характер</w:t>
      </w:r>
      <w:r w:rsidR="00DC59BF" w:rsidRPr="00F02849">
        <w:rPr>
          <w:rFonts w:ascii="Times New Roman" w:hAnsi="Times New Roman" w:cs="Times New Roman"/>
          <w:sz w:val="30"/>
          <w:szCs w:val="30"/>
        </w:rPr>
        <w:t xml:space="preserve"> </w:t>
      </w:r>
      <w:r w:rsidRPr="00F02849">
        <w:rPr>
          <w:rFonts w:ascii="Times New Roman" w:hAnsi="Times New Roman" w:cs="Times New Roman"/>
          <w:sz w:val="30"/>
          <w:szCs w:val="30"/>
        </w:rPr>
        <w:t xml:space="preserve">или </w:t>
      </w:r>
      <w:r w:rsidR="00F02849" w:rsidRPr="00F02849">
        <w:rPr>
          <w:rFonts w:ascii="Times New Roman" w:hAnsi="Times New Roman" w:cs="Times New Roman"/>
          <w:sz w:val="30"/>
          <w:szCs w:val="30"/>
        </w:rPr>
        <w:t>у принимающей стороны имеется</w:t>
      </w:r>
      <w:r w:rsidRPr="00F02849">
        <w:rPr>
          <w:rFonts w:ascii="Times New Roman" w:hAnsi="Times New Roman" w:cs="Times New Roman"/>
          <w:sz w:val="30"/>
          <w:szCs w:val="30"/>
        </w:rPr>
        <w:t xml:space="preserve"> опыт</w:t>
      </w:r>
      <w:r w:rsidR="00F02849" w:rsidRPr="00F02849">
        <w:rPr>
          <w:rFonts w:ascii="Times New Roman" w:hAnsi="Times New Roman" w:cs="Times New Roman"/>
          <w:sz w:val="30"/>
          <w:szCs w:val="30"/>
        </w:rPr>
        <w:t xml:space="preserve"> выполнения данных</w:t>
      </w:r>
      <w:r w:rsidR="00F02849">
        <w:rPr>
          <w:rFonts w:ascii="Times New Roman" w:hAnsi="Times New Roman" w:cs="Times New Roman"/>
          <w:sz w:val="30"/>
          <w:szCs w:val="30"/>
        </w:rPr>
        <w:t xml:space="preserve"> аналитических методик</w:t>
      </w:r>
      <w:r w:rsidRPr="00C272BF">
        <w:rPr>
          <w:rFonts w:ascii="Times New Roman" w:hAnsi="Times New Roman" w:cs="Times New Roman"/>
          <w:sz w:val="30"/>
          <w:szCs w:val="30"/>
        </w:rPr>
        <w:t>:</w:t>
      </w:r>
    </w:p>
    <w:p w14:paraId="1E7C5058" w14:textId="77777777" w:rsidR="00487991" w:rsidRDefault="00487991" w:rsidP="00487991">
      <w:pPr>
        <w:tabs>
          <w:tab w:val="left" w:pos="567"/>
        </w:tabs>
        <w:spacing w:after="0" w:line="240" w:lineRule="auto"/>
        <w:ind w:left="360"/>
        <w:jc w:val="right"/>
        <w:rPr>
          <w:rFonts w:ascii="Times New Roman" w:hAnsi="Times New Roman" w:cs="Times New Roman"/>
          <w:sz w:val="30"/>
          <w:szCs w:val="30"/>
        </w:rPr>
      </w:pPr>
      <w:r w:rsidRPr="00A07B07">
        <w:rPr>
          <w:rFonts w:ascii="Times New Roman" w:hAnsi="Times New Roman" w:cs="Times New Roman"/>
          <w:sz w:val="30"/>
          <w:szCs w:val="30"/>
        </w:rPr>
        <w:t>Таблица 2</w:t>
      </w:r>
    </w:p>
    <w:p w14:paraId="6242911E" w14:textId="77777777" w:rsidR="007778F0" w:rsidRPr="00A07B07" w:rsidRDefault="007778F0" w:rsidP="00487991">
      <w:pPr>
        <w:tabs>
          <w:tab w:val="left" w:pos="567"/>
        </w:tabs>
        <w:spacing w:after="0" w:line="240" w:lineRule="auto"/>
        <w:ind w:left="360"/>
        <w:jc w:val="right"/>
        <w:rPr>
          <w:rFonts w:ascii="Times New Roman" w:hAnsi="Times New Roman" w:cs="Times New Roman"/>
          <w:sz w:val="30"/>
          <w:szCs w:val="3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693"/>
        <w:gridCol w:w="1984"/>
        <w:gridCol w:w="2552"/>
      </w:tblGrid>
      <w:tr w:rsidR="00F02849" w:rsidRPr="00BB6B89" w14:paraId="75859483" w14:textId="77777777" w:rsidTr="009526AD">
        <w:tc>
          <w:tcPr>
            <w:tcW w:w="2127" w:type="dxa"/>
            <w:shd w:val="clear" w:color="auto" w:fill="auto"/>
          </w:tcPr>
          <w:p w14:paraId="22230953" w14:textId="77777777" w:rsidR="00F02849" w:rsidRPr="00BB6B89" w:rsidRDefault="00F02849" w:rsidP="002F2EC9">
            <w:pPr>
              <w:tabs>
                <w:tab w:val="left" w:pos="567"/>
              </w:tabs>
              <w:spacing w:after="12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Название аналитической методики</w:t>
            </w:r>
          </w:p>
        </w:tc>
        <w:tc>
          <w:tcPr>
            <w:tcW w:w="2693" w:type="dxa"/>
            <w:shd w:val="clear" w:color="auto" w:fill="auto"/>
          </w:tcPr>
          <w:p w14:paraId="35298853" w14:textId="77777777" w:rsidR="00F02849" w:rsidRPr="00BB6B8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Код документа (стандартной операционной процедуры, методики испытаний) передающей стороны</w:t>
            </w:r>
          </w:p>
        </w:tc>
        <w:tc>
          <w:tcPr>
            <w:tcW w:w="1984" w:type="dxa"/>
            <w:shd w:val="clear" w:color="auto" w:fill="auto"/>
          </w:tcPr>
          <w:p w14:paraId="155FA375" w14:textId="77777777" w:rsidR="00F02849" w:rsidRPr="00BB6B8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Тип методики</w:t>
            </w:r>
          </w:p>
        </w:tc>
        <w:tc>
          <w:tcPr>
            <w:tcW w:w="2552" w:type="dxa"/>
            <w:shd w:val="clear" w:color="auto" w:fill="auto"/>
          </w:tcPr>
          <w:p w14:paraId="110E880A" w14:textId="77777777" w:rsidR="00F02849" w:rsidRPr="00BB6B8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Код документа (стандартной операционной процедуры, методики испытаний) принимающей стороны</w:t>
            </w:r>
          </w:p>
        </w:tc>
      </w:tr>
      <w:tr w:rsidR="00C272BF" w:rsidRPr="00BB6B89" w14:paraId="39AB00A8" w14:textId="77777777" w:rsidTr="009526AD">
        <w:tc>
          <w:tcPr>
            <w:tcW w:w="2127" w:type="dxa"/>
            <w:shd w:val="clear" w:color="auto" w:fill="auto"/>
          </w:tcPr>
          <w:p w14:paraId="209F5E3A" w14:textId="77777777" w:rsidR="00487991" w:rsidRPr="00BB6B89" w:rsidRDefault="00487991" w:rsidP="0045420A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Подлинность</w:t>
            </w:r>
          </w:p>
          <w:p w14:paraId="1CEE9BA2" w14:textId="77777777" w:rsidR="00487991" w:rsidRPr="00BB6B89" w:rsidRDefault="00487991" w:rsidP="002F2EC9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(ИК спектроскопия)</w:t>
            </w:r>
          </w:p>
        </w:tc>
        <w:tc>
          <w:tcPr>
            <w:tcW w:w="2693" w:type="dxa"/>
            <w:shd w:val="clear" w:color="auto" w:fill="auto"/>
          </w:tcPr>
          <w:p w14:paraId="08D5510C" w14:textId="6917F5A5" w:rsidR="00F02849" w:rsidRPr="00BB6B8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BB6B8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746EBE90" w14:textId="66BF2161" w:rsidR="00487991" w:rsidRPr="00BB6B8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BB6B8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7918F20" w14:textId="77777777" w:rsidR="00487991" w:rsidRPr="00BB6B89" w:rsidRDefault="00487991" w:rsidP="002F2EC9">
            <w:pPr>
              <w:tabs>
                <w:tab w:val="left" w:pos="567"/>
              </w:tabs>
              <w:spacing w:after="120" w:line="240" w:lineRule="auto"/>
              <w:ind w:left="-137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фармакопейный</w:t>
            </w:r>
          </w:p>
        </w:tc>
        <w:tc>
          <w:tcPr>
            <w:tcW w:w="2552" w:type="dxa"/>
            <w:shd w:val="clear" w:color="auto" w:fill="auto"/>
          </w:tcPr>
          <w:p w14:paraId="062C9F5C" w14:textId="6F204F1F" w:rsidR="00F02849" w:rsidRPr="00BB6B8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BB6B8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507F2B3F" w14:textId="45883F23" w:rsidR="00487991" w:rsidRPr="00BB6B89" w:rsidRDefault="00F02849" w:rsidP="00BB6B8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BB6B8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</w:tr>
      <w:tr w:rsidR="00C272BF" w:rsidRPr="00BB6B89" w14:paraId="69A8EDFF" w14:textId="77777777" w:rsidTr="009526AD">
        <w:tc>
          <w:tcPr>
            <w:tcW w:w="2127" w:type="dxa"/>
            <w:shd w:val="clear" w:color="auto" w:fill="auto"/>
          </w:tcPr>
          <w:p w14:paraId="7044EEAA" w14:textId="77777777" w:rsidR="00487991" w:rsidRPr="00BB6B89" w:rsidRDefault="00487991" w:rsidP="002F2EC9">
            <w:pPr>
              <w:tabs>
                <w:tab w:val="left" w:pos="567"/>
              </w:tabs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Тяжелые металлы</w:t>
            </w:r>
          </w:p>
        </w:tc>
        <w:tc>
          <w:tcPr>
            <w:tcW w:w="2693" w:type="dxa"/>
            <w:shd w:val="clear" w:color="auto" w:fill="auto"/>
          </w:tcPr>
          <w:p w14:paraId="1F84F475" w14:textId="16EB0AB1" w:rsidR="00F02849" w:rsidRPr="00BB6B8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BB6B8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696B4455" w14:textId="5205EE22" w:rsidR="00487991" w:rsidRPr="00BB6B89" w:rsidRDefault="00F02849" w:rsidP="00BB6B8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BB6B8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3295176" w14:textId="77777777" w:rsidR="00487991" w:rsidRPr="00BB6B89" w:rsidRDefault="00487991" w:rsidP="002F2EC9">
            <w:pPr>
              <w:spacing w:after="120" w:line="240" w:lineRule="auto"/>
              <w:ind w:left="-137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фармакопейный</w:t>
            </w:r>
          </w:p>
        </w:tc>
        <w:tc>
          <w:tcPr>
            <w:tcW w:w="2552" w:type="dxa"/>
            <w:shd w:val="clear" w:color="auto" w:fill="auto"/>
          </w:tcPr>
          <w:p w14:paraId="7326FAE0" w14:textId="488D7348" w:rsidR="00F02849" w:rsidRPr="00BB6B89" w:rsidRDefault="00F02849" w:rsidP="002F2EC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BB6B8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  <w:p w14:paraId="16D7A385" w14:textId="758C5E54" w:rsidR="00487991" w:rsidRPr="00BB6B89" w:rsidRDefault="00F02849" w:rsidP="00BB6B89">
            <w:pPr>
              <w:tabs>
                <w:tab w:val="left" w:pos="567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СОП (МИ)</w:t>
            </w:r>
            <w:r w:rsidRPr="00BB6B8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ХХХ-ХХ от 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/мм/</w:t>
            </w:r>
            <w:proofErr w:type="spellStart"/>
            <w:r w:rsidRPr="00BB6B89"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</w:p>
        </w:tc>
      </w:tr>
    </w:tbl>
    <w:p w14:paraId="10BF30D2" w14:textId="77777777" w:rsidR="00487991" w:rsidRPr="00C272BF" w:rsidRDefault="00487991" w:rsidP="00C272B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11C0B252" w14:textId="25D82A8C" w:rsidR="00487991" w:rsidRPr="00E91103" w:rsidRDefault="00487991" w:rsidP="00C272B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 xml:space="preserve">Рабочая группа </w:t>
      </w:r>
      <w:r w:rsidR="00C272BF">
        <w:rPr>
          <w:rFonts w:ascii="Times New Roman" w:hAnsi="Times New Roman" w:cs="Times New Roman"/>
          <w:sz w:val="30"/>
          <w:szCs w:val="30"/>
        </w:rPr>
        <w:t>п</w:t>
      </w:r>
      <w:r w:rsidRPr="00C272BF">
        <w:rPr>
          <w:rFonts w:ascii="Times New Roman" w:hAnsi="Times New Roman" w:cs="Times New Roman"/>
          <w:sz w:val="30"/>
          <w:szCs w:val="30"/>
        </w:rPr>
        <w:t xml:space="preserve">ередающей стороны: </w:t>
      </w:r>
      <w:r w:rsidRPr="00A07B07">
        <w:rPr>
          <w:rFonts w:ascii="Times New Roman" w:hAnsi="Times New Roman" w:cs="Times New Roman"/>
          <w:sz w:val="30"/>
          <w:szCs w:val="30"/>
        </w:rPr>
        <w:t>(перечислить фамилии</w:t>
      </w:r>
      <w:r w:rsidR="00A07B07">
        <w:rPr>
          <w:rFonts w:ascii="Times New Roman" w:hAnsi="Times New Roman" w:cs="Times New Roman"/>
          <w:sz w:val="30"/>
          <w:szCs w:val="30"/>
        </w:rPr>
        <w:t>,</w:t>
      </w:r>
      <w:r w:rsidRPr="00A07B07">
        <w:rPr>
          <w:rFonts w:ascii="Times New Roman" w:hAnsi="Times New Roman" w:cs="Times New Roman"/>
          <w:sz w:val="30"/>
          <w:szCs w:val="30"/>
        </w:rPr>
        <w:t xml:space="preserve"> должности</w:t>
      </w:r>
      <w:r w:rsidR="00A07B07">
        <w:rPr>
          <w:rFonts w:ascii="Times New Roman" w:hAnsi="Times New Roman" w:cs="Times New Roman"/>
          <w:sz w:val="30"/>
          <w:szCs w:val="30"/>
        </w:rPr>
        <w:t>,</w:t>
      </w:r>
      <w:r w:rsidRPr="00A07B07">
        <w:rPr>
          <w:rFonts w:ascii="Times New Roman" w:hAnsi="Times New Roman" w:cs="Times New Roman"/>
          <w:sz w:val="30"/>
          <w:szCs w:val="30"/>
        </w:rPr>
        <w:t xml:space="preserve"> ответственность</w:t>
      </w:r>
      <w:r w:rsidR="00B01A26">
        <w:rPr>
          <w:rFonts w:ascii="Times New Roman" w:hAnsi="Times New Roman" w:cs="Times New Roman"/>
          <w:sz w:val="30"/>
          <w:szCs w:val="30"/>
        </w:rPr>
        <w:t xml:space="preserve"> (</w:t>
      </w:r>
      <w:r w:rsidR="00665EB2">
        <w:rPr>
          <w:rFonts w:ascii="Times New Roman" w:hAnsi="Times New Roman" w:cs="Times New Roman"/>
          <w:sz w:val="30"/>
          <w:szCs w:val="30"/>
        </w:rPr>
        <w:t>с указанием</w:t>
      </w:r>
      <w:r w:rsidRPr="00A07B07">
        <w:rPr>
          <w:rFonts w:ascii="Times New Roman" w:hAnsi="Times New Roman" w:cs="Times New Roman"/>
          <w:sz w:val="30"/>
          <w:szCs w:val="30"/>
        </w:rPr>
        <w:t xml:space="preserve"> разработчик</w:t>
      </w:r>
      <w:r w:rsidR="00B01A26">
        <w:rPr>
          <w:rFonts w:ascii="Times New Roman" w:hAnsi="Times New Roman" w:cs="Times New Roman"/>
          <w:sz w:val="30"/>
          <w:szCs w:val="30"/>
        </w:rPr>
        <w:t>ов</w:t>
      </w:r>
      <w:r w:rsidRPr="00A07B07">
        <w:rPr>
          <w:rFonts w:ascii="Times New Roman" w:hAnsi="Times New Roman" w:cs="Times New Roman"/>
          <w:sz w:val="30"/>
          <w:szCs w:val="30"/>
        </w:rPr>
        <w:t xml:space="preserve">, </w:t>
      </w:r>
      <w:r w:rsidR="00B01A26">
        <w:rPr>
          <w:rFonts w:ascii="Times New Roman" w:hAnsi="Times New Roman" w:cs="Times New Roman"/>
          <w:sz w:val="30"/>
          <w:szCs w:val="30"/>
        </w:rPr>
        <w:t xml:space="preserve">лиц, </w:t>
      </w:r>
      <w:r w:rsidR="00B01A26" w:rsidRPr="00B01A26">
        <w:rPr>
          <w:rFonts w:ascii="Times New Roman" w:hAnsi="Times New Roman" w:cs="Times New Roman"/>
          <w:sz w:val="30"/>
          <w:szCs w:val="30"/>
        </w:rPr>
        <w:t xml:space="preserve">осуществлявших </w:t>
      </w:r>
      <w:r w:rsidRPr="00B01A26">
        <w:rPr>
          <w:rFonts w:ascii="Times New Roman" w:hAnsi="Times New Roman" w:cs="Times New Roman"/>
          <w:sz w:val="30"/>
          <w:szCs w:val="30"/>
        </w:rPr>
        <w:t>согласование</w:t>
      </w:r>
      <w:r w:rsidR="00B01A26" w:rsidRPr="00B01A26">
        <w:rPr>
          <w:rFonts w:ascii="Times New Roman" w:hAnsi="Times New Roman" w:cs="Times New Roman"/>
          <w:sz w:val="30"/>
          <w:szCs w:val="30"/>
        </w:rPr>
        <w:t xml:space="preserve"> документов по трансферу аналитических </w:t>
      </w:r>
      <w:r w:rsidR="00B01A26" w:rsidRPr="00E91103">
        <w:rPr>
          <w:rFonts w:ascii="Times New Roman" w:hAnsi="Times New Roman" w:cs="Times New Roman"/>
          <w:sz w:val="30"/>
          <w:szCs w:val="30"/>
        </w:rPr>
        <w:t>методик</w:t>
      </w:r>
      <w:r w:rsidRPr="00E91103">
        <w:rPr>
          <w:rFonts w:ascii="Times New Roman" w:hAnsi="Times New Roman" w:cs="Times New Roman"/>
          <w:sz w:val="30"/>
          <w:szCs w:val="30"/>
        </w:rPr>
        <w:t xml:space="preserve">, </w:t>
      </w:r>
      <w:r w:rsidR="00B01A26" w:rsidRPr="00E91103">
        <w:rPr>
          <w:rFonts w:ascii="Times New Roman" w:hAnsi="Times New Roman" w:cs="Times New Roman"/>
          <w:sz w:val="30"/>
          <w:szCs w:val="30"/>
        </w:rPr>
        <w:t>лиц, осуществлявших утверждение документов по трансферу аналитических методик</w:t>
      </w:r>
      <w:r w:rsidR="00A07B07" w:rsidRPr="00E91103">
        <w:rPr>
          <w:rFonts w:ascii="Times New Roman" w:hAnsi="Times New Roman" w:cs="Times New Roman"/>
          <w:sz w:val="30"/>
          <w:szCs w:val="30"/>
        </w:rPr>
        <w:t>,</w:t>
      </w:r>
      <w:r w:rsidRPr="00E91103">
        <w:rPr>
          <w:rFonts w:ascii="Times New Roman" w:hAnsi="Times New Roman" w:cs="Times New Roman"/>
          <w:sz w:val="30"/>
          <w:szCs w:val="30"/>
        </w:rPr>
        <w:t xml:space="preserve"> дат</w:t>
      </w:r>
      <w:r w:rsidR="00B01A26" w:rsidRPr="00E91103">
        <w:rPr>
          <w:rFonts w:ascii="Times New Roman" w:hAnsi="Times New Roman" w:cs="Times New Roman"/>
          <w:sz w:val="30"/>
          <w:szCs w:val="30"/>
        </w:rPr>
        <w:t>ы разработки, согласования и утверждения документов)</w:t>
      </w:r>
      <w:r w:rsidRPr="00E91103">
        <w:rPr>
          <w:rFonts w:ascii="Times New Roman" w:hAnsi="Times New Roman" w:cs="Times New Roman"/>
          <w:sz w:val="30"/>
          <w:szCs w:val="30"/>
        </w:rPr>
        <w:t>)</w:t>
      </w:r>
      <w:r w:rsidR="00B01A26" w:rsidRPr="00E91103">
        <w:rPr>
          <w:rFonts w:ascii="Times New Roman" w:hAnsi="Times New Roman" w:cs="Times New Roman"/>
          <w:sz w:val="30"/>
          <w:szCs w:val="30"/>
        </w:rPr>
        <w:t>.</w:t>
      </w:r>
    </w:p>
    <w:p w14:paraId="2885B8F3" w14:textId="1B7FF26C" w:rsidR="00487991" w:rsidRPr="00A07B07" w:rsidRDefault="00487991" w:rsidP="00C272B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1103">
        <w:rPr>
          <w:rFonts w:ascii="Times New Roman" w:hAnsi="Times New Roman" w:cs="Times New Roman"/>
          <w:sz w:val="30"/>
          <w:szCs w:val="30"/>
        </w:rPr>
        <w:t xml:space="preserve">Рабочая группа </w:t>
      </w:r>
      <w:r w:rsidR="00C272BF" w:rsidRPr="00E91103">
        <w:rPr>
          <w:rFonts w:ascii="Times New Roman" w:hAnsi="Times New Roman" w:cs="Times New Roman"/>
          <w:sz w:val="30"/>
          <w:szCs w:val="30"/>
        </w:rPr>
        <w:t>п</w:t>
      </w:r>
      <w:r w:rsidRPr="00E91103">
        <w:rPr>
          <w:rFonts w:ascii="Times New Roman" w:hAnsi="Times New Roman" w:cs="Times New Roman"/>
          <w:sz w:val="30"/>
          <w:szCs w:val="30"/>
        </w:rPr>
        <w:t>ринимающей стороны: (перечислить фамилии</w:t>
      </w:r>
      <w:r w:rsidR="00A07B07" w:rsidRPr="00E91103">
        <w:rPr>
          <w:rFonts w:ascii="Times New Roman" w:hAnsi="Times New Roman" w:cs="Times New Roman"/>
          <w:sz w:val="30"/>
          <w:szCs w:val="30"/>
        </w:rPr>
        <w:t>,</w:t>
      </w:r>
      <w:r w:rsidRPr="00E91103">
        <w:rPr>
          <w:rFonts w:ascii="Times New Roman" w:hAnsi="Times New Roman" w:cs="Times New Roman"/>
          <w:sz w:val="30"/>
          <w:szCs w:val="30"/>
        </w:rPr>
        <w:t xml:space="preserve"> должности</w:t>
      </w:r>
      <w:r w:rsidR="00A07B07" w:rsidRPr="00E91103">
        <w:rPr>
          <w:rFonts w:ascii="Times New Roman" w:hAnsi="Times New Roman" w:cs="Times New Roman"/>
          <w:sz w:val="30"/>
          <w:szCs w:val="30"/>
        </w:rPr>
        <w:t>,</w:t>
      </w:r>
      <w:r w:rsidRPr="00E91103">
        <w:rPr>
          <w:rFonts w:ascii="Times New Roman" w:hAnsi="Times New Roman" w:cs="Times New Roman"/>
          <w:sz w:val="30"/>
          <w:szCs w:val="30"/>
        </w:rPr>
        <w:t xml:space="preserve"> ответственность </w:t>
      </w:r>
      <w:r w:rsidR="00665EB2">
        <w:rPr>
          <w:rFonts w:ascii="Times New Roman" w:hAnsi="Times New Roman" w:cs="Times New Roman"/>
          <w:sz w:val="30"/>
          <w:szCs w:val="30"/>
        </w:rPr>
        <w:t>(с указанием</w:t>
      </w:r>
      <w:r w:rsidR="00B01A26" w:rsidRPr="00E91103">
        <w:rPr>
          <w:rFonts w:ascii="Times New Roman" w:hAnsi="Times New Roman" w:cs="Times New Roman"/>
          <w:sz w:val="30"/>
          <w:szCs w:val="30"/>
        </w:rPr>
        <w:t xml:space="preserve"> лиц, осуществлявших согласование документов по трансферу аналитических методик, лиц, осуществлявших утверждение документов по трансферу аналитических методик, даты согласования и утверждения документов</w:t>
      </w:r>
      <w:r w:rsidR="00665EB2">
        <w:rPr>
          <w:rFonts w:ascii="Times New Roman" w:hAnsi="Times New Roman" w:cs="Times New Roman"/>
          <w:sz w:val="30"/>
          <w:szCs w:val="30"/>
        </w:rPr>
        <w:t>)</w:t>
      </w:r>
      <w:r w:rsidRPr="00E91103">
        <w:rPr>
          <w:rFonts w:ascii="Times New Roman" w:hAnsi="Times New Roman" w:cs="Times New Roman"/>
          <w:sz w:val="30"/>
          <w:szCs w:val="30"/>
        </w:rPr>
        <w:t>)</w:t>
      </w:r>
      <w:r w:rsidR="00665EB2">
        <w:rPr>
          <w:rFonts w:ascii="Times New Roman" w:hAnsi="Times New Roman" w:cs="Times New Roman"/>
          <w:sz w:val="30"/>
          <w:szCs w:val="30"/>
        </w:rPr>
        <w:t>.</w:t>
      </w:r>
    </w:p>
    <w:p w14:paraId="4ED7EAA4" w14:textId="77777777" w:rsidR="00BB6B89" w:rsidRDefault="00BB6B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BE7B377" w14:textId="250BC02B" w:rsidR="00B01A26" w:rsidRPr="00405C9B" w:rsidRDefault="00487991" w:rsidP="00E91103">
      <w:pPr>
        <w:tabs>
          <w:tab w:val="left" w:pos="567"/>
        </w:tabs>
        <w:spacing w:before="360" w:after="36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>Результаты и обсуждение</w:t>
      </w:r>
      <w:r w:rsidR="00FF61C7">
        <w:rPr>
          <w:rFonts w:ascii="Times New Roman" w:hAnsi="Times New Roman" w:cs="Times New Roman"/>
          <w:sz w:val="30"/>
          <w:szCs w:val="30"/>
        </w:rPr>
        <w:br/>
      </w:r>
      <w:r w:rsidR="00B01A26" w:rsidRPr="00405C9B">
        <w:rPr>
          <w:rFonts w:ascii="Times New Roman" w:hAnsi="Times New Roman" w:cs="Times New Roman"/>
          <w:sz w:val="30"/>
          <w:szCs w:val="30"/>
        </w:rPr>
        <w:t>(раздел оформляется с нового листа)</w:t>
      </w:r>
    </w:p>
    <w:p w14:paraId="0284C44D" w14:textId="1683E4D7" w:rsidR="00487991" w:rsidRPr="00A07B07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 xml:space="preserve">Аналитическая методика: </w:t>
      </w:r>
      <w:r w:rsidRPr="00A07B07">
        <w:rPr>
          <w:rFonts w:ascii="Times New Roman" w:hAnsi="Times New Roman" w:cs="Times New Roman"/>
          <w:sz w:val="30"/>
          <w:szCs w:val="30"/>
        </w:rPr>
        <w:t>(</w:t>
      </w:r>
      <w:r w:rsidRPr="00405C9B">
        <w:rPr>
          <w:rFonts w:ascii="Times New Roman" w:hAnsi="Times New Roman" w:cs="Times New Roman"/>
          <w:sz w:val="30"/>
          <w:szCs w:val="30"/>
        </w:rPr>
        <w:t>указать название</w:t>
      </w:r>
      <w:r w:rsidRPr="00A07B07">
        <w:rPr>
          <w:rFonts w:ascii="Times New Roman" w:hAnsi="Times New Roman" w:cs="Times New Roman"/>
          <w:sz w:val="30"/>
          <w:szCs w:val="30"/>
        </w:rPr>
        <w:t>)</w:t>
      </w:r>
      <w:r w:rsidR="00665EB2">
        <w:rPr>
          <w:rFonts w:ascii="Times New Roman" w:hAnsi="Times New Roman" w:cs="Times New Roman"/>
          <w:sz w:val="30"/>
          <w:szCs w:val="30"/>
        </w:rPr>
        <w:t>.</w:t>
      </w:r>
    </w:p>
    <w:p w14:paraId="3A6B6CE1" w14:textId="5CEECA25" w:rsidR="00487991" w:rsidRPr="00A07B07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 xml:space="preserve">Процедура: </w:t>
      </w:r>
      <w:r w:rsidRPr="00A07B07">
        <w:rPr>
          <w:rFonts w:ascii="Times New Roman" w:hAnsi="Times New Roman" w:cs="Times New Roman"/>
          <w:sz w:val="30"/>
          <w:szCs w:val="30"/>
        </w:rPr>
        <w:t>(</w:t>
      </w:r>
      <w:r w:rsidR="00B01A26" w:rsidRPr="00405C9B">
        <w:rPr>
          <w:rFonts w:ascii="Times New Roman" w:hAnsi="Times New Roman" w:cs="Times New Roman"/>
          <w:sz w:val="30"/>
          <w:szCs w:val="30"/>
        </w:rPr>
        <w:t>привести описание процедуры</w:t>
      </w:r>
      <w:r w:rsidRPr="00A07B07">
        <w:rPr>
          <w:rFonts w:ascii="Times New Roman" w:hAnsi="Times New Roman" w:cs="Times New Roman"/>
          <w:sz w:val="30"/>
          <w:szCs w:val="30"/>
        </w:rPr>
        <w:t>)</w:t>
      </w:r>
      <w:r w:rsidR="00665EB2">
        <w:rPr>
          <w:rFonts w:ascii="Times New Roman" w:hAnsi="Times New Roman" w:cs="Times New Roman"/>
          <w:sz w:val="30"/>
          <w:szCs w:val="30"/>
        </w:rPr>
        <w:t>.</w:t>
      </w:r>
    </w:p>
    <w:p w14:paraId="463CC257" w14:textId="77777777" w:rsidR="00487991" w:rsidRPr="00A07B07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>Од</w:t>
      </w:r>
      <w:r w:rsidR="00B01A26">
        <w:rPr>
          <w:rFonts w:ascii="Times New Roman" w:hAnsi="Times New Roman" w:cs="Times New Roman"/>
          <w:sz w:val="30"/>
          <w:szCs w:val="30"/>
        </w:rPr>
        <w:t>ним (</w:t>
      </w:r>
      <w:r w:rsidR="00B01A26" w:rsidRPr="00405C9B">
        <w:rPr>
          <w:rFonts w:ascii="Times New Roman" w:hAnsi="Times New Roman" w:cs="Times New Roman"/>
          <w:sz w:val="30"/>
          <w:szCs w:val="30"/>
        </w:rPr>
        <w:t>указывается количество специалистов</w:t>
      </w:r>
      <w:r w:rsidR="00B01A26">
        <w:rPr>
          <w:rFonts w:ascii="Times New Roman" w:hAnsi="Times New Roman" w:cs="Times New Roman"/>
          <w:sz w:val="30"/>
          <w:szCs w:val="30"/>
        </w:rPr>
        <w:t>)</w:t>
      </w:r>
      <w:r w:rsidRPr="00C272BF">
        <w:rPr>
          <w:rFonts w:ascii="Times New Roman" w:hAnsi="Times New Roman" w:cs="Times New Roman"/>
          <w:sz w:val="30"/>
          <w:szCs w:val="30"/>
        </w:rPr>
        <w:t xml:space="preserve"> специалист</w:t>
      </w:r>
      <w:r w:rsidR="00B01A26">
        <w:rPr>
          <w:rFonts w:ascii="Times New Roman" w:hAnsi="Times New Roman" w:cs="Times New Roman"/>
          <w:sz w:val="30"/>
          <w:szCs w:val="30"/>
        </w:rPr>
        <w:t>ом</w:t>
      </w:r>
      <w:r w:rsidRPr="00C272BF">
        <w:rPr>
          <w:rFonts w:ascii="Times New Roman" w:hAnsi="Times New Roman" w:cs="Times New Roman"/>
          <w:sz w:val="30"/>
          <w:szCs w:val="30"/>
        </w:rPr>
        <w:t xml:space="preserve"> </w:t>
      </w:r>
      <w:r w:rsidR="00DC59BF" w:rsidRPr="00C272BF">
        <w:rPr>
          <w:rFonts w:ascii="Times New Roman" w:hAnsi="Times New Roman" w:cs="Times New Roman"/>
          <w:sz w:val="30"/>
          <w:szCs w:val="30"/>
        </w:rPr>
        <w:t>п</w:t>
      </w:r>
      <w:r w:rsidRPr="00C272BF">
        <w:rPr>
          <w:rFonts w:ascii="Times New Roman" w:hAnsi="Times New Roman" w:cs="Times New Roman"/>
          <w:sz w:val="30"/>
          <w:szCs w:val="30"/>
        </w:rPr>
        <w:t xml:space="preserve">ринимающей стороны </w:t>
      </w:r>
      <w:r w:rsidR="00B01A26">
        <w:rPr>
          <w:rFonts w:ascii="Times New Roman" w:hAnsi="Times New Roman" w:cs="Times New Roman"/>
          <w:sz w:val="30"/>
          <w:szCs w:val="30"/>
        </w:rPr>
        <w:t xml:space="preserve">было </w:t>
      </w:r>
      <w:r w:rsidRPr="00C272BF">
        <w:rPr>
          <w:rFonts w:ascii="Times New Roman" w:hAnsi="Times New Roman" w:cs="Times New Roman"/>
          <w:sz w:val="30"/>
          <w:szCs w:val="30"/>
        </w:rPr>
        <w:t>прове</w:t>
      </w:r>
      <w:r w:rsidR="00B01A26">
        <w:rPr>
          <w:rFonts w:ascii="Times New Roman" w:hAnsi="Times New Roman" w:cs="Times New Roman"/>
          <w:sz w:val="30"/>
          <w:szCs w:val="30"/>
        </w:rPr>
        <w:t>дено</w:t>
      </w:r>
      <w:r w:rsidRPr="00C272BF">
        <w:rPr>
          <w:rFonts w:ascii="Times New Roman" w:hAnsi="Times New Roman" w:cs="Times New Roman"/>
          <w:sz w:val="30"/>
          <w:szCs w:val="30"/>
        </w:rPr>
        <w:t xml:space="preserve"> испытание препарата </w:t>
      </w:r>
      <w:r w:rsidRPr="00A07B07">
        <w:rPr>
          <w:rFonts w:ascii="Times New Roman" w:hAnsi="Times New Roman" w:cs="Times New Roman"/>
          <w:sz w:val="30"/>
          <w:szCs w:val="30"/>
        </w:rPr>
        <w:t>(</w:t>
      </w:r>
      <w:r w:rsidRPr="00405C9B">
        <w:rPr>
          <w:rFonts w:ascii="Times New Roman" w:hAnsi="Times New Roman" w:cs="Times New Roman"/>
          <w:sz w:val="30"/>
          <w:szCs w:val="30"/>
        </w:rPr>
        <w:t>указ</w:t>
      </w:r>
      <w:r w:rsidR="00B01A26" w:rsidRPr="00405C9B">
        <w:rPr>
          <w:rFonts w:ascii="Times New Roman" w:hAnsi="Times New Roman" w:cs="Times New Roman"/>
          <w:sz w:val="30"/>
          <w:szCs w:val="30"/>
        </w:rPr>
        <w:t>ывается</w:t>
      </w:r>
      <w:r w:rsidRPr="00405C9B">
        <w:rPr>
          <w:rFonts w:ascii="Times New Roman" w:hAnsi="Times New Roman" w:cs="Times New Roman"/>
          <w:sz w:val="30"/>
          <w:szCs w:val="30"/>
        </w:rPr>
        <w:t xml:space="preserve"> наименование</w:t>
      </w:r>
      <w:r w:rsidRPr="00A07B07">
        <w:rPr>
          <w:rFonts w:ascii="Times New Roman" w:hAnsi="Times New Roman" w:cs="Times New Roman"/>
          <w:sz w:val="30"/>
          <w:szCs w:val="30"/>
        </w:rPr>
        <w:t>)</w:t>
      </w:r>
      <w:r w:rsidRPr="00C272BF">
        <w:rPr>
          <w:rFonts w:ascii="Times New Roman" w:hAnsi="Times New Roman" w:cs="Times New Roman"/>
          <w:sz w:val="30"/>
          <w:szCs w:val="30"/>
        </w:rPr>
        <w:t xml:space="preserve"> серий </w:t>
      </w:r>
      <w:r w:rsidRPr="00A07B07">
        <w:rPr>
          <w:rFonts w:ascii="Times New Roman" w:hAnsi="Times New Roman" w:cs="Times New Roman"/>
          <w:sz w:val="30"/>
          <w:szCs w:val="30"/>
        </w:rPr>
        <w:t>(</w:t>
      </w:r>
      <w:r w:rsidRPr="00405C9B">
        <w:rPr>
          <w:rFonts w:ascii="Times New Roman" w:hAnsi="Times New Roman" w:cs="Times New Roman"/>
          <w:sz w:val="30"/>
          <w:szCs w:val="30"/>
        </w:rPr>
        <w:t>указ</w:t>
      </w:r>
      <w:r w:rsidR="00B01A26" w:rsidRPr="00405C9B">
        <w:rPr>
          <w:rFonts w:ascii="Times New Roman" w:hAnsi="Times New Roman" w:cs="Times New Roman"/>
          <w:sz w:val="30"/>
          <w:szCs w:val="30"/>
        </w:rPr>
        <w:t>ываются</w:t>
      </w:r>
      <w:r w:rsidRPr="00405C9B">
        <w:rPr>
          <w:rFonts w:ascii="Times New Roman" w:hAnsi="Times New Roman" w:cs="Times New Roman"/>
          <w:sz w:val="30"/>
          <w:szCs w:val="30"/>
        </w:rPr>
        <w:t xml:space="preserve"> номера серий</w:t>
      </w:r>
      <w:r w:rsidRPr="00A07B07">
        <w:rPr>
          <w:rFonts w:ascii="Times New Roman" w:hAnsi="Times New Roman" w:cs="Times New Roman"/>
          <w:sz w:val="30"/>
          <w:szCs w:val="30"/>
        </w:rPr>
        <w:t xml:space="preserve">), </w:t>
      </w:r>
      <w:r w:rsidRPr="00C272BF">
        <w:rPr>
          <w:rFonts w:ascii="Times New Roman" w:hAnsi="Times New Roman" w:cs="Times New Roman"/>
          <w:sz w:val="30"/>
          <w:szCs w:val="30"/>
        </w:rPr>
        <w:t>согласно аналитическим методикам (</w:t>
      </w:r>
      <w:r w:rsidRPr="00405C9B">
        <w:rPr>
          <w:rFonts w:ascii="Times New Roman" w:hAnsi="Times New Roman" w:cs="Times New Roman"/>
          <w:sz w:val="30"/>
          <w:szCs w:val="30"/>
        </w:rPr>
        <w:t>кратко опис</w:t>
      </w:r>
      <w:r w:rsidR="00B01A26" w:rsidRPr="00405C9B">
        <w:rPr>
          <w:rFonts w:ascii="Times New Roman" w:hAnsi="Times New Roman" w:cs="Times New Roman"/>
          <w:sz w:val="30"/>
          <w:szCs w:val="30"/>
        </w:rPr>
        <w:t>ывается</w:t>
      </w:r>
      <w:r w:rsidRPr="00405C9B">
        <w:rPr>
          <w:rFonts w:ascii="Times New Roman" w:hAnsi="Times New Roman" w:cs="Times New Roman"/>
          <w:sz w:val="30"/>
          <w:szCs w:val="30"/>
        </w:rPr>
        <w:t xml:space="preserve"> методик</w:t>
      </w:r>
      <w:r w:rsidR="00B01A26" w:rsidRPr="00405C9B">
        <w:rPr>
          <w:rFonts w:ascii="Times New Roman" w:hAnsi="Times New Roman" w:cs="Times New Roman"/>
          <w:sz w:val="30"/>
          <w:szCs w:val="30"/>
        </w:rPr>
        <w:t>а</w:t>
      </w:r>
      <w:r w:rsidRPr="00405C9B">
        <w:rPr>
          <w:rFonts w:ascii="Times New Roman" w:hAnsi="Times New Roman" w:cs="Times New Roman"/>
          <w:sz w:val="30"/>
          <w:szCs w:val="30"/>
        </w:rPr>
        <w:t>, например</w:t>
      </w:r>
      <w:r w:rsidR="00B01A26" w:rsidRPr="00405C9B">
        <w:rPr>
          <w:rFonts w:ascii="Times New Roman" w:hAnsi="Times New Roman" w:cs="Times New Roman"/>
          <w:sz w:val="30"/>
          <w:szCs w:val="30"/>
        </w:rPr>
        <w:t>,</w:t>
      </w:r>
      <w:r w:rsidRPr="00405C9B">
        <w:rPr>
          <w:rFonts w:ascii="Times New Roman" w:hAnsi="Times New Roman" w:cs="Times New Roman"/>
          <w:sz w:val="30"/>
          <w:szCs w:val="30"/>
        </w:rPr>
        <w:t xml:space="preserve"> </w:t>
      </w:r>
      <w:r w:rsidR="00B01A26" w:rsidRPr="00405C9B">
        <w:rPr>
          <w:rFonts w:ascii="Times New Roman" w:hAnsi="Times New Roman" w:cs="Times New Roman"/>
          <w:sz w:val="30"/>
          <w:szCs w:val="30"/>
        </w:rPr>
        <w:t xml:space="preserve">приводится </w:t>
      </w:r>
      <w:r w:rsidRPr="00405C9B">
        <w:rPr>
          <w:rFonts w:ascii="Times New Roman" w:hAnsi="Times New Roman" w:cs="Times New Roman"/>
          <w:sz w:val="30"/>
          <w:szCs w:val="30"/>
        </w:rPr>
        <w:t xml:space="preserve">номер </w:t>
      </w:r>
      <w:r w:rsidR="00C272BF" w:rsidRPr="00405C9B">
        <w:rPr>
          <w:rFonts w:ascii="Times New Roman" w:hAnsi="Times New Roman" w:cs="Times New Roman"/>
          <w:sz w:val="30"/>
          <w:szCs w:val="30"/>
        </w:rPr>
        <w:t>стандартной операционной процедуры, м</w:t>
      </w:r>
      <w:r w:rsidRPr="00405C9B">
        <w:rPr>
          <w:rFonts w:ascii="Times New Roman" w:hAnsi="Times New Roman" w:cs="Times New Roman"/>
          <w:sz w:val="30"/>
          <w:szCs w:val="30"/>
        </w:rPr>
        <w:t>етодики испытаний</w:t>
      </w:r>
      <w:r w:rsidRPr="00A07B07">
        <w:rPr>
          <w:rFonts w:ascii="Times New Roman" w:hAnsi="Times New Roman" w:cs="Times New Roman"/>
          <w:sz w:val="30"/>
          <w:szCs w:val="30"/>
        </w:rPr>
        <w:t>)</w:t>
      </w:r>
      <w:r w:rsidR="00B01A26">
        <w:rPr>
          <w:rFonts w:ascii="Times New Roman" w:hAnsi="Times New Roman" w:cs="Times New Roman"/>
          <w:sz w:val="30"/>
          <w:szCs w:val="30"/>
        </w:rPr>
        <w:t>.</w:t>
      </w:r>
    </w:p>
    <w:p w14:paraId="23F862D7" w14:textId="77777777" w:rsidR="00487991" w:rsidRPr="00C272BF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 xml:space="preserve">Результаты: </w:t>
      </w:r>
    </w:p>
    <w:p w14:paraId="0AF4A6C7" w14:textId="77777777" w:rsidR="00487991" w:rsidRPr="00405C9B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07B07">
        <w:rPr>
          <w:rFonts w:ascii="Times New Roman" w:hAnsi="Times New Roman" w:cs="Times New Roman"/>
          <w:sz w:val="30"/>
          <w:szCs w:val="30"/>
        </w:rPr>
        <w:t>(</w:t>
      </w:r>
      <w:r w:rsidR="00B01A26" w:rsidRPr="00405C9B">
        <w:rPr>
          <w:rFonts w:ascii="Times New Roman" w:hAnsi="Times New Roman" w:cs="Times New Roman"/>
          <w:sz w:val="30"/>
          <w:szCs w:val="30"/>
        </w:rPr>
        <w:t>М</w:t>
      </w:r>
      <w:r w:rsidRPr="00405C9B">
        <w:rPr>
          <w:rFonts w:ascii="Times New Roman" w:hAnsi="Times New Roman" w:cs="Times New Roman"/>
          <w:sz w:val="30"/>
          <w:szCs w:val="30"/>
        </w:rPr>
        <w:t>о</w:t>
      </w:r>
      <w:r w:rsidR="00B01A26" w:rsidRPr="00405C9B">
        <w:rPr>
          <w:rFonts w:ascii="Times New Roman" w:hAnsi="Times New Roman" w:cs="Times New Roman"/>
          <w:sz w:val="30"/>
          <w:szCs w:val="30"/>
        </w:rPr>
        <w:t>гут быть</w:t>
      </w:r>
      <w:r w:rsidRPr="00405C9B">
        <w:rPr>
          <w:rFonts w:ascii="Times New Roman" w:hAnsi="Times New Roman" w:cs="Times New Roman"/>
          <w:sz w:val="30"/>
          <w:szCs w:val="30"/>
        </w:rPr>
        <w:t xml:space="preserve"> </w:t>
      </w:r>
      <w:r w:rsidR="00B01A26" w:rsidRPr="00405C9B">
        <w:rPr>
          <w:rFonts w:ascii="Times New Roman" w:hAnsi="Times New Roman" w:cs="Times New Roman"/>
          <w:sz w:val="30"/>
          <w:szCs w:val="30"/>
        </w:rPr>
        <w:t>приведены</w:t>
      </w:r>
      <w:r w:rsidRPr="00405C9B">
        <w:rPr>
          <w:rFonts w:ascii="Times New Roman" w:hAnsi="Times New Roman" w:cs="Times New Roman"/>
          <w:sz w:val="30"/>
          <w:szCs w:val="30"/>
        </w:rPr>
        <w:t xml:space="preserve"> в виде таблицы с указанием </w:t>
      </w:r>
      <w:r w:rsidR="00B01A26" w:rsidRPr="00405C9B">
        <w:rPr>
          <w:rFonts w:ascii="Times New Roman" w:hAnsi="Times New Roman" w:cs="Times New Roman"/>
          <w:sz w:val="30"/>
          <w:szCs w:val="30"/>
        </w:rPr>
        <w:t xml:space="preserve">оценки </w:t>
      </w:r>
      <w:r w:rsidRPr="00405C9B">
        <w:rPr>
          <w:rFonts w:ascii="Times New Roman" w:hAnsi="Times New Roman" w:cs="Times New Roman"/>
          <w:sz w:val="30"/>
          <w:szCs w:val="30"/>
        </w:rPr>
        <w:t xml:space="preserve">пригодности системы, параметров, результатов </w:t>
      </w:r>
      <w:r w:rsidR="00DC59BF" w:rsidRPr="00405C9B">
        <w:rPr>
          <w:rFonts w:ascii="Times New Roman" w:hAnsi="Times New Roman" w:cs="Times New Roman"/>
          <w:sz w:val="30"/>
          <w:szCs w:val="30"/>
        </w:rPr>
        <w:t>п</w:t>
      </w:r>
      <w:r w:rsidRPr="00405C9B">
        <w:rPr>
          <w:rFonts w:ascii="Times New Roman" w:hAnsi="Times New Roman" w:cs="Times New Roman"/>
          <w:sz w:val="30"/>
          <w:szCs w:val="30"/>
        </w:rPr>
        <w:t xml:space="preserve">ринимающей и </w:t>
      </w:r>
      <w:r w:rsidR="00DC59BF" w:rsidRPr="00405C9B">
        <w:rPr>
          <w:rFonts w:ascii="Times New Roman" w:hAnsi="Times New Roman" w:cs="Times New Roman"/>
          <w:sz w:val="30"/>
          <w:szCs w:val="30"/>
        </w:rPr>
        <w:t>п</w:t>
      </w:r>
      <w:r w:rsidRPr="00405C9B">
        <w:rPr>
          <w:rFonts w:ascii="Times New Roman" w:hAnsi="Times New Roman" w:cs="Times New Roman"/>
          <w:sz w:val="30"/>
          <w:szCs w:val="30"/>
        </w:rPr>
        <w:t>ередающей сторон, критериев приемлемости)</w:t>
      </w:r>
    </w:p>
    <w:p w14:paraId="66AEDD82" w14:textId="77777777" w:rsidR="00487991" w:rsidRPr="00C272BF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 xml:space="preserve">Выводы: </w:t>
      </w:r>
    </w:p>
    <w:p w14:paraId="5D74AD6D" w14:textId="77777777" w:rsidR="00487991" w:rsidRPr="00C272BF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 xml:space="preserve">Лаборатория </w:t>
      </w:r>
      <w:r w:rsidR="00A07B07">
        <w:rPr>
          <w:rFonts w:ascii="Times New Roman" w:hAnsi="Times New Roman" w:cs="Times New Roman"/>
          <w:sz w:val="30"/>
          <w:szCs w:val="30"/>
        </w:rPr>
        <w:t>отдела контроля качества</w:t>
      </w:r>
      <w:r w:rsidRPr="00C272BF">
        <w:rPr>
          <w:rFonts w:ascii="Times New Roman" w:hAnsi="Times New Roman" w:cs="Times New Roman"/>
          <w:sz w:val="30"/>
          <w:szCs w:val="30"/>
        </w:rPr>
        <w:t xml:space="preserve"> </w:t>
      </w:r>
      <w:r w:rsidRPr="00A07B07">
        <w:rPr>
          <w:rFonts w:ascii="Times New Roman" w:hAnsi="Times New Roman" w:cs="Times New Roman"/>
          <w:sz w:val="30"/>
          <w:szCs w:val="30"/>
        </w:rPr>
        <w:t>(</w:t>
      </w:r>
      <w:r w:rsidRPr="00405C9B">
        <w:rPr>
          <w:rFonts w:ascii="Times New Roman" w:hAnsi="Times New Roman" w:cs="Times New Roman"/>
          <w:sz w:val="30"/>
          <w:szCs w:val="30"/>
        </w:rPr>
        <w:t xml:space="preserve">указать </w:t>
      </w:r>
      <w:r w:rsidR="00C272BF" w:rsidRPr="00405C9B">
        <w:rPr>
          <w:rFonts w:ascii="Times New Roman" w:hAnsi="Times New Roman" w:cs="Times New Roman"/>
          <w:sz w:val="30"/>
          <w:szCs w:val="30"/>
        </w:rPr>
        <w:t>наименование</w:t>
      </w:r>
      <w:r w:rsidRPr="00405C9B">
        <w:rPr>
          <w:rFonts w:ascii="Times New Roman" w:hAnsi="Times New Roman" w:cs="Times New Roman"/>
          <w:sz w:val="30"/>
          <w:szCs w:val="30"/>
        </w:rPr>
        <w:t xml:space="preserve"> </w:t>
      </w:r>
      <w:r w:rsidR="00DC59BF" w:rsidRPr="00405C9B">
        <w:rPr>
          <w:rFonts w:ascii="Times New Roman" w:hAnsi="Times New Roman" w:cs="Times New Roman"/>
          <w:sz w:val="30"/>
          <w:szCs w:val="30"/>
        </w:rPr>
        <w:t>п</w:t>
      </w:r>
      <w:r w:rsidRPr="00405C9B">
        <w:rPr>
          <w:rFonts w:ascii="Times New Roman" w:hAnsi="Times New Roman" w:cs="Times New Roman"/>
          <w:sz w:val="30"/>
          <w:szCs w:val="30"/>
        </w:rPr>
        <w:t>ринимающей стороны</w:t>
      </w:r>
      <w:r w:rsidRPr="00A07B07">
        <w:rPr>
          <w:rFonts w:ascii="Times New Roman" w:hAnsi="Times New Roman" w:cs="Times New Roman"/>
          <w:sz w:val="30"/>
          <w:szCs w:val="30"/>
        </w:rPr>
        <w:t>)</w:t>
      </w:r>
      <w:r w:rsidRPr="00C272BF">
        <w:rPr>
          <w:rFonts w:ascii="Times New Roman" w:hAnsi="Times New Roman" w:cs="Times New Roman"/>
          <w:sz w:val="30"/>
          <w:szCs w:val="30"/>
        </w:rPr>
        <w:t xml:space="preserve"> успешно завершила трансфер аналитической методики </w:t>
      </w:r>
      <w:r w:rsidRPr="00A07B07">
        <w:rPr>
          <w:rFonts w:ascii="Times New Roman" w:hAnsi="Times New Roman" w:cs="Times New Roman"/>
          <w:sz w:val="30"/>
          <w:szCs w:val="30"/>
        </w:rPr>
        <w:t>(</w:t>
      </w:r>
      <w:r w:rsidRPr="00405C9B">
        <w:rPr>
          <w:rFonts w:ascii="Times New Roman" w:hAnsi="Times New Roman" w:cs="Times New Roman"/>
          <w:sz w:val="30"/>
          <w:szCs w:val="30"/>
        </w:rPr>
        <w:t>указать название методики</w:t>
      </w:r>
      <w:r w:rsidRPr="00C272BF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602E0956" w14:textId="77777777" w:rsidR="00487991" w:rsidRPr="00A07B07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 xml:space="preserve">Все результаты пригодности системы удовлетворяют критериям приемлемости </w:t>
      </w:r>
      <w:r w:rsidRPr="00A07B07">
        <w:rPr>
          <w:rFonts w:ascii="Times New Roman" w:hAnsi="Times New Roman" w:cs="Times New Roman"/>
          <w:sz w:val="30"/>
          <w:szCs w:val="30"/>
        </w:rPr>
        <w:t>(если применимо)</w:t>
      </w:r>
      <w:r w:rsidRPr="00C272BF">
        <w:rPr>
          <w:rFonts w:ascii="Times New Roman" w:hAnsi="Times New Roman" w:cs="Times New Roman"/>
          <w:sz w:val="30"/>
          <w:szCs w:val="30"/>
        </w:rPr>
        <w:t xml:space="preserve"> и все аналитические результаты удовлетворяют критериям приемлемости аналитической методики </w:t>
      </w:r>
      <w:r w:rsidRPr="00A07B07">
        <w:rPr>
          <w:rFonts w:ascii="Times New Roman" w:hAnsi="Times New Roman" w:cs="Times New Roman"/>
          <w:sz w:val="30"/>
          <w:szCs w:val="30"/>
        </w:rPr>
        <w:t>(</w:t>
      </w:r>
      <w:r w:rsidRPr="00405C9B">
        <w:rPr>
          <w:rFonts w:ascii="Times New Roman" w:hAnsi="Times New Roman" w:cs="Times New Roman"/>
          <w:sz w:val="30"/>
          <w:szCs w:val="30"/>
        </w:rPr>
        <w:t>указать название методики</w:t>
      </w:r>
      <w:r w:rsidRPr="00C272BF">
        <w:rPr>
          <w:rFonts w:ascii="Times New Roman" w:hAnsi="Times New Roman" w:cs="Times New Roman"/>
          <w:sz w:val="30"/>
          <w:szCs w:val="30"/>
        </w:rPr>
        <w:t xml:space="preserve">), поэтому лаборатория </w:t>
      </w:r>
      <w:r w:rsidR="00A07B07">
        <w:rPr>
          <w:rFonts w:ascii="Times New Roman" w:hAnsi="Times New Roman" w:cs="Times New Roman"/>
          <w:sz w:val="30"/>
          <w:szCs w:val="30"/>
        </w:rPr>
        <w:t>отдела контроля качества</w:t>
      </w:r>
      <w:r w:rsidRPr="00C272BF">
        <w:rPr>
          <w:rFonts w:ascii="Times New Roman" w:hAnsi="Times New Roman" w:cs="Times New Roman"/>
          <w:sz w:val="30"/>
          <w:szCs w:val="30"/>
        </w:rPr>
        <w:t xml:space="preserve"> </w:t>
      </w:r>
      <w:r w:rsidRPr="00A07B07">
        <w:rPr>
          <w:rFonts w:ascii="Times New Roman" w:hAnsi="Times New Roman" w:cs="Times New Roman"/>
          <w:sz w:val="30"/>
          <w:szCs w:val="30"/>
        </w:rPr>
        <w:t xml:space="preserve">(указать </w:t>
      </w:r>
      <w:r w:rsidR="00C272BF" w:rsidRPr="00A07B07">
        <w:rPr>
          <w:rFonts w:ascii="Times New Roman" w:hAnsi="Times New Roman" w:cs="Times New Roman"/>
          <w:sz w:val="30"/>
          <w:szCs w:val="30"/>
        </w:rPr>
        <w:t>наименование</w:t>
      </w:r>
      <w:r w:rsidRPr="00A07B07">
        <w:rPr>
          <w:rFonts w:ascii="Times New Roman" w:hAnsi="Times New Roman" w:cs="Times New Roman"/>
          <w:sz w:val="30"/>
          <w:szCs w:val="30"/>
        </w:rPr>
        <w:t xml:space="preserve"> </w:t>
      </w:r>
      <w:r w:rsidR="00DC59BF" w:rsidRPr="00A07B07">
        <w:rPr>
          <w:rFonts w:ascii="Times New Roman" w:hAnsi="Times New Roman" w:cs="Times New Roman"/>
          <w:sz w:val="30"/>
          <w:szCs w:val="30"/>
        </w:rPr>
        <w:t>п</w:t>
      </w:r>
      <w:r w:rsidRPr="00A07B07">
        <w:rPr>
          <w:rFonts w:ascii="Times New Roman" w:hAnsi="Times New Roman" w:cs="Times New Roman"/>
          <w:sz w:val="30"/>
          <w:szCs w:val="30"/>
        </w:rPr>
        <w:t>ринимающей стороны)</w:t>
      </w:r>
      <w:r w:rsidRPr="00C272BF">
        <w:rPr>
          <w:rFonts w:ascii="Times New Roman" w:hAnsi="Times New Roman" w:cs="Times New Roman"/>
          <w:sz w:val="30"/>
          <w:szCs w:val="30"/>
        </w:rPr>
        <w:t xml:space="preserve"> получает квалификацию на проведение аналитической методики </w:t>
      </w:r>
      <w:r w:rsidRPr="00A07B07">
        <w:rPr>
          <w:rFonts w:ascii="Times New Roman" w:hAnsi="Times New Roman" w:cs="Times New Roman"/>
          <w:sz w:val="30"/>
          <w:szCs w:val="30"/>
        </w:rPr>
        <w:t>(указать название методики)</w:t>
      </w:r>
      <w:r w:rsidR="00B01A26">
        <w:rPr>
          <w:rFonts w:ascii="Times New Roman" w:hAnsi="Times New Roman" w:cs="Times New Roman"/>
          <w:sz w:val="30"/>
          <w:szCs w:val="30"/>
        </w:rPr>
        <w:t>.</w:t>
      </w:r>
    </w:p>
    <w:p w14:paraId="612900CE" w14:textId="615A8E19" w:rsidR="00487991" w:rsidRDefault="00487991" w:rsidP="00C272BF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5C9B">
        <w:rPr>
          <w:rFonts w:ascii="Times New Roman" w:hAnsi="Times New Roman" w:cs="Times New Roman"/>
          <w:sz w:val="30"/>
          <w:szCs w:val="30"/>
        </w:rPr>
        <w:t xml:space="preserve">Далее </w:t>
      </w:r>
      <w:r w:rsidR="00B01A26" w:rsidRPr="00405C9B">
        <w:rPr>
          <w:rFonts w:ascii="Times New Roman" w:hAnsi="Times New Roman" w:cs="Times New Roman"/>
          <w:sz w:val="30"/>
          <w:szCs w:val="30"/>
        </w:rPr>
        <w:t xml:space="preserve">следует </w:t>
      </w:r>
      <w:r w:rsidRPr="00405C9B">
        <w:rPr>
          <w:rFonts w:ascii="Times New Roman" w:hAnsi="Times New Roman" w:cs="Times New Roman"/>
          <w:sz w:val="30"/>
          <w:szCs w:val="30"/>
        </w:rPr>
        <w:t>аналогично опис</w:t>
      </w:r>
      <w:r w:rsidR="00B01A26" w:rsidRPr="00405C9B">
        <w:rPr>
          <w:rFonts w:ascii="Times New Roman" w:hAnsi="Times New Roman" w:cs="Times New Roman"/>
          <w:sz w:val="30"/>
          <w:szCs w:val="30"/>
        </w:rPr>
        <w:t>ать</w:t>
      </w:r>
      <w:r w:rsidRPr="00405C9B">
        <w:rPr>
          <w:rFonts w:ascii="Times New Roman" w:hAnsi="Times New Roman" w:cs="Times New Roman"/>
          <w:sz w:val="30"/>
          <w:szCs w:val="30"/>
        </w:rPr>
        <w:t xml:space="preserve"> результаты трансфера всех аналитических методик, основанные на оценке критери</w:t>
      </w:r>
      <w:r w:rsidR="00E204C5" w:rsidRPr="00405C9B">
        <w:rPr>
          <w:rFonts w:ascii="Times New Roman" w:hAnsi="Times New Roman" w:cs="Times New Roman"/>
          <w:sz w:val="30"/>
          <w:szCs w:val="30"/>
        </w:rPr>
        <w:t>ев</w:t>
      </w:r>
      <w:r w:rsidRPr="00405C9B">
        <w:rPr>
          <w:rFonts w:ascii="Times New Roman" w:hAnsi="Times New Roman" w:cs="Times New Roman"/>
          <w:sz w:val="30"/>
          <w:szCs w:val="30"/>
        </w:rPr>
        <w:t xml:space="preserve"> приемлемости (</w:t>
      </w:r>
      <w:r w:rsidR="00A07B07" w:rsidRPr="00405C9B">
        <w:rPr>
          <w:rFonts w:ascii="Times New Roman" w:hAnsi="Times New Roman" w:cs="Times New Roman"/>
          <w:sz w:val="30"/>
          <w:szCs w:val="30"/>
        </w:rPr>
        <w:t>в соо</w:t>
      </w:r>
      <w:r w:rsidR="00B01A26" w:rsidRPr="00405C9B">
        <w:rPr>
          <w:rFonts w:ascii="Times New Roman" w:hAnsi="Times New Roman" w:cs="Times New Roman"/>
          <w:sz w:val="30"/>
          <w:szCs w:val="30"/>
        </w:rPr>
        <w:t>т</w:t>
      </w:r>
      <w:r w:rsidR="00A07B07" w:rsidRPr="00405C9B">
        <w:rPr>
          <w:rFonts w:ascii="Times New Roman" w:hAnsi="Times New Roman" w:cs="Times New Roman"/>
          <w:sz w:val="30"/>
          <w:szCs w:val="30"/>
        </w:rPr>
        <w:t xml:space="preserve">ветствии с </w:t>
      </w:r>
      <w:r w:rsidRPr="00405C9B">
        <w:rPr>
          <w:rFonts w:ascii="Times New Roman" w:hAnsi="Times New Roman" w:cs="Times New Roman"/>
          <w:sz w:val="30"/>
          <w:szCs w:val="30"/>
        </w:rPr>
        <w:t>приложение</w:t>
      </w:r>
      <w:r w:rsidR="00A07B07" w:rsidRPr="00405C9B">
        <w:rPr>
          <w:rFonts w:ascii="Times New Roman" w:hAnsi="Times New Roman" w:cs="Times New Roman"/>
          <w:sz w:val="30"/>
          <w:szCs w:val="30"/>
        </w:rPr>
        <w:t>м</w:t>
      </w:r>
      <w:r w:rsidRPr="00405C9B">
        <w:rPr>
          <w:rFonts w:ascii="Times New Roman" w:hAnsi="Times New Roman" w:cs="Times New Roman"/>
          <w:sz w:val="30"/>
          <w:szCs w:val="30"/>
        </w:rPr>
        <w:t xml:space="preserve"> </w:t>
      </w:r>
      <w:r w:rsidR="00DC59BF" w:rsidRPr="00405C9B">
        <w:rPr>
          <w:rFonts w:ascii="Times New Roman" w:hAnsi="Times New Roman" w:cs="Times New Roman"/>
          <w:sz w:val="30"/>
          <w:szCs w:val="30"/>
        </w:rPr>
        <w:t>№ 5</w:t>
      </w:r>
      <w:r w:rsidR="00A07B07" w:rsidRPr="00405C9B">
        <w:rPr>
          <w:rFonts w:ascii="Times New Roman" w:hAnsi="Times New Roman" w:cs="Times New Roman"/>
          <w:sz w:val="30"/>
          <w:szCs w:val="30"/>
        </w:rPr>
        <w:t xml:space="preserve"> к настоящему Руководству</w:t>
      </w:r>
      <w:r w:rsidR="00C272BF" w:rsidRPr="00405C9B">
        <w:rPr>
          <w:rFonts w:ascii="Times New Roman" w:hAnsi="Times New Roman" w:cs="Times New Roman"/>
          <w:sz w:val="30"/>
          <w:szCs w:val="30"/>
        </w:rPr>
        <w:t>)</w:t>
      </w:r>
      <w:r w:rsidRPr="00405C9B">
        <w:rPr>
          <w:rFonts w:ascii="Times New Roman" w:hAnsi="Times New Roman" w:cs="Times New Roman"/>
          <w:sz w:val="30"/>
          <w:szCs w:val="30"/>
        </w:rPr>
        <w:t xml:space="preserve"> и в соответствии с таблицей 1</w:t>
      </w:r>
      <w:r w:rsidR="00665EB2">
        <w:rPr>
          <w:rFonts w:ascii="Times New Roman" w:hAnsi="Times New Roman" w:cs="Times New Roman"/>
          <w:sz w:val="30"/>
          <w:szCs w:val="30"/>
        </w:rPr>
        <w:t>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64"/>
        <w:gridCol w:w="2778"/>
        <w:gridCol w:w="2305"/>
        <w:gridCol w:w="1358"/>
        <w:gridCol w:w="1364"/>
      </w:tblGrid>
      <w:tr w:rsidR="00487991" w:rsidRPr="0066106A" w14:paraId="48B88911" w14:textId="77777777" w:rsidTr="00405C9B">
        <w:trPr>
          <w:trHeight w:val="567"/>
          <w:jc w:val="center"/>
        </w:trPr>
        <w:tc>
          <w:tcPr>
            <w:tcW w:w="879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0D85A90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B07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47172792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B07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217" w:type="pct"/>
            <w:shd w:val="clear" w:color="auto" w:fill="auto"/>
            <w:vAlign w:val="center"/>
          </w:tcPr>
          <w:p w14:paraId="5E55DD09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B07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17" w:type="pct"/>
            <w:shd w:val="clear" w:color="auto" w:fill="auto"/>
            <w:vAlign w:val="center"/>
          </w:tcPr>
          <w:p w14:paraId="1F0D89AC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B07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567586F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B0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487991" w:rsidRPr="0066106A" w14:paraId="19A7EB85" w14:textId="77777777" w:rsidTr="00405C9B">
        <w:trPr>
          <w:trHeight w:val="407"/>
          <w:jc w:val="center"/>
        </w:trPr>
        <w:tc>
          <w:tcPr>
            <w:tcW w:w="87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F3CD8" w14:textId="77777777" w:rsidR="00487991" w:rsidRPr="00A07B07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07B07">
              <w:rPr>
                <w:rFonts w:ascii="Times New Roman" w:hAnsi="Times New Roman" w:cs="Times New Roman"/>
                <w:sz w:val="28"/>
                <w:szCs w:val="28"/>
              </w:rPr>
              <w:t>Подготовил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2B58" w14:textId="77777777" w:rsidR="00487991" w:rsidRPr="00A07B07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1B8FE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C2EF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D42C9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66106A" w14:paraId="00E6F099" w14:textId="77777777" w:rsidTr="00405C9B">
        <w:trPr>
          <w:trHeight w:val="407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0044" w14:textId="77777777" w:rsidR="00487991" w:rsidRPr="00A07B07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07B07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E1E53" w14:textId="77777777" w:rsidR="00487991" w:rsidRPr="00A07B07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2607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A626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3BDD9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991" w:rsidRPr="0066106A" w14:paraId="689F477E" w14:textId="77777777" w:rsidTr="00405C9B">
        <w:trPr>
          <w:trHeight w:val="407"/>
          <w:jc w:val="center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8CAFD" w14:textId="77777777" w:rsidR="00487991" w:rsidRPr="00A07B07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07B07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0289A" w14:textId="77777777" w:rsidR="00487991" w:rsidRPr="00A07B07" w:rsidRDefault="00487991" w:rsidP="001220B4">
            <w:pPr>
              <w:pStyle w:val="2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4EF9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C74AF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2955" w14:textId="77777777" w:rsidR="00487991" w:rsidRPr="00A07B07" w:rsidRDefault="00487991" w:rsidP="001220B4">
            <w:pPr>
              <w:pStyle w:val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868DA8" w14:textId="77777777" w:rsidR="00487991" w:rsidRPr="003A5142" w:rsidRDefault="00487991" w:rsidP="00487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53A8C" w14:textId="77777777" w:rsidR="00487991" w:rsidRDefault="00487991" w:rsidP="004879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07490" w14:textId="77777777" w:rsidR="00C272BF" w:rsidRDefault="00C272BF"/>
    <w:p w14:paraId="4304718F" w14:textId="77777777" w:rsidR="00C272BF" w:rsidRPr="00C272BF" w:rsidRDefault="00C272BF" w:rsidP="00C272BF">
      <w:pPr>
        <w:jc w:val="center"/>
        <w:rPr>
          <w:rFonts w:ascii="Times New Roman" w:hAnsi="Times New Roman" w:cs="Times New Roman"/>
          <w:sz w:val="30"/>
          <w:szCs w:val="30"/>
        </w:rPr>
      </w:pPr>
      <w:r w:rsidRPr="00C272BF">
        <w:rPr>
          <w:rFonts w:ascii="Times New Roman" w:hAnsi="Times New Roman" w:cs="Times New Roman"/>
          <w:sz w:val="30"/>
          <w:szCs w:val="30"/>
        </w:rPr>
        <w:t>______________</w:t>
      </w:r>
    </w:p>
    <w:sectPr w:rsidR="00C272BF" w:rsidRPr="00C272BF" w:rsidSect="000C663A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37582" w14:textId="77777777" w:rsidR="00F27F13" w:rsidRDefault="00F27F13">
      <w:pPr>
        <w:spacing w:after="0" w:line="240" w:lineRule="auto"/>
      </w:pPr>
      <w:r>
        <w:separator/>
      </w:r>
    </w:p>
  </w:endnote>
  <w:endnote w:type="continuationSeparator" w:id="0">
    <w:p w14:paraId="0BE9CB0A" w14:textId="77777777" w:rsidR="00F27F13" w:rsidRDefault="00F2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BD487" w14:textId="77777777" w:rsidR="00F27F13" w:rsidRDefault="00F27F13">
      <w:pPr>
        <w:spacing w:after="0" w:line="240" w:lineRule="auto"/>
      </w:pPr>
      <w:r>
        <w:separator/>
      </w:r>
    </w:p>
  </w:footnote>
  <w:footnote w:type="continuationSeparator" w:id="0">
    <w:p w14:paraId="724C4ACD" w14:textId="77777777" w:rsidR="00F27F13" w:rsidRDefault="00F2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5023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14EC61E5" w14:textId="7A308D04" w:rsidR="001A1E71" w:rsidRPr="001036BF" w:rsidRDefault="001A1E71" w:rsidP="001220B4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036BF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036BF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036BF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CD1704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1036BF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4B745047" w14:textId="77777777" w:rsidR="001A1E71" w:rsidRDefault="001A1E71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5C5F"/>
    <w:multiLevelType w:val="hybridMultilevel"/>
    <w:tmpl w:val="040CC00C"/>
    <w:lvl w:ilvl="0" w:tplc="9900080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871D53"/>
    <w:multiLevelType w:val="hybridMultilevel"/>
    <w:tmpl w:val="7EBA433A"/>
    <w:lvl w:ilvl="0" w:tplc="7716083E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2" w:hanging="360"/>
      </w:pPr>
    </w:lvl>
    <w:lvl w:ilvl="2" w:tplc="0419001B" w:tentative="1">
      <w:start w:val="1"/>
      <w:numFmt w:val="lowerRoman"/>
      <w:lvlText w:val="%3."/>
      <w:lvlJc w:val="right"/>
      <w:pPr>
        <w:ind w:left="2202" w:hanging="180"/>
      </w:pPr>
    </w:lvl>
    <w:lvl w:ilvl="3" w:tplc="0419000F" w:tentative="1">
      <w:start w:val="1"/>
      <w:numFmt w:val="decimal"/>
      <w:lvlText w:val="%4."/>
      <w:lvlJc w:val="left"/>
      <w:pPr>
        <w:ind w:left="2922" w:hanging="360"/>
      </w:pPr>
    </w:lvl>
    <w:lvl w:ilvl="4" w:tplc="04190019" w:tentative="1">
      <w:start w:val="1"/>
      <w:numFmt w:val="lowerLetter"/>
      <w:lvlText w:val="%5."/>
      <w:lvlJc w:val="left"/>
      <w:pPr>
        <w:ind w:left="3642" w:hanging="360"/>
      </w:pPr>
    </w:lvl>
    <w:lvl w:ilvl="5" w:tplc="0419001B" w:tentative="1">
      <w:start w:val="1"/>
      <w:numFmt w:val="lowerRoman"/>
      <w:lvlText w:val="%6."/>
      <w:lvlJc w:val="right"/>
      <w:pPr>
        <w:ind w:left="4362" w:hanging="180"/>
      </w:pPr>
    </w:lvl>
    <w:lvl w:ilvl="6" w:tplc="0419000F" w:tentative="1">
      <w:start w:val="1"/>
      <w:numFmt w:val="decimal"/>
      <w:lvlText w:val="%7."/>
      <w:lvlJc w:val="left"/>
      <w:pPr>
        <w:ind w:left="5082" w:hanging="360"/>
      </w:pPr>
    </w:lvl>
    <w:lvl w:ilvl="7" w:tplc="04190019" w:tentative="1">
      <w:start w:val="1"/>
      <w:numFmt w:val="lowerLetter"/>
      <w:lvlText w:val="%8."/>
      <w:lvlJc w:val="left"/>
      <w:pPr>
        <w:ind w:left="5802" w:hanging="360"/>
      </w:pPr>
    </w:lvl>
    <w:lvl w:ilvl="8" w:tplc="041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>
    <w:nsid w:val="042948FC"/>
    <w:multiLevelType w:val="hybridMultilevel"/>
    <w:tmpl w:val="3CB691B8"/>
    <w:lvl w:ilvl="0" w:tplc="AB764EF4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C28DA"/>
    <w:multiLevelType w:val="hybridMultilevel"/>
    <w:tmpl w:val="0EA8B93A"/>
    <w:lvl w:ilvl="0" w:tplc="4D60B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6200E"/>
    <w:multiLevelType w:val="hybridMultilevel"/>
    <w:tmpl w:val="C8945604"/>
    <w:lvl w:ilvl="0" w:tplc="0419000F">
      <w:start w:val="1"/>
      <w:numFmt w:val="decimal"/>
      <w:lvlText w:val="%1.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5">
    <w:nsid w:val="0D790839"/>
    <w:multiLevelType w:val="hybridMultilevel"/>
    <w:tmpl w:val="68E0F0DA"/>
    <w:lvl w:ilvl="0" w:tplc="75FCBB42">
      <w:start w:val="1"/>
      <w:numFmt w:val="decimal"/>
      <w:lvlText w:val="4.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0D9E0DBB"/>
    <w:multiLevelType w:val="hybridMultilevel"/>
    <w:tmpl w:val="BB92644C"/>
    <w:lvl w:ilvl="0" w:tplc="3300177E">
      <w:start w:val="1"/>
      <w:numFmt w:val="decimal"/>
      <w:lvlText w:val="%1)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44A1C"/>
    <w:multiLevelType w:val="hybridMultilevel"/>
    <w:tmpl w:val="C0424B20"/>
    <w:lvl w:ilvl="0" w:tplc="3300177E">
      <w:start w:val="1"/>
      <w:numFmt w:val="decimal"/>
      <w:lvlText w:val="%1)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395C"/>
    <w:multiLevelType w:val="hybridMultilevel"/>
    <w:tmpl w:val="7C6A8610"/>
    <w:lvl w:ilvl="0" w:tplc="7716083E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2" w:hanging="360"/>
      </w:pPr>
    </w:lvl>
    <w:lvl w:ilvl="2" w:tplc="0419001B" w:tentative="1">
      <w:start w:val="1"/>
      <w:numFmt w:val="lowerRoman"/>
      <w:lvlText w:val="%3."/>
      <w:lvlJc w:val="right"/>
      <w:pPr>
        <w:ind w:left="2202" w:hanging="180"/>
      </w:pPr>
    </w:lvl>
    <w:lvl w:ilvl="3" w:tplc="0419000F" w:tentative="1">
      <w:start w:val="1"/>
      <w:numFmt w:val="decimal"/>
      <w:lvlText w:val="%4."/>
      <w:lvlJc w:val="left"/>
      <w:pPr>
        <w:ind w:left="2922" w:hanging="360"/>
      </w:pPr>
    </w:lvl>
    <w:lvl w:ilvl="4" w:tplc="04190019" w:tentative="1">
      <w:start w:val="1"/>
      <w:numFmt w:val="lowerLetter"/>
      <w:lvlText w:val="%5."/>
      <w:lvlJc w:val="left"/>
      <w:pPr>
        <w:ind w:left="3642" w:hanging="360"/>
      </w:pPr>
    </w:lvl>
    <w:lvl w:ilvl="5" w:tplc="0419001B" w:tentative="1">
      <w:start w:val="1"/>
      <w:numFmt w:val="lowerRoman"/>
      <w:lvlText w:val="%6."/>
      <w:lvlJc w:val="right"/>
      <w:pPr>
        <w:ind w:left="4362" w:hanging="180"/>
      </w:pPr>
    </w:lvl>
    <w:lvl w:ilvl="6" w:tplc="0419000F" w:tentative="1">
      <w:start w:val="1"/>
      <w:numFmt w:val="decimal"/>
      <w:lvlText w:val="%7."/>
      <w:lvlJc w:val="left"/>
      <w:pPr>
        <w:ind w:left="5082" w:hanging="360"/>
      </w:pPr>
    </w:lvl>
    <w:lvl w:ilvl="7" w:tplc="04190019" w:tentative="1">
      <w:start w:val="1"/>
      <w:numFmt w:val="lowerLetter"/>
      <w:lvlText w:val="%8."/>
      <w:lvlJc w:val="left"/>
      <w:pPr>
        <w:ind w:left="5802" w:hanging="360"/>
      </w:pPr>
    </w:lvl>
    <w:lvl w:ilvl="8" w:tplc="041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9">
    <w:nsid w:val="17B40992"/>
    <w:multiLevelType w:val="hybridMultilevel"/>
    <w:tmpl w:val="3D8A3528"/>
    <w:lvl w:ilvl="0" w:tplc="BF442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918F7"/>
    <w:multiLevelType w:val="hybridMultilevel"/>
    <w:tmpl w:val="C56EBB52"/>
    <w:lvl w:ilvl="0" w:tplc="F0269962">
      <w:start w:val="1"/>
      <w:numFmt w:val="decimal"/>
      <w:lvlText w:val="1.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1E3455C1"/>
    <w:multiLevelType w:val="hybridMultilevel"/>
    <w:tmpl w:val="1856E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FC62CC0"/>
    <w:multiLevelType w:val="hybridMultilevel"/>
    <w:tmpl w:val="DA0A44B6"/>
    <w:lvl w:ilvl="0" w:tplc="8E3C2DD4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1B54BC"/>
    <w:multiLevelType w:val="hybridMultilevel"/>
    <w:tmpl w:val="FA60D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32F4C"/>
    <w:multiLevelType w:val="hybridMultilevel"/>
    <w:tmpl w:val="85C68890"/>
    <w:lvl w:ilvl="0" w:tplc="77160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4341EE"/>
    <w:multiLevelType w:val="hybridMultilevel"/>
    <w:tmpl w:val="072206E4"/>
    <w:lvl w:ilvl="0" w:tplc="9900080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D9A346A"/>
    <w:multiLevelType w:val="hybridMultilevel"/>
    <w:tmpl w:val="0E74E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7EBFAA">
      <w:start w:val="1"/>
      <w:numFmt w:val="decimal"/>
      <w:lvlText w:val="%2)"/>
      <w:lvlJc w:val="left"/>
      <w:pPr>
        <w:ind w:left="1476" w:hanging="39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34140"/>
    <w:multiLevelType w:val="hybridMultilevel"/>
    <w:tmpl w:val="D1A8B9EE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1497C9E"/>
    <w:multiLevelType w:val="hybridMultilevel"/>
    <w:tmpl w:val="14926AF0"/>
    <w:lvl w:ilvl="0" w:tplc="9900080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18F752E"/>
    <w:multiLevelType w:val="hybridMultilevel"/>
    <w:tmpl w:val="5B6EECD6"/>
    <w:lvl w:ilvl="0" w:tplc="9900080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CC75326"/>
    <w:multiLevelType w:val="hybridMultilevel"/>
    <w:tmpl w:val="72C6A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F8170E3"/>
    <w:multiLevelType w:val="hybridMultilevel"/>
    <w:tmpl w:val="AA46DE20"/>
    <w:lvl w:ilvl="0" w:tplc="BF442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C4752"/>
    <w:multiLevelType w:val="hybridMultilevel"/>
    <w:tmpl w:val="A566E3D8"/>
    <w:lvl w:ilvl="0" w:tplc="9900080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45659C3"/>
    <w:multiLevelType w:val="hybridMultilevel"/>
    <w:tmpl w:val="90104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E63A8"/>
    <w:multiLevelType w:val="hybridMultilevel"/>
    <w:tmpl w:val="D0F626C2"/>
    <w:lvl w:ilvl="0" w:tplc="636A5EDC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D43CE"/>
    <w:multiLevelType w:val="hybridMultilevel"/>
    <w:tmpl w:val="FD6CBB7E"/>
    <w:lvl w:ilvl="0" w:tplc="9900080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D7E25FE"/>
    <w:multiLevelType w:val="hybridMultilevel"/>
    <w:tmpl w:val="01CA01B2"/>
    <w:lvl w:ilvl="0" w:tplc="774400DC">
      <w:start w:val="1"/>
      <w:numFmt w:val="decimal"/>
      <w:lvlText w:val="2.%1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>
    <w:nsid w:val="4E013BAF"/>
    <w:multiLevelType w:val="hybridMultilevel"/>
    <w:tmpl w:val="E1924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985D6E"/>
    <w:multiLevelType w:val="hybridMultilevel"/>
    <w:tmpl w:val="8F788434"/>
    <w:lvl w:ilvl="0" w:tplc="BF442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DD43AE"/>
    <w:multiLevelType w:val="hybridMultilevel"/>
    <w:tmpl w:val="6B3A264C"/>
    <w:lvl w:ilvl="0" w:tplc="99000804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5644464F"/>
    <w:multiLevelType w:val="hybridMultilevel"/>
    <w:tmpl w:val="3474AA76"/>
    <w:lvl w:ilvl="0" w:tplc="7716083E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2" w:hanging="360"/>
      </w:pPr>
    </w:lvl>
    <w:lvl w:ilvl="2" w:tplc="0419001B" w:tentative="1">
      <w:start w:val="1"/>
      <w:numFmt w:val="lowerRoman"/>
      <w:lvlText w:val="%3."/>
      <w:lvlJc w:val="right"/>
      <w:pPr>
        <w:ind w:left="2202" w:hanging="180"/>
      </w:pPr>
    </w:lvl>
    <w:lvl w:ilvl="3" w:tplc="0419000F" w:tentative="1">
      <w:start w:val="1"/>
      <w:numFmt w:val="decimal"/>
      <w:lvlText w:val="%4."/>
      <w:lvlJc w:val="left"/>
      <w:pPr>
        <w:ind w:left="2922" w:hanging="360"/>
      </w:pPr>
    </w:lvl>
    <w:lvl w:ilvl="4" w:tplc="04190019" w:tentative="1">
      <w:start w:val="1"/>
      <w:numFmt w:val="lowerLetter"/>
      <w:lvlText w:val="%5."/>
      <w:lvlJc w:val="left"/>
      <w:pPr>
        <w:ind w:left="3642" w:hanging="360"/>
      </w:pPr>
    </w:lvl>
    <w:lvl w:ilvl="5" w:tplc="0419001B" w:tentative="1">
      <w:start w:val="1"/>
      <w:numFmt w:val="lowerRoman"/>
      <w:lvlText w:val="%6."/>
      <w:lvlJc w:val="right"/>
      <w:pPr>
        <w:ind w:left="4362" w:hanging="180"/>
      </w:pPr>
    </w:lvl>
    <w:lvl w:ilvl="6" w:tplc="0419000F" w:tentative="1">
      <w:start w:val="1"/>
      <w:numFmt w:val="decimal"/>
      <w:lvlText w:val="%7."/>
      <w:lvlJc w:val="left"/>
      <w:pPr>
        <w:ind w:left="5082" w:hanging="360"/>
      </w:pPr>
    </w:lvl>
    <w:lvl w:ilvl="7" w:tplc="04190019" w:tentative="1">
      <w:start w:val="1"/>
      <w:numFmt w:val="lowerLetter"/>
      <w:lvlText w:val="%8."/>
      <w:lvlJc w:val="left"/>
      <w:pPr>
        <w:ind w:left="5802" w:hanging="360"/>
      </w:pPr>
    </w:lvl>
    <w:lvl w:ilvl="8" w:tplc="041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31">
    <w:nsid w:val="58B141DD"/>
    <w:multiLevelType w:val="hybridMultilevel"/>
    <w:tmpl w:val="1E2248A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8E74D43"/>
    <w:multiLevelType w:val="hybridMultilevel"/>
    <w:tmpl w:val="A11E8FB6"/>
    <w:lvl w:ilvl="0" w:tplc="99000804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5CF03B93"/>
    <w:multiLevelType w:val="multilevel"/>
    <w:tmpl w:val="B3D0A64E"/>
    <w:lvl w:ilvl="0">
      <w:start w:val="1"/>
      <w:numFmt w:val="decimal"/>
      <w:pStyle w:val="a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0" w:firstLine="0"/>
      </w:pPr>
      <w:rPr>
        <w:b/>
        <w:sz w:val="20"/>
        <w:szCs w:val="20"/>
      </w:rPr>
    </w:lvl>
    <w:lvl w:ilvl="2">
      <w:start w:val="1"/>
      <w:numFmt w:val="decimal"/>
      <w:pStyle w:val="a1"/>
      <w:lvlText w:val="%1.%2.%3"/>
      <w:lvlJc w:val="left"/>
      <w:pPr>
        <w:tabs>
          <w:tab w:val="num" w:pos="794"/>
        </w:tabs>
        <w:ind w:left="0" w:firstLine="0"/>
      </w:pPr>
    </w:lvl>
    <w:lvl w:ilvl="3">
      <w:start w:val="1"/>
      <w:numFmt w:val="decimal"/>
      <w:pStyle w:val="a2"/>
      <w:lvlText w:val="%1.%2.%3.%4"/>
      <w:lvlJc w:val="left"/>
      <w:pPr>
        <w:tabs>
          <w:tab w:val="num" w:pos="1021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4">
    <w:nsid w:val="6203458B"/>
    <w:multiLevelType w:val="hybridMultilevel"/>
    <w:tmpl w:val="446EBEC4"/>
    <w:lvl w:ilvl="0" w:tplc="0419000F">
      <w:start w:val="1"/>
      <w:numFmt w:val="decimal"/>
      <w:lvlText w:val="%1."/>
      <w:lvlJc w:val="left"/>
      <w:pPr>
        <w:ind w:left="762" w:hanging="360"/>
      </w:pPr>
    </w:lvl>
    <w:lvl w:ilvl="1" w:tplc="04190019" w:tentative="1">
      <w:start w:val="1"/>
      <w:numFmt w:val="lowerLetter"/>
      <w:lvlText w:val="%2."/>
      <w:lvlJc w:val="left"/>
      <w:pPr>
        <w:ind w:left="1482" w:hanging="360"/>
      </w:pPr>
    </w:lvl>
    <w:lvl w:ilvl="2" w:tplc="0419001B" w:tentative="1">
      <w:start w:val="1"/>
      <w:numFmt w:val="lowerRoman"/>
      <w:lvlText w:val="%3."/>
      <w:lvlJc w:val="right"/>
      <w:pPr>
        <w:ind w:left="2202" w:hanging="180"/>
      </w:pPr>
    </w:lvl>
    <w:lvl w:ilvl="3" w:tplc="0419000F" w:tentative="1">
      <w:start w:val="1"/>
      <w:numFmt w:val="decimal"/>
      <w:lvlText w:val="%4."/>
      <w:lvlJc w:val="left"/>
      <w:pPr>
        <w:ind w:left="2922" w:hanging="360"/>
      </w:pPr>
    </w:lvl>
    <w:lvl w:ilvl="4" w:tplc="04190019" w:tentative="1">
      <w:start w:val="1"/>
      <w:numFmt w:val="lowerLetter"/>
      <w:lvlText w:val="%5."/>
      <w:lvlJc w:val="left"/>
      <w:pPr>
        <w:ind w:left="3642" w:hanging="360"/>
      </w:pPr>
    </w:lvl>
    <w:lvl w:ilvl="5" w:tplc="0419001B" w:tentative="1">
      <w:start w:val="1"/>
      <w:numFmt w:val="lowerRoman"/>
      <w:lvlText w:val="%6."/>
      <w:lvlJc w:val="right"/>
      <w:pPr>
        <w:ind w:left="4362" w:hanging="180"/>
      </w:pPr>
    </w:lvl>
    <w:lvl w:ilvl="6" w:tplc="0419000F" w:tentative="1">
      <w:start w:val="1"/>
      <w:numFmt w:val="decimal"/>
      <w:lvlText w:val="%7."/>
      <w:lvlJc w:val="left"/>
      <w:pPr>
        <w:ind w:left="5082" w:hanging="360"/>
      </w:pPr>
    </w:lvl>
    <w:lvl w:ilvl="7" w:tplc="04190019" w:tentative="1">
      <w:start w:val="1"/>
      <w:numFmt w:val="lowerLetter"/>
      <w:lvlText w:val="%8."/>
      <w:lvlJc w:val="left"/>
      <w:pPr>
        <w:ind w:left="5802" w:hanging="360"/>
      </w:pPr>
    </w:lvl>
    <w:lvl w:ilvl="8" w:tplc="041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35">
    <w:nsid w:val="65F24903"/>
    <w:multiLevelType w:val="hybridMultilevel"/>
    <w:tmpl w:val="6682EDEC"/>
    <w:lvl w:ilvl="0" w:tplc="7716083E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9" w:hanging="360"/>
      </w:pPr>
    </w:lvl>
    <w:lvl w:ilvl="2" w:tplc="0419001B" w:tentative="1">
      <w:start w:val="1"/>
      <w:numFmt w:val="lowerRoman"/>
      <w:lvlText w:val="%3."/>
      <w:lvlJc w:val="right"/>
      <w:pPr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6">
    <w:nsid w:val="693D1D22"/>
    <w:multiLevelType w:val="hybridMultilevel"/>
    <w:tmpl w:val="BDFE60B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9D14A9D"/>
    <w:multiLevelType w:val="hybridMultilevel"/>
    <w:tmpl w:val="FFA857A0"/>
    <w:lvl w:ilvl="0" w:tplc="BF442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0D1380"/>
    <w:multiLevelType w:val="hybridMultilevel"/>
    <w:tmpl w:val="448E7B8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F7122A7"/>
    <w:multiLevelType w:val="hybridMultilevel"/>
    <w:tmpl w:val="A8C2AD78"/>
    <w:lvl w:ilvl="0" w:tplc="4B3EFF06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19D6FED"/>
    <w:multiLevelType w:val="hybridMultilevel"/>
    <w:tmpl w:val="1F6014E0"/>
    <w:lvl w:ilvl="0" w:tplc="F788E34A">
      <w:start w:val="1"/>
      <w:numFmt w:val="decimal"/>
      <w:lvlText w:val="%1."/>
      <w:lvlJc w:val="left"/>
      <w:pPr>
        <w:ind w:left="107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72AE5FC0"/>
    <w:multiLevelType w:val="hybridMultilevel"/>
    <w:tmpl w:val="A9E65946"/>
    <w:lvl w:ilvl="0" w:tplc="7716083E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D108E"/>
    <w:multiLevelType w:val="hybridMultilevel"/>
    <w:tmpl w:val="8C922F90"/>
    <w:lvl w:ilvl="0" w:tplc="9900080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779151CD"/>
    <w:multiLevelType w:val="hybridMultilevel"/>
    <w:tmpl w:val="D480B5A8"/>
    <w:lvl w:ilvl="0" w:tplc="9900080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79FD23EE"/>
    <w:multiLevelType w:val="hybridMultilevel"/>
    <w:tmpl w:val="EC249F7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BE42327"/>
    <w:multiLevelType w:val="hybridMultilevel"/>
    <w:tmpl w:val="9926BA6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C040BA7"/>
    <w:multiLevelType w:val="hybridMultilevel"/>
    <w:tmpl w:val="6C0C9CAE"/>
    <w:lvl w:ilvl="0" w:tplc="8D2C3422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2"/>
  </w:num>
  <w:num w:numId="3">
    <w:abstractNumId w:val="10"/>
  </w:num>
  <w:num w:numId="4">
    <w:abstractNumId w:val="5"/>
  </w:num>
  <w:num w:numId="5">
    <w:abstractNumId w:val="26"/>
  </w:num>
  <w:num w:numId="6">
    <w:abstractNumId w:val="33"/>
  </w:num>
  <w:num w:numId="7">
    <w:abstractNumId w:val="39"/>
  </w:num>
  <w:num w:numId="8">
    <w:abstractNumId w:val="40"/>
  </w:num>
  <w:num w:numId="9">
    <w:abstractNumId w:val="36"/>
  </w:num>
  <w:num w:numId="10">
    <w:abstractNumId w:val="22"/>
  </w:num>
  <w:num w:numId="11">
    <w:abstractNumId w:val="0"/>
  </w:num>
  <w:num w:numId="12">
    <w:abstractNumId w:val="43"/>
  </w:num>
  <w:num w:numId="13">
    <w:abstractNumId w:val="19"/>
  </w:num>
  <w:num w:numId="14">
    <w:abstractNumId w:val="18"/>
  </w:num>
  <w:num w:numId="15">
    <w:abstractNumId w:val="25"/>
  </w:num>
  <w:num w:numId="16">
    <w:abstractNumId w:val="42"/>
  </w:num>
  <w:num w:numId="17">
    <w:abstractNumId w:val="29"/>
  </w:num>
  <w:num w:numId="18">
    <w:abstractNumId w:val="15"/>
  </w:num>
  <w:num w:numId="19">
    <w:abstractNumId w:val="45"/>
  </w:num>
  <w:num w:numId="20">
    <w:abstractNumId w:val="32"/>
  </w:num>
  <w:num w:numId="21">
    <w:abstractNumId w:val="24"/>
  </w:num>
  <w:num w:numId="22">
    <w:abstractNumId w:val="3"/>
  </w:num>
  <w:num w:numId="23">
    <w:abstractNumId w:val="20"/>
  </w:num>
  <w:num w:numId="24">
    <w:abstractNumId w:val="23"/>
  </w:num>
  <w:num w:numId="25">
    <w:abstractNumId w:val="13"/>
  </w:num>
  <w:num w:numId="26">
    <w:abstractNumId w:val="16"/>
  </w:num>
  <w:num w:numId="27">
    <w:abstractNumId w:val="41"/>
  </w:num>
  <w:num w:numId="28">
    <w:abstractNumId w:val="2"/>
  </w:num>
  <w:num w:numId="29">
    <w:abstractNumId w:val="6"/>
  </w:num>
  <w:num w:numId="30">
    <w:abstractNumId w:val="7"/>
  </w:num>
  <w:num w:numId="31">
    <w:abstractNumId w:val="28"/>
  </w:num>
  <w:num w:numId="32">
    <w:abstractNumId w:val="9"/>
  </w:num>
  <w:num w:numId="33">
    <w:abstractNumId w:val="37"/>
  </w:num>
  <w:num w:numId="34">
    <w:abstractNumId w:val="21"/>
  </w:num>
  <w:num w:numId="35">
    <w:abstractNumId w:val="27"/>
  </w:num>
  <w:num w:numId="36">
    <w:abstractNumId w:val="34"/>
  </w:num>
  <w:num w:numId="37">
    <w:abstractNumId w:val="38"/>
  </w:num>
  <w:num w:numId="38">
    <w:abstractNumId w:val="44"/>
  </w:num>
  <w:num w:numId="39">
    <w:abstractNumId w:val="4"/>
  </w:num>
  <w:num w:numId="40">
    <w:abstractNumId w:val="35"/>
  </w:num>
  <w:num w:numId="41">
    <w:abstractNumId w:val="8"/>
  </w:num>
  <w:num w:numId="42">
    <w:abstractNumId w:val="30"/>
  </w:num>
  <w:num w:numId="43">
    <w:abstractNumId w:val="1"/>
  </w:num>
  <w:num w:numId="44">
    <w:abstractNumId w:val="14"/>
  </w:num>
  <w:num w:numId="45">
    <w:abstractNumId w:val="11"/>
  </w:num>
  <w:num w:numId="46">
    <w:abstractNumId w:val="17"/>
  </w:num>
  <w:num w:numId="47">
    <w:abstractNumId w:val="3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1MzcwsDQDYnNTYyUdpeDU4uLM/DyQAsNaACjYHdAsAAAA"/>
  </w:docVars>
  <w:rsids>
    <w:rsidRoot w:val="00487991"/>
    <w:rsid w:val="00021279"/>
    <w:rsid w:val="000405C5"/>
    <w:rsid w:val="00044AD8"/>
    <w:rsid w:val="000457DA"/>
    <w:rsid w:val="0006643A"/>
    <w:rsid w:val="00085E9C"/>
    <w:rsid w:val="00091242"/>
    <w:rsid w:val="00091CF9"/>
    <w:rsid w:val="000A00C4"/>
    <w:rsid w:val="000B2B98"/>
    <w:rsid w:val="000B579E"/>
    <w:rsid w:val="000C06C1"/>
    <w:rsid w:val="000C22EC"/>
    <w:rsid w:val="000C3599"/>
    <w:rsid w:val="000C663A"/>
    <w:rsid w:val="000D3DF0"/>
    <w:rsid w:val="000E525E"/>
    <w:rsid w:val="00106652"/>
    <w:rsid w:val="001220B4"/>
    <w:rsid w:val="00140746"/>
    <w:rsid w:val="001514AF"/>
    <w:rsid w:val="00166A66"/>
    <w:rsid w:val="0017551D"/>
    <w:rsid w:val="00175528"/>
    <w:rsid w:val="00175575"/>
    <w:rsid w:val="0019217B"/>
    <w:rsid w:val="0019303C"/>
    <w:rsid w:val="001A1E71"/>
    <w:rsid w:val="001C2C9F"/>
    <w:rsid w:val="001F5716"/>
    <w:rsid w:val="0020016E"/>
    <w:rsid w:val="002054B4"/>
    <w:rsid w:val="0020710D"/>
    <w:rsid w:val="00217FA6"/>
    <w:rsid w:val="002237F8"/>
    <w:rsid w:val="00223985"/>
    <w:rsid w:val="00226869"/>
    <w:rsid w:val="00252E4A"/>
    <w:rsid w:val="00255F6A"/>
    <w:rsid w:val="00262EE6"/>
    <w:rsid w:val="00283A9A"/>
    <w:rsid w:val="002843F7"/>
    <w:rsid w:val="00291803"/>
    <w:rsid w:val="00292269"/>
    <w:rsid w:val="002A0941"/>
    <w:rsid w:val="002B14A8"/>
    <w:rsid w:val="002C054B"/>
    <w:rsid w:val="002C31C5"/>
    <w:rsid w:val="002C37EA"/>
    <w:rsid w:val="002D3434"/>
    <w:rsid w:val="002E1382"/>
    <w:rsid w:val="002E2C6E"/>
    <w:rsid w:val="002F2EC9"/>
    <w:rsid w:val="00302664"/>
    <w:rsid w:val="00305206"/>
    <w:rsid w:val="00314CC0"/>
    <w:rsid w:val="003159F6"/>
    <w:rsid w:val="00323D28"/>
    <w:rsid w:val="00337E22"/>
    <w:rsid w:val="00343DC3"/>
    <w:rsid w:val="0034427B"/>
    <w:rsid w:val="003532C3"/>
    <w:rsid w:val="0038513E"/>
    <w:rsid w:val="00386C9E"/>
    <w:rsid w:val="003879E9"/>
    <w:rsid w:val="003941C2"/>
    <w:rsid w:val="00396B14"/>
    <w:rsid w:val="003A542B"/>
    <w:rsid w:val="003D2388"/>
    <w:rsid w:val="003D6EBB"/>
    <w:rsid w:val="003F6C2D"/>
    <w:rsid w:val="003F7DD3"/>
    <w:rsid w:val="004059B5"/>
    <w:rsid w:val="00405C9B"/>
    <w:rsid w:val="00406A96"/>
    <w:rsid w:val="00414A4F"/>
    <w:rsid w:val="00415797"/>
    <w:rsid w:val="00417FB9"/>
    <w:rsid w:val="00421357"/>
    <w:rsid w:val="004307F1"/>
    <w:rsid w:val="00441B48"/>
    <w:rsid w:val="004532D6"/>
    <w:rsid w:val="0045420A"/>
    <w:rsid w:val="00456E5A"/>
    <w:rsid w:val="00487991"/>
    <w:rsid w:val="00493F01"/>
    <w:rsid w:val="00495CA0"/>
    <w:rsid w:val="004A4316"/>
    <w:rsid w:val="004D499A"/>
    <w:rsid w:val="004E2A15"/>
    <w:rsid w:val="004F743E"/>
    <w:rsid w:val="00501B9C"/>
    <w:rsid w:val="00501E64"/>
    <w:rsid w:val="00503B82"/>
    <w:rsid w:val="005150F8"/>
    <w:rsid w:val="00517AD4"/>
    <w:rsid w:val="00526340"/>
    <w:rsid w:val="00543CB1"/>
    <w:rsid w:val="00545D0F"/>
    <w:rsid w:val="0055673E"/>
    <w:rsid w:val="00574ADE"/>
    <w:rsid w:val="00576225"/>
    <w:rsid w:val="00587A0A"/>
    <w:rsid w:val="00590B6F"/>
    <w:rsid w:val="005A21A8"/>
    <w:rsid w:val="005A4201"/>
    <w:rsid w:val="005B02F9"/>
    <w:rsid w:val="005B33B1"/>
    <w:rsid w:val="005B3948"/>
    <w:rsid w:val="005D0695"/>
    <w:rsid w:val="005D7B6A"/>
    <w:rsid w:val="006113A5"/>
    <w:rsid w:val="00615A32"/>
    <w:rsid w:val="00617C71"/>
    <w:rsid w:val="00621D83"/>
    <w:rsid w:val="0063479D"/>
    <w:rsid w:val="00643C4E"/>
    <w:rsid w:val="00650E68"/>
    <w:rsid w:val="00654101"/>
    <w:rsid w:val="006636C0"/>
    <w:rsid w:val="00665EB2"/>
    <w:rsid w:val="006734F3"/>
    <w:rsid w:val="00683FC1"/>
    <w:rsid w:val="00690D06"/>
    <w:rsid w:val="00694848"/>
    <w:rsid w:val="006A0133"/>
    <w:rsid w:val="006A4380"/>
    <w:rsid w:val="006A6712"/>
    <w:rsid w:val="006A692B"/>
    <w:rsid w:val="006B55F5"/>
    <w:rsid w:val="006C456A"/>
    <w:rsid w:val="006C5F56"/>
    <w:rsid w:val="006D138B"/>
    <w:rsid w:val="006D34A6"/>
    <w:rsid w:val="006F1B24"/>
    <w:rsid w:val="007048CE"/>
    <w:rsid w:val="00734BC6"/>
    <w:rsid w:val="00735D65"/>
    <w:rsid w:val="0075722B"/>
    <w:rsid w:val="00763746"/>
    <w:rsid w:val="0076375E"/>
    <w:rsid w:val="00766D9D"/>
    <w:rsid w:val="00770677"/>
    <w:rsid w:val="00771008"/>
    <w:rsid w:val="00774993"/>
    <w:rsid w:val="007778F0"/>
    <w:rsid w:val="007823A4"/>
    <w:rsid w:val="0078422C"/>
    <w:rsid w:val="0079776D"/>
    <w:rsid w:val="007A4C3C"/>
    <w:rsid w:val="007B0A9C"/>
    <w:rsid w:val="007B3CCC"/>
    <w:rsid w:val="007C0F04"/>
    <w:rsid w:val="007D1956"/>
    <w:rsid w:val="007D719F"/>
    <w:rsid w:val="007E2F44"/>
    <w:rsid w:val="007F0FE0"/>
    <w:rsid w:val="007F2386"/>
    <w:rsid w:val="007F240B"/>
    <w:rsid w:val="00800293"/>
    <w:rsid w:val="008074F4"/>
    <w:rsid w:val="00811103"/>
    <w:rsid w:val="00812DE1"/>
    <w:rsid w:val="00813D8C"/>
    <w:rsid w:val="00813E80"/>
    <w:rsid w:val="0082254C"/>
    <w:rsid w:val="00822731"/>
    <w:rsid w:val="008328F9"/>
    <w:rsid w:val="00833AF5"/>
    <w:rsid w:val="0084303F"/>
    <w:rsid w:val="00847882"/>
    <w:rsid w:val="008506A2"/>
    <w:rsid w:val="008529A8"/>
    <w:rsid w:val="0087286A"/>
    <w:rsid w:val="00877E8E"/>
    <w:rsid w:val="008901F9"/>
    <w:rsid w:val="008A5A55"/>
    <w:rsid w:val="008E0A9B"/>
    <w:rsid w:val="008E2575"/>
    <w:rsid w:val="008E3783"/>
    <w:rsid w:val="008E3D1A"/>
    <w:rsid w:val="008E54B1"/>
    <w:rsid w:val="008E74CD"/>
    <w:rsid w:val="008F77B6"/>
    <w:rsid w:val="00935407"/>
    <w:rsid w:val="00947923"/>
    <w:rsid w:val="009526AD"/>
    <w:rsid w:val="00953692"/>
    <w:rsid w:val="00955AC6"/>
    <w:rsid w:val="009634FE"/>
    <w:rsid w:val="00966413"/>
    <w:rsid w:val="00967D36"/>
    <w:rsid w:val="009853E1"/>
    <w:rsid w:val="00985AF1"/>
    <w:rsid w:val="00996DCC"/>
    <w:rsid w:val="00997206"/>
    <w:rsid w:val="009A0308"/>
    <w:rsid w:val="009B1CF8"/>
    <w:rsid w:val="009B4906"/>
    <w:rsid w:val="009C1435"/>
    <w:rsid w:val="009C50E5"/>
    <w:rsid w:val="009C70AE"/>
    <w:rsid w:val="00A07B07"/>
    <w:rsid w:val="00A20442"/>
    <w:rsid w:val="00A22C92"/>
    <w:rsid w:val="00A268DB"/>
    <w:rsid w:val="00A332B0"/>
    <w:rsid w:val="00A375E9"/>
    <w:rsid w:val="00A64B22"/>
    <w:rsid w:val="00A67AF3"/>
    <w:rsid w:val="00A707C2"/>
    <w:rsid w:val="00A76977"/>
    <w:rsid w:val="00A934BA"/>
    <w:rsid w:val="00A93D00"/>
    <w:rsid w:val="00A94564"/>
    <w:rsid w:val="00AA7B26"/>
    <w:rsid w:val="00AB0D79"/>
    <w:rsid w:val="00AB6086"/>
    <w:rsid w:val="00AD4747"/>
    <w:rsid w:val="00AE3675"/>
    <w:rsid w:val="00B01A26"/>
    <w:rsid w:val="00B01E60"/>
    <w:rsid w:val="00B11A38"/>
    <w:rsid w:val="00B1615B"/>
    <w:rsid w:val="00B30E09"/>
    <w:rsid w:val="00B347FF"/>
    <w:rsid w:val="00B35295"/>
    <w:rsid w:val="00B473A9"/>
    <w:rsid w:val="00B70B86"/>
    <w:rsid w:val="00B73264"/>
    <w:rsid w:val="00B96EBB"/>
    <w:rsid w:val="00BA17EC"/>
    <w:rsid w:val="00BB0605"/>
    <w:rsid w:val="00BB4465"/>
    <w:rsid w:val="00BB6B89"/>
    <w:rsid w:val="00BC0706"/>
    <w:rsid w:val="00BC4BC3"/>
    <w:rsid w:val="00BE0158"/>
    <w:rsid w:val="00C06F37"/>
    <w:rsid w:val="00C10CF6"/>
    <w:rsid w:val="00C157F2"/>
    <w:rsid w:val="00C272BF"/>
    <w:rsid w:val="00C36C58"/>
    <w:rsid w:val="00C46AE0"/>
    <w:rsid w:val="00C50581"/>
    <w:rsid w:val="00C53024"/>
    <w:rsid w:val="00C56B84"/>
    <w:rsid w:val="00C57F6A"/>
    <w:rsid w:val="00C622E2"/>
    <w:rsid w:val="00C624C2"/>
    <w:rsid w:val="00C643EE"/>
    <w:rsid w:val="00C663A1"/>
    <w:rsid w:val="00C701F3"/>
    <w:rsid w:val="00C77DB3"/>
    <w:rsid w:val="00C82952"/>
    <w:rsid w:val="00C831F1"/>
    <w:rsid w:val="00C9365C"/>
    <w:rsid w:val="00C9452E"/>
    <w:rsid w:val="00C979FF"/>
    <w:rsid w:val="00CD1704"/>
    <w:rsid w:val="00CD28A8"/>
    <w:rsid w:val="00CF2AE1"/>
    <w:rsid w:val="00CF2E46"/>
    <w:rsid w:val="00CF54F4"/>
    <w:rsid w:val="00CF5C66"/>
    <w:rsid w:val="00CF6413"/>
    <w:rsid w:val="00D15E15"/>
    <w:rsid w:val="00D26D71"/>
    <w:rsid w:val="00D460A1"/>
    <w:rsid w:val="00D54A2F"/>
    <w:rsid w:val="00D64E62"/>
    <w:rsid w:val="00D70BD1"/>
    <w:rsid w:val="00D756BF"/>
    <w:rsid w:val="00D85E1A"/>
    <w:rsid w:val="00D861C3"/>
    <w:rsid w:val="00DA2F5A"/>
    <w:rsid w:val="00DA3527"/>
    <w:rsid w:val="00DC48E3"/>
    <w:rsid w:val="00DC555E"/>
    <w:rsid w:val="00DC59BF"/>
    <w:rsid w:val="00DD117F"/>
    <w:rsid w:val="00DD5B90"/>
    <w:rsid w:val="00DE3572"/>
    <w:rsid w:val="00DE4858"/>
    <w:rsid w:val="00DE77F7"/>
    <w:rsid w:val="00DE7ACF"/>
    <w:rsid w:val="00E02F57"/>
    <w:rsid w:val="00E10317"/>
    <w:rsid w:val="00E11ACE"/>
    <w:rsid w:val="00E204C5"/>
    <w:rsid w:val="00E2392C"/>
    <w:rsid w:val="00E46359"/>
    <w:rsid w:val="00E6690E"/>
    <w:rsid w:val="00E82765"/>
    <w:rsid w:val="00E91103"/>
    <w:rsid w:val="00EB0324"/>
    <w:rsid w:val="00EB278C"/>
    <w:rsid w:val="00EB5DB8"/>
    <w:rsid w:val="00EC730B"/>
    <w:rsid w:val="00EE4881"/>
    <w:rsid w:val="00EF096C"/>
    <w:rsid w:val="00F02849"/>
    <w:rsid w:val="00F108BF"/>
    <w:rsid w:val="00F27F13"/>
    <w:rsid w:val="00F314F2"/>
    <w:rsid w:val="00F35E00"/>
    <w:rsid w:val="00F545A2"/>
    <w:rsid w:val="00F7220B"/>
    <w:rsid w:val="00F74EE2"/>
    <w:rsid w:val="00F77211"/>
    <w:rsid w:val="00F77AF6"/>
    <w:rsid w:val="00F86710"/>
    <w:rsid w:val="00F87D12"/>
    <w:rsid w:val="00FA25AA"/>
    <w:rsid w:val="00FA369C"/>
    <w:rsid w:val="00FB118E"/>
    <w:rsid w:val="00FB13E0"/>
    <w:rsid w:val="00FB757C"/>
    <w:rsid w:val="00FE4351"/>
    <w:rsid w:val="00FF2BD9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C542"/>
  <w15:docId w15:val="{A1C07D27-7E91-4D12-9B86-C3A6C0FC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5722B"/>
    <w:rPr>
      <w:rFonts w:eastAsiaTheme="minorEastAsia"/>
      <w:lang w:eastAsia="ru-RU"/>
    </w:rPr>
  </w:style>
  <w:style w:type="paragraph" w:styleId="1">
    <w:name w:val="heading 1"/>
    <w:basedOn w:val="a3"/>
    <w:next w:val="a3"/>
    <w:link w:val="10"/>
    <w:qFormat/>
    <w:rsid w:val="00487991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487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4879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487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487991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4879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7">
    <w:name w:val="List Paragraph"/>
    <w:basedOn w:val="a3"/>
    <w:uiPriority w:val="34"/>
    <w:qFormat/>
    <w:rsid w:val="00487991"/>
    <w:pPr>
      <w:ind w:left="720"/>
      <w:contextualSpacing/>
    </w:pPr>
  </w:style>
  <w:style w:type="table" w:styleId="a8">
    <w:name w:val="Table Grid"/>
    <w:basedOn w:val="a5"/>
    <w:uiPriority w:val="59"/>
    <w:rsid w:val="0048799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4"/>
    <w:uiPriority w:val="99"/>
    <w:unhideWhenUsed/>
    <w:rsid w:val="00487991"/>
    <w:rPr>
      <w:color w:val="0000FF" w:themeColor="hyperlink"/>
      <w:u w:val="single"/>
    </w:rPr>
  </w:style>
  <w:style w:type="paragraph" w:customStyle="1" w:styleId="Style2">
    <w:name w:val="Style2"/>
    <w:basedOn w:val="a3"/>
    <w:rsid w:val="00487991"/>
    <w:pPr>
      <w:widowControl w:val="0"/>
      <w:autoSpaceDE w:val="0"/>
      <w:autoSpaceDN w:val="0"/>
      <w:adjustRightInd w:val="0"/>
      <w:spacing w:after="0" w:line="226" w:lineRule="exact"/>
      <w:ind w:hanging="216"/>
      <w:jc w:val="both"/>
    </w:pPr>
    <w:rPr>
      <w:rFonts w:ascii="Courier New" w:eastAsia="Times New Roman" w:hAnsi="Courier New" w:cs="Times New Roman"/>
      <w:sz w:val="24"/>
      <w:szCs w:val="24"/>
    </w:rPr>
  </w:style>
  <w:style w:type="character" w:customStyle="1" w:styleId="FontStyle16">
    <w:name w:val="Font Style16"/>
    <w:basedOn w:val="a4"/>
    <w:rsid w:val="00487991"/>
    <w:rPr>
      <w:rFonts w:ascii="Times New Roman" w:hAnsi="Times New Roman" w:cs="Times New Roman"/>
      <w:spacing w:val="-10"/>
      <w:sz w:val="20"/>
      <w:szCs w:val="20"/>
    </w:rPr>
  </w:style>
  <w:style w:type="paragraph" w:customStyle="1" w:styleId="Default">
    <w:name w:val="Default"/>
    <w:rsid w:val="00487991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qFormat/>
    <w:rsid w:val="00487991"/>
    <w:pPr>
      <w:spacing w:after="100" w:line="240" w:lineRule="auto"/>
    </w:pPr>
    <w:rPr>
      <w:rFonts w:ascii="Cambria" w:eastAsia="Cambria" w:hAnsi="Cambria" w:cs="Times New Roman"/>
      <w:sz w:val="24"/>
      <w:szCs w:val="24"/>
    </w:rPr>
  </w:style>
  <w:style w:type="paragraph" w:styleId="2">
    <w:name w:val="toc 2"/>
    <w:basedOn w:val="a3"/>
    <w:next w:val="a3"/>
    <w:autoRedefine/>
    <w:uiPriority w:val="39"/>
    <w:unhideWhenUsed/>
    <w:qFormat/>
    <w:rsid w:val="00487991"/>
    <w:pPr>
      <w:spacing w:after="100" w:line="240" w:lineRule="auto"/>
      <w:ind w:left="240"/>
    </w:pPr>
    <w:rPr>
      <w:rFonts w:ascii="Cambria" w:eastAsia="Cambria" w:hAnsi="Cambria" w:cs="Times New Roman"/>
      <w:sz w:val="24"/>
      <w:szCs w:val="24"/>
    </w:rPr>
  </w:style>
  <w:style w:type="paragraph" w:styleId="aa">
    <w:name w:val="Subtitle"/>
    <w:basedOn w:val="a3"/>
    <w:next w:val="a3"/>
    <w:link w:val="ab"/>
    <w:uiPriority w:val="11"/>
    <w:qFormat/>
    <w:rsid w:val="004879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4"/>
    <w:link w:val="aa"/>
    <w:uiPriority w:val="11"/>
    <w:rsid w:val="004879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c">
    <w:name w:val="line number"/>
    <w:basedOn w:val="a4"/>
    <w:uiPriority w:val="99"/>
    <w:semiHidden/>
    <w:unhideWhenUsed/>
    <w:rsid w:val="00487991"/>
  </w:style>
  <w:style w:type="paragraph" w:styleId="ad">
    <w:name w:val="header"/>
    <w:basedOn w:val="a3"/>
    <w:link w:val="ae"/>
    <w:uiPriority w:val="99"/>
    <w:unhideWhenUsed/>
    <w:rsid w:val="00487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487991"/>
    <w:rPr>
      <w:rFonts w:eastAsiaTheme="minorEastAsia"/>
      <w:lang w:eastAsia="ru-RU"/>
    </w:rPr>
  </w:style>
  <w:style w:type="paragraph" w:styleId="af">
    <w:name w:val="footer"/>
    <w:basedOn w:val="a3"/>
    <w:link w:val="af0"/>
    <w:uiPriority w:val="99"/>
    <w:unhideWhenUsed/>
    <w:rsid w:val="00487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487991"/>
    <w:rPr>
      <w:rFonts w:eastAsiaTheme="minorEastAsia"/>
      <w:lang w:eastAsia="ru-RU"/>
    </w:rPr>
  </w:style>
  <w:style w:type="paragraph" w:styleId="af1">
    <w:name w:val="Balloon Text"/>
    <w:basedOn w:val="a3"/>
    <w:link w:val="af2"/>
    <w:uiPriority w:val="99"/>
    <w:semiHidden/>
    <w:unhideWhenUsed/>
    <w:rsid w:val="0048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487991"/>
    <w:rPr>
      <w:rFonts w:ascii="Tahoma" w:eastAsiaTheme="minorEastAsia" w:hAnsi="Tahoma" w:cs="Tahoma"/>
      <w:sz w:val="16"/>
      <w:szCs w:val="16"/>
      <w:lang w:eastAsia="ru-RU"/>
    </w:rPr>
  </w:style>
  <w:style w:type="paragraph" w:styleId="af3">
    <w:name w:val="Title"/>
    <w:basedOn w:val="a3"/>
    <w:link w:val="af4"/>
    <w:qFormat/>
    <w:rsid w:val="0048799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4">
    <w:name w:val="Название Знак"/>
    <w:basedOn w:val="a4"/>
    <w:link w:val="af3"/>
    <w:rsid w:val="004879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0">
    <w:name w:val="Body Text 2"/>
    <w:basedOn w:val="a3"/>
    <w:link w:val="21"/>
    <w:rsid w:val="0048799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4"/>
    <w:link w:val="20"/>
    <w:rsid w:val="0048799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5">
    <w:name w:val="annotation reference"/>
    <w:basedOn w:val="a4"/>
    <w:uiPriority w:val="99"/>
    <w:semiHidden/>
    <w:unhideWhenUsed/>
    <w:rsid w:val="00487991"/>
    <w:rPr>
      <w:sz w:val="16"/>
      <w:szCs w:val="16"/>
    </w:rPr>
  </w:style>
  <w:style w:type="paragraph" w:styleId="af6">
    <w:name w:val="annotation text"/>
    <w:basedOn w:val="a3"/>
    <w:link w:val="af7"/>
    <w:uiPriority w:val="99"/>
    <w:unhideWhenUsed/>
    <w:rsid w:val="0048799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4"/>
    <w:link w:val="af6"/>
    <w:uiPriority w:val="99"/>
    <w:rsid w:val="00487991"/>
    <w:rPr>
      <w:rFonts w:eastAsiaTheme="minorEastAsia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8799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87991"/>
    <w:rPr>
      <w:rFonts w:eastAsiaTheme="minorEastAsia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487991"/>
    <w:pPr>
      <w:spacing w:after="0" w:line="240" w:lineRule="auto"/>
    </w:pPr>
    <w:rPr>
      <w:rFonts w:eastAsiaTheme="minorEastAsia"/>
      <w:lang w:eastAsia="ru-RU"/>
    </w:rPr>
  </w:style>
  <w:style w:type="paragraph" w:styleId="afb">
    <w:name w:val="TOC Heading"/>
    <w:basedOn w:val="1"/>
    <w:next w:val="a3"/>
    <w:uiPriority w:val="39"/>
    <w:unhideWhenUsed/>
    <w:qFormat/>
    <w:rsid w:val="00487991"/>
    <w:pPr>
      <w:numPr>
        <w:numId w:val="0"/>
      </w:numPr>
      <w:spacing w:line="276" w:lineRule="auto"/>
      <w:outlineLvl w:val="9"/>
    </w:pPr>
  </w:style>
  <w:style w:type="paragraph" w:styleId="3">
    <w:name w:val="toc 3"/>
    <w:basedOn w:val="a3"/>
    <w:next w:val="a3"/>
    <w:autoRedefine/>
    <w:uiPriority w:val="39"/>
    <w:semiHidden/>
    <w:unhideWhenUsed/>
    <w:qFormat/>
    <w:rsid w:val="00487991"/>
    <w:pPr>
      <w:spacing w:after="100"/>
      <w:ind w:left="440"/>
    </w:pPr>
  </w:style>
  <w:style w:type="paragraph" w:customStyle="1" w:styleId="BMSTableText">
    <w:name w:val="BMS Table Text"/>
    <w:rsid w:val="00487991"/>
    <w:pPr>
      <w:tabs>
        <w:tab w:val="left" w:pos="360"/>
      </w:tabs>
      <w:spacing w:before="60" w:after="6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ru-RU"/>
    </w:rPr>
  </w:style>
  <w:style w:type="paragraph" w:styleId="afc">
    <w:name w:val="Body Text"/>
    <w:basedOn w:val="a3"/>
    <w:link w:val="afd"/>
    <w:uiPriority w:val="99"/>
    <w:semiHidden/>
    <w:unhideWhenUsed/>
    <w:rsid w:val="00487991"/>
    <w:pPr>
      <w:spacing w:after="120"/>
    </w:pPr>
  </w:style>
  <w:style w:type="character" w:customStyle="1" w:styleId="afd">
    <w:name w:val="Основной текст Знак"/>
    <w:basedOn w:val="a4"/>
    <w:link w:val="afc"/>
    <w:uiPriority w:val="99"/>
    <w:semiHidden/>
    <w:rsid w:val="00487991"/>
    <w:rPr>
      <w:rFonts w:eastAsiaTheme="minorEastAsia"/>
      <w:lang w:eastAsia="ru-RU"/>
    </w:rPr>
  </w:style>
  <w:style w:type="paragraph" w:styleId="afe">
    <w:name w:val="Normal (Web)"/>
    <w:basedOn w:val="a3"/>
    <w:semiHidden/>
    <w:rsid w:val="00487991"/>
    <w:pPr>
      <w:spacing w:before="100" w:beforeAutospacing="1" w:after="100" w:afterAutospacing="1" w:line="240" w:lineRule="auto"/>
    </w:pPr>
    <w:rPr>
      <w:rFonts w:ascii="Arial Unicode MS" w:eastAsia="Times New Roman" w:hAnsi="Arial Unicode MS" w:cs="Arial Unicode MS"/>
      <w:sz w:val="24"/>
      <w:szCs w:val="24"/>
      <w:lang w:val="en-US"/>
    </w:rPr>
  </w:style>
  <w:style w:type="paragraph" w:customStyle="1" w:styleId="00">
    <w:name w:val="0.0"/>
    <w:basedOn w:val="a3"/>
    <w:rsid w:val="00487991"/>
    <w:pPr>
      <w:spacing w:before="120" w:after="0" w:line="240" w:lineRule="auto"/>
      <w:ind w:left="1080"/>
    </w:pPr>
    <w:rPr>
      <w:rFonts w:ascii="Arial" w:eastAsia="Times New Roman" w:hAnsi="Arial" w:cs="Arial"/>
      <w:sz w:val="24"/>
      <w:szCs w:val="20"/>
      <w:lang w:val="en-US"/>
    </w:rPr>
  </w:style>
  <w:style w:type="paragraph" w:customStyle="1" w:styleId="FormNormal">
    <w:name w:val="FormNormal"/>
    <w:basedOn w:val="a3"/>
    <w:rsid w:val="00487991"/>
    <w:pPr>
      <w:keepNext/>
      <w:spacing w:before="40" w:after="40" w:line="240" w:lineRule="auto"/>
      <w:ind w:left="113" w:right="113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aragraphedeliste1">
    <w:name w:val="Paragraphe de liste1"/>
    <w:basedOn w:val="a3"/>
    <w:rsid w:val="0048799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12">
    <w:name w:val="Абзац списка1"/>
    <w:basedOn w:val="a3"/>
    <w:rsid w:val="0048799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NormalHeading2">
    <w:name w:val="Normal [Heading 2]"/>
    <w:basedOn w:val="a3"/>
    <w:autoRedefine/>
    <w:rsid w:val="00487991"/>
    <w:pPr>
      <w:spacing w:after="0" w:line="240" w:lineRule="auto"/>
      <w:ind w:hanging="2"/>
      <w:jc w:val="both"/>
    </w:pPr>
    <w:rPr>
      <w:rFonts w:ascii="Times New Roman" w:eastAsia="Times New Roman" w:hAnsi="Times New Roman" w:cs="Times New Roman"/>
      <w:sz w:val="24"/>
      <w:lang w:val="en-US"/>
    </w:rPr>
  </w:style>
  <w:style w:type="paragraph" w:customStyle="1" w:styleId="22">
    <w:name w:val="Текст 2"/>
    <w:basedOn w:val="a3"/>
    <w:rsid w:val="00487991"/>
    <w:pPr>
      <w:spacing w:after="0" w:line="240" w:lineRule="auto"/>
      <w:jc w:val="both"/>
    </w:pPr>
    <w:rPr>
      <w:rFonts w:ascii="Arial" w:eastAsia="Times New Roman" w:hAnsi="Arial" w:cs="Arial"/>
    </w:rPr>
  </w:style>
  <w:style w:type="paragraph" w:customStyle="1" w:styleId="Standard">
    <w:name w:val="Standard"/>
    <w:rsid w:val="004879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a0">
    <w:name w:val="ПОДРАЗДЕЛ"/>
    <w:qFormat/>
    <w:rsid w:val="00487991"/>
    <w:pPr>
      <w:numPr>
        <w:ilvl w:val="1"/>
        <w:numId w:val="6"/>
      </w:numPr>
      <w:spacing w:before="120" w:after="120" w:line="240" w:lineRule="auto"/>
    </w:pPr>
    <w:rPr>
      <w:rFonts w:ascii="Arial" w:eastAsia="Times New Roman" w:hAnsi="Arial" w:cs="Arial"/>
      <w:b/>
      <w:lang w:eastAsia="ru-RU"/>
    </w:rPr>
  </w:style>
  <w:style w:type="paragraph" w:customStyle="1" w:styleId="a1">
    <w:name w:val="ПУНКТ"/>
    <w:rsid w:val="00487991"/>
    <w:pPr>
      <w:numPr>
        <w:ilvl w:val="2"/>
        <w:numId w:val="6"/>
      </w:numPr>
      <w:spacing w:before="120" w:after="120" w:line="240" w:lineRule="auto"/>
      <w:jc w:val="both"/>
    </w:pPr>
    <w:rPr>
      <w:rFonts w:ascii="Arial" w:eastAsia="Times New Roman" w:hAnsi="Arial" w:cs="Arial"/>
      <w:lang w:eastAsia="ru-RU"/>
    </w:rPr>
  </w:style>
  <w:style w:type="paragraph" w:customStyle="1" w:styleId="a">
    <w:name w:val="РАЗДЕЛ"/>
    <w:rsid w:val="00487991"/>
    <w:pPr>
      <w:numPr>
        <w:numId w:val="6"/>
      </w:numPr>
      <w:spacing w:before="240" w:after="120" w:line="240" w:lineRule="auto"/>
    </w:pPr>
    <w:rPr>
      <w:rFonts w:ascii="Arial" w:eastAsia="Times New Roman" w:hAnsi="Arial" w:cs="Arial"/>
      <w:b/>
      <w:bCs/>
      <w:caps/>
      <w:lang w:eastAsia="ru-RU"/>
    </w:rPr>
  </w:style>
  <w:style w:type="paragraph" w:customStyle="1" w:styleId="a2">
    <w:name w:val="ПОДПУНКТ"/>
    <w:rsid w:val="00487991"/>
    <w:pPr>
      <w:numPr>
        <w:ilvl w:val="3"/>
        <w:numId w:val="6"/>
      </w:numPr>
      <w:spacing w:before="120" w:after="120" w:line="240" w:lineRule="auto"/>
      <w:jc w:val="both"/>
    </w:pPr>
    <w:rPr>
      <w:rFonts w:ascii="Arial" w:eastAsia="Times New Roman" w:hAnsi="Arial" w:cs="Arial"/>
      <w:lang w:eastAsia="ru-RU"/>
    </w:rPr>
  </w:style>
  <w:style w:type="character" w:customStyle="1" w:styleId="fontstyle01">
    <w:name w:val="fontstyle01"/>
    <w:basedOn w:val="a4"/>
    <w:rsid w:val="00487991"/>
    <w:rPr>
      <w:rFonts w:ascii="Times New Roman" w:hAnsi="Times New Roman" w:cs="Times New Roman" w:hint="default"/>
      <w:b w:val="0"/>
      <w:bCs w:val="0"/>
      <w:i w:val="0"/>
      <w:iCs w:val="0"/>
      <w:color w:val="000000"/>
      <w:sz w:val="30"/>
      <w:szCs w:val="30"/>
    </w:rPr>
  </w:style>
  <w:style w:type="character" w:styleId="aff">
    <w:name w:val="Strong"/>
    <w:basedOn w:val="a4"/>
    <w:uiPriority w:val="22"/>
    <w:qFormat/>
    <w:rsid w:val="00487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858A3-69B5-4052-9B83-7C070E08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88</Pages>
  <Words>15662</Words>
  <Characters>89275</Characters>
  <Application>Microsoft Office Word</Application>
  <DocSecurity>0</DocSecurity>
  <Lines>743</Lines>
  <Paragraphs>209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Черниговская Елена Алексеевна</dc:creator>
  <cp:lastModifiedBy>Реутская Мария Юрьевна</cp:lastModifiedBy>
  <cp:revision>2</cp:revision>
  <cp:lastPrinted>2021-06-10T11:01:00Z</cp:lastPrinted>
  <dcterms:created xsi:type="dcterms:W3CDTF">2021-06-10T11:01:00Z</dcterms:created>
  <dcterms:modified xsi:type="dcterms:W3CDTF">2021-06-10T11:01:00Z</dcterms:modified>
</cp:coreProperties>
</file>