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5245"/>
      </w:tblGrid>
      <w:tr w:rsidR="007601CA" w:rsidRPr="00C31B0D" w14:paraId="595DB0BC" w14:textId="77777777" w:rsidTr="00A17E70">
        <w:tc>
          <w:tcPr>
            <w:tcW w:w="4219" w:type="dxa"/>
          </w:tcPr>
          <w:p w14:paraId="67383A1E" w14:textId="498876AB" w:rsidR="007601CA" w:rsidRDefault="005A02A6" w:rsidP="006849FE">
            <w:pPr>
              <w:autoSpaceDE w:val="0"/>
              <w:autoSpaceDN w:val="0"/>
              <w:adjustRightInd w:val="0"/>
              <w:jc w:val="right"/>
              <w:rPr>
                <w:rFonts w:eastAsiaTheme="minorHAnsi"/>
                <w:color w:val="auto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auto"/>
                <w:sz w:val="28"/>
                <w:szCs w:val="28"/>
                <w:lang w:eastAsia="en-US"/>
              </w:rPr>
              <w:tab/>
            </w:r>
          </w:p>
        </w:tc>
        <w:tc>
          <w:tcPr>
            <w:tcW w:w="5245" w:type="dxa"/>
          </w:tcPr>
          <w:p w14:paraId="3DF0DDFE" w14:textId="77777777" w:rsidR="007601CA" w:rsidRPr="00A17E70" w:rsidRDefault="007601CA" w:rsidP="006849F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auto"/>
                <w:sz w:val="30"/>
                <w:szCs w:val="30"/>
                <w:lang w:eastAsia="en-US"/>
              </w:rPr>
            </w:pPr>
            <w:r w:rsidRPr="00A17E70">
              <w:rPr>
                <w:rFonts w:eastAsiaTheme="minorHAnsi"/>
                <w:color w:val="auto"/>
                <w:sz w:val="30"/>
                <w:szCs w:val="30"/>
                <w:lang w:eastAsia="en-US"/>
              </w:rPr>
              <w:t>ПРИЛОЖЕНИЕ</w:t>
            </w:r>
          </w:p>
          <w:p w14:paraId="39499904" w14:textId="77777777" w:rsidR="007601CA" w:rsidRPr="00A17E70" w:rsidRDefault="007601CA" w:rsidP="006849F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auto"/>
                <w:sz w:val="30"/>
                <w:szCs w:val="30"/>
                <w:lang w:eastAsia="en-US"/>
              </w:rPr>
            </w:pPr>
          </w:p>
          <w:p w14:paraId="5C81295F" w14:textId="0754AFF3" w:rsidR="007601CA" w:rsidRPr="00A17E70" w:rsidRDefault="007601CA" w:rsidP="006849F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auto"/>
                <w:sz w:val="30"/>
                <w:szCs w:val="30"/>
                <w:lang w:eastAsia="en-US"/>
              </w:rPr>
            </w:pPr>
            <w:r w:rsidRPr="00A17E70">
              <w:rPr>
                <w:rFonts w:eastAsiaTheme="minorHAnsi"/>
                <w:color w:val="auto"/>
                <w:sz w:val="30"/>
                <w:szCs w:val="30"/>
                <w:lang w:eastAsia="en-US"/>
              </w:rPr>
              <w:t>к Рекомендации Коллегии</w:t>
            </w:r>
          </w:p>
          <w:p w14:paraId="621D0205" w14:textId="77777777" w:rsidR="007601CA" w:rsidRPr="00A17E70" w:rsidRDefault="007601CA" w:rsidP="006849F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auto"/>
                <w:sz w:val="30"/>
                <w:szCs w:val="30"/>
                <w:lang w:eastAsia="en-US"/>
              </w:rPr>
            </w:pPr>
            <w:r w:rsidRPr="00A17E70">
              <w:rPr>
                <w:rFonts w:eastAsiaTheme="minorHAnsi"/>
                <w:color w:val="auto"/>
                <w:sz w:val="30"/>
                <w:szCs w:val="30"/>
                <w:lang w:eastAsia="en-US"/>
              </w:rPr>
              <w:t>Евразийской экономической комиссии</w:t>
            </w:r>
          </w:p>
          <w:p w14:paraId="64C828CE" w14:textId="795FC6C5" w:rsidR="007601CA" w:rsidRPr="00A17E70" w:rsidRDefault="007601CA" w:rsidP="006849FE">
            <w:pPr>
              <w:jc w:val="center"/>
              <w:rPr>
                <w:rStyle w:val="s1"/>
                <w:color w:val="auto"/>
                <w:sz w:val="30"/>
                <w:szCs w:val="30"/>
              </w:rPr>
            </w:pPr>
            <w:proofErr w:type="gramStart"/>
            <w:r w:rsidRPr="00A17E70">
              <w:rPr>
                <w:rFonts w:eastAsiaTheme="minorHAnsi"/>
                <w:color w:val="auto"/>
                <w:sz w:val="30"/>
                <w:szCs w:val="30"/>
                <w:lang w:eastAsia="en-US"/>
              </w:rPr>
              <w:t>от</w:t>
            </w:r>
            <w:proofErr w:type="gramEnd"/>
            <w:r w:rsidRPr="00A17E70">
              <w:rPr>
                <w:rFonts w:eastAsiaTheme="minorHAnsi"/>
                <w:color w:val="auto"/>
                <w:sz w:val="30"/>
                <w:szCs w:val="30"/>
                <w:lang w:eastAsia="en-US"/>
              </w:rPr>
              <w:t xml:space="preserve"> </w:t>
            </w:r>
            <w:r w:rsidR="00523356">
              <w:rPr>
                <w:rFonts w:eastAsiaTheme="minorHAnsi"/>
                <w:color w:val="auto"/>
                <w:sz w:val="30"/>
                <w:szCs w:val="30"/>
                <w:lang w:eastAsia="en-US"/>
              </w:rPr>
              <w:t>26 февраля</w:t>
            </w:r>
            <w:r w:rsidRPr="00A17E70">
              <w:rPr>
                <w:rFonts w:eastAsiaTheme="minorHAnsi"/>
                <w:color w:val="auto"/>
                <w:sz w:val="30"/>
                <w:szCs w:val="30"/>
                <w:lang w:eastAsia="en-US"/>
              </w:rPr>
              <w:t xml:space="preserve"> </w:t>
            </w:r>
            <w:r w:rsidR="00702A16">
              <w:rPr>
                <w:rFonts w:eastAsiaTheme="minorHAnsi"/>
                <w:color w:val="auto"/>
                <w:sz w:val="30"/>
                <w:szCs w:val="30"/>
                <w:lang w:eastAsia="en-US"/>
              </w:rPr>
              <w:t>20</w:t>
            </w:r>
            <w:r w:rsidR="00523356">
              <w:rPr>
                <w:rFonts w:eastAsiaTheme="minorHAnsi"/>
                <w:color w:val="auto"/>
                <w:sz w:val="30"/>
                <w:szCs w:val="30"/>
                <w:lang w:eastAsia="en-US"/>
              </w:rPr>
              <w:t>20 г.</w:t>
            </w:r>
            <w:r w:rsidRPr="00A17E70">
              <w:rPr>
                <w:rFonts w:eastAsiaTheme="minorHAnsi"/>
                <w:color w:val="auto"/>
                <w:sz w:val="30"/>
                <w:szCs w:val="30"/>
                <w:lang w:eastAsia="en-US"/>
              </w:rPr>
              <w:t xml:space="preserve"> № </w:t>
            </w:r>
            <w:r w:rsidR="00523356">
              <w:rPr>
                <w:rFonts w:eastAsiaTheme="minorHAnsi"/>
                <w:color w:val="auto"/>
                <w:sz w:val="30"/>
                <w:szCs w:val="30"/>
                <w:lang w:eastAsia="en-US"/>
              </w:rPr>
              <w:t>2</w:t>
            </w:r>
            <w:bookmarkStart w:id="0" w:name="_GoBack"/>
            <w:bookmarkEnd w:id="0"/>
          </w:p>
          <w:p w14:paraId="731A773F" w14:textId="77777777" w:rsidR="007601CA" w:rsidRPr="00C31B0D" w:rsidRDefault="007601CA" w:rsidP="006849FE">
            <w:pPr>
              <w:autoSpaceDE w:val="0"/>
              <w:autoSpaceDN w:val="0"/>
              <w:adjustRightInd w:val="0"/>
              <w:jc w:val="right"/>
              <w:rPr>
                <w:rFonts w:eastAsiaTheme="minorHAnsi"/>
                <w:color w:val="auto"/>
                <w:sz w:val="28"/>
                <w:szCs w:val="28"/>
                <w:lang w:eastAsia="en-US"/>
              </w:rPr>
            </w:pPr>
          </w:p>
        </w:tc>
      </w:tr>
    </w:tbl>
    <w:p w14:paraId="2CD87145" w14:textId="77777777" w:rsidR="007601CA" w:rsidRPr="00C31B0D" w:rsidRDefault="007601CA" w:rsidP="006849FE">
      <w:pPr>
        <w:autoSpaceDE w:val="0"/>
        <w:autoSpaceDN w:val="0"/>
        <w:adjustRightInd w:val="0"/>
        <w:jc w:val="right"/>
        <w:rPr>
          <w:rFonts w:eastAsiaTheme="minorHAnsi"/>
          <w:color w:val="auto"/>
          <w:sz w:val="28"/>
          <w:szCs w:val="28"/>
          <w:lang w:eastAsia="en-US"/>
        </w:rPr>
      </w:pPr>
    </w:p>
    <w:p w14:paraId="7B01417D" w14:textId="77777777" w:rsidR="00702A16" w:rsidRDefault="00702A16" w:rsidP="006849FE">
      <w:pPr>
        <w:spacing w:line="360" w:lineRule="auto"/>
        <w:ind w:left="992"/>
        <w:jc w:val="center"/>
        <w:rPr>
          <w:rStyle w:val="s1"/>
          <w:color w:val="auto"/>
          <w:sz w:val="28"/>
          <w:szCs w:val="28"/>
        </w:rPr>
      </w:pPr>
    </w:p>
    <w:p w14:paraId="133D5591" w14:textId="77777777" w:rsidR="005A02A6" w:rsidRPr="00C31B0D" w:rsidRDefault="005A02A6" w:rsidP="006849FE">
      <w:pPr>
        <w:spacing w:line="360" w:lineRule="auto"/>
        <w:ind w:left="992"/>
        <w:jc w:val="center"/>
        <w:rPr>
          <w:rStyle w:val="s1"/>
          <w:color w:val="auto"/>
          <w:sz w:val="28"/>
          <w:szCs w:val="28"/>
        </w:rPr>
      </w:pPr>
    </w:p>
    <w:p w14:paraId="33CC4E94" w14:textId="13F0FFE9" w:rsidR="007601CA" w:rsidRPr="00A17E70" w:rsidRDefault="00F354FB" w:rsidP="006849FE">
      <w:pPr>
        <w:jc w:val="center"/>
        <w:rPr>
          <w:rStyle w:val="s1"/>
          <w:color w:val="000000" w:themeColor="text1"/>
          <w:sz w:val="30"/>
          <w:szCs w:val="30"/>
        </w:rPr>
      </w:pPr>
      <w:r w:rsidRPr="00A17E70">
        <w:rPr>
          <w:rStyle w:val="s1"/>
          <w:color w:val="auto"/>
          <w:spacing w:val="40"/>
          <w:sz w:val="30"/>
          <w:szCs w:val="30"/>
        </w:rPr>
        <w:t>Р</w:t>
      </w:r>
      <w:r w:rsidR="007601CA" w:rsidRPr="00A17E70">
        <w:rPr>
          <w:rStyle w:val="s1"/>
          <w:color w:val="auto"/>
          <w:spacing w:val="40"/>
          <w:sz w:val="30"/>
          <w:szCs w:val="30"/>
        </w:rPr>
        <w:t>УКОВОДСТВО</w:t>
      </w:r>
      <w:r w:rsidR="007601CA" w:rsidRPr="00A17E70">
        <w:rPr>
          <w:rStyle w:val="s1"/>
          <w:color w:val="auto"/>
          <w:spacing w:val="40"/>
          <w:sz w:val="30"/>
          <w:szCs w:val="30"/>
        </w:rPr>
        <w:br/>
      </w:r>
      <w:r w:rsidR="00737083">
        <w:rPr>
          <w:rStyle w:val="s1"/>
          <w:sz w:val="30"/>
          <w:szCs w:val="30"/>
        </w:rPr>
        <w:t xml:space="preserve">по исчислению даты начала отсчета срока годности готовых лекарственных </w:t>
      </w:r>
      <w:r w:rsidR="00737083">
        <w:rPr>
          <w:rStyle w:val="s1"/>
          <w:color w:val="000000" w:themeColor="text1"/>
          <w:sz w:val="30"/>
          <w:szCs w:val="30"/>
        </w:rPr>
        <w:t>форм лекарственных препаратов для медицинского применения и ветеринарных лекарственных препаратов</w:t>
      </w:r>
    </w:p>
    <w:p w14:paraId="733A1937" w14:textId="5303783E" w:rsidR="00A343D7" w:rsidRPr="00A17E70" w:rsidRDefault="00A343D7" w:rsidP="006849FE">
      <w:pPr>
        <w:spacing w:after="160" w:line="259" w:lineRule="auto"/>
        <w:rPr>
          <w:rFonts w:eastAsia="Verdana"/>
          <w:color w:val="auto"/>
          <w:sz w:val="30"/>
          <w:szCs w:val="30"/>
          <w:lang w:eastAsia="en-US"/>
        </w:rPr>
      </w:pPr>
    </w:p>
    <w:p w14:paraId="1C76CACF" w14:textId="77777777" w:rsidR="00A343D7" w:rsidRPr="00A17E70" w:rsidRDefault="00A343D7" w:rsidP="006849FE">
      <w:pPr>
        <w:rPr>
          <w:sz w:val="30"/>
          <w:szCs w:val="30"/>
        </w:rPr>
      </w:pPr>
    </w:p>
    <w:p w14:paraId="61322CA6" w14:textId="1346E0AE" w:rsidR="007601CA" w:rsidRPr="00A17E70" w:rsidRDefault="007601CA" w:rsidP="006849FE">
      <w:pPr>
        <w:pStyle w:val="a5"/>
        <w:widowControl/>
        <w:numPr>
          <w:ilvl w:val="0"/>
          <w:numId w:val="23"/>
        </w:numPr>
        <w:tabs>
          <w:tab w:val="left" w:pos="851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17E70">
        <w:rPr>
          <w:rFonts w:ascii="Times New Roman" w:hAnsi="Times New Roman" w:cs="Times New Roman"/>
          <w:sz w:val="30"/>
          <w:szCs w:val="30"/>
        </w:rPr>
        <w:t>Настоящее Руководство</w:t>
      </w:r>
      <w:r w:rsidR="009C10F8" w:rsidRPr="00A17E70">
        <w:rPr>
          <w:rFonts w:ascii="Times New Roman" w:hAnsi="Times New Roman" w:cs="Times New Roman"/>
          <w:sz w:val="30"/>
          <w:szCs w:val="30"/>
        </w:rPr>
        <w:t xml:space="preserve"> </w:t>
      </w:r>
      <w:r w:rsidR="0038193A" w:rsidRPr="00A17E70">
        <w:rPr>
          <w:rFonts w:ascii="Times New Roman" w:hAnsi="Times New Roman" w:cs="Times New Roman"/>
          <w:sz w:val="30"/>
          <w:szCs w:val="30"/>
        </w:rPr>
        <w:t>разработан</w:t>
      </w:r>
      <w:r w:rsidRPr="00A17E70">
        <w:rPr>
          <w:rFonts w:ascii="Times New Roman" w:hAnsi="Times New Roman" w:cs="Times New Roman"/>
          <w:sz w:val="30"/>
          <w:szCs w:val="30"/>
        </w:rPr>
        <w:t>о</w:t>
      </w:r>
      <w:r w:rsidR="0038193A" w:rsidRPr="00A17E70">
        <w:rPr>
          <w:rFonts w:ascii="Times New Roman" w:hAnsi="Times New Roman" w:cs="Times New Roman"/>
          <w:sz w:val="30"/>
          <w:szCs w:val="30"/>
        </w:rPr>
        <w:t xml:space="preserve"> </w:t>
      </w:r>
      <w:r w:rsidR="005B2063">
        <w:rPr>
          <w:rFonts w:ascii="Times New Roman" w:hAnsi="Times New Roman" w:cs="Times New Roman"/>
          <w:sz w:val="30"/>
          <w:szCs w:val="30"/>
        </w:rPr>
        <w:t>в целях</w:t>
      </w:r>
      <w:r w:rsidR="0038193A" w:rsidRPr="00A17E70">
        <w:rPr>
          <w:rFonts w:ascii="Times New Roman" w:hAnsi="Times New Roman" w:cs="Times New Roman"/>
          <w:sz w:val="30"/>
          <w:szCs w:val="30"/>
        </w:rPr>
        <w:t xml:space="preserve"> установления единого </w:t>
      </w:r>
      <w:r w:rsidR="009C10F8" w:rsidRPr="00A17E70">
        <w:rPr>
          <w:rFonts w:ascii="Times New Roman" w:hAnsi="Times New Roman" w:cs="Times New Roman"/>
          <w:sz w:val="30"/>
          <w:szCs w:val="30"/>
        </w:rPr>
        <w:t>подхода к исчислению</w:t>
      </w:r>
      <w:r w:rsidR="00737083">
        <w:rPr>
          <w:rFonts w:ascii="Times New Roman" w:hAnsi="Times New Roman" w:cs="Times New Roman"/>
          <w:sz w:val="30"/>
          <w:szCs w:val="30"/>
        </w:rPr>
        <w:t xml:space="preserve"> даты начала отсчета</w:t>
      </w:r>
      <w:r w:rsidR="009C10F8" w:rsidRPr="00A17E70">
        <w:rPr>
          <w:rFonts w:ascii="Times New Roman" w:hAnsi="Times New Roman" w:cs="Times New Roman"/>
          <w:sz w:val="30"/>
          <w:szCs w:val="30"/>
        </w:rPr>
        <w:t xml:space="preserve"> срока годности готовых </w:t>
      </w:r>
      <w:r w:rsidR="00737083">
        <w:rPr>
          <w:rFonts w:ascii="Times New Roman" w:hAnsi="Times New Roman" w:cs="Times New Roman"/>
          <w:sz w:val="30"/>
          <w:szCs w:val="30"/>
        </w:rPr>
        <w:t xml:space="preserve">лекарственных форм </w:t>
      </w:r>
      <w:r w:rsidR="009C10F8" w:rsidRPr="00A17E70">
        <w:rPr>
          <w:rFonts w:ascii="Times New Roman" w:hAnsi="Times New Roman" w:cs="Times New Roman"/>
          <w:sz w:val="30"/>
          <w:szCs w:val="30"/>
        </w:rPr>
        <w:t xml:space="preserve">лекарственных </w:t>
      </w:r>
      <w:r w:rsidR="005C36A8" w:rsidRPr="00A17E70">
        <w:rPr>
          <w:rFonts w:ascii="Times New Roman" w:hAnsi="Times New Roman" w:cs="Times New Roman"/>
          <w:sz w:val="30"/>
          <w:szCs w:val="30"/>
        </w:rPr>
        <w:t xml:space="preserve">препаратов </w:t>
      </w:r>
      <w:r w:rsidR="009C10F8" w:rsidRPr="00A17E70">
        <w:rPr>
          <w:rFonts w:ascii="Times New Roman" w:hAnsi="Times New Roman" w:cs="Times New Roman"/>
          <w:sz w:val="30"/>
          <w:szCs w:val="30"/>
        </w:rPr>
        <w:t xml:space="preserve">для медицинского применения и ветеринарных лекарственных </w:t>
      </w:r>
      <w:r w:rsidR="005C36A8" w:rsidRPr="00A17E70">
        <w:rPr>
          <w:rFonts w:ascii="Times New Roman" w:hAnsi="Times New Roman" w:cs="Times New Roman"/>
          <w:sz w:val="30"/>
          <w:szCs w:val="30"/>
        </w:rPr>
        <w:t>препаратов</w:t>
      </w:r>
      <w:r w:rsidR="009C10F8" w:rsidRPr="00A17E70">
        <w:rPr>
          <w:rFonts w:ascii="Times New Roman" w:hAnsi="Times New Roman" w:cs="Times New Roman"/>
          <w:sz w:val="30"/>
          <w:szCs w:val="30"/>
        </w:rPr>
        <w:t xml:space="preserve">, выпускаемых в обращение на </w:t>
      </w:r>
      <w:r w:rsidR="00194ECB">
        <w:rPr>
          <w:rFonts w:ascii="Times New Roman" w:hAnsi="Times New Roman" w:cs="Times New Roman"/>
          <w:sz w:val="30"/>
          <w:szCs w:val="30"/>
        </w:rPr>
        <w:t xml:space="preserve">таможенной территории </w:t>
      </w:r>
      <w:r w:rsidR="009C10F8" w:rsidRPr="00A17E70">
        <w:rPr>
          <w:rFonts w:ascii="Times New Roman" w:hAnsi="Times New Roman" w:cs="Times New Roman"/>
          <w:sz w:val="30"/>
          <w:szCs w:val="30"/>
        </w:rPr>
        <w:t>Евразийского экономического союза</w:t>
      </w:r>
      <w:r w:rsidR="00737083">
        <w:rPr>
          <w:rFonts w:ascii="Times New Roman" w:hAnsi="Times New Roman" w:cs="Times New Roman"/>
          <w:sz w:val="30"/>
          <w:szCs w:val="30"/>
        </w:rPr>
        <w:t xml:space="preserve"> (далее – лекарственные препараты)</w:t>
      </w:r>
      <w:r w:rsidR="005B2063">
        <w:rPr>
          <w:rFonts w:ascii="Times New Roman" w:hAnsi="Times New Roman" w:cs="Times New Roman"/>
          <w:sz w:val="30"/>
          <w:szCs w:val="30"/>
        </w:rPr>
        <w:t>.</w:t>
      </w:r>
    </w:p>
    <w:p w14:paraId="0C4B7FEB" w14:textId="12BA4912" w:rsidR="007601CA" w:rsidRPr="00A17E70" w:rsidRDefault="009C091A" w:rsidP="006849FE">
      <w:pPr>
        <w:pStyle w:val="a5"/>
        <w:widowControl/>
        <w:numPr>
          <w:ilvl w:val="0"/>
          <w:numId w:val="23"/>
        </w:numPr>
        <w:tabs>
          <w:tab w:val="left" w:pos="851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17E70">
        <w:rPr>
          <w:rFonts w:ascii="Times New Roman" w:hAnsi="Times New Roman" w:cs="Times New Roman"/>
          <w:sz w:val="30"/>
          <w:szCs w:val="30"/>
        </w:rPr>
        <w:t>Настоящ</w:t>
      </w:r>
      <w:r w:rsidR="007601CA" w:rsidRPr="00A17E70">
        <w:rPr>
          <w:rFonts w:ascii="Times New Roman" w:hAnsi="Times New Roman" w:cs="Times New Roman"/>
          <w:sz w:val="30"/>
          <w:szCs w:val="30"/>
        </w:rPr>
        <w:t>ее</w:t>
      </w:r>
      <w:r w:rsidRPr="00A17E70">
        <w:rPr>
          <w:rFonts w:ascii="Times New Roman" w:hAnsi="Times New Roman" w:cs="Times New Roman"/>
          <w:sz w:val="30"/>
          <w:szCs w:val="30"/>
        </w:rPr>
        <w:t xml:space="preserve"> </w:t>
      </w:r>
      <w:r w:rsidR="007601CA" w:rsidRPr="00A17E70">
        <w:rPr>
          <w:rFonts w:ascii="Times New Roman" w:hAnsi="Times New Roman" w:cs="Times New Roman"/>
          <w:sz w:val="30"/>
          <w:szCs w:val="30"/>
        </w:rPr>
        <w:t>Руководство</w:t>
      </w:r>
      <w:r w:rsidRPr="00A17E70">
        <w:rPr>
          <w:rFonts w:ascii="Times New Roman" w:hAnsi="Times New Roman" w:cs="Times New Roman"/>
          <w:sz w:val="30"/>
          <w:szCs w:val="30"/>
        </w:rPr>
        <w:t xml:space="preserve"> не </w:t>
      </w:r>
      <w:r w:rsidR="00424061" w:rsidRPr="00A17E70">
        <w:rPr>
          <w:rFonts w:ascii="Times New Roman" w:hAnsi="Times New Roman" w:cs="Times New Roman"/>
          <w:sz w:val="30"/>
          <w:szCs w:val="30"/>
        </w:rPr>
        <w:t xml:space="preserve">применяется </w:t>
      </w:r>
      <w:r w:rsidR="00AC0492">
        <w:rPr>
          <w:rFonts w:ascii="Times New Roman" w:hAnsi="Times New Roman" w:cs="Times New Roman"/>
          <w:sz w:val="30"/>
          <w:szCs w:val="30"/>
        </w:rPr>
        <w:t>в отношении</w:t>
      </w:r>
      <w:r w:rsidRPr="00A17E70">
        <w:rPr>
          <w:rFonts w:ascii="Times New Roman" w:hAnsi="Times New Roman" w:cs="Times New Roman"/>
          <w:sz w:val="30"/>
          <w:szCs w:val="30"/>
        </w:rPr>
        <w:t xml:space="preserve"> биологически</w:t>
      </w:r>
      <w:r w:rsidR="00AC0492">
        <w:rPr>
          <w:rFonts w:ascii="Times New Roman" w:hAnsi="Times New Roman" w:cs="Times New Roman"/>
          <w:sz w:val="30"/>
          <w:szCs w:val="30"/>
        </w:rPr>
        <w:t>х</w:t>
      </w:r>
      <w:r w:rsidRPr="00A17E70">
        <w:rPr>
          <w:rFonts w:ascii="Times New Roman" w:hAnsi="Times New Roman" w:cs="Times New Roman"/>
          <w:sz w:val="30"/>
          <w:szCs w:val="30"/>
        </w:rPr>
        <w:t xml:space="preserve"> лекарственны</w:t>
      </w:r>
      <w:r w:rsidR="00AC0492">
        <w:rPr>
          <w:rFonts w:ascii="Times New Roman" w:hAnsi="Times New Roman" w:cs="Times New Roman"/>
          <w:sz w:val="30"/>
          <w:szCs w:val="30"/>
        </w:rPr>
        <w:t>х</w:t>
      </w:r>
      <w:r w:rsidRPr="00A17E70">
        <w:rPr>
          <w:rFonts w:ascii="Times New Roman" w:hAnsi="Times New Roman" w:cs="Times New Roman"/>
          <w:sz w:val="30"/>
          <w:szCs w:val="30"/>
        </w:rPr>
        <w:t xml:space="preserve"> препарат</w:t>
      </w:r>
      <w:r w:rsidR="00AC0492">
        <w:rPr>
          <w:rFonts w:ascii="Times New Roman" w:hAnsi="Times New Roman" w:cs="Times New Roman"/>
          <w:sz w:val="30"/>
          <w:szCs w:val="30"/>
        </w:rPr>
        <w:t>ов</w:t>
      </w:r>
      <w:r w:rsidR="007601CA" w:rsidRPr="00A17E70">
        <w:rPr>
          <w:rFonts w:ascii="Times New Roman" w:hAnsi="Times New Roman" w:cs="Times New Roman"/>
          <w:sz w:val="30"/>
          <w:szCs w:val="30"/>
        </w:rPr>
        <w:t xml:space="preserve"> (</w:t>
      </w:r>
      <w:r w:rsidR="009E6B02" w:rsidRPr="00A17E70">
        <w:rPr>
          <w:rFonts w:ascii="Times New Roman" w:hAnsi="Times New Roman" w:cs="Times New Roman"/>
          <w:sz w:val="30"/>
          <w:szCs w:val="30"/>
        </w:rPr>
        <w:t>вакцин, сыворот</w:t>
      </w:r>
      <w:r w:rsidR="00AC0492">
        <w:rPr>
          <w:rFonts w:ascii="Times New Roman" w:hAnsi="Times New Roman" w:cs="Times New Roman"/>
          <w:sz w:val="30"/>
          <w:szCs w:val="30"/>
        </w:rPr>
        <w:t>о</w:t>
      </w:r>
      <w:r w:rsidR="009E6B02" w:rsidRPr="00A17E70">
        <w:rPr>
          <w:rFonts w:ascii="Times New Roman" w:hAnsi="Times New Roman" w:cs="Times New Roman"/>
          <w:sz w:val="30"/>
          <w:szCs w:val="30"/>
        </w:rPr>
        <w:t>к, токсин</w:t>
      </w:r>
      <w:r w:rsidR="00AC0492">
        <w:rPr>
          <w:rFonts w:ascii="Times New Roman" w:hAnsi="Times New Roman" w:cs="Times New Roman"/>
          <w:sz w:val="30"/>
          <w:szCs w:val="30"/>
        </w:rPr>
        <w:t>ов</w:t>
      </w:r>
      <w:r w:rsidR="009E6B02" w:rsidRPr="00A17E70">
        <w:rPr>
          <w:rFonts w:ascii="Times New Roman" w:hAnsi="Times New Roman" w:cs="Times New Roman"/>
          <w:sz w:val="30"/>
          <w:szCs w:val="30"/>
        </w:rPr>
        <w:t xml:space="preserve"> и аллерген</w:t>
      </w:r>
      <w:r w:rsidR="00AC0492">
        <w:rPr>
          <w:rFonts w:ascii="Times New Roman" w:hAnsi="Times New Roman" w:cs="Times New Roman"/>
          <w:sz w:val="30"/>
          <w:szCs w:val="30"/>
        </w:rPr>
        <w:t>ов</w:t>
      </w:r>
      <w:r w:rsidR="007601CA" w:rsidRPr="00A17E70">
        <w:rPr>
          <w:rFonts w:ascii="Times New Roman" w:hAnsi="Times New Roman" w:cs="Times New Roman"/>
          <w:sz w:val="30"/>
          <w:szCs w:val="30"/>
        </w:rPr>
        <w:t>)</w:t>
      </w:r>
      <w:r w:rsidR="00353D6A" w:rsidRPr="00A17E70">
        <w:rPr>
          <w:rFonts w:ascii="Times New Roman" w:hAnsi="Times New Roman" w:cs="Times New Roman"/>
          <w:sz w:val="30"/>
          <w:szCs w:val="30"/>
        </w:rPr>
        <w:t>,</w:t>
      </w:r>
      <w:r w:rsidRPr="00A17E70">
        <w:rPr>
          <w:rFonts w:ascii="Times New Roman" w:hAnsi="Times New Roman" w:cs="Times New Roman"/>
          <w:sz w:val="30"/>
          <w:szCs w:val="30"/>
        </w:rPr>
        <w:t xml:space="preserve"> а также лекарственны</w:t>
      </w:r>
      <w:r w:rsidR="00AC0492">
        <w:rPr>
          <w:rFonts w:ascii="Times New Roman" w:hAnsi="Times New Roman" w:cs="Times New Roman"/>
          <w:sz w:val="30"/>
          <w:szCs w:val="30"/>
        </w:rPr>
        <w:t>х</w:t>
      </w:r>
      <w:r w:rsidRPr="00A17E70">
        <w:rPr>
          <w:rFonts w:ascii="Times New Roman" w:hAnsi="Times New Roman" w:cs="Times New Roman"/>
          <w:sz w:val="30"/>
          <w:szCs w:val="30"/>
        </w:rPr>
        <w:t xml:space="preserve"> препарат</w:t>
      </w:r>
      <w:r w:rsidR="00AC0492">
        <w:rPr>
          <w:rFonts w:ascii="Times New Roman" w:hAnsi="Times New Roman" w:cs="Times New Roman"/>
          <w:sz w:val="30"/>
          <w:szCs w:val="30"/>
        </w:rPr>
        <w:t>ов</w:t>
      </w:r>
      <w:r w:rsidRPr="00A17E70">
        <w:rPr>
          <w:rFonts w:ascii="Times New Roman" w:hAnsi="Times New Roman" w:cs="Times New Roman"/>
          <w:sz w:val="30"/>
          <w:szCs w:val="30"/>
        </w:rPr>
        <w:t>, полученны</w:t>
      </w:r>
      <w:r w:rsidR="00AC0492">
        <w:rPr>
          <w:rFonts w:ascii="Times New Roman" w:hAnsi="Times New Roman" w:cs="Times New Roman"/>
          <w:sz w:val="30"/>
          <w:szCs w:val="30"/>
        </w:rPr>
        <w:t>х</w:t>
      </w:r>
      <w:r w:rsidR="001E6F6B">
        <w:rPr>
          <w:rFonts w:ascii="Times New Roman" w:hAnsi="Times New Roman" w:cs="Times New Roman"/>
          <w:sz w:val="30"/>
          <w:szCs w:val="30"/>
        </w:rPr>
        <w:t xml:space="preserve"> </w:t>
      </w:r>
      <w:r w:rsidR="00AC0492">
        <w:rPr>
          <w:rFonts w:ascii="Times New Roman" w:hAnsi="Times New Roman" w:cs="Times New Roman"/>
          <w:sz w:val="30"/>
          <w:szCs w:val="30"/>
        </w:rPr>
        <w:t>с применением</w:t>
      </w:r>
      <w:r w:rsidRPr="00A17E70">
        <w:rPr>
          <w:rFonts w:ascii="Times New Roman" w:hAnsi="Times New Roman" w:cs="Times New Roman"/>
          <w:sz w:val="30"/>
          <w:szCs w:val="30"/>
        </w:rPr>
        <w:t xml:space="preserve"> биотехнологически</w:t>
      </w:r>
      <w:r w:rsidR="00AC0492">
        <w:rPr>
          <w:rFonts w:ascii="Times New Roman" w:hAnsi="Times New Roman" w:cs="Times New Roman"/>
          <w:sz w:val="30"/>
          <w:szCs w:val="30"/>
        </w:rPr>
        <w:t>х</w:t>
      </w:r>
      <w:r w:rsidRPr="00A17E70">
        <w:rPr>
          <w:rFonts w:ascii="Times New Roman" w:hAnsi="Times New Roman" w:cs="Times New Roman"/>
          <w:sz w:val="30"/>
          <w:szCs w:val="30"/>
        </w:rPr>
        <w:t xml:space="preserve"> метод</w:t>
      </w:r>
      <w:r w:rsidR="00AC0492">
        <w:rPr>
          <w:rFonts w:ascii="Times New Roman" w:hAnsi="Times New Roman" w:cs="Times New Roman"/>
          <w:sz w:val="30"/>
          <w:szCs w:val="30"/>
        </w:rPr>
        <w:t>ов</w:t>
      </w:r>
      <w:r w:rsidR="007601CA" w:rsidRPr="00A17E70">
        <w:rPr>
          <w:rFonts w:ascii="Times New Roman" w:hAnsi="Times New Roman" w:cs="Times New Roman"/>
          <w:sz w:val="30"/>
          <w:szCs w:val="30"/>
        </w:rPr>
        <w:t>.</w:t>
      </w:r>
    </w:p>
    <w:p w14:paraId="125A8184" w14:textId="3BD894D4" w:rsidR="005B2063" w:rsidRPr="005B2063" w:rsidRDefault="009D6B79" w:rsidP="00FE78C3">
      <w:pPr>
        <w:pStyle w:val="a5"/>
        <w:widowControl/>
        <w:numPr>
          <w:ilvl w:val="0"/>
          <w:numId w:val="23"/>
        </w:numPr>
        <w:tabs>
          <w:tab w:val="left" w:pos="709"/>
          <w:tab w:val="left" w:pos="993"/>
        </w:tabs>
        <w:adjustRightInd w:val="0"/>
        <w:spacing w:line="360" w:lineRule="auto"/>
        <w:ind w:left="0" w:firstLine="709"/>
        <w:jc w:val="both"/>
        <w:rPr>
          <w:rFonts w:ascii="Times New Roman" w:eastAsiaTheme="minorHAnsi" w:hAnsi="Times New Roman" w:cs="Times New Roman"/>
          <w:sz w:val="30"/>
          <w:szCs w:val="30"/>
        </w:rPr>
      </w:pPr>
      <w:r w:rsidRPr="005B2063">
        <w:rPr>
          <w:rFonts w:ascii="Times New Roman" w:hAnsi="Times New Roman" w:cs="Times New Roman"/>
          <w:sz w:val="30"/>
          <w:szCs w:val="30"/>
        </w:rPr>
        <w:t>Настоящ</w:t>
      </w:r>
      <w:r w:rsidR="007601CA" w:rsidRPr="005B2063">
        <w:rPr>
          <w:rFonts w:ascii="Times New Roman" w:hAnsi="Times New Roman" w:cs="Times New Roman"/>
          <w:sz w:val="30"/>
          <w:szCs w:val="30"/>
        </w:rPr>
        <w:t>е</w:t>
      </w:r>
      <w:r w:rsidRPr="005B2063">
        <w:rPr>
          <w:rFonts w:ascii="Times New Roman" w:hAnsi="Times New Roman" w:cs="Times New Roman"/>
          <w:sz w:val="30"/>
          <w:szCs w:val="30"/>
        </w:rPr>
        <w:t xml:space="preserve">е </w:t>
      </w:r>
      <w:r w:rsidR="007601CA" w:rsidRPr="005B2063">
        <w:rPr>
          <w:rFonts w:ascii="Times New Roman" w:hAnsi="Times New Roman" w:cs="Times New Roman"/>
          <w:sz w:val="30"/>
          <w:szCs w:val="30"/>
        </w:rPr>
        <w:t xml:space="preserve">Руководство </w:t>
      </w:r>
      <w:r w:rsidRPr="005B2063">
        <w:rPr>
          <w:rFonts w:ascii="Times New Roman" w:hAnsi="Times New Roman" w:cs="Times New Roman"/>
          <w:sz w:val="30"/>
          <w:szCs w:val="30"/>
        </w:rPr>
        <w:t>разработан</w:t>
      </w:r>
      <w:r w:rsidR="007601CA" w:rsidRPr="005B2063">
        <w:rPr>
          <w:rFonts w:ascii="Times New Roman" w:hAnsi="Times New Roman" w:cs="Times New Roman"/>
          <w:sz w:val="30"/>
          <w:szCs w:val="30"/>
        </w:rPr>
        <w:t>о</w:t>
      </w:r>
      <w:r w:rsidRPr="005B2063">
        <w:rPr>
          <w:rFonts w:ascii="Times New Roman" w:hAnsi="Times New Roman" w:cs="Times New Roman"/>
          <w:sz w:val="30"/>
          <w:szCs w:val="30"/>
        </w:rPr>
        <w:t xml:space="preserve"> в соответствии с Требовани</w:t>
      </w:r>
      <w:r w:rsidR="00AC0492">
        <w:rPr>
          <w:rFonts w:ascii="Times New Roman" w:hAnsi="Times New Roman" w:cs="Times New Roman"/>
          <w:sz w:val="30"/>
          <w:szCs w:val="30"/>
        </w:rPr>
        <w:t>ями</w:t>
      </w:r>
      <w:r w:rsidRPr="005B2063">
        <w:rPr>
          <w:rFonts w:ascii="Times New Roman" w:hAnsi="Times New Roman" w:cs="Times New Roman"/>
          <w:sz w:val="30"/>
          <w:szCs w:val="30"/>
        </w:rPr>
        <w:t xml:space="preserve"> к маркировке лекарственных средств для медицинского применения и ветеринарных лекарственных средств</w:t>
      </w:r>
      <w:r w:rsidR="00353D6A" w:rsidRPr="005B2063">
        <w:rPr>
          <w:rFonts w:ascii="Times New Roman" w:hAnsi="Times New Roman" w:cs="Times New Roman"/>
          <w:sz w:val="30"/>
          <w:szCs w:val="30"/>
        </w:rPr>
        <w:t>, утвержденны</w:t>
      </w:r>
      <w:r w:rsidR="00AC0492">
        <w:rPr>
          <w:rFonts w:ascii="Times New Roman" w:hAnsi="Times New Roman" w:cs="Times New Roman"/>
          <w:sz w:val="30"/>
          <w:szCs w:val="30"/>
        </w:rPr>
        <w:t>ми</w:t>
      </w:r>
      <w:r w:rsidR="00353D6A" w:rsidRPr="005B2063">
        <w:rPr>
          <w:rFonts w:ascii="Times New Roman" w:hAnsi="Times New Roman" w:cs="Times New Roman"/>
          <w:sz w:val="30"/>
          <w:szCs w:val="30"/>
        </w:rPr>
        <w:t xml:space="preserve"> Решением Совета Евразийской экономической комиссии от 3 ноября 2016 г. № 76</w:t>
      </w:r>
      <w:r w:rsidR="00AC0492">
        <w:rPr>
          <w:rFonts w:ascii="Times New Roman" w:hAnsi="Times New Roman" w:cs="Times New Roman"/>
          <w:sz w:val="30"/>
          <w:szCs w:val="30"/>
        </w:rPr>
        <w:t>,</w:t>
      </w:r>
      <w:r w:rsidR="004D6023" w:rsidRPr="005B2063">
        <w:rPr>
          <w:rFonts w:ascii="Times New Roman" w:hAnsi="Times New Roman" w:cs="Times New Roman"/>
          <w:sz w:val="30"/>
          <w:szCs w:val="30"/>
        </w:rPr>
        <w:t xml:space="preserve"> и</w:t>
      </w:r>
      <w:r w:rsidR="00353D6A" w:rsidRPr="005B2063">
        <w:rPr>
          <w:rFonts w:ascii="Times New Roman" w:hAnsi="Times New Roman" w:cs="Times New Roman"/>
          <w:sz w:val="30"/>
          <w:szCs w:val="30"/>
        </w:rPr>
        <w:t xml:space="preserve"> </w:t>
      </w:r>
      <w:r w:rsidR="00436583" w:rsidRPr="005B2063">
        <w:rPr>
          <w:rFonts w:ascii="Times New Roman" w:hAnsi="Times New Roman" w:cs="Times New Roman"/>
          <w:sz w:val="30"/>
          <w:szCs w:val="30"/>
        </w:rPr>
        <w:t>Правил</w:t>
      </w:r>
      <w:r w:rsidR="005B2063" w:rsidRPr="005B2063">
        <w:rPr>
          <w:rFonts w:ascii="Times New Roman" w:hAnsi="Times New Roman" w:cs="Times New Roman"/>
          <w:sz w:val="30"/>
          <w:szCs w:val="30"/>
        </w:rPr>
        <w:t>ами</w:t>
      </w:r>
      <w:r w:rsidR="00436583" w:rsidRPr="005B2063">
        <w:rPr>
          <w:rFonts w:ascii="Times New Roman" w:hAnsi="Times New Roman" w:cs="Times New Roman"/>
          <w:sz w:val="30"/>
          <w:szCs w:val="30"/>
        </w:rPr>
        <w:t xml:space="preserve"> надлежащей производственной практики</w:t>
      </w:r>
      <w:r w:rsidRPr="005B2063">
        <w:rPr>
          <w:rFonts w:ascii="Times New Roman" w:hAnsi="Times New Roman" w:cs="Times New Roman"/>
          <w:sz w:val="30"/>
          <w:szCs w:val="30"/>
        </w:rPr>
        <w:t xml:space="preserve"> </w:t>
      </w:r>
      <w:r w:rsidR="004D6023" w:rsidRPr="005B2063">
        <w:rPr>
          <w:rFonts w:ascii="Times New Roman" w:hAnsi="Times New Roman" w:cs="Times New Roman"/>
          <w:sz w:val="30"/>
          <w:szCs w:val="30"/>
        </w:rPr>
        <w:t>Евразийского экономического союза, утвержденны</w:t>
      </w:r>
      <w:r w:rsidR="00AC0492">
        <w:rPr>
          <w:rFonts w:ascii="Times New Roman" w:hAnsi="Times New Roman" w:cs="Times New Roman"/>
          <w:sz w:val="30"/>
          <w:szCs w:val="30"/>
        </w:rPr>
        <w:t>ми</w:t>
      </w:r>
      <w:r w:rsidR="004D6023" w:rsidRPr="005B2063">
        <w:rPr>
          <w:rFonts w:ascii="Times New Roman" w:hAnsi="Times New Roman" w:cs="Times New Roman"/>
          <w:sz w:val="30"/>
          <w:szCs w:val="30"/>
        </w:rPr>
        <w:t xml:space="preserve"> Решением Совета Евразийской экономической комиссии от 3 ноября 2016 г. № 77</w:t>
      </w:r>
      <w:r w:rsidR="00FE78C3" w:rsidRPr="005B2063">
        <w:rPr>
          <w:rFonts w:ascii="Times New Roman" w:hAnsi="Times New Roman" w:cs="Times New Roman"/>
          <w:sz w:val="30"/>
          <w:szCs w:val="30"/>
        </w:rPr>
        <w:t>.</w:t>
      </w:r>
    </w:p>
    <w:p w14:paraId="6A2701AF" w14:textId="2E3AE3ED" w:rsidR="00FE78C3" w:rsidRPr="005B2063" w:rsidRDefault="00AC0492" w:rsidP="00FE78C3">
      <w:pPr>
        <w:pStyle w:val="a5"/>
        <w:widowControl/>
        <w:numPr>
          <w:ilvl w:val="0"/>
          <w:numId w:val="23"/>
        </w:numPr>
        <w:tabs>
          <w:tab w:val="left" w:pos="709"/>
          <w:tab w:val="left" w:pos="993"/>
        </w:tabs>
        <w:adjustRightInd w:val="0"/>
        <w:spacing w:line="360" w:lineRule="auto"/>
        <w:ind w:left="0" w:firstLine="709"/>
        <w:jc w:val="both"/>
        <w:rPr>
          <w:rFonts w:ascii="Times New Roman" w:eastAsiaTheme="minorHAnsi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Используемое в </w:t>
      </w:r>
      <w:r w:rsidR="00FE78C3" w:rsidRPr="005B2063">
        <w:rPr>
          <w:rFonts w:ascii="Times New Roman" w:hAnsi="Times New Roman" w:cs="Times New Roman"/>
          <w:sz w:val="30"/>
          <w:szCs w:val="30"/>
        </w:rPr>
        <w:t>настояще</w:t>
      </w:r>
      <w:r>
        <w:rPr>
          <w:rFonts w:ascii="Times New Roman" w:hAnsi="Times New Roman" w:cs="Times New Roman"/>
          <w:sz w:val="30"/>
          <w:szCs w:val="30"/>
        </w:rPr>
        <w:t>м</w:t>
      </w:r>
      <w:r w:rsidR="00FE78C3" w:rsidRPr="005B2063">
        <w:rPr>
          <w:rFonts w:ascii="Times New Roman" w:hAnsi="Times New Roman" w:cs="Times New Roman"/>
          <w:sz w:val="30"/>
          <w:szCs w:val="30"/>
        </w:rPr>
        <w:t xml:space="preserve"> Руководств</w:t>
      </w:r>
      <w:r>
        <w:rPr>
          <w:rFonts w:ascii="Times New Roman" w:hAnsi="Times New Roman" w:cs="Times New Roman"/>
          <w:sz w:val="30"/>
          <w:szCs w:val="30"/>
        </w:rPr>
        <w:t>е понятие «</w:t>
      </w:r>
      <w:r w:rsidR="00FE78C3" w:rsidRPr="005B2063">
        <w:rPr>
          <w:rFonts w:ascii="Times New Roman" w:hAnsi="Times New Roman" w:cs="Times New Roman"/>
          <w:sz w:val="30"/>
          <w:szCs w:val="30"/>
        </w:rPr>
        <w:t>д</w:t>
      </w:r>
      <w:r w:rsidR="00FE78C3" w:rsidRPr="005B2063">
        <w:rPr>
          <w:rFonts w:ascii="Times New Roman" w:hAnsi="Times New Roman" w:cs="Times New Roman"/>
          <w:sz w:val="30"/>
          <w:szCs w:val="30"/>
          <w:shd w:val="clear" w:color="auto" w:fill="FFFFFF"/>
        </w:rPr>
        <w:t>ат</w:t>
      </w: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>а</w:t>
      </w:r>
      <w:r w:rsidR="00FE78C3" w:rsidRPr="005B206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выпуска серии</w:t>
      </w: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лекарственного препарата»</w:t>
      </w:r>
      <w:r w:rsidR="00FE78C3" w:rsidRPr="005B206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>означает</w:t>
      </w:r>
      <w:r w:rsidRPr="005B206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r w:rsidR="00FE78C3" w:rsidRPr="005B2063">
        <w:rPr>
          <w:rFonts w:ascii="Times New Roman" w:hAnsi="Times New Roman" w:cs="Times New Roman"/>
          <w:sz w:val="30"/>
          <w:szCs w:val="30"/>
          <w:shd w:val="clear" w:color="auto" w:fill="FFFFFF"/>
        </w:rPr>
        <w:t>дат</w:t>
      </w: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>у</w:t>
      </w:r>
      <w:r w:rsidR="00FE78C3" w:rsidRPr="005B206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подписания уполномоченным лицом</w:t>
      </w: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r w:rsidR="00FE78C3" w:rsidRPr="005B2063">
        <w:rPr>
          <w:rFonts w:ascii="Times New Roman" w:hAnsi="Times New Roman" w:cs="Times New Roman"/>
          <w:sz w:val="30"/>
          <w:szCs w:val="30"/>
          <w:shd w:val="clear" w:color="auto" w:fill="FFFFFF"/>
        </w:rPr>
        <w:t>документа (разрешения на реализацию серии</w:t>
      </w: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лекарственного препарата</w:t>
      </w:r>
      <w:r w:rsidR="00FE78C3" w:rsidRPr="005B206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), подтверждающего соответствие серии </w:t>
      </w: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>лекарственного препарата</w:t>
      </w:r>
      <w:r w:rsidRPr="005B206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r w:rsidR="00FE78C3" w:rsidRPr="005B2063">
        <w:rPr>
          <w:rFonts w:ascii="Times New Roman" w:hAnsi="Times New Roman" w:cs="Times New Roman"/>
          <w:sz w:val="30"/>
          <w:szCs w:val="30"/>
          <w:shd w:val="clear" w:color="auto" w:fill="FFFFFF"/>
        </w:rPr>
        <w:t>требованиям, установленным лицензией на производство лекарственных препаратов, р</w:t>
      </w:r>
      <w:r w:rsidR="00EF205D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егистрационным досье лекарственного </w:t>
      </w:r>
      <w:r w:rsidR="00FE78C3" w:rsidRPr="005B2063">
        <w:rPr>
          <w:rFonts w:ascii="Times New Roman" w:hAnsi="Times New Roman" w:cs="Times New Roman"/>
          <w:sz w:val="30"/>
          <w:szCs w:val="30"/>
          <w:shd w:val="clear" w:color="auto" w:fill="FFFFFF"/>
        </w:rPr>
        <w:t>препарат</w:t>
      </w:r>
      <w:r w:rsidR="00EF205D">
        <w:rPr>
          <w:rFonts w:ascii="Times New Roman" w:hAnsi="Times New Roman" w:cs="Times New Roman"/>
          <w:sz w:val="30"/>
          <w:szCs w:val="30"/>
          <w:shd w:val="clear" w:color="auto" w:fill="FFFFFF"/>
        </w:rPr>
        <w:t>а</w:t>
      </w:r>
      <w:r w:rsidR="00FE78C3" w:rsidRPr="005B206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и Правилами </w:t>
      </w:r>
      <w:r w:rsidR="005C4D44" w:rsidRPr="005B2063">
        <w:rPr>
          <w:rFonts w:ascii="Times New Roman" w:hAnsi="Times New Roman" w:cs="Times New Roman"/>
          <w:sz w:val="30"/>
          <w:szCs w:val="30"/>
        </w:rPr>
        <w:t xml:space="preserve">надлежащей </w:t>
      </w:r>
      <w:r w:rsidR="00FE78C3" w:rsidRPr="005B2063">
        <w:rPr>
          <w:rFonts w:ascii="Times New Roman" w:hAnsi="Times New Roman" w:cs="Times New Roman"/>
          <w:sz w:val="30"/>
          <w:szCs w:val="30"/>
          <w:shd w:val="clear" w:color="auto" w:fill="FFFFFF"/>
        </w:rPr>
        <w:t>производственной практики</w:t>
      </w:r>
      <w:r w:rsidR="005C4D44" w:rsidRPr="005B2063">
        <w:rPr>
          <w:rFonts w:ascii="Times New Roman" w:hAnsi="Times New Roman" w:cs="Times New Roman"/>
          <w:sz w:val="30"/>
          <w:szCs w:val="30"/>
        </w:rPr>
        <w:t xml:space="preserve"> Евразийского экономического союза</w:t>
      </w:r>
      <w:r w:rsidR="00FE78C3" w:rsidRPr="005B2063">
        <w:rPr>
          <w:rFonts w:ascii="Times New Roman" w:hAnsi="Times New Roman" w:cs="Times New Roman"/>
          <w:sz w:val="30"/>
          <w:szCs w:val="30"/>
          <w:shd w:val="clear" w:color="auto" w:fill="FFFFFF"/>
        </w:rPr>
        <w:t>.</w:t>
      </w:r>
    </w:p>
    <w:p w14:paraId="39E84B8F" w14:textId="51B90059" w:rsidR="00A66B03" w:rsidRPr="001E6F6B" w:rsidRDefault="006C2F4C" w:rsidP="006849FE">
      <w:pPr>
        <w:pStyle w:val="a5"/>
        <w:widowControl/>
        <w:numPr>
          <w:ilvl w:val="0"/>
          <w:numId w:val="23"/>
        </w:numPr>
        <w:tabs>
          <w:tab w:val="left" w:pos="851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bookmarkStart w:id="1" w:name="1.__Introduction_(background)"/>
      <w:bookmarkStart w:id="2" w:name="_bookmark1"/>
      <w:bookmarkEnd w:id="1"/>
      <w:bookmarkEnd w:id="2"/>
      <w:r w:rsidRPr="00A17E70">
        <w:rPr>
          <w:rFonts w:ascii="Times New Roman" w:hAnsi="Times New Roman" w:cs="Times New Roman"/>
          <w:sz w:val="30"/>
          <w:szCs w:val="30"/>
        </w:rPr>
        <w:t>Дат</w:t>
      </w:r>
      <w:r w:rsidR="00AC0492">
        <w:rPr>
          <w:rFonts w:ascii="Times New Roman" w:hAnsi="Times New Roman" w:cs="Times New Roman"/>
          <w:sz w:val="30"/>
          <w:szCs w:val="30"/>
        </w:rPr>
        <w:t>а</w:t>
      </w:r>
      <w:r w:rsidRPr="00A17E70">
        <w:rPr>
          <w:rFonts w:ascii="Times New Roman" w:hAnsi="Times New Roman" w:cs="Times New Roman"/>
          <w:sz w:val="30"/>
          <w:szCs w:val="30"/>
        </w:rPr>
        <w:t xml:space="preserve"> истечения срока годности</w:t>
      </w:r>
      <w:r w:rsidR="009A0013" w:rsidRPr="00A17E70">
        <w:rPr>
          <w:rFonts w:ascii="Times New Roman" w:hAnsi="Times New Roman" w:cs="Times New Roman"/>
          <w:sz w:val="30"/>
          <w:szCs w:val="30"/>
        </w:rPr>
        <w:t xml:space="preserve"> </w:t>
      </w:r>
      <w:r w:rsidR="007C3B27" w:rsidRPr="00A17E70">
        <w:rPr>
          <w:rFonts w:ascii="Times New Roman" w:hAnsi="Times New Roman" w:cs="Times New Roman"/>
          <w:sz w:val="30"/>
          <w:szCs w:val="30"/>
        </w:rPr>
        <w:t xml:space="preserve">серии </w:t>
      </w:r>
      <w:r w:rsidR="007B7AD8" w:rsidRPr="00A17E70">
        <w:rPr>
          <w:rFonts w:ascii="Times New Roman" w:hAnsi="Times New Roman" w:cs="Times New Roman"/>
          <w:sz w:val="30"/>
          <w:szCs w:val="30"/>
        </w:rPr>
        <w:t>лекарственн</w:t>
      </w:r>
      <w:r w:rsidR="00EF205D">
        <w:rPr>
          <w:rFonts w:ascii="Times New Roman" w:hAnsi="Times New Roman" w:cs="Times New Roman"/>
          <w:sz w:val="30"/>
          <w:szCs w:val="30"/>
        </w:rPr>
        <w:t>ого</w:t>
      </w:r>
      <w:r w:rsidR="004F5573" w:rsidRPr="00A17E70">
        <w:rPr>
          <w:rFonts w:ascii="Times New Roman" w:hAnsi="Times New Roman" w:cs="Times New Roman"/>
          <w:sz w:val="30"/>
          <w:szCs w:val="30"/>
        </w:rPr>
        <w:t xml:space="preserve"> </w:t>
      </w:r>
      <w:r w:rsidR="0084647F" w:rsidRPr="00A17E70">
        <w:rPr>
          <w:rFonts w:ascii="Times New Roman" w:hAnsi="Times New Roman" w:cs="Times New Roman"/>
          <w:sz w:val="30"/>
          <w:szCs w:val="30"/>
        </w:rPr>
        <w:t>препарат</w:t>
      </w:r>
      <w:r w:rsidR="00EF205D">
        <w:rPr>
          <w:rFonts w:ascii="Times New Roman" w:hAnsi="Times New Roman" w:cs="Times New Roman"/>
          <w:sz w:val="30"/>
          <w:szCs w:val="30"/>
        </w:rPr>
        <w:t>а</w:t>
      </w:r>
      <w:r w:rsidR="0084647F" w:rsidRPr="00A17E70">
        <w:rPr>
          <w:rFonts w:ascii="Times New Roman" w:hAnsi="Times New Roman" w:cs="Times New Roman"/>
          <w:sz w:val="30"/>
          <w:szCs w:val="30"/>
        </w:rPr>
        <w:t xml:space="preserve"> </w:t>
      </w:r>
      <w:r w:rsidRPr="001E6F6B">
        <w:rPr>
          <w:rFonts w:ascii="Times New Roman" w:hAnsi="Times New Roman" w:cs="Times New Roman"/>
          <w:sz w:val="30"/>
          <w:szCs w:val="30"/>
        </w:rPr>
        <w:t>отсчитыва</w:t>
      </w:r>
      <w:r w:rsidR="00AC0492" w:rsidRPr="001E6F6B">
        <w:rPr>
          <w:rFonts w:ascii="Times New Roman" w:hAnsi="Times New Roman" w:cs="Times New Roman"/>
          <w:sz w:val="30"/>
          <w:szCs w:val="30"/>
        </w:rPr>
        <w:t>ется с</w:t>
      </w:r>
      <w:r w:rsidR="007C3B27" w:rsidRPr="001E6F6B">
        <w:rPr>
          <w:rFonts w:ascii="Times New Roman" w:hAnsi="Times New Roman" w:cs="Times New Roman"/>
          <w:sz w:val="30"/>
          <w:szCs w:val="30"/>
        </w:rPr>
        <w:t xml:space="preserve"> даты</w:t>
      </w:r>
      <w:r w:rsidR="00E06917" w:rsidRPr="001E6F6B">
        <w:rPr>
          <w:rFonts w:ascii="Times New Roman" w:hAnsi="Times New Roman" w:cs="Times New Roman"/>
          <w:sz w:val="30"/>
          <w:szCs w:val="30"/>
        </w:rPr>
        <w:t xml:space="preserve"> </w:t>
      </w:r>
      <w:r w:rsidR="009A0013" w:rsidRPr="001E6F6B">
        <w:rPr>
          <w:rFonts w:ascii="Times New Roman" w:hAnsi="Times New Roman" w:cs="Times New Roman"/>
          <w:sz w:val="30"/>
          <w:szCs w:val="30"/>
        </w:rPr>
        <w:t>выпуска этой серии</w:t>
      </w:r>
      <w:r w:rsidR="00A66B03" w:rsidRPr="001E6F6B">
        <w:rPr>
          <w:rFonts w:ascii="Times New Roman" w:hAnsi="Times New Roman" w:cs="Times New Roman"/>
          <w:sz w:val="30"/>
          <w:szCs w:val="30"/>
        </w:rPr>
        <w:t>.</w:t>
      </w:r>
    </w:p>
    <w:p w14:paraId="1FA786B7" w14:textId="40348444" w:rsidR="009A0013" w:rsidRPr="00A17E70" w:rsidRDefault="009A0013" w:rsidP="006849FE">
      <w:pPr>
        <w:pStyle w:val="a5"/>
        <w:widowControl/>
        <w:numPr>
          <w:ilvl w:val="0"/>
          <w:numId w:val="23"/>
        </w:numPr>
        <w:tabs>
          <w:tab w:val="left" w:pos="851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17E70">
        <w:rPr>
          <w:rFonts w:ascii="Times New Roman" w:hAnsi="Times New Roman" w:cs="Times New Roman"/>
          <w:sz w:val="30"/>
          <w:szCs w:val="30"/>
        </w:rPr>
        <w:t>Дата выпуска</w:t>
      </w:r>
      <w:r w:rsidR="00FE78C3" w:rsidRPr="00A17E70">
        <w:rPr>
          <w:rFonts w:ascii="Times New Roman" w:hAnsi="Times New Roman" w:cs="Times New Roman"/>
          <w:sz w:val="30"/>
          <w:szCs w:val="30"/>
        </w:rPr>
        <w:t xml:space="preserve"> серии</w:t>
      </w:r>
      <w:r w:rsidR="00AC0492" w:rsidRPr="00AC0492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r w:rsidR="00AC0492">
        <w:rPr>
          <w:rFonts w:ascii="Times New Roman" w:hAnsi="Times New Roman" w:cs="Times New Roman"/>
          <w:sz w:val="30"/>
          <w:szCs w:val="30"/>
          <w:shd w:val="clear" w:color="auto" w:fill="FFFFFF"/>
        </w:rPr>
        <w:t>лекарственного препарата</w:t>
      </w:r>
      <w:r w:rsidRPr="00A17E70">
        <w:rPr>
          <w:rFonts w:ascii="Times New Roman" w:hAnsi="Times New Roman" w:cs="Times New Roman"/>
          <w:sz w:val="30"/>
          <w:szCs w:val="30"/>
        </w:rPr>
        <w:t xml:space="preserve">, </w:t>
      </w:r>
      <w:r w:rsidR="00EC31AA" w:rsidRPr="00A17E70">
        <w:rPr>
          <w:rFonts w:ascii="Times New Roman" w:hAnsi="Times New Roman" w:cs="Times New Roman"/>
          <w:sz w:val="30"/>
          <w:szCs w:val="30"/>
        </w:rPr>
        <w:t>как правило</w:t>
      </w:r>
      <w:r w:rsidRPr="00A17E70">
        <w:rPr>
          <w:rFonts w:ascii="Times New Roman" w:hAnsi="Times New Roman" w:cs="Times New Roman"/>
          <w:sz w:val="30"/>
          <w:szCs w:val="30"/>
        </w:rPr>
        <w:t xml:space="preserve">, не должна превышать 30 </w:t>
      </w:r>
      <w:r w:rsidR="00AC0492">
        <w:rPr>
          <w:rFonts w:ascii="Times New Roman" w:hAnsi="Times New Roman" w:cs="Times New Roman"/>
          <w:sz w:val="30"/>
          <w:szCs w:val="30"/>
        </w:rPr>
        <w:t xml:space="preserve">календарных </w:t>
      </w:r>
      <w:r w:rsidRPr="00A17E70">
        <w:rPr>
          <w:rFonts w:ascii="Times New Roman" w:hAnsi="Times New Roman" w:cs="Times New Roman"/>
          <w:sz w:val="30"/>
          <w:szCs w:val="30"/>
        </w:rPr>
        <w:t xml:space="preserve">дней </w:t>
      </w:r>
      <w:r w:rsidR="001E6F6B">
        <w:rPr>
          <w:rFonts w:ascii="Times New Roman" w:hAnsi="Times New Roman" w:cs="Times New Roman"/>
          <w:sz w:val="30"/>
          <w:szCs w:val="30"/>
        </w:rPr>
        <w:t>с</w:t>
      </w:r>
      <w:r w:rsidR="001E6F6B" w:rsidRPr="00A17E70">
        <w:rPr>
          <w:rFonts w:ascii="Times New Roman" w:hAnsi="Times New Roman" w:cs="Times New Roman"/>
          <w:sz w:val="30"/>
          <w:szCs w:val="30"/>
        </w:rPr>
        <w:t xml:space="preserve"> </w:t>
      </w:r>
      <w:r w:rsidRPr="00A17E70">
        <w:rPr>
          <w:rFonts w:ascii="Times New Roman" w:hAnsi="Times New Roman" w:cs="Times New Roman"/>
          <w:sz w:val="30"/>
          <w:szCs w:val="30"/>
        </w:rPr>
        <w:t xml:space="preserve">даты производства </w:t>
      </w:r>
      <w:r w:rsidR="00AC0492">
        <w:rPr>
          <w:rFonts w:ascii="Times New Roman" w:hAnsi="Times New Roman" w:cs="Times New Roman"/>
          <w:sz w:val="30"/>
          <w:szCs w:val="30"/>
        </w:rPr>
        <w:t xml:space="preserve">этой </w:t>
      </w:r>
      <w:r w:rsidR="007C3B27" w:rsidRPr="00A17E70">
        <w:rPr>
          <w:rFonts w:ascii="Times New Roman" w:hAnsi="Times New Roman" w:cs="Times New Roman"/>
          <w:sz w:val="30"/>
          <w:szCs w:val="30"/>
        </w:rPr>
        <w:t>серии</w:t>
      </w:r>
      <w:r w:rsidR="001E6F6B" w:rsidRPr="001E6F6B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r w:rsidR="001E6F6B">
        <w:rPr>
          <w:rFonts w:ascii="Times New Roman" w:hAnsi="Times New Roman" w:cs="Times New Roman"/>
          <w:sz w:val="30"/>
          <w:szCs w:val="30"/>
          <w:shd w:val="clear" w:color="auto" w:fill="FFFFFF"/>
        </w:rPr>
        <w:t>лекарственного препарата</w:t>
      </w:r>
      <w:r w:rsidR="007C3B27" w:rsidRPr="00A17E70">
        <w:rPr>
          <w:rFonts w:ascii="Times New Roman" w:hAnsi="Times New Roman" w:cs="Times New Roman"/>
          <w:sz w:val="30"/>
          <w:szCs w:val="30"/>
        </w:rPr>
        <w:t>.</w:t>
      </w:r>
    </w:p>
    <w:p w14:paraId="78E7E52E" w14:textId="6AE0B23E" w:rsidR="009A0013" w:rsidRPr="00A17E70" w:rsidRDefault="009A0013" w:rsidP="006849FE">
      <w:pPr>
        <w:pStyle w:val="a5"/>
        <w:widowControl/>
        <w:numPr>
          <w:ilvl w:val="0"/>
          <w:numId w:val="23"/>
        </w:numPr>
        <w:tabs>
          <w:tab w:val="left" w:pos="851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17E70">
        <w:rPr>
          <w:rFonts w:ascii="Times New Roman" w:hAnsi="Times New Roman" w:cs="Times New Roman"/>
          <w:sz w:val="30"/>
          <w:szCs w:val="30"/>
        </w:rPr>
        <w:t xml:space="preserve">Если </w:t>
      </w:r>
      <w:r w:rsidR="007C3B27" w:rsidRPr="00A17E70">
        <w:rPr>
          <w:rFonts w:ascii="Times New Roman" w:hAnsi="Times New Roman" w:cs="Times New Roman"/>
          <w:sz w:val="30"/>
          <w:szCs w:val="30"/>
        </w:rPr>
        <w:t>сери</w:t>
      </w:r>
      <w:r w:rsidR="00AC0492">
        <w:rPr>
          <w:rFonts w:ascii="Times New Roman" w:hAnsi="Times New Roman" w:cs="Times New Roman"/>
          <w:sz w:val="30"/>
          <w:szCs w:val="30"/>
        </w:rPr>
        <w:t>я</w:t>
      </w:r>
      <w:r w:rsidRPr="00A17E70">
        <w:rPr>
          <w:rFonts w:ascii="Times New Roman" w:hAnsi="Times New Roman" w:cs="Times New Roman"/>
          <w:sz w:val="30"/>
          <w:szCs w:val="30"/>
        </w:rPr>
        <w:t xml:space="preserve"> </w:t>
      </w:r>
      <w:r w:rsidR="00AC0492">
        <w:rPr>
          <w:rFonts w:ascii="Times New Roman" w:hAnsi="Times New Roman" w:cs="Times New Roman"/>
          <w:sz w:val="30"/>
          <w:szCs w:val="30"/>
          <w:shd w:val="clear" w:color="auto" w:fill="FFFFFF"/>
        </w:rPr>
        <w:t>лекарственного препарата</w:t>
      </w:r>
      <w:r w:rsidR="00AC0492" w:rsidRPr="00A17E70">
        <w:rPr>
          <w:rFonts w:ascii="Times New Roman" w:hAnsi="Times New Roman" w:cs="Times New Roman"/>
          <w:sz w:val="30"/>
          <w:szCs w:val="30"/>
        </w:rPr>
        <w:t xml:space="preserve"> </w:t>
      </w:r>
      <w:r w:rsidRPr="00A17E70">
        <w:rPr>
          <w:rFonts w:ascii="Times New Roman" w:hAnsi="Times New Roman" w:cs="Times New Roman"/>
          <w:sz w:val="30"/>
          <w:szCs w:val="30"/>
        </w:rPr>
        <w:t>выпуска</w:t>
      </w:r>
      <w:r w:rsidR="00AC0492">
        <w:rPr>
          <w:rFonts w:ascii="Times New Roman" w:hAnsi="Times New Roman" w:cs="Times New Roman"/>
          <w:sz w:val="30"/>
          <w:szCs w:val="30"/>
        </w:rPr>
        <w:t>ется</w:t>
      </w:r>
      <w:r w:rsidRPr="00A17E70">
        <w:rPr>
          <w:rFonts w:ascii="Times New Roman" w:hAnsi="Times New Roman" w:cs="Times New Roman"/>
          <w:sz w:val="30"/>
          <w:szCs w:val="30"/>
        </w:rPr>
        <w:t xml:space="preserve"> </w:t>
      </w:r>
      <w:r w:rsidR="007C3B27" w:rsidRPr="00A17E70">
        <w:rPr>
          <w:rFonts w:ascii="Times New Roman" w:hAnsi="Times New Roman" w:cs="Times New Roman"/>
          <w:sz w:val="30"/>
          <w:szCs w:val="30"/>
        </w:rPr>
        <w:t>поз</w:t>
      </w:r>
      <w:r w:rsidR="00AC0492">
        <w:rPr>
          <w:rFonts w:ascii="Times New Roman" w:hAnsi="Times New Roman" w:cs="Times New Roman"/>
          <w:sz w:val="30"/>
          <w:szCs w:val="30"/>
        </w:rPr>
        <w:t>днее</w:t>
      </w:r>
      <w:r w:rsidR="007C3B27" w:rsidRPr="00A17E70">
        <w:rPr>
          <w:rFonts w:ascii="Times New Roman" w:hAnsi="Times New Roman" w:cs="Times New Roman"/>
          <w:sz w:val="30"/>
          <w:szCs w:val="30"/>
        </w:rPr>
        <w:t>,</w:t>
      </w:r>
      <w:r w:rsidRPr="00A17E70">
        <w:rPr>
          <w:rFonts w:ascii="Times New Roman" w:hAnsi="Times New Roman" w:cs="Times New Roman"/>
          <w:sz w:val="30"/>
          <w:szCs w:val="30"/>
        </w:rPr>
        <w:t xml:space="preserve"> чем через 30 дней </w:t>
      </w:r>
      <w:r w:rsidR="00AC0492">
        <w:rPr>
          <w:rFonts w:ascii="Times New Roman" w:hAnsi="Times New Roman" w:cs="Times New Roman"/>
          <w:sz w:val="30"/>
          <w:szCs w:val="30"/>
        </w:rPr>
        <w:t xml:space="preserve">с </w:t>
      </w:r>
      <w:r w:rsidRPr="00A17E70">
        <w:rPr>
          <w:rFonts w:ascii="Times New Roman" w:hAnsi="Times New Roman" w:cs="Times New Roman"/>
          <w:sz w:val="30"/>
          <w:szCs w:val="30"/>
        </w:rPr>
        <w:t>даты производства</w:t>
      </w:r>
      <w:r w:rsidR="00AC0492" w:rsidRPr="00AC0492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r w:rsidR="00AC0492">
        <w:rPr>
          <w:rFonts w:ascii="Times New Roman" w:hAnsi="Times New Roman" w:cs="Times New Roman"/>
          <w:sz w:val="30"/>
          <w:szCs w:val="30"/>
          <w:shd w:val="clear" w:color="auto" w:fill="FFFFFF"/>
        </w:rPr>
        <w:t>лекарственного препарата</w:t>
      </w:r>
      <w:r w:rsidRPr="00A17E70">
        <w:rPr>
          <w:rFonts w:ascii="Times New Roman" w:hAnsi="Times New Roman" w:cs="Times New Roman"/>
          <w:sz w:val="30"/>
          <w:szCs w:val="30"/>
        </w:rPr>
        <w:t xml:space="preserve">, </w:t>
      </w:r>
      <w:r w:rsidR="00FE78C3" w:rsidRPr="00A17E70">
        <w:rPr>
          <w:rFonts w:ascii="Times New Roman" w:hAnsi="Times New Roman" w:cs="Times New Roman"/>
          <w:sz w:val="30"/>
          <w:szCs w:val="30"/>
        </w:rPr>
        <w:t>дат</w:t>
      </w:r>
      <w:r w:rsidR="00AC0492">
        <w:rPr>
          <w:rFonts w:ascii="Times New Roman" w:hAnsi="Times New Roman" w:cs="Times New Roman"/>
          <w:sz w:val="30"/>
          <w:szCs w:val="30"/>
        </w:rPr>
        <w:t>ой</w:t>
      </w:r>
      <w:r w:rsidR="00FE78C3" w:rsidRPr="00A17E70">
        <w:rPr>
          <w:rFonts w:ascii="Times New Roman" w:hAnsi="Times New Roman" w:cs="Times New Roman"/>
          <w:sz w:val="30"/>
          <w:szCs w:val="30"/>
        </w:rPr>
        <w:t xml:space="preserve"> выпуска серии и </w:t>
      </w:r>
      <w:r w:rsidR="007B7AD8" w:rsidRPr="00A17E70">
        <w:rPr>
          <w:rFonts w:ascii="Times New Roman" w:hAnsi="Times New Roman" w:cs="Times New Roman"/>
          <w:sz w:val="30"/>
          <w:szCs w:val="30"/>
        </w:rPr>
        <w:t xml:space="preserve">начала отсчета срока годности </w:t>
      </w:r>
      <w:r w:rsidR="00AC0492">
        <w:rPr>
          <w:rFonts w:ascii="Times New Roman" w:hAnsi="Times New Roman" w:cs="Times New Roman"/>
          <w:sz w:val="30"/>
          <w:szCs w:val="30"/>
          <w:shd w:val="clear" w:color="auto" w:fill="FFFFFF"/>
        </w:rPr>
        <w:t>лекарственного препарата</w:t>
      </w:r>
      <w:r w:rsidR="00AC0492" w:rsidRPr="00A17E70">
        <w:rPr>
          <w:rFonts w:ascii="Times New Roman" w:hAnsi="Times New Roman" w:cs="Times New Roman"/>
          <w:sz w:val="30"/>
          <w:szCs w:val="30"/>
        </w:rPr>
        <w:t xml:space="preserve"> </w:t>
      </w:r>
      <w:r w:rsidR="001E6F6B">
        <w:rPr>
          <w:rFonts w:ascii="Times New Roman" w:hAnsi="Times New Roman" w:cs="Times New Roman"/>
          <w:sz w:val="30"/>
          <w:szCs w:val="30"/>
        </w:rPr>
        <w:t>считается</w:t>
      </w:r>
      <w:r w:rsidR="001E6F6B" w:rsidRPr="00A17E70">
        <w:rPr>
          <w:rFonts w:ascii="Times New Roman" w:hAnsi="Times New Roman" w:cs="Times New Roman"/>
          <w:sz w:val="30"/>
          <w:szCs w:val="30"/>
        </w:rPr>
        <w:t xml:space="preserve"> </w:t>
      </w:r>
      <w:r w:rsidR="007B7AD8" w:rsidRPr="00A17E70">
        <w:rPr>
          <w:rFonts w:ascii="Times New Roman" w:hAnsi="Times New Roman" w:cs="Times New Roman"/>
          <w:sz w:val="30"/>
          <w:szCs w:val="30"/>
        </w:rPr>
        <w:t>дата производства</w:t>
      </w:r>
      <w:r w:rsidR="00AC0492">
        <w:rPr>
          <w:rFonts w:ascii="Times New Roman" w:hAnsi="Times New Roman" w:cs="Times New Roman"/>
          <w:sz w:val="30"/>
          <w:szCs w:val="30"/>
        </w:rPr>
        <w:t xml:space="preserve"> этого лекарственного препарата</w:t>
      </w:r>
      <w:r w:rsidRPr="00A17E70">
        <w:rPr>
          <w:rFonts w:ascii="Times New Roman" w:hAnsi="Times New Roman" w:cs="Times New Roman"/>
          <w:sz w:val="30"/>
          <w:szCs w:val="30"/>
        </w:rPr>
        <w:t xml:space="preserve">, как </w:t>
      </w:r>
      <w:r w:rsidR="007C3B27" w:rsidRPr="00A17E70">
        <w:rPr>
          <w:rFonts w:ascii="Times New Roman" w:hAnsi="Times New Roman" w:cs="Times New Roman"/>
          <w:sz w:val="30"/>
          <w:szCs w:val="30"/>
        </w:rPr>
        <w:t xml:space="preserve">это </w:t>
      </w:r>
      <w:r w:rsidRPr="00A17E70">
        <w:rPr>
          <w:rFonts w:ascii="Times New Roman" w:hAnsi="Times New Roman" w:cs="Times New Roman"/>
          <w:sz w:val="30"/>
          <w:szCs w:val="30"/>
        </w:rPr>
        <w:t xml:space="preserve">определено </w:t>
      </w:r>
      <w:r w:rsidR="007601CA" w:rsidRPr="00A17E70">
        <w:rPr>
          <w:rFonts w:ascii="Times New Roman" w:hAnsi="Times New Roman" w:cs="Times New Roman"/>
          <w:sz w:val="30"/>
          <w:szCs w:val="30"/>
        </w:rPr>
        <w:t xml:space="preserve">в пунктах </w:t>
      </w:r>
      <w:r w:rsidR="005B2063" w:rsidRPr="005B2063">
        <w:rPr>
          <w:rFonts w:ascii="Times New Roman" w:hAnsi="Times New Roman" w:cs="Times New Roman"/>
          <w:sz w:val="30"/>
          <w:szCs w:val="30"/>
        </w:rPr>
        <w:t>8</w:t>
      </w:r>
      <w:r w:rsidR="00DA4F85">
        <w:rPr>
          <w:rFonts w:ascii="Times New Roman" w:hAnsi="Times New Roman" w:cs="Times New Roman"/>
          <w:sz w:val="30"/>
          <w:szCs w:val="30"/>
        </w:rPr>
        <w:t xml:space="preserve"> – </w:t>
      </w:r>
      <w:r w:rsidR="00FE78C3" w:rsidRPr="005B2063">
        <w:rPr>
          <w:rFonts w:ascii="Times New Roman" w:hAnsi="Times New Roman" w:cs="Times New Roman"/>
          <w:sz w:val="30"/>
          <w:szCs w:val="30"/>
        </w:rPr>
        <w:t>1</w:t>
      </w:r>
      <w:r w:rsidR="00BC24DD" w:rsidRPr="005B2063">
        <w:rPr>
          <w:rFonts w:ascii="Times New Roman" w:hAnsi="Times New Roman" w:cs="Times New Roman"/>
          <w:sz w:val="30"/>
          <w:szCs w:val="30"/>
        </w:rPr>
        <w:t>0</w:t>
      </w:r>
      <w:r w:rsidR="00FE78C3" w:rsidRPr="005B2063">
        <w:rPr>
          <w:rFonts w:ascii="Times New Roman" w:hAnsi="Times New Roman" w:cs="Times New Roman"/>
          <w:sz w:val="30"/>
          <w:szCs w:val="30"/>
        </w:rPr>
        <w:t xml:space="preserve"> настоящего</w:t>
      </w:r>
      <w:r w:rsidR="00FE78C3" w:rsidRPr="00A17E70">
        <w:rPr>
          <w:rFonts w:ascii="Times New Roman" w:hAnsi="Times New Roman" w:cs="Times New Roman"/>
          <w:sz w:val="30"/>
          <w:szCs w:val="30"/>
        </w:rPr>
        <w:t xml:space="preserve"> Руководства</w:t>
      </w:r>
      <w:r w:rsidR="00E6738D" w:rsidRPr="00A17E70">
        <w:rPr>
          <w:rFonts w:ascii="Times New Roman" w:hAnsi="Times New Roman" w:cs="Times New Roman"/>
          <w:sz w:val="30"/>
          <w:szCs w:val="30"/>
        </w:rPr>
        <w:t>.</w:t>
      </w:r>
    </w:p>
    <w:p w14:paraId="612809B9" w14:textId="76AC9D0F" w:rsidR="00BC24DD" w:rsidRPr="00BC24DD" w:rsidRDefault="00E6738D" w:rsidP="009A441B">
      <w:pPr>
        <w:pStyle w:val="a5"/>
        <w:widowControl/>
        <w:numPr>
          <w:ilvl w:val="0"/>
          <w:numId w:val="23"/>
        </w:numPr>
        <w:tabs>
          <w:tab w:val="left" w:pos="851"/>
          <w:tab w:val="left" w:pos="993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BC24DD">
        <w:rPr>
          <w:rFonts w:ascii="Times New Roman" w:hAnsi="Times New Roman" w:cs="Times New Roman"/>
          <w:sz w:val="30"/>
          <w:szCs w:val="30"/>
        </w:rPr>
        <w:t>Датой</w:t>
      </w:r>
      <w:r w:rsidRPr="00BC24DD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производства </w:t>
      </w:r>
      <w:r w:rsidR="00DA4F85">
        <w:rPr>
          <w:rFonts w:ascii="Times New Roman" w:hAnsi="Times New Roman" w:cs="Times New Roman"/>
          <w:sz w:val="30"/>
          <w:szCs w:val="30"/>
          <w:shd w:val="clear" w:color="auto" w:fill="FFFFFF"/>
        </w:rPr>
        <w:t>лекарственного препарата</w:t>
      </w:r>
      <w:r w:rsidR="00DA4F85" w:rsidRPr="00A17E70">
        <w:rPr>
          <w:rFonts w:ascii="Times New Roman" w:hAnsi="Times New Roman" w:cs="Times New Roman"/>
          <w:sz w:val="30"/>
          <w:szCs w:val="30"/>
        </w:rPr>
        <w:t xml:space="preserve"> </w:t>
      </w:r>
      <w:r w:rsidRPr="00BC24DD">
        <w:rPr>
          <w:rFonts w:ascii="Times New Roman" w:hAnsi="Times New Roman" w:cs="Times New Roman"/>
          <w:sz w:val="30"/>
          <w:szCs w:val="30"/>
          <w:shd w:val="clear" w:color="auto" w:fill="FFFFFF"/>
        </w:rPr>
        <w:t>считается дата выполнения первой операции, связанной со смешиванием фармацевтической субстанции</w:t>
      </w:r>
      <w:r w:rsidR="0048618F" w:rsidRPr="00BC24DD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r w:rsidRPr="00BC24DD">
        <w:rPr>
          <w:rFonts w:ascii="Times New Roman" w:hAnsi="Times New Roman" w:cs="Times New Roman"/>
          <w:sz w:val="30"/>
          <w:szCs w:val="30"/>
          <w:shd w:val="clear" w:color="auto" w:fill="FFFFFF"/>
        </w:rPr>
        <w:t>с другими ингредиентами.</w:t>
      </w:r>
      <w:r w:rsidR="00971772" w:rsidRPr="00BC24DD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r w:rsidR="00DA4F85">
        <w:rPr>
          <w:rFonts w:ascii="Times New Roman" w:hAnsi="Times New Roman" w:cs="Times New Roman"/>
          <w:sz w:val="30"/>
          <w:szCs w:val="30"/>
          <w:shd w:val="clear" w:color="auto" w:fill="FFFFFF"/>
        </w:rPr>
        <w:t>В отношении</w:t>
      </w:r>
      <w:r w:rsidR="00095F44" w:rsidRPr="00BC24DD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r w:rsidR="0030740B" w:rsidRPr="00BC24DD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лекарственных </w:t>
      </w:r>
      <w:r w:rsidR="00095F44" w:rsidRPr="00BC24DD">
        <w:rPr>
          <w:rFonts w:ascii="Times New Roman" w:hAnsi="Times New Roman" w:cs="Times New Roman"/>
          <w:sz w:val="30"/>
          <w:szCs w:val="30"/>
          <w:shd w:val="clear" w:color="auto" w:fill="FFFFFF"/>
        </w:rPr>
        <w:t>препаратов со сроком годности менее 12 месяцев дат</w:t>
      </w:r>
      <w:r w:rsidR="00DA4F85">
        <w:rPr>
          <w:rFonts w:ascii="Times New Roman" w:hAnsi="Times New Roman" w:cs="Times New Roman"/>
          <w:sz w:val="30"/>
          <w:szCs w:val="30"/>
          <w:shd w:val="clear" w:color="auto" w:fill="FFFFFF"/>
        </w:rPr>
        <w:t>а</w:t>
      </w:r>
      <w:r w:rsidR="00095F44" w:rsidRPr="00BC24DD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r w:rsidR="00095F44" w:rsidRPr="00B10828">
        <w:rPr>
          <w:rFonts w:ascii="Times New Roman" w:hAnsi="Times New Roman" w:cs="Times New Roman"/>
          <w:sz w:val="30"/>
          <w:szCs w:val="30"/>
          <w:shd w:val="clear" w:color="auto" w:fill="FFFFFF"/>
        </w:rPr>
        <w:t>производства указыва</w:t>
      </w:r>
      <w:r w:rsidR="00DA4F85" w:rsidRPr="00B10828">
        <w:rPr>
          <w:rFonts w:ascii="Times New Roman" w:hAnsi="Times New Roman" w:cs="Times New Roman"/>
          <w:sz w:val="30"/>
          <w:szCs w:val="30"/>
          <w:shd w:val="clear" w:color="auto" w:fill="FFFFFF"/>
        </w:rPr>
        <w:t>ется</w:t>
      </w:r>
      <w:r w:rsidR="00095F44" w:rsidRPr="00B10828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в формате </w:t>
      </w:r>
      <w:r w:rsidR="00DA4F85" w:rsidRPr="00B10828">
        <w:rPr>
          <w:rFonts w:ascii="Times New Roman" w:hAnsi="Times New Roman" w:cs="Times New Roman"/>
          <w:sz w:val="30"/>
          <w:szCs w:val="30"/>
          <w:shd w:val="clear" w:color="auto" w:fill="FFFFFF"/>
        </w:rPr>
        <w:t>ДД.ММ.ГГГГ или ДД/ММ/ГГГГ</w:t>
      </w:r>
      <w:r w:rsidR="00DA4F85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(день, месяц, календарный год</w:t>
      </w:r>
      <w:r w:rsidR="002E4B6F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) </w:t>
      </w:r>
      <w:r w:rsidR="00095F44" w:rsidRPr="00BC24DD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в остальных случаях – в формате </w:t>
      </w:r>
      <w:r w:rsidR="00DA4F85">
        <w:rPr>
          <w:rFonts w:ascii="Times New Roman" w:hAnsi="Times New Roman" w:cs="Times New Roman"/>
          <w:sz w:val="30"/>
          <w:szCs w:val="30"/>
          <w:shd w:val="clear" w:color="auto" w:fill="FFFFFF"/>
        </w:rPr>
        <w:t>ММ.ГГГГ или ММ/ГГГГ (</w:t>
      </w:r>
      <w:r w:rsidR="00095F44" w:rsidRPr="00BC24DD">
        <w:rPr>
          <w:rFonts w:ascii="Times New Roman" w:hAnsi="Times New Roman" w:cs="Times New Roman"/>
          <w:sz w:val="30"/>
          <w:szCs w:val="30"/>
          <w:shd w:val="clear" w:color="auto" w:fill="FFFFFF"/>
        </w:rPr>
        <w:t>месяц,</w:t>
      </w:r>
      <w:r w:rsidR="00DA4F85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календарный</w:t>
      </w:r>
      <w:r w:rsidR="00095F44" w:rsidRPr="00BC24DD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год</w:t>
      </w:r>
      <w:r w:rsidR="00DA4F85">
        <w:rPr>
          <w:rFonts w:ascii="Times New Roman" w:hAnsi="Times New Roman" w:cs="Times New Roman"/>
          <w:sz w:val="30"/>
          <w:szCs w:val="30"/>
          <w:shd w:val="clear" w:color="auto" w:fill="FFFFFF"/>
        </w:rPr>
        <w:t>).</w:t>
      </w:r>
    </w:p>
    <w:p w14:paraId="76A986C1" w14:textId="178A478E" w:rsidR="00BC24DD" w:rsidRPr="00BC24DD" w:rsidRDefault="00DA4F85" w:rsidP="00BC24DD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В отношении</w:t>
      </w:r>
      <w:r w:rsidRPr="00BC24DD">
        <w:rPr>
          <w:sz w:val="30"/>
          <w:szCs w:val="30"/>
        </w:rPr>
        <w:t xml:space="preserve"> </w:t>
      </w:r>
      <w:r w:rsidR="005C36A8" w:rsidRPr="00BC24DD">
        <w:rPr>
          <w:sz w:val="30"/>
          <w:szCs w:val="30"/>
        </w:rPr>
        <w:t>лекарственных препаратов, состоящих</w:t>
      </w:r>
      <w:r w:rsidR="002E4B6F">
        <w:rPr>
          <w:sz w:val="30"/>
          <w:szCs w:val="30"/>
        </w:rPr>
        <w:br/>
      </w:r>
      <w:r w:rsidR="005C36A8" w:rsidRPr="00BC24DD">
        <w:rPr>
          <w:sz w:val="30"/>
          <w:szCs w:val="30"/>
        </w:rPr>
        <w:t xml:space="preserve">из </w:t>
      </w:r>
      <w:r w:rsidR="00EF205D">
        <w:rPr>
          <w:sz w:val="30"/>
          <w:szCs w:val="30"/>
        </w:rPr>
        <w:t>одной</w:t>
      </w:r>
      <w:r>
        <w:rPr>
          <w:sz w:val="30"/>
          <w:szCs w:val="30"/>
        </w:rPr>
        <w:t xml:space="preserve"> </w:t>
      </w:r>
      <w:r w:rsidR="005C36A8" w:rsidRPr="00BC24DD">
        <w:rPr>
          <w:sz w:val="30"/>
          <w:szCs w:val="30"/>
        </w:rPr>
        <w:t xml:space="preserve">фармацевтической </w:t>
      </w:r>
      <w:r w:rsidR="005C36A8" w:rsidRPr="00FA1BA3">
        <w:rPr>
          <w:color w:val="auto"/>
          <w:sz w:val="30"/>
          <w:szCs w:val="30"/>
        </w:rPr>
        <w:t>субстанции в первичной упаковке</w:t>
      </w:r>
      <w:r w:rsidR="002E4B6F">
        <w:rPr>
          <w:color w:val="auto"/>
          <w:sz w:val="30"/>
          <w:szCs w:val="30"/>
        </w:rPr>
        <w:br/>
      </w:r>
      <w:r w:rsidR="004A3429" w:rsidRPr="00FA1BA3">
        <w:rPr>
          <w:color w:val="auto"/>
          <w:sz w:val="30"/>
          <w:szCs w:val="30"/>
        </w:rPr>
        <w:t xml:space="preserve">и не содержащих других ингредиентов, </w:t>
      </w:r>
      <w:r w:rsidR="005C36A8" w:rsidRPr="00FA1BA3">
        <w:rPr>
          <w:color w:val="auto"/>
          <w:sz w:val="30"/>
          <w:szCs w:val="30"/>
        </w:rPr>
        <w:t>д</w:t>
      </w:r>
      <w:r w:rsidR="005C36A8" w:rsidRPr="00BC24DD">
        <w:rPr>
          <w:sz w:val="30"/>
          <w:szCs w:val="30"/>
        </w:rPr>
        <w:t xml:space="preserve">атой производства </w:t>
      </w:r>
      <w:r>
        <w:rPr>
          <w:sz w:val="30"/>
          <w:szCs w:val="30"/>
          <w:shd w:val="clear" w:color="auto" w:fill="FFFFFF"/>
        </w:rPr>
        <w:lastRenderedPageBreak/>
        <w:t>лекарственного препарата</w:t>
      </w:r>
      <w:r w:rsidRPr="00A17E70">
        <w:rPr>
          <w:sz w:val="30"/>
          <w:szCs w:val="30"/>
        </w:rPr>
        <w:t xml:space="preserve"> </w:t>
      </w:r>
      <w:r w:rsidR="005C36A8" w:rsidRPr="00BC24DD">
        <w:rPr>
          <w:sz w:val="30"/>
          <w:szCs w:val="30"/>
        </w:rPr>
        <w:t xml:space="preserve">считается начальная дата </w:t>
      </w:r>
      <w:r w:rsidR="00EC31AA" w:rsidRPr="00BC24DD">
        <w:rPr>
          <w:sz w:val="30"/>
          <w:szCs w:val="30"/>
        </w:rPr>
        <w:t>фасовки (</w:t>
      </w:r>
      <w:r w:rsidR="005C36A8" w:rsidRPr="00BC24DD">
        <w:rPr>
          <w:sz w:val="30"/>
          <w:szCs w:val="30"/>
        </w:rPr>
        <w:t>наполнения</w:t>
      </w:r>
      <w:r w:rsidR="009E6B02" w:rsidRPr="00BC24DD">
        <w:rPr>
          <w:sz w:val="30"/>
          <w:szCs w:val="30"/>
        </w:rPr>
        <w:t xml:space="preserve"> </w:t>
      </w:r>
      <w:r w:rsidR="005C36A8" w:rsidRPr="00BC24DD">
        <w:rPr>
          <w:sz w:val="30"/>
          <w:szCs w:val="30"/>
        </w:rPr>
        <w:t>первичной упаковки</w:t>
      </w:r>
      <w:r w:rsidR="00EC31AA" w:rsidRPr="00BC24DD">
        <w:rPr>
          <w:sz w:val="30"/>
          <w:szCs w:val="30"/>
        </w:rPr>
        <w:t>)</w:t>
      </w:r>
      <w:r w:rsidR="005C36A8" w:rsidRPr="00BC24DD">
        <w:rPr>
          <w:sz w:val="30"/>
          <w:szCs w:val="30"/>
        </w:rPr>
        <w:t>.</w:t>
      </w:r>
    </w:p>
    <w:p w14:paraId="58C2DE73" w14:textId="4AF281F6" w:rsidR="00580BC4" w:rsidRPr="00A17E70" w:rsidRDefault="009E6B02" w:rsidP="006849FE">
      <w:pPr>
        <w:pStyle w:val="a5"/>
        <w:widowControl/>
        <w:numPr>
          <w:ilvl w:val="0"/>
          <w:numId w:val="23"/>
        </w:numPr>
        <w:tabs>
          <w:tab w:val="left" w:pos="851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17E70">
        <w:rPr>
          <w:rFonts w:ascii="Times New Roman" w:hAnsi="Times New Roman" w:cs="Times New Roman"/>
          <w:sz w:val="30"/>
          <w:szCs w:val="30"/>
          <w:shd w:val="clear" w:color="auto" w:fill="FFFFFF"/>
        </w:rPr>
        <w:t>Дат</w:t>
      </w:r>
      <w:r w:rsidR="00DA4F85">
        <w:rPr>
          <w:rFonts w:ascii="Times New Roman" w:hAnsi="Times New Roman" w:cs="Times New Roman"/>
          <w:sz w:val="30"/>
          <w:szCs w:val="30"/>
          <w:shd w:val="clear" w:color="auto" w:fill="FFFFFF"/>
        </w:rPr>
        <w:t>а</w:t>
      </w:r>
      <w:r w:rsidRPr="00A17E70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r w:rsidR="006C2F4C" w:rsidRPr="00A17E70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истечения срока годности </w:t>
      </w:r>
      <w:r w:rsidR="00DA4F85">
        <w:rPr>
          <w:rFonts w:ascii="Times New Roman" w:hAnsi="Times New Roman" w:cs="Times New Roman"/>
          <w:sz w:val="30"/>
          <w:szCs w:val="30"/>
          <w:shd w:val="clear" w:color="auto" w:fill="FFFFFF"/>
        </w:rPr>
        <w:t>лекарственного препарата</w:t>
      </w:r>
      <w:r w:rsidR="00DA4F85" w:rsidRPr="00A17E70">
        <w:rPr>
          <w:rFonts w:ascii="Times New Roman" w:hAnsi="Times New Roman" w:cs="Times New Roman"/>
          <w:sz w:val="30"/>
          <w:szCs w:val="30"/>
        </w:rPr>
        <w:t xml:space="preserve"> </w:t>
      </w:r>
      <w:r w:rsidR="00870634" w:rsidRPr="00A17E70">
        <w:rPr>
          <w:rFonts w:ascii="Times New Roman" w:hAnsi="Times New Roman" w:cs="Times New Roman"/>
          <w:sz w:val="30"/>
          <w:szCs w:val="30"/>
          <w:shd w:val="clear" w:color="auto" w:fill="FFFFFF"/>
        </w:rPr>
        <w:t>указыва</w:t>
      </w:r>
      <w:r w:rsidR="00DA4F85">
        <w:rPr>
          <w:rFonts w:ascii="Times New Roman" w:hAnsi="Times New Roman" w:cs="Times New Roman"/>
          <w:sz w:val="30"/>
          <w:szCs w:val="30"/>
          <w:shd w:val="clear" w:color="auto" w:fill="FFFFFF"/>
        </w:rPr>
        <w:t>ется</w:t>
      </w:r>
      <w:r w:rsidR="00870634" w:rsidRPr="00A17E70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в формате </w:t>
      </w:r>
      <w:r w:rsidR="00DA4F85">
        <w:rPr>
          <w:rFonts w:ascii="Times New Roman" w:hAnsi="Times New Roman" w:cs="Times New Roman"/>
          <w:sz w:val="30"/>
          <w:szCs w:val="30"/>
          <w:shd w:val="clear" w:color="auto" w:fill="FFFFFF"/>
        </w:rPr>
        <w:t>ММ.ГГГГ</w:t>
      </w:r>
      <w:proofErr w:type="gramStart"/>
      <w:r w:rsidR="00DA4F85">
        <w:rPr>
          <w:rFonts w:ascii="Times New Roman" w:hAnsi="Times New Roman" w:cs="Times New Roman"/>
          <w:sz w:val="30"/>
          <w:szCs w:val="30"/>
          <w:shd w:val="clear" w:color="auto" w:fill="FFFFFF"/>
        </w:rPr>
        <w:t>. или</w:t>
      </w:r>
      <w:proofErr w:type="gramEnd"/>
      <w:r w:rsidR="00DA4F85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ММ/ГГГГ (</w:t>
      </w:r>
      <w:r w:rsidR="00F46158" w:rsidRPr="00A17E70">
        <w:rPr>
          <w:rFonts w:ascii="Times New Roman" w:hAnsi="Times New Roman" w:cs="Times New Roman"/>
          <w:sz w:val="30"/>
          <w:szCs w:val="30"/>
          <w:shd w:val="clear" w:color="auto" w:fill="FFFFFF"/>
        </w:rPr>
        <w:t>месяц</w:t>
      </w:r>
      <w:r w:rsidR="00DA4F85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, календарный </w:t>
      </w:r>
      <w:r w:rsidR="00F6768E" w:rsidRPr="00A17E70">
        <w:rPr>
          <w:rFonts w:ascii="Times New Roman" w:hAnsi="Times New Roman" w:cs="Times New Roman"/>
          <w:sz w:val="30"/>
          <w:szCs w:val="30"/>
          <w:shd w:val="clear" w:color="auto" w:fill="FFFFFF"/>
        </w:rPr>
        <w:t>год</w:t>
      </w:r>
      <w:r w:rsidR="00DA4F85">
        <w:rPr>
          <w:rFonts w:ascii="Times New Roman" w:hAnsi="Times New Roman" w:cs="Times New Roman"/>
          <w:sz w:val="30"/>
          <w:szCs w:val="30"/>
          <w:shd w:val="clear" w:color="auto" w:fill="FFFFFF"/>
        </w:rPr>
        <w:t>)</w:t>
      </w:r>
      <w:r w:rsidR="00F6768E" w:rsidRPr="00A17E70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. </w:t>
      </w:r>
      <w:r w:rsidR="00DA4F85">
        <w:rPr>
          <w:rFonts w:ascii="Times New Roman" w:hAnsi="Times New Roman" w:cs="Times New Roman"/>
          <w:sz w:val="30"/>
          <w:szCs w:val="30"/>
          <w:shd w:val="clear" w:color="auto" w:fill="FFFFFF"/>
        </w:rPr>
        <w:t>Д</w:t>
      </w:r>
      <w:r w:rsidR="00F46158" w:rsidRPr="00A17E70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атой истечения срока годности </w:t>
      </w:r>
      <w:r w:rsidR="00DA4F85">
        <w:rPr>
          <w:rFonts w:ascii="Times New Roman" w:hAnsi="Times New Roman" w:cs="Times New Roman"/>
          <w:sz w:val="30"/>
          <w:szCs w:val="30"/>
          <w:shd w:val="clear" w:color="auto" w:fill="FFFFFF"/>
        </w:rPr>
        <w:t>является</w:t>
      </w:r>
      <w:r w:rsidR="00DA4F85" w:rsidRPr="00A17E70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r w:rsidR="00F46158" w:rsidRPr="00A17E70">
        <w:rPr>
          <w:rFonts w:ascii="Times New Roman" w:hAnsi="Times New Roman" w:cs="Times New Roman"/>
          <w:sz w:val="30"/>
          <w:szCs w:val="30"/>
          <w:shd w:val="clear" w:color="auto" w:fill="FFFFFF"/>
        </w:rPr>
        <w:t>последн</w:t>
      </w:r>
      <w:r w:rsidR="00DA4F85">
        <w:rPr>
          <w:rFonts w:ascii="Times New Roman" w:hAnsi="Times New Roman" w:cs="Times New Roman"/>
          <w:sz w:val="30"/>
          <w:szCs w:val="30"/>
          <w:shd w:val="clear" w:color="auto" w:fill="FFFFFF"/>
        </w:rPr>
        <w:t>ий</w:t>
      </w:r>
      <w:r w:rsidR="00F46158" w:rsidRPr="00A17E70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r w:rsidR="00DA4F85">
        <w:rPr>
          <w:rFonts w:ascii="Times New Roman" w:hAnsi="Times New Roman" w:cs="Times New Roman"/>
          <w:sz w:val="30"/>
          <w:szCs w:val="30"/>
          <w:shd w:val="clear" w:color="auto" w:fill="FFFFFF"/>
        </w:rPr>
        <w:t>день</w:t>
      </w:r>
      <w:r w:rsidR="00F46158" w:rsidRPr="00A17E70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указанного месяца</w:t>
      </w:r>
      <w:r w:rsidR="008B57FA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(</w:t>
      </w:r>
      <w:r w:rsidR="005A02A6">
        <w:rPr>
          <w:rFonts w:ascii="Times New Roman" w:hAnsi="Times New Roman" w:cs="Times New Roman"/>
          <w:sz w:val="30"/>
          <w:szCs w:val="30"/>
          <w:shd w:val="clear" w:color="auto" w:fill="FFFFFF"/>
        </w:rPr>
        <w:t>примеры расчета</w:t>
      </w:r>
      <w:r w:rsidR="008B57FA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r w:rsidR="00EC31AA" w:rsidRPr="00A17E70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даты истечения </w:t>
      </w:r>
      <w:r w:rsidR="006C2F4C" w:rsidRPr="00A17E70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срока годности </w:t>
      </w:r>
      <w:r w:rsidR="008B57FA">
        <w:rPr>
          <w:rFonts w:ascii="Times New Roman" w:hAnsi="Times New Roman" w:cs="Times New Roman"/>
          <w:sz w:val="30"/>
          <w:szCs w:val="30"/>
          <w:shd w:val="clear" w:color="auto" w:fill="FFFFFF"/>
        </w:rPr>
        <w:t>лекарственного препарата</w:t>
      </w:r>
      <w:r w:rsidR="008B57FA" w:rsidRPr="00A17E70">
        <w:rPr>
          <w:rFonts w:ascii="Times New Roman" w:hAnsi="Times New Roman" w:cs="Times New Roman"/>
          <w:sz w:val="30"/>
          <w:szCs w:val="30"/>
        </w:rPr>
        <w:t xml:space="preserve"> </w:t>
      </w:r>
      <w:r w:rsidR="006C2F4C" w:rsidRPr="00A17E70">
        <w:rPr>
          <w:rFonts w:ascii="Times New Roman" w:hAnsi="Times New Roman" w:cs="Times New Roman"/>
          <w:sz w:val="30"/>
          <w:szCs w:val="30"/>
          <w:shd w:val="clear" w:color="auto" w:fill="FFFFFF"/>
        </w:rPr>
        <w:t>приведен</w:t>
      </w:r>
      <w:r w:rsidR="005A02A6">
        <w:rPr>
          <w:rFonts w:ascii="Times New Roman" w:hAnsi="Times New Roman" w:cs="Times New Roman"/>
          <w:sz w:val="30"/>
          <w:szCs w:val="30"/>
          <w:shd w:val="clear" w:color="auto" w:fill="FFFFFF"/>
        </w:rPr>
        <w:t>ы</w:t>
      </w:r>
      <w:r w:rsidR="006C2F4C" w:rsidRPr="00A17E70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r w:rsidR="008B57FA">
        <w:rPr>
          <w:rFonts w:ascii="Times New Roman" w:hAnsi="Times New Roman" w:cs="Times New Roman"/>
          <w:sz w:val="30"/>
          <w:szCs w:val="30"/>
          <w:shd w:val="clear" w:color="auto" w:fill="FFFFFF"/>
        </w:rPr>
        <w:t>согласно приложению).</w:t>
      </w:r>
    </w:p>
    <w:p w14:paraId="2BD9382C" w14:textId="5EA74370" w:rsidR="00580BC4" w:rsidRPr="00A17E70" w:rsidRDefault="008B57FA" w:rsidP="005B2063">
      <w:pPr>
        <w:pStyle w:val="a5"/>
        <w:widowControl/>
        <w:numPr>
          <w:ilvl w:val="0"/>
          <w:numId w:val="23"/>
        </w:numPr>
        <w:tabs>
          <w:tab w:val="left" w:pos="851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В отношении</w:t>
      </w:r>
      <w:r w:rsidR="006C2F4C" w:rsidRPr="00A17E70">
        <w:rPr>
          <w:rFonts w:ascii="Times New Roman" w:hAnsi="Times New Roman" w:cs="Times New Roman"/>
          <w:color w:val="000000"/>
          <w:sz w:val="30"/>
          <w:szCs w:val="30"/>
        </w:rPr>
        <w:t xml:space="preserve"> лекарственных препаратов </w:t>
      </w:r>
      <w:r w:rsidRPr="00A17E70">
        <w:rPr>
          <w:rFonts w:ascii="Times New Roman" w:hAnsi="Times New Roman" w:cs="Times New Roman"/>
          <w:color w:val="000000"/>
          <w:sz w:val="30"/>
          <w:szCs w:val="30"/>
        </w:rPr>
        <w:t>(например, радиофармацевтически</w:t>
      </w:r>
      <w:r>
        <w:rPr>
          <w:rFonts w:ascii="Times New Roman" w:hAnsi="Times New Roman" w:cs="Times New Roman"/>
          <w:color w:val="000000"/>
          <w:sz w:val="30"/>
          <w:szCs w:val="30"/>
        </w:rPr>
        <w:t>х</w:t>
      </w:r>
      <w:r w:rsidRPr="00A17E70">
        <w:rPr>
          <w:rFonts w:ascii="Times New Roman" w:hAnsi="Times New Roman" w:cs="Times New Roman"/>
          <w:color w:val="000000"/>
          <w:sz w:val="30"/>
          <w:szCs w:val="30"/>
        </w:rPr>
        <w:t xml:space="preserve"> лекарственны</w:t>
      </w:r>
      <w:r>
        <w:rPr>
          <w:rFonts w:ascii="Times New Roman" w:hAnsi="Times New Roman" w:cs="Times New Roman"/>
          <w:color w:val="000000"/>
          <w:sz w:val="30"/>
          <w:szCs w:val="30"/>
        </w:rPr>
        <w:t>х</w:t>
      </w:r>
      <w:r w:rsidRPr="00A17E70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hAnsi="Times New Roman" w:cs="Times New Roman"/>
          <w:color w:val="000000"/>
          <w:sz w:val="30"/>
          <w:szCs w:val="30"/>
        </w:rPr>
        <w:t>препаратов</w:t>
      </w:r>
      <w:r w:rsidRPr="00A17E70">
        <w:rPr>
          <w:rFonts w:ascii="Times New Roman" w:hAnsi="Times New Roman" w:cs="Times New Roman"/>
          <w:color w:val="000000"/>
          <w:sz w:val="30"/>
          <w:szCs w:val="30"/>
        </w:rPr>
        <w:t>)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="006C2F4C" w:rsidRPr="00A17E70">
        <w:rPr>
          <w:rFonts w:ascii="Times New Roman" w:hAnsi="Times New Roman" w:cs="Times New Roman"/>
          <w:color w:val="000000"/>
          <w:sz w:val="30"/>
          <w:szCs w:val="30"/>
        </w:rPr>
        <w:t>со сроком годности менее 12 месяцев дат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а </w:t>
      </w:r>
      <w:r w:rsidR="006C2F4C" w:rsidRPr="00A17E70">
        <w:rPr>
          <w:rFonts w:ascii="Times New Roman" w:hAnsi="Times New Roman" w:cs="Times New Roman"/>
          <w:color w:val="000000"/>
          <w:sz w:val="30"/>
          <w:szCs w:val="30"/>
        </w:rPr>
        <w:t>истечения срока годности устанавлива</w:t>
      </w:r>
      <w:r>
        <w:rPr>
          <w:rFonts w:ascii="Times New Roman" w:hAnsi="Times New Roman" w:cs="Times New Roman"/>
          <w:color w:val="000000"/>
          <w:sz w:val="30"/>
          <w:szCs w:val="30"/>
        </w:rPr>
        <w:t>ется</w:t>
      </w:r>
      <w:r w:rsidR="006C2F4C" w:rsidRPr="00A17E70">
        <w:rPr>
          <w:rFonts w:ascii="Times New Roman" w:hAnsi="Times New Roman" w:cs="Times New Roman"/>
          <w:color w:val="000000"/>
          <w:sz w:val="30"/>
          <w:szCs w:val="30"/>
        </w:rPr>
        <w:t xml:space="preserve"> согласно общему </w:t>
      </w:r>
      <w:r w:rsidR="00FE78C3" w:rsidRPr="00A17E70">
        <w:rPr>
          <w:rFonts w:ascii="Times New Roman" w:hAnsi="Times New Roman" w:cs="Times New Roman"/>
          <w:color w:val="000000"/>
          <w:sz w:val="30"/>
          <w:szCs w:val="30"/>
        </w:rPr>
        <w:t xml:space="preserve">правилу </w:t>
      </w:r>
      <w:r w:rsidR="0030740B" w:rsidRPr="00A17E70">
        <w:rPr>
          <w:rFonts w:ascii="Times New Roman" w:hAnsi="Times New Roman" w:cs="Times New Roman"/>
          <w:color w:val="000000"/>
          <w:sz w:val="30"/>
          <w:szCs w:val="30"/>
        </w:rPr>
        <w:t>путем</w:t>
      </w:r>
      <w:r w:rsidR="006C2F4C" w:rsidRPr="00A17E70">
        <w:rPr>
          <w:rFonts w:ascii="Times New Roman" w:hAnsi="Times New Roman" w:cs="Times New Roman"/>
          <w:color w:val="000000"/>
          <w:sz w:val="30"/>
          <w:szCs w:val="30"/>
        </w:rPr>
        <w:t xml:space="preserve"> прибавлени</w:t>
      </w:r>
      <w:r w:rsidR="00FE78C3" w:rsidRPr="00A17E70">
        <w:rPr>
          <w:rFonts w:ascii="Times New Roman" w:hAnsi="Times New Roman" w:cs="Times New Roman"/>
          <w:color w:val="000000"/>
          <w:sz w:val="30"/>
          <w:szCs w:val="30"/>
        </w:rPr>
        <w:t>я</w:t>
      </w:r>
      <w:r w:rsidR="006C2F4C" w:rsidRPr="00A17E70">
        <w:rPr>
          <w:rFonts w:ascii="Times New Roman" w:hAnsi="Times New Roman" w:cs="Times New Roman"/>
          <w:color w:val="000000"/>
          <w:sz w:val="30"/>
          <w:szCs w:val="30"/>
        </w:rPr>
        <w:t xml:space="preserve"> срока годности к дате выпуска</w:t>
      </w:r>
      <w:r w:rsidR="00FE78C3" w:rsidRPr="00A17E70">
        <w:rPr>
          <w:rFonts w:ascii="Times New Roman" w:hAnsi="Times New Roman" w:cs="Times New Roman"/>
          <w:color w:val="000000"/>
          <w:sz w:val="30"/>
          <w:szCs w:val="30"/>
        </w:rPr>
        <w:t xml:space="preserve"> серии</w:t>
      </w:r>
      <w:r w:rsidRPr="008B57FA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>лекарственного препарата</w:t>
      </w:r>
      <w:r w:rsidR="00BE1161" w:rsidRPr="00A17E70">
        <w:rPr>
          <w:rFonts w:ascii="Times New Roman" w:hAnsi="Times New Roman" w:cs="Times New Roman"/>
          <w:color w:val="000000"/>
          <w:sz w:val="30"/>
          <w:szCs w:val="30"/>
        </w:rPr>
        <w:t>.</w:t>
      </w:r>
    </w:p>
    <w:p w14:paraId="52D6FBB5" w14:textId="343629B5" w:rsidR="00A3703C" w:rsidRPr="00A17E70" w:rsidRDefault="008B57FA" w:rsidP="006849FE">
      <w:pPr>
        <w:pStyle w:val="a5"/>
        <w:widowControl/>
        <w:numPr>
          <w:ilvl w:val="0"/>
          <w:numId w:val="23"/>
        </w:numPr>
        <w:tabs>
          <w:tab w:val="left" w:pos="851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В отношении</w:t>
      </w:r>
      <w:r w:rsidR="008A79AF" w:rsidRPr="00A17E70">
        <w:rPr>
          <w:rFonts w:ascii="Times New Roman" w:hAnsi="Times New Roman" w:cs="Times New Roman"/>
          <w:color w:val="000000"/>
          <w:sz w:val="30"/>
          <w:szCs w:val="30"/>
        </w:rPr>
        <w:t xml:space="preserve"> лекарственных препаратов со с</w:t>
      </w:r>
      <w:r w:rsidR="00A3703C" w:rsidRPr="00A17E70">
        <w:rPr>
          <w:rFonts w:ascii="Times New Roman" w:hAnsi="Times New Roman" w:cs="Times New Roman"/>
          <w:color w:val="000000"/>
          <w:sz w:val="30"/>
          <w:szCs w:val="30"/>
        </w:rPr>
        <w:t>роком годности более 12 месяцев</w:t>
      </w:r>
      <w:r w:rsidR="0030740B" w:rsidRPr="00A17E70">
        <w:rPr>
          <w:rFonts w:ascii="Times New Roman" w:hAnsi="Times New Roman" w:cs="Times New Roman"/>
          <w:sz w:val="30"/>
          <w:szCs w:val="30"/>
        </w:rPr>
        <w:t xml:space="preserve"> дат</w:t>
      </w:r>
      <w:r>
        <w:rPr>
          <w:rFonts w:ascii="Times New Roman" w:hAnsi="Times New Roman" w:cs="Times New Roman"/>
          <w:sz w:val="30"/>
          <w:szCs w:val="30"/>
        </w:rPr>
        <w:t>а</w:t>
      </w:r>
      <w:r w:rsidR="0030740B" w:rsidRPr="00A17E70">
        <w:rPr>
          <w:rFonts w:ascii="Times New Roman" w:hAnsi="Times New Roman" w:cs="Times New Roman"/>
          <w:sz w:val="30"/>
          <w:szCs w:val="30"/>
        </w:rPr>
        <w:t xml:space="preserve"> истечения срока годности устанавлива</w:t>
      </w:r>
      <w:r>
        <w:rPr>
          <w:rFonts w:ascii="Times New Roman" w:hAnsi="Times New Roman" w:cs="Times New Roman"/>
          <w:sz w:val="30"/>
          <w:szCs w:val="30"/>
        </w:rPr>
        <w:t>ется</w:t>
      </w:r>
      <w:r w:rsidR="0030740B" w:rsidRPr="00A17E70">
        <w:rPr>
          <w:rFonts w:ascii="Times New Roman" w:hAnsi="Times New Roman" w:cs="Times New Roman"/>
          <w:sz w:val="30"/>
          <w:szCs w:val="30"/>
        </w:rPr>
        <w:t xml:space="preserve"> путем</w:t>
      </w:r>
      <w:r w:rsidR="00A3703C" w:rsidRPr="00A17E70">
        <w:rPr>
          <w:rFonts w:ascii="Times New Roman" w:hAnsi="Times New Roman" w:cs="Times New Roman"/>
          <w:color w:val="000000"/>
          <w:sz w:val="30"/>
          <w:szCs w:val="30"/>
        </w:rPr>
        <w:t>:</w:t>
      </w:r>
    </w:p>
    <w:p w14:paraId="1C833542" w14:textId="360656B1" w:rsidR="007B7AD8" w:rsidRPr="00A17E70" w:rsidRDefault="00A3703C" w:rsidP="006849FE">
      <w:pPr>
        <w:pStyle w:val="aa"/>
        <w:tabs>
          <w:tab w:val="left" w:pos="0"/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17E70">
        <w:rPr>
          <w:rFonts w:ascii="Times New Roman" w:hAnsi="Times New Roman" w:cs="Times New Roman"/>
          <w:sz w:val="30"/>
          <w:szCs w:val="30"/>
        </w:rPr>
        <w:t>прибавлени</w:t>
      </w:r>
      <w:r w:rsidR="0030740B" w:rsidRPr="00A17E70">
        <w:rPr>
          <w:rFonts w:ascii="Times New Roman" w:hAnsi="Times New Roman" w:cs="Times New Roman"/>
          <w:sz w:val="30"/>
          <w:szCs w:val="30"/>
        </w:rPr>
        <w:t>я</w:t>
      </w:r>
      <w:r w:rsidRPr="00A17E70">
        <w:rPr>
          <w:rFonts w:ascii="Times New Roman" w:hAnsi="Times New Roman" w:cs="Times New Roman"/>
          <w:sz w:val="30"/>
          <w:szCs w:val="30"/>
        </w:rPr>
        <w:t xml:space="preserve"> срока годности к дате выпуска</w:t>
      </w:r>
      <w:r w:rsidR="00FE78C3" w:rsidRPr="00A17E70">
        <w:rPr>
          <w:rFonts w:ascii="Times New Roman" w:hAnsi="Times New Roman" w:cs="Times New Roman"/>
          <w:sz w:val="30"/>
          <w:szCs w:val="30"/>
        </w:rPr>
        <w:t xml:space="preserve"> серии</w:t>
      </w:r>
      <w:r w:rsidR="00A66B03" w:rsidRPr="00A17E70">
        <w:rPr>
          <w:rFonts w:ascii="Times New Roman" w:hAnsi="Times New Roman" w:cs="Times New Roman"/>
          <w:sz w:val="30"/>
          <w:szCs w:val="30"/>
        </w:rPr>
        <w:t xml:space="preserve"> </w:t>
      </w:r>
      <w:r w:rsidR="008B57FA">
        <w:rPr>
          <w:rFonts w:ascii="Times New Roman" w:hAnsi="Times New Roman" w:cs="Times New Roman"/>
          <w:sz w:val="30"/>
          <w:szCs w:val="30"/>
          <w:shd w:val="clear" w:color="auto" w:fill="FFFFFF"/>
        </w:rPr>
        <w:t>лекарственного препарата</w:t>
      </w:r>
      <w:r w:rsidR="008B57FA" w:rsidRPr="00A17E70">
        <w:rPr>
          <w:rFonts w:ascii="Times New Roman" w:hAnsi="Times New Roman" w:cs="Times New Roman"/>
          <w:sz w:val="30"/>
          <w:szCs w:val="30"/>
        </w:rPr>
        <w:t xml:space="preserve"> </w:t>
      </w:r>
      <w:r w:rsidR="008B57FA">
        <w:rPr>
          <w:rFonts w:ascii="Times New Roman" w:hAnsi="Times New Roman" w:cs="Times New Roman"/>
          <w:sz w:val="30"/>
          <w:szCs w:val="30"/>
        </w:rPr>
        <w:t xml:space="preserve">– </w:t>
      </w:r>
      <w:r w:rsidR="00A66B03" w:rsidRPr="00A17E70">
        <w:rPr>
          <w:rFonts w:ascii="Times New Roman" w:hAnsi="Times New Roman" w:cs="Times New Roman"/>
          <w:sz w:val="30"/>
          <w:szCs w:val="30"/>
        </w:rPr>
        <w:t xml:space="preserve">если </w:t>
      </w:r>
      <w:r w:rsidR="0030740B" w:rsidRPr="00A17E70">
        <w:rPr>
          <w:rFonts w:ascii="Times New Roman" w:hAnsi="Times New Roman" w:cs="Times New Roman"/>
          <w:sz w:val="30"/>
          <w:szCs w:val="30"/>
        </w:rPr>
        <w:t xml:space="preserve">лекарственный </w:t>
      </w:r>
      <w:r w:rsidR="00A66B03" w:rsidRPr="00A17E70">
        <w:rPr>
          <w:rFonts w:ascii="Times New Roman" w:hAnsi="Times New Roman" w:cs="Times New Roman"/>
          <w:sz w:val="30"/>
          <w:szCs w:val="30"/>
        </w:rPr>
        <w:t xml:space="preserve">препарат произведен </w:t>
      </w:r>
      <w:r w:rsidR="008B57FA">
        <w:rPr>
          <w:rFonts w:ascii="Times New Roman" w:hAnsi="Times New Roman" w:cs="Times New Roman"/>
          <w:sz w:val="30"/>
          <w:szCs w:val="30"/>
        </w:rPr>
        <w:t>позднее</w:t>
      </w:r>
      <w:r w:rsidR="008B57FA" w:rsidRPr="00A17E70">
        <w:rPr>
          <w:rFonts w:ascii="Times New Roman" w:hAnsi="Times New Roman" w:cs="Times New Roman"/>
          <w:sz w:val="30"/>
          <w:szCs w:val="30"/>
        </w:rPr>
        <w:t xml:space="preserve"> </w:t>
      </w:r>
      <w:r w:rsidR="00A66B03" w:rsidRPr="00A17E70">
        <w:rPr>
          <w:rFonts w:ascii="Times New Roman" w:hAnsi="Times New Roman" w:cs="Times New Roman"/>
          <w:sz w:val="30"/>
          <w:szCs w:val="30"/>
        </w:rPr>
        <w:t>15</w:t>
      </w:r>
      <w:r w:rsidR="008B57FA">
        <w:rPr>
          <w:rFonts w:ascii="Times New Roman" w:hAnsi="Times New Roman" w:cs="Times New Roman"/>
          <w:sz w:val="30"/>
          <w:szCs w:val="30"/>
        </w:rPr>
        <w:t>-го</w:t>
      </w:r>
      <w:r w:rsidR="00A66B03" w:rsidRPr="00A17E70">
        <w:rPr>
          <w:rFonts w:ascii="Times New Roman" w:hAnsi="Times New Roman" w:cs="Times New Roman"/>
          <w:sz w:val="30"/>
          <w:szCs w:val="30"/>
        </w:rPr>
        <w:t xml:space="preserve"> </w:t>
      </w:r>
      <w:r w:rsidR="009C091A" w:rsidRPr="00A17E70">
        <w:rPr>
          <w:rFonts w:ascii="Times New Roman" w:hAnsi="Times New Roman" w:cs="Times New Roman"/>
          <w:sz w:val="30"/>
          <w:szCs w:val="30"/>
        </w:rPr>
        <w:t xml:space="preserve">числа </w:t>
      </w:r>
      <w:r w:rsidR="00A66B03" w:rsidRPr="00A17E70">
        <w:rPr>
          <w:rFonts w:ascii="Times New Roman" w:hAnsi="Times New Roman" w:cs="Times New Roman"/>
          <w:sz w:val="30"/>
          <w:szCs w:val="30"/>
        </w:rPr>
        <w:t>месяца;</w:t>
      </w:r>
    </w:p>
    <w:p w14:paraId="709EEB08" w14:textId="4E99DE9F" w:rsidR="00A66B03" w:rsidRPr="00A17E70" w:rsidRDefault="00A66B03" w:rsidP="006849FE">
      <w:pPr>
        <w:pStyle w:val="aa"/>
        <w:tabs>
          <w:tab w:val="left" w:pos="0"/>
          <w:tab w:val="left" w:pos="851"/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A17E70">
        <w:rPr>
          <w:rFonts w:ascii="Times New Roman" w:hAnsi="Times New Roman" w:cs="Times New Roman"/>
          <w:sz w:val="30"/>
          <w:szCs w:val="30"/>
        </w:rPr>
        <w:t>прибавлени</w:t>
      </w:r>
      <w:r w:rsidR="0030740B" w:rsidRPr="00A17E70">
        <w:rPr>
          <w:rFonts w:ascii="Times New Roman" w:hAnsi="Times New Roman" w:cs="Times New Roman"/>
          <w:sz w:val="30"/>
          <w:szCs w:val="30"/>
        </w:rPr>
        <w:t>я</w:t>
      </w:r>
      <w:proofErr w:type="gramEnd"/>
      <w:r w:rsidRPr="00A17E70">
        <w:rPr>
          <w:rFonts w:ascii="Times New Roman" w:hAnsi="Times New Roman" w:cs="Times New Roman"/>
          <w:sz w:val="30"/>
          <w:szCs w:val="30"/>
        </w:rPr>
        <w:t xml:space="preserve"> срока годности к дате выпуска</w:t>
      </w:r>
      <w:r w:rsidR="00FE78C3" w:rsidRPr="00A17E70">
        <w:rPr>
          <w:rFonts w:ascii="Times New Roman" w:hAnsi="Times New Roman" w:cs="Times New Roman"/>
          <w:sz w:val="30"/>
          <w:szCs w:val="30"/>
        </w:rPr>
        <w:t xml:space="preserve"> серии</w:t>
      </w:r>
      <w:r w:rsidR="008B57FA" w:rsidRPr="008B57FA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r w:rsidR="008B57FA">
        <w:rPr>
          <w:rFonts w:ascii="Times New Roman" w:hAnsi="Times New Roman" w:cs="Times New Roman"/>
          <w:sz w:val="30"/>
          <w:szCs w:val="30"/>
          <w:shd w:val="clear" w:color="auto" w:fill="FFFFFF"/>
        </w:rPr>
        <w:t>лекарственного препарата</w:t>
      </w:r>
      <w:r w:rsidRPr="00A17E70">
        <w:rPr>
          <w:rFonts w:ascii="Times New Roman" w:hAnsi="Times New Roman" w:cs="Times New Roman"/>
          <w:sz w:val="30"/>
          <w:szCs w:val="30"/>
        </w:rPr>
        <w:t>, с указанием месяца</w:t>
      </w:r>
      <w:r w:rsidR="008B57FA">
        <w:rPr>
          <w:rFonts w:ascii="Times New Roman" w:hAnsi="Times New Roman" w:cs="Times New Roman"/>
          <w:sz w:val="30"/>
          <w:szCs w:val="30"/>
        </w:rPr>
        <w:t>,</w:t>
      </w:r>
      <w:r w:rsidRPr="00A17E70">
        <w:rPr>
          <w:rFonts w:ascii="Times New Roman" w:hAnsi="Times New Roman" w:cs="Times New Roman"/>
          <w:sz w:val="30"/>
          <w:szCs w:val="30"/>
        </w:rPr>
        <w:t xml:space="preserve"> предшествующего полученному при прибавлении</w:t>
      </w:r>
      <w:r w:rsidR="008B57FA">
        <w:rPr>
          <w:rFonts w:ascii="Times New Roman" w:hAnsi="Times New Roman" w:cs="Times New Roman"/>
          <w:sz w:val="30"/>
          <w:szCs w:val="30"/>
        </w:rPr>
        <w:t xml:space="preserve"> срока годности – </w:t>
      </w:r>
      <w:r w:rsidRPr="00A17E70">
        <w:rPr>
          <w:rFonts w:ascii="Times New Roman" w:hAnsi="Times New Roman" w:cs="Times New Roman"/>
          <w:sz w:val="30"/>
          <w:szCs w:val="30"/>
        </w:rPr>
        <w:t>если лекарственный препарат произведен до 15</w:t>
      </w:r>
      <w:r w:rsidR="008B57FA">
        <w:rPr>
          <w:rFonts w:ascii="Times New Roman" w:hAnsi="Times New Roman" w:cs="Times New Roman"/>
          <w:sz w:val="30"/>
          <w:szCs w:val="30"/>
        </w:rPr>
        <w:t>-го</w:t>
      </w:r>
      <w:r w:rsidRPr="00A17E70">
        <w:rPr>
          <w:rFonts w:ascii="Times New Roman" w:hAnsi="Times New Roman" w:cs="Times New Roman"/>
          <w:sz w:val="30"/>
          <w:szCs w:val="30"/>
        </w:rPr>
        <w:t xml:space="preserve"> числа месяца</w:t>
      </w:r>
      <w:r w:rsidR="00224ECE" w:rsidRPr="00A17E70">
        <w:rPr>
          <w:rFonts w:ascii="Times New Roman" w:hAnsi="Times New Roman" w:cs="Times New Roman"/>
          <w:sz w:val="30"/>
          <w:szCs w:val="30"/>
        </w:rPr>
        <w:t>.</w:t>
      </w:r>
      <w:r w:rsidR="008B57FA" w:rsidRPr="008B57FA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</w:p>
    <w:p w14:paraId="1BAB8BBE" w14:textId="2B70AE36" w:rsidR="006C2F4C" w:rsidRPr="00A17E70" w:rsidRDefault="00FE78C3" w:rsidP="006849FE">
      <w:pPr>
        <w:pStyle w:val="12"/>
        <w:widowControl/>
        <w:tabs>
          <w:tab w:val="left" w:pos="851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17E70">
        <w:rPr>
          <w:rFonts w:ascii="Times New Roman" w:hAnsi="Times New Roman" w:cs="Times New Roman"/>
          <w:sz w:val="30"/>
          <w:szCs w:val="30"/>
        </w:rPr>
        <w:t>Д</w:t>
      </w:r>
      <w:r w:rsidR="00C53F19" w:rsidRPr="00A17E70">
        <w:rPr>
          <w:rFonts w:ascii="Times New Roman" w:hAnsi="Times New Roman" w:cs="Times New Roman"/>
          <w:sz w:val="30"/>
          <w:szCs w:val="30"/>
        </w:rPr>
        <w:t xml:space="preserve">ата истечения срока годности </w:t>
      </w:r>
      <w:r w:rsidR="008B57FA">
        <w:rPr>
          <w:rFonts w:ascii="Times New Roman" w:hAnsi="Times New Roman" w:cs="Times New Roman"/>
          <w:sz w:val="30"/>
          <w:szCs w:val="30"/>
          <w:shd w:val="clear" w:color="auto" w:fill="FFFFFF"/>
        </w:rPr>
        <w:t>лекарственного препарата</w:t>
      </w:r>
      <w:r w:rsidR="008B57FA" w:rsidRPr="00A17E70">
        <w:rPr>
          <w:rFonts w:ascii="Times New Roman" w:hAnsi="Times New Roman" w:cs="Times New Roman"/>
          <w:sz w:val="30"/>
          <w:szCs w:val="30"/>
        </w:rPr>
        <w:t xml:space="preserve"> </w:t>
      </w:r>
      <w:r w:rsidR="008B57FA">
        <w:rPr>
          <w:rFonts w:ascii="Times New Roman" w:hAnsi="Times New Roman" w:cs="Times New Roman"/>
          <w:sz w:val="30"/>
          <w:szCs w:val="30"/>
        </w:rPr>
        <w:t>отсчитывается</w:t>
      </w:r>
      <w:r w:rsidR="008B57FA" w:rsidRPr="00A17E70">
        <w:rPr>
          <w:rFonts w:ascii="Times New Roman" w:hAnsi="Times New Roman" w:cs="Times New Roman"/>
          <w:sz w:val="30"/>
          <w:szCs w:val="30"/>
        </w:rPr>
        <w:t xml:space="preserve"> </w:t>
      </w:r>
      <w:r w:rsidR="00C53F19" w:rsidRPr="00A17E70">
        <w:rPr>
          <w:rFonts w:ascii="Times New Roman" w:hAnsi="Times New Roman" w:cs="Times New Roman"/>
          <w:sz w:val="30"/>
          <w:szCs w:val="30"/>
        </w:rPr>
        <w:t>с даты выпуска</w:t>
      </w:r>
      <w:r w:rsidRPr="00A17E70">
        <w:rPr>
          <w:rFonts w:ascii="Times New Roman" w:hAnsi="Times New Roman" w:cs="Times New Roman"/>
          <w:sz w:val="30"/>
          <w:szCs w:val="30"/>
        </w:rPr>
        <w:t xml:space="preserve"> серии</w:t>
      </w:r>
      <w:r w:rsidR="00C53F19" w:rsidRPr="00A17E70">
        <w:rPr>
          <w:rFonts w:ascii="Times New Roman" w:hAnsi="Times New Roman" w:cs="Times New Roman"/>
          <w:sz w:val="30"/>
          <w:szCs w:val="30"/>
        </w:rPr>
        <w:t xml:space="preserve"> </w:t>
      </w:r>
      <w:r w:rsidR="0030740B" w:rsidRPr="00A17E70">
        <w:rPr>
          <w:rFonts w:ascii="Times New Roman" w:hAnsi="Times New Roman" w:cs="Times New Roman"/>
          <w:sz w:val="30"/>
          <w:szCs w:val="30"/>
        </w:rPr>
        <w:t>лекарственного препарата</w:t>
      </w:r>
      <w:r w:rsidR="006849FE" w:rsidRPr="00A17E70">
        <w:rPr>
          <w:rFonts w:ascii="Times New Roman" w:hAnsi="Times New Roman" w:cs="Times New Roman"/>
          <w:sz w:val="30"/>
          <w:szCs w:val="30"/>
        </w:rPr>
        <w:t>, а</w:t>
      </w:r>
      <w:r w:rsidR="00C31B0D" w:rsidRPr="00A17E70">
        <w:rPr>
          <w:rFonts w:ascii="Times New Roman" w:hAnsi="Times New Roman" w:cs="Times New Roman"/>
          <w:sz w:val="30"/>
          <w:szCs w:val="30"/>
        </w:rPr>
        <w:t xml:space="preserve"> </w:t>
      </w:r>
      <w:r w:rsidR="00C53F19" w:rsidRPr="00A17E70">
        <w:rPr>
          <w:rFonts w:ascii="Times New Roman" w:hAnsi="Times New Roman" w:cs="Times New Roman"/>
          <w:sz w:val="30"/>
          <w:szCs w:val="30"/>
        </w:rPr>
        <w:t xml:space="preserve">в случае, если период </w:t>
      </w:r>
      <w:r w:rsidR="00EC31AA" w:rsidRPr="00A17E70">
        <w:rPr>
          <w:rFonts w:ascii="Times New Roman" w:hAnsi="Times New Roman" w:cs="Times New Roman"/>
          <w:sz w:val="30"/>
          <w:szCs w:val="30"/>
        </w:rPr>
        <w:t xml:space="preserve">времени </w:t>
      </w:r>
      <w:r w:rsidR="00C53F19" w:rsidRPr="00A17E70">
        <w:rPr>
          <w:rFonts w:ascii="Times New Roman" w:hAnsi="Times New Roman" w:cs="Times New Roman"/>
          <w:sz w:val="30"/>
          <w:szCs w:val="30"/>
        </w:rPr>
        <w:t>между датой производства и датой выпуска</w:t>
      </w:r>
      <w:r w:rsidR="0030740B" w:rsidRPr="00A17E70">
        <w:rPr>
          <w:rFonts w:ascii="Times New Roman" w:hAnsi="Times New Roman" w:cs="Times New Roman"/>
          <w:sz w:val="30"/>
          <w:szCs w:val="30"/>
        </w:rPr>
        <w:t xml:space="preserve"> лекарственного препарата</w:t>
      </w:r>
      <w:r w:rsidR="00C53F19" w:rsidRPr="00A17E70">
        <w:rPr>
          <w:rFonts w:ascii="Times New Roman" w:hAnsi="Times New Roman" w:cs="Times New Roman"/>
          <w:sz w:val="30"/>
          <w:szCs w:val="30"/>
        </w:rPr>
        <w:t xml:space="preserve"> превышает 30 </w:t>
      </w:r>
      <w:r w:rsidR="008B57FA">
        <w:rPr>
          <w:rFonts w:ascii="Times New Roman" w:hAnsi="Times New Roman" w:cs="Times New Roman"/>
          <w:sz w:val="30"/>
          <w:szCs w:val="30"/>
        </w:rPr>
        <w:t xml:space="preserve">календарных </w:t>
      </w:r>
      <w:r w:rsidR="00C53F19" w:rsidRPr="00A17E70">
        <w:rPr>
          <w:rFonts w:ascii="Times New Roman" w:hAnsi="Times New Roman" w:cs="Times New Roman"/>
          <w:sz w:val="30"/>
          <w:szCs w:val="30"/>
        </w:rPr>
        <w:t>дней</w:t>
      </w:r>
      <w:r w:rsidR="008B57FA">
        <w:rPr>
          <w:rFonts w:ascii="Times New Roman" w:hAnsi="Times New Roman" w:cs="Times New Roman"/>
          <w:sz w:val="30"/>
          <w:szCs w:val="30"/>
        </w:rPr>
        <w:t xml:space="preserve"> –</w:t>
      </w:r>
      <w:r w:rsidR="00C53F19" w:rsidRPr="00A17E70">
        <w:rPr>
          <w:rFonts w:ascii="Times New Roman" w:hAnsi="Times New Roman" w:cs="Times New Roman"/>
          <w:sz w:val="30"/>
          <w:szCs w:val="30"/>
        </w:rPr>
        <w:t xml:space="preserve"> с даты производства</w:t>
      </w:r>
      <w:r w:rsidR="0030740B" w:rsidRPr="00A17E70">
        <w:rPr>
          <w:rFonts w:ascii="Times New Roman" w:hAnsi="Times New Roman" w:cs="Times New Roman"/>
          <w:sz w:val="30"/>
          <w:szCs w:val="30"/>
        </w:rPr>
        <w:t xml:space="preserve"> э</w:t>
      </w:r>
      <w:r w:rsidR="008B57FA">
        <w:rPr>
          <w:rFonts w:ascii="Times New Roman" w:hAnsi="Times New Roman" w:cs="Times New Roman"/>
          <w:sz w:val="30"/>
          <w:szCs w:val="30"/>
        </w:rPr>
        <w:t>того лекарственного препарата</w:t>
      </w:r>
      <w:r w:rsidR="00C53F19" w:rsidRPr="00A17E70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0483A257" w14:textId="763AA3B8" w:rsidR="0044711D" w:rsidRPr="00B10828" w:rsidRDefault="0044711D" w:rsidP="006849FE">
      <w:pPr>
        <w:pStyle w:val="12"/>
        <w:widowControl/>
        <w:numPr>
          <w:ilvl w:val="0"/>
          <w:numId w:val="2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shd w:val="clear" w:color="auto" w:fill="FFFFFF" w:themeFill="background1"/>
          <w:lang w:eastAsia="ru-RU"/>
        </w:rPr>
      </w:pPr>
      <w:r w:rsidRPr="00B10828">
        <w:rPr>
          <w:rFonts w:ascii="Times New Roman" w:hAnsi="Times New Roman" w:cs="Times New Roman"/>
          <w:sz w:val="30"/>
          <w:szCs w:val="30"/>
          <w:shd w:val="clear" w:color="auto" w:fill="FFFFFF" w:themeFill="background1"/>
          <w:lang w:eastAsia="ru-RU"/>
        </w:rPr>
        <w:t xml:space="preserve">При </w:t>
      </w:r>
      <w:r w:rsidR="00FE78C3" w:rsidRPr="00B10828">
        <w:rPr>
          <w:rFonts w:ascii="Times New Roman" w:hAnsi="Times New Roman" w:cs="Times New Roman"/>
          <w:sz w:val="30"/>
          <w:szCs w:val="30"/>
          <w:shd w:val="clear" w:color="auto" w:fill="FFFFFF" w:themeFill="background1"/>
          <w:lang w:eastAsia="ru-RU"/>
        </w:rPr>
        <w:t>использовании</w:t>
      </w:r>
      <w:r w:rsidRPr="00B10828">
        <w:rPr>
          <w:rFonts w:ascii="Times New Roman" w:hAnsi="Times New Roman" w:cs="Times New Roman"/>
          <w:sz w:val="30"/>
          <w:szCs w:val="30"/>
          <w:shd w:val="clear" w:color="auto" w:fill="FFFFFF" w:themeFill="background1"/>
          <w:lang w:eastAsia="ru-RU"/>
        </w:rPr>
        <w:t xml:space="preserve"> </w:t>
      </w:r>
      <w:r w:rsidR="008B57FA" w:rsidRPr="00B10828">
        <w:rPr>
          <w:rFonts w:ascii="Times New Roman" w:hAnsi="Times New Roman" w:cs="Times New Roman"/>
          <w:sz w:val="30"/>
          <w:szCs w:val="30"/>
          <w:shd w:val="clear" w:color="auto" w:fill="FFFFFF" w:themeFill="background1"/>
          <w:lang w:eastAsia="ru-RU"/>
        </w:rPr>
        <w:t xml:space="preserve">иных </w:t>
      </w:r>
      <w:r w:rsidRPr="00B10828">
        <w:rPr>
          <w:rFonts w:ascii="Times New Roman" w:hAnsi="Times New Roman" w:cs="Times New Roman"/>
          <w:sz w:val="30"/>
          <w:szCs w:val="30"/>
          <w:shd w:val="clear" w:color="auto" w:fill="FFFFFF" w:themeFill="background1"/>
          <w:lang w:eastAsia="ru-RU"/>
        </w:rPr>
        <w:t>методов расчета истечения срока годности</w:t>
      </w:r>
      <w:r w:rsidR="0030740B" w:rsidRPr="00B10828">
        <w:rPr>
          <w:rFonts w:ascii="Times New Roman" w:hAnsi="Times New Roman" w:cs="Times New Roman"/>
          <w:sz w:val="30"/>
          <w:szCs w:val="30"/>
          <w:shd w:val="clear" w:color="auto" w:fill="FFFFFF" w:themeFill="background1"/>
          <w:lang w:eastAsia="ru-RU"/>
        </w:rPr>
        <w:t xml:space="preserve"> </w:t>
      </w:r>
      <w:r w:rsidR="0030740B" w:rsidRPr="00B10828">
        <w:rPr>
          <w:rFonts w:ascii="Times New Roman" w:hAnsi="Times New Roman" w:cs="Times New Roman"/>
          <w:sz w:val="30"/>
          <w:szCs w:val="30"/>
        </w:rPr>
        <w:t>лекарственного препарата</w:t>
      </w:r>
      <w:r w:rsidRPr="00B10828">
        <w:rPr>
          <w:rFonts w:ascii="Times New Roman" w:hAnsi="Times New Roman" w:cs="Times New Roman"/>
          <w:sz w:val="30"/>
          <w:szCs w:val="30"/>
          <w:shd w:val="clear" w:color="auto" w:fill="FFFFFF" w:themeFill="background1"/>
          <w:lang w:eastAsia="ru-RU"/>
        </w:rPr>
        <w:t xml:space="preserve">, </w:t>
      </w:r>
      <w:r w:rsidR="00FE78C3" w:rsidRPr="00B10828">
        <w:rPr>
          <w:rFonts w:ascii="Times New Roman" w:hAnsi="Times New Roman" w:cs="Times New Roman"/>
          <w:sz w:val="30"/>
          <w:szCs w:val="30"/>
          <w:shd w:val="clear" w:color="auto" w:fill="FFFFFF" w:themeFill="background1"/>
          <w:lang w:eastAsia="ru-RU"/>
        </w:rPr>
        <w:t xml:space="preserve">в регистрационном досье </w:t>
      </w:r>
      <w:r w:rsidR="00FE78C3" w:rsidRPr="00B10828">
        <w:rPr>
          <w:rFonts w:ascii="Times New Roman" w:hAnsi="Times New Roman" w:cs="Times New Roman"/>
          <w:sz w:val="30"/>
          <w:szCs w:val="30"/>
          <w:shd w:val="clear" w:color="auto" w:fill="FFFFFF" w:themeFill="background1"/>
          <w:lang w:eastAsia="ru-RU"/>
        </w:rPr>
        <w:lastRenderedPageBreak/>
        <w:t xml:space="preserve">лекарственного препарата </w:t>
      </w:r>
      <w:r w:rsidRPr="00B10828">
        <w:rPr>
          <w:rFonts w:ascii="Times New Roman" w:hAnsi="Times New Roman" w:cs="Times New Roman"/>
          <w:sz w:val="30"/>
          <w:szCs w:val="30"/>
          <w:shd w:val="clear" w:color="auto" w:fill="FFFFFF" w:themeFill="background1"/>
          <w:lang w:eastAsia="ru-RU"/>
        </w:rPr>
        <w:t xml:space="preserve">необходимо </w:t>
      </w:r>
      <w:r w:rsidR="002E4B6F" w:rsidRPr="00B10828">
        <w:rPr>
          <w:rFonts w:ascii="Times New Roman" w:hAnsi="Times New Roman" w:cs="Times New Roman"/>
          <w:sz w:val="30"/>
          <w:szCs w:val="30"/>
          <w:shd w:val="clear" w:color="auto" w:fill="FFFFFF" w:themeFill="background1"/>
          <w:lang w:eastAsia="ru-RU"/>
        </w:rPr>
        <w:t>указать</w:t>
      </w:r>
      <w:r w:rsidRPr="00B10828">
        <w:rPr>
          <w:rFonts w:ascii="Times New Roman" w:hAnsi="Times New Roman" w:cs="Times New Roman"/>
          <w:sz w:val="30"/>
          <w:szCs w:val="30"/>
          <w:shd w:val="clear" w:color="auto" w:fill="FFFFFF" w:themeFill="background1"/>
          <w:lang w:eastAsia="ru-RU"/>
        </w:rPr>
        <w:t xml:space="preserve"> обоснование</w:t>
      </w:r>
      <w:r w:rsidR="002E4B6F" w:rsidRPr="00B10828">
        <w:rPr>
          <w:rFonts w:ascii="Times New Roman" w:hAnsi="Times New Roman" w:cs="Times New Roman"/>
          <w:sz w:val="30"/>
          <w:szCs w:val="30"/>
          <w:shd w:val="clear" w:color="auto" w:fill="FFFFFF" w:themeFill="background1"/>
          <w:lang w:eastAsia="ru-RU"/>
        </w:rPr>
        <w:t xml:space="preserve"> пригодности используемого альтернативного метода расчета истечения срока годности </w:t>
      </w:r>
      <w:r w:rsidR="002E4B6F" w:rsidRPr="00B10828">
        <w:rPr>
          <w:rFonts w:ascii="Times New Roman" w:hAnsi="Times New Roman" w:cs="Times New Roman"/>
          <w:sz w:val="30"/>
          <w:szCs w:val="30"/>
        </w:rPr>
        <w:t>лекарственного препарата</w:t>
      </w:r>
      <w:r w:rsidRPr="00B10828">
        <w:rPr>
          <w:rFonts w:ascii="Times New Roman" w:hAnsi="Times New Roman" w:cs="Times New Roman"/>
          <w:sz w:val="30"/>
          <w:szCs w:val="30"/>
          <w:shd w:val="clear" w:color="auto" w:fill="FFFFFF" w:themeFill="background1"/>
          <w:lang w:eastAsia="ru-RU"/>
        </w:rPr>
        <w:t xml:space="preserve">, </w:t>
      </w:r>
      <w:r w:rsidR="00FE78C3" w:rsidRPr="00B10828">
        <w:rPr>
          <w:rFonts w:ascii="Times New Roman" w:hAnsi="Times New Roman" w:cs="Times New Roman"/>
          <w:sz w:val="30"/>
          <w:szCs w:val="30"/>
          <w:shd w:val="clear" w:color="auto" w:fill="FFFFFF" w:themeFill="background1"/>
          <w:lang w:eastAsia="ru-RU"/>
        </w:rPr>
        <w:t xml:space="preserve">полученное </w:t>
      </w:r>
      <w:r w:rsidRPr="00B10828">
        <w:rPr>
          <w:rFonts w:ascii="Times New Roman" w:hAnsi="Times New Roman" w:cs="Times New Roman"/>
          <w:sz w:val="30"/>
          <w:szCs w:val="30"/>
          <w:shd w:val="clear" w:color="auto" w:fill="FFFFFF" w:themeFill="background1"/>
          <w:lang w:eastAsia="ru-RU"/>
        </w:rPr>
        <w:t xml:space="preserve">путем включения в программу </w:t>
      </w:r>
      <w:r w:rsidR="00FE78C3" w:rsidRPr="00B10828">
        <w:rPr>
          <w:rFonts w:ascii="Times New Roman" w:hAnsi="Times New Roman" w:cs="Times New Roman"/>
          <w:sz w:val="30"/>
          <w:szCs w:val="30"/>
          <w:shd w:val="clear" w:color="auto" w:fill="FFFFFF" w:themeFill="background1"/>
          <w:lang w:eastAsia="ru-RU"/>
        </w:rPr>
        <w:t xml:space="preserve">исследования </w:t>
      </w:r>
      <w:r w:rsidRPr="00B10828">
        <w:rPr>
          <w:rFonts w:ascii="Times New Roman" w:hAnsi="Times New Roman" w:cs="Times New Roman"/>
          <w:sz w:val="30"/>
          <w:szCs w:val="30"/>
          <w:shd w:val="clear" w:color="auto" w:fill="FFFFFF" w:themeFill="background1"/>
          <w:lang w:eastAsia="ru-RU"/>
        </w:rPr>
        <w:t xml:space="preserve">стабильности </w:t>
      </w:r>
      <w:r w:rsidR="002E4B6F" w:rsidRPr="00B10828">
        <w:rPr>
          <w:rFonts w:ascii="Times New Roman" w:hAnsi="Times New Roman" w:cs="Times New Roman"/>
          <w:sz w:val="30"/>
          <w:szCs w:val="30"/>
          <w:shd w:val="clear" w:color="auto" w:fill="FFFFFF" w:themeFill="background1"/>
          <w:lang w:eastAsia="ru-RU"/>
        </w:rPr>
        <w:t>серий</w:t>
      </w:r>
      <w:r w:rsidR="008B57FA" w:rsidRPr="00B10828">
        <w:rPr>
          <w:rFonts w:ascii="Times New Roman" w:hAnsi="Times New Roman" w:cs="Times New Roman"/>
          <w:sz w:val="30"/>
          <w:szCs w:val="30"/>
          <w:shd w:val="clear" w:color="auto" w:fill="FFFFFF" w:themeFill="background1"/>
          <w:lang w:eastAsia="ru-RU"/>
        </w:rPr>
        <w:t xml:space="preserve"> лекарственного препарата</w:t>
      </w:r>
      <w:r w:rsidRPr="00B10828">
        <w:rPr>
          <w:rFonts w:ascii="Times New Roman" w:hAnsi="Times New Roman" w:cs="Times New Roman"/>
          <w:sz w:val="30"/>
          <w:szCs w:val="30"/>
          <w:shd w:val="clear" w:color="auto" w:fill="FFFFFF" w:themeFill="background1"/>
          <w:lang w:eastAsia="ru-RU"/>
        </w:rPr>
        <w:t xml:space="preserve">, которые </w:t>
      </w:r>
      <w:r w:rsidR="002E4B6F" w:rsidRPr="00B10828">
        <w:rPr>
          <w:rFonts w:ascii="Times New Roman" w:hAnsi="Times New Roman" w:cs="Times New Roman"/>
          <w:sz w:val="30"/>
          <w:szCs w:val="30"/>
          <w:shd w:val="clear" w:color="auto" w:fill="FFFFFF" w:themeFill="background1"/>
          <w:lang w:eastAsia="ru-RU"/>
        </w:rPr>
        <w:t xml:space="preserve">изучены </w:t>
      </w:r>
      <w:r w:rsidR="00B10828" w:rsidRPr="00B10828">
        <w:rPr>
          <w:rFonts w:ascii="Times New Roman" w:hAnsi="Times New Roman" w:cs="Times New Roman"/>
          <w:sz w:val="30"/>
          <w:szCs w:val="30"/>
          <w:shd w:val="clear" w:color="auto" w:fill="FFFFFF" w:themeFill="background1"/>
          <w:lang w:eastAsia="ru-RU"/>
        </w:rPr>
        <w:t>на протяжении</w:t>
      </w:r>
      <w:r w:rsidR="002E4B6F" w:rsidRPr="00B10828">
        <w:rPr>
          <w:rFonts w:ascii="Times New Roman" w:hAnsi="Times New Roman" w:cs="Times New Roman"/>
          <w:sz w:val="30"/>
          <w:szCs w:val="30"/>
          <w:shd w:val="clear" w:color="auto" w:fill="FFFFFF" w:themeFill="background1"/>
          <w:lang w:eastAsia="ru-RU"/>
        </w:rPr>
        <w:t xml:space="preserve"> </w:t>
      </w:r>
      <w:r w:rsidRPr="00B10828">
        <w:rPr>
          <w:rFonts w:ascii="Times New Roman" w:hAnsi="Times New Roman" w:cs="Times New Roman"/>
          <w:sz w:val="30"/>
          <w:szCs w:val="30"/>
          <w:shd w:val="clear" w:color="auto" w:fill="FFFFFF" w:themeFill="background1"/>
          <w:lang w:eastAsia="ru-RU"/>
        </w:rPr>
        <w:t>полн</w:t>
      </w:r>
      <w:r w:rsidR="002E4B6F" w:rsidRPr="00B10828">
        <w:rPr>
          <w:rFonts w:ascii="Times New Roman" w:hAnsi="Times New Roman" w:cs="Times New Roman"/>
          <w:sz w:val="30"/>
          <w:szCs w:val="30"/>
          <w:shd w:val="clear" w:color="auto" w:fill="FFFFFF" w:themeFill="background1"/>
          <w:lang w:eastAsia="ru-RU"/>
        </w:rPr>
        <w:t>ого</w:t>
      </w:r>
      <w:r w:rsidRPr="00B10828">
        <w:rPr>
          <w:rFonts w:ascii="Times New Roman" w:hAnsi="Times New Roman" w:cs="Times New Roman"/>
          <w:sz w:val="30"/>
          <w:szCs w:val="30"/>
          <w:shd w:val="clear" w:color="auto" w:fill="FFFFFF" w:themeFill="background1"/>
          <w:lang w:eastAsia="ru-RU"/>
        </w:rPr>
        <w:t xml:space="preserve"> интервал</w:t>
      </w:r>
      <w:r w:rsidR="002E4B6F" w:rsidRPr="00B10828">
        <w:rPr>
          <w:rFonts w:ascii="Times New Roman" w:hAnsi="Times New Roman" w:cs="Times New Roman"/>
          <w:sz w:val="30"/>
          <w:szCs w:val="30"/>
          <w:shd w:val="clear" w:color="auto" w:fill="FFFFFF" w:themeFill="background1"/>
          <w:lang w:eastAsia="ru-RU"/>
        </w:rPr>
        <w:t>а времени, в течение которого осуществляется</w:t>
      </w:r>
      <w:r w:rsidRPr="00B10828">
        <w:rPr>
          <w:rFonts w:ascii="Times New Roman" w:hAnsi="Times New Roman" w:cs="Times New Roman"/>
          <w:sz w:val="30"/>
          <w:szCs w:val="30"/>
          <w:shd w:val="clear" w:color="auto" w:fill="FFFFFF" w:themeFill="background1"/>
          <w:lang w:eastAsia="ru-RU"/>
        </w:rPr>
        <w:t xml:space="preserve"> хранени</w:t>
      </w:r>
      <w:r w:rsidR="002E4B6F" w:rsidRPr="00B10828">
        <w:rPr>
          <w:rFonts w:ascii="Times New Roman" w:hAnsi="Times New Roman" w:cs="Times New Roman"/>
          <w:sz w:val="30"/>
          <w:szCs w:val="30"/>
          <w:shd w:val="clear" w:color="auto" w:fill="FFFFFF" w:themeFill="background1"/>
          <w:lang w:eastAsia="ru-RU"/>
        </w:rPr>
        <w:t>е</w:t>
      </w:r>
      <w:r w:rsidRPr="00B10828">
        <w:rPr>
          <w:rFonts w:ascii="Times New Roman" w:hAnsi="Times New Roman" w:cs="Times New Roman"/>
          <w:sz w:val="30"/>
          <w:szCs w:val="30"/>
          <w:shd w:val="clear" w:color="auto" w:fill="FFFFFF" w:themeFill="background1"/>
          <w:lang w:eastAsia="ru-RU"/>
        </w:rPr>
        <w:t xml:space="preserve"> </w:t>
      </w:r>
      <w:r w:rsidR="00B10828" w:rsidRPr="00B10828">
        <w:rPr>
          <w:rFonts w:ascii="Times New Roman" w:hAnsi="Times New Roman" w:cs="Times New Roman"/>
          <w:sz w:val="30"/>
          <w:szCs w:val="30"/>
          <w:shd w:val="clear" w:color="auto" w:fill="FFFFFF" w:themeFill="background1"/>
          <w:lang w:eastAsia="ru-RU"/>
        </w:rPr>
        <w:t xml:space="preserve">этого лекарственного препарата в виде </w:t>
      </w:r>
      <w:r w:rsidRPr="00B10828">
        <w:rPr>
          <w:rFonts w:ascii="Times New Roman" w:hAnsi="Times New Roman" w:cs="Times New Roman"/>
          <w:sz w:val="30"/>
          <w:szCs w:val="30"/>
          <w:shd w:val="clear" w:color="auto" w:fill="FFFFFF" w:themeFill="background1"/>
          <w:lang w:eastAsia="ru-RU"/>
        </w:rPr>
        <w:t>нерасфасованной продукции (промежуточного продукта).</w:t>
      </w:r>
    </w:p>
    <w:p w14:paraId="7FAAB33F" w14:textId="77777777" w:rsidR="006849FE" w:rsidRDefault="006849FE" w:rsidP="006849FE">
      <w:pPr>
        <w:pStyle w:val="12"/>
        <w:widowControl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eastAsia="ru-RU"/>
        </w:rPr>
      </w:pPr>
    </w:p>
    <w:p w14:paraId="54E29FC6" w14:textId="77777777" w:rsidR="005C4D44" w:rsidRPr="00C31B0D" w:rsidRDefault="005C4D44" w:rsidP="006849FE">
      <w:pPr>
        <w:pStyle w:val="12"/>
        <w:widowControl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eastAsia="ru-RU"/>
        </w:rPr>
      </w:pPr>
    </w:p>
    <w:p w14:paraId="52AB6F52" w14:textId="15DA8B29" w:rsidR="006849FE" w:rsidRPr="00C31B0D" w:rsidRDefault="006849FE" w:rsidP="006849FE">
      <w:pPr>
        <w:pStyle w:val="12"/>
        <w:widowControl/>
        <w:tabs>
          <w:tab w:val="left" w:pos="1134"/>
        </w:tabs>
        <w:spacing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eastAsia="ru-RU"/>
        </w:rPr>
      </w:pPr>
      <w:r w:rsidRPr="00C31B0D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eastAsia="ru-RU"/>
        </w:rPr>
        <w:t>_______________</w:t>
      </w:r>
    </w:p>
    <w:p w14:paraId="19B4CBC1" w14:textId="77777777" w:rsidR="006849FE" w:rsidRPr="00C31B0D" w:rsidRDefault="006849FE" w:rsidP="006849FE">
      <w:pPr>
        <w:tabs>
          <w:tab w:val="left" w:pos="709"/>
          <w:tab w:val="left" w:pos="1843"/>
        </w:tabs>
        <w:adjustRightInd w:val="0"/>
        <w:spacing w:line="276" w:lineRule="auto"/>
        <w:jc w:val="center"/>
        <w:rPr>
          <w:b/>
          <w:sz w:val="28"/>
          <w:szCs w:val="28"/>
          <w:lang w:val="en-US"/>
        </w:rPr>
        <w:sectPr w:rsidR="006849FE" w:rsidRPr="00C31B0D" w:rsidSect="00BC24DD">
          <w:headerReference w:type="default" r:id="rId8"/>
          <w:pgSz w:w="11910" w:h="16840"/>
          <w:pgMar w:top="1134" w:right="850" w:bottom="1134" w:left="1701" w:header="709" w:footer="709" w:gutter="0"/>
          <w:cols w:space="720"/>
          <w:titlePg/>
          <w:docGrid w:linePitch="272"/>
        </w:sectPr>
      </w:pPr>
    </w:p>
    <w:tbl>
      <w:tblPr>
        <w:tblStyle w:val="af5"/>
        <w:tblW w:w="14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86"/>
      </w:tblGrid>
      <w:tr w:rsidR="006849FE" w:rsidRPr="00A17E70" w14:paraId="228FAF28" w14:textId="77777777" w:rsidTr="005C4D44">
        <w:tc>
          <w:tcPr>
            <w:tcW w:w="9039" w:type="dxa"/>
          </w:tcPr>
          <w:p w14:paraId="045DA1B9" w14:textId="77777777" w:rsidR="006849FE" w:rsidRPr="00C31B0D" w:rsidRDefault="006849FE" w:rsidP="006849FE">
            <w:pPr>
              <w:tabs>
                <w:tab w:val="left" w:pos="709"/>
                <w:tab w:val="left" w:pos="1843"/>
              </w:tabs>
              <w:adjustRightInd w:val="0"/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5386" w:type="dxa"/>
          </w:tcPr>
          <w:p w14:paraId="0315A390" w14:textId="71E1627C" w:rsidR="006849FE" w:rsidRPr="00A17E70" w:rsidRDefault="006849FE" w:rsidP="000706B1">
            <w:pPr>
              <w:tabs>
                <w:tab w:val="left" w:pos="378"/>
                <w:tab w:val="left" w:pos="709"/>
                <w:tab w:val="left" w:pos="1843"/>
                <w:tab w:val="center" w:pos="2239"/>
              </w:tabs>
              <w:adjustRightInd w:val="0"/>
              <w:spacing w:line="360" w:lineRule="auto"/>
              <w:jc w:val="center"/>
              <w:rPr>
                <w:sz w:val="30"/>
                <w:szCs w:val="30"/>
              </w:rPr>
            </w:pPr>
            <w:r w:rsidRPr="00A17E70">
              <w:rPr>
                <w:sz w:val="30"/>
                <w:szCs w:val="30"/>
              </w:rPr>
              <w:t>ПРИЛОЖЕНИЕ</w:t>
            </w:r>
          </w:p>
          <w:p w14:paraId="14A8064C" w14:textId="77777777" w:rsidR="000706B1" w:rsidRPr="000706B1" w:rsidRDefault="006849FE" w:rsidP="000706B1">
            <w:pPr>
              <w:jc w:val="center"/>
              <w:rPr>
                <w:rStyle w:val="s1"/>
                <w:b w:val="0"/>
                <w:color w:val="000000" w:themeColor="text1"/>
                <w:sz w:val="30"/>
                <w:szCs w:val="30"/>
              </w:rPr>
            </w:pPr>
            <w:proofErr w:type="gramStart"/>
            <w:r w:rsidRPr="000706B1">
              <w:rPr>
                <w:sz w:val="30"/>
                <w:szCs w:val="30"/>
              </w:rPr>
              <w:t>к</w:t>
            </w:r>
            <w:proofErr w:type="gramEnd"/>
            <w:r w:rsidRPr="000706B1">
              <w:rPr>
                <w:sz w:val="30"/>
                <w:szCs w:val="30"/>
              </w:rPr>
              <w:t xml:space="preserve"> Руководству</w:t>
            </w:r>
            <w:r w:rsidR="009A441B" w:rsidRPr="000706B1">
              <w:rPr>
                <w:b/>
                <w:sz w:val="30"/>
                <w:szCs w:val="30"/>
              </w:rPr>
              <w:t xml:space="preserve"> </w:t>
            </w:r>
            <w:r w:rsidR="000706B1" w:rsidRPr="000706B1">
              <w:rPr>
                <w:rStyle w:val="s1"/>
                <w:b w:val="0"/>
                <w:sz w:val="30"/>
                <w:szCs w:val="30"/>
              </w:rPr>
              <w:t xml:space="preserve">по исчислению даты начала отсчета срока годности готовых лекарственных </w:t>
            </w:r>
            <w:r w:rsidR="000706B1" w:rsidRPr="000706B1">
              <w:rPr>
                <w:rStyle w:val="s1"/>
                <w:b w:val="0"/>
                <w:color w:val="000000" w:themeColor="text1"/>
                <w:sz w:val="30"/>
                <w:szCs w:val="30"/>
              </w:rPr>
              <w:t>форм лекарственных препаратов для медицинского применения и ветеринарных лекарственных препаратов</w:t>
            </w:r>
          </w:p>
          <w:p w14:paraId="1711D7C7" w14:textId="25038F95" w:rsidR="006849FE" w:rsidRPr="00A17E70" w:rsidRDefault="006849FE" w:rsidP="005C4D44">
            <w:pPr>
              <w:tabs>
                <w:tab w:val="left" w:pos="709"/>
                <w:tab w:val="left" w:pos="1843"/>
              </w:tabs>
              <w:adjustRightInd w:val="0"/>
              <w:jc w:val="center"/>
              <w:rPr>
                <w:sz w:val="30"/>
                <w:szCs w:val="30"/>
              </w:rPr>
            </w:pPr>
          </w:p>
        </w:tc>
      </w:tr>
    </w:tbl>
    <w:p w14:paraId="5A6D473A" w14:textId="63E0EDFF" w:rsidR="00EB1EC9" w:rsidRPr="00C31B0D" w:rsidRDefault="00EB1EC9" w:rsidP="006849FE">
      <w:pPr>
        <w:jc w:val="right"/>
      </w:pPr>
    </w:p>
    <w:p w14:paraId="2D52583C" w14:textId="1A4BC7C6" w:rsidR="00EB1EC9" w:rsidRPr="005A02A6" w:rsidRDefault="006849FE" w:rsidP="006849FE">
      <w:pPr>
        <w:pStyle w:val="aa"/>
        <w:tabs>
          <w:tab w:val="left" w:pos="851"/>
          <w:tab w:val="left" w:pos="993"/>
        </w:tabs>
        <w:ind w:left="284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5A02A6">
        <w:rPr>
          <w:rFonts w:ascii="Times New Roman Полужирный" w:hAnsi="Times New Roman Полужирный" w:cs="Times New Roman"/>
          <w:b/>
          <w:spacing w:val="40"/>
          <w:sz w:val="30"/>
          <w:szCs w:val="30"/>
        </w:rPr>
        <w:t>ПРИМЕР</w:t>
      </w:r>
      <w:r w:rsidR="00385C97" w:rsidRPr="005A02A6">
        <w:rPr>
          <w:rFonts w:ascii="Times New Roman Полужирный" w:hAnsi="Times New Roman Полужирный" w:cs="Times New Roman"/>
          <w:b/>
          <w:spacing w:val="40"/>
          <w:sz w:val="30"/>
          <w:szCs w:val="30"/>
        </w:rPr>
        <w:t>Ы</w:t>
      </w:r>
      <w:r w:rsidRPr="005A02A6">
        <w:rPr>
          <w:rFonts w:ascii="Times New Roman Полужирный" w:hAnsi="Times New Roman Полужирный" w:cs="Times New Roman"/>
          <w:b/>
          <w:spacing w:val="40"/>
          <w:sz w:val="30"/>
          <w:szCs w:val="30"/>
        </w:rPr>
        <w:br/>
      </w:r>
      <w:r w:rsidR="00EB1EC9" w:rsidRPr="005A02A6">
        <w:rPr>
          <w:rFonts w:ascii="Times New Roman" w:hAnsi="Times New Roman" w:cs="Times New Roman"/>
          <w:b/>
          <w:sz w:val="30"/>
          <w:szCs w:val="30"/>
        </w:rPr>
        <w:t xml:space="preserve">расчета истечения срока годности </w:t>
      </w:r>
      <w:r w:rsidR="000706B1" w:rsidRPr="005A02A6">
        <w:rPr>
          <w:rFonts w:ascii="Times New Roman" w:hAnsi="Times New Roman" w:cs="Times New Roman"/>
          <w:b/>
          <w:sz w:val="30"/>
          <w:szCs w:val="30"/>
        </w:rPr>
        <w:t xml:space="preserve">готовых лекарственных форм </w:t>
      </w:r>
      <w:r w:rsidR="00EB1EC9" w:rsidRPr="005A02A6">
        <w:rPr>
          <w:rFonts w:ascii="Times New Roman" w:hAnsi="Times New Roman" w:cs="Times New Roman"/>
          <w:b/>
          <w:sz w:val="30"/>
          <w:szCs w:val="30"/>
        </w:rPr>
        <w:t>лекарственн</w:t>
      </w:r>
      <w:r w:rsidR="00FE78C3" w:rsidRPr="005A02A6">
        <w:rPr>
          <w:rFonts w:ascii="Times New Roman" w:hAnsi="Times New Roman" w:cs="Times New Roman"/>
          <w:b/>
          <w:sz w:val="30"/>
          <w:szCs w:val="30"/>
        </w:rPr>
        <w:t>ых</w:t>
      </w:r>
      <w:r w:rsidR="00EB1EC9" w:rsidRPr="005A02A6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096BB5" w:rsidRPr="005A02A6">
        <w:rPr>
          <w:rFonts w:ascii="Times New Roman" w:hAnsi="Times New Roman" w:cs="Times New Roman"/>
          <w:b/>
          <w:sz w:val="30"/>
          <w:szCs w:val="30"/>
        </w:rPr>
        <w:t>препарат</w:t>
      </w:r>
      <w:r w:rsidR="00FE78C3" w:rsidRPr="005A02A6">
        <w:rPr>
          <w:rFonts w:ascii="Times New Roman" w:hAnsi="Times New Roman" w:cs="Times New Roman"/>
          <w:b/>
          <w:sz w:val="30"/>
          <w:szCs w:val="30"/>
        </w:rPr>
        <w:t>ов</w:t>
      </w:r>
      <w:r w:rsidR="00096BB5" w:rsidRPr="005A02A6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5A02A6">
        <w:rPr>
          <w:rFonts w:ascii="Times New Roman" w:hAnsi="Times New Roman" w:cs="Times New Roman"/>
          <w:b/>
          <w:sz w:val="30"/>
          <w:szCs w:val="30"/>
        </w:rPr>
        <w:br/>
      </w:r>
      <w:r w:rsidR="000706B1" w:rsidRPr="005A02A6">
        <w:rPr>
          <w:rFonts w:ascii="Times New Roman" w:hAnsi="Times New Roman" w:cs="Times New Roman"/>
          <w:b/>
          <w:sz w:val="30"/>
          <w:szCs w:val="30"/>
        </w:rPr>
        <w:t xml:space="preserve">для медицинского применения и ветеринарных лекарственных препаратов </w:t>
      </w:r>
      <w:r w:rsidR="005A02A6">
        <w:rPr>
          <w:rFonts w:ascii="Times New Roman" w:hAnsi="Times New Roman" w:cs="Times New Roman"/>
          <w:b/>
          <w:sz w:val="30"/>
          <w:szCs w:val="30"/>
        </w:rPr>
        <w:br/>
      </w:r>
      <w:r w:rsidR="00EB1EC9" w:rsidRPr="005A02A6">
        <w:rPr>
          <w:rFonts w:ascii="Times New Roman" w:hAnsi="Times New Roman" w:cs="Times New Roman"/>
          <w:b/>
          <w:sz w:val="30"/>
          <w:szCs w:val="30"/>
        </w:rPr>
        <w:t>со сроком годности 24 месяца</w:t>
      </w:r>
    </w:p>
    <w:p w14:paraId="4B0FB94F" w14:textId="77777777" w:rsidR="00EB1EC9" w:rsidRPr="00C31B0D" w:rsidRDefault="00EB1EC9" w:rsidP="006849FE">
      <w:pPr>
        <w:pStyle w:val="aa"/>
        <w:tabs>
          <w:tab w:val="left" w:pos="851"/>
          <w:tab w:val="left" w:pos="993"/>
        </w:tabs>
        <w:spacing w:line="276" w:lineRule="auto"/>
        <w:ind w:left="284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1433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1843"/>
        <w:gridCol w:w="1559"/>
        <w:gridCol w:w="1843"/>
        <w:gridCol w:w="2268"/>
        <w:gridCol w:w="2835"/>
        <w:gridCol w:w="2126"/>
      </w:tblGrid>
      <w:tr w:rsidR="00EB1EC9" w:rsidRPr="00C31B0D" w14:paraId="0AB56230" w14:textId="77777777" w:rsidTr="009A441B">
        <w:trPr>
          <w:cantSplit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4D86D" w14:textId="386BC60E" w:rsidR="00EB1EC9" w:rsidRPr="00A17E70" w:rsidRDefault="00EB1EC9" w:rsidP="00385C97">
            <w:pPr>
              <w:jc w:val="center"/>
              <w:rPr>
                <w:bCs/>
                <w:sz w:val="28"/>
                <w:szCs w:val="28"/>
              </w:rPr>
            </w:pPr>
            <w:r w:rsidRPr="00A17E70">
              <w:rPr>
                <w:bCs/>
                <w:sz w:val="28"/>
                <w:szCs w:val="28"/>
              </w:rPr>
              <w:t xml:space="preserve">Дата </w:t>
            </w:r>
            <w:r w:rsidR="00EC31AA" w:rsidRPr="00A17E70">
              <w:rPr>
                <w:bCs/>
                <w:sz w:val="28"/>
                <w:szCs w:val="28"/>
              </w:rPr>
              <w:t>производства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FA770" w14:textId="14B61C81" w:rsidR="00EB1EC9" w:rsidRPr="00A17E70" w:rsidRDefault="00EB1EC9" w:rsidP="00385C97">
            <w:pPr>
              <w:jc w:val="center"/>
              <w:rPr>
                <w:bCs/>
                <w:sz w:val="28"/>
                <w:szCs w:val="28"/>
              </w:rPr>
            </w:pPr>
            <w:r w:rsidRPr="00A17E70">
              <w:rPr>
                <w:bCs/>
                <w:sz w:val="28"/>
                <w:szCs w:val="28"/>
              </w:rPr>
              <w:t xml:space="preserve">Дата </w:t>
            </w:r>
            <w:r w:rsidR="009A441B" w:rsidRPr="009A441B">
              <w:rPr>
                <w:bCs/>
                <w:sz w:val="28"/>
                <w:szCs w:val="28"/>
              </w:rPr>
              <w:br/>
            </w:r>
            <w:r w:rsidRPr="00A17E70">
              <w:rPr>
                <w:bCs/>
                <w:sz w:val="28"/>
                <w:szCs w:val="28"/>
              </w:rPr>
              <w:t>фасовки</w:t>
            </w:r>
          </w:p>
        </w:tc>
        <w:tc>
          <w:tcPr>
            <w:tcW w:w="1559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1837455D" w14:textId="77777777" w:rsidR="00EB1EC9" w:rsidRPr="00A17E70" w:rsidRDefault="00EB1EC9" w:rsidP="00385C97">
            <w:pPr>
              <w:jc w:val="center"/>
              <w:rPr>
                <w:bCs/>
                <w:sz w:val="28"/>
                <w:szCs w:val="28"/>
              </w:rPr>
            </w:pPr>
            <w:r w:rsidRPr="00A17E70">
              <w:rPr>
                <w:bCs/>
                <w:sz w:val="28"/>
                <w:szCs w:val="28"/>
              </w:rPr>
              <w:t>Дата выпуска</w:t>
            </w:r>
          </w:p>
        </w:tc>
        <w:tc>
          <w:tcPr>
            <w:tcW w:w="1843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1B6CB3D0" w14:textId="3D70EBA0" w:rsidR="00EB1EC9" w:rsidRPr="00A17E70" w:rsidRDefault="00EC31AA" w:rsidP="00385C97">
            <w:pPr>
              <w:jc w:val="center"/>
              <w:rPr>
                <w:bCs/>
                <w:sz w:val="28"/>
                <w:szCs w:val="28"/>
              </w:rPr>
            </w:pPr>
            <w:r w:rsidRPr="00A17E70">
              <w:rPr>
                <w:bCs/>
                <w:sz w:val="28"/>
                <w:szCs w:val="28"/>
              </w:rPr>
              <w:t xml:space="preserve">Дата истечения срока </w:t>
            </w:r>
            <w:r w:rsidR="00EB1EC9" w:rsidRPr="00A17E70">
              <w:rPr>
                <w:bCs/>
                <w:sz w:val="28"/>
                <w:szCs w:val="28"/>
              </w:rPr>
              <w:t>годности</w:t>
            </w:r>
          </w:p>
        </w:tc>
        <w:tc>
          <w:tcPr>
            <w:tcW w:w="2268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343B00CA" w14:textId="300C386F" w:rsidR="00EB1EC9" w:rsidRPr="00A17E70" w:rsidRDefault="00EC31AA" w:rsidP="00385C97">
            <w:pPr>
              <w:jc w:val="center"/>
              <w:rPr>
                <w:bCs/>
                <w:sz w:val="28"/>
                <w:szCs w:val="28"/>
              </w:rPr>
            </w:pPr>
            <w:r w:rsidRPr="00A17E70">
              <w:rPr>
                <w:rStyle w:val="alt-edited"/>
                <w:sz w:val="28"/>
                <w:szCs w:val="28"/>
              </w:rPr>
              <w:t>Календарная дата истечения срока годности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9A1122" w14:textId="79E9AD9B" w:rsidR="00EB1EC9" w:rsidRPr="00A17E70" w:rsidRDefault="00EB1EC9" w:rsidP="00A17E70">
            <w:pPr>
              <w:jc w:val="center"/>
              <w:rPr>
                <w:bCs/>
                <w:sz w:val="28"/>
                <w:szCs w:val="28"/>
              </w:rPr>
            </w:pPr>
            <w:r w:rsidRPr="00A17E70">
              <w:rPr>
                <w:bCs/>
                <w:sz w:val="28"/>
                <w:szCs w:val="28"/>
              </w:rPr>
              <w:t>Общее время</w:t>
            </w:r>
            <w:r w:rsidR="00A17E70">
              <w:rPr>
                <w:bCs/>
                <w:sz w:val="28"/>
                <w:szCs w:val="28"/>
              </w:rPr>
              <w:br/>
            </w:r>
            <w:r w:rsidRPr="00A17E70">
              <w:rPr>
                <w:bCs/>
                <w:sz w:val="28"/>
                <w:szCs w:val="28"/>
              </w:rPr>
              <w:t xml:space="preserve">от начала производства </w:t>
            </w:r>
            <w:r w:rsidR="009A441B" w:rsidRPr="009A441B">
              <w:rPr>
                <w:bCs/>
                <w:sz w:val="28"/>
                <w:szCs w:val="28"/>
              </w:rPr>
              <w:br/>
            </w:r>
            <w:r w:rsidRPr="00A17E70">
              <w:rPr>
                <w:bCs/>
                <w:sz w:val="28"/>
                <w:szCs w:val="28"/>
              </w:rPr>
              <w:t xml:space="preserve">до окончания </w:t>
            </w:r>
            <w:r w:rsidR="009A441B" w:rsidRPr="009A441B">
              <w:rPr>
                <w:bCs/>
                <w:sz w:val="28"/>
                <w:szCs w:val="28"/>
              </w:rPr>
              <w:br/>
            </w:r>
            <w:r w:rsidRPr="00A17E70">
              <w:rPr>
                <w:bCs/>
                <w:sz w:val="28"/>
                <w:szCs w:val="28"/>
              </w:rPr>
              <w:t>срока годности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037B1" w14:textId="77777777" w:rsidR="00EB1EC9" w:rsidRPr="00A17E70" w:rsidRDefault="00EB1EC9" w:rsidP="00385C97">
            <w:pPr>
              <w:ind w:right="34"/>
              <w:jc w:val="center"/>
              <w:rPr>
                <w:bCs/>
                <w:sz w:val="28"/>
                <w:szCs w:val="28"/>
              </w:rPr>
            </w:pPr>
            <w:r w:rsidRPr="00A17E70">
              <w:rPr>
                <w:bCs/>
                <w:sz w:val="28"/>
                <w:szCs w:val="28"/>
              </w:rPr>
              <w:t>Пересчитанная дата истечения срока годности</w:t>
            </w:r>
          </w:p>
        </w:tc>
      </w:tr>
      <w:tr w:rsidR="007F6BFB" w:rsidRPr="00C31B0D" w14:paraId="77AF83FB" w14:textId="77777777" w:rsidTr="009A441B">
        <w:trPr>
          <w:trHeight w:val="321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479AA" w14:textId="77777777" w:rsidR="007F6BFB" w:rsidRPr="00A17E70" w:rsidRDefault="007F6BFB" w:rsidP="006849FE">
            <w:pPr>
              <w:jc w:val="center"/>
              <w:rPr>
                <w:bCs/>
                <w:sz w:val="28"/>
                <w:szCs w:val="28"/>
              </w:rPr>
            </w:pPr>
            <w:r w:rsidRPr="00A17E70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C71BB" w14:textId="77777777" w:rsidR="007F6BFB" w:rsidRPr="00A17E70" w:rsidRDefault="007F6BFB" w:rsidP="006849FE">
            <w:pPr>
              <w:jc w:val="center"/>
              <w:rPr>
                <w:bCs/>
                <w:sz w:val="28"/>
                <w:szCs w:val="28"/>
              </w:rPr>
            </w:pPr>
            <w:r w:rsidRPr="00A17E70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DE40041" w14:textId="77777777" w:rsidR="007F6BFB" w:rsidRPr="00A17E70" w:rsidRDefault="007F6BFB" w:rsidP="006849FE">
            <w:pPr>
              <w:jc w:val="center"/>
              <w:rPr>
                <w:bCs/>
                <w:sz w:val="28"/>
                <w:szCs w:val="28"/>
              </w:rPr>
            </w:pPr>
            <w:r w:rsidRPr="00A17E70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EEA97FB" w14:textId="77777777" w:rsidR="007F6BFB" w:rsidRPr="00A17E70" w:rsidRDefault="007F6BFB" w:rsidP="006849FE">
            <w:pPr>
              <w:jc w:val="center"/>
              <w:rPr>
                <w:bCs/>
                <w:sz w:val="28"/>
                <w:szCs w:val="28"/>
              </w:rPr>
            </w:pPr>
            <w:r w:rsidRPr="00A17E70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2268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8D52DE9" w14:textId="77777777" w:rsidR="007F6BFB" w:rsidRPr="00A17E70" w:rsidRDefault="007F6BFB" w:rsidP="006849FE">
            <w:pPr>
              <w:jc w:val="center"/>
              <w:rPr>
                <w:rStyle w:val="alt-edited"/>
                <w:sz w:val="28"/>
                <w:szCs w:val="28"/>
              </w:rPr>
            </w:pPr>
            <w:r w:rsidRPr="00A17E70">
              <w:rPr>
                <w:rStyle w:val="alt-edited"/>
                <w:sz w:val="28"/>
                <w:szCs w:val="28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4F0031" w14:textId="77777777" w:rsidR="007F6BFB" w:rsidRPr="00A17E70" w:rsidRDefault="007F6BFB" w:rsidP="006849FE">
            <w:pPr>
              <w:jc w:val="center"/>
              <w:rPr>
                <w:bCs/>
                <w:sz w:val="28"/>
                <w:szCs w:val="28"/>
              </w:rPr>
            </w:pPr>
            <w:r w:rsidRPr="00A17E70"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7024A" w14:textId="77777777" w:rsidR="007F6BFB" w:rsidRPr="00A17E70" w:rsidRDefault="007F6BFB" w:rsidP="006849FE">
            <w:pPr>
              <w:ind w:right="34"/>
              <w:jc w:val="center"/>
              <w:rPr>
                <w:bCs/>
                <w:sz w:val="28"/>
                <w:szCs w:val="28"/>
              </w:rPr>
            </w:pPr>
            <w:r w:rsidRPr="00A17E70">
              <w:rPr>
                <w:bCs/>
                <w:sz w:val="28"/>
                <w:szCs w:val="28"/>
              </w:rPr>
              <w:t>7</w:t>
            </w:r>
          </w:p>
        </w:tc>
      </w:tr>
      <w:tr w:rsidR="00EB1EC9" w:rsidRPr="00C31B0D" w14:paraId="745DC551" w14:textId="77777777" w:rsidTr="009A441B">
        <w:trPr>
          <w:trHeight w:val="288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72FBE" w14:textId="77777777" w:rsidR="00EB1EC9" w:rsidRPr="00A17E70" w:rsidRDefault="00EB1EC9" w:rsidP="006849FE">
            <w:pPr>
              <w:jc w:val="center"/>
              <w:rPr>
                <w:sz w:val="28"/>
                <w:szCs w:val="28"/>
              </w:rPr>
            </w:pPr>
            <w:r w:rsidRPr="00A17E70">
              <w:rPr>
                <w:sz w:val="28"/>
                <w:szCs w:val="28"/>
              </w:rPr>
              <w:t>28.01.20</w:t>
            </w:r>
            <w:r w:rsidR="000C5DAF" w:rsidRPr="00A17E70">
              <w:rPr>
                <w:sz w:val="28"/>
                <w:szCs w:val="28"/>
              </w:rPr>
              <w:t>1</w:t>
            </w:r>
            <w:r w:rsidRPr="00A17E70"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F53BB" w14:textId="77777777" w:rsidR="00EB1EC9" w:rsidRPr="00A17E70" w:rsidRDefault="00EB1EC9" w:rsidP="006849FE">
            <w:pPr>
              <w:jc w:val="center"/>
              <w:rPr>
                <w:sz w:val="28"/>
                <w:szCs w:val="28"/>
              </w:rPr>
            </w:pPr>
            <w:r w:rsidRPr="00A17E70">
              <w:rPr>
                <w:sz w:val="28"/>
                <w:szCs w:val="28"/>
              </w:rPr>
              <w:t>29.01.20</w:t>
            </w:r>
            <w:r w:rsidR="000C5DAF" w:rsidRPr="00A17E70">
              <w:rPr>
                <w:sz w:val="28"/>
                <w:szCs w:val="28"/>
              </w:rPr>
              <w:t>1</w:t>
            </w:r>
            <w:r w:rsidRPr="00A17E70">
              <w:rPr>
                <w:sz w:val="28"/>
                <w:szCs w:val="28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235C0042" w14:textId="77777777" w:rsidR="00EB1EC9" w:rsidRPr="00A17E70" w:rsidRDefault="00EB1EC9" w:rsidP="006849FE">
            <w:pPr>
              <w:jc w:val="center"/>
              <w:rPr>
                <w:sz w:val="28"/>
                <w:szCs w:val="28"/>
              </w:rPr>
            </w:pPr>
            <w:r w:rsidRPr="00A17E70">
              <w:rPr>
                <w:sz w:val="28"/>
                <w:szCs w:val="28"/>
              </w:rPr>
              <w:t>30.01.20</w:t>
            </w:r>
            <w:r w:rsidR="000C5DAF" w:rsidRPr="00A17E70">
              <w:rPr>
                <w:sz w:val="28"/>
                <w:szCs w:val="28"/>
              </w:rPr>
              <w:t>1</w:t>
            </w:r>
            <w:r w:rsidRPr="00A17E70"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1B8296DB" w14:textId="51EDAECC" w:rsidR="00EB1EC9" w:rsidRPr="00A17E70" w:rsidRDefault="00EB1EC9" w:rsidP="00385C97">
            <w:pPr>
              <w:jc w:val="center"/>
              <w:rPr>
                <w:sz w:val="28"/>
                <w:szCs w:val="28"/>
              </w:rPr>
            </w:pPr>
            <w:r w:rsidRPr="00A17E70">
              <w:rPr>
                <w:sz w:val="28"/>
                <w:szCs w:val="28"/>
              </w:rPr>
              <w:t>01</w:t>
            </w:r>
            <w:r w:rsidR="00385C97" w:rsidRPr="00A17E70">
              <w:rPr>
                <w:sz w:val="28"/>
                <w:szCs w:val="28"/>
              </w:rPr>
              <w:t>/</w:t>
            </w:r>
            <w:r w:rsidRPr="00A17E70">
              <w:rPr>
                <w:sz w:val="28"/>
                <w:szCs w:val="28"/>
              </w:rPr>
              <w:t>20</w:t>
            </w:r>
            <w:r w:rsidR="000C5DAF" w:rsidRPr="00A17E70">
              <w:rPr>
                <w:sz w:val="28"/>
                <w:szCs w:val="28"/>
              </w:rPr>
              <w:t>1</w:t>
            </w:r>
            <w:r w:rsidRPr="00A17E70">
              <w:rPr>
                <w:sz w:val="28"/>
                <w:szCs w:val="28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7BE20FD8" w14:textId="5C661DD3" w:rsidR="00EB1EC9" w:rsidRPr="00A17E70" w:rsidRDefault="00EB1EC9" w:rsidP="006849FE">
            <w:pPr>
              <w:jc w:val="center"/>
              <w:rPr>
                <w:sz w:val="28"/>
                <w:szCs w:val="28"/>
              </w:rPr>
            </w:pPr>
            <w:r w:rsidRPr="00A17E70">
              <w:rPr>
                <w:sz w:val="28"/>
                <w:szCs w:val="28"/>
              </w:rPr>
              <w:t>31.01.20</w:t>
            </w:r>
            <w:r w:rsidR="000C5DAF" w:rsidRPr="00A17E70">
              <w:rPr>
                <w:sz w:val="28"/>
                <w:szCs w:val="28"/>
              </w:rPr>
              <w:t>1</w:t>
            </w:r>
            <w:r w:rsidR="007508AD" w:rsidRPr="00A17E70">
              <w:rPr>
                <w:sz w:val="28"/>
                <w:szCs w:val="28"/>
              </w:rPr>
              <w:t>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2A86CBD4" w14:textId="77777777" w:rsidR="00EB1EC9" w:rsidRPr="00A17E70" w:rsidRDefault="00EB1EC9" w:rsidP="006849FE">
            <w:pPr>
              <w:jc w:val="center"/>
              <w:rPr>
                <w:sz w:val="28"/>
                <w:szCs w:val="28"/>
              </w:rPr>
            </w:pPr>
            <w:r w:rsidRPr="00A17E70">
              <w:rPr>
                <w:sz w:val="28"/>
                <w:szCs w:val="28"/>
              </w:rPr>
              <w:t>2 года 3 дня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10464F52" w14:textId="595642B8" w:rsidR="00EB1EC9" w:rsidRPr="00A17E70" w:rsidRDefault="00EB1EC9" w:rsidP="00385C97">
            <w:pPr>
              <w:ind w:right="-108"/>
              <w:jc w:val="center"/>
              <w:rPr>
                <w:sz w:val="28"/>
                <w:szCs w:val="28"/>
              </w:rPr>
            </w:pPr>
            <w:r w:rsidRPr="00A17E70">
              <w:rPr>
                <w:sz w:val="28"/>
                <w:szCs w:val="28"/>
              </w:rPr>
              <w:t>01</w:t>
            </w:r>
            <w:r w:rsidR="00385C97" w:rsidRPr="00A17E70">
              <w:rPr>
                <w:sz w:val="28"/>
                <w:szCs w:val="28"/>
              </w:rPr>
              <w:t>/</w:t>
            </w:r>
            <w:r w:rsidRPr="00A17E70">
              <w:rPr>
                <w:sz w:val="28"/>
                <w:szCs w:val="28"/>
              </w:rPr>
              <w:t>20</w:t>
            </w:r>
            <w:r w:rsidR="000C5DAF" w:rsidRPr="00A17E70">
              <w:rPr>
                <w:sz w:val="28"/>
                <w:szCs w:val="28"/>
              </w:rPr>
              <w:t>1</w:t>
            </w:r>
            <w:r w:rsidRPr="00A17E70">
              <w:rPr>
                <w:sz w:val="28"/>
                <w:szCs w:val="28"/>
              </w:rPr>
              <w:t>7</w:t>
            </w:r>
          </w:p>
        </w:tc>
      </w:tr>
      <w:tr w:rsidR="00EB1EC9" w:rsidRPr="00C31B0D" w14:paraId="6663DC67" w14:textId="77777777" w:rsidTr="009A441B">
        <w:trPr>
          <w:trHeight w:val="31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7AE09" w14:textId="77777777" w:rsidR="00EB1EC9" w:rsidRPr="00A17E70" w:rsidRDefault="00EB1EC9" w:rsidP="006849FE">
            <w:pPr>
              <w:jc w:val="center"/>
              <w:rPr>
                <w:sz w:val="28"/>
                <w:szCs w:val="28"/>
              </w:rPr>
            </w:pPr>
            <w:r w:rsidRPr="00A17E70">
              <w:rPr>
                <w:sz w:val="28"/>
                <w:szCs w:val="28"/>
              </w:rPr>
              <w:t>03.01.20</w:t>
            </w:r>
            <w:r w:rsidR="000C5DAF" w:rsidRPr="00A17E70">
              <w:rPr>
                <w:sz w:val="28"/>
                <w:szCs w:val="28"/>
              </w:rPr>
              <w:t>1</w:t>
            </w:r>
            <w:r w:rsidRPr="00A17E70"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C619E" w14:textId="77777777" w:rsidR="00EB1EC9" w:rsidRPr="00A17E70" w:rsidRDefault="00EB1EC9" w:rsidP="006849FE">
            <w:pPr>
              <w:jc w:val="center"/>
              <w:rPr>
                <w:sz w:val="28"/>
                <w:szCs w:val="28"/>
              </w:rPr>
            </w:pPr>
            <w:r w:rsidRPr="00A17E70">
              <w:rPr>
                <w:sz w:val="28"/>
                <w:szCs w:val="28"/>
              </w:rPr>
              <w:t>04.01.20</w:t>
            </w:r>
            <w:r w:rsidR="000C5DAF" w:rsidRPr="00A17E70">
              <w:rPr>
                <w:sz w:val="28"/>
                <w:szCs w:val="28"/>
              </w:rPr>
              <w:t>1</w:t>
            </w:r>
            <w:r w:rsidRPr="00A17E70">
              <w:rPr>
                <w:sz w:val="28"/>
                <w:szCs w:val="28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6489B5C6" w14:textId="77777777" w:rsidR="00EB1EC9" w:rsidRPr="00A17E70" w:rsidRDefault="00EB1EC9" w:rsidP="006849FE">
            <w:pPr>
              <w:jc w:val="center"/>
              <w:rPr>
                <w:sz w:val="28"/>
                <w:szCs w:val="28"/>
              </w:rPr>
            </w:pPr>
            <w:r w:rsidRPr="00A17E70">
              <w:rPr>
                <w:sz w:val="28"/>
                <w:szCs w:val="28"/>
              </w:rPr>
              <w:t>05.01.20</w:t>
            </w:r>
            <w:r w:rsidR="000C5DAF" w:rsidRPr="00A17E70">
              <w:rPr>
                <w:sz w:val="28"/>
                <w:szCs w:val="28"/>
              </w:rPr>
              <w:t>1</w:t>
            </w:r>
            <w:r w:rsidRPr="00A17E70"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120F62CC" w14:textId="0968AA69" w:rsidR="00EB1EC9" w:rsidRPr="00A17E70" w:rsidRDefault="00EB1EC9" w:rsidP="00385C97">
            <w:pPr>
              <w:jc w:val="center"/>
              <w:rPr>
                <w:sz w:val="28"/>
                <w:szCs w:val="28"/>
              </w:rPr>
            </w:pPr>
            <w:r w:rsidRPr="00A17E70">
              <w:rPr>
                <w:sz w:val="28"/>
                <w:szCs w:val="28"/>
              </w:rPr>
              <w:t>01</w:t>
            </w:r>
            <w:r w:rsidR="00385C97" w:rsidRPr="00A17E70">
              <w:rPr>
                <w:sz w:val="28"/>
                <w:szCs w:val="28"/>
              </w:rPr>
              <w:t>/</w:t>
            </w:r>
            <w:r w:rsidRPr="00A17E70">
              <w:rPr>
                <w:sz w:val="28"/>
                <w:szCs w:val="28"/>
              </w:rPr>
              <w:t>20</w:t>
            </w:r>
            <w:r w:rsidR="000C5DAF" w:rsidRPr="00A17E70">
              <w:rPr>
                <w:sz w:val="28"/>
                <w:szCs w:val="28"/>
              </w:rPr>
              <w:t>1</w:t>
            </w:r>
            <w:r w:rsidRPr="00A17E70">
              <w:rPr>
                <w:sz w:val="28"/>
                <w:szCs w:val="28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734DD4DE" w14:textId="2908B54A" w:rsidR="00EB1EC9" w:rsidRPr="00A17E70" w:rsidRDefault="00EB1EC9" w:rsidP="006849FE">
            <w:pPr>
              <w:jc w:val="center"/>
              <w:rPr>
                <w:sz w:val="28"/>
                <w:szCs w:val="28"/>
              </w:rPr>
            </w:pPr>
            <w:r w:rsidRPr="00A17E70">
              <w:rPr>
                <w:sz w:val="28"/>
                <w:szCs w:val="28"/>
              </w:rPr>
              <w:t>31.01.20</w:t>
            </w:r>
            <w:r w:rsidR="000C5DAF" w:rsidRPr="00A17E70">
              <w:rPr>
                <w:sz w:val="28"/>
                <w:szCs w:val="28"/>
              </w:rPr>
              <w:t>1</w:t>
            </w:r>
            <w:r w:rsidRPr="00A17E70">
              <w:rPr>
                <w:sz w:val="28"/>
                <w:szCs w:val="28"/>
              </w:rPr>
              <w:t>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0BEC41A9" w14:textId="77777777" w:rsidR="00EB1EC9" w:rsidRPr="00A17E70" w:rsidRDefault="00EB1EC9" w:rsidP="006849FE">
            <w:pPr>
              <w:jc w:val="center"/>
              <w:rPr>
                <w:sz w:val="28"/>
                <w:szCs w:val="28"/>
              </w:rPr>
            </w:pPr>
            <w:r w:rsidRPr="00A17E70">
              <w:rPr>
                <w:sz w:val="28"/>
                <w:szCs w:val="28"/>
              </w:rPr>
              <w:t>2 года 28 дней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019FB15D" w14:textId="0CDBBC06" w:rsidR="00EB1EC9" w:rsidRPr="00A17E70" w:rsidRDefault="00EB1EC9" w:rsidP="00385C97">
            <w:pPr>
              <w:ind w:right="-108"/>
              <w:jc w:val="center"/>
              <w:rPr>
                <w:sz w:val="28"/>
                <w:szCs w:val="28"/>
              </w:rPr>
            </w:pPr>
            <w:r w:rsidRPr="00A17E70">
              <w:rPr>
                <w:sz w:val="28"/>
                <w:szCs w:val="28"/>
              </w:rPr>
              <w:t>12</w:t>
            </w:r>
            <w:r w:rsidR="00385C97" w:rsidRPr="00A17E70">
              <w:rPr>
                <w:sz w:val="28"/>
                <w:szCs w:val="28"/>
              </w:rPr>
              <w:t>/</w:t>
            </w:r>
            <w:r w:rsidRPr="00A17E70">
              <w:rPr>
                <w:sz w:val="28"/>
                <w:szCs w:val="28"/>
              </w:rPr>
              <w:t>20</w:t>
            </w:r>
            <w:r w:rsidR="000C5DAF" w:rsidRPr="00A17E70">
              <w:rPr>
                <w:sz w:val="28"/>
                <w:szCs w:val="28"/>
              </w:rPr>
              <w:t>1</w:t>
            </w:r>
            <w:r w:rsidR="00F46158" w:rsidRPr="00A17E70">
              <w:rPr>
                <w:sz w:val="28"/>
                <w:szCs w:val="28"/>
              </w:rPr>
              <w:t>6</w:t>
            </w:r>
          </w:p>
        </w:tc>
      </w:tr>
      <w:tr w:rsidR="00EB1EC9" w:rsidRPr="00C31B0D" w14:paraId="7DB2318C" w14:textId="77777777" w:rsidTr="009A441B">
        <w:trPr>
          <w:trHeight w:val="37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B4E49" w14:textId="77777777" w:rsidR="00EB1EC9" w:rsidRPr="00A17E70" w:rsidRDefault="00EB1EC9" w:rsidP="006849FE">
            <w:pPr>
              <w:jc w:val="center"/>
              <w:rPr>
                <w:sz w:val="28"/>
                <w:szCs w:val="28"/>
              </w:rPr>
            </w:pPr>
            <w:r w:rsidRPr="00A17E70">
              <w:rPr>
                <w:sz w:val="28"/>
                <w:szCs w:val="28"/>
              </w:rPr>
              <w:t>03.01.20</w:t>
            </w:r>
            <w:r w:rsidR="000C5DAF" w:rsidRPr="00A17E70">
              <w:rPr>
                <w:sz w:val="28"/>
                <w:szCs w:val="28"/>
              </w:rPr>
              <w:t>1</w:t>
            </w:r>
            <w:r w:rsidRPr="00A17E70"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716EA" w14:textId="77777777" w:rsidR="00EB1EC9" w:rsidRPr="00A17E70" w:rsidRDefault="00EB1EC9" w:rsidP="006849FE">
            <w:pPr>
              <w:jc w:val="center"/>
              <w:rPr>
                <w:sz w:val="28"/>
                <w:szCs w:val="28"/>
              </w:rPr>
            </w:pPr>
            <w:r w:rsidRPr="00A17E70">
              <w:rPr>
                <w:sz w:val="28"/>
                <w:szCs w:val="28"/>
              </w:rPr>
              <w:t>19.07.20</w:t>
            </w:r>
            <w:r w:rsidR="000C5DAF" w:rsidRPr="00A17E70">
              <w:rPr>
                <w:sz w:val="28"/>
                <w:szCs w:val="28"/>
              </w:rPr>
              <w:t>1</w:t>
            </w:r>
            <w:r w:rsidRPr="00A17E70">
              <w:rPr>
                <w:sz w:val="28"/>
                <w:szCs w:val="28"/>
              </w:rPr>
              <w:t>5</w:t>
            </w:r>
            <w:r w:rsidR="00CC2B25" w:rsidRPr="00A17E70">
              <w:rPr>
                <w:sz w:val="28"/>
                <w:szCs w:val="28"/>
                <w:vertAlign w:val="superscript"/>
              </w:rPr>
              <w:t>*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2CC70B64" w14:textId="77777777" w:rsidR="00EB1EC9" w:rsidRPr="00A17E70" w:rsidRDefault="00EB1EC9" w:rsidP="006849FE">
            <w:pPr>
              <w:jc w:val="center"/>
              <w:rPr>
                <w:sz w:val="28"/>
                <w:szCs w:val="28"/>
              </w:rPr>
            </w:pPr>
            <w:r w:rsidRPr="00A17E70">
              <w:rPr>
                <w:sz w:val="28"/>
                <w:szCs w:val="28"/>
              </w:rPr>
              <w:t>21.07.20</w:t>
            </w:r>
            <w:r w:rsidR="000C5DAF" w:rsidRPr="00A17E70">
              <w:rPr>
                <w:sz w:val="28"/>
                <w:szCs w:val="28"/>
              </w:rPr>
              <w:t>1</w:t>
            </w:r>
            <w:r w:rsidRPr="00A17E70"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CC2E2" w14:textId="2E73F1F9" w:rsidR="00EB1EC9" w:rsidRPr="00A17E70" w:rsidRDefault="00EB1EC9" w:rsidP="00385C97">
            <w:pPr>
              <w:jc w:val="center"/>
              <w:rPr>
                <w:sz w:val="28"/>
                <w:szCs w:val="28"/>
              </w:rPr>
            </w:pPr>
            <w:r w:rsidRPr="00A17E70">
              <w:rPr>
                <w:sz w:val="28"/>
                <w:szCs w:val="28"/>
              </w:rPr>
              <w:t>01</w:t>
            </w:r>
            <w:r w:rsidR="00385C97" w:rsidRPr="00A17E70">
              <w:rPr>
                <w:sz w:val="28"/>
                <w:szCs w:val="28"/>
              </w:rPr>
              <w:t>/</w:t>
            </w:r>
            <w:r w:rsidRPr="00A17E70">
              <w:rPr>
                <w:sz w:val="28"/>
                <w:szCs w:val="28"/>
              </w:rPr>
              <w:t>20</w:t>
            </w:r>
            <w:r w:rsidR="000C5DAF" w:rsidRPr="00A17E70">
              <w:rPr>
                <w:sz w:val="28"/>
                <w:szCs w:val="28"/>
              </w:rPr>
              <w:t>1</w:t>
            </w:r>
            <w:r w:rsidRPr="00A17E70">
              <w:rPr>
                <w:sz w:val="28"/>
                <w:szCs w:val="28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639D43D9" w14:textId="2DAA7DA5" w:rsidR="00EB1EC9" w:rsidRPr="00A17E70" w:rsidRDefault="00EB1EC9" w:rsidP="006849FE">
            <w:pPr>
              <w:jc w:val="center"/>
              <w:rPr>
                <w:sz w:val="28"/>
                <w:szCs w:val="28"/>
              </w:rPr>
            </w:pPr>
            <w:r w:rsidRPr="00A17E70">
              <w:rPr>
                <w:sz w:val="28"/>
                <w:szCs w:val="28"/>
              </w:rPr>
              <w:t>31.01.20</w:t>
            </w:r>
            <w:r w:rsidR="000C5DAF" w:rsidRPr="00A17E70">
              <w:rPr>
                <w:sz w:val="28"/>
                <w:szCs w:val="28"/>
              </w:rPr>
              <w:t>1</w:t>
            </w:r>
            <w:r w:rsidRPr="00A17E70">
              <w:rPr>
                <w:sz w:val="28"/>
                <w:szCs w:val="28"/>
              </w:rPr>
              <w:t>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2340BD77" w14:textId="77777777" w:rsidR="00EB1EC9" w:rsidRPr="00A17E70" w:rsidRDefault="00EB1EC9" w:rsidP="006849FE">
            <w:pPr>
              <w:jc w:val="center"/>
              <w:rPr>
                <w:sz w:val="28"/>
                <w:szCs w:val="28"/>
              </w:rPr>
            </w:pPr>
            <w:r w:rsidRPr="00A17E70">
              <w:rPr>
                <w:sz w:val="28"/>
                <w:szCs w:val="28"/>
              </w:rPr>
              <w:t>2 года 28 дней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05B14BB6" w14:textId="0875C2D9" w:rsidR="00EB1EC9" w:rsidRPr="00A17E70" w:rsidRDefault="00EB1EC9" w:rsidP="00385C97">
            <w:pPr>
              <w:ind w:right="-108"/>
              <w:jc w:val="center"/>
              <w:rPr>
                <w:sz w:val="28"/>
                <w:szCs w:val="28"/>
              </w:rPr>
            </w:pPr>
            <w:r w:rsidRPr="00A17E70">
              <w:rPr>
                <w:sz w:val="28"/>
                <w:szCs w:val="28"/>
              </w:rPr>
              <w:t>12</w:t>
            </w:r>
            <w:r w:rsidR="00385C97" w:rsidRPr="00A17E70">
              <w:rPr>
                <w:sz w:val="28"/>
                <w:szCs w:val="28"/>
              </w:rPr>
              <w:t>/</w:t>
            </w:r>
            <w:r w:rsidRPr="00A17E70">
              <w:rPr>
                <w:sz w:val="28"/>
                <w:szCs w:val="28"/>
              </w:rPr>
              <w:t>20</w:t>
            </w:r>
            <w:r w:rsidR="000C5DAF" w:rsidRPr="00A17E70">
              <w:rPr>
                <w:sz w:val="28"/>
                <w:szCs w:val="28"/>
              </w:rPr>
              <w:t>1</w:t>
            </w:r>
            <w:r w:rsidRPr="00A17E70">
              <w:rPr>
                <w:sz w:val="28"/>
                <w:szCs w:val="28"/>
              </w:rPr>
              <w:t>6</w:t>
            </w:r>
          </w:p>
        </w:tc>
      </w:tr>
      <w:tr w:rsidR="00EB1EC9" w:rsidRPr="00C31B0D" w14:paraId="7D9C3B05" w14:textId="77777777" w:rsidTr="009A441B">
        <w:trPr>
          <w:trHeight w:val="37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3BD0C" w14:textId="77777777" w:rsidR="00EB1EC9" w:rsidRPr="00A17E70" w:rsidRDefault="00EB1EC9" w:rsidP="006849FE">
            <w:pPr>
              <w:jc w:val="center"/>
              <w:rPr>
                <w:sz w:val="28"/>
                <w:szCs w:val="28"/>
              </w:rPr>
            </w:pPr>
            <w:r w:rsidRPr="00A17E70">
              <w:rPr>
                <w:sz w:val="28"/>
                <w:szCs w:val="28"/>
              </w:rPr>
              <w:t>03.01.20</w:t>
            </w:r>
            <w:r w:rsidR="000C5DAF" w:rsidRPr="00A17E70">
              <w:rPr>
                <w:sz w:val="28"/>
                <w:szCs w:val="28"/>
              </w:rPr>
              <w:t>1</w:t>
            </w:r>
            <w:r w:rsidRPr="00A17E70"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8527F" w14:textId="77777777" w:rsidR="00EB1EC9" w:rsidRPr="00A17E70" w:rsidRDefault="00EB1EC9" w:rsidP="006849FE">
            <w:pPr>
              <w:jc w:val="center"/>
              <w:rPr>
                <w:sz w:val="28"/>
                <w:szCs w:val="28"/>
              </w:rPr>
            </w:pPr>
            <w:r w:rsidRPr="00A17E70">
              <w:rPr>
                <w:sz w:val="28"/>
                <w:szCs w:val="28"/>
              </w:rPr>
              <w:t>04.01.20</w:t>
            </w:r>
            <w:r w:rsidR="000C5DAF" w:rsidRPr="00A17E70">
              <w:rPr>
                <w:sz w:val="28"/>
                <w:szCs w:val="28"/>
              </w:rPr>
              <w:t>1</w:t>
            </w:r>
            <w:r w:rsidRPr="00A17E70">
              <w:rPr>
                <w:sz w:val="28"/>
                <w:szCs w:val="28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1621A383" w14:textId="77777777" w:rsidR="00EB1EC9" w:rsidRPr="00A17E70" w:rsidRDefault="00EB1EC9" w:rsidP="006849FE">
            <w:pPr>
              <w:jc w:val="center"/>
              <w:rPr>
                <w:sz w:val="28"/>
                <w:szCs w:val="28"/>
              </w:rPr>
            </w:pPr>
            <w:r w:rsidRPr="00A17E70">
              <w:rPr>
                <w:sz w:val="28"/>
                <w:szCs w:val="28"/>
              </w:rPr>
              <w:t>01.02.20</w:t>
            </w:r>
            <w:r w:rsidR="000C5DAF" w:rsidRPr="00A17E70">
              <w:rPr>
                <w:sz w:val="28"/>
                <w:szCs w:val="28"/>
              </w:rPr>
              <w:t>1</w:t>
            </w:r>
            <w:r w:rsidRPr="00A17E70"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238A961C" w14:textId="4FA80E99" w:rsidR="00EB1EC9" w:rsidRPr="00A17E70" w:rsidRDefault="00EB1EC9" w:rsidP="00385C97">
            <w:pPr>
              <w:jc w:val="center"/>
              <w:rPr>
                <w:sz w:val="28"/>
                <w:szCs w:val="28"/>
              </w:rPr>
            </w:pPr>
            <w:r w:rsidRPr="00A17E70">
              <w:rPr>
                <w:sz w:val="28"/>
                <w:szCs w:val="28"/>
              </w:rPr>
              <w:t>02</w:t>
            </w:r>
            <w:r w:rsidR="00385C97" w:rsidRPr="00A17E70">
              <w:rPr>
                <w:sz w:val="28"/>
                <w:szCs w:val="28"/>
              </w:rPr>
              <w:t>/</w:t>
            </w:r>
            <w:r w:rsidRPr="00A17E70">
              <w:rPr>
                <w:sz w:val="28"/>
                <w:szCs w:val="28"/>
              </w:rPr>
              <w:t>20</w:t>
            </w:r>
            <w:r w:rsidR="000C5DAF" w:rsidRPr="00A17E70">
              <w:rPr>
                <w:sz w:val="28"/>
                <w:szCs w:val="28"/>
              </w:rPr>
              <w:t>1</w:t>
            </w:r>
            <w:r w:rsidRPr="00A17E70">
              <w:rPr>
                <w:sz w:val="28"/>
                <w:szCs w:val="28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16AD6885" w14:textId="0413C102" w:rsidR="00EB1EC9" w:rsidRPr="00A17E70" w:rsidRDefault="00EB1EC9" w:rsidP="006849FE">
            <w:pPr>
              <w:jc w:val="center"/>
              <w:rPr>
                <w:sz w:val="28"/>
                <w:szCs w:val="28"/>
              </w:rPr>
            </w:pPr>
            <w:r w:rsidRPr="00A17E70">
              <w:rPr>
                <w:sz w:val="28"/>
                <w:szCs w:val="28"/>
              </w:rPr>
              <w:t>28.02.20</w:t>
            </w:r>
            <w:r w:rsidR="000C5DAF" w:rsidRPr="00A17E70">
              <w:rPr>
                <w:sz w:val="28"/>
                <w:szCs w:val="28"/>
              </w:rPr>
              <w:t>1</w:t>
            </w:r>
            <w:r w:rsidRPr="00A17E70">
              <w:rPr>
                <w:sz w:val="28"/>
                <w:szCs w:val="28"/>
              </w:rPr>
              <w:t>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158F8093" w14:textId="77777777" w:rsidR="00EB1EC9" w:rsidRPr="00A17E70" w:rsidRDefault="00EB1EC9" w:rsidP="006849FE">
            <w:pPr>
              <w:jc w:val="center"/>
              <w:rPr>
                <w:sz w:val="28"/>
                <w:szCs w:val="28"/>
              </w:rPr>
            </w:pPr>
            <w:r w:rsidRPr="00A17E70">
              <w:rPr>
                <w:sz w:val="28"/>
                <w:szCs w:val="28"/>
              </w:rPr>
              <w:t>2 года 56 дней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3D443B1A" w14:textId="02DE99E0" w:rsidR="00EB1EC9" w:rsidRPr="00A17E70" w:rsidRDefault="00476611" w:rsidP="00385C97">
            <w:pPr>
              <w:ind w:right="-108"/>
              <w:jc w:val="center"/>
              <w:rPr>
                <w:sz w:val="28"/>
                <w:szCs w:val="28"/>
              </w:rPr>
            </w:pPr>
            <w:r w:rsidRPr="00A17E70">
              <w:rPr>
                <w:sz w:val="28"/>
                <w:szCs w:val="28"/>
              </w:rPr>
              <w:t>0</w:t>
            </w:r>
            <w:r w:rsidR="00D90733" w:rsidRPr="00A17E70">
              <w:rPr>
                <w:sz w:val="28"/>
                <w:szCs w:val="28"/>
              </w:rPr>
              <w:t>1</w:t>
            </w:r>
            <w:r w:rsidR="00385C97" w:rsidRPr="00A17E70">
              <w:rPr>
                <w:sz w:val="28"/>
                <w:szCs w:val="28"/>
              </w:rPr>
              <w:t>/</w:t>
            </w:r>
            <w:r w:rsidR="00EB1EC9" w:rsidRPr="00A17E70">
              <w:rPr>
                <w:sz w:val="28"/>
                <w:szCs w:val="28"/>
              </w:rPr>
              <w:t>20</w:t>
            </w:r>
            <w:r w:rsidR="000C5DAF" w:rsidRPr="00A17E70">
              <w:rPr>
                <w:sz w:val="28"/>
                <w:szCs w:val="28"/>
              </w:rPr>
              <w:t>1</w:t>
            </w:r>
            <w:r w:rsidR="009C091A" w:rsidRPr="00A17E70">
              <w:rPr>
                <w:sz w:val="28"/>
                <w:szCs w:val="28"/>
              </w:rPr>
              <w:t>7</w:t>
            </w:r>
          </w:p>
        </w:tc>
      </w:tr>
    </w:tbl>
    <w:p w14:paraId="6D912234" w14:textId="42F831DD" w:rsidR="00EB1EC9" w:rsidRPr="00C31B0D" w:rsidRDefault="000706B1" w:rsidP="000706B1">
      <w:pPr>
        <w:pStyle w:val="aa"/>
        <w:tabs>
          <w:tab w:val="left" w:pos="851"/>
          <w:tab w:val="left" w:pos="993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</w:t>
      </w:r>
    </w:p>
    <w:p w14:paraId="685CFE38" w14:textId="4C54A405" w:rsidR="00385C97" w:rsidRPr="00C31B0D" w:rsidRDefault="00CC2B25" w:rsidP="000706B1">
      <w:pPr>
        <w:pStyle w:val="aa"/>
        <w:tabs>
          <w:tab w:val="left" w:pos="567"/>
          <w:tab w:val="left" w:pos="851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C31B0D">
        <w:rPr>
          <w:rFonts w:ascii="Times New Roman" w:hAnsi="Times New Roman"/>
          <w:sz w:val="24"/>
          <w:szCs w:val="24"/>
          <w:vertAlign w:val="superscript"/>
        </w:rPr>
        <w:t>*</w:t>
      </w:r>
      <w:r w:rsidR="000706B1">
        <w:rPr>
          <w:rFonts w:ascii="Times New Roman" w:hAnsi="Times New Roman"/>
          <w:sz w:val="24"/>
          <w:szCs w:val="24"/>
        </w:rPr>
        <w:t>Указывается с учетом</w:t>
      </w:r>
      <w:r w:rsidR="00385C97" w:rsidRPr="00C31B0D">
        <w:rPr>
          <w:rFonts w:ascii="Times New Roman" w:hAnsi="Times New Roman"/>
          <w:sz w:val="24"/>
          <w:szCs w:val="24"/>
        </w:rPr>
        <w:t xml:space="preserve"> следующих условий:</w:t>
      </w:r>
    </w:p>
    <w:p w14:paraId="43EBF99C" w14:textId="77777777" w:rsidR="00385C97" w:rsidRPr="00C31B0D" w:rsidRDefault="00385C97" w:rsidP="000706B1">
      <w:pPr>
        <w:pStyle w:val="aa"/>
        <w:tabs>
          <w:tab w:val="left" w:pos="567"/>
          <w:tab w:val="left" w:pos="851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C31B0D">
        <w:rPr>
          <w:rFonts w:ascii="Times New Roman" w:hAnsi="Times New Roman"/>
          <w:sz w:val="24"/>
          <w:szCs w:val="24"/>
        </w:rPr>
        <w:t>1) н</w:t>
      </w:r>
      <w:r w:rsidR="00CC2B25" w:rsidRPr="00C31B0D">
        <w:rPr>
          <w:rFonts w:ascii="Times New Roman" w:hAnsi="Times New Roman"/>
          <w:sz w:val="24"/>
          <w:szCs w:val="24"/>
        </w:rPr>
        <w:t xml:space="preserve">ерасфасованная продукция в виде таблеток хранилась </w:t>
      </w:r>
      <w:r w:rsidRPr="00C31B0D">
        <w:rPr>
          <w:rFonts w:ascii="Times New Roman" w:hAnsi="Times New Roman"/>
          <w:sz w:val="24"/>
          <w:szCs w:val="24"/>
        </w:rPr>
        <w:t xml:space="preserve">в течение 6 месяцев </w:t>
      </w:r>
      <w:r w:rsidR="00CC2B25" w:rsidRPr="00C31B0D">
        <w:rPr>
          <w:rFonts w:ascii="Times New Roman" w:hAnsi="Times New Roman"/>
          <w:sz w:val="24"/>
          <w:szCs w:val="24"/>
        </w:rPr>
        <w:t xml:space="preserve">до </w:t>
      </w:r>
      <w:r w:rsidRPr="00C31B0D">
        <w:rPr>
          <w:rFonts w:ascii="Times New Roman" w:hAnsi="Times New Roman"/>
          <w:sz w:val="24"/>
          <w:szCs w:val="24"/>
        </w:rPr>
        <w:t xml:space="preserve">стадии </w:t>
      </w:r>
      <w:r w:rsidR="00CC2B25" w:rsidRPr="00C31B0D">
        <w:rPr>
          <w:rFonts w:ascii="Times New Roman" w:hAnsi="Times New Roman"/>
          <w:sz w:val="24"/>
          <w:szCs w:val="24"/>
        </w:rPr>
        <w:t xml:space="preserve">упаковки в </w:t>
      </w:r>
      <w:r w:rsidRPr="00C31B0D">
        <w:rPr>
          <w:rFonts w:ascii="Times New Roman" w:hAnsi="Times New Roman"/>
          <w:sz w:val="24"/>
          <w:szCs w:val="24"/>
        </w:rPr>
        <w:t>надлежащих</w:t>
      </w:r>
      <w:r w:rsidR="00CC2B25" w:rsidRPr="00C31B0D">
        <w:rPr>
          <w:rFonts w:ascii="Times New Roman" w:hAnsi="Times New Roman"/>
          <w:sz w:val="24"/>
          <w:szCs w:val="24"/>
        </w:rPr>
        <w:t xml:space="preserve"> условиях</w:t>
      </w:r>
      <w:r w:rsidRPr="00C31B0D">
        <w:rPr>
          <w:rFonts w:ascii="Times New Roman" w:hAnsi="Times New Roman"/>
          <w:sz w:val="24"/>
          <w:szCs w:val="24"/>
        </w:rPr>
        <w:t>;</w:t>
      </w:r>
    </w:p>
    <w:p w14:paraId="113B6D93" w14:textId="1C62D76C" w:rsidR="00EB1EC9" w:rsidRDefault="00385C97" w:rsidP="000706B1">
      <w:pPr>
        <w:pStyle w:val="aa"/>
        <w:tabs>
          <w:tab w:val="left" w:pos="567"/>
          <w:tab w:val="left" w:pos="851"/>
        </w:tabs>
        <w:spacing w:line="276" w:lineRule="auto"/>
        <w:jc w:val="both"/>
      </w:pPr>
      <w:r w:rsidRPr="00C31B0D">
        <w:rPr>
          <w:rFonts w:ascii="Times New Roman" w:hAnsi="Times New Roman"/>
          <w:sz w:val="24"/>
          <w:szCs w:val="24"/>
        </w:rPr>
        <w:t>2) </w:t>
      </w:r>
      <w:r w:rsidR="00CC2B25" w:rsidRPr="00C31B0D">
        <w:rPr>
          <w:rFonts w:ascii="Times New Roman" w:hAnsi="Times New Roman"/>
          <w:sz w:val="24"/>
          <w:szCs w:val="24"/>
        </w:rPr>
        <w:t xml:space="preserve">срок годности промежуточного продукта и результаты исследования </w:t>
      </w:r>
      <w:r w:rsidRPr="00C31B0D">
        <w:rPr>
          <w:rFonts w:ascii="Times New Roman" w:hAnsi="Times New Roman"/>
          <w:sz w:val="24"/>
          <w:szCs w:val="24"/>
        </w:rPr>
        <w:t xml:space="preserve">его </w:t>
      </w:r>
      <w:r w:rsidR="00CC2B25" w:rsidRPr="00C31B0D">
        <w:rPr>
          <w:rFonts w:ascii="Times New Roman" w:hAnsi="Times New Roman"/>
          <w:sz w:val="24"/>
          <w:szCs w:val="24"/>
        </w:rPr>
        <w:t>стабильности представлены в регистрационном досье</w:t>
      </w:r>
      <w:r w:rsidR="000706B1">
        <w:rPr>
          <w:rFonts w:ascii="Times New Roman" w:hAnsi="Times New Roman"/>
          <w:sz w:val="24"/>
          <w:szCs w:val="24"/>
        </w:rPr>
        <w:t xml:space="preserve"> лекарственного препарата</w:t>
      </w:r>
      <w:r w:rsidR="00CC2B25" w:rsidRPr="00C31B0D">
        <w:rPr>
          <w:rFonts w:ascii="Times New Roman" w:hAnsi="Times New Roman"/>
          <w:sz w:val="24"/>
          <w:szCs w:val="24"/>
        </w:rPr>
        <w:t>.</w:t>
      </w:r>
    </w:p>
    <w:p w14:paraId="3CDA6D6D" w14:textId="22A4B57B" w:rsidR="009A441B" w:rsidRPr="009A441B" w:rsidRDefault="009A441B" w:rsidP="009A441B">
      <w:pPr>
        <w:tabs>
          <w:tab w:val="left" w:pos="709"/>
          <w:tab w:val="left" w:pos="1843"/>
        </w:tabs>
        <w:adjustRightInd w:val="0"/>
        <w:spacing w:line="276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</w:t>
      </w:r>
    </w:p>
    <w:sectPr w:rsidR="009A441B" w:rsidRPr="009A441B" w:rsidSect="000706B1">
      <w:pgSz w:w="16840" w:h="11910" w:orient="landscape"/>
      <w:pgMar w:top="1418" w:right="1134" w:bottom="284" w:left="1701" w:header="0" w:footer="1327" w:gutter="0"/>
      <w:cols w:space="720"/>
      <w:titlePg/>
      <w:docGrid w:linePitch="27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A84F52" w16cid:durableId="20BE544C"/>
  <w16cid:commentId w16cid:paraId="052FC5BE" w16cid:durableId="20BE54BA"/>
  <w16cid:commentId w16cid:paraId="47301233" w16cid:durableId="20BE50D4"/>
  <w16cid:commentId w16cid:paraId="50B695E9" w16cid:durableId="20BE54D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0B5626" w14:textId="77777777" w:rsidR="0001026C" w:rsidRDefault="0001026C" w:rsidP="009C091A">
      <w:r>
        <w:separator/>
      </w:r>
    </w:p>
  </w:endnote>
  <w:endnote w:type="continuationSeparator" w:id="0">
    <w:p w14:paraId="120B9198" w14:textId="77777777" w:rsidR="0001026C" w:rsidRDefault="0001026C" w:rsidP="009C0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 New Roman Полужирный">
    <w:panose1 w:val="020208030705050203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4D6D54" w14:textId="77777777" w:rsidR="0001026C" w:rsidRDefault="0001026C" w:rsidP="009C091A">
      <w:r>
        <w:separator/>
      </w:r>
    </w:p>
  </w:footnote>
  <w:footnote w:type="continuationSeparator" w:id="0">
    <w:p w14:paraId="7BAA67E5" w14:textId="77777777" w:rsidR="0001026C" w:rsidRDefault="0001026C" w:rsidP="009C0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591581"/>
      <w:docPartObj>
        <w:docPartGallery w:val="Page Numbers (Top of Page)"/>
        <w:docPartUnique/>
      </w:docPartObj>
    </w:sdtPr>
    <w:sdtEndPr>
      <w:rPr>
        <w:color w:val="auto"/>
        <w:sz w:val="30"/>
        <w:szCs w:val="30"/>
      </w:rPr>
    </w:sdtEndPr>
    <w:sdtContent>
      <w:p w14:paraId="43044EEF" w14:textId="30CE250A" w:rsidR="00BC24DD" w:rsidRPr="00BC24DD" w:rsidRDefault="00BC24DD" w:rsidP="00BC24DD">
        <w:pPr>
          <w:pStyle w:val="af1"/>
          <w:jc w:val="center"/>
          <w:rPr>
            <w:color w:val="auto"/>
            <w:sz w:val="30"/>
            <w:szCs w:val="30"/>
          </w:rPr>
        </w:pPr>
        <w:r w:rsidRPr="00BC24DD">
          <w:rPr>
            <w:color w:val="auto"/>
            <w:sz w:val="30"/>
            <w:szCs w:val="30"/>
          </w:rPr>
          <w:fldChar w:fldCharType="begin"/>
        </w:r>
        <w:r w:rsidRPr="00BC24DD">
          <w:rPr>
            <w:color w:val="auto"/>
            <w:sz w:val="30"/>
            <w:szCs w:val="30"/>
          </w:rPr>
          <w:instrText>PAGE   \* MERGEFORMAT</w:instrText>
        </w:r>
        <w:r w:rsidRPr="00BC24DD">
          <w:rPr>
            <w:color w:val="auto"/>
            <w:sz w:val="30"/>
            <w:szCs w:val="30"/>
          </w:rPr>
          <w:fldChar w:fldCharType="separate"/>
        </w:r>
        <w:r w:rsidR="00523356">
          <w:rPr>
            <w:noProof/>
            <w:color w:val="auto"/>
            <w:sz w:val="30"/>
            <w:szCs w:val="30"/>
          </w:rPr>
          <w:t>4</w:t>
        </w:r>
        <w:r w:rsidRPr="00BC24DD">
          <w:rPr>
            <w:color w:val="auto"/>
            <w:sz w:val="30"/>
            <w:szCs w:val="30"/>
          </w:rPr>
          <w:fldChar w:fldCharType="end"/>
        </w:r>
      </w:p>
    </w:sdtContent>
  </w:sdt>
  <w:p w14:paraId="63FECA16" w14:textId="77777777" w:rsidR="00BC24DD" w:rsidRDefault="00BC24DD">
    <w:pPr>
      <w:pStyle w:val="af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F25F7"/>
    <w:multiLevelType w:val="hybridMultilevel"/>
    <w:tmpl w:val="72324480"/>
    <w:lvl w:ilvl="0" w:tplc="D22EEF7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>
    <w:nsid w:val="036B5EB8"/>
    <w:multiLevelType w:val="hybridMultilevel"/>
    <w:tmpl w:val="3A122906"/>
    <w:lvl w:ilvl="0" w:tplc="D22EEF7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14816"/>
    <w:multiLevelType w:val="hybridMultilevel"/>
    <w:tmpl w:val="B8CCE288"/>
    <w:lvl w:ilvl="0" w:tplc="1F30F136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AE06ECD"/>
    <w:multiLevelType w:val="hybridMultilevel"/>
    <w:tmpl w:val="1B501ECE"/>
    <w:lvl w:ilvl="0" w:tplc="071AC0A8">
      <w:start w:val="299"/>
      <w:numFmt w:val="decimal"/>
      <w:lvlText w:val="%1"/>
      <w:lvlJc w:val="left"/>
      <w:pPr>
        <w:ind w:left="102" w:hanging="706"/>
      </w:pPr>
      <w:rPr>
        <w:rFonts w:ascii="Verdana" w:eastAsia="Verdana" w:hAnsi="Verdana" w:cs="Verdana" w:hint="default"/>
        <w:spacing w:val="-2"/>
        <w:w w:val="99"/>
        <w:sz w:val="18"/>
        <w:szCs w:val="18"/>
      </w:rPr>
    </w:lvl>
    <w:lvl w:ilvl="1" w:tplc="5EA44F68">
      <w:numFmt w:val="bullet"/>
      <w:lvlText w:val="•"/>
      <w:lvlJc w:val="left"/>
      <w:pPr>
        <w:ind w:left="1122" w:hanging="706"/>
      </w:pPr>
      <w:rPr>
        <w:rFonts w:hint="default"/>
      </w:rPr>
    </w:lvl>
    <w:lvl w:ilvl="2" w:tplc="9FB8EC1A">
      <w:numFmt w:val="bullet"/>
      <w:lvlText w:val="•"/>
      <w:lvlJc w:val="left"/>
      <w:pPr>
        <w:ind w:left="2145" w:hanging="706"/>
      </w:pPr>
      <w:rPr>
        <w:rFonts w:hint="default"/>
      </w:rPr>
    </w:lvl>
    <w:lvl w:ilvl="3" w:tplc="5B38EAAE">
      <w:numFmt w:val="bullet"/>
      <w:lvlText w:val="•"/>
      <w:lvlJc w:val="left"/>
      <w:pPr>
        <w:ind w:left="3167" w:hanging="706"/>
      </w:pPr>
      <w:rPr>
        <w:rFonts w:hint="default"/>
      </w:rPr>
    </w:lvl>
    <w:lvl w:ilvl="4" w:tplc="C5B08AB0">
      <w:numFmt w:val="bullet"/>
      <w:lvlText w:val="•"/>
      <w:lvlJc w:val="left"/>
      <w:pPr>
        <w:ind w:left="4190" w:hanging="706"/>
      </w:pPr>
      <w:rPr>
        <w:rFonts w:hint="default"/>
      </w:rPr>
    </w:lvl>
    <w:lvl w:ilvl="5" w:tplc="2B944B3E">
      <w:numFmt w:val="bullet"/>
      <w:lvlText w:val="•"/>
      <w:lvlJc w:val="left"/>
      <w:pPr>
        <w:ind w:left="5213" w:hanging="706"/>
      </w:pPr>
      <w:rPr>
        <w:rFonts w:hint="default"/>
      </w:rPr>
    </w:lvl>
    <w:lvl w:ilvl="6" w:tplc="01FC69C8">
      <w:numFmt w:val="bullet"/>
      <w:lvlText w:val="•"/>
      <w:lvlJc w:val="left"/>
      <w:pPr>
        <w:ind w:left="6235" w:hanging="706"/>
      </w:pPr>
      <w:rPr>
        <w:rFonts w:hint="default"/>
      </w:rPr>
    </w:lvl>
    <w:lvl w:ilvl="7" w:tplc="9CE0E6F6">
      <w:numFmt w:val="bullet"/>
      <w:lvlText w:val="•"/>
      <w:lvlJc w:val="left"/>
      <w:pPr>
        <w:ind w:left="7258" w:hanging="706"/>
      </w:pPr>
      <w:rPr>
        <w:rFonts w:hint="default"/>
      </w:rPr>
    </w:lvl>
    <w:lvl w:ilvl="8" w:tplc="1BCE1E4C">
      <w:numFmt w:val="bullet"/>
      <w:lvlText w:val="•"/>
      <w:lvlJc w:val="left"/>
      <w:pPr>
        <w:ind w:left="8281" w:hanging="706"/>
      </w:pPr>
      <w:rPr>
        <w:rFonts w:hint="default"/>
      </w:rPr>
    </w:lvl>
  </w:abstractNum>
  <w:abstractNum w:abstractNumId="4">
    <w:nsid w:val="13C347BA"/>
    <w:multiLevelType w:val="hybridMultilevel"/>
    <w:tmpl w:val="0F382864"/>
    <w:lvl w:ilvl="0" w:tplc="63982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3746D6"/>
    <w:multiLevelType w:val="hybridMultilevel"/>
    <w:tmpl w:val="19E82AB4"/>
    <w:lvl w:ilvl="0" w:tplc="D37E2E06">
      <w:start w:val="15"/>
      <w:numFmt w:val="decimal"/>
      <w:lvlText w:val="(%1"/>
      <w:lvlJc w:val="left"/>
      <w:pPr>
        <w:ind w:left="1235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160205E5"/>
    <w:multiLevelType w:val="hybridMultilevel"/>
    <w:tmpl w:val="BC10482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2C765E21"/>
    <w:multiLevelType w:val="hybridMultilevel"/>
    <w:tmpl w:val="DDBC1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1647DF"/>
    <w:multiLevelType w:val="hybridMultilevel"/>
    <w:tmpl w:val="6A02262A"/>
    <w:lvl w:ilvl="0" w:tplc="D22EEF7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>
    <w:nsid w:val="32354DA3"/>
    <w:multiLevelType w:val="hybridMultilevel"/>
    <w:tmpl w:val="431CD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C12474"/>
    <w:multiLevelType w:val="hybridMultilevel"/>
    <w:tmpl w:val="49ACA14C"/>
    <w:lvl w:ilvl="0" w:tplc="0F3E077A">
      <w:start w:val="1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>
    <w:nsid w:val="446059FB"/>
    <w:multiLevelType w:val="hybridMultilevel"/>
    <w:tmpl w:val="9648D262"/>
    <w:lvl w:ilvl="0" w:tplc="04190001">
      <w:start w:val="1"/>
      <w:numFmt w:val="bullet"/>
      <w:lvlText w:val=""/>
      <w:lvlJc w:val="left"/>
      <w:pPr>
        <w:ind w:left="15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8" w:hanging="360"/>
      </w:pPr>
      <w:rPr>
        <w:rFonts w:ascii="Wingdings" w:hAnsi="Wingdings" w:hint="default"/>
      </w:rPr>
    </w:lvl>
  </w:abstractNum>
  <w:abstractNum w:abstractNumId="12">
    <w:nsid w:val="45DC3FCE"/>
    <w:multiLevelType w:val="hybridMultilevel"/>
    <w:tmpl w:val="A9721588"/>
    <w:lvl w:ilvl="0" w:tplc="D22EEF7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>
    <w:nsid w:val="48A646E3"/>
    <w:multiLevelType w:val="hybridMultilevel"/>
    <w:tmpl w:val="54164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E979D5"/>
    <w:multiLevelType w:val="hybridMultilevel"/>
    <w:tmpl w:val="620600B2"/>
    <w:lvl w:ilvl="0" w:tplc="FFEE1B2E">
      <w:start w:val="14"/>
      <w:numFmt w:val="decimal"/>
      <w:lvlText w:val="%1"/>
      <w:lvlJc w:val="left"/>
      <w:pPr>
        <w:ind w:left="4703" w:hanging="591"/>
        <w:jc w:val="right"/>
      </w:pPr>
      <w:rPr>
        <w:rFonts w:ascii="Verdana" w:eastAsia="Verdana" w:hAnsi="Verdana" w:cs="Verdana" w:hint="default"/>
        <w:b w:val="0"/>
        <w:spacing w:val="-4"/>
        <w:w w:val="100"/>
        <w:sz w:val="16"/>
        <w:szCs w:val="16"/>
      </w:rPr>
    </w:lvl>
    <w:lvl w:ilvl="1" w:tplc="5662677C">
      <w:numFmt w:val="bullet"/>
      <w:lvlText w:val="•"/>
      <w:lvlJc w:val="left"/>
      <w:pPr>
        <w:ind w:left="1652" w:hanging="591"/>
      </w:pPr>
      <w:rPr>
        <w:rFonts w:hint="default"/>
      </w:rPr>
    </w:lvl>
    <w:lvl w:ilvl="2" w:tplc="8160AA8A">
      <w:numFmt w:val="bullet"/>
      <w:lvlText w:val="•"/>
      <w:lvlJc w:val="left"/>
      <w:pPr>
        <w:ind w:left="2605" w:hanging="591"/>
      </w:pPr>
      <w:rPr>
        <w:rFonts w:hint="default"/>
      </w:rPr>
    </w:lvl>
    <w:lvl w:ilvl="3" w:tplc="EED642CC">
      <w:numFmt w:val="bullet"/>
      <w:lvlText w:val="•"/>
      <w:lvlJc w:val="left"/>
      <w:pPr>
        <w:ind w:left="3557" w:hanging="591"/>
      </w:pPr>
      <w:rPr>
        <w:rFonts w:hint="default"/>
      </w:rPr>
    </w:lvl>
    <w:lvl w:ilvl="4" w:tplc="01509FEA">
      <w:numFmt w:val="bullet"/>
      <w:lvlText w:val="•"/>
      <w:lvlJc w:val="left"/>
      <w:pPr>
        <w:ind w:left="4510" w:hanging="591"/>
      </w:pPr>
      <w:rPr>
        <w:rFonts w:hint="default"/>
      </w:rPr>
    </w:lvl>
    <w:lvl w:ilvl="5" w:tplc="4EB84C0A">
      <w:numFmt w:val="bullet"/>
      <w:lvlText w:val="•"/>
      <w:lvlJc w:val="left"/>
      <w:pPr>
        <w:ind w:left="5463" w:hanging="591"/>
      </w:pPr>
      <w:rPr>
        <w:rFonts w:hint="default"/>
      </w:rPr>
    </w:lvl>
    <w:lvl w:ilvl="6" w:tplc="ADF879DC">
      <w:numFmt w:val="bullet"/>
      <w:lvlText w:val="•"/>
      <w:lvlJc w:val="left"/>
      <w:pPr>
        <w:ind w:left="6415" w:hanging="591"/>
      </w:pPr>
      <w:rPr>
        <w:rFonts w:hint="default"/>
      </w:rPr>
    </w:lvl>
    <w:lvl w:ilvl="7" w:tplc="90EAC36A">
      <w:numFmt w:val="bullet"/>
      <w:lvlText w:val="•"/>
      <w:lvlJc w:val="left"/>
      <w:pPr>
        <w:ind w:left="7368" w:hanging="591"/>
      </w:pPr>
      <w:rPr>
        <w:rFonts w:hint="default"/>
      </w:rPr>
    </w:lvl>
    <w:lvl w:ilvl="8" w:tplc="33F8F6F6">
      <w:numFmt w:val="bullet"/>
      <w:lvlText w:val="•"/>
      <w:lvlJc w:val="left"/>
      <w:pPr>
        <w:ind w:left="8321" w:hanging="591"/>
      </w:pPr>
      <w:rPr>
        <w:rFonts w:hint="default"/>
      </w:rPr>
    </w:lvl>
  </w:abstractNum>
  <w:abstractNum w:abstractNumId="15">
    <w:nsid w:val="4D8A70CD"/>
    <w:multiLevelType w:val="hybridMultilevel"/>
    <w:tmpl w:val="434C0DE6"/>
    <w:lvl w:ilvl="0" w:tplc="6C2A2A54">
      <w:start w:val="358"/>
      <w:numFmt w:val="decimal"/>
      <w:lvlText w:val="%1"/>
      <w:lvlJc w:val="left"/>
      <w:pPr>
        <w:ind w:left="808" w:hanging="706"/>
      </w:pPr>
      <w:rPr>
        <w:rFonts w:ascii="Verdana" w:eastAsia="Verdana" w:hAnsi="Verdana" w:cs="Verdana" w:hint="default"/>
        <w:spacing w:val="-2"/>
        <w:w w:val="99"/>
        <w:sz w:val="18"/>
        <w:szCs w:val="18"/>
      </w:rPr>
    </w:lvl>
    <w:lvl w:ilvl="1" w:tplc="1EB6B428">
      <w:numFmt w:val="bullet"/>
      <w:lvlText w:val="•"/>
      <w:lvlJc w:val="left"/>
      <w:pPr>
        <w:ind w:left="1752" w:hanging="706"/>
      </w:pPr>
      <w:rPr>
        <w:rFonts w:hint="default"/>
      </w:rPr>
    </w:lvl>
    <w:lvl w:ilvl="2" w:tplc="D9648752">
      <w:numFmt w:val="bullet"/>
      <w:lvlText w:val="•"/>
      <w:lvlJc w:val="left"/>
      <w:pPr>
        <w:ind w:left="2705" w:hanging="706"/>
      </w:pPr>
      <w:rPr>
        <w:rFonts w:hint="default"/>
      </w:rPr>
    </w:lvl>
    <w:lvl w:ilvl="3" w:tplc="F15AA0D4">
      <w:numFmt w:val="bullet"/>
      <w:lvlText w:val="•"/>
      <w:lvlJc w:val="left"/>
      <w:pPr>
        <w:ind w:left="3657" w:hanging="706"/>
      </w:pPr>
      <w:rPr>
        <w:rFonts w:hint="default"/>
      </w:rPr>
    </w:lvl>
    <w:lvl w:ilvl="4" w:tplc="67F216C0">
      <w:numFmt w:val="bullet"/>
      <w:lvlText w:val="•"/>
      <w:lvlJc w:val="left"/>
      <w:pPr>
        <w:ind w:left="4610" w:hanging="706"/>
      </w:pPr>
      <w:rPr>
        <w:rFonts w:hint="default"/>
      </w:rPr>
    </w:lvl>
    <w:lvl w:ilvl="5" w:tplc="2482191A">
      <w:numFmt w:val="bullet"/>
      <w:lvlText w:val="•"/>
      <w:lvlJc w:val="left"/>
      <w:pPr>
        <w:ind w:left="5563" w:hanging="706"/>
      </w:pPr>
      <w:rPr>
        <w:rFonts w:hint="default"/>
      </w:rPr>
    </w:lvl>
    <w:lvl w:ilvl="6" w:tplc="80A0F08E">
      <w:numFmt w:val="bullet"/>
      <w:lvlText w:val="•"/>
      <w:lvlJc w:val="left"/>
      <w:pPr>
        <w:ind w:left="6515" w:hanging="706"/>
      </w:pPr>
      <w:rPr>
        <w:rFonts w:hint="default"/>
      </w:rPr>
    </w:lvl>
    <w:lvl w:ilvl="7" w:tplc="31282300">
      <w:numFmt w:val="bullet"/>
      <w:lvlText w:val="•"/>
      <w:lvlJc w:val="left"/>
      <w:pPr>
        <w:ind w:left="7468" w:hanging="706"/>
      </w:pPr>
      <w:rPr>
        <w:rFonts w:hint="default"/>
      </w:rPr>
    </w:lvl>
    <w:lvl w:ilvl="8" w:tplc="18524484">
      <w:numFmt w:val="bullet"/>
      <w:lvlText w:val="•"/>
      <w:lvlJc w:val="left"/>
      <w:pPr>
        <w:ind w:left="8421" w:hanging="706"/>
      </w:pPr>
      <w:rPr>
        <w:rFonts w:hint="default"/>
      </w:rPr>
    </w:lvl>
  </w:abstractNum>
  <w:abstractNum w:abstractNumId="16">
    <w:nsid w:val="589A65BB"/>
    <w:multiLevelType w:val="hybridMultilevel"/>
    <w:tmpl w:val="1FD6D4FE"/>
    <w:lvl w:ilvl="0" w:tplc="6398249E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59753374"/>
    <w:multiLevelType w:val="hybridMultilevel"/>
    <w:tmpl w:val="52A28A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905AB4"/>
    <w:multiLevelType w:val="hybridMultilevel"/>
    <w:tmpl w:val="D7D83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672A709B"/>
    <w:multiLevelType w:val="hybridMultilevel"/>
    <w:tmpl w:val="5F7A63BE"/>
    <w:lvl w:ilvl="0" w:tplc="04190001">
      <w:start w:val="1"/>
      <w:numFmt w:val="bullet"/>
      <w:lvlText w:val=""/>
      <w:lvlJc w:val="left"/>
      <w:pPr>
        <w:ind w:left="15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8" w:hanging="360"/>
      </w:pPr>
      <w:rPr>
        <w:rFonts w:ascii="Wingdings" w:hAnsi="Wingdings" w:hint="default"/>
      </w:rPr>
    </w:lvl>
  </w:abstractNum>
  <w:abstractNum w:abstractNumId="20">
    <w:nsid w:val="696D4611"/>
    <w:multiLevelType w:val="hybridMultilevel"/>
    <w:tmpl w:val="6DAAB3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D433FB"/>
    <w:multiLevelType w:val="hybridMultilevel"/>
    <w:tmpl w:val="CFD819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DC0DD7"/>
    <w:multiLevelType w:val="hybridMultilevel"/>
    <w:tmpl w:val="473C5A8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7F4B3BD8"/>
    <w:multiLevelType w:val="hybridMultilevel"/>
    <w:tmpl w:val="F62453D8"/>
    <w:lvl w:ilvl="0" w:tplc="0DC6BE8C">
      <w:start w:val="307"/>
      <w:numFmt w:val="decimal"/>
      <w:lvlText w:val="%1"/>
      <w:lvlJc w:val="left"/>
      <w:pPr>
        <w:ind w:left="101" w:hanging="706"/>
      </w:pPr>
      <w:rPr>
        <w:rFonts w:ascii="Verdana" w:eastAsia="Verdana" w:hAnsi="Verdana" w:cs="Verdana" w:hint="default"/>
        <w:spacing w:val="-4"/>
        <w:w w:val="99"/>
        <w:sz w:val="18"/>
        <w:szCs w:val="18"/>
      </w:rPr>
    </w:lvl>
    <w:lvl w:ilvl="1" w:tplc="7B529490">
      <w:numFmt w:val="bullet"/>
      <w:lvlText w:val="•"/>
      <w:lvlJc w:val="left"/>
      <w:pPr>
        <w:ind w:left="1122" w:hanging="706"/>
      </w:pPr>
      <w:rPr>
        <w:rFonts w:hint="default"/>
      </w:rPr>
    </w:lvl>
    <w:lvl w:ilvl="2" w:tplc="BDB8B0E6">
      <w:numFmt w:val="bullet"/>
      <w:lvlText w:val="•"/>
      <w:lvlJc w:val="left"/>
      <w:pPr>
        <w:ind w:left="2145" w:hanging="706"/>
      </w:pPr>
      <w:rPr>
        <w:rFonts w:hint="default"/>
      </w:rPr>
    </w:lvl>
    <w:lvl w:ilvl="3" w:tplc="DAA45F14">
      <w:numFmt w:val="bullet"/>
      <w:lvlText w:val="•"/>
      <w:lvlJc w:val="left"/>
      <w:pPr>
        <w:ind w:left="3167" w:hanging="706"/>
      </w:pPr>
      <w:rPr>
        <w:rFonts w:hint="default"/>
      </w:rPr>
    </w:lvl>
    <w:lvl w:ilvl="4" w:tplc="DF488B58">
      <w:numFmt w:val="bullet"/>
      <w:lvlText w:val="•"/>
      <w:lvlJc w:val="left"/>
      <w:pPr>
        <w:ind w:left="4190" w:hanging="706"/>
      </w:pPr>
      <w:rPr>
        <w:rFonts w:hint="default"/>
      </w:rPr>
    </w:lvl>
    <w:lvl w:ilvl="5" w:tplc="4E14C5F4">
      <w:numFmt w:val="bullet"/>
      <w:lvlText w:val="•"/>
      <w:lvlJc w:val="left"/>
      <w:pPr>
        <w:ind w:left="5213" w:hanging="706"/>
      </w:pPr>
      <w:rPr>
        <w:rFonts w:hint="default"/>
      </w:rPr>
    </w:lvl>
    <w:lvl w:ilvl="6" w:tplc="D98698F2">
      <w:numFmt w:val="bullet"/>
      <w:lvlText w:val="•"/>
      <w:lvlJc w:val="left"/>
      <w:pPr>
        <w:ind w:left="6235" w:hanging="706"/>
      </w:pPr>
      <w:rPr>
        <w:rFonts w:hint="default"/>
      </w:rPr>
    </w:lvl>
    <w:lvl w:ilvl="7" w:tplc="F7482BE6">
      <w:numFmt w:val="bullet"/>
      <w:lvlText w:val="•"/>
      <w:lvlJc w:val="left"/>
      <w:pPr>
        <w:ind w:left="7258" w:hanging="706"/>
      </w:pPr>
      <w:rPr>
        <w:rFonts w:hint="default"/>
      </w:rPr>
    </w:lvl>
    <w:lvl w:ilvl="8" w:tplc="6BAE7FC4">
      <w:numFmt w:val="bullet"/>
      <w:lvlText w:val="•"/>
      <w:lvlJc w:val="left"/>
      <w:pPr>
        <w:ind w:left="8281" w:hanging="706"/>
      </w:pPr>
      <w:rPr>
        <w:rFonts w:hint="default"/>
      </w:rPr>
    </w:lvl>
  </w:abstractNum>
  <w:num w:numId="1">
    <w:abstractNumId w:val="15"/>
  </w:num>
  <w:num w:numId="2">
    <w:abstractNumId w:val="23"/>
  </w:num>
  <w:num w:numId="3">
    <w:abstractNumId w:val="3"/>
  </w:num>
  <w:num w:numId="4">
    <w:abstractNumId w:val="14"/>
  </w:num>
  <w:num w:numId="5">
    <w:abstractNumId w:val="6"/>
  </w:num>
  <w:num w:numId="6">
    <w:abstractNumId w:val="11"/>
  </w:num>
  <w:num w:numId="7">
    <w:abstractNumId w:val="8"/>
  </w:num>
  <w:num w:numId="8">
    <w:abstractNumId w:val="5"/>
  </w:num>
  <w:num w:numId="9">
    <w:abstractNumId w:val="13"/>
  </w:num>
  <w:num w:numId="10">
    <w:abstractNumId w:val="9"/>
  </w:num>
  <w:num w:numId="11">
    <w:abstractNumId w:val="21"/>
  </w:num>
  <w:num w:numId="12">
    <w:abstractNumId w:val="7"/>
  </w:num>
  <w:num w:numId="13">
    <w:abstractNumId w:val="19"/>
  </w:num>
  <w:num w:numId="14">
    <w:abstractNumId w:val="12"/>
  </w:num>
  <w:num w:numId="15">
    <w:abstractNumId w:val="0"/>
  </w:num>
  <w:num w:numId="16">
    <w:abstractNumId w:val="1"/>
  </w:num>
  <w:num w:numId="17">
    <w:abstractNumId w:val="10"/>
  </w:num>
  <w:num w:numId="18">
    <w:abstractNumId w:val="20"/>
  </w:num>
  <w:num w:numId="19">
    <w:abstractNumId w:val="4"/>
  </w:num>
  <w:num w:numId="20">
    <w:abstractNumId w:val="16"/>
  </w:num>
  <w:num w:numId="21">
    <w:abstractNumId w:val="17"/>
  </w:num>
  <w:num w:numId="22">
    <w:abstractNumId w:val="22"/>
  </w:num>
  <w:num w:numId="23">
    <w:abstractNumId w:val="2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4FB"/>
    <w:rsid w:val="000057A0"/>
    <w:rsid w:val="0000650E"/>
    <w:rsid w:val="0001026C"/>
    <w:rsid w:val="0005635A"/>
    <w:rsid w:val="00065F7F"/>
    <w:rsid w:val="000706B1"/>
    <w:rsid w:val="00095F44"/>
    <w:rsid w:val="00096BB5"/>
    <w:rsid w:val="000A11CA"/>
    <w:rsid w:val="000C5DAF"/>
    <w:rsid w:val="000D236D"/>
    <w:rsid w:val="000F0520"/>
    <w:rsid w:val="00100234"/>
    <w:rsid w:val="001070BD"/>
    <w:rsid w:val="00112150"/>
    <w:rsid w:val="00122069"/>
    <w:rsid w:val="0012643F"/>
    <w:rsid w:val="001329A5"/>
    <w:rsid w:val="001411CD"/>
    <w:rsid w:val="00157BE0"/>
    <w:rsid w:val="001660D0"/>
    <w:rsid w:val="0017270F"/>
    <w:rsid w:val="00194ECB"/>
    <w:rsid w:val="001A0A92"/>
    <w:rsid w:val="001E6F6B"/>
    <w:rsid w:val="001F5BD7"/>
    <w:rsid w:val="00205C93"/>
    <w:rsid w:val="0021338D"/>
    <w:rsid w:val="00223B6A"/>
    <w:rsid w:val="00224ECE"/>
    <w:rsid w:val="0023134C"/>
    <w:rsid w:val="002334D4"/>
    <w:rsid w:val="00243C43"/>
    <w:rsid w:val="00252D35"/>
    <w:rsid w:val="002862BB"/>
    <w:rsid w:val="00297A7E"/>
    <w:rsid w:val="002B0723"/>
    <w:rsid w:val="002C42A7"/>
    <w:rsid w:val="002D0491"/>
    <w:rsid w:val="002D165A"/>
    <w:rsid w:val="002E26D5"/>
    <w:rsid w:val="002E4B6F"/>
    <w:rsid w:val="002E54F8"/>
    <w:rsid w:val="003051D7"/>
    <w:rsid w:val="0030740B"/>
    <w:rsid w:val="00307D14"/>
    <w:rsid w:val="0032509E"/>
    <w:rsid w:val="00336444"/>
    <w:rsid w:val="003366C6"/>
    <w:rsid w:val="00344E22"/>
    <w:rsid w:val="00350EE3"/>
    <w:rsid w:val="00353D6A"/>
    <w:rsid w:val="00355899"/>
    <w:rsid w:val="00366B25"/>
    <w:rsid w:val="003716C8"/>
    <w:rsid w:val="0038193A"/>
    <w:rsid w:val="00385C97"/>
    <w:rsid w:val="00387071"/>
    <w:rsid w:val="00392225"/>
    <w:rsid w:val="003A3B3D"/>
    <w:rsid w:val="003A5FCE"/>
    <w:rsid w:val="003A7E8B"/>
    <w:rsid w:val="003B0117"/>
    <w:rsid w:val="003C176E"/>
    <w:rsid w:val="003E489F"/>
    <w:rsid w:val="00401D75"/>
    <w:rsid w:val="00413B0B"/>
    <w:rsid w:val="00413FED"/>
    <w:rsid w:val="00414B2B"/>
    <w:rsid w:val="00424061"/>
    <w:rsid w:val="0042637F"/>
    <w:rsid w:val="00432E45"/>
    <w:rsid w:val="00436583"/>
    <w:rsid w:val="0044711D"/>
    <w:rsid w:val="004558D9"/>
    <w:rsid w:val="00465E4D"/>
    <w:rsid w:val="00476611"/>
    <w:rsid w:val="0048096F"/>
    <w:rsid w:val="0048618F"/>
    <w:rsid w:val="00487C36"/>
    <w:rsid w:val="00491649"/>
    <w:rsid w:val="0049300B"/>
    <w:rsid w:val="004A3429"/>
    <w:rsid w:val="004B17F2"/>
    <w:rsid w:val="004C2E7D"/>
    <w:rsid w:val="004D1674"/>
    <w:rsid w:val="004D6023"/>
    <w:rsid w:val="004E0A6A"/>
    <w:rsid w:val="004E50B4"/>
    <w:rsid w:val="004E6E03"/>
    <w:rsid w:val="004F5573"/>
    <w:rsid w:val="00523356"/>
    <w:rsid w:val="00550C26"/>
    <w:rsid w:val="0057611D"/>
    <w:rsid w:val="00576FC6"/>
    <w:rsid w:val="00580BC4"/>
    <w:rsid w:val="005A02A6"/>
    <w:rsid w:val="005A3589"/>
    <w:rsid w:val="005B2063"/>
    <w:rsid w:val="005B5BCE"/>
    <w:rsid w:val="005C36A8"/>
    <w:rsid w:val="005C4D44"/>
    <w:rsid w:val="005C7377"/>
    <w:rsid w:val="005D2742"/>
    <w:rsid w:val="005D336A"/>
    <w:rsid w:val="005E7C71"/>
    <w:rsid w:val="005F0E23"/>
    <w:rsid w:val="006135A4"/>
    <w:rsid w:val="00635027"/>
    <w:rsid w:val="006372A4"/>
    <w:rsid w:val="006576C5"/>
    <w:rsid w:val="00660D73"/>
    <w:rsid w:val="00665917"/>
    <w:rsid w:val="006734EB"/>
    <w:rsid w:val="006849FE"/>
    <w:rsid w:val="00697247"/>
    <w:rsid w:val="00697F49"/>
    <w:rsid w:val="006A33C5"/>
    <w:rsid w:val="006A68F5"/>
    <w:rsid w:val="006A6938"/>
    <w:rsid w:val="006A6D0D"/>
    <w:rsid w:val="006B5A41"/>
    <w:rsid w:val="006B7C18"/>
    <w:rsid w:val="006C2F4C"/>
    <w:rsid w:val="006F36DB"/>
    <w:rsid w:val="00702A16"/>
    <w:rsid w:val="007141CE"/>
    <w:rsid w:val="00723D4B"/>
    <w:rsid w:val="00737083"/>
    <w:rsid w:val="007508AD"/>
    <w:rsid w:val="007601CA"/>
    <w:rsid w:val="00771459"/>
    <w:rsid w:val="00776E83"/>
    <w:rsid w:val="007773C9"/>
    <w:rsid w:val="007829F6"/>
    <w:rsid w:val="00784B83"/>
    <w:rsid w:val="007B7AD8"/>
    <w:rsid w:val="007C20F0"/>
    <w:rsid w:val="007C3B27"/>
    <w:rsid w:val="007C64A3"/>
    <w:rsid w:val="007E516C"/>
    <w:rsid w:val="007F6BFB"/>
    <w:rsid w:val="00801B5B"/>
    <w:rsid w:val="00813D0E"/>
    <w:rsid w:val="00814E9C"/>
    <w:rsid w:val="00823479"/>
    <w:rsid w:val="00831CF5"/>
    <w:rsid w:val="0084647F"/>
    <w:rsid w:val="00861DA7"/>
    <w:rsid w:val="00862D6A"/>
    <w:rsid w:val="00870634"/>
    <w:rsid w:val="008A79AF"/>
    <w:rsid w:val="008B090E"/>
    <w:rsid w:val="008B2F2B"/>
    <w:rsid w:val="008B57FA"/>
    <w:rsid w:val="008D2D38"/>
    <w:rsid w:val="00915ADE"/>
    <w:rsid w:val="00930766"/>
    <w:rsid w:val="0094048D"/>
    <w:rsid w:val="00940CEC"/>
    <w:rsid w:val="009551A0"/>
    <w:rsid w:val="00970967"/>
    <w:rsid w:val="00971772"/>
    <w:rsid w:val="009819FD"/>
    <w:rsid w:val="00982E32"/>
    <w:rsid w:val="009840F2"/>
    <w:rsid w:val="009921A8"/>
    <w:rsid w:val="009A0013"/>
    <w:rsid w:val="009A441B"/>
    <w:rsid w:val="009A6414"/>
    <w:rsid w:val="009A6CB4"/>
    <w:rsid w:val="009A73F3"/>
    <w:rsid w:val="009B787F"/>
    <w:rsid w:val="009B7DC6"/>
    <w:rsid w:val="009C0652"/>
    <w:rsid w:val="009C091A"/>
    <w:rsid w:val="009C10F8"/>
    <w:rsid w:val="009D6B79"/>
    <w:rsid w:val="009E5F78"/>
    <w:rsid w:val="009E683F"/>
    <w:rsid w:val="009E6B02"/>
    <w:rsid w:val="009F6102"/>
    <w:rsid w:val="00A1155A"/>
    <w:rsid w:val="00A17E70"/>
    <w:rsid w:val="00A343D7"/>
    <w:rsid w:val="00A36499"/>
    <w:rsid w:val="00A3703C"/>
    <w:rsid w:val="00A459ED"/>
    <w:rsid w:val="00A51B84"/>
    <w:rsid w:val="00A53D32"/>
    <w:rsid w:val="00A5673C"/>
    <w:rsid w:val="00A66B03"/>
    <w:rsid w:val="00A706E7"/>
    <w:rsid w:val="00A74045"/>
    <w:rsid w:val="00A92748"/>
    <w:rsid w:val="00AA4946"/>
    <w:rsid w:val="00AC0492"/>
    <w:rsid w:val="00AC5A9B"/>
    <w:rsid w:val="00AD2315"/>
    <w:rsid w:val="00AF5F97"/>
    <w:rsid w:val="00B1039C"/>
    <w:rsid w:val="00B10828"/>
    <w:rsid w:val="00B2126D"/>
    <w:rsid w:val="00B21F86"/>
    <w:rsid w:val="00B25DA1"/>
    <w:rsid w:val="00B44C13"/>
    <w:rsid w:val="00B63244"/>
    <w:rsid w:val="00B76BE8"/>
    <w:rsid w:val="00B84038"/>
    <w:rsid w:val="00B86421"/>
    <w:rsid w:val="00B941E7"/>
    <w:rsid w:val="00BA1A9B"/>
    <w:rsid w:val="00BA3ED8"/>
    <w:rsid w:val="00BA5411"/>
    <w:rsid w:val="00BB166D"/>
    <w:rsid w:val="00BB5E59"/>
    <w:rsid w:val="00BC24DD"/>
    <w:rsid w:val="00BC5987"/>
    <w:rsid w:val="00BD505A"/>
    <w:rsid w:val="00BE1161"/>
    <w:rsid w:val="00C02970"/>
    <w:rsid w:val="00C31B0D"/>
    <w:rsid w:val="00C53F19"/>
    <w:rsid w:val="00C54461"/>
    <w:rsid w:val="00C6400D"/>
    <w:rsid w:val="00C87F5A"/>
    <w:rsid w:val="00C91618"/>
    <w:rsid w:val="00CB1ED9"/>
    <w:rsid w:val="00CC2B25"/>
    <w:rsid w:val="00CC49E4"/>
    <w:rsid w:val="00CD00F4"/>
    <w:rsid w:val="00CD15C5"/>
    <w:rsid w:val="00CD3879"/>
    <w:rsid w:val="00CD5AD3"/>
    <w:rsid w:val="00D25CF2"/>
    <w:rsid w:val="00D33B9F"/>
    <w:rsid w:val="00D56670"/>
    <w:rsid w:val="00D608D3"/>
    <w:rsid w:val="00D65514"/>
    <w:rsid w:val="00D85E4D"/>
    <w:rsid w:val="00D90733"/>
    <w:rsid w:val="00D91750"/>
    <w:rsid w:val="00D917F7"/>
    <w:rsid w:val="00DA4F85"/>
    <w:rsid w:val="00DB0CA1"/>
    <w:rsid w:val="00DC31BF"/>
    <w:rsid w:val="00DC3550"/>
    <w:rsid w:val="00DE45E5"/>
    <w:rsid w:val="00E06917"/>
    <w:rsid w:val="00E1499B"/>
    <w:rsid w:val="00E1674E"/>
    <w:rsid w:val="00E270D3"/>
    <w:rsid w:val="00E330B9"/>
    <w:rsid w:val="00E60A26"/>
    <w:rsid w:val="00E653DE"/>
    <w:rsid w:val="00E662DA"/>
    <w:rsid w:val="00E6738D"/>
    <w:rsid w:val="00E71E71"/>
    <w:rsid w:val="00E73977"/>
    <w:rsid w:val="00E965D8"/>
    <w:rsid w:val="00EA060A"/>
    <w:rsid w:val="00EB1EC9"/>
    <w:rsid w:val="00EB2462"/>
    <w:rsid w:val="00EB517C"/>
    <w:rsid w:val="00EC31AA"/>
    <w:rsid w:val="00EC63F2"/>
    <w:rsid w:val="00EF205D"/>
    <w:rsid w:val="00EF7FA3"/>
    <w:rsid w:val="00F0124B"/>
    <w:rsid w:val="00F0722E"/>
    <w:rsid w:val="00F10D69"/>
    <w:rsid w:val="00F234B6"/>
    <w:rsid w:val="00F354FB"/>
    <w:rsid w:val="00F46158"/>
    <w:rsid w:val="00F47455"/>
    <w:rsid w:val="00F5026B"/>
    <w:rsid w:val="00F554C1"/>
    <w:rsid w:val="00F6768E"/>
    <w:rsid w:val="00F75A67"/>
    <w:rsid w:val="00F90969"/>
    <w:rsid w:val="00F911D1"/>
    <w:rsid w:val="00F93AD7"/>
    <w:rsid w:val="00F946D1"/>
    <w:rsid w:val="00FA1BA3"/>
    <w:rsid w:val="00FA30C2"/>
    <w:rsid w:val="00FB67B9"/>
    <w:rsid w:val="00F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010C4"/>
  <w15:docId w15:val="{B197F82E-E534-4C0D-A986-3D546C086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54FB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82E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5A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1">
    <w:name w:val="s1"/>
    <w:rsid w:val="00F354FB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3">
    <w:name w:val="Body Text"/>
    <w:basedOn w:val="a"/>
    <w:link w:val="a4"/>
    <w:uiPriority w:val="1"/>
    <w:qFormat/>
    <w:rsid w:val="002D165A"/>
    <w:pPr>
      <w:widowControl w:val="0"/>
      <w:autoSpaceDE w:val="0"/>
      <w:autoSpaceDN w:val="0"/>
      <w:ind w:left="808"/>
    </w:pPr>
    <w:rPr>
      <w:rFonts w:ascii="Verdana" w:eastAsia="Verdana" w:hAnsi="Verdana" w:cs="Verdana"/>
      <w:color w:val="auto"/>
      <w:sz w:val="18"/>
      <w:szCs w:val="1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2D165A"/>
    <w:rPr>
      <w:rFonts w:ascii="Verdana" w:eastAsia="Verdana" w:hAnsi="Verdana" w:cs="Verdana"/>
      <w:sz w:val="18"/>
      <w:szCs w:val="18"/>
    </w:rPr>
  </w:style>
  <w:style w:type="paragraph" w:customStyle="1" w:styleId="21">
    <w:name w:val="Заголовок 21"/>
    <w:basedOn w:val="a"/>
    <w:uiPriority w:val="1"/>
    <w:qFormat/>
    <w:rsid w:val="002D165A"/>
    <w:pPr>
      <w:widowControl w:val="0"/>
      <w:autoSpaceDE w:val="0"/>
      <w:autoSpaceDN w:val="0"/>
      <w:spacing w:before="101"/>
      <w:ind w:left="708" w:hanging="591"/>
      <w:outlineLvl w:val="2"/>
    </w:pPr>
    <w:rPr>
      <w:rFonts w:ascii="Verdana" w:eastAsia="Verdana" w:hAnsi="Verdana" w:cs="Verdana"/>
      <w:b/>
      <w:bCs/>
      <w:color w:val="auto"/>
      <w:sz w:val="27"/>
      <w:szCs w:val="27"/>
      <w:lang w:eastAsia="en-US"/>
    </w:rPr>
  </w:style>
  <w:style w:type="paragraph" w:customStyle="1" w:styleId="31">
    <w:name w:val="Заголовок 31"/>
    <w:basedOn w:val="a"/>
    <w:uiPriority w:val="1"/>
    <w:qFormat/>
    <w:rsid w:val="002D165A"/>
    <w:pPr>
      <w:widowControl w:val="0"/>
      <w:autoSpaceDE w:val="0"/>
      <w:autoSpaceDN w:val="0"/>
      <w:spacing w:before="101"/>
      <w:ind w:left="808" w:hanging="706"/>
      <w:outlineLvl w:val="3"/>
    </w:pPr>
    <w:rPr>
      <w:rFonts w:ascii="Verdana" w:eastAsia="Verdana" w:hAnsi="Verdana" w:cs="Verdana"/>
      <w:b/>
      <w:bCs/>
      <w:color w:val="auto"/>
      <w:sz w:val="22"/>
      <w:szCs w:val="22"/>
      <w:lang w:eastAsia="en-US"/>
    </w:rPr>
  </w:style>
  <w:style w:type="paragraph" w:customStyle="1" w:styleId="41">
    <w:name w:val="Заголовок 41"/>
    <w:basedOn w:val="a"/>
    <w:uiPriority w:val="1"/>
    <w:qFormat/>
    <w:rsid w:val="002D165A"/>
    <w:pPr>
      <w:widowControl w:val="0"/>
      <w:autoSpaceDE w:val="0"/>
      <w:autoSpaceDN w:val="0"/>
      <w:spacing w:before="101"/>
      <w:ind w:left="808" w:hanging="706"/>
      <w:outlineLvl w:val="4"/>
    </w:pPr>
    <w:rPr>
      <w:rFonts w:ascii="Verdana" w:eastAsia="Verdana" w:hAnsi="Verdana" w:cs="Verdana"/>
      <w:b/>
      <w:bCs/>
      <w:i/>
      <w:color w:val="auto"/>
      <w:sz w:val="22"/>
      <w:szCs w:val="22"/>
      <w:lang w:eastAsia="en-US"/>
    </w:rPr>
  </w:style>
  <w:style w:type="paragraph" w:customStyle="1" w:styleId="51">
    <w:name w:val="Заголовок 51"/>
    <w:basedOn w:val="a"/>
    <w:uiPriority w:val="1"/>
    <w:qFormat/>
    <w:rsid w:val="002D165A"/>
    <w:pPr>
      <w:widowControl w:val="0"/>
      <w:autoSpaceDE w:val="0"/>
      <w:autoSpaceDN w:val="0"/>
      <w:ind w:left="808" w:hanging="706"/>
      <w:outlineLvl w:val="5"/>
    </w:pPr>
    <w:rPr>
      <w:rFonts w:ascii="Verdana" w:eastAsia="Verdana" w:hAnsi="Verdana" w:cs="Verdana"/>
      <w:b/>
      <w:bCs/>
      <w:color w:val="auto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2D165A"/>
    <w:pPr>
      <w:widowControl w:val="0"/>
      <w:autoSpaceDE w:val="0"/>
      <w:autoSpaceDN w:val="0"/>
      <w:ind w:left="808" w:hanging="706"/>
    </w:pPr>
    <w:rPr>
      <w:rFonts w:ascii="Verdana" w:eastAsia="Verdana" w:hAnsi="Verdana" w:cs="Verdana"/>
      <w:color w:val="auto"/>
      <w:sz w:val="22"/>
      <w:szCs w:val="22"/>
      <w:lang w:eastAsia="en-US"/>
    </w:rPr>
  </w:style>
  <w:style w:type="character" w:customStyle="1" w:styleId="22">
    <w:name w:val="Основной текст (2)_"/>
    <w:basedOn w:val="a0"/>
    <w:link w:val="210"/>
    <w:uiPriority w:val="99"/>
    <w:rsid w:val="002D165A"/>
    <w:rPr>
      <w:rFonts w:ascii="Verdana" w:hAnsi="Verdana" w:cs="Verdana"/>
      <w:sz w:val="18"/>
      <w:szCs w:val="18"/>
      <w:shd w:val="clear" w:color="auto" w:fill="FFFFFF"/>
    </w:rPr>
  </w:style>
  <w:style w:type="character" w:customStyle="1" w:styleId="25">
    <w:name w:val="Основной текст (2) + 5"/>
    <w:aliases w:val="5 pt,Полужирный"/>
    <w:basedOn w:val="22"/>
    <w:uiPriority w:val="99"/>
    <w:rsid w:val="002D165A"/>
    <w:rPr>
      <w:rFonts w:ascii="Verdana" w:hAnsi="Verdana" w:cs="Verdana"/>
      <w:b/>
      <w:bCs/>
      <w:sz w:val="11"/>
      <w:szCs w:val="11"/>
      <w:shd w:val="clear" w:color="auto" w:fill="FFFFFF"/>
    </w:rPr>
  </w:style>
  <w:style w:type="character" w:customStyle="1" w:styleId="26">
    <w:name w:val="Основной текст (2) + 6"/>
    <w:aliases w:val="5 pt2"/>
    <w:basedOn w:val="22"/>
    <w:uiPriority w:val="99"/>
    <w:rsid w:val="002D165A"/>
    <w:rPr>
      <w:rFonts w:ascii="Verdana" w:hAnsi="Verdana" w:cs="Verdana"/>
      <w:sz w:val="13"/>
      <w:szCs w:val="13"/>
      <w:shd w:val="clear" w:color="auto" w:fill="FFFFFF"/>
    </w:rPr>
  </w:style>
  <w:style w:type="character" w:customStyle="1" w:styleId="261">
    <w:name w:val="Основной текст (2) + 61"/>
    <w:aliases w:val="5 pt1"/>
    <w:basedOn w:val="22"/>
    <w:uiPriority w:val="99"/>
    <w:rsid w:val="002D165A"/>
    <w:rPr>
      <w:rFonts w:ascii="Verdana" w:hAnsi="Verdana" w:cs="Verdana"/>
      <w:sz w:val="13"/>
      <w:szCs w:val="13"/>
      <w:shd w:val="clear" w:color="auto" w:fill="FFFFFF"/>
    </w:rPr>
  </w:style>
  <w:style w:type="paragraph" w:customStyle="1" w:styleId="210">
    <w:name w:val="Основной текст (2)1"/>
    <w:basedOn w:val="a"/>
    <w:link w:val="22"/>
    <w:uiPriority w:val="99"/>
    <w:rsid w:val="002D165A"/>
    <w:pPr>
      <w:widowControl w:val="0"/>
      <w:shd w:val="clear" w:color="auto" w:fill="FFFFFF"/>
      <w:spacing w:before="300" w:after="420" w:line="240" w:lineRule="atLeast"/>
      <w:ind w:hanging="400"/>
      <w:jc w:val="both"/>
    </w:pPr>
    <w:rPr>
      <w:rFonts w:ascii="Verdana" w:eastAsiaTheme="minorHAnsi" w:hAnsi="Verdana" w:cs="Verdana"/>
      <w:color w:val="auto"/>
      <w:sz w:val="18"/>
      <w:szCs w:val="1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982E3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4E0A6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C5987"/>
    <w:pPr>
      <w:tabs>
        <w:tab w:val="right" w:leader="dot" w:pos="10065"/>
      </w:tabs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4E0A6A"/>
    <w:pPr>
      <w:spacing w:after="100"/>
      <w:ind w:left="400"/>
    </w:pPr>
  </w:style>
  <w:style w:type="character" w:styleId="a7">
    <w:name w:val="Hyperlink"/>
    <w:basedOn w:val="a0"/>
    <w:uiPriority w:val="99"/>
    <w:unhideWhenUsed/>
    <w:rsid w:val="004E0A6A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A51B84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51B84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Default">
    <w:name w:val="Default"/>
    <w:rsid w:val="00F9096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aa">
    <w:name w:val="No Spacing"/>
    <w:uiPriority w:val="1"/>
    <w:qFormat/>
    <w:rsid w:val="009A0013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F75A6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b">
    <w:name w:val="Normal (Web)"/>
    <w:basedOn w:val="a"/>
    <w:uiPriority w:val="99"/>
    <w:semiHidden/>
    <w:unhideWhenUsed/>
    <w:rsid w:val="00F75A67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alt-edited">
    <w:name w:val="alt-edited"/>
    <w:rsid w:val="00EB1EC9"/>
  </w:style>
  <w:style w:type="paragraph" w:customStyle="1" w:styleId="12">
    <w:name w:val="Абзац списка1"/>
    <w:basedOn w:val="a"/>
    <w:uiPriority w:val="99"/>
    <w:rsid w:val="00C53F19"/>
    <w:pPr>
      <w:widowControl w:val="0"/>
      <w:autoSpaceDE w:val="0"/>
      <w:autoSpaceDN w:val="0"/>
      <w:ind w:left="808" w:hanging="706"/>
    </w:pPr>
    <w:rPr>
      <w:rFonts w:ascii="Verdana" w:hAnsi="Verdana" w:cs="Verdana"/>
      <w:color w:val="auto"/>
      <w:sz w:val="22"/>
      <w:szCs w:val="22"/>
      <w:lang w:eastAsia="en-US"/>
    </w:rPr>
  </w:style>
  <w:style w:type="character" w:styleId="ac">
    <w:name w:val="annotation reference"/>
    <w:basedOn w:val="a0"/>
    <w:uiPriority w:val="99"/>
    <w:semiHidden/>
    <w:unhideWhenUsed/>
    <w:rsid w:val="00BA541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A5411"/>
  </w:style>
  <w:style w:type="character" w:customStyle="1" w:styleId="ae">
    <w:name w:val="Текст примечания Знак"/>
    <w:basedOn w:val="a0"/>
    <w:link w:val="ad"/>
    <w:uiPriority w:val="99"/>
    <w:semiHidden/>
    <w:rsid w:val="00BA5411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A541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A5411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9C091A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9C091A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3">
    <w:name w:val="footer"/>
    <w:basedOn w:val="a"/>
    <w:link w:val="af4"/>
    <w:uiPriority w:val="99"/>
    <w:unhideWhenUsed/>
    <w:rsid w:val="009C091A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9C091A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table" w:styleId="af5">
    <w:name w:val="Table Grid"/>
    <w:basedOn w:val="a1"/>
    <w:uiPriority w:val="39"/>
    <w:rsid w:val="007601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0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1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08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8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6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69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1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F65A0-6EFB-4EED-9534-6F033A3A9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Бобкова Александра Николаевна</cp:lastModifiedBy>
  <cp:revision>6</cp:revision>
  <cp:lastPrinted>2020-03-02T12:23:00Z</cp:lastPrinted>
  <dcterms:created xsi:type="dcterms:W3CDTF">2020-01-09T13:52:00Z</dcterms:created>
  <dcterms:modified xsi:type="dcterms:W3CDTF">2020-03-02T12:23:00Z</dcterms:modified>
</cp:coreProperties>
</file>